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AE" w:rsidRDefault="005166AE" w:rsidP="005166A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Fra:</w:t>
      </w:r>
      <w:r>
        <w:rPr>
          <w:rFonts w:ascii="Tahoma" w:hAnsi="Tahoma" w:cs="Tahoma"/>
          <w:sz w:val="20"/>
          <w:szCs w:val="20"/>
        </w:rPr>
        <w:t xml:space="preserve"> Tony Gønge Nielsen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Sendt:</w:t>
      </w:r>
      <w:r>
        <w:rPr>
          <w:rFonts w:ascii="Tahoma" w:hAnsi="Tahoma" w:cs="Tahoma"/>
          <w:sz w:val="20"/>
          <w:szCs w:val="20"/>
        </w:rPr>
        <w:t xml:space="preserve"> 20. maj 2014 07:55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Til:</w:t>
      </w:r>
      <w:r>
        <w:rPr>
          <w:rFonts w:ascii="Tahoma" w:hAnsi="Tahoma" w:cs="Tahoma"/>
          <w:sz w:val="20"/>
          <w:szCs w:val="20"/>
        </w:rPr>
        <w:t xml:space="preserve"> 'Advokatrådet'; Margrethe Nørgaard; 'Dansk Byggeri'; 'Dansk Erhverv'; 'Dansk Told- &amp; Skatteforbund'; 'Danske Advokater'; 'Datatilsynet'; 'DI'; 'Erhvervsstyrelsen</w:t>
      </w:r>
      <w:proofErr w:type="gramStart"/>
      <w:r>
        <w:rPr>
          <w:rFonts w:ascii="Tahoma" w:hAnsi="Tahoma" w:cs="Tahoma"/>
          <w:sz w:val="20"/>
          <w:szCs w:val="20"/>
        </w:rPr>
        <w:t xml:space="preserve"> (TER'; 'Finansrådet'; 'Forsikring &amp; Pension'; 'FSR – danske revisorer'; 'Håndværksrådet'; 'InvesteringsForeningsRådet'; 'Landbrug &amp; Fødevarer'; 'Realkreditforeningen'; 'Realkreditrådet'; Jesper Kiholm Andersen; '</w:t>
      </w:r>
      <w:proofErr w:type="spellStart"/>
      <w:r>
        <w:rPr>
          <w:rFonts w:ascii="Tahoma" w:hAnsi="Tahoma" w:cs="Tahoma"/>
          <w:sz w:val="20"/>
          <w:szCs w:val="20"/>
        </w:rPr>
        <w:t>Videncenter</w:t>
      </w:r>
      <w:proofErr w:type="spellEnd"/>
      <w:r>
        <w:rPr>
          <w:rFonts w:ascii="Tahoma" w:hAnsi="Tahoma" w:cs="Tahoma"/>
          <w:sz w:val="20"/>
          <w:szCs w:val="20"/>
        </w:rPr>
        <w:t xml:space="preserve"> for Landbrug'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Emne:</w:t>
      </w:r>
      <w:r>
        <w:rPr>
          <w:rFonts w:ascii="Tahoma" w:hAnsi="Tahoma" w:cs="Tahoma"/>
          <w:sz w:val="20"/>
          <w:szCs w:val="20"/>
        </w:rPr>
        <w:t xml:space="preserve"> Høring over ny bekendtgørelse om omkostningsgodtgørelse</w:t>
      </w:r>
      <w:proofErr w:type="gramEnd"/>
    </w:p>
    <w:p w:rsidR="005166AE" w:rsidRDefault="005166AE" w:rsidP="005166AE">
      <w:pPr>
        <w:rPr>
          <w:rFonts w:ascii="Times New Roman" w:hAnsi="Times New Roman" w:cs="Times New Roman"/>
          <w:sz w:val="24"/>
          <w:szCs w:val="24"/>
        </w:rPr>
      </w:pPr>
    </w:p>
    <w:p w:rsidR="005166AE" w:rsidRDefault="005166AE" w:rsidP="005166AE">
      <w:r>
        <w:t>Til høringsparterne</w:t>
      </w:r>
    </w:p>
    <w:p w:rsidR="005166AE" w:rsidRDefault="005166AE" w:rsidP="005166AE">
      <w:r>
        <w:t>Vedlagt følger udkast til en ny bekendtgørelse om omkostningsgodtgørelse samt et notat om ændringerne.</w:t>
      </w:r>
    </w:p>
    <w:p w:rsidR="005166AE" w:rsidRDefault="005166AE" w:rsidP="005166AE">
      <w:r>
        <w:t xml:space="preserve">Skatteministeriet skal anmode om eventuelle bemærkninger til bekendtgørelsesudkastet snarest belejligt og </w:t>
      </w:r>
      <w:r>
        <w:rPr>
          <w:u w:val="single"/>
        </w:rPr>
        <w:t>senest mandag den 23. juni 2014, kl. 12.00</w:t>
      </w:r>
    </w:p>
    <w:p w:rsidR="005166AE" w:rsidRDefault="005166AE" w:rsidP="005166AE">
      <w:r>
        <w:t xml:space="preserve">Bemærkningerne bedes sendt </w:t>
      </w:r>
      <w:proofErr w:type="gramStart"/>
      <w:r>
        <w:t>til  ”</w:t>
      </w:r>
      <w:proofErr w:type="gramEnd"/>
      <w:r>
        <w:fldChar w:fldCharType="begin"/>
      </w:r>
      <w:r>
        <w:instrText xml:space="preserve"> HYPERLINK "mailto:juraogsamfundsoekonomi@skm.dk" </w:instrText>
      </w:r>
      <w:r>
        <w:fldChar w:fldCharType="separate"/>
      </w:r>
      <w:r>
        <w:rPr>
          <w:rStyle w:val="Hyperlink"/>
        </w:rPr>
        <w:t>juraogsamfundsoekonomi@skm.dk</w:t>
      </w:r>
      <w:r>
        <w:fldChar w:fldCharType="end"/>
      </w:r>
      <w:r>
        <w:t xml:space="preserve"> ” under henvisning til j.nr. 14-2116516.</w:t>
      </w:r>
    </w:p>
    <w:p w:rsidR="005166AE" w:rsidRDefault="005166AE" w:rsidP="005166AE">
      <w:r>
        <w:t xml:space="preserve">Der vedlægges tillige en høringsliste. </w:t>
      </w: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  <w:r>
        <w:rPr>
          <w:rFonts w:ascii="Arial" w:hAnsi="Arial" w:cs="Arial"/>
          <w:color w:val="14143C"/>
          <w:sz w:val="18"/>
          <w:szCs w:val="18"/>
        </w:rPr>
        <w:t>Med venlig hilsen</w:t>
      </w: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  <w:r>
        <w:rPr>
          <w:rFonts w:ascii="Arial" w:hAnsi="Arial" w:cs="Arial"/>
          <w:b/>
          <w:bCs/>
          <w:color w:val="14143C"/>
          <w:sz w:val="18"/>
          <w:szCs w:val="18"/>
        </w:rPr>
        <w:t>Tony Gønge Nielsen</w:t>
      </w: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  <w:r>
        <w:rPr>
          <w:rFonts w:ascii="Arial" w:hAnsi="Arial" w:cs="Arial"/>
          <w:color w:val="14143C"/>
          <w:sz w:val="18"/>
          <w:szCs w:val="18"/>
        </w:rPr>
        <w:t>Chefkonsulent</w:t>
      </w: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  <w:r>
        <w:rPr>
          <w:rFonts w:ascii="Arial" w:hAnsi="Arial" w:cs="Arial"/>
          <w:color w:val="14143C"/>
          <w:sz w:val="18"/>
          <w:szCs w:val="18"/>
        </w:rPr>
        <w:t>Proces og Administration</w:t>
      </w: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  <w:proofErr w:type="gramStart"/>
      <w:r>
        <w:rPr>
          <w:rFonts w:ascii="Arial" w:hAnsi="Arial" w:cs="Arial"/>
          <w:color w:val="14143C"/>
          <w:sz w:val="18"/>
          <w:szCs w:val="18"/>
        </w:rPr>
        <w:t>Tel.        +45</w:t>
      </w:r>
      <w:proofErr w:type="gramEnd"/>
      <w:r>
        <w:rPr>
          <w:rFonts w:ascii="Arial" w:hAnsi="Arial" w:cs="Arial"/>
          <w:color w:val="14143C"/>
          <w:sz w:val="18"/>
          <w:szCs w:val="18"/>
        </w:rPr>
        <w:t xml:space="preserve"> 72 37 47 62</w:t>
      </w: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  <w:proofErr w:type="gramStart"/>
      <w:r>
        <w:rPr>
          <w:rFonts w:ascii="Arial" w:hAnsi="Arial" w:cs="Arial"/>
          <w:color w:val="14143C"/>
          <w:sz w:val="18"/>
          <w:szCs w:val="18"/>
        </w:rPr>
        <w:t xml:space="preserve">Mail        </w:t>
      </w:r>
      <w:r>
        <w:rPr>
          <w:rFonts w:ascii="Arial" w:hAnsi="Arial" w:cs="Arial"/>
          <w:color w:val="14143C"/>
          <w:sz w:val="18"/>
          <w:szCs w:val="18"/>
        </w:rPr>
        <w:fldChar w:fldCharType="begin"/>
      </w:r>
      <w:proofErr w:type="gramEnd"/>
      <w:r>
        <w:rPr>
          <w:rFonts w:ascii="Arial" w:hAnsi="Arial" w:cs="Arial"/>
          <w:color w:val="14143C"/>
          <w:sz w:val="18"/>
          <w:szCs w:val="18"/>
        </w:rPr>
        <w:instrText xml:space="preserve"> HYPERLINK "mailto:tgn@skm.dk" </w:instrText>
      </w:r>
      <w:r>
        <w:rPr>
          <w:rFonts w:ascii="Arial" w:hAnsi="Arial" w:cs="Arial"/>
          <w:color w:val="14143C"/>
          <w:sz w:val="18"/>
          <w:szCs w:val="18"/>
        </w:rPr>
        <w:fldChar w:fldCharType="separate"/>
      </w:r>
      <w:r>
        <w:rPr>
          <w:rStyle w:val="Hyperlink"/>
          <w:rFonts w:ascii="Arial" w:hAnsi="Arial" w:cs="Arial"/>
          <w:sz w:val="18"/>
          <w:szCs w:val="18"/>
        </w:rPr>
        <w:t>tgn@skm.dk</w:t>
      </w:r>
      <w:r>
        <w:rPr>
          <w:rFonts w:ascii="Arial" w:hAnsi="Arial" w:cs="Arial"/>
          <w:color w:val="14143C"/>
          <w:sz w:val="18"/>
          <w:szCs w:val="18"/>
        </w:rPr>
        <w:fldChar w:fldCharType="end"/>
      </w:r>
    </w:p>
    <w:p w:rsidR="005166AE" w:rsidRDefault="005166AE" w:rsidP="005166AE">
      <w:pPr>
        <w:spacing w:after="50"/>
        <w:rPr>
          <w:rFonts w:ascii="Arial" w:hAnsi="Arial" w:cs="Arial"/>
          <w:color w:val="14143C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color w:val="14143C"/>
          <w:sz w:val="18"/>
          <w:szCs w:val="18"/>
          <w:lang w:eastAsia="da-DK"/>
        </w:rPr>
        <w:drawing>
          <wp:inline distT="0" distB="0" distL="0" distR="0">
            <wp:extent cx="1578610" cy="448310"/>
            <wp:effectExtent l="0" t="0" r="2540" b="8890"/>
            <wp:docPr id="1" name="Billede 1" descr="cid:image001.png@01CF7400.C8CDB46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cid:image001.png@01CF7400.C8CDB4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  <w:r>
        <w:rPr>
          <w:rFonts w:ascii="Arial" w:hAnsi="Arial" w:cs="Arial"/>
          <w:color w:val="14143C"/>
          <w:sz w:val="18"/>
          <w:szCs w:val="18"/>
        </w:rPr>
        <w:t>Skatteministeriet/</w:t>
      </w:r>
      <w:proofErr w:type="spellStart"/>
      <w:r>
        <w:rPr>
          <w:rFonts w:ascii="Arial" w:hAnsi="Arial" w:cs="Arial"/>
          <w:color w:val="14143C"/>
          <w:sz w:val="18"/>
          <w:szCs w:val="18"/>
        </w:rPr>
        <w:t>Ministry</w:t>
      </w:r>
      <w:proofErr w:type="spellEnd"/>
      <w:r>
        <w:rPr>
          <w:rFonts w:ascii="Arial" w:hAnsi="Arial" w:cs="Arial"/>
          <w:color w:val="14143C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color w:val="14143C"/>
          <w:sz w:val="18"/>
          <w:szCs w:val="18"/>
        </w:rPr>
        <w:t>Taxation</w:t>
      </w:r>
      <w:proofErr w:type="spellEnd"/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  <w:r>
        <w:rPr>
          <w:rFonts w:ascii="Arial" w:hAnsi="Arial" w:cs="Arial"/>
          <w:color w:val="14143C"/>
          <w:sz w:val="18"/>
          <w:szCs w:val="18"/>
        </w:rPr>
        <w:t xml:space="preserve">Nicolai </w:t>
      </w:r>
      <w:proofErr w:type="spellStart"/>
      <w:r>
        <w:rPr>
          <w:rFonts w:ascii="Arial" w:hAnsi="Arial" w:cs="Arial"/>
          <w:color w:val="14143C"/>
          <w:sz w:val="18"/>
          <w:szCs w:val="18"/>
        </w:rPr>
        <w:t>Eigtveds</w:t>
      </w:r>
      <w:proofErr w:type="spellEnd"/>
      <w:r>
        <w:rPr>
          <w:rFonts w:ascii="Arial" w:hAnsi="Arial" w:cs="Arial"/>
          <w:color w:val="14143C"/>
          <w:sz w:val="18"/>
          <w:szCs w:val="18"/>
        </w:rPr>
        <w:t xml:space="preserve"> Gade 28</w:t>
      </w: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  <w:r>
        <w:rPr>
          <w:rFonts w:ascii="Arial" w:hAnsi="Arial" w:cs="Arial"/>
          <w:color w:val="14143C"/>
          <w:sz w:val="18"/>
          <w:szCs w:val="18"/>
        </w:rPr>
        <w:t>DK 1402 - København K</w:t>
      </w: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</w:rPr>
      </w:pPr>
    </w:p>
    <w:p w:rsidR="005166AE" w:rsidRDefault="005166AE" w:rsidP="005166AE">
      <w:pPr>
        <w:spacing w:after="30"/>
        <w:rPr>
          <w:rFonts w:ascii="Arial" w:hAnsi="Arial" w:cs="Arial"/>
          <w:color w:val="14143C"/>
          <w:sz w:val="18"/>
          <w:szCs w:val="18"/>
          <w:lang w:val="en-US"/>
        </w:rPr>
      </w:pPr>
      <w:r>
        <w:rPr>
          <w:rFonts w:ascii="Arial" w:hAnsi="Arial" w:cs="Arial"/>
          <w:color w:val="14143C"/>
          <w:sz w:val="18"/>
          <w:szCs w:val="18"/>
          <w:lang w:val="en-US"/>
        </w:rPr>
        <w:t xml:space="preserve">Mail          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  <w:lang w:val="en-US"/>
          </w:rPr>
          <w:t>skm@skm.dk</w:t>
        </w:r>
      </w:hyperlink>
    </w:p>
    <w:p w:rsidR="00AB3651" w:rsidRPr="005166AE" w:rsidRDefault="005166AE">
      <w:pPr>
        <w:rPr>
          <w:rFonts w:ascii="Times New Roman" w:hAnsi="Times New Roman" w:cs="Times New Roman"/>
          <w:sz w:val="24"/>
          <w:szCs w:val="24"/>
          <w:lang w:val="en-US" w:eastAsia="da-DK"/>
        </w:rPr>
      </w:pPr>
      <w:r>
        <w:rPr>
          <w:rFonts w:ascii="Arial" w:hAnsi="Arial" w:cs="Arial"/>
          <w:color w:val="14143C"/>
          <w:sz w:val="18"/>
          <w:szCs w:val="18"/>
          <w:lang w:val="en-US"/>
        </w:rPr>
        <w:t xml:space="preserve">Web         </w:t>
      </w:r>
      <w:hyperlink r:id="rId9" w:history="1">
        <w:r>
          <w:rPr>
            <w:rStyle w:val="Hyperlink"/>
            <w:rFonts w:ascii="Arial" w:hAnsi="Arial" w:cs="Arial"/>
            <w:sz w:val="18"/>
            <w:szCs w:val="18"/>
            <w:lang w:val="en-US"/>
          </w:rPr>
          <w:t>www.skm.dk</w:t>
        </w:r>
      </w:hyperlink>
    </w:p>
    <w:sectPr w:rsidR="00AB3651" w:rsidRPr="005166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AE"/>
    <w:rsid w:val="005166AE"/>
    <w:rsid w:val="00563D1F"/>
    <w:rsid w:val="00AB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5166AE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6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5166AE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6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@skm.dk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CF7400.C8CDB4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skm.d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Poulsen</dc:creator>
  <cp:lastModifiedBy>Susanne Poulsen</cp:lastModifiedBy>
  <cp:revision>1</cp:revision>
  <dcterms:created xsi:type="dcterms:W3CDTF">2014-05-20T06:51:00Z</dcterms:created>
  <dcterms:modified xsi:type="dcterms:W3CDTF">2014-05-20T06:53:00Z</dcterms:modified>
</cp:coreProperties>
</file>