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CAD1" w14:textId="77777777" w:rsidR="00995822" w:rsidRDefault="00995822">
      <w:pPr>
        <w:rPr>
          <w:lang w:val="fr-BE"/>
        </w:rPr>
      </w:pPr>
    </w:p>
    <w:p w14:paraId="30A66715" w14:textId="77777777" w:rsidR="00560DE8" w:rsidRDefault="00560DE8">
      <w:pPr>
        <w:rPr>
          <w:lang w:val="fr-BE"/>
        </w:rPr>
      </w:pPr>
    </w:p>
    <w:p w14:paraId="349A195B" w14:textId="77777777" w:rsidR="00560DE8" w:rsidRDefault="00560DE8">
      <w:pPr>
        <w:rPr>
          <w:lang w:val="fr-BE"/>
        </w:rPr>
      </w:pPr>
    </w:p>
    <w:p w14:paraId="65DE413F" w14:textId="77777777" w:rsidR="00560DE8" w:rsidRDefault="00560DE8">
      <w:pPr>
        <w:rPr>
          <w:lang w:val="fr-BE"/>
        </w:rPr>
      </w:pPr>
    </w:p>
    <w:p w14:paraId="53D25293" w14:textId="77777777" w:rsidR="00560DE8" w:rsidRDefault="00560DE8">
      <w:pPr>
        <w:rPr>
          <w:lang w:val="fr-BE"/>
        </w:rPr>
      </w:pPr>
    </w:p>
    <w:p w14:paraId="6827C2F4" w14:textId="77777777" w:rsidR="00560DE8" w:rsidRDefault="00560DE8">
      <w:pPr>
        <w:rPr>
          <w:lang w:val="fr-BE"/>
        </w:rPr>
      </w:pPr>
    </w:p>
    <w:p w14:paraId="33BE37A5" w14:textId="77777777" w:rsidR="00560DE8" w:rsidRDefault="00560DE8">
      <w:pPr>
        <w:rPr>
          <w:lang w:val="fr-BE"/>
        </w:rPr>
      </w:pPr>
    </w:p>
    <w:p w14:paraId="05251809" w14:textId="359FFC4C" w:rsidR="00560DE8" w:rsidRPr="00560DE8" w:rsidRDefault="00560DE8" w:rsidP="00560DE8">
      <w:pPr>
        <w:jc w:val="center"/>
        <w:rPr>
          <w:sz w:val="72"/>
          <w:szCs w:val="72"/>
          <w:lang w:val="en-IE"/>
        </w:rPr>
      </w:pPr>
      <w:r w:rsidRPr="00560DE8">
        <w:rPr>
          <w:sz w:val="72"/>
          <w:szCs w:val="72"/>
          <w:lang w:val="en-IE"/>
        </w:rPr>
        <w:t>WORKING DOCUMENT</w:t>
      </w:r>
      <w:r w:rsidR="007A4E10">
        <w:rPr>
          <w:sz w:val="72"/>
          <w:szCs w:val="72"/>
          <w:lang w:val="en-IE"/>
        </w:rPr>
        <w:t xml:space="preserve"> 2</w:t>
      </w:r>
    </w:p>
    <w:p w14:paraId="7B17D41A" w14:textId="77777777" w:rsidR="00560DE8" w:rsidRPr="00560DE8" w:rsidRDefault="00560DE8" w:rsidP="00560DE8">
      <w:pPr>
        <w:jc w:val="center"/>
        <w:rPr>
          <w:lang w:val="en-IE"/>
        </w:rPr>
      </w:pPr>
    </w:p>
    <w:p w14:paraId="5C30EA8C" w14:textId="706849CD" w:rsidR="00560DE8" w:rsidRPr="009C01B1" w:rsidRDefault="00560DE8" w:rsidP="00560DE8">
      <w:pPr>
        <w:jc w:val="center"/>
        <w:rPr>
          <w:rFonts w:ascii="LiberationSerif-Regular" w:hAnsi="LiberationSerif-Regular"/>
          <w:b/>
          <w:bCs/>
          <w:sz w:val="56"/>
          <w:szCs w:val="56"/>
        </w:rPr>
      </w:pPr>
      <w:r w:rsidRPr="00560DE8">
        <w:rPr>
          <w:rFonts w:ascii="LiberationSerif-Regular" w:hAnsi="LiberationSerif-Regular"/>
          <w:b/>
          <w:bCs/>
          <w:sz w:val="56"/>
          <w:szCs w:val="56"/>
        </w:rPr>
        <w:t>Amendments to Delegated Regulation (EU) 2019/2035</w:t>
      </w:r>
    </w:p>
    <w:p w14:paraId="5BA2D580" w14:textId="77777777" w:rsidR="00560DE8" w:rsidRDefault="00560DE8" w:rsidP="00560DE8">
      <w:pPr>
        <w:rPr>
          <w:rFonts w:ascii="LiberationSerif-Regular" w:hAnsi="LiberationSerif-Regular"/>
        </w:rPr>
      </w:pPr>
    </w:p>
    <w:p w14:paraId="10E564C6" w14:textId="77777777" w:rsidR="00560DE8" w:rsidRDefault="00560DE8" w:rsidP="00560DE8">
      <w:pPr>
        <w:rPr>
          <w:lang w:val="en-IE"/>
        </w:rPr>
      </w:pPr>
    </w:p>
    <w:p w14:paraId="4CD7B2E7" w14:textId="77777777" w:rsidR="00A918E5" w:rsidRDefault="00A918E5" w:rsidP="00560DE8">
      <w:pPr>
        <w:rPr>
          <w:lang w:val="en-IE"/>
        </w:rPr>
      </w:pPr>
    </w:p>
    <w:p w14:paraId="12161561" w14:textId="77777777" w:rsidR="00A918E5" w:rsidRDefault="00A918E5" w:rsidP="00560DE8">
      <w:pPr>
        <w:rPr>
          <w:lang w:val="en-IE"/>
        </w:rPr>
      </w:pPr>
    </w:p>
    <w:p w14:paraId="2AC3E78B" w14:textId="77777777" w:rsidR="00A918E5" w:rsidRDefault="00A918E5" w:rsidP="00560DE8">
      <w:pPr>
        <w:rPr>
          <w:lang w:val="en-IE"/>
        </w:rPr>
      </w:pPr>
    </w:p>
    <w:tbl>
      <w:tblPr>
        <w:tblStyle w:val="TableGrid"/>
        <w:tblW w:w="0" w:type="auto"/>
        <w:tblLook w:val="04A0" w:firstRow="1" w:lastRow="0" w:firstColumn="1" w:lastColumn="0" w:noHBand="0" w:noVBand="1"/>
      </w:tblPr>
      <w:tblGrid>
        <w:gridCol w:w="9242"/>
      </w:tblGrid>
      <w:tr w:rsidR="00A918E5" w14:paraId="6B0ADF11" w14:textId="77777777" w:rsidTr="00595FE5">
        <w:tc>
          <w:tcPr>
            <w:tcW w:w="9289" w:type="dxa"/>
          </w:tcPr>
          <w:p w14:paraId="1F67C55A" w14:textId="77777777" w:rsidR="00A918E5" w:rsidRDefault="00A918E5" w:rsidP="00595FE5">
            <w:pPr>
              <w:pStyle w:val="Personnequisigne"/>
              <w:jc w:val="both"/>
            </w:pPr>
            <w:r w:rsidRPr="00EC1AD9">
              <w:t>This working document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268429F8" w14:textId="77777777" w:rsidR="00A918E5" w:rsidRPr="00A918E5" w:rsidRDefault="00A918E5" w:rsidP="00560DE8"/>
    <w:p w14:paraId="4B57A82A" w14:textId="77777777" w:rsidR="00560DE8" w:rsidRDefault="00560DE8" w:rsidP="00560DE8">
      <w:pPr>
        <w:rPr>
          <w:lang w:val="en-IE"/>
        </w:rPr>
      </w:pPr>
      <w:r>
        <w:rPr>
          <w:lang w:val="en-IE"/>
        </w:rPr>
        <w:br w:type="page"/>
      </w:r>
    </w:p>
    <w:p w14:paraId="6875BB4C" w14:textId="77777777" w:rsidR="00FA5999" w:rsidRPr="00F03557" w:rsidRDefault="00A918E5" w:rsidP="00FA5999">
      <w:pPr>
        <w:pStyle w:val="Typedudocument"/>
      </w:pPr>
      <w:r>
        <w:rPr>
          <w:lang w:val="en-IE"/>
        </w:rPr>
        <w:lastRenderedPageBreak/>
        <w:br/>
      </w:r>
      <w:r w:rsidR="00FA5999" w:rsidRPr="00F03557">
        <w:t>COMMISSION DELEGATED REGULATION (EU) …/...</w:t>
      </w:r>
    </w:p>
    <w:p w14:paraId="079F4BEC" w14:textId="77777777" w:rsidR="00FA5999" w:rsidRPr="00F03557" w:rsidRDefault="00FA5999" w:rsidP="00FA5999">
      <w:pPr>
        <w:spacing w:before="360" w:after="0" w:line="240" w:lineRule="auto"/>
        <w:jc w:val="center"/>
        <w:rPr>
          <w:b/>
          <w:kern w:val="0"/>
          <w:szCs w:val="22"/>
          <w14:ligatures w14:val="none"/>
        </w:rPr>
      </w:pPr>
      <w:r w:rsidRPr="00F03557">
        <w:rPr>
          <w:b/>
          <w:kern w:val="0"/>
          <w:szCs w:val="22"/>
          <w14:ligatures w14:val="none"/>
        </w:rPr>
        <w:t xml:space="preserve">of </w:t>
      </w:r>
      <w:r w:rsidRPr="00F03557">
        <w:rPr>
          <w:b/>
          <w:color w:val="FF0000"/>
          <w:kern w:val="0"/>
          <w:szCs w:val="22"/>
          <w14:ligatures w14:val="none"/>
        </w:rPr>
        <w:t>XXX</w:t>
      </w:r>
    </w:p>
    <w:p w14:paraId="05305323" w14:textId="7198746F" w:rsidR="00FA5999" w:rsidRPr="00F03557" w:rsidRDefault="00FA5999" w:rsidP="00FA5999">
      <w:pPr>
        <w:spacing w:before="360" w:after="360" w:line="240" w:lineRule="auto"/>
        <w:jc w:val="center"/>
        <w:rPr>
          <w:b/>
          <w:kern w:val="0"/>
          <w:szCs w:val="22"/>
          <w14:ligatures w14:val="none"/>
        </w:rPr>
      </w:pPr>
      <w:r>
        <w:rPr>
          <w:rFonts w:ascii="LiberationSerif-Regular" w:hAnsi="LiberationSerif-Regular"/>
          <w:b/>
          <w:kern w:val="0"/>
          <w:szCs w:val="22"/>
          <w14:ligatures w14:val="none"/>
        </w:rPr>
        <w:t xml:space="preserve">amending </w:t>
      </w:r>
      <w:r w:rsidRPr="00FA5999">
        <w:rPr>
          <w:rFonts w:ascii="LiberationSerif-Regular" w:hAnsi="LiberationSerif-Regular"/>
          <w:b/>
          <w:kern w:val="0"/>
          <w:szCs w:val="22"/>
          <w14:ligatures w14:val="none"/>
        </w:rPr>
        <w:t>Commission Delegated Regulation (EU) 2019/2035 supplementing Regulation (EU) 2016/429 of the European Parliament and of the Council as regards rules for establishments keeping terrestrial animals and hatcheries, and the traceability of certain kept terrestrial animals and hatching eggs</w:t>
      </w:r>
    </w:p>
    <w:p w14:paraId="29F2143F" w14:textId="77777777" w:rsidR="00FA5999" w:rsidRPr="00F03557" w:rsidRDefault="00FA5999" w:rsidP="00FA5999">
      <w:pPr>
        <w:spacing w:before="360" w:after="240" w:line="240" w:lineRule="auto"/>
        <w:jc w:val="center"/>
        <w:rPr>
          <w:kern w:val="0"/>
          <w:szCs w:val="22"/>
          <w14:ligatures w14:val="none"/>
        </w:rPr>
      </w:pPr>
      <w:r w:rsidRPr="00F03557">
        <w:rPr>
          <w:kern w:val="0"/>
          <w:szCs w:val="22"/>
          <w14:ligatures w14:val="none"/>
        </w:rPr>
        <w:t>(Text with EEA relevance)</w:t>
      </w:r>
    </w:p>
    <w:p w14:paraId="46FF8702" w14:textId="77777777" w:rsidR="00FA5999" w:rsidRPr="00F03557" w:rsidRDefault="00FA5999" w:rsidP="00FA5999">
      <w:pPr>
        <w:keepNext/>
        <w:spacing w:before="600" w:after="120" w:line="240" w:lineRule="auto"/>
        <w:jc w:val="both"/>
        <w:rPr>
          <w:kern w:val="0"/>
          <w:szCs w:val="22"/>
          <w14:ligatures w14:val="none"/>
        </w:rPr>
      </w:pPr>
      <w:r w:rsidRPr="00F03557">
        <w:rPr>
          <w:kern w:val="0"/>
          <w:szCs w:val="22"/>
          <w14:ligatures w14:val="none"/>
        </w:rPr>
        <w:t>THE EUROPEAN COMMISSION,</w:t>
      </w:r>
    </w:p>
    <w:p w14:paraId="53EB3490" w14:textId="77777777" w:rsidR="00FA5999" w:rsidRPr="00F03557" w:rsidRDefault="00FA5999" w:rsidP="00FA5999">
      <w:pPr>
        <w:spacing w:before="120" w:after="120" w:line="240" w:lineRule="auto"/>
        <w:jc w:val="both"/>
        <w:rPr>
          <w:kern w:val="0"/>
          <w:szCs w:val="22"/>
          <w14:ligatures w14:val="none"/>
        </w:rPr>
      </w:pPr>
      <w:r w:rsidRPr="00F03557">
        <w:rPr>
          <w:color w:val="000000"/>
          <w:kern w:val="0"/>
          <w:szCs w:val="22"/>
          <w14:ligatures w14:val="none"/>
        </w:rPr>
        <w:t>Having regard to the Treaty on the Functioning of the European Union</w:t>
      </w:r>
      <w:r w:rsidRPr="00F03557">
        <w:rPr>
          <w:kern w:val="0"/>
          <w:szCs w:val="22"/>
          <w14:ligatures w14:val="none"/>
        </w:rPr>
        <w:t>,</w:t>
      </w:r>
    </w:p>
    <w:p w14:paraId="014C542E" w14:textId="05CE1634" w:rsidR="00FA5999" w:rsidRPr="00F03557" w:rsidRDefault="00FA5999" w:rsidP="00FA5999">
      <w:pPr>
        <w:spacing w:before="120" w:after="120" w:line="240" w:lineRule="auto"/>
        <w:jc w:val="both"/>
        <w:rPr>
          <w:kern w:val="0"/>
          <w:szCs w:val="22"/>
          <w14:ligatures w14:val="none"/>
        </w:rPr>
      </w:pPr>
      <w:r w:rsidRPr="00F03557">
        <w:rPr>
          <w:kern w:val="0"/>
          <w:szCs w:val="22"/>
          <w14:ligatures w14:val="none"/>
        </w:rPr>
        <w:t xml:space="preserve">Having regard to Regulation (EU) 2016/429 of the European Parliament and of the Council of 9 March 2016 on transmissible animal diseases and amending and repealing certain acts in the area of animal health (‘Animal Health </w:t>
      </w:r>
      <w:proofErr w:type="gramStart"/>
      <w:r w:rsidRPr="00F03557">
        <w:rPr>
          <w:kern w:val="0"/>
          <w:szCs w:val="22"/>
          <w14:ligatures w14:val="none"/>
        </w:rPr>
        <w:t>Law ’</w:t>
      </w:r>
      <w:proofErr w:type="gramEnd"/>
      <w:r w:rsidRPr="00F03557">
        <w:rPr>
          <w:kern w:val="0"/>
          <w:szCs w:val="22"/>
          <w14:ligatures w14:val="none"/>
        </w:rPr>
        <w:t xml:space="preserve">), and in particular the second subparagraph of Article 3(5) </w:t>
      </w:r>
      <w:r w:rsidR="00367CC9">
        <w:rPr>
          <w:kern w:val="0"/>
          <w:szCs w:val="22"/>
          <w14:ligatures w14:val="none"/>
        </w:rPr>
        <w:t>and</w:t>
      </w:r>
      <w:r w:rsidRPr="00F03557">
        <w:rPr>
          <w:kern w:val="0"/>
          <w:szCs w:val="22"/>
          <w14:ligatures w14:val="none"/>
        </w:rPr>
        <w:t xml:space="preserve"> Article 118(1) and (2)</w:t>
      </w:r>
      <w:r w:rsidR="00367CC9">
        <w:rPr>
          <w:kern w:val="0"/>
          <w:szCs w:val="22"/>
          <w14:ligatures w14:val="none"/>
        </w:rPr>
        <w:t xml:space="preserve"> </w:t>
      </w:r>
      <w:r w:rsidRPr="00F03557">
        <w:rPr>
          <w:kern w:val="0"/>
          <w:szCs w:val="22"/>
          <w14:ligatures w14:val="none"/>
        </w:rPr>
        <w:t>thereof,</w:t>
      </w:r>
    </w:p>
    <w:p w14:paraId="68461059" w14:textId="77777777" w:rsidR="00FA5999" w:rsidRPr="00F03557" w:rsidRDefault="00FA5999" w:rsidP="00FA5999">
      <w:pPr>
        <w:spacing w:before="120" w:after="120" w:line="240" w:lineRule="auto"/>
        <w:jc w:val="both"/>
        <w:rPr>
          <w:kern w:val="0"/>
          <w:szCs w:val="22"/>
          <w14:ligatures w14:val="none"/>
        </w:rPr>
      </w:pPr>
      <w:r w:rsidRPr="00F03557">
        <w:rPr>
          <w:kern w:val="0"/>
          <w:szCs w:val="22"/>
          <w14:ligatures w14:val="none"/>
        </w:rPr>
        <w:t>Whereas:</w:t>
      </w:r>
    </w:p>
    <w:p w14:paraId="62EE038B" w14:textId="77777777" w:rsidR="00FA5999" w:rsidRPr="00F03557" w:rsidRDefault="00FA5999" w:rsidP="00FA5999">
      <w:pPr>
        <w:tabs>
          <w:tab w:val="num" w:pos="709"/>
        </w:tabs>
        <w:spacing w:before="120" w:after="120" w:line="240" w:lineRule="auto"/>
        <w:ind w:left="709" w:hanging="709"/>
        <w:jc w:val="both"/>
        <w:rPr>
          <w:kern w:val="0"/>
          <w:szCs w:val="22"/>
          <w14:ligatures w14:val="none"/>
        </w:rPr>
      </w:pPr>
      <w:r w:rsidRPr="00F03557">
        <w:rPr>
          <w:color w:val="0000FF"/>
          <w:kern w:val="0"/>
          <w:szCs w:val="22"/>
          <w14:ligatures w14:val="none"/>
        </w:rPr>
        <w:t>[Initial capital…]</w:t>
      </w:r>
      <w:r w:rsidRPr="00F03557">
        <w:rPr>
          <w:kern w:val="0"/>
          <w:szCs w:val="22"/>
          <w14:ligatures w14:val="none"/>
        </w:rPr>
        <w:t>.</w:t>
      </w:r>
    </w:p>
    <w:p w14:paraId="600ACF4D" w14:textId="77777777" w:rsidR="00FA5999" w:rsidRPr="00F03557" w:rsidRDefault="00FA5999" w:rsidP="00FA5999">
      <w:pPr>
        <w:tabs>
          <w:tab w:val="num" w:pos="709"/>
        </w:tabs>
        <w:spacing w:before="120" w:after="120" w:line="240" w:lineRule="auto"/>
        <w:ind w:left="709" w:hanging="709"/>
        <w:jc w:val="both"/>
        <w:rPr>
          <w:kern w:val="0"/>
          <w:szCs w:val="22"/>
          <w14:ligatures w14:val="none"/>
        </w:rPr>
      </w:pPr>
      <w:r w:rsidRPr="00F03557">
        <w:rPr>
          <w:color w:val="0000FF"/>
          <w:kern w:val="0"/>
          <w:szCs w:val="22"/>
          <w14:ligatures w14:val="none"/>
        </w:rPr>
        <w:t>[Initial capital…]</w:t>
      </w:r>
      <w:r w:rsidRPr="00F03557">
        <w:rPr>
          <w:kern w:val="0"/>
          <w:szCs w:val="22"/>
          <w14:ligatures w14:val="none"/>
        </w:rPr>
        <w:t>,</w:t>
      </w:r>
    </w:p>
    <w:p w14:paraId="19BF94B7" w14:textId="77777777" w:rsidR="00FA5999" w:rsidRPr="00F03557" w:rsidRDefault="00FA5999" w:rsidP="00FA5999">
      <w:pPr>
        <w:keepNext/>
        <w:spacing w:before="120" w:after="120" w:line="240" w:lineRule="auto"/>
        <w:jc w:val="both"/>
        <w:rPr>
          <w:kern w:val="0"/>
          <w:szCs w:val="22"/>
          <w14:ligatures w14:val="none"/>
        </w:rPr>
      </w:pPr>
      <w:r w:rsidRPr="00F03557">
        <w:rPr>
          <w:kern w:val="0"/>
          <w:szCs w:val="22"/>
          <w14:ligatures w14:val="none"/>
        </w:rPr>
        <w:t>HAS ADOPTED THIS REGULATION:</w:t>
      </w:r>
    </w:p>
    <w:p w14:paraId="6FE43947" w14:textId="5E901723" w:rsidR="002F2F86" w:rsidRPr="00560DE8" w:rsidRDefault="002F2F86" w:rsidP="0090463A">
      <w:pPr>
        <w:spacing w:before="320" w:after="120"/>
        <w:jc w:val="center"/>
        <w:rPr>
          <w:i/>
          <w:kern w:val="0"/>
          <w:szCs w:val="22"/>
          <w:lang w:val="en-IE"/>
          <w14:ligatures w14:val="none"/>
        </w:rPr>
      </w:pPr>
      <w:r w:rsidRPr="00560DE8">
        <w:rPr>
          <w:i/>
          <w:kern w:val="0"/>
          <w:szCs w:val="22"/>
          <w:lang w:val="en-IE"/>
          <w14:ligatures w14:val="none"/>
        </w:rPr>
        <w:t xml:space="preserve">Article </w:t>
      </w:r>
      <w:r>
        <w:rPr>
          <w:i/>
          <w:kern w:val="0"/>
          <w:szCs w:val="22"/>
          <w:lang w:val="en-IE"/>
          <w14:ligatures w14:val="none"/>
        </w:rPr>
        <w:t>1</w:t>
      </w:r>
    </w:p>
    <w:p w14:paraId="21765759" w14:textId="40855E8C" w:rsidR="002F2F86" w:rsidRPr="00560DE8" w:rsidRDefault="002F2F86" w:rsidP="002F2F86">
      <w:pPr>
        <w:jc w:val="center"/>
        <w:rPr>
          <w:b/>
          <w:bCs/>
        </w:rPr>
      </w:pPr>
      <w:r>
        <w:rPr>
          <w:b/>
          <w:bCs/>
        </w:rPr>
        <w:t>Amendments to Delegated Regulation (EU) 2019/2035</w:t>
      </w:r>
    </w:p>
    <w:p w14:paraId="017D880A" w14:textId="2696066F" w:rsidR="00560DE8" w:rsidRPr="00560DE8" w:rsidRDefault="002F2F86" w:rsidP="00560DE8">
      <w:pPr>
        <w:spacing w:before="120" w:after="120" w:line="240" w:lineRule="auto"/>
        <w:jc w:val="both"/>
        <w:rPr>
          <w:kern w:val="0"/>
          <w:szCs w:val="22"/>
          <w:lang w:val="en-IE"/>
          <w14:ligatures w14:val="none"/>
        </w:rPr>
      </w:pPr>
      <w:r>
        <w:rPr>
          <w:kern w:val="0"/>
          <w:szCs w:val="22"/>
          <w:lang w:val="en-IE"/>
          <w14:ligatures w14:val="none"/>
        </w:rPr>
        <w:t xml:space="preserve">Delegated </w:t>
      </w:r>
      <w:r w:rsidR="00560DE8" w:rsidRPr="00560DE8">
        <w:rPr>
          <w:kern w:val="0"/>
          <w:szCs w:val="22"/>
          <w:lang w:val="en-IE"/>
          <w14:ligatures w14:val="none"/>
        </w:rPr>
        <w:t>Regulation (EU) 2019/2035 is amended as follows:</w:t>
      </w:r>
    </w:p>
    <w:p w14:paraId="47D8A7FF" w14:textId="77777777" w:rsidR="00560DE8" w:rsidRPr="00560DE8" w:rsidRDefault="00560DE8" w:rsidP="00560DE8">
      <w:pPr>
        <w:spacing w:before="120" w:after="120" w:line="240" w:lineRule="auto"/>
        <w:jc w:val="both"/>
        <w:rPr>
          <w:kern w:val="0"/>
          <w:szCs w:val="22"/>
          <w:lang w:val="en-IE"/>
          <w14:ligatures w14:val="none"/>
        </w:rPr>
      </w:pPr>
      <w:bookmarkStart w:id="0" w:name="_Hlk192608511"/>
      <w:r w:rsidRPr="00560DE8">
        <w:rPr>
          <w:kern w:val="0"/>
          <w:szCs w:val="22"/>
          <w:lang w:val="en-IE"/>
          <w14:ligatures w14:val="none"/>
        </w:rPr>
        <w:t>(1)</w:t>
      </w:r>
      <w:r w:rsidRPr="00560DE8">
        <w:rPr>
          <w:kern w:val="0"/>
          <w:szCs w:val="22"/>
          <w:lang w:val="en-IE"/>
          <w14:ligatures w14:val="none"/>
        </w:rPr>
        <w:tab/>
        <w:t>In Article 2, a new point (38) is added as follows:</w:t>
      </w:r>
    </w:p>
    <w:p w14:paraId="5DB1BC99" w14:textId="77777777" w:rsidR="00560DE8" w:rsidRPr="00560DE8" w:rsidRDefault="00560DE8" w:rsidP="00560DE8">
      <w:pPr>
        <w:spacing w:before="120" w:after="120" w:line="240" w:lineRule="auto"/>
        <w:ind w:left="1417" w:hanging="567"/>
        <w:jc w:val="both"/>
        <w:rPr>
          <w:kern w:val="0"/>
          <w:szCs w:val="22"/>
          <w:lang w:val="en-IE"/>
          <w14:ligatures w14:val="none"/>
        </w:rPr>
      </w:pPr>
      <w:r w:rsidRPr="00560DE8">
        <w:rPr>
          <w:kern w:val="0"/>
          <w:szCs w:val="22"/>
          <w:lang w:val="en-IE"/>
          <w14:ligatures w14:val="none"/>
        </w:rPr>
        <w:t>‘(38)</w:t>
      </w:r>
      <w:r w:rsidRPr="00560DE8">
        <w:rPr>
          <w:kern w:val="0"/>
          <w:szCs w:val="22"/>
          <w:lang w:val="en-IE"/>
          <w14:ligatures w14:val="none"/>
        </w:rPr>
        <w:tab/>
        <w:t>‘authorised veterinarian’ means any veterinarian who has been authorised by the competent authority in a Member State to carry out specific tasks within the meaning of Article 14 of Regulation (EU) 2016/429 and under the conditions laid down in Article 30 of Regulation (EU) 2017/625.’</w:t>
      </w:r>
    </w:p>
    <w:p w14:paraId="069D3285"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(2)</w:t>
      </w:r>
      <w:r w:rsidRPr="00560DE8">
        <w:rPr>
          <w:kern w:val="0"/>
          <w:szCs w:val="22"/>
          <w:lang w:val="en-IE"/>
          <w14:ligatures w14:val="none"/>
        </w:rPr>
        <w:tab/>
        <w:t>Article 70 is replaced by the following:</w:t>
      </w:r>
    </w:p>
    <w:bookmarkEnd w:id="0"/>
    <w:p w14:paraId="57A7D23C" w14:textId="77777777" w:rsidR="00560DE8" w:rsidRPr="00560DE8" w:rsidRDefault="00560DE8" w:rsidP="00560DE8">
      <w:pPr>
        <w:jc w:val="center"/>
        <w:rPr>
          <w:i/>
          <w:kern w:val="0"/>
          <w:szCs w:val="22"/>
          <w:lang w:val="en-IE"/>
          <w14:ligatures w14:val="none"/>
        </w:rPr>
      </w:pPr>
      <w:r w:rsidRPr="00560DE8">
        <w:t>‘</w:t>
      </w:r>
      <w:bookmarkStart w:id="1" w:name="_Hlk193100970"/>
      <w:r w:rsidRPr="00560DE8">
        <w:rPr>
          <w:i/>
          <w:kern w:val="0"/>
          <w:szCs w:val="22"/>
          <w:lang w:val="en-IE"/>
          <w14:ligatures w14:val="none"/>
        </w:rPr>
        <w:t>Article 70</w:t>
      </w:r>
    </w:p>
    <w:p w14:paraId="5C39314B" w14:textId="77777777" w:rsidR="00560DE8" w:rsidRPr="00560DE8" w:rsidRDefault="00560DE8" w:rsidP="00560DE8">
      <w:pPr>
        <w:jc w:val="center"/>
        <w:rPr>
          <w:b/>
          <w:bCs/>
        </w:rPr>
      </w:pPr>
      <w:r w:rsidRPr="00560DE8">
        <w:rPr>
          <w:b/>
          <w:bCs/>
        </w:rPr>
        <w:t>Obligations on operators keeping dogs, cats and ferrets as regards the means and methods of identification of those animals, their application and use</w:t>
      </w:r>
    </w:p>
    <w:bookmarkEnd w:id="1"/>
    <w:p w14:paraId="192500DC" w14:textId="77777777" w:rsidR="00560DE8" w:rsidRPr="00560DE8" w:rsidRDefault="00560DE8" w:rsidP="00560DE8">
      <w:pPr>
        <w:jc w:val="both"/>
      </w:pPr>
      <w:r w:rsidRPr="00560DE8">
        <w:t>Operators keeping dogs, cats and ferrets shall ensure, when those animals are moved to another Member State, that:</w:t>
      </w:r>
    </w:p>
    <w:p w14:paraId="3B9EC001" w14:textId="77777777" w:rsidR="00560DE8" w:rsidRPr="00560DE8" w:rsidRDefault="00560DE8" w:rsidP="00047CC2">
      <w:pPr>
        <w:numPr>
          <w:ilvl w:val="0"/>
          <w:numId w:val="1"/>
        </w:numPr>
        <w:spacing w:before="120" w:after="120" w:line="240" w:lineRule="auto"/>
        <w:ind w:hanging="357"/>
        <w:jc w:val="both"/>
      </w:pPr>
      <w:r w:rsidRPr="00560DE8">
        <w:lastRenderedPageBreak/>
        <w:t>the animals are individually identified by an injectable transponder as listed in point (e) of Annex III with individual, non-repeatable and non-programmable identification code that contains the following information:</w:t>
      </w:r>
    </w:p>
    <w:p w14:paraId="5438B629" w14:textId="77777777" w:rsidR="00560DE8" w:rsidRPr="00560DE8" w:rsidRDefault="00560DE8" w:rsidP="00047CC2">
      <w:pPr>
        <w:numPr>
          <w:ilvl w:val="1"/>
          <w:numId w:val="1"/>
        </w:numPr>
        <w:spacing w:before="120" w:after="120" w:line="240" w:lineRule="auto"/>
        <w:ind w:hanging="357"/>
        <w:jc w:val="both"/>
      </w:pPr>
      <w:r w:rsidRPr="00560DE8">
        <w:t xml:space="preserve">the code of the country where they were initially identified conforming with ISO Standard </w:t>
      </w:r>
      <w:proofErr w:type="gramStart"/>
      <w:r w:rsidRPr="00560DE8">
        <w:t>3166;</w:t>
      </w:r>
      <w:proofErr w:type="gramEnd"/>
    </w:p>
    <w:p w14:paraId="1EB12DE5" w14:textId="77777777" w:rsidR="00560DE8" w:rsidRPr="00560DE8" w:rsidRDefault="00560DE8" w:rsidP="00047CC2">
      <w:pPr>
        <w:numPr>
          <w:ilvl w:val="1"/>
          <w:numId w:val="1"/>
        </w:numPr>
        <w:spacing w:before="120" w:after="120" w:line="240" w:lineRule="auto"/>
        <w:ind w:hanging="357"/>
        <w:jc w:val="both"/>
      </w:pPr>
      <w:r w:rsidRPr="00560DE8">
        <w:t xml:space="preserve">a unique serial </w:t>
      </w:r>
      <w:proofErr w:type="gramStart"/>
      <w:r w:rsidRPr="00560DE8">
        <w:t>number;</w:t>
      </w:r>
      <w:proofErr w:type="gramEnd"/>
    </w:p>
    <w:p w14:paraId="0E3A6C5B" w14:textId="77777777" w:rsidR="00560DE8" w:rsidRPr="00C4150A" w:rsidRDefault="00560DE8" w:rsidP="00047CC2">
      <w:pPr>
        <w:numPr>
          <w:ilvl w:val="0"/>
          <w:numId w:val="1"/>
        </w:numPr>
        <w:spacing w:before="120" w:after="120" w:line="240" w:lineRule="auto"/>
        <w:ind w:hanging="357"/>
        <w:jc w:val="both"/>
      </w:pPr>
      <w:r w:rsidRPr="00560DE8">
        <w:t xml:space="preserve">the implantation of the injectable transponder is performed </w:t>
      </w:r>
      <w:r w:rsidRPr="00C4150A">
        <w:t xml:space="preserve">by a veterinarian in accordance with point 1(c)(iv) of Article 14 of Regulation (EU) 2016/429 or, where allowed by the competent authority, under the conditions laid down in point 2 of that </w:t>
      </w:r>
      <w:proofErr w:type="gramStart"/>
      <w:r w:rsidRPr="00C4150A">
        <w:t>Article;</w:t>
      </w:r>
      <w:proofErr w:type="gramEnd"/>
    </w:p>
    <w:p w14:paraId="725BA171" w14:textId="77777777" w:rsidR="00560DE8" w:rsidRPr="00C4150A" w:rsidRDefault="00560DE8" w:rsidP="00047CC2">
      <w:pPr>
        <w:numPr>
          <w:ilvl w:val="0"/>
          <w:numId w:val="1"/>
        </w:numPr>
        <w:spacing w:before="120" w:after="120" w:line="240" w:lineRule="auto"/>
        <w:ind w:hanging="357"/>
        <w:jc w:val="both"/>
      </w:pPr>
      <w:r w:rsidRPr="00C4150A">
        <w:t xml:space="preserve">the injectable transponder intended for implantation in the animal complies with the technical requirements laid down in Annex </w:t>
      </w:r>
      <w:proofErr w:type="gramStart"/>
      <w:r w:rsidRPr="00C4150A">
        <w:t>IV;</w:t>
      </w:r>
      <w:proofErr w:type="gramEnd"/>
    </w:p>
    <w:p w14:paraId="404D69B5" w14:textId="77777777" w:rsidR="00560DE8" w:rsidRPr="00560DE8" w:rsidRDefault="00560DE8" w:rsidP="00560DE8">
      <w:pPr>
        <w:numPr>
          <w:ilvl w:val="0"/>
          <w:numId w:val="1"/>
        </w:numPr>
        <w:spacing w:before="120" w:after="120" w:line="240" w:lineRule="auto"/>
        <w:ind w:left="714" w:hanging="357"/>
        <w:jc w:val="both"/>
      </w:pPr>
      <w:r w:rsidRPr="00560DE8">
        <w:t>they provide to the competent authority and where necessary to other operators the reading device which enables at any time the verification of the individual identification of the animal where the implanted injectable transponder does not comply with the technical requirements laid down in Annex IV.</w:t>
      </w:r>
    </w:p>
    <w:p w14:paraId="74DD0FC1" w14:textId="77777777" w:rsidR="00560DE8" w:rsidRPr="00560DE8" w:rsidRDefault="00560DE8" w:rsidP="00560DE8">
      <w:pPr>
        <w:spacing w:before="120" w:after="120"/>
        <w:jc w:val="both"/>
      </w:pPr>
      <w:r w:rsidRPr="00560DE8">
        <w:rPr>
          <w14:ligatures w14:val="none"/>
        </w:rPr>
        <w:t>(3)</w:t>
      </w:r>
      <w:r w:rsidRPr="00560DE8">
        <w:rPr>
          <w14:ligatures w14:val="none"/>
        </w:rPr>
        <w:tab/>
        <w:t>Article 71 is replaced by the following:</w:t>
      </w:r>
    </w:p>
    <w:p w14:paraId="5FB2587F" w14:textId="77777777" w:rsidR="00560DE8" w:rsidRPr="00560DE8" w:rsidRDefault="00560DE8" w:rsidP="00560DE8">
      <w:pPr>
        <w:keepNext/>
        <w:spacing w:before="360" w:after="120" w:line="240" w:lineRule="auto"/>
        <w:jc w:val="center"/>
        <w:rPr>
          <w:i/>
          <w:kern w:val="0"/>
          <w:szCs w:val="22"/>
          <w:lang w:val="en-IE"/>
          <w14:ligatures w14:val="none"/>
        </w:rPr>
      </w:pPr>
      <w:bookmarkStart w:id="2" w:name="_Hlk192695298"/>
      <w:r w:rsidRPr="00560DE8">
        <w:rPr>
          <w:iCs/>
          <w:kern w:val="0"/>
          <w:szCs w:val="22"/>
          <w:lang w:val="en-IE"/>
          <w14:ligatures w14:val="none"/>
        </w:rPr>
        <w:t>‘</w:t>
      </w:r>
      <w:r w:rsidRPr="00560DE8">
        <w:rPr>
          <w:i/>
          <w:kern w:val="0"/>
          <w:szCs w:val="22"/>
          <w:lang w:val="en-IE"/>
          <w14:ligatures w14:val="none"/>
        </w:rPr>
        <w:t>Article 71</w:t>
      </w:r>
    </w:p>
    <w:p w14:paraId="57F9E3DD" w14:textId="77777777" w:rsidR="00560DE8" w:rsidRPr="00560DE8" w:rsidRDefault="00560DE8" w:rsidP="00560DE8">
      <w:pPr>
        <w:jc w:val="center"/>
        <w:rPr>
          <w:b/>
          <w:bCs/>
        </w:rPr>
      </w:pPr>
      <w:r w:rsidRPr="00560DE8">
        <w:rPr>
          <w:b/>
          <w:bCs/>
        </w:rPr>
        <w:t>Identification document of kept dog, cats and ferrets</w:t>
      </w:r>
    </w:p>
    <w:p w14:paraId="28A78C6C" w14:textId="77777777" w:rsidR="00560DE8" w:rsidRPr="00C4150A" w:rsidRDefault="00560DE8" w:rsidP="00560DE8">
      <w:pPr>
        <w:spacing w:before="120" w:after="120" w:line="240" w:lineRule="auto"/>
        <w:ind w:left="850" w:hanging="850"/>
        <w:jc w:val="both"/>
        <w:rPr>
          <w:kern w:val="0"/>
          <w:szCs w:val="22"/>
          <w14:ligatures w14:val="none"/>
        </w:rPr>
      </w:pPr>
      <w:r w:rsidRPr="00560DE8">
        <w:rPr>
          <w:kern w:val="0"/>
          <w:szCs w:val="22"/>
          <w14:ligatures w14:val="none"/>
        </w:rPr>
        <w:t>1</w:t>
      </w:r>
      <w:r w:rsidRPr="00560DE8">
        <w:rPr>
          <w:kern w:val="0"/>
          <w:szCs w:val="22"/>
          <w14:ligatures w14:val="none"/>
        </w:rPr>
        <w:tab/>
      </w:r>
      <w:r w:rsidRPr="00C4150A">
        <w:rPr>
          <w:kern w:val="0"/>
          <w:szCs w:val="22"/>
          <w14:ligatures w14:val="none"/>
        </w:rPr>
        <w:t xml:space="preserve">Operators keeping dogs, cats and ferrets shall ensure that each of those animals where it is moved to another Member State is accompanied by an identification document in the form of a passport, </w:t>
      </w:r>
      <w:bookmarkStart w:id="3" w:name="_Hlk192605040"/>
      <w:r w:rsidRPr="00C4150A">
        <w:rPr>
          <w:kern w:val="0"/>
          <w:szCs w:val="22"/>
          <w14:ligatures w14:val="none"/>
        </w:rPr>
        <w:t>duly completed and issued in accordance with Article 71a of this Regulation</w:t>
      </w:r>
      <w:bookmarkEnd w:id="3"/>
      <w:r w:rsidRPr="00C4150A">
        <w:rPr>
          <w:kern w:val="0"/>
          <w:szCs w:val="22"/>
          <w14:ligatures w14:val="none"/>
        </w:rPr>
        <w:t>.</w:t>
      </w:r>
    </w:p>
    <w:p w14:paraId="3EC2DDBB" w14:textId="77777777" w:rsidR="00560DE8" w:rsidRPr="00C4150A" w:rsidRDefault="00560DE8" w:rsidP="00560DE8">
      <w:pPr>
        <w:spacing w:before="120" w:after="120" w:line="240" w:lineRule="auto"/>
        <w:ind w:left="850" w:hanging="850"/>
        <w:jc w:val="both"/>
        <w:rPr>
          <w:noProof/>
          <w:kern w:val="0"/>
          <w:szCs w:val="22"/>
          <w:lang w:val="en-IE"/>
          <w14:ligatures w14:val="none"/>
        </w:rPr>
      </w:pPr>
      <w:r w:rsidRPr="00C4150A">
        <w:rPr>
          <w:kern w:val="0"/>
          <w:szCs w:val="22"/>
          <w:lang w:val="en-IE"/>
          <w14:ligatures w14:val="none"/>
        </w:rPr>
        <w:t>2.</w:t>
      </w:r>
      <w:r w:rsidRPr="00C4150A">
        <w:rPr>
          <w:kern w:val="0"/>
          <w:szCs w:val="22"/>
          <w:lang w:val="en-IE"/>
          <w14:ligatures w14:val="none"/>
        </w:rPr>
        <w:tab/>
        <w:t>The passport referred to in paragraph 1 shall contain entries for the insertion of the information laid down in Annex V to this Regulation.</w:t>
      </w:r>
    </w:p>
    <w:p w14:paraId="54C1283F" w14:textId="77777777" w:rsidR="00560DE8" w:rsidRPr="00560DE8" w:rsidRDefault="00560DE8" w:rsidP="00560DE8">
      <w:pPr>
        <w:spacing w:before="120" w:line="240" w:lineRule="auto"/>
        <w:ind w:left="851" w:hanging="851"/>
        <w:jc w:val="both"/>
        <w:rPr>
          <w:noProof/>
          <w:kern w:val="0"/>
          <w:szCs w:val="22"/>
          <w:lang w:val="en-IE"/>
          <w14:ligatures w14:val="none"/>
        </w:rPr>
      </w:pPr>
      <w:r w:rsidRPr="00C4150A">
        <w:rPr>
          <w:noProof/>
          <w:kern w:val="0"/>
          <w:szCs w:val="22"/>
          <w:lang w:val="en-IE"/>
          <w14:ligatures w14:val="none"/>
        </w:rPr>
        <w:t>3.</w:t>
      </w:r>
      <w:r w:rsidRPr="00C4150A">
        <w:rPr>
          <w:noProof/>
          <w:kern w:val="0"/>
          <w:szCs w:val="22"/>
          <w:lang w:val="en-IE"/>
          <w14:ligatures w14:val="none"/>
        </w:rPr>
        <w:tab/>
        <w:t>The passport referred to in paragraph 1 shall bear a number consisting of the ISO code of the Member State of issue, followed by a unique alphanumeric code.’</w:t>
      </w:r>
    </w:p>
    <w:bookmarkEnd w:id="2"/>
    <w:p w14:paraId="1131E683" w14:textId="77777777" w:rsidR="00560DE8" w:rsidRPr="00560DE8" w:rsidRDefault="00560DE8" w:rsidP="00560DE8">
      <w:pPr>
        <w:spacing w:before="120" w:after="120" w:line="240" w:lineRule="auto"/>
        <w:ind w:left="850" w:hanging="850"/>
        <w:jc w:val="both"/>
        <w:rPr>
          <w14:ligatures w14:val="none"/>
        </w:rPr>
      </w:pPr>
      <w:r w:rsidRPr="00560DE8">
        <w:rPr>
          <w:kern w:val="0"/>
          <w:szCs w:val="22"/>
          <w:lang w:val="en-IE"/>
          <w14:ligatures w14:val="none"/>
        </w:rPr>
        <w:t>(</w:t>
      </w:r>
      <w:r w:rsidRPr="00560DE8">
        <w:rPr>
          <w14:ligatures w14:val="none"/>
        </w:rPr>
        <w:t>4)</w:t>
      </w:r>
      <w:r w:rsidRPr="00560DE8">
        <w:rPr>
          <w14:ligatures w14:val="none"/>
        </w:rPr>
        <w:tab/>
        <w:t>A new Article 71a is added as follows:</w:t>
      </w:r>
    </w:p>
    <w:p w14:paraId="4264D91A" w14:textId="77777777" w:rsidR="00560DE8" w:rsidRPr="00560DE8" w:rsidRDefault="00560DE8" w:rsidP="00560DE8">
      <w:pPr>
        <w:keepNext/>
        <w:spacing w:before="360" w:after="120" w:line="240" w:lineRule="auto"/>
        <w:jc w:val="center"/>
        <w:rPr>
          <w:i/>
          <w:kern w:val="0"/>
          <w:szCs w:val="22"/>
          <w:lang w:val="en-IE"/>
          <w14:ligatures w14:val="none"/>
        </w:rPr>
      </w:pPr>
      <w:r w:rsidRPr="00560DE8">
        <w:rPr>
          <w:iCs/>
          <w:kern w:val="0"/>
          <w:szCs w:val="22"/>
          <w:lang w:val="en-IE"/>
          <w14:ligatures w14:val="none"/>
        </w:rPr>
        <w:t>‘</w:t>
      </w:r>
      <w:r w:rsidRPr="00560DE8">
        <w:rPr>
          <w:i/>
          <w:kern w:val="0"/>
          <w:szCs w:val="22"/>
          <w:lang w:val="en-IE"/>
          <w14:ligatures w14:val="none"/>
        </w:rPr>
        <w:t>Article 71a</w:t>
      </w:r>
    </w:p>
    <w:p w14:paraId="31E9860D" w14:textId="77777777" w:rsidR="00560DE8" w:rsidRPr="00560DE8" w:rsidRDefault="00560DE8" w:rsidP="00560DE8">
      <w:pPr>
        <w:spacing w:before="120" w:after="120" w:line="240" w:lineRule="auto"/>
        <w:jc w:val="center"/>
        <w:rPr>
          <w:b/>
          <w:bCs/>
          <w:kern w:val="0"/>
          <w:szCs w:val="22"/>
          <w:lang w:val="en-IE"/>
          <w14:ligatures w14:val="none"/>
        </w:rPr>
      </w:pPr>
      <w:r w:rsidRPr="00560DE8">
        <w:rPr>
          <w:b/>
          <w:bCs/>
          <w:kern w:val="0"/>
          <w:szCs w:val="22"/>
          <w:lang w:val="en-IE"/>
          <w14:ligatures w14:val="none"/>
        </w:rPr>
        <w:t>Issuing and completion of the passport</w:t>
      </w:r>
    </w:p>
    <w:p w14:paraId="66C85EC3" w14:textId="5D5C9357" w:rsidR="00560DE8" w:rsidRPr="00C4150A" w:rsidRDefault="00560DE8" w:rsidP="00560DE8">
      <w:pPr>
        <w:spacing w:before="120" w:after="120" w:line="240" w:lineRule="auto"/>
        <w:ind w:left="850" w:hanging="850"/>
        <w:jc w:val="both"/>
        <w:rPr>
          <w:noProof/>
          <w:kern w:val="0"/>
          <w:szCs w:val="22"/>
          <w:lang w:val="en-IE"/>
          <w14:ligatures w14:val="none"/>
        </w:rPr>
      </w:pPr>
      <w:r w:rsidRPr="00560DE8">
        <w:rPr>
          <w:noProof/>
          <w:kern w:val="0"/>
          <w:szCs w:val="22"/>
          <w:lang w:val="en-IE"/>
          <w14:ligatures w14:val="none"/>
        </w:rPr>
        <w:t>1.</w:t>
      </w:r>
      <w:r w:rsidRPr="00560DE8">
        <w:rPr>
          <w:noProof/>
          <w:kern w:val="0"/>
          <w:szCs w:val="22"/>
          <w:lang w:val="en-IE"/>
          <w14:ligatures w14:val="none"/>
        </w:rPr>
        <w:tab/>
      </w:r>
      <w:r w:rsidRPr="00C4150A">
        <w:rPr>
          <w:noProof/>
          <w:kern w:val="0"/>
          <w:szCs w:val="22"/>
          <w:lang w:val="en-IE"/>
          <w14:ligatures w14:val="none"/>
        </w:rPr>
        <w:t>An authorised veterinarian shall issue the passport referred to in Article 71(1) of this Regulation after:</w:t>
      </w:r>
    </w:p>
    <w:p w14:paraId="2FE847F7" w14:textId="77777777" w:rsidR="00560DE8" w:rsidRPr="00C4150A" w:rsidRDefault="00560DE8" w:rsidP="00560DE8">
      <w:pPr>
        <w:spacing w:before="120" w:after="120" w:line="240" w:lineRule="auto"/>
        <w:ind w:left="1417" w:hanging="567"/>
        <w:jc w:val="both"/>
        <w:rPr>
          <w:noProof/>
          <w:kern w:val="0"/>
          <w:szCs w:val="22"/>
          <w:lang w:val="en-IE"/>
          <w14:ligatures w14:val="none"/>
        </w:rPr>
      </w:pPr>
      <w:r w:rsidRPr="00C4150A">
        <w:rPr>
          <w:noProof/>
          <w:kern w:val="0"/>
          <w:szCs w:val="22"/>
          <w:lang w:val="en-IE"/>
          <w14:ligatures w14:val="none"/>
        </w:rPr>
        <w:t>(a)</w:t>
      </w:r>
      <w:r w:rsidRPr="00C4150A">
        <w:rPr>
          <w:noProof/>
          <w:kern w:val="0"/>
          <w:szCs w:val="22"/>
          <w:lang w:val="en-IE"/>
          <w14:ligatures w14:val="none"/>
        </w:rPr>
        <w:tab/>
        <w:t>the authorised veterinarian has verified that the pet animal is duly identified in accordance with Article 70 of this Regulation;</w:t>
      </w:r>
    </w:p>
    <w:p w14:paraId="7D1DA27F" w14:textId="3120586D" w:rsidR="00560DE8" w:rsidRPr="00C4150A" w:rsidRDefault="00560DE8" w:rsidP="00560DE8">
      <w:pPr>
        <w:spacing w:before="120" w:after="120" w:line="240" w:lineRule="auto"/>
        <w:ind w:left="1417" w:hanging="567"/>
        <w:jc w:val="both"/>
        <w:rPr>
          <w:noProof/>
          <w:kern w:val="0"/>
          <w:szCs w:val="22"/>
          <w:lang w:val="en-IE"/>
          <w14:ligatures w14:val="none"/>
        </w:rPr>
      </w:pPr>
      <w:r w:rsidRPr="00C4150A">
        <w:rPr>
          <w:noProof/>
          <w:kern w:val="0"/>
          <w:szCs w:val="22"/>
          <w:lang w:val="en-IE"/>
          <w14:ligatures w14:val="none"/>
        </w:rPr>
        <w:t>(b)</w:t>
      </w:r>
      <w:r w:rsidRPr="00C4150A">
        <w:rPr>
          <w:noProof/>
          <w:kern w:val="0"/>
          <w:szCs w:val="22"/>
          <w:lang w:val="en-IE"/>
          <w14:ligatures w14:val="none"/>
        </w:rPr>
        <w:tab/>
        <w:t xml:space="preserve">the relevant entries of the passport have been duly completed with the information listed in Annex V, points (a) to (e) to this Regulation; </w:t>
      </w:r>
    </w:p>
    <w:p w14:paraId="74EFE52F" w14:textId="0C189CC4" w:rsidR="00560DE8" w:rsidRPr="00C4150A" w:rsidRDefault="00560DE8" w:rsidP="00560DE8">
      <w:pPr>
        <w:spacing w:before="120" w:after="120" w:line="240" w:lineRule="auto"/>
        <w:ind w:left="1417" w:hanging="567"/>
        <w:jc w:val="both"/>
        <w:rPr>
          <w:noProof/>
          <w:kern w:val="0"/>
          <w:szCs w:val="22"/>
          <w:lang w:val="en-IE"/>
          <w14:ligatures w14:val="none"/>
        </w:rPr>
      </w:pPr>
      <w:r w:rsidRPr="00C4150A">
        <w:rPr>
          <w:noProof/>
          <w:kern w:val="0"/>
          <w:szCs w:val="22"/>
          <w:lang w:val="en-IE"/>
          <w14:ligatures w14:val="none"/>
        </w:rPr>
        <w:t>(c)</w:t>
      </w:r>
      <w:r w:rsidRPr="00C4150A">
        <w:rPr>
          <w:noProof/>
          <w:kern w:val="0"/>
          <w:szCs w:val="22"/>
          <w:lang w:val="en-IE"/>
          <w14:ligatures w14:val="none"/>
        </w:rPr>
        <w:tab/>
        <w:t>the operator</w:t>
      </w:r>
      <w:r w:rsidR="00BD7BAC">
        <w:rPr>
          <w:noProof/>
          <w:kern w:val="0"/>
          <w:szCs w:val="22"/>
          <w:lang w:val="en-IE"/>
          <w14:ligatures w14:val="none"/>
        </w:rPr>
        <w:t xml:space="preserve"> </w:t>
      </w:r>
      <w:r w:rsidRPr="00C4150A">
        <w:rPr>
          <w:noProof/>
          <w:kern w:val="0"/>
          <w:szCs w:val="22"/>
          <w:lang w:val="en-IE"/>
          <w14:ligatures w14:val="none"/>
        </w:rPr>
        <w:t xml:space="preserve">has signed </w:t>
      </w:r>
      <w:r w:rsidR="00BD7BAC">
        <w:rPr>
          <w:noProof/>
          <w:kern w:val="0"/>
          <w:szCs w:val="22"/>
          <w:lang w:val="en-IE"/>
          <w14:ligatures w14:val="none"/>
        </w:rPr>
        <w:t xml:space="preserve">the </w:t>
      </w:r>
      <w:r w:rsidRPr="00C4150A">
        <w:rPr>
          <w:noProof/>
          <w:kern w:val="0"/>
          <w:szCs w:val="22"/>
          <w:lang w:val="en-IE"/>
          <w14:ligatures w14:val="none"/>
        </w:rPr>
        <w:t>passport;</w:t>
      </w:r>
    </w:p>
    <w:p w14:paraId="32383070" w14:textId="77777777" w:rsidR="00560DE8" w:rsidRPr="00560DE8" w:rsidRDefault="00560DE8" w:rsidP="00560DE8">
      <w:pPr>
        <w:spacing w:before="120" w:after="120" w:line="240" w:lineRule="auto"/>
        <w:ind w:left="1417" w:hanging="567"/>
        <w:jc w:val="both"/>
        <w:rPr>
          <w:noProof/>
          <w:kern w:val="0"/>
          <w:szCs w:val="22"/>
          <w:lang w:val="en-IE"/>
          <w14:ligatures w14:val="none"/>
        </w:rPr>
      </w:pPr>
      <w:r w:rsidRPr="00C4150A">
        <w:rPr>
          <w:noProof/>
          <w:kern w:val="0"/>
          <w:szCs w:val="22"/>
          <w:lang w:val="en-IE"/>
          <w14:ligatures w14:val="none"/>
        </w:rPr>
        <w:t>(d)</w:t>
      </w:r>
      <w:r w:rsidRPr="00C4150A">
        <w:rPr>
          <w:noProof/>
          <w:kern w:val="0"/>
          <w:szCs w:val="22"/>
          <w:lang w:val="en-IE"/>
          <w14:ligatures w14:val="none"/>
        </w:rPr>
        <w:tab/>
        <w:t xml:space="preserve">the authorised veterinarian has completed the relevant entries of the passport with the information referred to in points (g) to (j) of Annex V to this </w:t>
      </w:r>
      <w:r w:rsidRPr="00C4150A">
        <w:rPr>
          <w:noProof/>
          <w:kern w:val="0"/>
          <w:szCs w:val="22"/>
          <w:lang w:val="en-IE"/>
          <w14:ligatures w14:val="none"/>
        </w:rPr>
        <w:lastRenderedPageBreak/>
        <w:t>Regulation, thus certifying compliance with the conditions set out in Article 53, points (c) of Delegated Regulation (EU) 2020/688.</w:t>
      </w:r>
    </w:p>
    <w:p w14:paraId="30A715F9" w14:textId="77777777" w:rsidR="00560DE8" w:rsidRDefault="00560DE8" w:rsidP="00560DE8">
      <w:pPr>
        <w:spacing w:before="120" w:after="120" w:line="240" w:lineRule="auto"/>
        <w:ind w:left="850" w:hanging="850"/>
        <w:jc w:val="both"/>
        <w:rPr>
          <w:noProof/>
          <w:kern w:val="0"/>
          <w:szCs w:val="22"/>
          <w:lang w:val="en-IE"/>
          <w14:ligatures w14:val="none"/>
        </w:rPr>
      </w:pPr>
      <w:r w:rsidRPr="00560DE8">
        <w:rPr>
          <w:noProof/>
          <w:kern w:val="0"/>
          <w:szCs w:val="22"/>
          <w:lang w:val="en-IE"/>
          <w14:ligatures w14:val="none"/>
        </w:rPr>
        <w:t>2.</w:t>
      </w:r>
      <w:r w:rsidRPr="00560DE8">
        <w:rPr>
          <w:noProof/>
          <w:kern w:val="0"/>
          <w:szCs w:val="22"/>
          <w:lang w:val="en-IE"/>
          <w14:ligatures w14:val="none"/>
        </w:rPr>
        <w:tab/>
        <w:t>The authorised veterinarian issuing the passport referred to in Article 71(1) shall keep records of the information referred to in Annex V, points (a) to (c) and in Article 71(3) of this Regulation for a minimum period to be determined by the competent authority, but which shall not be less than three years.</w:t>
      </w:r>
    </w:p>
    <w:p w14:paraId="1502D0C5"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(5)</w:t>
      </w:r>
      <w:r w:rsidRPr="00560DE8">
        <w:rPr>
          <w:kern w:val="0"/>
          <w:szCs w:val="22"/>
          <w:lang w:val="en-IE"/>
          <w14:ligatures w14:val="none"/>
        </w:rPr>
        <w:tab/>
        <w:t>A new Article 71b is added as follows:</w:t>
      </w:r>
    </w:p>
    <w:p w14:paraId="280FCAD8" w14:textId="77777777" w:rsidR="00560DE8" w:rsidRPr="00560DE8" w:rsidRDefault="00560DE8" w:rsidP="00560DE8">
      <w:pPr>
        <w:keepNext/>
        <w:spacing w:before="360" w:after="120" w:line="240" w:lineRule="auto"/>
        <w:jc w:val="center"/>
        <w:rPr>
          <w:i/>
          <w:kern w:val="0"/>
          <w:szCs w:val="22"/>
          <w:lang w:val="en-IE"/>
          <w14:ligatures w14:val="none"/>
        </w:rPr>
      </w:pPr>
      <w:r w:rsidRPr="00560DE8">
        <w:rPr>
          <w:i/>
          <w:kern w:val="0"/>
          <w:szCs w:val="22"/>
          <w:lang w:val="en-IE"/>
          <w14:ligatures w14:val="none"/>
        </w:rPr>
        <w:t>‘Article 71b</w:t>
      </w:r>
    </w:p>
    <w:p w14:paraId="00E57991" w14:textId="77777777" w:rsidR="00560DE8" w:rsidRPr="00560DE8" w:rsidRDefault="00560DE8" w:rsidP="00560DE8">
      <w:pPr>
        <w:spacing w:before="120" w:after="120" w:line="240" w:lineRule="auto"/>
        <w:jc w:val="center"/>
        <w:rPr>
          <w:b/>
          <w:bCs/>
          <w:kern w:val="0"/>
          <w:szCs w:val="22"/>
          <w:lang w:val="en-IE"/>
          <w14:ligatures w14:val="none"/>
        </w:rPr>
      </w:pPr>
      <w:r w:rsidRPr="00560DE8">
        <w:rPr>
          <w:b/>
          <w:bCs/>
          <w:kern w:val="0"/>
          <w:szCs w:val="22"/>
          <w:lang w:val="en-IE"/>
          <w14:ligatures w14:val="none"/>
        </w:rPr>
        <w:t>Distribution of blank passports</w:t>
      </w:r>
    </w:p>
    <w:p w14:paraId="7E7572E2"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1.</w:t>
      </w:r>
      <w:r w:rsidRPr="00560DE8">
        <w:rPr>
          <w:kern w:val="0"/>
          <w:szCs w:val="22"/>
          <w:lang w:val="en-IE"/>
          <w14:ligatures w14:val="none"/>
        </w:rPr>
        <w:tab/>
        <w:t>Competent authorities shall ensure that blank passports in paper form are distributed only to authorised veterinarians.</w:t>
      </w:r>
    </w:p>
    <w:p w14:paraId="7AC545AE" w14:textId="4355C694"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2.</w:t>
      </w:r>
      <w:r w:rsidRPr="00560DE8">
        <w:rPr>
          <w:kern w:val="0"/>
          <w:szCs w:val="22"/>
          <w:lang w:val="en-IE"/>
          <w14:ligatures w14:val="none"/>
        </w:rPr>
        <w:tab/>
        <w:t xml:space="preserve">Authorised veterinarians to whom blank passports </w:t>
      </w:r>
      <w:r w:rsidR="00C4150A">
        <w:rPr>
          <w:kern w:val="0"/>
          <w:szCs w:val="22"/>
          <w:lang w:val="en-IE"/>
          <w14:ligatures w14:val="none"/>
        </w:rPr>
        <w:t xml:space="preserve">referred to in paragraph 1 </w:t>
      </w:r>
      <w:r w:rsidRPr="00560DE8">
        <w:rPr>
          <w:kern w:val="0"/>
          <w:szCs w:val="22"/>
          <w:lang w:val="en-IE"/>
          <w14:ligatures w14:val="none"/>
        </w:rPr>
        <w:t>have been distributed shall not distribute those blank passports to any further veterinarians.</w:t>
      </w:r>
    </w:p>
    <w:p w14:paraId="7D0F1A12"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3.</w:t>
      </w:r>
      <w:r w:rsidRPr="00560DE8">
        <w:rPr>
          <w:kern w:val="0"/>
          <w:szCs w:val="22"/>
          <w:lang w:val="en-IE"/>
          <w14:ligatures w14:val="none"/>
        </w:rPr>
        <w:tab/>
        <w:t>Competent authority shall keep records of the names and contact information of authorised veterinarians to whom they distributed blank passports with reference to the number referred to in Article 71(3) of this Regulation.</w:t>
      </w:r>
    </w:p>
    <w:p w14:paraId="47681A1A" w14:textId="77777777" w:rsidR="00560DE8" w:rsidRDefault="00560DE8" w:rsidP="00560DE8">
      <w:pPr>
        <w:spacing w:before="120" w:after="120" w:line="240" w:lineRule="auto"/>
        <w:ind w:left="850"/>
        <w:jc w:val="both"/>
        <w:rPr>
          <w:kern w:val="0"/>
          <w:szCs w:val="22"/>
          <w:lang w:val="en-IE"/>
          <w14:ligatures w14:val="none"/>
        </w:rPr>
      </w:pPr>
      <w:r w:rsidRPr="00560DE8">
        <w:rPr>
          <w:kern w:val="0"/>
          <w:szCs w:val="22"/>
          <w:lang w:val="en-IE"/>
          <w14:ligatures w14:val="none"/>
        </w:rPr>
        <w:t>The records shall be kept for a minimum period to be determined by the competent authority, but which shall not be less than three years.’</w:t>
      </w:r>
    </w:p>
    <w:p w14:paraId="6593A8D5" w14:textId="4FD58D56" w:rsidR="002F2F86" w:rsidRPr="00560DE8" w:rsidRDefault="002F2F86" w:rsidP="002F2F86">
      <w:pPr>
        <w:spacing w:before="120" w:after="120" w:line="240" w:lineRule="auto"/>
        <w:ind w:left="850" w:hanging="850"/>
        <w:jc w:val="both"/>
        <w:rPr>
          <w:kern w:val="0"/>
          <w:szCs w:val="22"/>
          <w:lang w:val="en-IE"/>
          <w14:ligatures w14:val="none"/>
        </w:rPr>
      </w:pPr>
      <w:r w:rsidRPr="00560DE8">
        <w:rPr>
          <w:kern w:val="0"/>
          <w:szCs w:val="22"/>
          <w:lang w:val="en-IE"/>
          <w14:ligatures w14:val="none"/>
        </w:rPr>
        <w:t>(6)</w:t>
      </w:r>
      <w:r w:rsidRPr="00560DE8">
        <w:rPr>
          <w:kern w:val="0"/>
          <w:szCs w:val="22"/>
          <w:lang w:val="en-IE"/>
          <w14:ligatures w14:val="none"/>
        </w:rPr>
        <w:tab/>
      </w:r>
      <w:r>
        <w:rPr>
          <w:kern w:val="0"/>
          <w:szCs w:val="22"/>
          <w:lang w:val="en-IE"/>
          <w14:ligatures w14:val="none"/>
        </w:rPr>
        <w:t>N</w:t>
      </w:r>
      <w:r w:rsidRPr="00560DE8">
        <w:rPr>
          <w:kern w:val="0"/>
          <w:szCs w:val="22"/>
          <w:lang w:val="en-IE"/>
          <w14:ligatures w14:val="none"/>
        </w:rPr>
        <w:t>ew Annex</w:t>
      </w:r>
      <w:r>
        <w:rPr>
          <w:kern w:val="0"/>
          <w:szCs w:val="22"/>
          <w:lang w:val="en-IE"/>
          <w14:ligatures w14:val="none"/>
        </w:rPr>
        <w:t>es</w:t>
      </w:r>
      <w:r w:rsidRPr="00560DE8">
        <w:rPr>
          <w:kern w:val="0"/>
          <w:szCs w:val="22"/>
          <w:lang w:val="en-IE"/>
          <w14:ligatures w14:val="none"/>
        </w:rPr>
        <w:t xml:space="preserve"> IV</w:t>
      </w:r>
      <w:r>
        <w:rPr>
          <w:kern w:val="0"/>
          <w:szCs w:val="22"/>
          <w:lang w:val="en-IE"/>
          <w14:ligatures w14:val="none"/>
        </w:rPr>
        <w:t xml:space="preserve"> and V are</w:t>
      </w:r>
      <w:r w:rsidRPr="00560DE8">
        <w:rPr>
          <w:kern w:val="0"/>
          <w:szCs w:val="22"/>
          <w:lang w:val="en-IE"/>
          <w14:ligatures w14:val="none"/>
        </w:rPr>
        <w:t xml:space="preserve"> added to </w:t>
      </w:r>
      <w:r>
        <w:rPr>
          <w:kern w:val="0"/>
          <w:szCs w:val="22"/>
          <w:lang w:val="en-IE"/>
          <w14:ligatures w14:val="none"/>
        </w:rPr>
        <w:t xml:space="preserve">Delegated </w:t>
      </w:r>
      <w:r w:rsidRPr="00560DE8">
        <w:rPr>
          <w:kern w:val="0"/>
          <w:szCs w:val="22"/>
          <w:lang w:val="en-IE"/>
          <w14:ligatures w14:val="none"/>
        </w:rPr>
        <w:t>Regulation</w:t>
      </w:r>
      <w:r w:rsidRPr="002F2F86">
        <w:rPr>
          <w:kern w:val="0"/>
          <w:szCs w:val="22"/>
          <w:lang w:val="en-IE"/>
          <w14:ligatures w14:val="none"/>
        </w:rPr>
        <w:t xml:space="preserve"> </w:t>
      </w:r>
      <w:r>
        <w:rPr>
          <w:kern w:val="0"/>
          <w:szCs w:val="22"/>
          <w:lang w:val="en-IE"/>
          <w14:ligatures w14:val="none"/>
        </w:rPr>
        <w:t>(EU) 2019/2035 in accordance with the</w:t>
      </w:r>
      <w:r w:rsidRPr="00560DE8">
        <w:rPr>
          <w:kern w:val="0"/>
          <w:szCs w:val="22"/>
          <w:lang w:val="en-IE"/>
          <w14:ligatures w14:val="none"/>
        </w:rPr>
        <w:t xml:space="preserve"> Annex </w:t>
      </w:r>
      <w:r w:rsidRPr="002F2F86">
        <w:rPr>
          <w:kern w:val="0"/>
          <w:szCs w:val="22"/>
          <w:lang w:val="en-IE"/>
          <w14:ligatures w14:val="none"/>
        </w:rPr>
        <w:t>to this Regulation</w:t>
      </w:r>
      <w:r w:rsidRPr="00560DE8">
        <w:rPr>
          <w:kern w:val="0"/>
          <w:szCs w:val="22"/>
          <w:lang w:val="en-IE"/>
          <w14:ligatures w14:val="none"/>
        </w:rPr>
        <w:t>.</w:t>
      </w:r>
    </w:p>
    <w:p w14:paraId="3793173C" w14:textId="7FDF01EB" w:rsidR="002F2F86" w:rsidRPr="009C01B1" w:rsidRDefault="002F2F86" w:rsidP="002F2F86">
      <w:pPr>
        <w:keepNext/>
        <w:spacing w:before="360" w:after="120" w:line="240" w:lineRule="auto"/>
        <w:jc w:val="center"/>
        <w:rPr>
          <w:i/>
          <w:kern w:val="0"/>
          <w:szCs w:val="22"/>
          <w:lang w:val="en-IE"/>
          <w14:ligatures w14:val="none"/>
        </w:rPr>
      </w:pPr>
      <w:bookmarkStart w:id="4" w:name="_Hlk193100618"/>
      <w:r w:rsidRPr="009C01B1">
        <w:rPr>
          <w:i/>
          <w:kern w:val="0"/>
          <w:szCs w:val="22"/>
          <w:lang w:val="en-IE"/>
          <w14:ligatures w14:val="none"/>
        </w:rPr>
        <w:t xml:space="preserve">Article </w:t>
      </w:r>
      <w:r w:rsidRPr="00A82F27">
        <w:rPr>
          <w:i/>
          <w:kern w:val="0"/>
          <w:szCs w:val="22"/>
          <w:lang w:val="en-IE"/>
          <w14:ligatures w14:val="none"/>
        </w:rPr>
        <w:t>2</w:t>
      </w:r>
    </w:p>
    <w:p w14:paraId="20EF332A" w14:textId="77777777" w:rsidR="002F2F86" w:rsidRPr="009C01B1" w:rsidRDefault="002F2F86" w:rsidP="002F2F86">
      <w:pPr>
        <w:keepNext/>
        <w:spacing w:after="0" w:line="240" w:lineRule="auto"/>
        <w:jc w:val="center"/>
        <w:rPr>
          <w:b/>
          <w:bCs/>
          <w:iCs/>
          <w:kern w:val="0"/>
          <w:szCs w:val="22"/>
          <w14:ligatures w14:val="none"/>
        </w:rPr>
      </w:pPr>
      <w:r w:rsidRPr="009C01B1">
        <w:rPr>
          <w:b/>
          <w:bCs/>
          <w:iCs/>
          <w:kern w:val="0"/>
          <w:szCs w:val="22"/>
          <w14:ligatures w14:val="none"/>
        </w:rPr>
        <w:t>Entry into force and application</w:t>
      </w:r>
    </w:p>
    <w:p w14:paraId="138A87FC" w14:textId="77777777" w:rsidR="002F2F86" w:rsidRPr="009C01B1" w:rsidRDefault="002F2F86" w:rsidP="002F2F86">
      <w:pPr>
        <w:spacing w:before="120" w:after="120" w:line="240" w:lineRule="auto"/>
        <w:jc w:val="both"/>
        <w:rPr>
          <w:kern w:val="0"/>
          <w:szCs w:val="22"/>
          <w14:ligatures w14:val="none"/>
        </w:rPr>
      </w:pPr>
      <w:r w:rsidRPr="009C01B1">
        <w:rPr>
          <w:kern w:val="0"/>
          <w:szCs w:val="22"/>
          <w14:ligatures w14:val="none"/>
        </w:rPr>
        <w:t xml:space="preserve">This Regulation shall enter into force on the twentieth day following that of its publication in the </w:t>
      </w:r>
      <w:r w:rsidRPr="009C01B1">
        <w:rPr>
          <w:i/>
          <w:kern w:val="0"/>
          <w:szCs w:val="22"/>
          <w14:ligatures w14:val="none"/>
        </w:rPr>
        <w:t>Official Journal of the European Union</w:t>
      </w:r>
      <w:r w:rsidRPr="009C01B1">
        <w:rPr>
          <w:kern w:val="0"/>
          <w:szCs w:val="22"/>
          <w14:ligatures w14:val="none"/>
        </w:rPr>
        <w:t>.</w:t>
      </w:r>
    </w:p>
    <w:p w14:paraId="448F8B17" w14:textId="77777777" w:rsidR="002F2F86" w:rsidRPr="009C01B1" w:rsidRDefault="002F2F86" w:rsidP="002F2F86">
      <w:pPr>
        <w:spacing w:before="120" w:after="120" w:line="240" w:lineRule="auto"/>
        <w:jc w:val="both"/>
        <w:rPr>
          <w:kern w:val="0"/>
          <w:szCs w:val="22"/>
          <w14:ligatures w14:val="none"/>
        </w:rPr>
      </w:pPr>
      <w:r w:rsidRPr="009C01B1">
        <w:rPr>
          <w:kern w:val="0"/>
          <w:szCs w:val="22"/>
          <w14:ligatures w14:val="none"/>
        </w:rPr>
        <w:t>It shall apply from 21 April 2026.</w:t>
      </w:r>
    </w:p>
    <w:p w14:paraId="51D7C234" w14:textId="77777777" w:rsidR="002F2F86" w:rsidRPr="009C01B1" w:rsidRDefault="002F2F86" w:rsidP="002F2F86">
      <w:pPr>
        <w:spacing w:before="480" w:after="120" w:line="240" w:lineRule="auto"/>
        <w:jc w:val="both"/>
        <w:rPr>
          <w:kern w:val="0"/>
          <w:szCs w:val="22"/>
          <w14:ligatures w14:val="none"/>
        </w:rPr>
      </w:pPr>
      <w:r w:rsidRPr="009C01B1">
        <w:rPr>
          <w:kern w:val="0"/>
          <w:szCs w:val="22"/>
          <w14:ligatures w14:val="none"/>
        </w:rPr>
        <w:t>This Regulation shall be binding in its entirety and directly applicable in all Member States.</w:t>
      </w:r>
    </w:p>
    <w:bookmarkEnd w:id="4"/>
    <w:p w14:paraId="533F1EF2" w14:textId="77777777" w:rsidR="002F2F86" w:rsidRDefault="002F2F86" w:rsidP="002F2F86">
      <w:pPr>
        <w:spacing w:before="120" w:after="120" w:line="240" w:lineRule="auto"/>
        <w:jc w:val="both"/>
        <w:rPr>
          <w:kern w:val="0"/>
          <w:szCs w:val="22"/>
          <w14:ligatures w14:val="none"/>
        </w:rPr>
      </w:pPr>
    </w:p>
    <w:p w14:paraId="58F4B245" w14:textId="5C79237F" w:rsidR="002F2F86" w:rsidRDefault="002F2F86">
      <w:pPr>
        <w:rPr>
          <w:kern w:val="0"/>
          <w:szCs w:val="22"/>
          <w14:ligatures w14:val="none"/>
        </w:rPr>
      </w:pPr>
      <w:r>
        <w:rPr>
          <w:kern w:val="0"/>
          <w:szCs w:val="22"/>
          <w14:ligatures w14:val="none"/>
        </w:rPr>
        <w:br w:type="page"/>
      </w:r>
    </w:p>
    <w:p w14:paraId="2E539408" w14:textId="77777777" w:rsidR="002F2F86" w:rsidRDefault="002F2F86" w:rsidP="002F2F86">
      <w:pPr>
        <w:spacing w:before="120" w:after="120" w:line="240" w:lineRule="auto"/>
        <w:jc w:val="both"/>
        <w:rPr>
          <w:kern w:val="0"/>
          <w:szCs w:val="22"/>
          <w14:ligatures w14:val="none"/>
        </w:rPr>
      </w:pPr>
    </w:p>
    <w:p w14:paraId="34EBFDEC" w14:textId="236BA33C" w:rsidR="002F2F86" w:rsidRPr="00560DE8" w:rsidRDefault="002F2F86" w:rsidP="002F2F86">
      <w:pPr>
        <w:spacing w:before="120" w:line="240" w:lineRule="auto"/>
        <w:jc w:val="center"/>
        <w:rPr>
          <w:kern w:val="0"/>
          <w:szCs w:val="22"/>
          <w14:ligatures w14:val="none"/>
        </w:rPr>
      </w:pPr>
      <w:r>
        <w:rPr>
          <w:kern w:val="0"/>
          <w:szCs w:val="22"/>
          <w14:ligatures w14:val="none"/>
        </w:rPr>
        <w:t>ANNEX</w:t>
      </w:r>
    </w:p>
    <w:p w14:paraId="7FBE3122" w14:textId="0CC74F04" w:rsidR="00560DE8" w:rsidRPr="00560DE8" w:rsidRDefault="002F2F86" w:rsidP="002F2F86">
      <w:pPr>
        <w:spacing w:before="120" w:after="120" w:line="240" w:lineRule="auto"/>
        <w:jc w:val="both"/>
        <w:rPr>
          <w:kern w:val="0"/>
          <w:szCs w:val="22"/>
          <w:lang w:val="en-IE"/>
          <w14:ligatures w14:val="none"/>
        </w:rPr>
      </w:pPr>
      <w:r>
        <w:rPr>
          <w:kern w:val="0"/>
          <w:szCs w:val="22"/>
          <w:lang w:val="en-IE"/>
          <w14:ligatures w14:val="none"/>
        </w:rPr>
        <w:t>N</w:t>
      </w:r>
      <w:r w:rsidRPr="002F2F86">
        <w:rPr>
          <w:kern w:val="0"/>
          <w:szCs w:val="22"/>
          <w:lang w:val="en-IE"/>
          <w14:ligatures w14:val="none"/>
        </w:rPr>
        <w:t>ew Annex</w:t>
      </w:r>
      <w:r>
        <w:rPr>
          <w:kern w:val="0"/>
          <w:szCs w:val="22"/>
          <w:lang w:val="en-IE"/>
          <w14:ligatures w14:val="none"/>
        </w:rPr>
        <w:t>es</w:t>
      </w:r>
      <w:r w:rsidRPr="002F2F86">
        <w:rPr>
          <w:kern w:val="0"/>
          <w:szCs w:val="22"/>
          <w:lang w:val="en-IE"/>
          <w14:ligatures w14:val="none"/>
        </w:rPr>
        <w:t xml:space="preserve"> IV</w:t>
      </w:r>
      <w:r>
        <w:rPr>
          <w:kern w:val="0"/>
          <w:szCs w:val="22"/>
          <w:lang w:val="en-IE"/>
          <w14:ligatures w14:val="none"/>
        </w:rPr>
        <w:t xml:space="preserve"> and V are</w:t>
      </w:r>
      <w:r w:rsidRPr="002F2F86">
        <w:rPr>
          <w:kern w:val="0"/>
          <w:szCs w:val="22"/>
          <w:lang w:val="en-IE"/>
          <w14:ligatures w14:val="none"/>
        </w:rPr>
        <w:t xml:space="preserve"> added to Delegated Regulation (EU) 2019/2035</w:t>
      </w:r>
      <w:r>
        <w:rPr>
          <w:kern w:val="0"/>
          <w:szCs w:val="22"/>
          <w:lang w:val="en-IE"/>
          <w14:ligatures w14:val="none"/>
        </w:rPr>
        <w:t xml:space="preserve"> as follows:</w:t>
      </w:r>
    </w:p>
    <w:p w14:paraId="3E6FCF73" w14:textId="77777777" w:rsidR="00560DE8" w:rsidRPr="00560DE8" w:rsidRDefault="00560DE8" w:rsidP="00560DE8">
      <w:pPr>
        <w:jc w:val="center"/>
        <w:rPr>
          <w:lang w:val="en-IE"/>
        </w:rPr>
      </w:pPr>
      <w:bookmarkStart w:id="5" w:name="_Hlk192605552"/>
      <w:r w:rsidRPr="00560DE8">
        <w:rPr>
          <w:lang w:val="en-IE"/>
        </w:rPr>
        <w:t>‘ANNEX IV</w:t>
      </w:r>
    </w:p>
    <w:p w14:paraId="62765068" w14:textId="77777777" w:rsidR="00560DE8" w:rsidRPr="00560DE8" w:rsidRDefault="00560DE8" w:rsidP="00560DE8">
      <w:pPr>
        <w:jc w:val="center"/>
        <w:rPr>
          <w:b/>
          <w:bCs/>
        </w:rPr>
      </w:pPr>
      <w:r w:rsidRPr="00560DE8">
        <w:rPr>
          <w:b/>
          <w:bCs/>
        </w:rPr>
        <w:t>TECHNICAL REQUIREMENTS FOR TRANSPONDERS USED FOR THE IDENTIFICATION OF DOGS, CATS AND FERRETS</w:t>
      </w:r>
    </w:p>
    <w:p w14:paraId="6FF7999E" w14:textId="77777777" w:rsidR="00560DE8" w:rsidRPr="00560DE8" w:rsidRDefault="00560DE8" w:rsidP="00560DE8">
      <w:r w:rsidRPr="00560DE8">
        <w:t>Transponders used to individually identify dogs, cats and ferrets must:</w:t>
      </w:r>
    </w:p>
    <w:bookmarkEnd w:id="5"/>
    <w:p w14:paraId="08CD3B90" w14:textId="77777777" w:rsidR="00560DE8" w:rsidRPr="00560DE8" w:rsidRDefault="00560DE8" w:rsidP="00560DE8">
      <w:pPr>
        <w:numPr>
          <w:ilvl w:val="0"/>
          <w:numId w:val="2"/>
        </w:numPr>
        <w:spacing w:before="120" w:after="120" w:line="240" w:lineRule="auto"/>
        <w:ind w:left="851" w:hanging="851"/>
        <w:jc w:val="both"/>
        <w:rPr>
          <w:kern w:val="0"/>
          <w:szCs w:val="22"/>
          <w:lang w:val="en-IE"/>
          <w14:ligatures w14:val="none"/>
        </w:rPr>
      </w:pPr>
      <w:r w:rsidRPr="00560DE8">
        <w:rPr>
          <w:kern w:val="0"/>
          <w:szCs w:val="22"/>
          <w:lang w:val="en-IE"/>
          <w14:ligatures w14:val="none"/>
        </w:rPr>
        <w:t xml:space="preserve">comply for the code structure and technical concept of radio frequency identification with ISO standards 11784 and </w:t>
      </w:r>
      <w:proofErr w:type="gramStart"/>
      <w:r w:rsidRPr="00560DE8">
        <w:rPr>
          <w:kern w:val="0"/>
          <w:szCs w:val="22"/>
          <w:lang w:val="en-IE"/>
          <w14:ligatures w14:val="none"/>
        </w:rPr>
        <w:t>11785;</w:t>
      </w:r>
      <w:proofErr w:type="gramEnd"/>
    </w:p>
    <w:p w14:paraId="4472ABD9" w14:textId="3BBC4DD8" w:rsidR="00560DE8" w:rsidRPr="00560DE8" w:rsidRDefault="00560DE8" w:rsidP="00560DE8">
      <w:pPr>
        <w:numPr>
          <w:ilvl w:val="0"/>
          <w:numId w:val="2"/>
        </w:numPr>
        <w:spacing w:before="120" w:after="120" w:line="240" w:lineRule="auto"/>
        <w:ind w:left="851" w:hanging="851"/>
        <w:jc w:val="both"/>
        <w:rPr>
          <w:kern w:val="0"/>
          <w:szCs w:val="22"/>
          <w:lang w:val="en-IE"/>
          <w14:ligatures w14:val="none"/>
        </w:rPr>
      </w:pPr>
      <w:r w:rsidRPr="00560DE8">
        <w:rPr>
          <w:kern w:val="0"/>
          <w:szCs w:val="22"/>
          <w:lang w:val="en-IE"/>
          <w14:ligatures w14:val="none"/>
        </w:rPr>
        <w:t>be evaluated according to ISO standard 24631 to ensure compliance with ISO standards 11784 and 11785.</w:t>
      </w:r>
    </w:p>
    <w:p w14:paraId="3366CF71" w14:textId="0183E386" w:rsidR="00560DE8" w:rsidRPr="00560DE8" w:rsidRDefault="00560DE8" w:rsidP="00560DE8">
      <w:pPr>
        <w:jc w:val="center"/>
        <w:rPr>
          <w:lang w:val="en-IE"/>
          <w14:ligatures w14:val="none"/>
        </w:rPr>
      </w:pPr>
      <w:r w:rsidRPr="00560DE8">
        <w:rPr>
          <w:lang w:val="en-IE"/>
          <w14:ligatures w14:val="none"/>
        </w:rPr>
        <w:t>ANNEX V</w:t>
      </w:r>
    </w:p>
    <w:p w14:paraId="0A30E005" w14:textId="77777777" w:rsidR="00560DE8" w:rsidRPr="00560DE8" w:rsidRDefault="00560DE8" w:rsidP="00560DE8">
      <w:pPr>
        <w:jc w:val="center"/>
        <w:rPr>
          <w:b/>
          <w:bCs/>
          <w14:ligatures w14:val="none"/>
        </w:rPr>
      </w:pPr>
      <w:r w:rsidRPr="00560DE8">
        <w:rPr>
          <w:b/>
          <w:bCs/>
          <w14:ligatures w14:val="none"/>
        </w:rPr>
        <w:t>INFORMATION TO BE CONTAINED IN THE PASSPORT FOR DOGS, CATS AND FERRETS</w:t>
      </w:r>
    </w:p>
    <w:p w14:paraId="100EDB9D"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(a)</w:t>
      </w:r>
      <w:r w:rsidRPr="00560DE8">
        <w:rPr>
          <w:kern w:val="0"/>
          <w:szCs w:val="22"/>
          <w:lang w:val="en-IE"/>
          <w14:ligatures w14:val="none"/>
        </w:rPr>
        <w:tab/>
        <w:t xml:space="preserve">the location of the transponder or the </w:t>
      </w:r>
      <w:proofErr w:type="gramStart"/>
      <w:r w:rsidRPr="00560DE8">
        <w:rPr>
          <w:kern w:val="0"/>
          <w:szCs w:val="22"/>
          <w:lang w:val="en-IE"/>
          <w14:ligatures w14:val="none"/>
        </w:rPr>
        <w:t>tattoo;</w:t>
      </w:r>
      <w:proofErr w:type="gramEnd"/>
    </w:p>
    <w:p w14:paraId="250BC791"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(b)</w:t>
      </w:r>
      <w:r w:rsidRPr="00560DE8">
        <w:rPr>
          <w:kern w:val="0"/>
          <w:szCs w:val="22"/>
          <w:lang w:val="en-IE"/>
          <w14:ligatures w14:val="none"/>
        </w:rPr>
        <w:tab/>
        <w:t xml:space="preserve">the date of application, or in case of a passport renewal, the date of reading of the transponder or the </w:t>
      </w:r>
      <w:proofErr w:type="gramStart"/>
      <w:r w:rsidRPr="00560DE8">
        <w:rPr>
          <w:kern w:val="0"/>
          <w:szCs w:val="22"/>
          <w:lang w:val="en-IE"/>
          <w14:ligatures w14:val="none"/>
        </w:rPr>
        <w:t>tattoo;</w:t>
      </w:r>
      <w:proofErr w:type="gramEnd"/>
    </w:p>
    <w:p w14:paraId="4FF3BBA0"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(c)</w:t>
      </w:r>
      <w:r w:rsidRPr="00560DE8">
        <w:rPr>
          <w:kern w:val="0"/>
          <w:szCs w:val="22"/>
          <w:lang w:val="en-IE"/>
          <w14:ligatures w14:val="none"/>
        </w:rPr>
        <w:tab/>
        <w:t xml:space="preserve">the individual identification code displayed by the transponder or the </w:t>
      </w:r>
      <w:proofErr w:type="gramStart"/>
      <w:r w:rsidRPr="00560DE8">
        <w:rPr>
          <w:kern w:val="0"/>
          <w:szCs w:val="22"/>
          <w:lang w:val="en-IE"/>
          <w14:ligatures w14:val="none"/>
        </w:rPr>
        <w:t>tattoo;</w:t>
      </w:r>
      <w:proofErr w:type="gramEnd"/>
    </w:p>
    <w:p w14:paraId="5471BA92"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(d)</w:t>
      </w:r>
      <w:r w:rsidRPr="00560DE8">
        <w:rPr>
          <w:kern w:val="0"/>
          <w:szCs w:val="22"/>
          <w:lang w:val="en-IE"/>
          <w14:ligatures w14:val="none"/>
        </w:rPr>
        <w:tab/>
        <w:t xml:space="preserve">the name, species, breed, sex, colour, date of birth as stated by the owner and any notable or discernible features or characteristics of the pet </w:t>
      </w:r>
      <w:proofErr w:type="gramStart"/>
      <w:r w:rsidRPr="00560DE8">
        <w:rPr>
          <w:kern w:val="0"/>
          <w:szCs w:val="22"/>
          <w:lang w:val="en-IE"/>
          <w14:ligatures w14:val="none"/>
        </w:rPr>
        <w:t>animal;</w:t>
      </w:r>
      <w:proofErr w:type="gramEnd"/>
    </w:p>
    <w:p w14:paraId="2A0F5DE3" w14:textId="5680C4D2"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(e)</w:t>
      </w:r>
      <w:r w:rsidRPr="00560DE8">
        <w:rPr>
          <w:kern w:val="0"/>
          <w:szCs w:val="22"/>
          <w:lang w:val="en-IE"/>
          <w14:ligatures w14:val="none"/>
        </w:rPr>
        <w:tab/>
        <w:t xml:space="preserve">the name and contact information of </w:t>
      </w:r>
      <w:r w:rsidRPr="00761E0F">
        <w:rPr>
          <w:kern w:val="0"/>
          <w:szCs w:val="22"/>
          <w:lang w:val="en-IE"/>
          <w14:ligatures w14:val="none"/>
        </w:rPr>
        <w:t>the</w:t>
      </w:r>
      <w:r w:rsidR="00761E0F" w:rsidRPr="00761E0F">
        <w:rPr>
          <w:kern w:val="0"/>
          <w:szCs w:val="22"/>
          <w:lang w:val="en-IE"/>
          <w14:ligatures w14:val="none"/>
        </w:rPr>
        <w:t xml:space="preserve"> operator or </w:t>
      </w:r>
      <w:r w:rsidR="00761E0F">
        <w:rPr>
          <w:kern w:val="0"/>
          <w:szCs w:val="22"/>
          <w:lang w:val="en-IE"/>
          <w14:ligatures w14:val="none"/>
        </w:rPr>
        <w:t xml:space="preserve">where applicable, </w:t>
      </w:r>
      <w:r w:rsidR="00761E0F" w:rsidRPr="00761E0F">
        <w:rPr>
          <w:kern w:val="0"/>
          <w:szCs w:val="22"/>
          <w:lang w:val="en-IE"/>
          <w14:ligatures w14:val="none"/>
        </w:rPr>
        <w:t xml:space="preserve">the pet </w:t>
      </w:r>
      <w:proofErr w:type="gramStart"/>
      <w:r w:rsidRPr="00761E0F">
        <w:rPr>
          <w:kern w:val="0"/>
          <w:szCs w:val="22"/>
          <w:lang w:val="en-IE"/>
          <w14:ligatures w14:val="none"/>
        </w:rPr>
        <w:t>owner;</w:t>
      </w:r>
      <w:proofErr w:type="gramEnd"/>
    </w:p>
    <w:p w14:paraId="2A91A80E" w14:textId="3A3B030D"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(f)</w:t>
      </w:r>
      <w:r w:rsidRPr="00560DE8">
        <w:rPr>
          <w:kern w:val="0"/>
          <w:szCs w:val="22"/>
          <w:lang w:val="en-IE"/>
          <w14:ligatures w14:val="none"/>
        </w:rPr>
        <w:tab/>
        <w:t xml:space="preserve">the signature of the </w:t>
      </w:r>
      <w:r w:rsidR="00761E0F" w:rsidRPr="00761E0F">
        <w:rPr>
          <w:kern w:val="0"/>
          <w:szCs w:val="22"/>
          <w:lang w:val="en-IE"/>
          <w14:ligatures w14:val="none"/>
        </w:rPr>
        <w:t xml:space="preserve">operator or </w:t>
      </w:r>
      <w:r w:rsidR="00761E0F">
        <w:rPr>
          <w:kern w:val="0"/>
          <w:szCs w:val="22"/>
          <w:lang w:val="en-IE"/>
          <w14:ligatures w14:val="none"/>
        </w:rPr>
        <w:t xml:space="preserve">where applicable, </w:t>
      </w:r>
      <w:r w:rsidR="00761E0F" w:rsidRPr="00761E0F">
        <w:rPr>
          <w:kern w:val="0"/>
          <w:szCs w:val="22"/>
          <w:lang w:val="en-IE"/>
          <w14:ligatures w14:val="none"/>
        </w:rPr>
        <w:t xml:space="preserve">the pet </w:t>
      </w:r>
      <w:proofErr w:type="gramStart"/>
      <w:r w:rsidR="00761E0F" w:rsidRPr="00761E0F">
        <w:rPr>
          <w:kern w:val="0"/>
          <w:szCs w:val="22"/>
          <w:lang w:val="en-IE"/>
          <w14:ligatures w14:val="none"/>
        </w:rPr>
        <w:t>owner</w:t>
      </w:r>
      <w:r w:rsidRPr="00560DE8">
        <w:rPr>
          <w:kern w:val="0"/>
          <w:szCs w:val="22"/>
          <w:lang w:val="en-IE"/>
          <w14:ligatures w14:val="none"/>
        </w:rPr>
        <w:t>;</w:t>
      </w:r>
      <w:proofErr w:type="gramEnd"/>
    </w:p>
    <w:p w14:paraId="30E8EBB7"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(g)</w:t>
      </w:r>
      <w:r w:rsidRPr="00560DE8">
        <w:rPr>
          <w:kern w:val="0"/>
          <w:szCs w:val="22"/>
          <w:lang w:val="en-IE"/>
          <w14:ligatures w14:val="none"/>
        </w:rPr>
        <w:tab/>
        <w:t xml:space="preserve">the name, contact information and signature of the authorised veterinarian issuing or completing the identification </w:t>
      </w:r>
      <w:proofErr w:type="gramStart"/>
      <w:r w:rsidRPr="00560DE8">
        <w:rPr>
          <w:kern w:val="0"/>
          <w:szCs w:val="22"/>
          <w:lang w:val="en-IE"/>
          <w14:ligatures w14:val="none"/>
        </w:rPr>
        <w:t>document;</w:t>
      </w:r>
      <w:proofErr w:type="gramEnd"/>
      <w:r w:rsidRPr="00560DE8">
        <w:rPr>
          <w:kern w:val="0"/>
          <w:szCs w:val="22"/>
          <w:lang w:val="en-IE"/>
          <w14:ligatures w14:val="none"/>
        </w:rPr>
        <w:t xml:space="preserve"> </w:t>
      </w:r>
    </w:p>
    <w:p w14:paraId="72A7A205"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(h)</w:t>
      </w:r>
      <w:r w:rsidRPr="00560DE8">
        <w:rPr>
          <w:kern w:val="0"/>
          <w:szCs w:val="22"/>
          <w:lang w:val="en-IE"/>
          <w14:ligatures w14:val="none"/>
        </w:rPr>
        <w:tab/>
        <w:t xml:space="preserve">details of the anti-rabies </w:t>
      </w:r>
      <w:proofErr w:type="gramStart"/>
      <w:r w:rsidRPr="00560DE8">
        <w:rPr>
          <w:kern w:val="0"/>
          <w:szCs w:val="22"/>
          <w:lang w:val="en-IE"/>
          <w14:ligatures w14:val="none"/>
        </w:rPr>
        <w:t>vaccination;</w:t>
      </w:r>
      <w:proofErr w:type="gramEnd"/>
    </w:p>
    <w:p w14:paraId="23FF9227"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w:t>
      </w:r>
      <w:proofErr w:type="spellStart"/>
      <w:r w:rsidRPr="00560DE8">
        <w:rPr>
          <w:kern w:val="0"/>
          <w:szCs w:val="22"/>
          <w:lang w:val="en-IE"/>
          <w14:ligatures w14:val="none"/>
        </w:rPr>
        <w:t>i</w:t>
      </w:r>
      <w:proofErr w:type="spellEnd"/>
      <w:r w:rsidRPr="00560DE8">
        <w:rPr>
          <w:kern w:val="0"/>
          <w:szCs w:val="22"/>
          <w:lang w:val="en-IE"/>
          <w14:ligatures w14:val="none"/>
        </w:rPr>
        <w:t>)</w:t>
      </w:r>
      <w:r w:rsidRPr="00560DE8">
        <w:rPr>
          <w:kern w:val="0"/>
          <w:szCs w:val="22"/>
          <w:lang w:val="en-IE"/>
          <w14:ligatures w14:val="none"/>
        </w:rPr>
        <w:tab/>
        <w:t xml:space="preserve">the date of blood sampling for the rabies antibody titration </w:t>
      </w:r>
      <w:proofErr w:type="gramStart"/>
      <w:r w:rsidRPr="00560DE8">
        <w:rPr>
          <w:kern w:val="0"/>
          <w:szCs w:val="22"/>
          <w:lang w:val="en-IE"/>
          <w14:ligatures w14:val="none"/>
        </w:rPr>
        <w:t>test;</w:t>
      </w:r>
      <w:proofErr w:type="gramEnd"/>
    </w:p>
    <w:p w14:paraId="1E96B138"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(j)</w:t>
      </w:r>
      <w:r w:rsidRPr="00560DE8">
        <w:rPr>
          <w:kern w:val="0"/>
          <w:szCs w:val="22"/>
          <w:lang w:val="en-IE"/>
          <w14:ligatures w14:val="none"/>
        </w:rPr>
        <w:tab/>
        <w:t xml:space="preserve">details of the treatment against infestation with </w:t>
      </w:r>
      <w:r w:rsidRPr="00560DE8">
        <w:rPr>
          <w:i/>
          <w:iCs/>
          <w:noProof/>
          <w:kern w:val="0"/>
          <w:szCs w:val="22"/>
          <w14:ligatures w14:val="none"/>
        </w:rPr>
        <w:t>Echinococcus multilocularis</w:t>
      </w:r>
      <w:r w:rsidRPr="00560DE8">
        <w:rPr>
          <w:noProof/>
          <w:kern w:val="0"/>
          <w:szCs w:val="22"/>
          <w14:ligatures w14:val="none"/>
        </w:rPr>
        <w:t xml:space="preserve">; </w:t>
      </w:r>
    </w:p>
    <w:p w14:paraId="16197D06" w14:textId="77777777" w:rsidR="00560DE8" w:rsidRPr="00560DE8" w:rsidRDefault="00560DE8" w:rsidP="00560DE8">
      <w:pPr>
        <w:spacing w:before="120" w:after="120" w:line="240" w:lineRule="auto"/>
        <w:ind w:left="850" w:hanging="850"/>
        <w:jc w:val="both"/>
        <w:rPr>
          <w:kern w:val="0"/>
          <w:szCs w:val="22"/>
          <w:lang w:val="en-IE"/>
          <w14:ligatures w14:val="none"/>
        </w:rPr>
      </w:pPr>
      <w:r w:rsidRPr="00560DE8">
        <w:rPr>
          <w:kern w:val="0"/>
          <w:szCs w:val="22"/>
          <w:lang w:val="en-IE"/>
          <w14:ligatures w14:val="none"/>
        </w:rPr>
        <w:t>(k)</w:t>
      </w:r>
      <w:r w:rsidRPr="00560DE8">
        <w:rPr>
          <w:kern w:val="0"/>
          <w:szCs w:val="22"/>
          <w:lang w:val="en-IE"/>
          <w14:ligatures w14:val="none"/>
        </w:rPr>
        <w:tab/>
        <w:t xml:space="preserve">compliance with any risk-mitigating measures for diseases other than infection with rabies virus and infestation with </w:t>
      </w:r>
      <w:r w:rsidRPr="00560DE8">
        <w:rPr>
          <w:i/>
          <w:iCs/>
          <w:noProof/>
          <w:kern w:val="0"/>
          <w:szCs w:val="22"/>
          <w14:ligatures w14:val="none"/>
        </w:rPr>
        <w:t xml:space="preserve">Echinococcus </w:t>
      </w:r>
      <w:proofErr w:type="gramStart"/>
      <w:r w:rsidRPr="00560DE8">
        <w:rPr>
          <w:i/>
          <w:iCs/>
          <w:noProof/>
          <w:kern w:val="0"/>
          <w:szCs w:val="22"/>
          <w14:ligatures w14:val="none"/>
        </w:rPr>
        <w:t>multilocularis</w:t>
      </w:r>
      <w:r w:rsidRPr="00560DE8">
        <w:rPr>
          <w:kern w:val="0"/>
          <w:szCs w:val="22"/>
          <w:lang w:val="en-IE"/>
          <w14:ligatures w14:val="none"/>
        </w:rPr>
        <w:t>;</w:t>
      </w:r>
      <w:proofErr w:type="gramEnd"/>
    </w:p>
    <w:p w14:paraId="24665705" w14:textId="552F0399" w:rsidR="00560DE8" w:rsidRPr="002F2F86" w:rsidRDefault="00560DE8" w:rsidP="002F2F86">
      <w:pPr>
        <w:spacing w:before="120" w:line="240" w:lineRule="auto"/>
        <w:ind w:left="851" w:hanging="851"/>
        <w:jc w:val="both"/>
        <w:rPr>
          <w:noProof/>
          <w:kern w:val="0"/>
          <w:szCs w:val="22"/>
          <w:lang w:val="en-IE"/>
          <w14:ligatures w14:val="none"/>
        </w:rPr>
      </w:pPr>
      <w:r w:rsidRPr="00560DE8">
        <w:rPr>
          <w:kern w:val="0"/>
          <w:szCs w:val="22"/>
          <w:lang w:val="en-IE"/>
          <w14:ligatures w14:val="none"/>
        </w:rPr>
        <w:t>(l)</w:t>
      </w:r>
      <w:r w:rsidRPr="00560DE8">
        <w:rPr>
          <w:kern w:val="0"/>
          <w:szCs w:val="22"/>
          <w:lang w:val="en-IE"/>
          <w14:ligatures w14:val="none"/>
        </w:rPr>
        <w:tab/>
        <w:t>other relevant information regarding the health status of the pet animal.’</w:t>
      </w:r>
    </w:p>
    <w:sectPr w:rsidR="00560DE8" w:rsidRPr="002F2F86" w:rsidSect="00493F1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9DCB" w14:textId="77777777" w:rsidR="00A918E5" w:rsidRDefault="00A918E5" w:rsidP="00A918E5">
      <w:pPr>
        <w:spacing w:after="0" w:line="240" w:lineRule="auto"/>
      </w:pPr>
      <w:r>
        <w:separator/>
      </w:r>
    </w:p>
  </w:endnote>
  <w:endnote w:type="continuationSeparator" w:id="0">
    <w:p w14:paraId="6A0492AB" w14:textId="77777777" w:rsidR="00A918E5" w:rsidRDefault="00A918E5" w:rsidP="00A9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Serif-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612E" w14:textId="77777777" w:rsidR="00A918E5" w:rsidRDefault="00A91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BB4C" w14:textId="77777777" w:rsidR="00A918E5" w:rsidRDefault="00A91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B6C5" w14:textId="77777777" w:rsidR="00A918E5" w:rsidRDefault="00A91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C9A5" w14:textId="77777777" w:rsidR="00A918E5" w:rsidRDefault="00A918E5" w:rsidP="00A918E5">
      <w:pPr>
        <w:spacing w:after="0" w:line="240" w:lineRule="auto"/>
      </w:pPr>
      <w:r>
        <w:separator/>
      </w:r>
    </w:p>
  </w:footnote>
  <w:footnote w:type="continuationSeparator" w:id="0">
    <w:p w14:paraId="63AD60DF" w14:textId="77777777" w:rsidR="00A918E5" w:rsidRDefault="00A918E5" w:rsidP="00A91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BA33" w14:textId="77777777" w:rsidR="00A918E5" w:rsidRDefault="00A91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3424" w14:textId="6A8D110E" w:rsidR="00A918E5" w:rsidRDefault="007A4E10">
    <w:pPr>
      <w:pStyle w:val="Header"/>
    </w:pPr>
    <w:sdt>
      <w:sdtPr>
        <w:id w:val="-1702313552"/>
        <w:docPartObj>
          <w:docPartGallery w:val="Watermarks"/>
          <w:docPartUnique/>
        </w:docPartObj>
      </w:sdtPr>
      <w:sdtEndPr/>
      <w:sdtContent>
        <w:r>
          <w:rPr>
            <w:noProof/>
            <w:szCs w:val="22"/>
          </w:rPr>
          <w:pict w14:anchorId="6EB9D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i/>
          <w:iCs/>
          <w:sz w:val="16"/>
          <w:szCs w:val="16"/>
        </w:rPr>
        <w:id w:val="-159936222"/>
        <w:docPartObj>
          <w:docPartGallery w:val="Watermarks"/>
          <w:docPartUnique/>
        </w:docPartObj>
      </w:sdtPr>
      <w:sdtEndPr/>
      <w:sdtContent>
        <w:r w:rsidR="00A918E5" w:rsidRPr="00C57A07">
          <w:rPr>
            <w:i/>
            <w:iCs/>
            <w:sz w:val="16"/>
            <w:szCs w:val="16"/>
          </w:rPr>
          <w:t>This working document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47B2" w14:textId="77777777" w:rsidR="00A918E5" w:rsidRDefault="00A91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F4EB6"/>
    <w:multiLevelType w:val="hybridMultilevel"/>
    <w:tmpl w:val="24369BBE"/>
    <w:lvl w:ilvl="0" w:tplc="18090017">
      <w:start w:val="1"/>
      <w:numFmt w:val="lowerLetter"/>
      <w:lvlText w:val="%1)"/>
      <w:lvlJc w:val="left"/>
      <w:pPr>
        <w:ind w:left="720" w:hanging="360"/>
      </w:pPr>
    </w:lvl>
    <w:lvl w:ilvl="1" w:tplc="2E26F66C">
      <w:start w:val="1"/>
      <w:numFmt w:val="lowerRoman"/>
      <w:lvlText w:val="(%2)"/>
      <w:lvlJc w:val="righ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23E7BA0"/>
    <w:multiLevelType w:val="hybridMultilevel"/>
    <w:tmpl w:val="0890DD1A"/>
    <w:lvl w:ilvl="0" w:tplc="1EB0A0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29457026">
    <w:abstractNumId w:val="0"/>
  </w:num>
  <w:num w:numId="2" w16cid:durableId="123077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60DE8"/>
    <w:rsid w:val="00047CC2"/>
    <w:rsid w:val="002F2F86"/>
    <w:rsid w:val="00367CC9"/>
    <w:rsid w:val="00430E0F"/>
    <w:rsid w:val="00493F11"/>
    <w:rsid w:val="00560DE8"/>
    <w:rsid w:val="00564AD2"/>
    <w:rsid w:val="00582BAA"/>
    <w:rsid w:val="00761E0F"/>
    <w:rsid w:val="007A4E10"/>
    <w:rsid w:val="007C0810"/>
    <w:rsid w:val="0090463A"/>
    <w:rsid w:val="0096015B"/>
    <w:rsid w:val="009802D4"/>
    <w:rsid w:val="00995822"/>
    <w:rsid w:val="009978B3"/>
    <w:rsid w:val="00A41F45"/>
    <w:rsid w:val="00A918E5"/>
    <w:rsid w:val="00BD7BAC"/>
    <w:rsid w:val="00C4150A"/>
    <w:rsid w:val="00C700A1"/>
    <w:rsid w:val="00D10FF2"/>
    <w:rsid w:val="00D4562B"/>
    <w:rsid w:val="00E33501"/>
    <w:rsid w:val="00FA5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7FAA9"/>
  <w15:chartTrackingRefBased/>
  <w15:docId w15:val="{FFFCF760-32E3-44BB-9ABF-66E0DE5A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DE8"/>
  </w:style>
  <w:style w:type="paragraph" w:styleId="Heading1">
    <w:name w:val="heading 1"/>
    <w:basedOn w:val="Normal"/>
    <w:next w:val="Normal"/>
    <w:link w:val="Heading1Char"/>
    <w:uiPriority w:val="9"/>
    <w:qFormat/>
    <w:rsid w:val="00560D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0D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0DE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0DE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60DE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60D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0D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0D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0D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DE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0D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0DE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0DE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60DE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60D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0D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0D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0D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0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D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D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0D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0DE8"/>
    <w:rPr>
      <w:i/>
      <w:iCs/>
      <w:color w:val="404040" w:themeColor="text1" w:themeTint="BF"/>
    </w:rPr>
  </w:style>
  <w:style w:type="paragraph" w:styleId="ListParagraph">
    <w:name w:val="List Paragraph"/>
    <w:basedOn w:val="Normal"/>
    <w:uiPriority w:val="34"/>
    <w:qFormat/>
    <w:rsid w:val="00560DE8"/>
    <w:pPr>
      <w:ind w:left="720"/>
      <w:contextualSpacing/>
    </w:pPr>
  </w:style>
  <w:style w:type="character" w:styleId="IntenseEmphasis">
    <w:name w:val="Intense Emphasis"/>
    <w:basedOn w:val="DefaultParagraphFont"/>
    <w:uiPriority w:val="21"/>
    <w:qFormat/>
    <w:rsid w:val="00560DE8"/>
    <w:rPr>
      <w:i/>
      <w:iCs/>
      <w:color w:val="365F91" w:themeColor="accent1" w:themeShade="BF"/>
    </w:rPr>
  </w:style>
  <w:style w:type="paragraph" w:styleId="IntenseQuote">
    <w:name w:val="Intense Quote"/>
    <w:basedOn w:val="Normal"/>
    <w:next w:val="Normal"/>
    <w:link w:val="IntenseQuoteChar"/>
    <w:uiPriority w:val="30"/>
    <w:qFormat/>
    <w:rsid w:val="00560D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0DE8"/>
    <w:rPr>
      <w:i/>
      <w:iCs/>
      <w:color w:val="365F91" w:themeColor="accent1" w:themeShade="BF"/>
    </w:rPr>
  </w:style>
  <w:style w:type="character" w:styleId="IntenseReference">
    <w:name w:val="Intense Reference"/>
    <w:basedOn w:val="DefaultParagraphFont"/>
    <w:uiPriority w:val="32"/>
    <w:qFormat/>
    <w:rsid w:val="00560DE8"/>
    <w:rPr>
      <w:b/>
      <w:bCs/>
      <w:smallCaps/>
      <w:color w:val="365F91" w:themeColor="accent1" w:themeShade="BF"/>
      <w:spacing w:val="5"/>
    </w:rPr>
  </w:style>
  <w:style w:type="paragraph" w:styleId="Header">
    <w:name w:val="header"/>
    <w:basedOn w:val="Normal"/>
    <w:link w:val="HeaderChar"/>
    <w:uiPriority w:val="99"/>
    <w:unhideWhenUsed/>
    <w:rsid w:val="00A91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E5"/>
  </w:style>
  <w:style w:type="paragraph" w:styleId="Footer">
    <w:name w:val="footer"/>
    <w:basedOn w:val="Normal"/>
    <w:link w:val="FooterChar"/>
    <w:uiPriority w:val="99"/>
    <w:unhideWhenUsed/>
    <w:rsid w:val="00A91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E5"/>
  </w:style>
  <w:style w:type="paragraph" w:customStyle="1" w:styleId="Personnequisigne">
    <w:name w:val="Personne qui signe"/>
    <w:basedOn w:val="Normal"/>
    <w:next w:val="Normal"/>
    <w:rsid w:val="00A918E5"/>
    <w:pPr>
      <w:tabs>
        <w:tab w:val="left" w:pos="4252"/>
      </w:tabs>
      <w:spacing w:after="0" w:line="240" w:lineRule="auto"/>
    </w:pPr>
    <w:rPr>
      <w:i/>
      <w:kern w:val="0"/>
      <w:szCs w:val="22"/>
      <w14:ligatures w14:val="none"/>
    </w:rPr>
  </w:style>
  <w:style w:type="table" w:styleId="TableGrid">
    <w:name w:val="Table Grid"/>
    <w:basedOn w:val="TableNormal"/>
    <w:uiPriority w:val="59"/>
    <w:rsid w:val="00A918E5"/>
    <w:pPr>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582BAA"/>
    <w:pPr>
      <w:spacing w:before="120" w:after="120" w:line="240" w:lineRule="auto"/>
      <w:ind w:left="850" w:hanging="850"/>
      <w:jc w:val="both"/>
    </w:pPr>
    <w:rPr>
      <w:kern w:val="0"/>
      <w:szCs w:val="22"/>
      <w14:ligatures w14:val="none"/>
    </w:rPr>
  </w:style>
  <w:style w:type="paragraph" w:styleId="Revision">
    <w:name w:val="Revision"/>
    <w:hidden/>
    <w:uiPriority w:val="99"/>
    <w:semiHidden/>
    <w:rsid w:val="00582BAA"/>
    <w:pPr>
      <w:spacing w:after="0" w:line="240" w:lineRule="auto"/>
    </w:pPr>
  </w:style>
  <w:style w:type="paragraph" w:customStyle="1" w:styleId="Typedudocument">
    <w:name w:val="Type du document"/>
    <w:basedOn w:val="Normal"/>
    <w:next w:val="Normal"/>
    <w:rsid w:val="00FA5999"/>
    <w:pPr>
      <w:spacing w:before="360" w:after="0" w:line="240" w:lineRule="auto"/>
      <w:jc w:val="center"/>
    </w:pPr>
    <w:rPr>
      <w:b/>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1262</Words>
  <Characters>6643</Characters>
  <Application>Microsoft Office Word</Application>
  <DocSecurity>0</DocSecurity>
  <Lines>135</Lines>
  <Paragraphs>70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CHALUS Thierry (SANTE)</dc:creator>
  <cp:keywords/>
  <dc:description/>
  <cp:lastModifiedBy>CHALUS Thierry (SANTE)</cp:lastModifiedBy>
  <cp:revision>6</cp:revision>
  <cp:lastPrinted>2025-03-19T15:23:00Z</cp:lastPrinted>
  <dcterms:created xsi:type="dcterms:W3CDTF">2025-03-17T16:22:00Z</dcterms:created>
  <dcterms:modified xsi:type="dcterms:W3CDTF">2025-03-19T17:25:00Z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2025-03-17T09:27:05Z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b5ac6d42-937e-465d-a580-85433180f534</vt:lpwstr>
  </property>
  <property fmtid="{D5CDD505-2E9C-101B-9397-08002B2CF9AE}" pid="8" name="MSIP_Label_6bd9ddd1-4d20-43f6-abfa-fc3c07406f94_ContentBits">
    <vt:lpwstr>0</vt:lpwstr>
  </property>
</Properties>
</file>