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DA150" w14:textId="77777777" w:rsidR="00995822" w:rsidRDefault="00995822">
      <w:pPr>
        <w:rPr>
          <w:lang w:val="fr-BE"/>
        </w:rPr>
      </w:pPr>
    </w:p>
    <w:p w14:paraId="15126697" w14:textId="77777777" w:rsidR="003E1EB2" w:rsidRDefault="003E1EB2">
      <w:pPr>
        <w:rPr>
          <w:lang w:val="fr-BE"/>
        </w:rPr>
      </w:pPr>
    </w:p>
    <w:p w14:paraId="74461916" w14:textId="77777777" w:rsidR="003E1EB2" w:rsidRDefault="003E1EB2">
      <w:pPr>
        <w:rPr>
          <w:lang w:val="fr-BE"/>
        </w:rPr>
      </w:pPr>
    </w:p>
    <w:p w14:paraId="0B4869A0" w14:textId="77777777" w:rsidR="003E1EB2" w:rsidRDefault="003E1EB2">
      <w:pPr>
        <w:rPr>
          <w:lang w:val="fr-BE"/>
        </w:rPr>
      </w:pPr>
    </w:p>
    <w:p w14:paraId="69815A4D" w14:textId="77777777" w:rsidR="003E1EB2" w:rsidRDefault="003E1EB2">
      <w:pPr>
        <w:rPr>
          <w:lang w:val="fr-BE"/>
        </w:rPr>
      </w:pPr>
    </w:p>
    <w:p w14:paraId="11C66FAE" w14:textId="77777777" w:rsidR="003E1EB2" w:rsidRDefault="003E1EB2">
      <w:pPr>
        <w:rPr>
          <w:lang w:val="fr-BE"/>
        </w:rPr>
      </w:pPr>
    </w:p>
    <w:p w14:paraId="0132F1AA" w14:textId="77777777" w:rsidR="003E1EB2" w:rsidRDefault="003E1EB2">
      <w:pPr>
        <w:rPr>
          <w:lang w:val="fr-BE"/>
        </w:rPr>
      </w:pPr>
    </w:p>
    <w:p w14:paraId="33610F46" w14:textId="61E748DA" w:rsidR="003E1EB2" w:rsidRPr="00560DE8" w:rsidRDefault="003E1EB2" w:rsidP="003E1EB2">
      <w:pPr>
        <w:jc w:val="center"/>
        <w:rPr>
          <w:sz w:val="72"/>
          <w:szCs w:val="72"/>
          <w:lang w:val="en-IE"/>
        </w:rPr>
      </w:pPr>
      <w:r w:rsidRPr="00560DE8">
        <w:rPr>
          <w:sz w:val="72"/>
          <w:szCs w:val="72"/>
          <w:lang w:val="en-IE"/>
        </w:rPr>
        <w:t>WORKING DOCUMENT</w:t>
      </w:r>
      <w:r w:rsidR="00D3706A">
        <w:rPr>
          <w:sz w:val="72"/>
          <w:szCs w:val="72"/>
          <w:lang w:val="en-IE"/>
        </w:rPr>
        <w:t xml:space="preserve"> 4</w:t>
      </w:r>
    </w:p>
    <w:p w14:paraId="2D93CD44" w14:textId="77777777" w:rsidR="003E1EB2" w:rsidRPr="00560DE8" w:rsidRDefault="003E1EB2" w:rsidP="003E1EB2">
      <w:pPr>
        <w:jc w:val="center"/>
        <w:rPr>
          <w:lang w:val="en-IE"/>
        </w:rPr>
      </w:pPr>
    </w:p>
    <w:p w14:paraId="1A368591" w14:textId="462819BC" w:rsidR="003E1EB2" w:rsidRPr="009C01B1" w:rsidRDefault="003E1EB2" w:rsidP="003E1EB2">
      <w:pPr>
        <w:jc w:val="center"/>
        <w:rPr>
          <w:rFonts w:ascii="LiberationSerif-Regular" w:hAnsi="LiberationSerif-Regular"/>
          <w:b/>
          <w:bCs/>
          <w:sz w:val="56"/>
          <w:szCs w:val="56"/>
        </w:rPr>
      </w:pPr>
      <w:r w:rsidRPr="00560DE8">
        <w:rPr>
          <w:rFonts w:ascii="LiberationSerif-Regular" w:hAnsi="LiberationSerif-Regular"/>
          <w:b/>
          <w:bCs/>
          <w:sz w:val="56"/>
          <w:szCs w:val="56"/>
        </w:rPr>
        <w:t xml:space="preserve">Amendments to Delegated Regulation (EU) </w:t>
      </w:r>
      <w:r>
        <w:rPr>
          <w:rFonts w:ascii="LiberationSerif-Regular" w:hAnsi="LiberationSerif-Regular"/>
          <w:b/>
          <w:bCs/>
          <w:sz w:val="56"/>
          <w:szCs w:val="56"/>
        </w:rPr>
        <w:t>2020/689</w:t>
      </w:r>
    </w:p>
    <w:p w14:paraId="38AED9AD" w14:textId="77777777" w:rsidR="003E1EB2" w:rsidRDefault="003E1EB2" w:rsidP="003E1EB2">
      <w:pPr>
        <w:rPr>
          <w:rFonts w:ascii="LiberationSerif-Regular" w:hAnsi="LiberationSerif-Regular"/>
        </w:rPr>
      </w:pPr>
    </w:p>
    <w:p w14:paraId="26E19F0F" w14:textId="77777777" w:rsidR="003E1EB2" w:rsidRDefault="003E1EB2" w:rsidP="003E1EB2">
      <w:pPr>
        <w:rPr>
          <w:lang w:val="en-IE"/>
        </w:rPr>
      </w:pPr>
    </w:p>
    <w:p w14:paraId="793B74DA" w14:textId="77777777" w:rsidR="00F344DD" w:rsidRDefault="00F344DD" w:rsidP="003E1EB2">
      <w:pPr>
        <w:rPr>
          <w:lang w:val="en-IE"/>
        </w:rPr>
      </w:pPr>
    </w:p>
    <w:p w14:paraId="2B8FC5A4" w14:textId="77777777" w:rsidR="00F344DD" w:rsidRDefault="00F344DD" w:rsidP="003E1EB2">
      <w:pPr>
        <w:rPr>
          <w:lang w:val="en-IE"/>
        </w:rPr>
      </w:pPr>
    </w:p>
    <w:p w14:paraId="54DAD2B8" w14:textId="77777777" w:rsidR="00F344DD" w:rsidRDefault="00F344DD" w:rsidP="003E1EB2">
      <w:pPr>
        <w:rPr>
          <w:lang w:val="en-IE"/>
        </w:rPr>
      </w:pPr>
    </w:p>
    <w:p w14:paraId="707CFF9C" w14:textId="77777777" w:rsidR="00F344DD" w:rsidRDefault="00F344DD" w:rsidP="003E1EB2">
      <w:pPr>
        <w:rPr>
          <w:lang w:val="en-IE"/>
        </w:rPr>
      </w:pPr>
    </w:p>
    <w:tbl>
      <w:tblPr>
        <w:tblStyle w:val="TableGrid"/>
        <w:tblW w:w="0" w:type="auto"/>
        <w:tblLook w:val="04A0" w:firstRow="1" w:lastRow="0" w:firstColumn="1" w:lastColumn="0" w:noHBand="0" w:noVBand="1"/>
      </w:tblPr>
      <w:tblGrid>
        <w:gridCol w:w="9242"/>
      </w:tblGrid>
      <w:tr w:rsidR="00F344DD" w14:paraId="17A445DA" w14:textId="77777777" w:rsidTr="00595FE5">
        <w:tc>
          <w:tcPr>
            <w:tcW w:w="9289" w:type="dxa"/>
          </w:tcPr>
          <w:p w14:paraId="02F1F72E" w14:textId="77777777" w:rsidR="00F344DD" w:rsidRDefault="00F344DD" w:rsidP="00595FE5">
            <w:pPr>
              <w:pStyle w:val="Personnequisigne"/>
              <w:jc w:val="both"/>
            </w:pPr>
            <w:r w:rsidRPr="00EC1AD9">
              <w:t>This working document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p>
        </w:tc>
      </w:tr>
    </w:tbl>
    <w:p w14:paraId="34FEC8E2" w14:textId="77777777" w:rsidR="00F344DD" w:rsidRPr="00F344DD" w:rsidRDefault="00F344DD" w:rsidP="003E1EB2"/>
    <w:p w14:paraId="58C7098E" w14:textId="77777777" w:rsidR="00F344DD" w:rsidRDefault="00F344DD" w:rsidP="003E1EB2">
      <w:pPr>
        <w:rPr>
          <w:lang w:val="en-IE"/>
        </w:rPr>
      </w:pPr>
    </w:p>
    <w:p w14:paraId="389FDACA" w14:textId="77777777" w:rsidR="003E1EB2" w:rsidRDefault="003E1EB2" w:rsidP="003E1EB2">
      <w:pPr>
        <w:rPr>
          <w:lang w:val="en-IE"/>
        </w:rPr>
      </w:pPr>
      <w:r>
        <w:rPr>
          <w:lang w:val="en-IE"/>
        </w:rPr>
        <w:br w:type="page"/>
      </w:r>
    </w:p>
    <w:p w14:paraId="7258EBA7" w14:textId="77777777" w:rsidR="00AB6442" w:rsidRPr="00F03557" w:rsidRDefault="00F344DD" w:rsidP="00AB6442">
      <w:pPr>
        <w:pStyle w:val="Typedudocument"/>
      </w:pPr>
      <w:r>
        <w:rPr>
          <w:lang w:val="en-IE"/>
        </w:rPr>
        <w:lastRenderedPageBreak/>
        <w:br/>
      </w:r>
      <w:r w:rsidR="00AB6442" w:rsidRPr="00F03557">
        <w:t>COMMISSION DELEGATED REGULATION (EU) …/...</w:t>
      </w:r>
    </w:p>
    <w:p w14:paraId="58556485" w14:textId="77777777" w:rsidR="00AB6442" w:rsidRPr="00F03557" w:rsidRDefault="00AB6442" w:rsidP="00AB6442">
      <w:pPr>
        <w:spacing w:before="360" w:after="0" w:line="240" w:lineRule="auto"/>
        <w:jc w:val="center"/>
        <w:rPr>
          <w:b/>
          <w:kern w:val="0"/>
          <w:szCs w:val="22"/>
          <w14:ligatures w14:val="none"/>
        </w:rPr>
      </w:pPr>
      <w:r w:rsidRPr="00F03557">
        <w:rPr>
          <w:b/>
          <w:kern w:val="0"/>
          <w:szCs w:val="22"/>
          <w14:ligatures w14:val="none"/>
        </w:rPr>
        <w:t xml:space="preserve">of </w:t>
      </w:r>
      <w:r w:rsidRPr="00F03557">
        <w:rPr>
          <w:b/>
          <w:color w:val="FF0000"/>
          <w:kern w:val="0"/>
          <w:szCs w:val="22"/>
          <w14:ligatures w14:val="none"/>
        </w:rPr>
        <w:t>XXX</w:t>
      </w:r>
    </w:p>
    <w:p w14:paraId="5EFE3016" w14:textId="5A87223E" w:rsidR="00AB6442" w:rsidRPr="00F03557" w:rsidRDefault="00AB6442" w:rsidP="00AB6442">
      <w:pPr>
        <w:spacing w:before="360" w:after="360" w:line="240" w:lineRule="auto"/>
        <w:jc w:val="center"/>
        <w:rPr>
          <w:b/>
          <w:kern w:val="0"/>
          <w:szCs w:val="22"/>
          <w14:ligatures w14:val="none"/>
        </w:rPr>
      </w:pPr>
      <w:r>
        <w:rPr>
          <w:rFonts w:ascii="LiberationSerif-Regular" w:hAnsi="LiberationSerif-Regular"/>
          <w:b/>
          <w:kern w:val="0"/>
          <w:szCs w:val="22"/>
          <w14:ligatures w14:val="none"/>
        </w:rPr>
        <w:t xml:space="preserve">amending </w:t>
      </w:r>
      <w:r w:rsidRPr="00AB6442">
        <w:rPr>
          <w:rFonts w:ascii="LiberationSerif-Regular" w:hAnsi="LiberationSerif-Regular"/>
          <w:b/>
          <w:kern w:val="0"/>
          <w:szCs w:val="22"/>
          <w14:ligatures w14:val="none"/>
        </w:rPr>
        <w:t>Commission Delegated Regulation (EU) 2020/689 supplementing Regulation (EU) 2016/429 of the European Parliament and of the Council as regards rules for surveillance, eradication programmes, and disease-free status for certain listed and emerging diseases</w:t>
      </w:r>
      <w:r w:rsidRPr="00F03557">
        <w:rPr>
          <w:b/>
          <w:kern w:val="0"/>
          <w:szCs w:val="22"/>
          <w14:ligatures w14:val="none"/>
        </w:rPr>
        <w:br/>
      </w:r>
    </w:p>
    <w:p w14:paraId="588799CD" w14:textId="77777777" w:rsidR="00AB6442" w:rsidRPr="00F03557" w:rsidRDefault="00AB6442" w:rsidP="00AB6442">
      <w:pPr>
        <w:spacing w:before="360" w:after="240" w:line="240" w:lineRule="auto"/>
        <w:jc w:val="center"/>
        <w:rPr>
          <w:kern w:val="0"/>
          <w:szCs w:val="22"/>
          <w14:ligatures w14:val="none"/>
        </w:rPr>
      </w:pPr>
      <w:r w:rsidRPr="00F03557">
        <w:rPr>
          <w:kern w:val="0"/>
          <w:szCs w:val="22"/>
          <w14:ligatures w14:val="none"/>
        </w:rPr>
        <w:t>(Text with EEA relevance)</w:t>
      </w:r>
    </w:p>
    <w:p w14:paraId="65243732" w14:textId="77777777" w:rsidR="00AB6442" w:rsidRPr="00F03557" w:rsidRDefault="00AB6442" w:rsidP="00AB6442">
      <w:pPr>
        <w:keepNext/>
        <w:spacing w:before="600" w:after="120" w:line="240" w:lineRule="auto"/>
        <w:jc w:val="both"/>
        <w:rPr>
          <w:kern w:val="0"/>
          <w:szCs w:val="22"/>
          <w14:ligatures w14:val="none"/>
        </w:rPr>
      </w:pPr>
      <w:r w:rsidRPr="00F03557">
        <w:rPr>
          <w:kern w:val="0"/>
          <w:szCs w:val="22"/>
          <w14:ligatures w14:val="none"/>
        </w:rPr>
        <w:t>THE EUROPEAN COMMISSION,</w:t>
      </w:r>
    </w:p>
    <w:p w14:paraId="39665E51" w14:textId="77777777" w:rsidR="00AB6442" w:rsidRPr="00F03557" w:rsidRDefault="00AB6442" w:rsidP="00AB6442">
      <w:pPr>
        <w:spacing w:before="120" w:after="120" w:line="240" w:lineRule="auto"/>
        <w:jc w:val="both"/>
        <w:rPr>
          <w:kern w:val="0"/>
          <w:szCs w:val="22"/>
          <w14:ligatures w14:val="none"/>
        </w:rPr>
      </w:pPr>
      <w:r w:rsidRPr="00F03557">
        <w:rPr>
          <w:color w:val="000000"/>
          <w:kern w:val="0"/>
          <w:szCs w:val="22"/>
          <w14:ligatures w14:val="none"/>
        </w:rPr>
        <w:t>Having regard to the Treaty on the Functioning of the European Union</w:t>
      </w:r>
      <w:r w:rsidRPr="00F03557">
        <w:rPr>
          <w:kern w:val="0"/>
          <w:szCs w:val="22"/>
          <w14:ligatures w14:val="none"/>
        </w:rPr>
        <w:t>,</w:t>
      </w:r>
    </w:p>
    <w:p w14:paraId="273D2B82" w14:textId="70A8B6BF" w:rsidR="00AB6442" w:rsidRPr="00F03557" w:rsidRDefault="00AB6442" w:rsidP="00AB6442">
      <w:pPr>
        <w:spacing w:before="120" w:after="120" w:line="240" w:lineRule="auto"/>
        <w:jc w:val="both"/>
        <w:rPr>
          <w:kern w:val="0"/>
          <w:szCs w:val="22"/>
          <w14:ligatures w14:val="none"/>
        </w:rPr>
      </w:pPr>
      <w:r w:rsidRPr="00F03557">
        <w:rPr>
          <w:kern w:val="0"/>
          <w:szCs w:val="22"/>
          <w14:ligatures w14:val="none"/>
        </w:rPr>
        <w:t>Having regard to Regulation (EU) 2016/429 of the European Parliament and of the Council of 9 March 2016 on transmissible animal diseases and amending and repealing certain acts in the area of animal health (‘Animal Health Law ’), and in particular Article 29, Article 39, Article 41(3)</w:t>
      </w:r>
      <w:r>
        <w:rPr>
          <w:kern w:val="0"/>
          <w:szCs w:val="22"/>
          <w14:ligatures w14:val="none"/>
        </w:rPr>
        <w:t xml:space="preserve"> and</w:t>
      </w:r>
      <w:r w:rsidRPr="00F03557">
        <w:rPr>
          <w:kern w:val="0"/>
          <w:szCs w:val="22"/>
          <w14:ligatures w14:val="none"/>
        </w:rPr>
        <w:t xml:space="preserve"> Article 42(6)</w:t>
      </w:r>
      <w:r>
        <w:rPr>
          <w:kern w:val="0"/>
          <w:szCs w:val="22"/>
          <w14:ligatures w14:val="none"/>
        </w:rPr>
        <w:t xml:space="preserve"> </w:t>
      </w:r>
      <w:r w:rsidRPr="00F03557">
        <w:rPr>
          <w:kern w:val="0"/>
          <w:szCs w:val="22"/>
          <w14:ligatures w14:val="none"/>
        </w:rPr>
        <w:t>thereof,</w:t>
      </w:r>
    </w:p>
    <w:p w14:paraId="70BAEB25" w14:textId="77777777" w:rsidR="00AB6442" w:rsidRPr="00F03557" w:rsidRDefault="00AB6442" w:rsidP="00AB6442">
      <w:pPr>
        <w:spacing w:before="120" w:after="120" w:line="240" w:lineRule="auto"/>
        <w:jc w:val="both"/>
        <w:rPr>
          <w:kern w:val="0"/>
          <w:szCs w:val="22"/>
          <w14:ligatures w14:val="none"/>
        </w:rPr>
      </w:pPr>
      <w:r w:rsidRPr="00F03557">
        <w:rPr>
          <w:kern w:val="0"/>
          <w:szCs w:val="22"/>
          <w14:ligatures w14:val="none"/>
        </w:rPr>
        <w:t>Whereas:</w:t>
      </w:r>
    </w:p>
    <w:p w14:paraId="4DDBF13D" w14:textId="77777777" w:rsidR="00AB6442" w:rsidRPr="00F03557" w:rsidRDefault="00AB6442" w:rsidP="00AB6442">
      <w:pPr>
        <w:tabs>
          <w:tab w:val="num" w:pos="709"/>
        </w:tabs>
        <w:spacing w:before="120" w:after="120" w:line="240" w:lineRule="auto"/>
        <w:ind w:left="709" w:hanging="709"/>
        <w:jc w:val="both"/>
        <w:rPr>
          <w:kern w:val="0"/>
          <w:szCs w:val="22"/>
          <w14:ligatures w14:val="none"/>
        </w:rPr>
      </w:pPr>
      <w:r w:rsidRPr="00F03557">
        <w:rPr>
          <w:color w:val="0000FF"/>
          <w:kern w:val="0"/>
          <w:szCs w:val="22"/>
          <w14:ligatures w14:val="none"/>
        </w:rPr>
        <w:t>[Initial capital…]</w:t>
      </w:r>
      <w:r w:rsidRPr="00F03557">
        <w:rPr>
          <w:kern w:val="0"/>
          <w:szCs w:val="22"/>
          <w14:ligatures w14:val="none"/>
        </w:rPr>
        <w:t>.</w:t>
      </w:r>
    </w:p>
    <w:p w14:paraId="09C28250" w14:textId="77777777" w:rsidR="00AB6442" w:rsidRPr="00F03557" w:rsidRDefault="00AB6442" w:rsidP="00AB6442">
      <w:pPr>
        <w:tabs>
          <w:tab w:val="num" w:pos="709"/>
        </w:tabs>
        <w:spacing w:before="120" w:after="120" w:line="240" w:lineRule="auto"/>
        <w:ind w:left="709" w:hanging="709"/>
        <w:jc w:val="both"/>
        <w:rPr>
          <w:kern w:val="0"/>
          <w:szCs w:val="22"/>
          <w14:ligatures w14:val="none"/>
        </w:rPr>
      </w:pPr>
      <w:r w:rsidRPr="00F03557">
        <w:rPr>
          <w:color w:val="0000FF"/>
          <w:kern w:val="0"/>
          <w:szCs w:val="22"/>
          <w14:ligatures w14:val="none"/>
        </w:rPr>
        <w:t>[Initial capital…]</w:t>
      </w:r>
      <w:r w:rsidRPr="00F03557">
        <w:rPr>
          <w:kern w:val="0"/>
          <w:szCs w:val="22"/>
          <w14:ligatures w14:val="none"/>
        </w:rPr>
        <w:t>,</w:t>
      </w:r>
    </w:p>
    <w:p w14:paraId="060DDFAD" w14:textId="77777777" w:rsidR="00AB6442" w:rsidRDefault="00AB6442" w:rsidP="00AB6442">
      <w:pPr>
        <w:keepNext/>
        <w:spacing w:before="120" w:after="120" w:line="240" w:lineRule="auto"/>
        <w:jc w:val="both"/>
        <w:rPr>
          <w:kern w:val="0"/>
          <w:szCs w:val="22"/>
          <w14:ligatures w14:val="none"/>
        </w:rPr>
      </w:pPr>
      <w:r w:rsidRPr="00F03557">
        <w:rPr>
          <w:kern w:val="0"/>
          <w:szCs w:val="22"/>
          <w14:ligatures w14:val="none"/>
        </w:rPr>
        <w:t>HAS ADOPTED THIS REGULATION:</w:t>
      </w:r>
    </w:p>
    <w:p w14:paraId="49ED5D33" w14:textId="1377A816" w:rsidR="00260078" w:rsidRPr="00260078" w:rsidRDefault="00260078" w:rsidP="00260078">
      <w:pPr>
        <w:pStyle w:val="Titrearticle"/>
        <w:rPr>
          <w:lang w:val="en-IE"/>
        </w:rPr>
      </w:pPr>
      <w:r w:rsidRPr="00260078">
        <w:rPr>
          <w:lang w:val="en-IE"/>
        </w:rPr>
        <w:t xml:space="preserve">Article </w:t>
      </w:r>
      <w:r>
        <w:rPr>
          <w:lang w:val="en-IE"/>
        </w:rPr>
        <w:t>1</w:t>
      </w:r>
    </w:p>
    <w:p w14:paraId="321D5441" w14:textId="77777777" w:rsidR="00260078" w:rsidRPr="00260078" w:rsidRDefault="00260078" w:rsidP="00260078">
      <w:pPr>
        <w:spacing w:before="120" w:after="120" w:line="240" w:lineRule="auto"/>
        <w:jc w:val="center"/>
        <w:rPr>
          <w:b/>
          <w:bCs/>
          <w:kern w:val="0"/>
          <w:szCs w:val="22"/>
          <w:lang w:val="en-IE"/>
          <w14:ligatures w14:val="none"/>
        </w:rPr>
      </w:pPr>
      <w:r w:rsidRPr="00260078">
        <w:rPr>
          <w:b/>
          <w:bCs/>
          <w:kern w:val="0"/>
          <w:szCs w:val="22"/>
          <w:lang w:val="en-IE"/>
          <w14:ligatures w14:val="none"/>
        </w:rPr>
        <w:t>Amendments to Delegated Regulation (EU) 2020/689</w:t>
      </w:r>
    </w:p>
    <w:p w14:paraId="2612F349" w14:textId="325E622D" w:rsidR="003E1EB2" w:rsidRPr="003E1EB2" w:rsidRDefault="00260078" w:rsidP="003E1EB2">
      <w:pPr>
        <w:spacing w:before="120" w:after="120" w:line="240" w:lineRule="auto"/>
        <w:jc w:val="both"/>
        <w:rPr>
          <w:kern w:val="0"/>
          <w:szCs w:val="22"/>
          <w:lang w:val="en-IE"/>
          <w14:ligatures w14:val="none"/>
        </w:rPr>
      </w:pPr>
      <w:r>
        <w:rPr>
          <w:kern w:val="0"/>
          <w:szCs w:val="22"/>
          <w:lang w:val="en-IE"/>
          <w14:ligatures w14:val="none"/>
        </w:rPr>
        <w:t xml:space="preserve">Delegated </w:t>
      </w:r>
      <w:r w:rsidR="003E1EB2" w:rsidRPr="003E1EB2">
        <w:rPr>
          <w:kern w:val="0"/>
          <w:szCs w:val="22"/>
          <w:lang w:val="en-IE"/>
          <w14:ligatures w14:val="none"/>
        </w:rPr>
        <w:t>Regulation (EU) 2020/689 is amended as follows:</w:t>
      </w:r>
    </w:p>
    <w:p w14:paraId="400C1195" w14:textId="0796797F" w:rsidR="003E1EB2" w:rsidRPr="003E1EB2" w:rsidRDefault="003E1EB2" w:rsidP="003E1EB2">
      <w:pPr>
        <w:spacing w:before="120" w:after="120" w:line="240" w:lineRule="auto"/>
        <w:ind w:left="850" w:hanging="850"/>
        <w:jc w:val="both"/>
        <w:rPr>
          <w:kern w:val="0"/>
          <w:szCs w:val="22"/>
          <w:lang w:val="en-IE"/>
          <w14:ligatures w14:val="none"/>
        </w:rPr>
      </w:pPr>
      <w:r w:rsidRPr="003E1EB2">
        <w:rPr>
          <w:kern w:val="0"/>
          <w:szCs w:val="22"/>
          <w:lang w:val="en-IE"/>
          <w14:ligatures w14:val="none"/>
        </w:rPr>
        <w:t>(1)</w:t>
      </w:r>
      <w:r w:rsidRPr="003E1EB2">
        <w:rPr>
          <w:kern w:val="0"/>
          <w:szCs w:val="22"/>
          <w:lang w:val="en-IE"/>
          <w14:ligatures w14:val="none"/>
        </w:rPr>
        <w:tab/>
        <w:t xml:space="preserve">In </w:t>
      </w:r>
      <w:r w:rsidR="007B67EC" w:rsidRPr="003E1EB2">
        <w:rPr>
          <w:kern w:val="0"/>
          <w:szCs w:val="22"/>
          <w:lang w:val="en-IE"/>
          <w14:ligatures w14:val="none"/>
        </w:rPr>
        <w:t>paragraph (2)</w:t>
      </w:r>
      <w:r w:rsidR="007B67EC">
        <w:rPr>
          <w:kern w:val="0"/>
          <w:szCs w:val="22"/>
          <w:lang w:val="en-IE"/>
          <w14:ligatures w14:val="none"/>
        </w:rPr>
        <w:t xml:space="preserve"> of </w:t>
      </w:r>
      <w:r w:rsidRPr="003E1EB2">
        <w:rPr>
          <w:kern w:val="0"/>
          <w:szCs w:val="22"/>
          <w:lang w:val="en-IE"/>
          <w14:ligatures w14:val="none"/>
        </w:rPr>
        <w:t xml:space="preserve">Article 6, </w:t>
      </w:r>
      <w:r w:rsidR="007B67EC">
        <w:rPr>
          <w:kern w:val="0"/>
          <w:szCs w:val="22"/>
          <w:lang w:val="en-IE"/>
          <w14:ligatures w14:val="none"/>
        </w:rPr>
        <w:t>a new point (fa) is inserted after point (f) as follows</w:t>
      </w:r>
      <w:r w:rsidRPr="003E1EB2">
        <w:rPr>
          <w:kern w:val="0"/>
          <w:szCs w:val="22"/>
          <w:lang w:val="en-IE"/>
          <w14:ligatures w14:val="none"/>
        </w:rPr>
        <w:t>:</w:t>
      </w:r>
    </w:p>
    <w:p w14:paraId="5A5A00AD" w14:textId="49F1558C" w:rsidR="003E1EB2" w:rsidRPr="003E1EB2" w:rsidRDefault="007B67EC" w:rsidP="000E644E">
      <w:pPr>
        <w:spacing w:before="120" w:after="120" w:line="240" w:lineRule="auto"/>
        <w:ind w:left="1417" w:hanging="567"/>
        <w:jc w:val="both"/>
        <w:rPr>
          <w:kern w:val="0"/>
          <w:szCs w:val="22"/>
          <w:lang w:val="en-IE"/>
          <w14:ligatures w14:val="none"/>
        </w:rPr>
      </w:pPr>
      <w:r>
        <w:rPr>
          <w:kern w:val="0"/>
          <w:szCs w:val="22"/>
          <w:lang w:val="en-IE"/>
          <w14:ligatures w14:val="none"/>
        </w:rPr>
        <w:t>‘</w:t>
      </w:r>
      <w:r w:rsidR="003E1EB2" w:rsidRPr="003E1EB2">
        <w:rPr>
          <w:kern w:val="0"/>
          <w:szCs w:val="22"/>
          <w:lang w:val="en-IE"/>
          <w14:ligatures w14:val="none"/>
        </w:rPr>
        <w:t>(</w:t>
      </w:r>
      <w:r>
        <w:rPr>
          <w:kern w:val="0"/>
          <w:szCs w:val="22"/>
          <w:lang w:val="en-IE"/>
          <w14:ligatures w14:val="none"/>
        </w:rPr>
        <w:t>fa</w:t>
      </w:r>
      <w:r w:rsidR="003E1EB2" w:rsidRPr="003E1EB2">
        <w:rPr>
          <w:kern w:val="0"/>
          <w:szCs w:val="22"/>
          <w:lang w:val="en-IE"/>
          <w14:ligatures w14:val="none"/>
        </w:rPr>
        <w:t>)</w:t>
      </w:r>
      <w:r w:rsidR="003E1EB2" w:rsidRPr="003E1EB2">
        <w:rPr>
          <w:kern w:val="0"/>
          <w:szCs w:val="22"/>
          <w:lang w:val="en-IE"/>
          <w14:ligatures w14:val="none"/>
        </w:rPr>
        <w:tab/>
        <w:t xml:space="preserve">Section 7 of Annex III for infestation with </w:t>
      </w:r>
      <w:r w:rsidR="003E1EB2" w:rsidRPr="003E1EB2">
        <w:rPr>
          <w:i/>
          <w:iCs/>
          <w:kern w:val="0"/>
          <w:szCs w:val="22"/>
          <w:lang w:val="en-IE"/>
          <w14:ligatures w14:val="none"/>
        </w:rPr>
        <w:t>Echinococcus multilocularis</w:t>
      </w:r>
      <w:r w:rsidR="003E1EB2" w:rsidRPr="003E1EB2">
        <w:rPr>
          <w:kern w:val="0"/>
          <w:szCs w:val="22"/>
          <w:lang w:val="en-IE"/>
          <w14:ligatures w14:val="none"/>
        </w:rPr>
        <w:t>;</w:t>
      </w:r>
      <w:r>
        <w:rPr>
          <w:kern w:val="0"/>
          <w:szCs w:val="22"/>
          <w:lang w:val="en-IE"/>
          <w14:ligatures w14:val="none"/>
        </w:rPr>
        <w:t>’</w:t>
      </w:r>
    </w:p>
    <w:p w14:paraId="065F9602" w14:textId="6F3E2979" w:rsidR="003E1EB2" w:rsidRPr="003E1EB2" w:rsidRDefault="003E1EB2" w:rsidP="003E1EB2">
      <w:pPr>
        <w:spacing w:before="120" w:after="120" w:line="240" w:lineRule="auto"/>
        <w:ind w:left="850" w:hanging="850"/>
        <w:jc w:val="both"/>
        <w:rPr>
          <w:kern w:val="0"/>
          <w:szCs w:val="22"/>
          <w:lang w:val="en-IE"/>
          <w14:ligatures w14:val="none"/>
        </w:rPr>
      </w:pPr>
      <w:r w:rsidRPr="003E1EB2">
        <w:rPr>
          <w:kern w:val="0"/>
          <w:szCs w:val="22"/>
          <w:lang w:val="en-IE"/>
          <w14:ligatures w14:val="none"/>
        </w:rPr>
        <w:t>(2)</w:t>
      </w:r>
      <w:r w:rsidRPr="003E1EB2">
        <w:rPr>
          <w:kern w:val="0"/>
          <w:szCs w:val="22"/>
          <w:lang w:val="en-IE"/>
          <w14:ligatures w14:val="none"/>
        </w:rPr>
        <w:tab/>
      </w:r>
      <w:r w:rsidR="007B67EC">
        <w:rPr>
          <w:kern w:val="0"/>
          <w:szCs w:val="22"/>
          <w:lang w:val="en-IE"/>
          <w14:ligatures w14:val="none"/>
        </w:rPr>
        <w:t xml:space="preserve">In </w:t>
      </w:r>
      <w:r w:rsidRPr="003E1EB2">
        <w:rPr>
          <w:kern w:val="0"/>
          <w:szCs w:val="22"/>
          <w:lang w:val="en-IE"/>
          <w14:ligatures w14:val="none"/>
        </w:rPr>
        <w:t>Article 72</w:t>
      </w:r>
      <w:r w:rsidR="007B67EC">
        <w:rPr>
          <w:kern w:val="0"/>
          <w:szCs w:val="22"/>
          <w:lang w:val="en-IE"/>
          <w14:ligatures w14:val="none"/>
        </w:rPr>
        <w:t>, a new point (ja) is inserted after point (j)</w:t>
      </w:r>
      <w:r w:rsidRPr="003E1EB2">
        <w:rPr>
          <w:kern w:val="0"/>
          <w:szCs w:val="22"/>
          <w:lang w:val="en-IE"/>
          <w14:ligatures w14:val="none"/>
        </w:rPr>
        <w:t xml:space="preserve"> </w:t>
      </w:r>
      <w:r w:rsidR="007B67EC">
        <w:rPr>
          <w:kern w:val="0"/>
          <w:szCs w:val="22"/>
          <w:lang w:val="en-IE"/>
          <w14:ligatures w14:val="none"/>
        </w:rPr>
        <w:t>as follows</w:t>
      </w:r>
      <w:r w:rsidRPr="003E1EB2">
        <w:rPr>
          <w:kern w:val="0"/>
          <w:szCs w:val="22"/>
          <w:lang w:val="en-IE"/>
          <w14:ligatures w14:val="none"/>
        </w:rPr>
        <w:t>:</w:t>
      </w:r>
    </w:p>
    <w:p w14:paraId="19E3EEFE" w14:textId="68BFE7A4" w:rsidR="003E1EB2" w:rsidRPr="003E1EB2" w:rsidRDefault="007B67EC" w:rsidP="003E1EB2">
      <w:pPr>
        <w:spacing w:before="120" w:after="120" w:line="240" w:lineRule="auto"/>
        <w:ind w:left="1417" w:hanging="567"/>
        <w:jc w:val="both"/>
        <w:rPr>
          <w:kern w:val="0"/>
          <w:szCs w:val="22"/>
          <w:lang w:val="en-IE"/>
          <w14:ligatures w14:val="none"/>
        </w:rPr>
      </w:pPr>
      <w:r>
        <w:rPr>
          <w:kern w:val="0"/>
          <w:szCs w:val="22"/>
          <w:lang w:val="en-IE"/>
          <w14:ligatures w14:val="none"/>
        </w:rPr>
        <w:t>‘</w:t>
      </w:r>
      <w:r w:rsidR="003E1EB2" w:rsidRPr="003E1EB2">
        <w:rPr>
          <w:kern w:val="0"/>
          <w:szCs w:val="22"/>
          <w:lang w:val="en-IE"/>
          <w14:ligatures w14:val="none"/>
        </w:rPr>
        <w:t>(</w:t>
      </w:r>
      <w:r>
        <w:rPr>
          <w:kern w:val="0"/>
          <w:szCs w:val="22"/>
          <w:lang w:val="en-IE"/>
          <w14:ligatures w14:val="none"/>
        </w:rPr>
        <w:t>ja</w:t>
      </w:r>
      <w:r w:rsidR="003E1EB2" w:rsidRPr="003E1EB2">
        <w:rPr>
          <w:kern w:val="0"/>
          <w:szCs w:val="22"/>
          <w:lang w:val="en-IE"/>
          <w14:ligatures w14:val="none"/>
        </w:rPr>
        <w:t>)</w:t>
      </w:r>
      <w:r w:rsidR="003E1EB2" w:rsidRPr="003E1EB2">
        <w:rPr>
          <w:kern w:val="0"/>
          <w:szCs w:val="22"/>
          <w:lang w:val="en-IE"/>
          <w14:ligatures w14:val="none"/>
        </w:rPr>
        <w:tab/>
        <w:t xml:space="preserve">Section 2 of Part V of Annex V for status free from infestation with </w:t>
      </w:r>
      <w:r w:rsidR="003E1EB2" w:rsidRPr="003E1EB2">
        <w:rPr>
          <w:i/>
          <w:iCs/>
          <w:kern w:val="0"/>
          <w:szCs w:val="22"/>
          <w:lang w:val="en-IE"/>
          <w14:ligatures w14:val="none"/>
        </w:rPr>
        <w:t>Echinococcus multilocularis</w:t>
      </w:r>
      <w:r w:rsidR="003E1EB2" w:rsidRPr="003E1EB2">
        <w:rPr>
          <w:kern w:val="0"/>
          <w:szCs w:val="22"/>
          <w:lang w:val="en-IE"/>
          <w14:ligatures w14:val="none"/>
        </w:rPr>
        <w:t>;</w:t>
      </w:r>
      <w:r>
        <w:rPr>
          <w:kern w:val="0"/>
          <w:szCs w:val="22"/>
          <w:lang w:val="en-IE"/>
          <w14:ligatures w14:val="none"/>
        </w:rPr>
        <w:t>’</w:t>
      </w:r>
    </w:p>
    <w:p w14:paraId="16EA753E" w14:textId="37A09EC3" w:rsidR="003E1EB2" w:rsidRPr="003E1EB2" w:rsidRDefault="003E1EB2" w:rsidP="003E1EB2">
      <w:pPr>
        <w:spacing w:before="120" w:after="120" w:line="240" w:lineRule="auto"/>
        <w:ind w:left="850" w:hanging="850"/>
        <w:jc w:val="both"/>
        <w:rPr>
          <w:kern w:val="0"/>
          <w:szCs w:val="22"/>
          <w:lang w:val="en-IE"/>
          <w14:ligatures w14:val="none"/>
        </w:rPr>
      </w:pPr>
      <w:r w:rsidRPr="003E1EB2">
        <w:rPr>
          <w:kern w:val="0"/>
          <w:szCs w:val="22"/>
          <w:lang w:val="en-IE"/>
          <w14:ligatures w14:val="none"/>
        </w:rPr>
        <w:t>(3)</w:t>
      </w:r>
      <w:r w:rsidRPr="003E1EB2">
        <w:rPr>
          <w:kern w:val="0"/>
          <w:szCs w:val="22"/>
          <w:lang w:val="en-IE"/>
          <w14:ligatures w14:val="none"/>
        </w:rPr>
        <w:tab/>
        <w:t xml:space="preserve">In </w:t>
      </w:r>
      <w:r w:rsidR="007B67EC" w:rsidRPr="003E1EB2">
        <w:rPr>
          <w:kern w:val="0"/>
          <w:szCs w:val="22"/>
          <w:lang w:val="en-IE"/>
          <w14:ligatures w14:val="none"/>
        </w:rPr>
        <w:t>paragraph (3)</w:t>
      </w:r>
      <w:r w:rsidR="007B67EC">
        <w:rPr>
          <w:kern w:val="0"/>
          <w:szCs w:val="22"/>
          <w:lang w:val="en-IE"/>
          <w14:ligatures w14:val="none"/>
        </w:rPr>
        <w:t xml:space="preserve"> of </w:t>
      </w:r>
      <w:r w:rsidRPr="003E1EB2">
        <w:rPr>
          <w:kern w:val="0"/>
          <w:szCs w:val="22"/>
          <w:lang w:val="en-IE"/>
          <w14:ligatures w14:val="none"/>
        </w:rPr>
        <w:t xml:space="preserve">Article 81, </w:t>
      </w:r>
      <w:r w:rsidR="007B67EC">
        <w:rPr>
          <w:kern w:val="0"/>
          <w:szCs w:val="22"/>
          <w:lang w:val="en-IE"/>
          <w14:ligatures w14:val="none"/>
        </w:rPr>
        <w:t>a new point (ja) is inserted after point (j) as follows</w:t>
      </w:r>
      <w:r w:rsidRPr="003E1EB2">
        <w:rPr>
          <w:kern w:val="0"/>
          <w:szCs w:val="22"/>
          <w:lang w:val="en-IE"/>
          <w14:ligatures w14:val="none"/>
        </w:rPr>
        <w:t>:</w:t>
      </w:r>
    </w:p>
    <w:p w14:paraId="50959E52" w14:textId="2B969F9A" w:rsidR="003E1EB2" w:rsidRPr="003E1EB2" w:rsidRDefault="007B67EC" w:rsidP="000E644E">
      <w:pPr>
        <w:spacing w:before="120" w:after="120" w:line="240" w:lineRule="auto"/>
        <w:ind w:left="1417" w:hanging="567"/>
        <w:jc w:val="both"/>
        <w:rPr>
          <w:kern w:val="0"/>
          <w:szCs w:val="22"/>
          <w:lang w:val="en-IE"/>
          <w14:ligatures w14:val="none"/>
        </w:rPr>
      </w:pPr>
      <w:r>
        <w:rPr>
          <w:kern w:val="0"/>
          <w:szCs w:val="22"/>
          <w:lang w:val="en-IE"/>
          <w14:ligatures w14:val="none"/>
        </w:rPr>
        <w:t>‘</w:t>
      </w:r>
      <w:r w:rsidR="003E1EB2" w:rsidRPr="003E1EB2">
        <w:rPr>
          <w:kern w:val="0"/>
          <w:szCs w:val="22"/>
          <w:lang w:val="en-IE"/>
          <w14:ligatures w14:val="none"/>
        </w:rPr>
        <w:t>(</w:t>
      </w:r>
      <w:r>
        <w:rPr>
          <w:kern w:val="0"/>
          <w:szCs w:val="22"/>
          <w:lang w:val="en-IE"/>
          <w14:ligatures w14:val="none"/>
        </w:rPr>
        <w:t>ja</w:t>
      </w:r>
      <w:r w:rsidR="003E1EB2" w:rsidRPr="003E1EB2">
        <w:rPr>
          <w:kern w:val="0"/>
          <w:szCs w:val="22"/>
          <w:lang w:val="en-IE"/>
          <w14:ligatures w14:val="none"/>
        </w:rPr>
        <w:t>)</w:t>
      </w:r>
      <w:r w:rsidR="003E1EB2" w:rsidRPr="003E1EB2">
        <w:rPr>
          <w:kern w:val="0"/>
          <w:szCs w:val="22"/>
          <w:lang w:val="en-IE"/>
          <w14:ligatures w14:val="none"/>
        </w:rPr>
        <w:tab/>
        <w:t xml:space="preserve">Section 2 of Part V of Annex V for status free from infestation with </w:t>
      </w:r>
      <w:r w:rsidR="003E1EB2" w:rsidRPr="003E1EB2">
        <w:rPr>
          <w:i/>
          <w:iCs/>
          <w:kern w:val="0"/>
          <w:szCs w:val="22"/>
          <w:lang w:val="en-IE"/>
          <w14:ligatures w14:val="none"/>
        </w:rPr>
        <w:t>Echinococcus multilocularis</w:t>
      </w:r>
      <w:r w:rsidR="003E1EB2" w:rsidRPr="003E1EB2">
        <w:rPr>
          <w:kern w:val="0"/>
          <w:szCs w:val="22"/>
          <w:lang w:val="en-IE"/>
          <w14:ligatures w14:val="none"/>
        </w:rPr>
        <w:t>;</w:t>
      </w:r>
      <w:r>
        <w:rPr>
          <w:kern w:val="0"/>
          <w:szCs w:val="22"/>
          <w:lang w:val="en-IE"/>
          <w14:ligatures w14:val="none"/>
        </w:rPr>
        <w:t>’</w:t>
      </w:r>
    </w:p>
    <w:p w14:paraId="31C7CCD8" w14:textId="77777777" w:rsidR="003E1EB2" w:rsidRPr="003E1EB2" w:rsidRDefault="003E1EB2" w:rsidP="003E1EB2">
      <w:pPr>
        <w:spacing w:before="120" w:after="120" w:line="240" w:lineRule="auto"/>
        <w:ind w:left="850" w:hanging="850"/>
        <w:jc w:val="both"/>
        <w:rPr>
          <w:kern w:val="0"/>
          <w:szCs w:val="22"/>
          <w:lang w:val="en-IE"/>
          <w14:ligatures w14:val="none"/>
        </w:rPr>
      </w:pPr>
      <w:r w:rsidRPr="003E1EB2">
        <w:rPr>
          <w:kern w:val="0"/>
          <w:szCs w:val="22"/>
          <w:lang w:val="en-IE"/>
          <w14:ligatures w14:val="none"/>
        </w:rPr>
        <w:t>(4)</w:t>
      </w:r>
      <w:r w:rsidRPr="003E1EB2">
        <w:rPr>
          <w:kern w:val="0"/>
          <w:szCs w:val="22"/>
          <w:lang w:val="en-IE"/>
          <w14:ligatures w14:val="none"/>
        </w:rPr>
        <w:tab/>
        <w:t>In Article 84, paragraph (1), a new point (o) is added as follows:</w:t>
      </w:r>
    </w:p>
    <w:p w14:paraId="590A3EF4" w14:textId="77777777" w:rsidR="003E1EB2" w:rsidRPr="003E1EB2" w:rsidRDefault="003E1EB2" w:rsidP="003E1EB2">
      <w:pPr>
        <w:spacing w:before="120" w:after="120" w:line="240" w:lineRule="auto"/>
        <w:ind w:left="1417" w:hanging="567"/>
        <w:jc w:val="both"/>
        <w:rPr>
          <w:kern w:val="0"/>
          <w:szCs w:val="22"/>
          <w:lang w:val="en-IE"/>
          <w14:ligatures w14:val="none"/>
        </w:rPr>
      </w:pPr>
      <w:r w:rsidRPr="003E1EB2">
        <w:rPr>
          <w:kern w:val="0"/>
          <w:szCs w:val="22"/>
          <w:lang w:val="en-IE"/>
          <w14:ligatures w14:val="none"/>
        </w:rPr>
        <w:t>‘(o)</w:t>
      </w:r>
      <w:r w:rsidRPr="003E1EB2">
        <w:rPr>
          <w:kern w:val="0"/>
          <w:szCs w:val="22"/>
          <w:lang w:val="en-IE"/>
          <w14:ligatures w14:val="none"/>
        </w:rPr>
        <w:tab/>
        <w:t xml:space="preserve">free from infestation with </w:t>
      </w:r>
      <w:r w:rsidRPr="003E1EB2">
        <w:rPr>
          <w:i/>
          <w:iCs/>
          <w:kern w:val="0"/>
          <w:szCs w:val="22"/>
          <w:lang w:val="en-IE"/>
          <w14:ligatures w14:val="none"/>
        </w:rPr>
        <w:t>Echinococcus multilocularis</w:t>
      </w:r>
      <w:r w:rsidRPr="003E1EB2">
        <w:rPr>
          <w:kern w:val="0"/>
          <w:szCs w:val="22"/>
          <w:lang w:val="en-IE"/>
          <w14:ligatures w14:val="none"/>
        </w:rPr>
        <w:t xml:space="preserve"> was granted in accordance with Regulation (EC) No 576/2013.</w:t>
      </w:r>
    </w:p>
    <w:p w14:paraId="0EF3DC99" w14:textId="07732599" w:rsidR="0053062C" w:rsidRDefault="003E1EB2" w:rsidP="003E1EB2">
      <w:pPr>
        <w:spacing w:before="120" w:after="120" w:line="240" w:lineRule="auto"/>
        <w:ind w:left="850" w:hanging="850"/>
        <w:jc w:val="both"/>
        <w:rPr>
          <w:kern w:val="0"/>
          <w:szCs w:val="22"/>
          <w:lang w:val="en-IE"/>
          <w14:ligatures w14:val="none"/>
        </w:rPr>
      </w:pPr>
      <w:r w:rsidRPr="003E1EB2">
        <w:rPr>
          <w:kern w:val="0"/>
          <w:szCs w:val="22"/>
          <w:lang w:val="en-IE"/>
          <w14:ligatures w14:val="none"/>
        </w:rPr>
        <w:t>(5)</w:t>
      </w:r>
      <w:r w:rsidRPr="003E1EB2">
        <w:rPr>
          <w:kern w:val="0"/>
          <w:szCs w:val="22"/>
          <w:lang w:val="en-IE"/>
          <w14:ligatures w14:val="none"/>
        </w:rPr>
        <w:tab/>
      </w:r>
      <w:r w:rsidR="0053062C">
        <w:rPr>
          <w:kern w:val="0"/>
          <w:szCs w:val="22"/>
          <w:lang w:val="en-IE"/>
          <w14:ligatures w14:val="none"/>
        </w:rPr>
        <w:t>Annexes III and V to Delegated Regulation (EU) 2020/689 are amended in accordance with the Annex to this Regulation.</w:t>
      </w:r>
    </w:p>
    <w:p w14:paraId="343A08AB" w14:textId="1B1DC20F" w:rsidR="0053062C" w:rsidRPr="009C01B1" w:rsidRDefault="0053062C" w:rsidP="0053062C">
      <w:pPr>
        <w:keepNext/>
        <w:spacing w:before="360" w:after="120" w:line="240" w:lineRule="auto"/>
        <w:jc w:val="center"/>
        <w:rPr>
          <w:i/>
          <w:kern w:val="0"/>
          <w:szCs w:val="22"/>
          <w:lang w:val="en-IE"/>
          <w14:ligatures w14:val="none"/>
        </w:rPr>
      </w:pPr>
      <w:bookmarkStart w:id="0" w:name="_Hlk193100618"/>
      <w:r w:rsidRPr="009C01B1">
        <w:rPr>
          <w:i/>
          <w:kern w:val="0"/>
          <w:szCs w:val="22"/>
          <w:lang w:val="en-IE"/>
          <w14:ligatures w14:val="none"/>
        </w:rPr>
        <w:lastRenderedPageBreak/>
        <w:t xml:space="preserve">Article </w:t>
      </w:r>
      <w:r w:rsidRPr="00A82F27">
        <w:rPr>
          <w:i/>
          <w:kern w:val="0"/>
          <w:szCs w:val="22"/>
          <w:lang w:val="en-IE"/>
          <w14:ligatures w14:val="none"/>
        </w:rPr>
        <w:t>2</w:t>
      </w:r>
    </w:p>
    <w:p w14:paraId="316B5E5D" w14:textId="77777777" w:rsidR="0053062C" w:rsidRPr="009C01B1" w:rsidRDefault="0053062C" w:rsidP="0053062C">
      <w:pPr>
        <w:keepNext/>
        <w:spacing w:after="0" w:line="240" w:lineRule="auto"/>
        <w:jc w:val="center"/>
        <w:rPr>
          <w:b/>
          <w:bCs/>
          <w:iCs/>
          <w:kern w:val="0"/>
          <w:szCs w:val="22"/>
          <w14:ligatures w14:val="none"/>
        </w:rPr>
      </w:pPr>
      <w:r w:rsidRPr="009C01B1">
        <w:rPr>
          <w:b/>
          <w:bCs/>
          <w:iCs/>
          <w:kern w:val="0"/>
          <w:szCs w:val="22"/>
          <w14:ligatures w14:val="none"/>
        </w:rPr>
        <w:t>Entry into force and application</w:t>
      </w:r>
    </w:p>
    <w:p w14:paraId="7F0FF23E" w14:textId="77777777" w:rsidR="0053062C" w:rsidRPr="009C01B1" w:rsidRDefault="0053062C" w:rsidP="0053062C">
      <w:pPr>
        <w:spacing w:before="120" w:after="120" w:line="240" w:lineRule="auto"/>
        <w:jc w:val="both"/>
        <w:rPr>
          <w:kern w:val="0"/>
          <w:szCs w:val="22"/>
          <w14:ligatures w14:val="none"/>
        </w:rPr>
      </w:pPr>
      <w:r w:rsidRPr="009C01B1">
        <w:rPr>
          <w:kern w:val="0"/>
          <w:szCs w:val="22"/>
          <w14:ligatures w14:val="none"/>
        </w:rPr>
        <w:t xml:space="preserve">This Regulation shall enter into force on the twentieth day following that of its publication in the </w:t>
      </w:r>
      <w:r w:rsidRPr="009C01B1">
        <w:rPr>
          <w:i/>
          <w:kern w:val="0"/>
          <w:szCs w:val="22"/>
          <w14:ligatures w14:val="none"/>
        </w:rPr>
        <w:t>Official Journal of the European Union</w:t>
      </w:r>
      <w:r w:rsidRPr="009C01B1">
        <w:rPr>
          <w:kern w:val="0"/>
          <w:szCs w:val="22"/>
          <w14:ligatures w14:val="none"/>
        </w:rPr>
        <w:t>.</w:t>
      </w:r>
    </w:p>
    <w:p w14:paraId="21CD3A46" w14:textId="77777777" w:rsidR="0053062C" w:rsidRPr="009C01B1" w:rsidRDefault="0053062C" w:rsidP="0053062C">
      <w:pPr>
        <w:spacing w:before="120" w:after="120" w:line="240" w:lineRule="auto"/>
        <w:jc w:val="both"/>
        <w:rPr>
          <w:kern w:val="0"/>
          <w:szCs w:val="22"/>
          <w14:ligatures w14:val="none"/>
        </w:rPr>
      </w:pPr>
      <w:r w:rsidRPr="009C01B1">
        <w:rPr>
          <w:kern w:val="0"/>
          <w:szCs w:val="22"/>
          <w14:ligatures w14:val="none"/>
        </w:rPr>
        <w:t>It shall apply from 21 April 2026.</w:t>
      </w:r>
    </w:p>
    <w:p w14:paraId="59414BBF" w14:textId="77777777" w:rsidR="0053062C" w:rsidRPr="009C01B1" w:rsidRDefault="0053062C" w:rsidP="0053062C">
      <w:pPr>
        <w:spacing w:before="480" w:after="120" w:line="240" w:lineRule="auto"/>
        <w:jc w:val="both"/>
        <w:rPr>
          <w:kern w:val="0"/>
          <w:szCs w:val="22"/>
          <w14:ligatures w14:val="none"/>
        </w:rPr>
      </w:pPr>
      <w:r w:rsidRPr="009C01B1">
        <w:rPr>
          <w:kern w:val="0"/>
          <w:szCs w:val="22"/>
          <w14:ligatures w14:val="none"/>
        </w:rPr>
        <w:t>This Regulation shall be binding in its entirety and directly applicable in all Member States.</w:t>
      </w:r>
    </w:p>
    <w:bookmarkEnd w:id="0"/>
    <w:p w14:paraId="2BDE6938" w14:textId="77777777" w:rsidR="0053062C" w:rsidRPr="0053062C" w:rsidRDefault="0053062C" w:rsidP="003E1EB2">
      <w:pPr>
        <w:spacing w:before="120" w:after="120" w:line="240" w:lineRule="auto"/>
        <w:ind w:left="850" w:hanging="850"/>
        <w:jc w:val="both"/>
        <w:rPr>
          <w:kern w:val="0"/>
          <w:szCs w:val="22"/>
          <w14:ligatures w14:val="none"/>
        </w:rPr>
      </w:pPr>
    </w:p>
    <w:p w14:paraId="10C0E651" w14:textId="5FAA8BA5" w:rsidR="0053062C" w:rsidRDefault="0053062C">
      <w:pPr>
        <w:rPr>
          <w:kern w:val="0"/>
          <w:szCs w:val="22"/>
          <w:lang w:val="en-IE"/>
          <w14:ligatures w14:val="none"/>
        </w:rPr>
      </w:pPr>
      <w:r>
        <w:rPr>
          <w:kern w:val="0"/>
          <w:szCs w:val="22"/>
          <w:lang w:val="en-IE"/>
          <w14:ligatures w14:val="none"/>
        </w:rPr>
        <w:br w:type="page"/>
      </w:r>
    </w:p>
    <w:p w14:paraId="2CBC1CBF" w14:textId="77777777" w:rsidR="0053062C" w:rsidRDefault="0053062C" w:rsidP="003E1EB2">
      <w:pPr>
        <w:spacing w:before="120" w:after="120" w:line="240" w:lineRule="auto"/>
        <w:ind w:left="850" w:hanging="850"/>
        <w:jc w:val="both"/>
        <w:rPr>
          <w:kern w:val="0"/>
          <w:szCs w:val="22"/>
          <w:lang w:val="en-IE"/>
          <w14:ligatures w14:val="none"/>
        </w:rPr>
      </w:pPr>
    </w:p>
    <w:p w14:paraId="4E2D643C" w14:textId="0E54FAB9" w:rsidR="0053062C" w:rsidRDefault="0053062C" w:rsidP="0053062C">
      <w:pPr>
        <w:spacing w:before="120" w:line="240" w:lineRule="auto"/>
        <w:ind w:left="851" w:hanging="851"/>
        <w:jc w:val="center"/>
        <w:rPr>
          <w:kern w:val="0"/>
          <w:szCs w:val="22"/>
          <w:lang w:val="en-IE"/>
          <w14:ligatures w14:val="none"/>
        </w:rPr>
      </w:pPr>
      <w:r>
        <w:rPr>
          <w:kern w:val="0"/>
          <w:szCs w:val="22"/>
          <w:lang w:val="en-IE"/>
          <w14:ligatures w14:val="none"/>
        </w:rPr>
        <w:t>ANNEX</w:t>
      </w:r>
    </w:p>
    <w:p w14:paraId="7A98F8B9" w14:textId="5C6D6346" w:rsidR="0053062C" w:rsidRDefault="0053062C" w:rsidP="003E1EB2">
      <w:pPr>
        <w:spacing w:before="120" w:after="120" w:line="240" w:lineRule="auto"/>
        <w:ind w:left="850" w:hanging="850"/>
        <w:jc w:val="both"/>
        <w:rPr>
          <w:kern w:val="0"/>
          <w:szCs w:val="22"/>
          <w:lang w:val="en-IE"/>
          <w14:ligatures w14:val="none"/>
        </w:rPr>
      </w:pPr>
      <w:r>
        <w:rPr>
          <w:kern w:val="0"/>
          <w:szCs w:val="22"/>
          <w:lang w:val="en-IE"/>
          <w14:ligatures w14:val="none"/>
        </w:rPr>
        <w:t>Annexes III and V to Delegated Regulation (EU) 2020/689 are amended as follows:</w:t>
      </w:r>
    </w:p>
    <w:p w14:paraId="791DF13A" w14:textId="7A6804FE" w:rsidR="003E1EB2" w:rsidRPr="0053062C" w:rsidRDefault="003E1EB2" w:rsidP="0053062C">
      <w:pPr>
        <w:pStyle w:val="ListParagraph"/>
        <w:numPr>
          <w:ilvl w:val="0"/>
          <w:numId w:val="2"/>
        </w:numPr>
        <w:spacing w:before="120" w:after="120" w:line="240" w:lineRule="auto"/>
        <w:ind w:hanging="720"/>
        <w:jc w:val="both"/>
        <w:rPr>
          <w:kern w:val="0"/>
          <w:szCs w:val="22"/>
          <w:lang w:val="en-IE"/>
          <w14:ligatures w14:val="none"/>
        </w:rPr>
      </w:pPr>
      <w:r w:rsidRPr="0053062C">
        <w:rPr>
          <w:kern w:val="0"/>
          <w:szCs w:val="22"/>
          <w:lang w:val="en-IE"/>
          <w14:ligatures w14:val="none"/>
        </w:rPr>
        <w:t xml:space="preserve">In Annex III, a new Section 7 is added </w:t>
      </w:r>
      <w:r w:rsidR="007B67EC">
        <w:rPr>
          <w:kern w:val="0"/>
          <w:szCs w:val="22"/>
          <w:lang w:val="en-IE"/>
          <w14:ligatures w14:val="none"/>
        </w:rPr>
        <w:t>as follows:</w:t>
      </w:r>
    </w:p>
    <w:p w14:paraId="0CBC2F11" w14:textId="77777777" w:rsidR="003E1EB2" w:rsidRPr="003E1EB2" w:rsidRDefault="003E1EB2" w:rsidP="003E1EB2">
      <w:pPr>
        <w:spacing w:before="120" w:after="120" w:line="240" w:lineRule="auto"/>
        <w:ind w:left="850" w:hanging="850"/>
        <w:jc w:val="center"/>
        <w:rPr>
          <w:b/>
          <w:bCs/>
          <w:kern w:val="0"/>
          <w:szCs w:val="22"/>
          <w:lang w:val="en-IE"/>
          <w14:ligatures w14:val="none"/>
        </w:rPr>
      </w:pPr>
      <w:r w:rsidRPr="003E1EB2">
        <w:rPr>
          <w:b/>
          <w:bCs/>
          <w:kern w:val="0"/>
          <w:szCs w:val="22"/>
          <w:lang w:val="en-IE"/>
          <w14:ligatures w14:val="none"/>
        </w:rPr>
        <w:t>Section 7</w:t>
      </w:r>
    </w:p>
    <w:p w14:paraId="2A664F5B" w14:textId="77777777" w:rsidR="003E1EB2" w:rsidRPr="003E1EB2" w:rsidRDefault="003E1EB2" w:rsidP="003E1EB2">
      <w:pPr>
        <w:spacing w:before="120" w:after="120" w:line="240" w:lineRule="auto"/>
        <w:ind w:left="850" w:hanging="850"/>
        <w:jc w:val="center"/>
        <w:rPr>
          <w:b/>
          <w:bCs/>
          <w:kern w:val="0"/>
          <w:szCs w:val="22"/>
          <w:lang w:val="en-IE"/>
          <w14:ligatures w14:val="none"/>
        </w:rPr>
      </w:pPr>
      <w:r w:rsidRPr="003E1EB2">
        <w:rPr>
          <w:b/>
          <w:bCs/>
          <w:kern w:val="0"/>
          <w:szCs w:val="22"/>
          <w:lang w:val="en-IE"/>
          <w14:ligatures w14:val="none"/>
        </w:rPr>
        <w:t xml:space="preserve">Infestation with </w:t>
      </w:r>
      <w:r w:rsidRPr="003E1EB2">
        <w:rPr>
          <w:b/>
          <w:bCs/>
          <w:i/>
          <w:iCs/>
          <w:kern w:val="0"/>
          <w:szCs w:val="22"/>
          <w:lang w:val="en-IE"/>
          <w14:ligatures w14:val="none"/>
        </w:rPr>
        <w:t>Echinococcus multilocularis</w:t>
      </w:r>
    </w:p>
    <w:p w14:paraId="31FF2808" w14:textId="1A3512D4" w:rsidR="003E1EB2" w:rsidRPr="003E1EB2" w:rsidRDefault="003E1EB2" w:rsidP="003E1EB2">
      <w:pPr>
        <w:spacing w:before="120" w:after="120" w:line="240" w:lineRule="auto"/>
        <w:ind w:left="1417" w:hanging="567"/>
        <w:jc w:val="both"/>
        <w:rPr>
          <w:kern w:val="0"/>
          <w:szCs w:val="22"/>
          <w:lang w:val="en-IE"/>
          <w14:ligatures w14:val="none"/>
        </w:rPr>
      </w:pPr>
      <w:r w:rsidRPr="003E1EB2">
        <w:rPr>
          <w:kern w:val="0"/>
          <w:szCs w:val="22"/>
          <w:lang w:val="en-IE"/>
          <w14:ligatures w14:val="none"/>
        </w:rPr>
        <w:t>1.</w:t>
      </w:r>
      <w:r w:rsidRPr="003E1EB2">
        <w:rPr>
          <w:kern w:val="0"/>
          <w:szCs w:val="22"/>
          <w:lang w:val="en-IE"/>
          <w14:ligatures w14:val="none"/>
        </w:rPr>
        <w:tab/>
        <w:t xml:space="preserve">Sedimentation and counting technique (SCT), or a technique of equivalent sensitivity and specificity, for the detection of the </w:t>
      </w:r>
      <w:r w:rsidRPr="003E1EB2">
        <w:rPr>
          <w:i/>
          <w:iCs/>
          <w:kern w:val="0"/>
          <w:szCs w:val="22"/>
          <w:lang w:val="en-IE"/>
          <w14:ligatures w14:val="none"/>
        </w:rPr>
        <w:t>Echinococcus multilocularis</w:t>
      </w:r>
      <w:r w:rsidRPr="003E1EB2">
        <w:rPr>
          <w:kern w:val="0"/>
          <w:szCs w:val="22"/>
          <w:lang w:val="en-IE"/>
          <w14:ligatures w14:val="none"/>
        </w:rPr>
        <w:t xml:space="preserve"> parasite</w:t>
      </w:r>
      <w:r w:rsidR="00FB55EB" w:rsidRPr="00FB55EB">
        <w:rPr>
          <w:kern w:val="0"/>
          <w:szCs w:val="22"/>
          <w:lang w:val="en-IE"/>
          <w14:ligatures w14:val="none"/>
        </w:rPr>
        <w:t xml:space="preserve"> </w:t>
      </w:r>
      <w:r w:rsidR="00FB55EB">
        <w:rPr>
          <w:kern w:val="0"/>
          <w:szCs w:val="22"/>
          <w:lang w:val="en-IE"/>
          <w14:ligatures w14:val="none"/>
        </w:rPr>
        <w:t xml:space="preserve">on </w:t>
      </w:r>
      <w:r w:rsidR="00FB55EB" w:rsidRPr="003E1EB2">
        <w:rPr>
          <w:kern w:val="0"/>
          <w:szCs w:val="22"/>
          <w:lang w:val="en-IE"/>
          <w14:ligatures w14:val="none"/>
        </w:rPr>
        <w:t>intestinal contents</w:t>
      </w:r>
      <w:r w:rsidRPr="003E1EB2">
        <w:rPr>
          <w:kern w:val="0"/>
          <w:szCs w:val="22"/>
          <w:lang w:val="en-IE"/>
          <w14:ligatures w14:val="none"/>
        </w:rPr>
        <w:t>.</w:t>
      </w:r>
    </w:p>
    <w:p w14:paraId="24AF89CF" w14:textId="01200664" w:rsidR="003E1EB2" w:rsidRPr="003E1EB2" w:rsidRDefault="003E1EB2" w:rsidP="003E1EB2">
      <w:pPr>
        <w:spacing w:before="120" w:after="120" w:line="240" w:lineRule="auto"/>
        <w:ind w:left="1417" w:hanging="567"/>
        <w:jc w:val="both"/>
        <w:rPr>
          <w:kern w:val="0"/>
          <w:szCs w:val="22"/>
          <w:lang w:val="en-IE"/>
          <w14:ligatures w14:val="none"/>
        </w:rPr>
      </w:pPr>
      <w:r w:rsidRPr="003E1EB2">
        <w:rPr>
          <w:kern w:val="0"/>
          <w:szCs w:val="22"/>
          <w:lang w:val="en-IE"/>
          <w14:ligatures w14:val="none"/>
        </w:rPr>
        <w:t>2.</w:t>
      </w:r>
      <w:r w:rsidRPr="003E1EB2">
        <w:rPr>
          <w:kern w:val="0"/>
          <w:szCs w:val="22"/>
          <w:lang w:val="en-IE"/>
          <w14:ligatures w14:val="none"/>
        </w:rPr>
        <w:tab/>
        <w:t xml:space="preserve">Polymerase chain reaction (PCR) methods, or a technique of equivalent sensitivity and specificity, for the detection of species-specific deoxyribonucleic acid (DNA) from tissue or eggs of the </w:t>
      </w:r>
      <w:r w:rsidRPr="003E1EB2">
        <w:rPr>
          <w:i/>
          <w:iCs/>
          <w:kern w:val="0"/>
          <w:szCs w:val="22"/>
          <w:lang w:val="en-IE"/>
          <w14:ligatures w14:val="none"/>
        </w:rPr>
        <w:t>Echinococcus multilocularis</w:t>
      </w:r>
      <w:r w:rsidRPr="003E1EB2">
        <w:rPr>
          <w:kern w:val="0"/>
          <w:szCs w:val="22"/>
          <w:lang w:val="en-IE"/>
          <w14:ligatures w14:val="none"/>
        </w:rPr>
        <w:t xml:space="preserve"> parasite</w:t>
      </w:r>
      <w:r w:rsidR="00FB55EB" w:rsidRPr="00FB55EB">
        <w:rPr>
          <w:kern w:val="0"/>
          <w:szCs w:val="22"/>
          <w:lang w:val="en-IE"/>
          <w14:ligatures w14:val="none"/>
        </w:rPr>
        <w:t xml:space="preserve"> </w:t>
      </w:r>
      <w:r w:rsidR="00FB55EB">
        <w:rPr>
          <w:kern w:val="0"/>
          <w:szCs w:val="22"/>
          <w:lang w:val="en-IE"/>
          <w14:ligatures w14:val="none"/>
        </w:rPr>
        <w:t xml:space="preserve">on </w:t>
      </w:r>
      <w:r w:rsidR="00FB55EB" w:rsidRPr="003E1EB2">
        <w:rPr>
          <w:kern w:val="0"/>
          <w:szCs w:val="22"/>
          <w:lang w:val="en-IE"/>
          <w14:ligatures w14:val="none"/>
        </w:rPr>
        <w:t>intestinal contents or faeces</w:t>
      </w:r>
      <w:r w:rsidRPr="003E1EB2">
        <w:rPr>
          <w:kern w:val="0"/>
          <w:szCs w:val="22"/>
          <w:lang w:val="en-IE"/>
          <w14:ligatures w14:val="none"/>
        </w:rPr>
        <w:t>.</w:t>
      </w:r>
    </w:p>
    <w:p w14:paraId="7D4687F0" w14:textId="68C2F7B2" w:rsidR="003E1EB2" w:rsidRPr="003E1EB2" w:rsidRDefault="003E1EB2" w:rsidP="003E1EB2">
      <w:pPr>
        <w:spacing w:before="120" w:after="120" w:line="240" w:lineRule="auto"/>
        <w:ind w:left="850" w:hanging="850"/>
        <w:jc w:val="both"/>
        <w:rPr>
          <w:kern w:val="0"/>
          <w:szCs w:val="22"/>
          <w:lang w:val="en-IE"/>
          <w14:ligatures w14:val="none"/>
        </w:rPr>
      </w:pPr>
      <w:r w:rsidRPr="003E1EB2">
        <w:rPr>
          <w:kern w:val="0"/>
          <w:szCs w:val="22"/>
          <w:lang w:val="en-IE"/>
          <w14:ligatures w14:val="none"/>
        </w:rPr>
        <w:t>(</w:t>
      </w:r>
      <w:r w:rsidR="0053062C">
        <w:rPr>
          <w:kern w:val="0"/>
          <w:szCs w:val="22"/>
          <w:lang w:val="en-IE"/>
          <w14:ligatures w14:val="none"/>
        </w:rPr>
        <w:t>2</w:t>
      </w:r>
      <w:r w:rsidRPr="003E1EB2">
        <w:rPr>
          <w:kern w:val="0"/>
          <w:szCs w:val="22"/>
          <w:lang w:val="en-IE"/>
          <w14:ligatures w14:val="none"/>
        </w:rPr>
        <w:t>)</w:t>
      </w:r>
      <w:r w:rsidRPr="003E1EB2">
        <w:rPr>
          <w:kern w:val="0"/>
          <w:szCs w:val="22"/>
          <w:lang w:val="en-IE"/>
          <w14:ligatures w14:val="none"/>
        </w:rPr>
        <w:tab/>
        <w:t xml:space="preserve">In Annex V, a new Part V is added </w:t>
      </w:r>
      <w:r w:rsidR="007B67EC">
        <w:rPr>
          <w:kern w:val="0"/>
          <w:szCs w:val="22"/>
          <w:lang w:val="en-IE"/>
          <w14:ligatures w14:val="none"/>
        </w:rPr>
        <w:t>as follows:</w:t>
      </w:r>
    </w:p>
    <w:p w14:paraId="15D9F5CE" w14:textId="77777777" w:rsidR="003E1EB2" w:rsidRPr="003E1EB2" w:rsidRDefault="003E1EB2" w:rsidP="003E1EB2">
      <w:pPr>
        <w:spacing w:before="120" w:after="120" w:line="240" w:lineRule="auto"/>
        <w:jc w:val="center"/>
        <w:rPr>
          <w:kern w:val="0"/>
          <w:lang w:val="en-IE"/>
          <w14:ligatures w14:val="none"/>
        </w:rPr>
      </w:pPr>
      <w:r w:rsidRPr="003E1EB2">
        <w:rPr>
          <w:kern w:val="0"/>
          <w:lang w:val="en-IE"/>
          <w14:ligatures w14:val="none"/>
        </w:rPr>
        <w:t>‘PART V</w:t>
      </w:r>
    </w:p>
    <w:p w14:paraId="65B79DCD" w14:textId="77777777" w:rsidR="003E1EB2" w:rsidRPr="003E1EB2" w:rsidRDefault="003E1EB2" w:rsidP="003E1EB2">
      <w:pPr>
        <w:spacing w:before="120" w:after="120" w:line="240" w:lineRule="auto"/>
        <w:jc w:val="center"/>
        <w:rPr>
          <w:kern w:val="0"/>
          <w:lang w:val="en-IE"/>
          <w14:ligatures w14:val="none"/>
        </w:rPr>
      </w:pPr>
      <w:r w:rsidRPr="003E1EB2">
        <w:rPr>
          <w:b/>
          <w:bCs/>
          <w:kern w:val="0"/>
          <w:lang w:val="en-IE"/>
          <w14:ligatures w14:val="none"/>
        </w:rPr>
        <w:t xml:space="preserve">INFESTATION WITH </w:t>
      </w:r>
      <w:r w:rsidRPr="003E1EB2">
        <w:rPr>
          <w:b/>
          <w:bCs/>
          <w:i/>
          <w:iCs/>
          <w:caps/>
          <w:kern w:val="0"/>
          <w:lang w:val="en-IE"/>
          <w14:ligatures w14:val="none"/>
        </w:rPr>
        <w:t>Echinococcus</w:t>
      </w:r>
      <w:r w:rsidRPr="003E1EB2">
        <w:rPr>
          <w:b/>
          <w:bCs/>
          <w:i/>
          <w:iCs/>
          <w:kern w:val="0"/>
          <w:lang w:val="en-IE"/>
          <w14:ligatures w14:val="none"/>
        </w:rPr>
        <w:t xml:space="preserve"> </w:t>
      </w:r>
      <w:r w:rsidRPr="003E1EB2">
        <w:rPr>
          <w:b/>
          <w:bCs/>
          <w:i/>
          <w:iCs/>
          <w:caps/>
          <w:kern w:val="0"/>
          <w:lang w:val="en-IE"/>
          <w14:ligatures w14:val="none"/>
        </w:rPr>
        <w:t>multilocularis</w:t>
      </w:r>
    </w:p>
    <w:p w14:paraId="502DA3A1" w14:textId="77777777" w:rsidR="003E1EB2" w:rsidRPr="003E1EB2" w:rsidRDefault="003E1EB2" w:rsidP="003E1EB2">
      <w:pPr>
        <w:spacing w:before="120" w:after="120" w:line="240" w:lineRule="auto"/>
        <w:jc w:val="center"/>
        <w:rPr>
          <w:kern w:val="0"/>
          <w:lang w:val="en-IE"/>
          <w14:ligatures w14:val="none"/>
        </w:rPr>
      </w:pPr>
      <w:r w:rsidRPr="003E1EB2">
        <w:rPr>
          <w:kern w:val="0"/>
          <w:lang w:val="en-IE"/>
          <w14:ligatures w14:val="none"/>
        </w:rPr>
        <w:t>Section 1</w:t>
      </w:r>
    </w:p>
    <w:p w14:paraId="01EB2F62" w14:textId="77777777" w:rsidR="003E1EB2" w:rsidRPr="003E1EB2" w:rsidRDefault="003E1EB2" w:rsidP="003E1EB2">
      <w:pPr>
        <w:spacing w:before="120" w:after="120" w:line="240" w:lineRule="auto"/>
        <w:jc w:val="center"/>
        <w:rPr>
          <w:kern w:val="0"/>
          <w:lang w:val="en-IE"/>
          <w14:ligatures w14:val="none"/>
        </w:rPr>
      </w:pPr>
      <w:r w:rsidRPr="003E1EB2">
        <w:rPr>
          <w:b/>
          <w:bCs/>
          <w:kern w:val="0"/>
          <w:lang w:val="en-IE"/>
          <w14:ligatures w14:val="none"/>
        </w:rPr>
        <w:t>Surveillance to demonstrate the absence of infestation with</w:t>
      </w:r>
      <w:r w:rsidRPr="003E1EB2">
        <w:rPr>
          <w:kern w:val="0"/>
          <w:lang w:val="en-IE"/>
          <w14:ligatures w14:val="none"/>
        </w:rPr>
        <w:t xml:space="preserve"> </w:t>
      </w:r>
      <w:r w:rsidRPr="003E1EB2">
        <w:rPr>
          <w:b/>
          <w:bCs/>
          <w:i/>
          <w:iCs/>
          <w:kern w:val="0"/>
          <w:szCs w:val="22"/>
          <w:lang w:val="en-IE"/>
          <w14:ligatures w14:val="none"/>
        </w:rPr>
        <w:t>Echinococcus multilocularis</w:t>
      </w:r>
      <w:r w:rsidRPr="003E1EB2">
        <w:rPr>
          <w:b/>
          <w:bCs/>
          <w:kern w:val="0"/>
          <w:szCs w:val="22"/>
          <w:lang w:val="en-IE"/>
          <w14:ligatures w14:val="none"/>
        </w:rPr>
        <w:t xml:space="preserve"> in the wild definitive host population</w:t>
      </w:r>
    </w:p>
    <w:p w14:paraId="3685788D" w14:textId="77777777" w:rsidR="003E1EB2" w:rsidRPr="003E1EB2" w:rsidRDefault="003E1EB2" w:rsidP="003E1EB2">
      <w:pPr>
        <w:spacing w:before="120" w:after="120" w:line="240" w:lineRule="auto"/>
        <w:jc w:val="both"/>
        <w:rPr>
          <w:kern w:val="0"/>
          <w:szCs w:val="22"/>
          <w:lang w:val="en-IE"/>
          <w14:ligatures w14:val="none"/>
        </w:rPr>
      </w:pPr>
      <w:r w:rsidRPr="003E1EB2">
        <w:rPr>
          <w:kern w:val="0"/>
          <w:szCs w:val="22"/>
          <w:lang w:val="en-IE"/>
          <w14:ligatures w14:val="none"/>
        </w:rPr>
        <w:t xml:space="preserve">The surveillance to demonstrate the absence of infestation with </w:t>
      </w:r>
      <w:r w:rsidRPr="003E1EB2">
        <w:rPr>
          <w:i/>
          <w:iCs/>
          <w:kern w:val="0"/>
          <w:szCs w:val="22"/>
          <w:lang w:val="en-IE"/>
          <w14:ligatures w14:val="none"/>
        </w:rPr>
        <w:t>Echinococcus multilocularis</w:t>
      </w:r>
      <w:r w:rsidRPr="003E1EB2">
        <w:rPr>
          <w:kern w:val="0"/>
          <w:szCs w:val="22"/>
          <w:lang w:val="en-IE"/>
          <w14:ligatures w14:val="none"/>
        </w:rPr>
        <w:t xml:space="preserve"> in the wild definitive host population must:</w:t>
      </w:r>
    </w:p>
    <w:p w14:paraId="396E8AAC" w14:textId="6DDDBFD7" w:rsidR="003E1EB2" w:rsidRPr="003E1EB2" w:rsidRDefault="003E1EB2" w:rsidP="003E1EB2">
      <w:pPr>
        <w:spacing w:before="120" w:after="120" w:line="240" w:lineRule="auto"/>
        <w:ind w:left="850" w:hanging="850"/>
        <w:jc w:val="both"/>
        <w:rPr>
          <w:kern w:val="0"/>
          <w:szCs w:val="22"/>
          <w:lang w:val="en-IE"/>
          <w14:ligatures w14:val="none"/>
        </w:rPr>
      </w:pPr>
      <w:r w:rsidRPr="003E1EB2">
        <w:rPr>
          <w:kern w:val="0"/>
          <w:szCs w:val="22"/>
          <w:lang w:val="en-IE"/>
          <w14:ligatures w14:val="none"/>
        </w:rPr>
        <w:t>1.</w:t>
      </w:r>
      <w:r w:rsidRPr="003E1EB2">
        <w:rPr>
          <w:kern w:val="0"/>
          <w:szCs w:val="22"/>
          <w:lang w:val="en-IE"/>
          <w14:ligatures w14:val="none"/>
        </w:rPr>
        <w:tab/>
        <w:t xml:space="preserve">describe the target wild definitive host </w:t>
      </w:r>
      <w:r w:rsidR="0053062C" w:rsidRPr="0053062C">
        <w:rPr>
          <w:kern w:val="0"/>
          <w:szCs w:val="22"/>
          <w:lang w:val="en-IE"/>
          <w14:ligatures w14:val="none"/>
        </w:rPr>
        <w:t xml:space="preserve">Canidae </w:t>
      </w:r>
      <w:r w:rsidRPr="003E1EB2">
        <w:rPr>
          <w:kern w:val="0"/>
          <w:szCs w:val="22"/>
          <w:lang w:val="en-IE"/>
          <w14:ligatures w14:val="none"/>
        </w:rPr>
        <w:t xml:space="preserve">population </w:t>
      </w:r>
      <w:r w:rsidR="000E644E">
        <w:rPr>
          <w:kern w:val="0"/>
          <w:szCs w:val="22"/>
          <w:lang w:val="en-IE"/>
          <w14:ligatures w14:val="none"/>
        </w:rPr>
        <w:t xml:space="preserve">and </w:t>
      </w:r>
      <w:r w:rsidR="000E644E" w:rsidRPr="003E1EB2">
        <w:rPr>
          <w:kern w:val="0"/>
          <w:szCs w:val="22"/>
          <w:lang w:val="en-IE"/>
          <w14:ligatures w14:val="none"/>
        </w:rPr>
        <w:t>includ</w:t>
      </w:r>
      <w:r w:rsidR="000E644E">
        <w:rPr>
          <w:kern w:val="0"/>
          <w:szCs w:val="22"/>
          <w:lang w:val="en-IE"/>
          <w14:ligatures w14:val="none"/>
        </w:rPr>
        <w:t>e</w:t>
      </w:r>
      <w:r w:rsidR="000E644E" w:rsidRPr="003E1EB2">
        <w:rPr>
          <w:kern w:val="0"/>
          <w:szCs w:val="22"/>
          <w:lang w:val="en-IE"/>
          <w14:ligatures w14:val="none"/>
        </w:rPr>
        <w:t xml:space="preserve"> </w:t>
      </w:r>
      <w:r w:rsidRPr="003E1EB2">
        <w:rPr>
          <w:kern w:val="0"/>
          <w:szCs w:val="22"/>
          <w:lang w:val="en-IE"/>
          <w14:ligatures w14:val="none"/>
        </w:rPr>
        <w:t xml:space="preserve">the density, age structure, geographical and gender distribution, taking into account the relative risks of infestation with the </w:t>
      </w:r>
      <w:r w:rsidRPr="003E1EB2">
        <w:rPr>
          <w:i/>
          <w:iCs/>
          <w:kern w:val="0"/>
          <w:szCs w:val="22"/>
          <w:lang w:val="en-IE"/>
          <w14:ligatures w14:val="none"/>
        </w:rPr>
        <w:t xml:space="preserve">Echinococcus multilocularis </w:t>
      </w:r>
      <w:r w:rsidRPr="003E1EB2">
        <w:rPr>
          <w:kern w:val="0"/>
          <w:szCs w:val="22"/>
          <w:lang w:val="en-IE"/>
          <w14:ligatures w14:val="none"/>
        </w:rPr>
        <w:t xml:space="preserve">in different species and subpopulations of the target wild definitive host </w:t>
      </w:r>
      <w:r w:rsidR="0053062C">
        <w:rPr>
          <w:kern w:val="0"/>
          <w:szCs w:val="22"/>
          <w:lang w:val="en-IE"/>
          <w14:ligatures w14:val="none"/>
        </w:rPr>
        <w:t xml:space="preserve">Canidae </w:t>
      </w:r>
      <w:r w:rsidRPr="003E1EB2">
        <w:rPr>
          <w:kern w:val="0"/>
          <w:szCs w:val="22"/>
          <w:lang w:val="en-IE"/>
          <w14:ligatures w14:val="none"/>
        </w:rPr>
        <w:t>population;</w:t>
      </w:r>
    </w:p>
    <w:p w14:paraId="60CAC3F8" w14:textId="5EF7E102" w:rsidR="003E1EB2" w:rsidRPr="003E1EB2" w:rsidRDefault="003E1EB2" w:rsidP="003E1EB2">
      <w:pPr>
        <w:spacing w:before="120" w:after="120" w:line="240" w:lineRule="auto"/>
        <w:ind w:left="850" w:hanging="850"/>
        <w:jc w:val="both"/>
        <w:rPr>
          <w:kern w:val="0"/>
          <w:szCs w:val="22"/>
          <w:lang w:val="en-IE"/>
          <w14:ligatures w14:val="none"/>
        </w:rPr>
      </w:pPr>
      <w:r w:rsidRPr="003E1EB2">
        <w:rPr>
          <w:kern w:val="0"/>
          <w:szCs w:val="22"/>
          <w:lang w:val="en-IE"/>
          <w14:ligatures w14:val="none"/>
        </w:rPr>
        <w:t>2.</w:t>
      </w:r>
      <w:r w:rsidRPr="003E1EB2">
        <w:rPr>
          <w:kern w:val="0"/>
          <w:szCs w:val="22"/>
          <w:lang w:val="en-IE"/>
          <w14:ligatures w14:val="none"/>
        </w:rPr>
        <w:tab/>
        <w:t xml:space="preserve">consist in the ongoing collection, during each 12-month surveillance period, of samples from wild definitive host </w:t>
      </w:r>
      <w:r w:rsidR="0053062C" w:rsidRPr="003E1EB2">
        <w:rPr>
          <w:kern w:val="0"/>
          <w:szCs w:val="22"/>
          <w:lang w:val="en-IE"/>
          <w14:ligatures w14:val="none"/>
        </w:rPr>
        <w:t xml:space="preserve">Canidae </w:t>
      </w:r>
      <w:r w:rsidR="00A0765D">
        <w:rPr>
          <w:kern w:val="0"/>
          <w:szCs w:val="22"/>
          <w:lang w:val="en-IE"/>
          <w14:ligatures w14:val="none"/>
        </w:rPr>
        <w:t>tes</w:t>
      </w:r>
      <w:r w:rsidR="00FB55EB">
        <w:rPr>
          <w:kern w:val="0"/>
          <w:szCs w:val="22"/>
          <w:lang w:val="en-IE"/>
          <w14:ligatures w14:val="none"/>
        </w:rPr>
        <w:t xml:space="preserve">ted </w:t>
      </w:r>
      <w:r w:rsidR="00A0765D">
        <w:rPr>
          <w:kern w:val="0"/>
          <w:szCs w:val="22"/>
          <w:lang w:val="en-IE"/>
          <w14:ligatures w14:val="none"/>
        </w:rPr>
        <w:t>negative with</w:t>
      </w:r>
      <w:r w:rsidRPr="003E1EB2">
        <w:rPr>
          <w:kern w:val="0"/>
          <w:szCs w:val="22"/>
          <w:lang w:val="en-IE"/>
          <w14:ligatures w14:val="none"/>
        </w:rPr>
        <w:t xml:space="preserve"> one of the methods referred to in Section 7 of Annex III</w:t>
      </w:r>
      <w:r w:rsidR="00A0765D">
        <w:rPr>
          <w:kern w:val="0"/>
          <w:szCs w:val="22"/>
          <w:lang w:val="en-IE"/>
          <w14:ligatures w14:val="none"/>
        </w:rPr>
        <w:t>;</w:t>
      </w:r>
    </w:p>
    <w:p w14:paraId="5DCCF8FA" w14:textId="3E90F3FC" w:rsidR="003E1EB2" w:rsidRPr="003E1EB2" w:rsidRDefault="003E1EB2" w:rsidP="003E1EB2">
      <w:pPr>
        <w:spacing w:before="120" w:after="120" w:line="240" w:lineRule="auto"/>
        <w:ind w:left="850" w:hanging="850"/>
        <w:jc w:val="both"/>
        <w:rPr>
          <w:kern w:val="0"/>
          <w:szCs w:val="22"/>
          <w:lang w:val="en-IE"/>
          <w14:ligatures w14:val="none"/>
        </w:rPr>
      </w:pPr>
      <w:r w:rsidRPr="003E1EB2">
        <w:rPr>
          <w:kern w:val="0"/>
          <w:szCs w:val="22"/>
          <w:lang w:val="en-IE"/>
          <w14:ligatures w14:val="none"/>
        </w:rPr>
        <w:t>3.</w:t>
      </w:r>
      <w:r w:rsidRPr="003E1EB2">
        <w:rPr>
          <w:kern w:val="0"/>
          <w:szCs w:val="22"/>
          <w:lang w:val="en-IE"/>
          <w14:ligatures w14:val="none"/>
        </w:rPr>
        <w:tab/>
        <w:t xml:space="preserve">be designed to allow, on a representative sample of wild definitive host </w:t>
      </w:r>
      <w:r w:rsidR="0053062C" w:rsidRPr="0053062C">
        <w:rPr>
          <w:kern w:val="0"/>
          <w:szCs w:val="22"/>
          <w:lang w:val="en-IE"/>
          <w14:ligatures w14:val="none"/>
        </w:rPr>
        <w:t>Canidae</w:t>
      </w:r>
      <w:r w:rsidRPr="003E1EB2">
        <w:rPr>
          <w:kern w:val="0"/>
          <w:szCs w:val="22"/>
          <w:lang w:val="en-IE"/>
          <w14:ligatures w14:val="none"/>
        </w:rPr>
        <w:t xml:space="preserve">, the detection of the </w:t>
      </w:r>
      <w:r w:rsidRPr="003E1EB2">
        <w:rPr>
          <w:i/>
          <w:iCs/>
          <w:kern w:val="0"/>
          <w:szCs w:val="22"/>
          <w:lang w:val="en-IE"/>
          <w14:ligatures w14:val="none"/>
        </w:rPr>
        <w:t xml:space="preserve">Echinococcus multilocularis </w:t>
      </w:r>
      <w:r w:rsidRPr="003E1EB2">
        <w:rPr>
          <w:kern w:val="0"/>
          <w:szCs w:val="22"/>
          <w:lang w:val="en-IE"/>
          <w14:ligatures w14:val="none"/>
        </w:rPr>
        <w:t>parasite, if present in any epidemiologically relevant geographical unit in the Member State or zone thereof in the wild definitive host population at a prevalence of not more than 1% at a confidence level of at least 95%.</w:t>
      </w:r>
    </w:p>
    <w:p w14:paraId="1B7880A4" w14:textId="77777777" w:rsidR="003E1EB2" w:rsidRPr="003E1EB2" w:rsidRDefault="003E1EB2" w:rsidP="003E1EB2">
      <w:pPr>
        <w:spacing w:before="120" w:after="120" w:line="240" w:lineRule="auto"/>
        <w:jc w:val="center"/>
        <w:rPr>
          <w:kern w:val="0"/>
          <w:lang w:val="en-IE"/>
          <w14:ligatures w14:val="none"/>
        </w:rPr>
      </w:pPr>
      <w:r w:rsidRPr="003E1EB2">
        <w:rPr>
          <w:kern w:val="0"/>
          <w:lang w:val="en-IE"/>
          <w14:ligatures w14:val="none"/>
        </w:rPr>
        <w:t>Section 2</w:t>
      </w:r>
    </w:p>
    <w:p w14:paraId="78EBC3AE" w14:textId="77777777" w:rsidR="003E1EB2" w:rsidRPr="003E1EB2" w:rsidRDefault="003E1EB2" w:rsidP="003E1EB2">
      <w:pPr>
        <w:spacing w:before="120" w:after="120" w:line="240" w:lineRule="auto"/>
        <w:jc w:val="center"/>
        <w:rPr>
          <w:b/>
          <w:bCs/>
          <w:kern w:val="0"/>
          <w:lang w:val="en-IE"/>
          <w14:ligatures w14:val="none"/>
        </w:rPr>
      </w:pPr>
      <w:r w:rsidRPr="003E1EB2">
        <w:rPr>
          <w:b/>
          <w:bCs/>
          <w:kern w:val="0"/>
          <w:lang w:val="en-IE"/>
          <w14:ligatures w14:val="none"/>
        </w:rPr>
        <w:t xml:space="preserve">Granting of the status to a Member State or zone as free from infestation with </w:t>
      </w:r>
      <w:r w:rsidRPr="003E1EB2">
        <w:rPr>
          <w:b/>
          <w:bCs/>
          <w:i/>
          <w:iCs/>
          <w:kern w:val="0"/>
          <w:szCs w:val="22"/>
          <w:lang w:val="en-IE"/>
          <w14:ligatures w14:val="none"/>
        </w:rPr>
        <w:t>Echinococcus multilocularis</w:t>
      </w:r>
    </w:p>
    <w:p w14:paraId="07BEDB95" w14:textId="77777777" w:rsidR="003E1EB2" w:rsidRPr="003E1EB2" w:rsidRDefault="003E1EB2" w:rsidP="003E1EB2">
      <w:pPr>
        <w:spacing w:before="120" w:after="120" w:line="240" w:lineRule="auto"/>
        <w:jc w:val="both"/>
        <w:rPr>
          <w:kern w:val="0"/>
          <w:lang w:val="en-IE"/>
          <w14:ligatures w14:val="none"/>
        </w:rPr>
      </w:pPr>
      <w:r w:rsidRPr="003E1EB2">
        <w:rPr>
          <w:kern w:val="0"/>
          <w:lang w:val="en-IE"/>
          <w14:ligatures w14:val="none"/>
        </w:rPr>
        <w:t xml:space="preserve">The status free from infestation with </w:t>
      </w:r>
      <w:r w:rsidRPr="003E1EB2">
        <w:rPr>
          <w:i/>
          <w:iCs/>
          <w:kern w:val="0"/>
          <w:szCs w:val="22"/>
          <w:lang w:val="en-IE"/>
          <w14:ligatures w14:val="none"/>
        </w:rPr>
        <w:t>Echinococcus multilocularis</w:t>
      </w:r>
      <w:r w:rsidRPr="003E1EB2">
        <w:rPr>
          <w:kern w:val="0"/>
          <w:lang w:val="en-IE"/>
          <w14:ligatures w14:val="none"/>
        </w:rPr>
        <w:t xml:space="preserve"> may only be granted to a Member State or a zone thereof if:</w:t>
      </w:r>
    </w:p>
    <w:p w14:paraId="3FFA8FDD" w14:textId="77777777" w:rsidR="003E1EB2" w:rsidRPr="003E1EB2" w:rsidRDefault="003E1EB2" w:rsidP="003E1EB2">
      <w:pPr>
        <w:spacing w:before="120" w:after="120" w:line="240" w:lineRule="auto"/>
        <w:ind w:left="850" w:hanging="850"/>
        <w:jc w:val="both"/>
        <w:rPr>
          <w:kern w:val="0"/>
          <w:szCs w:val="22"/>
          <w:lang w:val="en-IE"/>
          <w14:ligatures w14:val="none"/>
        </w:rPr>
      </w:pPr>
      <w:r w:rsidRPr="003E1EB2">
        <w:rPr>
          <w:kern w:val="0"/>
          <w:szCs w:val="22"/>
          <w:lang w:val="en-IE"/>
          <w14:ligatures w14:val="none"/>
        </w:rPr>
        <w:t>1.</w:t>
      </w:r>
      <w:r w:rsidRPr="003E1EB2">
        <w:rPr>
          <w:kern w:val="0"/>
          <w:szCs w:val="22"/>
          <w:lang w:val="en-IE"/>
          <w14:ligatures w14:val="none"/>
        </w:rPr>
        <w:tab/>
        <w:t xml:space="preserve">for the past three consecutive 12-month periods, the Member State has implemented </w:t>
      </w:r>
      <w:r w:rsidRPr="003E1EB2">
        <w:rPr>
          <w:kern w:val="0"/>
          <w:lang w:val="en-IE"/>
          <w14:ligatures w14:val="none"/>
        </w:rPr>
        <w:t xml:space="preserve">an annual surveillance </w:t>
      </w:r>
      <w:r w:rsidRPr="003E1EB2">
        <w:rPr>
          <w:kern w:val="0"/>
          <w:szCs w:val="22"/>
          <w:lang w:val="en-IE"/>
          <w14:ligatures w14:val="none"/>
        </w:rPr>
        <w:t xml:space="preserve">in accordance with Article 67, which has demonstrated that </w:t>
      </w:r>
      <w:r w:rsidRPr="003E1EB2">
        <w:rPr>
          <w:kern w:val="0"/>
          <w:szCs w:val="22"/>
          <w:lang w:val="en-IE"/>
          <w14:ligatures w14:val="none"/>
        </w:rPr>
        <w:lastRenderedPageBreak/>
        <w:t xml:space="preserve">the infestation with </w:t>
      </w:r>
      <w:r w:rsidRPr="003E1EB2">
        <w:rPr>
          <w:i/>
          <w:iCs/>
          <w:kern w:val="0"/>
          <w:szCs w:val="22"/>
          <w:lang w:val="en-IE"/>
          <w14:ligatures w14:val="none"/>
        </w:rPr>
        <w:t>Echinococcus multilocularis</w:t>
      </w:r>
      <w:r w:rsidRPr="003E1EB2">
        <w:rPr>
          <w:kern w:val="0"/>
          <w:szCs w:val="22"/>
          <w:lang w:val="en-IE"/>
          <w14:ligatures w14:val="none"/>
        </w:rPr>
        <w:t xml:space="preserve"> has not been established because of the absence of red foxes, as wild definitive host animals, in its entire territory:</w:t>
      </w:r>
    </w:p>
    <w:p w14:paraId="0A6DD5A0" w14:textId="6C522DBF" w:rsidR="003E1EB2" w:rsidRPr="003E1EB2" w:rsidRDefault="003E1EB2" w:rsidP="003E1EB2">
      <w:pPr>
        <w:spacing w:before="120" w:after="120" w:line="240" w:lineRule="auto"/>
        <w:ind w:left="850" w:hanging="850"/>
        <w:jc w:val="both"/>
        <w:rPr>
          <w:kern w:val="0"/>
          <w:szCs w:val="22"/>
          <w14:ligatures w14:val="none"/>
        </w:rPr>
      </w:pPr>
      <w:r w:rsidRPr="003E1EB2">
        <w:rPr>
          <w:kern w:val="0"/>
          <w:szCs w:val="22"/>
          <w14:ligatures w14:val="none"/>
        </w:rPr>
        <w:t>2.</w:t>
      </w:r>
      <w:r w:rsidRPr="003E1EB2">
        <w:rPr>
          <w:kern w:val="0"/>
          <w:szCs w:val="22"/>
          <w14:ligatures w14:val="none"/>
        </w:rPr>
        <w:tab/>
        <w:t xml:space="preserve">in the presence of wild definitive host </w:t>
      </w:r>
      <w:r w:rsidR="0053062C" w:rsidRPr="0053062C">
        <w:rPr>
          <w:kern w:val="0"/>
          <w:szCs w:val="22"/>
          <w14:ligatures w14:val="none"/>
        </w:rPr>
        <w:t>Canidae</w:t>
      </w:r>
      <w:r w:rsidR="0053062C">
        <w:rPr>
          <w:kern w:val="0"/>
          <w:szCs w:val="22"/>
          <w14:ligatures w14:val="none"/>
        </w:rPr>
        <w:t xml:space="preserve"> </w:t>
      </w:r>
      <w:r w:rsidRPr="003E1EB2">
        <w:rPr>
          <w:kern w:val="0"/>
          <w:szCs w:val="22"/>
          <w14:ligatures w14:val="none"/>
        </w:rPr>
        <w:t xml:space="preserve">populations and provided that there has been no confirmed case of infestation with </w:t>
      </w:r>
      <w:r w:rsidRPr="003E1EB2">
        <w:rPr>
          <w:i/>
          <w:iCs/>
          <w:kern w:val="0"/>
          <w:szCs w:val="22"/>
          <w:lang w:val="en-IE"/>
          <w14:ligatures w14:val="none"/>
        </w:rPr>
        <w:t>Echinococcus multilocularis</w:t>
      </w:r>
      <w:r w:rsidRPr="003E1EB2">
        <w:rPr>
          <w:kern w:val="0"/>
          <w:lang w:val="en-IE"/>
          <w14:ligatures w14:val="none"/>
        </w:rPr>
        <w:t xml:space="preserve"> </w:t>
      </w:r>
      <w:r w:rsidRPr="003E1EB2">
        <w:rPr>
          <w:kern w:val="0"/>
          <w:szCs w:val="22"/>
          <w14:ligatures w14:val="none"/>
        </w:rPr>
        <w:t xml:space="preserve">in those animals, one of the following </w:t>
      </w:r>
      <w:r w:rsidR="00871B50">
        <w:rPr>
          <w:kern w:val="0"/>
          <w:szCs w:val="22"/>
          <w14:ligatures w14:val="none"/>
        </w:rPr>
        <w:t>requirements</w:t>
      </w:r>
      <w:r w:rsidR="00871B50" w:rsidRPr="003E1EB2">
        <w:rPr>
          <w:kern w:val="0"/>
          <w:szCs w:val="22"/>
          <w14:ligatures w14:val="none"/>
        </w:rPr>
        <w:t xml:space="preserve"> </w:t>
      </w:r>
      <w:r w:rsidRPr="003E1EB2">
        <w:rPr>
          <w:kern w:val="0"/>
          <w:szCs w:val="22"/>
          <w14:ligatures w14:val="none"/>
        </w:rPr>
        <w:t>is fulfilled:</w:t>
      </w:r>
    </w:p>
    <w:p w14:paraId="32A9016A" w14:textId="0D81B4AC" w:rsidR="003E1EB2" w:rsidRPr="003E1EB2" w:rsidRDefault="003E1EB2" w:rsidP="003E1EB2">
      <w:pPr>
        <w:spacing w:before="120" w:after="120" w:line="240" w:lineRule="auto"/>
        <w:ind w:left="1417" w:hanging="567"/>
        <w:jc w:val="both"/>
        <w:rPr>
          <w:kern w:val="0"/>
          <w:szCs w:val="22"/>
          <w:lang w:val="en-IE"/>
          <w14:ligatures w14:val="none"/>
        </w:rPr>
      </w:pPr>
      <w:r w:rsidRPr="003E1EB2">
        <w:rPr>
          <w:kern w:val="0"/>
          <w:szCs w:val="22"/>
          <w:lang w:val="en-IE"/>
          <w14:ligatures w14:val="none"/>
        </w:rPr>
        <w:t>(a)</w:t>
      </w:r>
      <w:r w:rsidRPr="003E1EB2">
        <w:rPr>
          <w:kern w:val="0"/>
          <w:szCs w:val="22"/>
          <w:lang w:val="en-IE"/>
          <w14:ligatures w14:val="none"/>
        </w:rPr>
        <w:tab/>
        <w:t xml:space="preserve">there has been no confirmed case of infestation with </w:t>
      </w:r>
      <w:r w:rsidRPr="003E1EB2">
        <w:rPr>
          <w:i/>
          <w:iCs/>
          <w:kern w:val="0"/>
          <w:szCs w:val="22"/>
          <w:lang w:val="en-IE"/>
          <w14:ligatures w14:val="none"/>
        </w:rPr>
        <w:t>Echinococcus multilocularis</w:t>
      </w:r>
      <w:r w:rsidRPr="003E1EB2">
        <w:rPr>
          <w:kern w:val="0"/>
          <w:szCs w:val="22"/>
          <w:lang w:val="en-IE"/>
          <w14:ligatures w14:val="none"/>
        </w:rPr>
        <w:t xml:space="preserve"> in wild definitive host </w:t>
      </w:r>
      <w:r w:rsidR="0053062C" w:rsidRPr="0053062C">
        <w:rPr>
          <w:kern w:val="0"/>
          <w:szCs w:val="22"/>
          <w:lang w:val="en-IE"/>
          <w14:ligatures w14:val="none"/>
        </w:rPr>
        <w:t>Canidae</w:t>
      </w:r>
      <w:r w:rsidR="0053062C">
        <w:rPr>
          <w:kern w:val="0"/>
          <w:szCs w:val="22"/>
          <w:lang w:val="en-IE"/>
          <w14:ligatures w14:val="none"/>
        </w:rPr>
        <w:t xml:space="preserve"> </w:t>
      </w:r>
      <w:r w:rsidRPr="003E1EB2">
        <w:rPr>
          <w:kern w:val="0"/>
          <w:szCs w:val="22"/>
          <w:lang w:val="en-IE"/>
          <w14:ligatures w14:val="none"/>
        </w:rPr>
        <w:t xml:space="preserve">during the past </w:t>
      </w:r>
      <w:r w:rsidR="00871B50">
        <w:rPr>
          <w:kern w:val="0"/>
          <w:szCs w:val="22"/>
          <w:lang w:val="en-IE"/>
          <w14:ligatures w14:val="none"/>
        </w:rPr>
        <w:t>25</w:t>
      </w:r>
      <w:r w:rsidR="00871B50" w:rsidRPr="003E1EB2">
        <w:rPr>
          <w:kern w:val="0"/>
          <w:szCs w:val="22"/>
          <w:lang w:val="en-IE"/>
          <w14:ligatures w14:val="none"/>
        </w:rPr>
        <w:t xml:space="preserve"> </w:t>
      </w:r>
      <w:r w:rsidRPr="003E1EB2">
        <w:rPr>
          <w:kern w:val="0"/>
          <w:szCs w:val="22"/>
          <w:lang w:val="en-IE"/>
          <w14:ligatures w14:val="none"/>
        </w:rPr>
        <w:t xml:space="preserve">years </w:t>
      </w:r>
      <w:r w:rsidR="00A0765D">
        <w:rPr>
          <w:kern w:val="0"/>
          <w:szCs w:val="22"/>
          <w:lang w:val="en-IE"/>
          <w14:ligatures w14:val="none"/>
        </w:rPr>
        <w:t xml:space="preserve">in accordance with Article 70(1)(a) </w:t>
      </w:r>
      <w:r w:rsidRPr="003E1EB2">
        <w:rPr>
          <w:kern w:val="0"/>
          <w:szCs w:val="22"/>
          <w:lang w:val="en-IE"/>
          <w14:ligatures w14:val="none"/>
        </w:rPr>
        <w:t xml:space="preserve">and for the past 10 years, the </w:t>
      </w:r>
      <w:r w:rsidR="00871B50">
        <w:rPr>
          <w:kern w:val="0"/>
          <w:szCs w:val="22"/>
          <w:lang w:val="en-IE"/>
          <w14:ligatures w14:val="none"/>
        </w:rPr>
        <w:t>requirements</w:t>
      </w:r>
      <w:r w:rsidR="00871B50" w:rsidRPr="003E1EB2">
        <w:rPr>
          <w:kern w:val="0"/>
          <w:szCs w:val="22"/>
          <w:lang w:val="en-IE"/>
          <w14:ligatures w14:val="none"/>
        </w:rPr>
        <w:t xml:space="preserve"> </w:t>
      </w:r>
      <w:r w:rsidR="00A0765D">
        <w:rPr>
          <w:kern w:val="0"/>
          <w:szCs w:val="22"/>
          <w:lang w:val="en-IE"/>
          <w14:ligatures w14:val="none"/>
        </w:rPr>
        <w:t xml:space="preserve">set out in Article 70(2) </w:t>
      </w:r>
      <w:r w:rsidRPr="003E1EB2">
        <w:rPr>
          <w:kern w:val="0"/>
          <w:szCs w:val="22"/>
          <w:lang w:val="en-IE"/>
          <w14:ligatures w14:val="none"/>
        </w:rPr>
        <w:t>have been met</w:t>
      </w:r>
      <w:r w:rsidR="00A0765D">
        <w:rPr>
          <w:kern w:val="0"/>
          <w:szCs w:val="22"/>
          <w:lang w:val="en-IE"/>
          <w14:ligatures w14:val="none"/>
        </w:rPr>
        <w:t>.</w:t>
      </w:r>
    </w:p>
    <w:p w14:paraId="02E51F7D" w14:textId="5482B8E0" w:rsidR="003E1EB2" w:rsidRPr="003E1EB2" w:rsidRDefault="003E1EB2" w:rsidP="003E1EB2">
      <w:pPr>
        <w:spacing w:before="120" w:after="120" w:line="240" w:lineRule="auto"/>
        <w:ind w:left="1417" w:hanging="567"/>
        <w:jc w:val="both"/>
        <w:rPr>
          <w:kern w:val="0"/>
          <w:szCs w:val="22"/>
          <w:lang w:val="en-IE"/>
          <w14:ligatures w14:val="none"/>
        </w:rPr>
      </w:pPr>
      <w:r w:rsidRPr="003E1EB2">
        <w:rPr>
          <w:kern w:val="0"/>
          <w:szCs w:val="22"/>
          <w:lang w:val="en-IE"/>
          <w14:ligatures w14:val="none"/>
        </w:rPr>
        <w:t>(b)</w:t>
      </w:r>
      <w:r w:rsidRPr="003E1EB2">
        <w:rPr>
          <w:kern w:val="0"/>
          <w:szCs w:val="22"/>
          <w:lang w:val="en-IE"/>
          <w14:ligatures w14:val="none"/>
        </w:rPr>
        <w:tab/>
        <w:t xml:space="preserve">for the past three consecutive 12-month periods, an annual surveillance programme, which complies with the requirements set out in Section 1, has demonstrated the absence of infestation with </w:t>
      </w:r>
      <w:r w:rsidRPr="003E1EB2">
        <w:rPr>
          <w:i/>
          <w:iCs/>
          <w:kern w:val="0"/>
          <w:szCs w:val="22"/>
          <w:lang w:val="en-IE"/>
          <w14:ligatures w14:val="none"/>
        </w:rPr>
        <w:t>Echinococcus</w:t>
      </w:r>
      <w:r w:rsidRPr="003E1EB2">
        <w:rPr>
          <w:kern w:val="0"/>
          <w:szCs w:val="22"/>
          <w:lang w:val="en-IE"/>
          <w14:ligatures w14:val="none"/>
        </w:rPr>
        <w:t xml:space="preserve"> </w:t>
      </w:r>
      <w:r w:rsidRPr="003E1EB2">
        <w:rPr>
          <w:i/>
          <w:iCs/>
          <w:kern w:val="0"/>
          <w:szCs w:val="22"/>
          <w:lang w:val="en-IE"/>
          <w14:ligatures w14:val="none"/>
        </w:rPr>
        <w:t>multilocularis</w:t>
      </w:r>
      <w:r w:rsidRPr="003E1EB2">
        <w:rPr>
          <w:kern w:val="0"/>
          <w:szCs w:val="22"/>
          <w:lang w:val="en-IE"/>
          <w14:ligatures w14:val="none"/>
        </w:rPr>
        <w:t xml:space="preserve"> in wild definitive host </w:t>
      </w:r>
      <w:r w:rsidR="007F7B9E" w:rsidRPr="007F7B9E">
        <w:rPr>
          <w:kern w:val="0"/>
          <w:szCs w:val="22"/>
          <w:lang w:val="en-IE"/>
          <w14:ligatures w14:val="none"/>
        </w:rPr>
        <w:t>Canidae</w:t>
      </w:r>
      <w:r w:rsidRPr="003E1EB2">
        <w:rPr>
          <w:kern w:val="0"/>
          <w:szCs w:val="22"/>
          <w:lang w:val="en-IE"/>
          <w14:ligatures w14:val="none"/>
        </w:rPr>
        <w:t>.</w:t>
      </w:r>
    </w:p>
    <w:p w14:paraId="2AF5A90C" w14:textId="77777777" w:rsidR="003E1EB2" w:rsidRPr="003E1EB2" w:rsidRDefault="003E1EB2" w:rsidP="003E1EB2">
      <w:pPr>
        <w:spacing w:before="120" w:after="120" w:line="240" w:lineRule="auto"/>
        <w:jc w:val="center"/>
        <w:rPr>
          <w:kern w:val="0"/>
          <w:lang w:val="en-IE"/>
          <w14:ligatures w14:val="none"/>
        </w:rPr>
      </w:pPr>
      <w:r w:rsidRPr="003E1EB2">
        <w:rPr>
          <w:kern w:val="0"/>
          <w:lang w:val="en-IE"/>
          <w14:ligatures w14:val="none"/>
        </w:rPr>
        <w:t>Section 3</w:t>
      </w:r>
    </w:p>
    <w:p w14:paraId="2D62F267" w14:textId="77777777" w:rsidR="003E1EB2" w:rsidRPr="003E1EB2" w:rsidRDefault="003E1EB2" w:rsidP="003E1EB2">
      <w:pPr>
        <w:spacing w:before="120" w:after="120" w:line="240" w:lineRule="auto"/>
        <w:jc w:val="center"/>
        <w:rPr>
          <w:kern w:val="0"/>
          <w:lang w:val="en-IE"/>
          <w14:ligatures w14:val="none"/>
        </w:rPr>
      </w:pPr>
      <w:r w:rsidRPr="003E1EB2">
        <w:rPr>
          <w:b/>
          <w:bCs/>
          <w:kern w:val="0"/>
          <w:lang w:val="en-IE"/>
          <w14:ligatures w14:val="none"/>
        </w:rPr>
        <w:t xml:space="preserve">Maintenance of the status of a Member State or zone free from infestation with </w:t>
      </w:r>
      <w:r w:rsidRPr="003E1EB2">
        <w:rPr>
          <w:b/>
          <w:bCs/>
          <w:i/>
          <w:iCs/>
          <w:kern w:val="0"/>
          <w:szCs w:val="22"/>
          <w:lang w:val="en-IE"/>
          <w14:ligatures w14:val="none"/>
        </w:rPr>
        <w:t>Echinococcus multilocularis</w:t>
      </w:r>
    </w:p>
    <w:p w14:paraId="47FA1702" w14:textId="77777777" w:rsidR="003E1EB2" w:rsidRPr="003E1EB2" w:rsidRDefault="003E1EB2" w:rsidP="003E1EB2">
      <w:pPr>
        <w:spacing w:before="120" w:after="120" w:line="240" w:lineRule="auto"/>
        <w:jc w:val="both"/>
        <w:rPr>
          <w:kern w:val="0"/>
          <w:lang w:val="en-IE"/>
          <w14:ligatures w14:val="none"/>
        </w:rPr>
      </w:pPr>
      <w:r w:rsidRPr="003E1EB2">
        <w:rPr>
          <w:kern w:val="0"/>
          <w:lang w:val="en-IE"/>
          <w14:ligatures w14:val="none"/>
        </w:rPr>
        <w:t xml:space="preserve">The status free from infestation with </w:t>
      </w:r>
      <w:r w:rsidRPr="003E1EB2">
        <w:rPr>
          <w:i/>
          <w:iCs/>
          <w:kern w:val="0"/>
          <w:szCs w:val="22"/>
          <w:lang w:val="en-IE"/>
          <w14:ligatures w14:val="none"/>
        </w:rPr>
        <w:t>Echinococcus</w:t>
      </w:r>
      <w:r w:rsidRPr="003E1EB2">
        <w:rPr>
          <w:kern w:val="0"/>
          <w:szCs w:val="22"/>
          <w:lang w:val="en-IE"/>
          <w14:ligatures w14:val="none"/>
        </w:rPr>
        <w:t xml:space="preserve"> </w:t>
      </w:r>
      <w:r w:rsidRPr="003E1EB2">
        <w:rPr>
          <w:i/>
          <w:iCs/>
          <w:kern w:val="0"/>
          <w:szCs w:val="22"/>
          <w:lang w:val="en-IE"/>
          <w14:ligatures w14:val="none"/>
        </w:rPr>
        <w:t>multilocularis</w:t>
      </w:r>
      <w:r w:rsidRPr="003E1EB2">
        <w:rPr>
          <w:kern w:val="0"/>
          <w:szCs w:val="22"/>
          <w:lang w:val="en-IE"/>
          <w14:ligatures w14:val="none"/>
        </w:rPr>
        <w:t xml:space="preserve"> </w:t>
      </w:r>
      <w:r w:rsidRPr="003E1EB2">
        <w:rPr>
          <w:kern w:val="0"/>
          <w:lang w:val="en-IE"/>
          <w14:ligatures w14:val="none"/>
        </w:rPr>
        <w:t>granted to a Member State or a zone thereof may only be maintained if:</w:t>
      </w:r>
    </w:p>
    <w:p w14:paraId="60518D67" w14:textId="77777777" w:rsidR="003E1EB2" w:rsidRPr="003E1EB2" w:rsidRDefault="003E1EB2" w:rsidP="003E1EB2">
      <w:pPr>
        <w:spacing w:before="120" w:after="120" w:line="240" w:lineRule="auto"/>
        <w:ind w:left="850" w:hanging="850"/>
        <w:jc w:val="both"/>
        <w:rPr>
          <w:kern w:val="0"/>
          <w:szCs w:val="22"/>
          <w:lang w:val="en-IE"/>
          <w14:ligatures w14:val="none"/>
        </w:rPr>
      </w:pPr>
      <w:r w:rsidRPr="003E1EB2">
        <w:rPr>
          <w:kern w:val="0"/>
          <w:szCs w:val="22"/>
          <w:lang w:val="en-IE"/>
          <w14:ligatures w14:val="none"/>
        </w:rPr>
        <w:t>1.</w:t>
      </w:r>
      <w:r w:rsidRPr="003E1EB2">
        <w:rPr>
          <w:kern w:val="0"/>
          <w:szCs w:val="22"/>
          <w:lang w:val="en-IE"/>
          <w14:ligatures w14:val="none"/>
        </w:rPr>
        <w:tab/>
        <w:t>for a Member State or zone thereof which has been granted a free status in accordance with point 1 of Section 2, the competent authority:</w:t>
      </w:r>
    </w:p>
    <w:p w14:paraId="33AA94EA" w14:textId="77777777" w:rsidR="003E1EB2" w:rsidRPr="003E1EB2" w:rsidRDefault="003E1EB2" w:rsidP="003E1EB2">
      <w:pPr>
        <w:spacing w:before="120" w:after="120" w:line="240" w:lineRule="auto"/>
        <w:ind w:left="1417" w:hanging="567"/>
        <w:jc w:val="both"/>
        <w:rPr>
          <w:kern w:val="0"/>
          <w:szCs w:val="22"/>
          <w:lang w:val="en-IE"/>
          <w14:ligatures w14:val="none"/>
        </w:rPr>
      </w:pPr>
      <w:r w:rsidRPr="003E1EB2">
        <w:rPr>
          <w:kern w:val="0"/>
          <w:szCs w:val="22"/>
          <w:lang w:val="en-IE"/>
          <w14:ligatures w14:val="none"/>
        </w:rPr>
        <w:t>(a)</w:t>
      </w:r>
      <w:r w:rsidRPr="003E1EB2">
        <w:rPr>
          <w:kern w:val="0"/>
          <w:szCs w:val="22"/>
          <w:lang w:val="en-IE"/>
          <w14:ligatures w14:val="none"/>
        </w:rPr>
        <w:tab/>
        <w:t>maintains a surveillance to detect the presence of wild red foxes on its territory;</w:t>
      </w:r>
    </w:p>
    <w:p w14:paraId="321FAF73" w14:textId="77777777" w:rsidR="003E1EB2" w:rsidRDefault="003E1EB2" w:rsidP="003E1EB2">
      <w:pPr>
        <w:spacing w:before="120" w:after="120" w:line="240" w:lineRule="auto"/>
        <w:ind w:left="1417" w:hanging="567"/>
        <w:jc w:val="both"/>
        <w:rPr>
          <w:kern w:val="0"/>
          <w:szCs w:val="22"/>
          <w:lang w:val="en-IE"/>
          <w14:ligatures w14:val="none"/>
        </w:rPr>
      </w:pPr>
      <w:r w:rsidRPr="003E1EB2">
        <w:rPr>
          <w:kern w:val="0"/>
          <w:szCs w:val="22"/>
          <w:lang w:val="en-IE"/>
          <w14:ligatures w14:val="none"/>
        </w:rPr>
        <w:t>(b)</w:t>
      </w:r>
      <w:r w:rsidRPr="003E1EB2">
        <w:rPr>
          <w:kern w:val="0"/>
          <w:szCs w:val="22"/>
          <w:lang w:val="en-IE"/>
          <w14:ligatures w14:val="none"/>
        </w:rPr>
        <w:tab/>
        <w:t>immediately notifies the Commission and the other Member States of the detection of the presence of wild red foxes during each 12-month surveillance period;</w:t>
      </w:r>
    </w:p>
    <w:p w14:paraId="74A2AF75" w14:textId="2FB0DDF6" w:rsidR="003E1EB2" w:rsidRPr="003E1EB2" w:rsidRDefault="003E1EB2" w:rsidP="00F106AD">
      <w:pPr>
        <w:spacing w:before="120" w:after="120" w:line="240" w:lineRule="auto"/>
        <w:ind w:left="850" w:hanging="850"/>
        <w:jc w:val="both"/>
        <w:rPr>
          <w:kern w:val="0"/>
          <w:szCs w:val="22"/>
          <w:lang w:val="en-IE"/>
          <w14:ligatures w14:val="none"/>
        </w:rPr>
      </w:pPr>
      <w:r w:rsidRPr="003E1EB2">
        <w:rPr>
          <w:kern w:val="0"/>
          <w:szCs w:val="22"/>
          <w:lang w:val="en-IE"/>
          <w14:ligatures w14:val="none"/>
        </w:rPr>
        <w:t>2.</w:t>
      </w:r>
      <w:r w:rsidRPr="003E1EB2">
        <w:rPr>
          <w:kern w:val="0"/>
          <w:szCs w:val="22"/>
          <w:lang w:val="en-IE"/>
          <w14:ligatures w14:val="none"/>
        </w:rPr>
        <w:tab/>
        <w:t>for a Member State or zone thereof which has been granted a free status in accordance with point 2 of Section 2, the competent authority</w:t>
      </w:r>
      <w:r w:rsidR="00F106AD">
        <w:rPr>
          <w:kern w:val="0"/>
          <w:szCs w:val="22"/>
          <w:lang w:val="en-IE"/>
          <w14:ligatures w14:val="none"/>
        </w:rPr>
        <w:t xml:space="preserve"> </w:t>
      </w:r>
      <w:r w:rsidRPr="003E1EB2">
        <w:rPr>
          <w:kern w:val="0"/>
          <w:szCs w:val="22"/>
          <w:lang w:val="en-IE"/>
          <w14:ligatures w14:val="none"/>
        </w:rPr>
        <w:t>maintains an annual surveillance that:</w:t>
      </w:r>
    </w:p>
    <w:p w14:paraId="203217D0" w14:textId="426F244B" w:rsidR="003E1EB2" w:rsidRPr="003E1EB2" w:rsidRDefault="003E1EB2" w:rsidP="00F106AD">
      <w:pPr>
        <w:spacing w:before="120" w:after="120" w:line="240" w:lineRule="auto"/>
        <w:ind w:left="1417" w:hanging="567"/>
        <w:jc w:val="both"/>
        <w:rPr>
          <w:kern w:val="0"/>
          <w:szCs w:val="22"/>
          <w:lang w:val="en-IE"/>
          <w14:ligatures w14:val="none"/>
        </w:rPr>
      </w:pPr>
      <w:r w:rsidRPr="003E1EB2">
        <w:rPr>
          <w:kern w:val="0"/>
          <w:szCs w:val="22"/>
          <w:lang w:val="en-IE"/>
          <w14:ligatures w14:val="none"/>
        </w:rPr>
        <w:t>(</w:t>
      </w:r>
      <w:r w:rsidR="00F106AD">
        <w:rPr>
          <w:kern w:val="0"/>
          <w:szCs w:val="22"/>
          <w:lang w:val="en-IE"/>
          <w14:ligatures w14:val="none"/>
        </w:rPr>
        <w:t>a</w:t>
      </w:r>
      <w:r w:rsidRPr="003E1EB2">
        <w:rPr>
          <w:kern w:val="0"/>
          <w:szCs w:val="22"/>
          <w:lang w:val="en-IE"/>
          <w14:ligatures w14:val="none"/>
        </w:rPr>
        <w:t>)</w:t>
      </w:r>
      <w:r w:rsidRPr="003E1EB2">
        <w:rPr>
          <w:kern w:val="0"/>
          <w:szCs w:val="22"/>
          <w:lang w:val="en-IE"/>
          <w14:ligatures w14:val="none"/>
        </w:rPr>
        <w:tab/>
        <w:t xml:space="preserve">demonstrates the absence of infestation with </w:t>
      </w:r>
      <w:r w:rsidRPr="003E1EB2">
        <w:rPr>
          <w:i/>
          <w:iCs/>
          <w:kern w:val="0"/>
          <w:szCs w:val="22"/>
          <w:lang w:val="en-IE"/>
          <w14:ligatures w14:val="none"/>
        </w:rPr>
        <w:t>Echinococcus</w:t>
      </w:r>
      <w:r w:rsidRPr="003E1EB2">
        <w:rPr>
          <w:kern w:val="0"/>
          <w:szCs w:val="22"/>
          <w:lang w:val="en-IE"/>
          <w14:ligatures w14:val="none"/>
        </w:rPr>
        <w:t xml:space="preserve"> </w:t>
      </w:r>
      <w:r w:rsidRPr="003E1EB2">
        <w:rPr>
          <w:i/>
          <w:iCs/>
          <w:kern w:val="0"/>
          <w:szCs w:val="22"/>
          <w:lang w:val="en-IE"/>
          <w14:ligatures w14:val="none"/>
        </w:rPr>
        <w:t>multilocularis</w:t>
      </w:r>
      <w:r w:rsidRPr="003E1EB2">
        <w:rPr>
          <w:kern w:val="0"/>
          <w:szCs w:val="22"/>
          <w:lang w:val="en-IE"/>
          <w14:ligatures w14:val="none"/>
        </w:rPr>
        <w:t xml:space="preserve"> in wild definitive host </w:t>
      </w:r>
      <w:r w:rsidR="007F7B9E" w:rsidRPr="007F7B9E">
        <w:rPr>
          <w:kern w:val="0"/>
          <w:szCs w:val="22"/>
          <w:lang w:val="en-IE"/>
          <w14:ligatures w14:val="none"/>
        </w:rPr>
        <w:t>Canidae</w:t>
      </w:r>
      <w:r w:rsidR="007F7B9E">
        <w:rPr>
          <w:kern w:val="0"/>
          <w:szCs w:val="22"/>
          <w:lang w:val="en-IE"/>
          <w14:ligatures w14:val="none"/>
        </w:rPr>
        <w:t xml:space="preserve"> </w:t>
      </w:r>
      <w:r w:rsidRPr="003E1EB2">
        <w:rPr>
          <w:kern w:val="0"/>
          <w:szCs w:val="22"/>
          <w:lang w:val="en-IE"/>
          <w14:ligatures w14:val="none"/>
        </w:rPr>
        <w:t>in accordance with the requirements set out in Section 1;</w:t>
      </w:r>
    </w:p>
    <w:p w14:paraId="7C2CFCE2" w14:textId="494D7BED" w:rsidR="003E1EB2" w:rsidRPr="00F106AD" w:rsidRDefault="003E1EB2" w:rsidP="00F106AD">
      <w:pPr>
        <w:spacing w:before="120" w:after="120" w:line="240" w:lineRule="auto"/>
        <w:ind w:left="1417" w:hanging="567"/>
        <w:jc w:val="both"/>
        <w:rPr>
          <w:kern w:val="0"/>
          <w:szCs w:val="22"/>
          <w:lang w:val="en-IE"/>
          <w14:ligatures w14:val="none"/>
        </w:rPr>
      </w:pPr>
      <w:r w:rsidRPr="003E1EB2">
        <w:rPr>
          <w:kern w:val="0"/>
          <w:szCs w:val="22"/>
          <w:lang w:val="en-IE"/>
          <w14:ligatures w14:val="none"/>
        </w:rPr>
        <w:t>(</w:t>
      </w:r>
      <w:r w:rsidR="00F106AD">
        <w:rPr>
          <w:kern w:val="0"/>
          <w:szCs w:val="22"/>
          <w:lang w:val="en-IE"/>
          <w14:ligatures w14:val="none"/>
        </w:rPr>
        <w:t>b</w:t>
      </w:r>
      <w:r w:rsidRPr="003E1EB2">
        <w:rPr>
          <w:kern w:val="0"/>
          <w:szCs w:val="22"/>
          <w:lang w:val="en-IE"/>
          <w14:ligatures w14:val="none"/>
        </w:rPr>
        <w:t>)</w:t>
      </w:r>
      <w:r w:rsidRPr="003E1EB2">
        <w:rPr>
          <w:kern w:val="0"/>
          <w:szCs w:val="22"/>
          <w:lang w:val="en-IE"/>
          <w14:ligatures w14:val="none"/>
        </w:rPr>
        <w:tab/>
        <w:t>enables the early detection of infestation with</w:t>
      </w:r>
      <w:r w:rsidRPr="003E1EB2">
        <w:rPr>
          <w:i/>
          <w:iCs/>
          <w:kern w:val="0"/>
          <w:szCs w:val="22"/>
          <w:lang w:val="en-IE"/>
          <w14:ligatures w14:val="none"/>
        </w:rPr>
        <w:t xml:space="preserve"> Echinococcus</w:t>
      </w:r>
      <w:r w:rsidRPr="003E1EB2">
        <w:rPr>
          <w:kern w:val="0"/>
          <w:szCs w:val="22"/>
          <w:lang w:val="en-IE"/>
          <w14:ligatures w14:val="none"/>
        </w:rPr>
        <w:t xml:space="preserve"> </w:t>
      </w:r>
      <w:r w:rsidRPr="003E1EB2">
        <w:rPr>
          <w:i/>
          <w:iCs/>
          <w:kern w:val="0"/>
          <w:szCs w:val="22"/>
          <w:lang w:val="en-IE"/>
          <w14:ligatures w14:val="none"/>
        </w:rPr>
        <w:t>multilocularis</w:t>
      </w:r>
      <w:r w:rsidRPr="003E1EB2">
        <w:rPr>
          <w:kern w:val="0"/>
          <w:szCs w:val="22"/>
          <w:lang w:val="en-IE"/>
          <w14:ligatures w14:val="none"/>
        </w:rPr>
        <w:t xml:space="preserve"> in wild definitive host </w:t>
      </w:r>
      <w:r w:rsidR="007F7B9E" w:rsidRPr="007F7B9E">
        <w:rPr>
          <w:kern w:val="0"/>
          <w:szCs w:val="22"/>
          <w:lang w:val="en-IE"/>
          <w14:ligatures w14:val="none"/>
        </w:rPr>
        <w:t>Canidae</w:t>
      </w:r>
      <w:r w:rsidR="00F106AD">
        <w:rPr>
          <w:kern w:val="0"/>
          <w:szCs w:val="22"/>
          <w:lang w:val="en-IE"/>
          <w14:ligatures w14:val="none"/>
        </w:rPr>
        <w:t>.</w:t>
      </w:r>
    </w:p>
    <w:sectPr w:rsidR="003E1EB2" w:rsidRPr="00F106AD" w:rsidSect="00493F11">
      <w:headerReference w:type="even" r:id="rId7"/>
      <w:headerReference w:type="default" r:id="rId8"/>
      <w:footerReference w:type="even" r:id="rId9"/>
      <w:footerReference w:type="default" r:id="rId10"/>
      <w:headerReference w:type="first" r:id="rId11"/>
      <w:footerReference w:type="first" r:id="rId12"/>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4EBFE0" w14:textId="77777777" w:rsidR="00F344DD" w:rsidRDefault="00F344DD" w:rsidP="00F344DD">
      <w:pPr>
        <w:spacing w:after="0" w:line="240" w:lineRule="auto"/>
      </w:pPr>
      <w:r>
        <w:separator/>
      </w:r>
    </w:p>
  </w:endnote>
  <w:endnote w:type="continuationSeparator" w:id="0">
    <w:p w14:paraId="5FEB7C1C" w14:textId="77777777" w:rsidR="00F344DD" w:rsidRDefault="00F344DD" w:rsidP="00F344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Serif-Regular">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F5D169" w14:textId="77777777" w:rsidR="00F344DD" w:rsidRDefault="00F344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3CA0B" w14:textId="77777777" w:rsidR="00F344DD" w:rsidRDefault="00F344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BBC8E" w14:textId="77777777" w:rsidR="00F344DD" w:rsidRDefault="00F344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59BE1" w14:textId="77777777" w:rsidR="00F344DD" w:rsidRDefault="00F344DD" w:rsidP="00F344DD">
      <w:pPr>
        <w:spacing w:after="0" w:line="240" w:lineRule="auto"/>
      </w:pPr>
      <w:r>
        <w:separator/>
      </w:r>
    </w:p>
  </w:footnote>
  <w:footnote w:type="continuationSeparator" w:id="0">
    <w:p w14:paraId="1064255F" w14:textId="77777777" w:rsidR="00F344DD" w:rsidRDefault="00F344DD" w:rsidP="00F344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99004" w14:textId="77777777" w:rsidR="00F344DD" w:rsidRDefault="00F344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671D1" w14:textId="3BF4B514" w:rsidR="00F344DD" w:rsidRDefault="00D3706A">
    <w:pPr>
      <w:pStyle w:val="Header"/>
    </w:pPr>
    <w:sdt>
      <w:sdtPr>
        <w:id w:val="-1702313552"/>
        <w:docPartObj>
          <w:docPartGallery w:val="Watermarks"/>
          <w:docPartUnique/>
        </w:docPartObj>
      </w:sdtPr>
      <w:sdtEndPr/>
      <w:sdtContent>
        <w:r>
          <w:rPr>
            <w:noProof/>
            <w:szCs w:val="22"/>
          </w:rPr>
          <w:pict w14:anchorId="004D9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i/>
          <w:iCs/>
          <w:sz w:val="16"/>
          <w:szCs w:val="16"/>
        </w:rPr>
        <w:id w:val="-159936222"/>
        <w:docPartObj>
          <w:docPartGallery w:val="Watermarks"/>
          <w:docPartUnique/>
        </w:docPartObj>
      </w:sdtPr>
      <w:sdtEndPr/>
      <w:sdtContent>
        <w:r w:rsidR="00F344DD" w:rsidRPr="00C57A07">
          <w:rPr>
            <w:i/>
            <w:iCs/>
            <w:sz w:val="16"/>
            <w:szCs w:val="16"/>
          </w:rPr>
          <w:t>This working document has not been adopted or endorsed by the European Commission. Any views expressed are the preliminary views of the Commission services and may not in any circumstances be regarded as stating an official position of the Commission. The information transmitted is intended only for the Member State or entity to which it is addressed for discussions and may contain confidential and/or privileged material.</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032A2" w14:textId="77777777" w:rsidR="00F344DD" w:rsidRDefault="00F344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4104F1"/>
    <w:multiLevelType w:val="hybridMultilevel"/>
    <w:tmpl w:val="D730E85C"/>
    <w:lvl w:ilvl="0" w:tplc="8EC243E4">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23257EA7"/>
    <w:multiLevelType w:val="hybridMultilevel"/>
    <w:tmpl w:val="E24ABDA4"/>
    <w:lvl w:ilvl="0" w:tplc="479E024E">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206839937">
    <w:abstractNumId w:val="1"/>
  </w:num>
  <w:num w:numId="2" w16cid:durableId="1538201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3E1EB2"/>
    <w:rsid w:val="000E644E"/>
    <w:rsid w:val="00260078"/>
    <w:rsid w:val="002C0994"/>
    <w:rsid w:val="003E1EB2"/>
    <w:rsid w:val="003F0F61"/>
    <w:rsid w:val="00437FE8"/>
    <w:rsid w:val="0045501F"/>
    <w:rsid w:val="00493F11"/>
    <w:rsid w:val="00497C31"/>
    <w:rsid w:val="0053062C"/>
    <w:rsid w:val="005F1681"/>
    <w:rsid w:val="007B67EC"/>
    <w:rsid w:val="007C0810"/>
    <w:rsid w:val="007F7B9E"/>
    <w:rsid w:val="0086780B"/>
    <w:rsid w:val="00871B50"/>
    <w:rsid w:val="0096015B"/>
    <w:rsid w:val="009802D4"/>
    <w:rsid w:val="00995822"/>
    <w:rsid w:val="009978B3"/>
    <w:rsid w:val="00A0765D"/>
    <w:rsid w:val="00AB6442"/>
    <w:rsid w:val="00C700A1"/>
    <w:rsid w:val="00D010EE"/>
    <w:rsid w:val="00D3706A"/>
    <w:rsid w:val="00F106AD"/>
    <w:rsid w:val="00F344DD"/>
    <w:rsid w:val="00FB5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6403E"/>
  <w15:chartTrackingRefBased/>
  <w15:docId w15:val="{C3968B2A-F094-4A73-8E29-F6B3FD78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EB2"/>
  </w:style>
  <w:style w:type="paragraph" w:styleId="Heading1">
    <w:name w:val="heading 1"/>
    <w:basedOn w:val="Normal"/>
    <w:next w:val="Normal"/>
    <w:link w:val="Heading1Char"/>
    <w:uiPriority w:val="9"/>
    <w:qFormat/>
    <w:rsid w:val="003E1EB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3E1EB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3E1EB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3E1EB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E1EB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3E1EB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3E1EB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E1EB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E1EB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1EB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3E1EB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3E1EB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3E1EB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3E1EB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3E1EB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3E1EB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3E1EB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3E1EB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E1EB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1EB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1EB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1EB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E1EB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E1EB2"/>
    <w:rPr>
      <w:i/>
      <w:iCs/>
      <w:color w:val="404040" w:themeColor="text1" w:themeTint="BF"/>
    </w:rPr>
  </w:style>
  <w:style w:type="paragraph" w:styleId="ListParagraph">
    <w:name w:val="List Paragraph"/>
    <w:basedOn w:val="Normal"/>
    <w:uiPriority w:val="34"/>
    <w:qFormat/>
    <w:rsid w:val="003E1EB2"/>
    <w:pPr>
      <w:ind w:left="720"/>
      <w:contextualSpacing/>
    </w:pPr>
  </w:style>
  <w:style w:type="character" w:styleId="IntenseEmphasis">
    <w:name w:val="Intense Emphasis"/>
    <w:basedOn w:val="DefaultParagraphFont"/>
    <w:uiPriority w:val="21"/>
    <w:qFormat/>
    <w:rsid w:val="003E1EB2"/>
    <w:rPr>
      <w:i/>
      <w:iCs/>
      <w:color w:val="365F91" w:themeColor="accent1" w:themeShade="BF"/>
    </w:rPr>
  </w:style>
  <w:style w:type="paragraph" w:styleId="IntenseQuote">
    <w:name w:val="Intense Quote"/>
    <w:basedOn w:val="Normal"/>
    <w:next w:val="Normal"/>
    <w:link w:val="IntenseQuoteChar"/>
    <w:uiPriority w:val="30"/>
    <w:qFormat/>
    <w:rsid w:val="003E1EB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3E1EB2"/>
    <w:rPr>
      <w:i/>
      <w:iCs/>
      <w:color w:val="365F91" w:themeColor="accent1" w:themeShade="BF"/>
    </w:rPr>
  </w:style>
  <w:style w:type="character" w:styleId="IntenseReference">
    <w:name w:val="Intense Reference"/>
    <w:basedOn w:val="DefaultParagraphFont"/>
    <w:uiPriority w:val="32"/>
    <w:qFormat/>
    <w:rsid w:val="003E1EB2"/>
    <w:rPr>
      <w:b/>
      <w:bCs/>
      <w:smallCaps/>
      <w:color w:val="365F91" w:themeColor="accent1" w:themeShade="BF"/>
      <w:spacing w:val="5"/>
    </w:rPr>
  </w:style>
  <w:style w:type="character" w:styleId="CommentReference">
    <w:name w:val="annotation reference"/>
    <w:basedOn w:val="DefaultParagraphFont"/>
    <w:uiPriority w:val="99"/>
    <w:semiHidden/>
    <w:unhideWhenUsed/>
    <w:rsid w:val="003E1EB2"/>
    <w:rPr>
      <w:sz w:val="16"/>
      <w:szCs w:val="16"/>
    </w:rPr>
  </w:style>
  <w:style w:type="paragraph" w:styleId="CommentText">
    <w:name w:val="annotation text"/>
    <w:basedOn w:val="Normal"/>
    <w:link w:val="CommentTextChar"/>
    <w:uiPriority w:val="99"/>
    <w:unhideWhenUsed/>
    <w:rsid w:val="003E1EB2"/>
    <w:pPr>
      <w:spacing w:before="120" w:after="120" w:line="240" w:lineRule="auto"/>
      <w:jc w:val="both"/>
    </w:pPr>
    <w:rPr>
      <w:kern w:val="0"/>
      <w:sz w:val="20"/>
      <w:szCs w:val="20"/>
      <w14:ligatures w14:val="none"/>
    </w:rPr>
  </w:style>
  <w:style w:type="character" w:customStyle="1" w:styleId="CommentTextChar">
    <w:name w:val="Comment Text Char"/>
    <w:basedOn w:val="DefaultParagraphFont"/>
    <w:link w:val="CommentText"/>
    <w:uiPriority w:val="99"/>
    <w:rsid w:val="003E1EB2"/>
    <w:rPr>
      <w:kern w:val="0"/>
      <w:sz w:val="20"/>
      <w:szCs w:val="20"/>
      <w14:ligatures w14:val="none"/>
    </w:rPr>
  </w:style>
  <w:style w:type="paragraph" w:styleId="Header">
    <w:name w:val="header"/>
    <w:basedOn w:val="Normal"/>
    <w:link w:val="HeaderChar"/>
    <w:uiPriority w:val="99"/>
    <w:unhideWhenUsed/>
    <w:rsid w:val="00F344D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44DD"/>
  </w:style>
  <w:style w:type="paragraph" w:styleId="Footer">
    <w:name w:val="footer"/>
    <w:basedOn w:val="Normal"/>
    <w:link w:val="FooterChar"/>
    <w:uiPriority w:val="99"/>
    <w:unhideWhenUsed/>
    <w:rsid w:val="00F344D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44DD"/>
  </w:style>
  <w:style w:type="paragraph" w:customStyle="1" w:styleId="Personnequisigne">
    <w:name w:val="Personne qui signe"/>
    <w:basedOn w:val="Normal"/>
    <w:next w:val="Normal"/>
    <w:rsid w:val="00F344DD"/>
    <w:pPr>
      <w:tabs>
        <w:tab w:val="left" w:pos="4252"/>
      </w:tabs>
      <w:spacing w:after="0" w:line="240" w:lineRule="auto"/>
    </w:pPr>
    <w:rPr>
      <w:i/>
      <w:kern w:val="0"/>
      <w:szCs w:val="22"/>
      <w14:ligatures w14:val="none"/>
    </w:rPr>
  </w:style>
  <w:style w:type="table" w:styleId="TableGrid">
    <w:name w:val="Table Grid"/>
    <w:basedOn w:val="TableNormal"/>
    <w:uiPriority w:val="59"/>
    <w:rsid w:val="00F344DD"/>
    <w:pPr>
      <w:spacing w:after="0" w:line="240" w:lineRule="auto"/>
    </w:pPr>
    <w:rPr>
      <w:rFonts w:asciiTheme="minorHAnsi" w:hAnsiTheme="minorHAnsi" w:cstheme="minorBidi"/>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article">
    <w:name w:val="Titre article"/>
    <w:basedOn w:val="Normal"/>
    <w:next w:val="Normal"/>
    <w:rsid w:val="00260078"/>
    <w:pPr>
      <w:keepNext/>
      <w:spacing w:before="360" w:after="120" w:line="240" w:lineRule="auto"/>
      <w:jc w:val="center"/>
    </w:pPr>
    <w:rPr>
      <w:i/>
      <w:kern w:val="0"/>
      <w:szCs w:val="22"/>
      <w14:ligatures w14:val="none"/>
    </w:rPr>
  </w:style>
  <w:style w:type="paragraph" w:styleId="Revision">
    <w:name w:val="Revision"/>
    <w:hidden/>
    <w:uiPriority w:val="99"/>
    <w:semiHidden/>
    <w:rsid w:val="0053062C"/>
    <w:pPr>
      <w:spacing w:after="0" w:line="240" w:lineRule="auto"/>
    </w:pPr>
  </w:style>
  <w:style w:type="paragraph" w:customStyle="1" w:styleId="Typedudocument">
    <w:name w:val="Type du document"/>
    <w:basedOn w:val="Normal"/>
    <w:next w:val="Normal"/>
    <w:rsid w:val="00AB6442"/>
    <w:pPr>
      <w:spacing w:before="360" w:after="0" w:line="240" w:lineRule="auto"/>
      <w:jc w:val="center"/>
    </w:pPr>
    <w:rPr>
      <w:b/>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5</Pages>
  <Words>1106</Words>
  <Characters>5875</Characters>
  <Application>Microsoft Office Word</Application>
  <DocSecurity>0</DocSecurity>
  <Lines>146</Lines>
  <Paragraphs>63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CHALUS Thierry (SANTE)</dc:creator>
  <cp:keywords/>
  <dc:description/>
  <cp:lastModifiedBy>CHALUS Thierry (SANTE)</cp:lastModifiedBy>
  <cp:revision>8</cp:revision>
  <cp:lastPrinted>2025-03-21T17:42:00Z</cp:lastPrinted>
  <dcterms:created xsi:type="dcterms:W3CDTF">2025-03-17T15:38:00Z</dcterms:created>
  <dcterms:modified xsi:type="dcterms:W3CDTF">2025-03-21T17:45:00Z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2025-03-17T09:29:52Z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5698317d-9579-4cc5-853a-e436a72b849b</vt:lpwstr>
  </property>
  <property fmtid="{D5CDD505-2E9C-101B-9397-08002B2CF9AE}" pid="8" name="MSIP_Label_6bd9ddd1-4d20-43f6-abfa-fc3c07406f94_ContentBits">
    <vt:lpwstr>0</vt:lpwstr>
  </property>
</Properties>
</file>