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376ADF" w:rsidRPr="000A375E" w:rsidRDefault="002F424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DA059D" w:rsidRPr="00DA059D" w:rsidRDefault="00DA059D" w:rsidP="00DA059D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20"/>
          <w:szCs w:val="20"/>
        </w:rPr>
      </w:pPr>
    </w:p>
    <w:p w:rsidR="00B4100B" w:rsidRDefault="00DA059D" w:rsidP="00DA059D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0"/>
          <w:szCs w:val="20"/>
        </w:rPr>
      </w:pPr>
      <w:r w:rsidRPr="00DA059D">
        <w:rPr>
          <w:rFonts w:ascii="Arial" w:hAnsi="Arial" w:cs="Arial"/>
          <w:sz w:val="20"/>
          <w:szCs w:val="20"/>
        </w:rPr>
        <w:t xml:space="preserve"> Til høringsparterne på vedhæftede liste </w:t>
      </w:r>
      <w:r w:rsidR="00AD0B13" w:rsidRPr="000A37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EAE2D" wp14:editId="24CCC0C7">
                <wp:simplePos x="0" y="0"/>
                <wp:positionH relativeFrom="column">
                  <wp:posOffset>3500120</wp:posOffset>
                </wp:positionH>
                <wp:positionV relativeFrom="paragraph">
                  <wp:posOffset>4445</wp:posOffset>
                </wp:positionV>
                <wp:extent cx="2386800" cy="120967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4A" w:rsidRPr="000A375E" w:rsidRDefault="00455B4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55B4A" w:rsidRPr="00367548" w:rsidRDefault="00455B4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3C5CA0" w:rsidRPr="00367548" w:rsidRDefault="00455B4A" w:rsidP="003C5CA0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C5CA0"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Dato:</w:t>
                            </w:r>
                            <w:r w:rsidR="003C5CA0"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 december</w:t>
                            </w:r>
                            <w:r w:rsidR="000A2B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  <w:p w:rsidR="003C5CA0" w:rsidRPr="00367548" w:rsidRDefault="003C5CA0" w:rsidP="003C5CA0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Kontor:</w:t>
                            </w: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Almene boliger</w:t>
                            </w:r>
                          </w:p>
                          <w:p w:rsidR="003C5CA0" w:rsidRPr="00367548" w:rsidRDefault="003C5CA0" w:rsidP="003C5CA0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Sagsnr.:</w:t>
                            </w: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D710E"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2014 - 10334</w:t>
                            </w:r>
                          </w:p>
                          <w:p w:rsidR="003C5CA0" w:rsidRPr="00367548" w:rsidRDefault="003C5CA0" w:rsidP="003C5CA0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Sagsbeh.:</w:t>
                            </w: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lni</w:t>
                            </w:r>
                          </w:p>
                          <w:p w:rsidR="003C5CA0" w:rsidRPr="00367548" w:rsidRDefault="003C5CA0" w:rsidP="003C5CA0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Dok id:</w:t>
                            </w:r>
                            <w:r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D710E" w:rsidRPr="003675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566568</w:t>
                            </w:r>
                          </w:p>
                          <w:p w:rsidR="00455B4A" w:rsidRPr="00367548" w:rsidRDefault="00455B4A" w:rsidP="003C5CA0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5.6pt;margin-top:.35pt;width:187.9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" stroked="f">
                <v:stroke dashstyle="1 1"/>
                <v:textbox>
                  <w:txbxContent>
                    <w:p w:rsidR="00455B4A" w:rsidRPr="000A375E" w:rsidRDefault="00455B4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455B4A" w:rsidRPr="00367548" w:rsidRDefault="00455B4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3C5CA0" w:rsidRPr="00367548" w:rsidRDefault="00455B4A" w:rsidP="003C5CA0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C5CA0"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Dato:</w:t>
                      </w:r>
                      <w:r w:rsidR="003C5CA0"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8. december</w:t>
                      </w:r>
                      <w:r w:rsidR="000A2B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2014</w:t>
                      </w:r>
                    </w:p>
                    <w:p w:rsidR="003C5CA0" w:rsidRPr="00367548" w:rsidRDefault="003C5CA0" w:rsidP="003C5CA0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Kontor:</w:t>
                      </w: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Almene boliger</w:t>
                      </w:r>
                    </w:p>
                    <w:p w:rsidR="003C5CA0" w:rsidRPr="00367548" w:rsidRDefault="003C5CA0" w:rsidP="003C5CA0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Sagsnr.:</w:t>
                      </w: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D710E"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2014 - </w:t>
                      </w:r>
                      <w:proofErr w:type="gramStart"/>
                      <w:r w:rsidR="00DD710E"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10334</w:t>
                      </w:r>
                      <w:proofErr w:type="gramEnd"/>
                    </w:p>
                    <w:p w:rsidR="003C5CA0" w:rsidRPr="00367548" w:rsidRDefault="003C5CA0" w:rsidP="003C5CA0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Sagsbeh</w:t>
                      </w:r>
                      <w:proofErr w:type="spellEnd"/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.:</w:t>
                      </w: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lni</w:t>
                      </w:r>
                      <w:proofErr w:type="spellEnd"/>
                    </w:p>
                    <w:p w:rsidR="003C5CA0" w:rsidRPr="00367548" w:rsidRDefault="003C5CA0" w:rsidP="003C5CA0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Dok id:</w:t>
                      </w:r>
                      <w:r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D710E" w:rsidRPr="00367548">
                        <w:rPr>
                          <w:rFonts w:ascii="Arial" w:hAnsi="Arial" w:cs="Arial"/>
                          <w:sz w:val="16"/>
                          <w:szCs w:val="16"/>
                        </w:rPr>
                        <w:t>566568</w:t>
                      </w:r>
                    </w:p>
                    <w:p w:rsidR="00455B4A" w:rsidRPr="00367548" w:rsidRDefault="00455B4A" w:rsidP="003C5CA0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00B" w:rsidRDefault="00B4100B" w:rsidP="00B4100B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0"/>
          <w:szCs w:val="20"/>
        </w:rPr>
      </w:pPr>
    </w:p>
    <w:p w:rsidR="00B4100B" w:rsidRDefault="00B4100B" w:rsidP="00B4100B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0"/>
          <w:szCs w:val="20"/>
        </w:rPr>
      </w:pPr>
    </w:p>
    <w:p w:rsidR="000E63A7" w:rsidRDefault="000E63A7" w:rsidP="00B4100B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Lovsekretariatet</w:t>
      </w:r>
    </w:p>
    <w:p w:rsidR="00B4100B" w:rsidRDefault="00B4100B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</w:p>
    <w:p w:rsidR="00A24FD4" w:rsidRPr="000A375E" w:rsidRDefault="00A24FD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376ADF" w:rsidRPr="000A375E" w:rsidRDefault="00376ADF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367548" w:rsidRPr="00367548" w:rsidRDefault="00367548" w:rsidP="00367548">
      <w:pPr>
        <w:spacing w:after="0" w:line="288" w:lineRule="auto"/>
        <w:rPr>
          <w:rFonts w:ascii="Arial" w:hAnsi="Arial" w:cs="Arial"/>
          <w:b/>
          <w:sz w:val="24"/>
        </w:rPr>
      </w:pPr>
      <w:r w:rsidRPr="00367548">
        <w:rPr>
          <w:rFonts w:ascii="Arial" w:hAnsi="Arial" w:cs="Arial"/>
          <w:b/>
          <w:bCs/>
          <w:szCs w:val="20"/>
        </w:rPr>
        <w:t xml:space="preserve">Høring over </w:t>
      </w:r>
      <w:r w:rsidR="000A2BDA">
        <w:rPr>
          <w:rFonts w:ascii="Arial" w:hAnsi="Arial" w:cs="Arial"/>
          <w:b/>
          <w:bCs/>
          <w:szCs w:val="20"/>
        </w:rPr>
        <w:t>forslag</w:t>
      </w:r>
      <w:r w:rsidR="000A2BDA" w:rsidRPr="00367548">
        <w:rPr>
          <w:rFonts w:ascii="Arial" w:hAnsi="Arial" w:cs="Arial"/>
          <w:b/>
          <w:bCs/>
          <w:szCs w:val="20"/>
        </w:rPr>
        <w:t xml:space="preserve"> </w:t>
      </w:r>
      <w:r w:rsidRPr="00367548">
        <w:rPr>
          <w:rFonts w:ascii="Arial" w:hAnsi="Arial" w:cs="Arial"/>
          <w:b/>
          <w:bCs/>
          <w:szCs w:val="20"/>
        </w:rPr>
        <w:t>til lov om ændring af lov om almene boliger m.v. (</w:t>
      </w:r>
      <w:r>
        <w:rPr>
          <w:rFonts w:ascii="Arial" w:hAnsi="Arial" w:cs="Arial"/>
          <w:b/>
          <w:bCs/>
          <w:szCs w:val="20"/>
        </w:rPr>
        <w:t xml:space="preserve">Sociale klausuler om uddannelses- og praktikaftaler) </w:t>
      </w:r>
      <w:r w:rsidRPr="00367548">
        <w:rPr>
          <w:rFonts w:ascii="Arial" w:hAnsi="Arial" w:cs="Arial"/>
          <w:b/>
          <w:bCs/>
          <w:szCs w:val="20"/>
        </w:rPr>
        <w:t xml:space="preserve"> </w:t>
      </w: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 xml:space="preserve">Herved fremsendes udkast til ovennævnte lovforslag, som forventes fremsat </w:t>
      </w:r>
      <w:r>
        <w:rPr>
          <w:rFonts w:ascii="Arial" w:hAnsi="Arial" w:cs="Arial"/>
          <w:sz w:val="20"/>
          <w:szCs w:val="20"/>
        </w:rPr>
        <w:t>medio januar 2015</w:t>
      </w:r>
      <w:r w:rsidRPr="00367548">
        <w:rPr>
          <w:rFonts w:ascii="Arial" w:hAnsi="Arial" w:cs="Arial"/>
          <w:sz w:val="20"/>
          <w:szCs w:val="20"/>
        </w:rPr>
        <w:t xml:space="preserve">. </w:t>
      </w: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>Lovforslaget</w:t>
      </w:r>
      <w:r>
        <w:rPr>
          <w:rFonts w:ascii="Arial" w:hAnsi="Arial" w:cs="Arial"/>
          <w:sz w:val="20"/>
          <w:szCs w:val="20"/>
        </w:rPr>
        <w:t xml:space="preserve"> er en udmøntning af den del af regeringens aftale af 28. november 2014 med en række partier om anvendelsen af Landsbyggefondens midler m.v., som vedrører sociale klausuler om uddannelses</w:t>
      </w:r>
      <w:r w:rsidR="00DA059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og praktikaftaler. Lovforslaget </w:t>
      </w:r>
      <w:r w:rsidRPr="00367548">
        <w:rPr>
          <w:rFonts w:ascii="Arial" w:hAnsi="Arial" w:cs="Arial"/>
          <w:sz w:val="20"/>
          <w:szCs w:val="20"/>
        </w:rPr>
        <w:t>indeholder forslag om</w:t>
      </w:r>
      <w:r>
        <w:rPr>
          <w:rFonts w:ascii="Arial" w:hAnsi="Arial" w:cs="Arial"/>
          <w:sz w:val="20"/>
          <w:szCs w:val="20"/>
        </w:rPr>
        <w:t xml:space="preserve">, at der etableres hjemmel for de almene boligorganisationer m.fl. til at anvende de omtalte klausuler i forbindelse med udbud af bygge- og anlægsarbejder og tjenesteydelser. </w:t>
      </w:r>
    </w:p>
    <w:p w:rsidR="000A2BDA" w:rsidRDefault="000A2BDA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0A2BDA" w:rsidRDefault="000A2BDA" w:rsidP="000A2BDA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Lovforslaget skal ses i sammenhæng med de samtidigt fremsendte udkast til forslag til </w:t>
      </w:r>
      <w:r w:rsidRPr="00CE21E7">
        <w:rPr>
          <w:rFonts w:ascii="Arial" w:hAnsi="Arial" w:cs="Arial"/>
          <w:sz w:val="20"/>
          <w:szCs w:val="20"/>
        </w:rPr>
        <w:t>lov om ændring af lov om almene boliger m.v. (</w:t>
      </w:r>
      <w:r>
        <w:rPr>
          <w:rFonts w:ascii="Arial" w:hAnsi="Arial" w:cs="Arial"/>
          <w:sz w:val="20"/>
          <w:szCs w:val="20"/>
        </w:rPr>
        <w:t>Anvendelse af Landsbyggefondens midler) og forslag til lov o</w:t>
      </w:r>
      <w:r w:rsidRPr="00CE21E7">
        <w:rPr>
          <w:rFonts w:ascii="Arial" w:hAnsi="Arial" w:cs="Arial"/>
          <w:sz w:val="20"/>
          <w:szCs w:val="20"/>
        </w:rPr>
        <w:t>m ændring af lov om alme</w:t>
      </w:r>
      <w:r>
        <w:rPr>
          <w:rFonts w:ascii="Arial" w:hAnsi="Arial" w:cs="Arial"/>
          <w:sz w:val="20"/>
          <w:szCs w:val="20"/>
        </w:rPr>
        <w:t xml:space="preserve">ne boliger m.v. </w:t>
      </w:r>
      <w:r w:rsidRPr="00CE21E7">
        <w:rPr>
          <w:rFonts w:ascii="Arial" w:hAnsi="Arial" w:cs="Arial"/>
          <w:sz w:val="20"/>
          <w:szCs w:val="20"/>
        </w:rPr>
        <w:t>(Nedrivning af hele afdelinger)</w:t>
      </w:r>
      <w:r>
        <w:rPr>
          <w:rFonts w:ascii="Arial" w:hAnsi="Arial" w:cs="Arial"/>
          <w:sz w:val="20"/>
          <w:szCs w:val="20"/>
        </w:rPr>
        <w:t>.</w:t>
      </w: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67548" w:rsidRP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 xml:space="preserve">Eventuelle bemærkninger til udkastet skal være Ministeriet for By, Bolig og Landdistrikter i hænde senest </w:t>
      </w:r>
      <w:r>
        <w:rPr>
          <w:rFonts w:ascii="Arial" w:hAnsi="Arial" w:cs="Arial"/>
          <w:b/>
          <w:bCs/>
          <w:sz w:val="20"/>
          <w:szCs w:val="20"/>
        </w:rPr>
        <w:t>mandag den 5</w:t>
      </w:r>
      <w:r w:rsidRPr="00367548">
        <w:rPr>
          <w:rFonts w:ascii="Arial" w:hAnsi="Arial" w:cs="Arial"/>
          <w:b/>
          <w:bCs/>
          <w:sz w:val="20"/>
          <w:szCs w:val="20"/>
        </w:rPr>
        <w:t xml:space="preserve">. januar 2014 kl. 12. </w:t>
      </w: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67548" w:rsidRP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 xml:space="preserve">Høringssvar skal sendes pr. mail til Almenbolig@mbbl.dk. </w:t>
      </w: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67548" w:rsidRP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 xml:space="preserve">Eventuelle spørgsmål kan rettes til undertegnede. </w:t>
      </w: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67548" w:rsidRP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 xml:space="preserve">Med venlig hilsen </w:t>
      </w:r>
    </w:p>
    <w:p w:rsid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67548" w:rsidRP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 xml:space="preserve">Lars Nielsen </w:t>
      </w:r>
    </w:p>
    <w:p w:rsidR="00367548" w:rsidRPr="00367548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 xml:space="preserve">Specialkonsulent </w:t>
      </w:r>
    </w:p>
    <w:p w:rsidR="00B4100B" w:rsidRPr="00B4100B" w:rsidRDefault="00367548" w:rsidP="0036754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67548">
        <w:rPr>
          <w:rFonts w:ascii="Arial" w:hAnsi="Arial" w:cs="Arial"/>
          <w:sz w:val="20"/>
          <w:szCs w:val="20"/>
        </w:rPr>
        <w:t>Tlf. nr. 41 71 77 84</w:t>
      </w:r>
    </w:p>
    <w:p w:rsidR="000A375E" w:rsidRDefault="000A375E" w:rsidP="00E32DBA">
      <w:pPr>
        <w:tabs>
          <w:tab w:val="left" w:pos="6407"/>
          <w:tab w:val="right" w:pos="9044"/>
        </w:tabs>
        <w:spacing w:line="288" w:lineRule="auto"/>
        <w:rPr>
          <w:rFonts w:ascii="Arial" w:hAnsi="Arial" w:cs="Arial"/>
          <w:sz w:val="20"/>
          <w:szCs w:val="20"/>
        </w:rPr>
      </w:pPr>
    </w:p>
    <w:sectPr w:rsidR="000A375E" w:rsidSect="00981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6D" w:rsidRDefault="00F2116D" w:rsidP="00D81B88">
      <w:pPr>
        <w:spacing w:after="0" w:line="240" w:lineRule="auto"/>
      </w:pPr>
      <w:r>
        <w:separator/>
      </w:r>
    </w:p>
  </w:endnote>
  <w:endnote w:type="continuationSeparator" w:id="0">
    <w:p w:rsidR="00F2116D" w:rsidRDefault="00F2116D" w:rsidP="00D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F6" w:rsidRDefault="00D35EF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4A" w:rsidRDefault="00455B4A" w:rsidP="009B0A02">
    <w:pPr>
      <w:pStyle w:val="Sidefod"/>
      <w:rPr>
        <w:sz w:val="18"/>
        <w:szCs w:val="18"/>
      </w:rPr>
    </w:pPr>
  </w:p>
  <w:p w:rsidR="00455B4A" w:rsidRPr="00CF620A" w:rsidRDefault="00455B4A" w:rsidP="009B0A02">
    <w:pPr>
      <w:pStyle w:val="Sidefod"/>
      <w:rPr>
        <w:rFonts w:ascii="Arial" w:hAnsi="Arial" w:cs="Arial"/>
        <w:sz w:val="16"/>
        <w:szCs w:val="16"/>
      </w:rPr>
    </w:pPr>
  </w:p>
  <w:p w:rsidR="00455B4A" w:rsidRPr="00CF620A" w:rsidRDefault="00455B4A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PAGE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4E5492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  <w:r w:rsidRPr="00CF620A">
      <w:rPr>
        <w:rFonts w:ascii="Arial" w:hAnsi="Arial" w:cs="Arial"/>
        <w:sz w:val="16"/>
        <w:szCs w:val="16"/>
      </w:rPr>
      <w:t xml:space="preserve"> af </w:t>
    </w: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NUMPAGES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7C474C">
      <w:rPr>
        <w:rFonts w:ascii="Arial" w:hAnsi="Arial" w:cs="Arial"/>
        <w:b/>
        <w:noProof/>
        <w:sz w:val="16"/>
        <w:szCs w:val="16"/>
      </w:rPr>
      <w:t>1</w:t>
    </w:r>
    <w:r w:rsidRPr="00CF620A">
      <w:rPr>
        <w:rFonts w:ascii="Arial" w:hAnsi="Arial" w:cs="Arial"/>
        <w:b/>
        <w:sz w:val="16"/>
        <w:szCs w:val="16"/>
      </w:rPr>
      <w:fldChar w:fldCharType="end"/>
    </w:r>
  </w:p>
  <w:p w:rsidR="00455B4A" w:rsidRPr="00CF620A" w:rsidRDefault="00455B4A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 w:rsidR="004E5492"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4A" w:rsidRPr="00CF620A" w:rsidRDefault="00455B4A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 w:rsidR="004E5492"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6D" w:rsidRDefault="00F2116D" w:rsidP="00D81B88">
      <w:pPr>
        <w:spacing w:after="0" w:line="240" w:lineRule="auto"/>
      </w:pPr>
      <w:r>
        <w:separator/>
      </w:r>
    </w:p>
  </w:footnote>
  <w:footnote w:type="continuationSeparator" w:id="0">
    <w:p w:rsidR="00F2116D" w:rsidRDefault="00F2116D" w:rsidP="00D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F6" w:rsidRDefault="00D35EF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F6" w:rsidRDefault="00D35EF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4A" w:rsidRDefault="00455B4A" w:rsidP="006E3342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60D8F" wp14:editId="3D131506">
          <wp:simplePos x="0" y="0"/>
          <wp:positionH relativeFrom="column">
            <wp:posOffset>3863340</wp:posOffset>
          </wp:positionH>
          <wp:positionV relativeFrom="page">
            <wp:posOffset>374650</wp:posOffset>
          </wp:positionV>
          <wp:extent cx="1663200" cy="511200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l_logo_rgb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913"/>
    <w:multiLevelType w:val="hybridMultilevel"/>
    <w:tmpl w:val="B2CCC6CA"/>
    <w:lvl w:ilvl="0" w:tplc="FD486CCE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258AF"/>
    <w:multiLevelType w:val="hybridMultilevel"/>
    <w:tmpl w:val="0F881D14"/>
    <w:lvl w:ilvl="0" w:tplc="A5BC88F2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C"/>
    <w:rsid w:val="0000136E"/>
    <w:rsid w:val="000039BB"/>
    <w:rsid w:val="00016CE4"/>
    <w:rsid w:val="0001715E"/>
    <w:rsid w:val="00023883"/>
    <w:rsid w:val="00035DCB"/>
    <w:rsid w:val="00037171"/>
    <w:rsid w:val="00044159"/>
    <w:rsid w:val="00045906"/>
    <w:rsid w:val="00071DBE"/>
    <w:rsid w:val="000810C7"/>
    <w:rsid w:val="000876B9"/>
    <w:rsid w:val="00091405"/>
    <w:rsid w:val="00094E7B"/>
    <w:rsid w:val="000959DF"/>
    <w:rsid w:val="000A0737"/>
    <w:rsid w:val="000A2BDA"/>
    <w:rsid w:val="000A375E"/>
    <w:rsid w:val="000A60F1"/>
    <w:rsid w:val="000B196F"/>
    <w:rsid w:val="000B1BBF"/>
    <w:rsid w:val="000B2432"/>
    <w:rsid w:val="000C01B4"/>
    <w:rsid w:val="000C01FA"/>
    <w:rsid w:val="000C06CD"/>
    <w:rsid w:val="000C1690"/>
    <w:rsid w:val="000D35A1"/>
    <w:rsid w:val="000D55A4"/>
    <w:rsid w:val="000E4015"/>
    <w:rsid w:val="000E63A7"/>
    <w:rsid w:val="000F61B9"/>
    <w:rsid w:val="001079AD"/>
    <w:rsid w:val="00107A6A"/>
    <w:rsid w:val="00110C58"/>
    <w:rsid w:val="001270BA"/>
    <w:rsid w:val="00135F69"/>
    <w:rsid w:val="001503FE"/>
    <w:rsid w:val="0015348A"/>
    <w:rsid w:val="00161776"/>
    <w:rsid w:val="00163185"/>
    <w:rsid w:val="00163AD4"/>
    <w:rsid w:val="00165999"/>
    <w:rsid w:val="00175EF9"/>
    <w:rsid w:val="00177C96"/>
    <w:rsid w:val="00184DB4"/>
    <w:rsid w:val="001A01E6"/>
    <w:rsid w:val="001B4351"/>
    <w:rsid w:val="001B45B1"/>
    <w:rsid w:val="001C3C68"/>
    <w:rsid w:val="001D22D1"/>
    <w:rsid w:val="001F2A15"/>
    <w:rsid w:val="001F4937"/>
    <w:rsid w:val="00211C11"/>
    <w:rsid w:val="002142CA"/>
    <w:rsid w:val="00222EEF"/>
    <w:rsid w:val="00223085"/>
    <w:rsid w:val="0022475A"/>
    <w:rsid w:val="00232693"/>
    <w:rsid w:val="00235450"/>
    <w:rsid w:val="00236668"/>
    <w:rsid w:val="002374DA"/>
    <w:rsid w:val="00240392"/>
    <w:rsid w:val="002417AA"/>
    <w:rsid w:val="00242252"/>
    <w:rsid w:val="00252732"/>
    <w:rsid w:val="002530F6"/>
    <w:rsid w:val="0025416F"/>
    <w:rsid w:val="00262AB3"/>
    <w:rsid w:val="0027592D"/>
    <w:rsid w:val="0028315E"/>
    <w:rsid w:val="002831BD"/>
    <w:rsid w:val="002878A4"/>
    <w:rsid w:val="00296196"/>
    <w:rsid w:val="002A3E50"/>
    <w:rsid w:val="002A7370"/>
    <w:rsid w:val="002A73CD"/>
    <w:rsid w:val="002B3729"/>
    <w:rsid w:val="002B4BD3"/>
    <w:rsid w:val="002B69C7"/>
    <w:rsid w:val="002D0152"/>
    <w:rsid w:val="002D09E9"/>
    <w:rsid w:val="002D63DB"/>
    <w:rsid w:val="002D7CCF"/>
    <w:rsid w:val="002E12B0"/>
    <w:rsid w:val="002E1E32"/>
    <w:rsid w:val="002E24E6"/>
    <w:rsid w:val="002E7A7A"/>
    <w:rsid w:val="002F3B24"/>
    <w:rsid w:val="002F424C"/>
    <w:rsid w:val="00303B6D"/>
    <w:rsid w:val="00304B51"/>
    <w:rsid w:val="0032520B"/>
    <w:rsid w:val="00332AFE"/>
    <w:rsid w:val="0036099F"/>
    <w:rsid w:val="00362397"/>
    <w:rsid w:val="0036538E"/>
    <w:rsid w:val="00367057"/>
    <w:rsid w:val="00367548"/>
    <w:rsid w:val="00374DEC"/>
    <w:rsid w:val="00375FDA"/>
    <w:rsid w:val="00376ADF"/>
    <w:rsid w:val="003770B0"/>
    <w:rsid w:val="00382255"/>
    <w:rsid w:val="00384AC4"/>
    <w:rsid w:val="00397816"/>
    <w:rsid w:val="003A055E"/>
    <w:rsid w:val="003A0CA7"/>
    <w:rsid w:val="003A1F7C"/>
    <w:rsid w:val="003A4D24"/>
    <w:rsid w:val="003B2D97"/>
    <w:rsid w:val="003C5CA0"/>
    <w:rsid w:val="003E1064"/>
    <w:rsid w:val="003E1BAC"/>
    <w:rsid w:val="003E5D23"/>
    <w:rsid w:val="003E7D82"/>
    <w:rsid w:val="003F35CE"/>
    <w:rsid w:val="003F622A"/>
    <w:rsid w:val="004038C1"/>
    <w:rsid w:val="004107CF"/>
    <w:rsid w:val="00411B75"/>
    <w:rsid w:val="00417300"/>
    <w:rsid w:val="004210C8"/>
    <w:rsid w:val="00427350"/>
    <w:rsid w:val="00430373"/>
    <w:rsid w:val="00433310"/>
    <w:rsid w:val="00441B06"/>
    <w:rsid w:val="00452697"/>
    <w:rsid w:val="00455B4A"/>
    <w:rsid w:val="004568BA"/>
    <w:rsid w:val="004828CA"/>
    <w:rsid w:val="004859AD"/>
    <w:rsid w:val="004A41E4"/>
    <w:rsid w:val="004B2498"/>
    <w:rsid w:val="004B5F9C"/>
    <w:rsid w:val="004C2294"/>
    <w:rsid w:val="004C376A"/>
    <w:rsid w:val="004C62F4"/>
    <w:rsid w:val="004D17A5"/>
    <w:rsid w:val="004D6DD4"/>
    <w:rsid w:val="004E47A5"/>
    <w:rsid w:val="004E4D78"/>
    <w:rsid w:val="004E5492"/>
    <w:rsid w:val="004E6192"/>
    <w:rsid w:val="004E63D3"/>
    <w:rsid w:val="004E6498"/>
    <w:rsid w:val="004F2723"/>
    <w:rsid w:val="004F37C5"/>
    <w:rsid w:val="004F62AE"/>
    <w:rsid w:val="004F6F80"/>
    <w:rsid w:val="00501FE6"/>
    <w:rsid w:val="0051627E"/>
    <w:rsid w:val="0052342F"/>
    <w:rsid w:val="005424FB"/>
    <w:rsid w:val="00542880"/>
    <w:rsid w:val="005442C1"/>
    <w:rsid w:val="00553963"/>
    <w:rsid w:val="00563E41"/>
    <w:rsid w:val="00582C2B"/>
    <w:rsid w:val="005936EC"/>
    <w:rsid w:val="005941DD"/>
    <w:rsid w:val="00595337"/>
    <w:rsid w:val="005A3056"/>
    <w:rsid w:val="005A7CF9"/>
    <w:rsid w:val="005B1593"/>
    <w:rsid w:val="005B1A65"/>
    <w:rsid w:val="005B6D27"/>
    <w:rsid w:val="005C4215"/>
    <w:rsid w:val="005D7887"/>
    <w:rsid w:val="005D7FE5"/>
    <w:rsid w:val="005E234F"/>
    <w:rsid w:val="005F7B93"/>
    <w:rsid w:val="00605DA1"/>
    <w:rsid w:val="00622648"/>
    <w:rsid w:val="00626A49"/>
    <w:rsid w:val="00633BE3"/>
    <w:rsid w:val="006433F7"/>
    <w:rsid w:val="00645499"/>
    <w:rsid w:val="0065765D"/>
    <w:rsid w:val="006647A1"/>
    <w:rsid w:val="0066622B"/>
    <w:rsid w:val="00670F07"/>
    <w:rsid w:val="00671FE4"/>
    <w:rsid w:val="0067754C"/>
    <w:rsid w:val="00683941"/>
    <w:rsid w:val="006870C4"/>
    <w:rsid w:val="006879CA"/>
    <w:rsid w:val="0069006B"/>
    <w:rsid w:val="006A0145"/>
    <w:rsid w:val="006B159D"/>
    <w:rsid w:val="006B5B84"/>
    <w:rsid w:val="006B5E1F"/>
    <w:rsid w:val="006C24E4"/>
    <w:rsid w:val="006C49BA"/>
    <w:rsid w:val="006D303D"/>
    <w:rsid w:val="006D4933"/>
    <w:rsid w:val="006D69E8"/>
    <w:rsid w:val="006E3342"/>
    <w:rsid w:val="006F54FC"/>
    <w:rsid w:val="006F67E1"/>
    <w:rsid w:val="00724544"/>
    <w:rsid w:val="007475CA"/>
    <w:rsid w:val="00772167"/>
    <w:rsid w:val="00772220"/>
    <w:rsid w:val="00774992"/>
    <w:rsid w:val="00776D2D"/>
    <w:rsid w:val="00797DCD"/>
    <w:rsid w:val="007A0553"/>
    <w:rsid w:val="007C3550"/>
    <w:rsid w:val="007C474C"/>
    <w:rsid w:val="007D241B"/>
    <w:rsid w:val="007D2C8E"/>
    <w:rsid w:val="007D6C20"/>
    <w:rsid w:val="007D7491"/>
    <w:rsid w:val="007E06CC"/>
    <w:rsid w:val="007E2AEE"/>
    <w:rsid w:val="007F0DA3"/>
    <w:rsid w:val="007F0DCF"/>
    <w:rsid w:val="007F1F26"/>
    <w:rsid w:val="007F6492"/>
    <w:rsid w:val="007F7844"/>
    <w:rsid w:val="0080089B"/>
    <w:rsid w:val="00811398"/>
    <w:rsid w:val="00815CB1"/>
    <w:rsid w:val="0081670A"/>
    <w:rsid w:val="00821F81"/>
    <w:rsid w:val="00832898"/>
    <w:rsid w:val="00841982"/>
    <w:rsid w:val="008451D0"/>
    <w:rsid w:val="00847229"/>
    <w:rsid w:val="0085303F"/>
    <w:rsid w:val="00853B5A"/>
    <w:rsid w:val="00854259"/>
    <w:rsid w:val="00854D17"/>
    <w:rsid w:val="008555AA"/>
    <w:rsid w:val="0085672A"/>
    <w:rsid w:val="0086266C"/>
    <w:rsid w:val="008632B6"/>
    <w:rsid w:val="00867625"/>
    <w:rsid w:val="00871BD4"/>
    <w:rsid w:val="00872372"/>
    <w:rsid w:val="0087250D"/>
    <w:rsid w:val="00895243"/>
    <w:rsid w:val="008A4C00"/>
    <w:rsid w:val="008A543C"/>
    <w:rsid w:val="008A5CCB"/>
    <w:rsid w:val="008A6D93"/>
    <w:rsid w:val="008B5296"/>
    <w:rsid w:val="008B5ABE"/>
    <w:rsid w:val="008B6EF1"/>
    <w:rsid w:val="008C5886"/>
    <w:rsid w:val="008C7113"/>
    <w:rsid w:val="008D14D1"/>
    <w:rsid w:val="008D4987"/>
    <w:rsid w:val="008E1E9C"/>
    <w:rsid w:val="008E25E0"/>
    <w:rsid w:val="008E327F"/>
    <w:rsid w:val="008E51B3"/>
    <w:rsid w:val="008F1C90"/>
    <w:rsid w:val="008F2520"/>
    <w:rsid w:val="008F58E6"/>
    <w:rsid w:val="00911EB4"/>
    <w:rsid w:val="00912E06"/>
    <w:rsid w:val="0091629E"/>
    <w:rsid w:val="009239B6"/>
    <w:rsid w:val="00945634"/>
    <w:rsid w:val="00945712"/>
    <w:rsid w:val="00947FAF"/>
    <w:rsid w:val="0095543F"/>
    <w:rsid w:val="00957850"/>
    <w:rsid w:val="00961E04"/>
    <w:rsid w:val="009650A5"/>
    <w:rsid w:val="009819D4"/>
    <w:rsid w:val="00983304"/>
    <w:rsid w:val="00984C28"/>
    <w:rsid w:val="00984E1F"/>
    <w:rsid w:val="009872B4"/>
    <w:rsid w:val="009937CE"/>
    <w:rsid w:val="009A3517"/>
    <w:rsid w:val="009A4C06"/>
    <w:rsid w:val="009B0A02"/>
    <w:rsid w:val="009B565A"/>
    <w:rsid w:val="009C4869"/>
    <w:rsid w:val="009C610A"/>
    <w:rsid w:val="009C7285"/>
    <w:rsid w:val="009D47BE"/>
    <w:rsid w:val="009E1D18"/>
    <w:rsid w:val="009E2568"/>
    <w:rsid w:val="009F3743"/>
    <w:rsid w:val="009F75DF"/>
    <w:rsid w:val="00A02A02"/>
    <w:rsid w:val="00A02EB7"/>
    <w:rsid w:val="00A13C97"/>
    <w:rsid w:val="00A154CE"/>
    <w:rsid w:val="00A20004"/>
    <w:rsid w:val="00A222CE"/>
    <w:rsid w:val="00A24FD4"/>
    <w:rsid w:val="00A27F49"/>
    <w:rsid w:val="00A42036"/>
    <w:rsid w:val="00A47A92"/>
    <w:rsid w:val="00A566EB"/>
    <w:rsid w:val="00A607F5"/>
    <w:rsid w:val="00A63A64"/>
    <w:rsid w:val="00A754EF"/>
    <w:rsid w:val="00A776A5"/>
    <w:rsid w:val="00A9693B"/>
    <w:rsid w:val="00A975BD"/>
    <w:rsid w:val="00AA3C5C"/>
    <w:rsid w:val="00AB2BFE"/>
    <w:rsid w:val="00AD0509"/>
    <w:rsid w:val="00AD0B13"/>
    <w:rsid w:val="00AD770D"/>
    <w:rsid w:val="00AF1A8C"/>
    <w:rsid w:val="00AF4F28"/>
    <w:rsid w:val="00B02465"/>
    <w:rsid w:val="00B06405"/>
    <w:rsid w:val="00B27A2A"/>
    <w:rsid w:val="00B34467"/>
    <w:rsid w:val="00B40F41"/>
    <w:rsid w:val="00B4100B"/>
    <w:rsid w:val="00B43887"/>
    <w:rsid w:val="00B57EBB"/>
    <w:rsid w:val="00B63656"/>
    <w:rsid w:val="00B7027F"/>
    <w:rsid w:val="00BA32A6"/>
    <w:rsid w:val="00BA6BB0"/>
    <w:rsid w:val="00BC44DD"/>
    <w:rsid w:val="00BD091D"/>
    <w:rsid w:val="00BE4671"/>
    <w:rsid w:val="00BF34E2"/>
    <w:rsid w:val="00BF5084"/>
    <w:rsid w:val="00C14761"/>
    <w:rsid w:val="00C1580A"/>
    <w:rsid w:val="00C17E5D"/>
    <w:rsid w:val="00C32336"/>
    <w:rsid w:val="00C32522"/>
    <w:rsid w:val="00C46133"/>
    <w:rsid w:val="00C51E61"/>
    <w:rsid w:val="00C63C3D"/>
    <w:rsid w:val="00C678DC"/>
    <w:rsid w:val="00C7294F"/>
    <w:rsid w:val="00C74B83"/>
    <w:rsid w:val="00C808BA"/>
    <w:rsid w:val="00C85FF6"/>
    <w:rsid w:val="00C90D80"/>
    <w:rsid w:val="00C92C6A"/>
    <w:rsid w:val="00CA0CAA"/>
    <w:rsid w:val="00CA4FD5"/>
    <w:rsid w:val="00CA5745"/>
    <w:rsid w:val="00CA7169"/>
    <w:rsid w:val="00CB7577"/>
    <w:rsid w:val="00CC1939"/>
    <w:rsid w:val="00CC38EE"/>
    <w:rsid w:val="00CC3A18"/>
    <w:rsid w:val="00CD26A2"/>
    <w:rsid w:val="00CE015E"/>
    <w:rsid w:val="00CE43EC"/>
    <w:rsid w:val="00CF620A"/>
    <w:rsid w:val="00D052E7"/>
    <w:rsid w:val="00D07D4A"/>
    <w:rsid w:val="00D10929"/>
    <w:rsid w:val="00D150A2"/>
    <w:rsid w:val="00D165BE"/>
    <w:rsid w:val="00D21A9B"/>
    <w:rsid w:val="00D22F29"/>
    <w:rsid w:val="00D2524F"/>
    <w:rsid w:val="00D30864"/>
    <w:rsid w:val="00D34827"/>
    <w:rsid w:val="00D34AF6"/>
    <w:rsid w:val="00D35ADB"/>
    <w:rsid w:val="00D35EF6"/>
    <w:rsid w:val="00D428DD"/>
    <w:rsid w:val="00D54C17"/>
    <w:rsid w:val="00D65680"/>
    <w:rsid w:val="00D81B88"/>
    <w:rsid w:val="00D90085"/>
    <w:rsid w:val="00D9499C"/>
    <w:rsid w:val="00D96260"/>
    <w:rsid w:val="00DA059D"/>
    <w:rsid w:val="00DA1876"/>
    <w:rsid w:val="00DA22A5"/>
    <w:rsid w:val="00DB07E1"/>
    <w:rsid w:val="00DB121D"/>
    <w:rsid w:val="00DB3D89"/>
    <w:rsid w:val="00DB5560"/>
    <w:rsid w:val="00DC6E8D"/>
    <w:rsid w:val="00DD1A1F"/>
    <w:rsid w:val="00DD710E"/>
    <w:rsid w:val="00DE2403"/>
    <w:rsid w:val="00E049ED"/>
    <w:rsid w:val="00E06DE3"/>
    <w:rsid w:val="00E077A2"/>
    <w:rsid w:val="00E101AC"/>
    <w:rsid w:val="00E230BF"/>
    <w:rsid w:val="00E24222"/>
    <w:rsid w:val="00E27704"/>
    <w:rsid w:val="00E3047D"/>
    <w:rsid w:val="00E322F0"/>
    <w:rsid w:val="00E32D81"/>
    <w:rsid w:val="00E32DBA"/>
    <w:rsid w:val="00E369D3"/>
    <w:rsid w:val="00E4339E"/>
    <w:rsid w:val="00E6096B"/>
    <w:rsid w:val="00E627F0"/>
    <w:rsid w:val="00E759FE"/>
    <w:rsid w:val="00E81A18"/>
    <w:rsid w:val="00E84F52"/>
    <w:rsid w:val="00E96C21"/>
    <w:rsid w:val="00EA6739"/>
    <w:rsid w:val="00EA6C77"/>
    <w:rsid w:val="00EC3182"/>
    <w:rsid w:val="00EC644C"/>
    <w:rsid w:val="00ED67CA"/>
    <w:rsid w:val="00EF29F8"/>
    <w:rsid w:val="00EF6A15"/>
    <w:rsid w:val="00F033BF"/>
    <w:rsid w:val="00F0762A"/>
    <w:rsid w:val="00F1063F"/>
    <w:rsid w:val="00F118B0"/>
    <w:rsid w:val="00F2116D"/>
    <w:rsid w:val="00F2236D"/>
    <w:rsid w:val="00F26842"/>
    <w:rsid w:val="00F36B5C"/>
    <w:rsid w:val="00F413FB"/>
    <w:rsid w:val="00F510C5"/>
    <w:rsid w:val="00F51E59"/>
    <w:rsid w:val="00F5380E"/>
    <w:rsid w:val="00F57E20"/>
    <w:rsid w:val="00F6188D"/>
    <w:rsid w:val="00F710A7"/>
    <w:rsid w:val="00F75A17"/>
    <w:rsid w:val="00F84D89"/>
    <w:rsid w:val="00F85BDD"/>
    <w:rsid w:val="00F9156F"/>
    <w:rsid w:val="00FA2268"/>
    <w:rsid w:val="00FA69A3"/>
    <w:rsid w:val="00FB0E94"/>
    <w:rsid w:val="00FB388E"/>
    <w:rsid w:val="00FB62B5"/>
    <w:rsid w:val="00FE36D4"/>
    <w:rsid w:val="00FE3BAE"/>
    <w:rsid w:val="00FE4D8E"/>
    <w:rsid w:val="00FF107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1139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113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1057\AppData\Local\cBrain\F2\.tmp\99e2eb1d-7f6e-40ee-b279-06647f2e07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855A-53C0-41EC-B281-2AE3157A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99e2eb1d-7f6e-40ee-b279-06647f2e070d.dotx</Template>
  <TotalTime>0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Nielsen</dc:creator>
  <cp:lastModifiedBy>Annette Lomholt Bidstrup</cp:lastModifiedBy>
  <cp:revision>2</cp:revision>
  <cp:lastPrinted>2014-08-25T12:47:00Z</cp:lastPrinted>
  <dcterms:created xsi:type="dcterms:W3CDTF">2014-12-08T14:46:00Z</dcterms:created>
  <dcterms:modified xsi:type="dcterms:W3CDTF">2014-12-08T14:46:00Z</dcterms:modified>
</cp:coreProperties>
</file>