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A08EE" w14:textId="77777777" w:rsidR="00F62861" w:rsidRDefault="00EB3280" w:rsidP="001A2017">
      <w:pPr>
        <w:jc w:val="center"/>
        <w:rPr>
          <w:rFonts w:ascii="Times New Roman" w:hAnsi="Times New Roman" w:cs="Times New Roman"/>
          <w:sz w:val="28"/>
          <w:szCs w:val="28"/>
        </w:rPr>
      </w:pPr>
      <w:r>
        <w:rPr>
          <w:rFonts w:ascii="Times New Roman" w:hAnsi="Times New Roman" w:cs="Times New Roman"/>
          <w:sz w:val="28"/>
          <w:szCs w:val="28"/>
        </w:rPr>
        <w:t>Bekendtgørelse om vandkvalitet på visse søgående passagerskibe, der afsalter havvand, befordrer passagerer og fungerer som vandforsyning</w:t>
      </w:r>
    </w:p>
    <w:p w14:paraId="76B55B5D" w14:textId="42C07774" w:rsidR="00EB3280" w:rsidRDefault="00EB3280">
      <w:pPr>
        <w:rPr>
          <w:rFonts w:ascii="Times New Roman" w:hAnsi="Times New Roman" w:cs="Times New Roman"/>
        </w:rPr>
      </w:pPr>
      <w:r>
        <w:rPr>
          <w:rFonts w:ascii="Times New Roman" w:hAnsi="Times New Roman" w:cs="Times New Roman"/>
        </w:rPr>
        <w:t>I medfør af § 5, stk. 1</w:t>
      </w:r>
      <w:r w:rsidR="00813B88">
        <w:rPr>
          <w:rFonts w:ascii="Times New Roman" w:hAnsi="Times New Roman" w:cs="Times New Roman"/>
        </w:rPr>
        <w:t>-</w:t>
      </w:r>
      <w:r w:rsidRPr="00D359EB">
        <w:rPr>
          <w:rFonts w:ascii="Times New Roman" w:hAnsi="Times New Roman" w:cs="Times New Roman"/>
        </w:rPr>
        <w:t>3</w:t>
      </w:r>
      <w:r>
        <w:rPr>
          <w:rFonts w:ascii="Times New Roman" w:hAnsi="Times New Roman" w:cs="Times New Roman"/>
        </w:rPr>
        <w:t>, § 64 a, stk. 1 og 2, § 65 b, stk. 5, og § 84, stk. 2, i lov om vandforsyning, m.v., jf. lovbekendtgørelse nr. 602 af 10. maj 2022, som ændret ved lov nr. 412 af 23. april 2024, og efter forhandling med erhvervsministeren, fastsættes:</w:t>
      </w:r>
    </w:p>
    <w:p w14:paraId="267EF4E0" w14:textId="77777777" w:rsidR="00EB3280" w:rsidRDefault="00EB3280" w:rsidP="00EB3280">
      <w:pPr>
        <w:jc w:val="center"/>
        <w:rPr>
          <w:rFonts w:ascii="Times New Roman" w:hAnsi="Times New Roman" w:cs="Times New Roman"/>
          <w:i/>
        </w:rPr>
      </w:pPr>
      <w:r>
        <w:rPr>
          <w:rFonts w:ascii="Times New Roman" w:hAnsi="Times New Roman" w:cs="Times New Roman"/>
          <w:i/>
        </w:rPr>
        <w:t>Anvendelsesområde</w:t>
      </w:r>
    </w:p>
    <w:p w14:paraId="6F84F30A" w14:textId="77777777" w:rsidR="00EB3280" w:rsidRDefault="00EB3280">
      <w:pPr>
        <w:rPr>
          <w:rFonts w:ascii="Times New Roman" w:hAnsi="Times New Roman" w:cs="Times New Roman"/>
        </w:rPr>
      </w:pPr>
      <w:r>
        <w:rPr>
          <w:rFonts w:ascii="Times New Roman" w:hAnsi="Times New Roman" w:cs="Times New Roman"/>
          <w:b/>
        </w:rPr>
        <w:t xml:space="preserve">§ 1. </w:t>
      </w:r>
      <w:r>
        <w:rPr>
          <w:rFonts w:ascii="Times New Roman" w:hAnsi="Times New Roman" w:cs="Times New Roman"/>
        </w:rPr>
        <w:t>Bekendtgørelsen gælder for visse søgående passagerskibe, jf. § 3, nr. 4, der sejler i EU-farvande under dansk flag, jf. sølovens regler herom, afsalter havvand, befordrer passagerer og fungerer som vandforsyning.</w:t>
      </w:r>
    </w:p>
    <w:p w14:paraId="5A6CB347" w14:textId="77777777" w:rsidR="00EB3280" w:rsidRDefault="00EB3280">
      <w:pPr>
        <w:rPr>
          <w:rFonts w:ascii="Times New Roman" w:hAnsi="Times New Roman" w:cs="Times New Roman"/>
        </w:rPr>
      </w:pPr>
      <w:r>
        <w:rPr>
          <w:rFonts w:ascii="Times New Roman" w:hAnsi="Times New Roman" w:cs="Times New Roman"/>
          <w:i/>
        </w:rPr>
        <w:t xml:space="preserve">Stk. 2. </w:t>
      </w:r>
      <w:r>
        <w:rPr>
          <w:rFonts w:ascii="Times New Roman" w:hAnsi="Times New Roman" w:cs="Times New Roman"/>
        </w:rPr>
        <w:t>Bekendtgørelsen gælder for afsaltet havvand, der anvendes til drikkevand til passagerer.</w:t>
      </w:r>
    </w:p>
    <w:p w14:paraId="17269352" w14:textId="77777777" w:rsidR="00EB3280" w:rsidRDefault="00EB3280">
      <w:pPr>
        <w:rPr>
          <w:rFonts w:ascii="Times New Roman" w:hAnsi="Times New Roman" w:cs="Times New Roman"/>
        </w:rPr>
      </w:pPr>
      <w:r w:rsidRPr="00EB3280">
        <w:rPr>
          <w:rFonts w:ascii="Times New Roman" w:hAnsi="Times New Roman" w:cs="Times New Roman"/>
          <w:b/>
        </w:rPr>
        <w:t>§ 2.</w:t>
      </w:r>
      <w:r>
        <w:rPr>
          <w:rFonts w:ascii="Times New Roman" w:hAnsi="Times New Roman" w:cs="Times New Roman"/>
        </w:rPr>
        <w:t xml:space="preserve"> Bekendtgørelsen fastsætter regler om følgende:</w:t>
      </w:r>
    </w:p>
    <w:p w14:paraId="3DEE732D" w14:textId="3521630E" w:rsidR="00EB3280" w:rsidRDefault="00EB3280">
      <w:pPr>
        <w:rPr>
          <w:rFonts w:ascii="Times New Roman" w:hAnsi="Times New Roman" w:cs="Times New Roman"/>
        </w:rPr>
      </w:pPr>
      <w:r>
        <w:rPr>
          <w:rFonts w:ascii="Times New Roman" w:hAnsi="Times New Roman" w:cs="Times New Roman"/>
        </w:rPr>
        <w:t>1) Kontrol af drikkevandskvaliteten, herunder om egenkontrol, underretning og kontrolprogrammer, som finder sted på visse søgående skibe, der afsalter havvand, befordrer passagerer og fungerer som vandforsyning.</w:t>
      </w:r>
    </w:p>
    <w:p w14:paraId="7FC55CA3" w14:textId="77777777" w:rsidR="00EB3280" w:rsidRDefault="00EB3280">
      <w:pPr>
        <w:rPr>
          <w:rFonts w:ascii="Times New Roman" w:hAnsi="Times New Roman" w:cs="Times New Roman"/>
        </w:rPr>
      </w:pPr>
      <w:r>
        <w:rPr>
          <w:rFonts w:ascii="Times New Roman" w:hAnsi="Times New Roman" w:cs="Times New Roman"/>
        </w:rPr>
        <w:t>2) Hvilket tilsyn der skal føres med drikkevandet på skibet.</w:t>
      </w:r>
    </w:p>
    <w:p w14:paraId="517FCA81" w14:textId="77777777" w:rsidR="00EB3280" w:rsidRDefault="00EB3280" w:rsidP="00EB3280">
      <w:pPr>
        <w:jc w:val="center"/>
        <w:rPr>
          <w:rFonts w:ascii="Times New Roman" w:hAnsi="Times New Roman" w:cs="Times New Roman"/>
          <w:i/>
        </w:rPr>
      </w:pPr>
      <w:r w:rsidRPr="00EB3280">
        <w:rPr>
          <w:rFonts w:ascii="Times New Roman" w:hAnsi="Times New Roman" w:cs="Times New Roman"/>
          <w:i/>
        </w:rPr>
        <w:t>Definitioner</w:t>
      </w:r>
    </w:p>
    <w:p w14:paraId="2E88A948" w14:textId="77777777" w:rsidR="00EB3280" w:rsidRDefault="00EB3280" w:rsidP="00EB3280">
      <w:pPr>
        <w:rPr>
          <w:rFonts w:ascii="Times New Roman" w:hAnsi="Times New Roman" w:cs="Times New Roman"/>
        </w:rPr>
      </w:pPr>
      <w:r w:rsidRPr="00EB3280">
        <w:rPr>
          <w:rFonts w:ascii="Times New Roman" w:hAnsi="Times New Roman" w:cs="Times New Roman"/>
          <w:b/>
        </w:rPr>
        <w:t>§ 3.</w:t>
      </w:r>
      <w:r>
        <w:rPr>
          <w:rFonts w:ascii="Times New Roman" w:hAnsi="Times New Roman" w:cs="Times New Roman"/>
        </w:rPr>
        <w:t xml:space="preserve"> I denne bekendtgørelse forstås ved:</w:t>
      </w:r>
    </w:p>
    <w:p w14:paraId="4BD2F0A5" w14:textId="77777777" w:rsidR="00EB3280" w:rsidRDefault="00EB3280" w:rsidP="00EB3280">
      <w:pPr>
        <w:rPr>
          <w:rFonts w:ascii="Times New Roman" w:hAnsi="Times New Roman" w:cs="Times New Roman"/>
        </w:rPr>
      </w:pPr>
      <w:r>
        <w:rPr>
          <w:rFonts w:ascii="Times New Roman" w:hAnsi="Times New Roman" w:cs="Times New Roman"/>
        </w:rPr>
        <w:t>1) Drikkevand: Afsaltet havvand, der anvendes til drikkevand, madlavning, fødevaretilberedning eller lignende formål ombord til de søgående skibes passagerer.</w:t>
      </w:r>
    </w:p>
    <w:p w14:paraId="7666BA56" w14:textId="77777777" w:rsidR="00EB3280" w:rsidRDefault="00EB3280" w:rsidP="00EB3280">
      <w:pPr>
        <w:rPr>
          <w:rFonts w:ascii="Times New Roman" w:hAnsi="Times New Roman" w:cs="Times New Roman"/>
        </w:rPr>
      </w:pPr>
      <w:r>
        <w:rPr>
          <w:rFonts w:ascii="Times New Roman" w:hAnsi="Times New Roman" w:cs="Times New Roman"/>
        </w:rPr>
        <w:t>2) Fare: En biologisk, kemisk, fysisk eller radiologisk agens i vand eller et andet aspekt af vandtilstanden, som potentielt kan skade menneskers sundhed.</w:t>
      </w:r>
    </w:p>
    <w:p w14:paraId="5E07719F" w14:textId="77777777" w:rsidR="00EB3280" w:rsidRDefault="00EB3280" w:rsidP="00EB3280">
      <w:pPr>
        <w:rPr>
          <w:rFonts w:ascii="Times New Roman" w:hAnsi="Times New Roman" w:cs="Times New Roman"/>
        </w:rPr>
      </w:pPr>
      <w:r>
        <w:rPr>
          <w:rFonts w:ascii="Times New Roman" w:hAnsi="Times New Roman" w:cs="Times New Roman"/>
        </w:rPr>
        <w:t>3) Søgående passagerskibe: Passagerskibe, som defineret i regel nr. 2 i FN’s internationale maritime organisations (IMO) konvention om sikkerhed for menneskeliv på søen (SOLAS) 1974, der sejler på havet, og befordrer flere end 12 passagerer, hvis drikkevandsforsyning til passagererne er baseret på afsaltning af ha</w:t>
      </w:r>
      <w:r w:rsidR="003D092F">
        <w:rPr>
          <w:rFonts w:ascii="Times New Roman" w:hAnsi="Times New Roman" w:cs="Times New Roman"/>
        </w:rPr>
        <w:t>v</w:t>
      </w:r>
      <w:r>
        <w:rPr>
          <w:rFonts w:ascii="Times New Roman" w:hAnsi="Times New Roman" w:cs="Times New Roman"/>
        </w:rPr>
        <w:t>vand.</w:t>
      </w:r>
    </w:p>
    <w:p w14:paraId="5E9ECEAE" w14:textId="77777777" w:rsidR="005231DE" w:rsidRDefault="005231DE" w:rsidP="005231DE">
      <w:pPr>
        <w:jc w:val="center"/>
        <w:rPr>
          <w:rFonts w:ascii="Times New Roman" w:hAnsi="Times New Roman" w:cs="Times New Roman"/>
          <w:i/>
        </w:rPr>
      </w:pPr>
      <w:r>
        <w:rPr>
          <w:rFonts w:ascii="Times New Roman" w:hAnsi="Times New Roman" w:cs="Times New Roman"/>
          <w:i/>
        </w:rPr>
        <w:t>Krav til drikkevandskvaliteten</w:t>
      </w:r>
    </w:p>
    <w:p w14:paraId="0D6BD4F6" w14:textId="77777777" w:rsidR="002757B8" w:rsidRPr="002757B8" w:rsidRDefault="002757B8" w:rsidP="002757B8">
      <w:pPr>
        <w:rPr>
          <w:rFonts w:ascii="Times New Roman" w:hAnsi="Times New Roman" w:cs="Times New Roman"/>
        </w:rPr>
      </w:pPr>
      <w:r w:rsidRPr="002757B8">
        <w:rPr>
          <w:rFonts w:ascii="Times New Roman" w:hAnsi="Times New Roman" w:cs="Times New Roman"/>
          <w:b/>
        </w:rPr>
        <w:t>§ 4.</w:t>
      </w:r>
      <w:r>
        <w:rPr>
          <w:rFonts w:ascii="Times New Roman" w:hAnsi="Times New Roman" w:cs="Times New Roman"/>
        </w:rPr>
        <w:t xml:space="preserve"> Kvalitetskravene for drikkevand på søgående skibe, der afsalter havvand, befordrer passagerer og fungerer som vandforsyning følger bilag 1 </w:t>
      </w:r>
      <w:proofErr w:type="spellStart"/>
      <w:r>
        <w:rPr>
          <w:rFonts w:ascii="Times New Roman" w:hAnsi="Times New Roman" w:cs="Times New Roman"/>
        </w:rPr>
        <w:t>a-e</w:t>
      </w:r>
      <w:proofErr w:type="spellEnd"/>
      <w:r>
        <w:rPr>
          <w:rFonts w:ascii="Times New Roman" w:hAnsi="Times New Roman" w:cs="Times New Roman"/>
        </w:rPr>
        <w:t>, 4, 5, 6 og 7 til den enhver tid gældende bekendtgørelse om vandkvalitet og tilsyn med vandforsyningsanlæg (drikkevandsbekendtgørelsen).</w:t>
      </w:r>
    </w:p>
    <w:p w14:paraId="7CD59C7B" w14:textId="17F1197D" w:rsidR="005231DE" w:rsidRDefault="005231DE" w:rsidP="005231DE">
      <w:pPr>
        <w:rPr>
          <w:rFonts w:ascii="Times New Roman" w:hAnsi="Times New Roman" w:cs="Times New Roman"/>
        </w:rPr>
      </w:pPr>
      <w:r w:rsidRPr="005231DE">
        <w:rPr>
          <w:rFonts w:ascii="Times New Roman" w:hAnsi="Times New Roman" w:cs="Times New Roman"/>
          <w:b/>
        </w:rPr>
        <w:t xml:space="preserve">§ </w:t>
      </w:r>
      <w:r w:rsidR="002757B8">
        <w:rPr>
          <w:rFonts w:ascii="Times New Roman" w:hAnsi="Times New Roman" w:cs="Times New Roman"/>
          <w:b/>
        </w:rPr>
        <w:t>5.</w:t>
      </w:r>
      <w:r>
        <w:rPr>
          <w:rFonts w:ascii="Times New Roman" w:hAnsi="Times New Roman" w:cs="Times New Roman"/>
          <w:b/>
        </w:rPr>
        <w:t xml:space="preserve"> </w:t>
      </w:r>
      <w:r w:rsidR="00B66CB3">
        <w:rPr>
          <w:rFonts w:ascii="Times New Roman" w:hAnsi="Times New Roman" w:cs="Times New Roman"/>
        </w:rPr>
        <w:t xml:space="preserve">Skibsføreren eller den, skibsføreren har overdraget dette hverv </w:t>
      </w:r>
      <w:bookmarkStart w:id="0" w:name="_GoBack"/>
      <w:bookmarkEnd w:id="0"/>
      <w:r>
        <w:rPr>
          <w:rFonts w:ascii="Times New Roman" w:hAnsi="Times New Roman" w:cs="Times New Roman"/>
        </w:rPr>
        <w:t xml:space="preserve">skal sikre, at drikkevandet er sundt og rent. Drikkevandet anses for sundt og rent, hvis det er frit for mikroorganismer og parasitter og for ethvert stof, der i mængder eller koncentrationer, udgør en potentiel fare for menneskers sundhed og overholder de kvalitetskrav, som er fastsat i kontrolprogrammet, jf. § </w:t>
      </w:r>
      <w:r w:rsidR="002757B8">
        <w:rPr>
          <w:rFonts w:ascii="Times New Roman" w:hAnsi="Times New Roman" w:cs="Times New Roman"/>
        </w:rPr>
        <w:t>6</w:t>
      </w:r>
      <w:r w:rsidR="000D002D">
        <w:rPr>
          <w:rFonts w:ascii="Times New Roman" w:hAnsi="Times New Roman" w:cs="Times New Roman"/>
        </w:rPr>
        <w:t>.</w:t>
      </w:r>
      <w:r w:rsidR="00B66CB3">
        <w:rPr>
          <w:rFonts w:ascii="Times New Roman" w:hAnsi="Times New Roman" w:cs="Times New Roman"/>
        </w:rPr>
        <w:t xml:space="preserve"> </w:t>
      </w:r>
    </w:p>
    <w:p w14:paraId="29E126F3" w14:textId="77777777" w:rsidR="000D002D" w:rsidRDefault="000D002D" w:rsidP="000D002D">
      <w:pPr>
        <w:jc w:val="center"/>
        <w:rPr>
          <w:rFonts w:ascii="Times New Roman" w:hAnsi="Times New Roman" w:cs="Times New Roman"/>
          <w:i/>
        </w:rPr>
      </w:pPr>
      <w:r w:rsidRPr="000D002D">
        <w:rPr>
          <w:rFonts w:ascii="Times New Roman" w:hAnsi="Times New Roman" w:cs="Times New Roman"/>
          <w:i/>
        </w:rPr>
        <w:t>Kontro</w:t>
      </w:r>
      <w:r w:rsidR="002757B8">
        <w:rPr>
          <w:rFonts w:ascii="Times New Roman" w:hAnsi="Times New Roman" w:cs="Times New Roman"/>
          <w:i/>
        </w:rPr>
        <w:t>lprogrammer</w:t>
      </w:r>
    </w:p>
    <w:p w14:paraId="3DA01351" w14:textId="76E20594" w:rsidR="000D002D" w:rsidRDefault="000D002D" w:rsidP="005231DE">
      <w:pPr>
        <w:rPr>
          <w:rFonts w:ascii="Times New Roman" w:hAnsi="Times New Roman" w:cs="Times New Roman"/>
        </w:rPr>
      </w:pPr>
      <w:r w:rsidRPr="000D002D">
        <w:rPr>
          <w:rFonts w:ascii="Times New Roman" w:hAnsi="Times New Roman" w:cs="Times New Roman"/>
          <w:b/>
        </w:rPr>
        <w:t xml:space="preserve">§ </w:t>
      </w:r>
      <w:r w:rsidR="002757B8">
        <w:rPr>
          <w:rFonts w:ascii="Times New Roman" w:hAnsi="Times New Roman" w:cs="Times New Roman"/>
          <w:b/>
        </w:rPr>
        <w:t>6.</w:t>
      </w:r>
      <w:r>
        <w:rPr>
          <w:rFonts w:ascii="Times New Roman" w:hAnsi="Times New Roman" w:cs="Times New Roman"/>
        </w:rPr>
        <w:t xml:space="preserve"> </w:t>
      </w:r>
      <w:r w:rsidR="00B66CB3">
        <w:rPr>
          <w:rFonts w:ascii="Times New Roman" w:hAnsi="Times New Roman" w:cs="Times New Roman"/>
        </w:rPr>
        <w:t>Skibsføreren eller den, skibsføreren har overdraget dette hverv</w:t>
      </w:r>
      <w:r>
        <w:rPr>
          <w:rFonts w:ascii="Times New Roman" w:hAnsi="Times New Roman" w:cs="Times New Roman"/>
        </w:rPr>
        <w:t xml:space="preserve"> skal kontrollere vandet ved regelmæssig kontrol. Den regelmæssige kontrol fastlægges i et kontrolprogram, som gennemføres af det søgående skib, og som fastlægges af Miljøstyrelsen på baggrund af oplysninger fra det søg</w:t>
      </w:r>
      <w:r w:rsidR="00640CC3">
        <w:rPr>
          <w:rFonts w:ascii="Times New Roman" w:hAnsi="Times New Roman" w:cs="Times New Roman"/>
        </w:rPr>
        <w:t>å</w:t>
      </w:r>
      <w:r>
        <w:rPr>
          <w:rFonts w:ascii="Times New Roman" w:hAnsi="Times New Roman" w:cs="Times New Roman"/>
        </w:rPr>
        <w:t>ende skib, jf. stk. 2.</w:t>
      </w:r>
    </w:p>
    <w:p w14:paraId="4111D880" w14:textId="57FCF12E" w:rsidR="000D002D" w:rsidRDefault="000D002D" w:rsidP="000D002D">
      <w:pPr>
        <w:jc w:val="both"/>
        <w:rPr>
          <w:rFonts w:ascii="Times New Roman" w:hAnsi="Times New Roman" w:cs="Times New Roman"/>
        </w:rPr>
      </w:pPr>
      <w:r>
        <w:rPr>
          <w:rFonts w:ascii="Times New Roman" w:hAnsi="Times New Roman" w:cs="Times New Roman"/>
          <w:i/>
        </w:rPr>
        <w:t xml:space="preserve">Stk. 2. </w:t>
      </w:r>
      <w:r w:rsidR="0080711F">
        <w:rPr>
          <w:rFonts w:ascii="Times New Roman" w:hAnsi="Times New Roman" w:cs="Times New Roman"/>
        </w:rPr>
        <w:t xml:space="preserve">Skibsføreren eller den, skibsføreren har overdraget dette hverv </w:t>
      </w:r>
      <w:r>
        <w:rPr>
          <w:rFonts w:ascii="Times New Roman" w:hAnsi="Times New Roman" w:cs="Times New Roman"/>
        </w:rPr>
        <w:t>skal til brug for kontrolprogrammet indsende oplysninger til Miljøstyrelsen om:</w:t>
      </w:r>
    </w:p>
    <w:p w14:paraId="64AB8AAD" w14:textId="0A0FDA53" w:rsidR="000D002D" w:rsidRDefault="000D002D" w:rsidP="000D002D">
      <w:pPr>
        <w:jc w:val="both"/>
        <w:rPr>
          <w:rFonts w:ascii="Times New Roman" w:hAnsi="Times New Roman" w:cs="Times New Roman"/>
        </w:rPr>
      </w:pPr>
      <w:r w:rsidRPr="00D359EB">
        <w:rPr>
          <w:rFonts w:ascii="Times New Roman" w:hAnsi="Times New Roman" w:cs="Times New Roman"/>
        </w:rPr>
        <w:lastRenderedPageBreak/>
        <w:t xml:space="preserve">1) Mængden </w:t>
      </w:r>
      <w:r w:rsidR="00A36917" w:rsidRPr="00D359EB">
        <w:rPr>
          <w:rFonts w:ascii="Times New Roman" w:hAnsi="Times New Roman" w:cs="Times New Roman"/>
        </w:rPr>
        <w:t>af indvundet</w:t>
      </w:r>
      <w:r w:rsidRPr="00D359EB">
        <w:rPr>
          <w:rFonts w:ascii="Times New Roman" w:hAnsi="Times New Roman" w:cs="Times New Roman"/>
        </w:rPr>
        <w:t xml:space="preserve"> afsaltet havvand til brug for drikkevand per </w:t>
      </w:r>
      <w:r w:rsidR="00A36917" w:rsidRPr="00D359EB">
        <w:rPr>
          <w:rFonts w:ascii="Times New Roman" w:hAnsi="Times New Roman" w:cs="Times New Roman"/>
        </w:rPr>
        <w:t>dag</w:t>
      </w:r>
      <w:r w:rsidRPr="00D359EB">
        <w:rPr>
          <w:rFonts w:ascii="Times New Roman" w:hAnsi="Times New Roman" w:cs="Times New Roman"/>
        </w:rPr>
        <w:t>.</w:t>
      </w:r>
    </w:p>
    <w:p w14:paraId="1D37503C" w14:textId="303D092C" w:rsidR="0080711F" w:rsidRPr="00D359EB" w:rsidRDefault="0080711F" w:rsidP="000D002D">
      <w:pPr>
        <w:jc w:val="both"/>
        <w:rPr>
          <w:rFonts w:ascii="Times New Roman" w:hAnsi="Times New Roman" w:cs="Times New Roman"/>
        </w:rPr>
      </w:pPr>
      <w:r>
        <w:rPr>
          <w:rFonts w:ascii="Times New Roman" w:hAnsi="Times New Roman" w:cs="Times New Roman"/>
        </w:rPr>
        <w:t>2) Resultater af tidligere kontrolmålinger</w:t>
      </w:r>
    </w:p>
    <w:p w14:paraId="23F4096F" w14:textId="1DBD59A4" w:rsidR="000D002D" w:rsidRPr="00D359EB" w:rsidRDefault="0080711F" w:rsidP="000D002D">
      <w:pPr>
        <w:jc w:val="both"/>
        <w:rPr>
          <w:rFonts w:ascii="Times New Roman" w:hAnsi="Times New Roman" w:cs="Times New Roman"/>
        </w:rPr>
      </w:pPr>
      <w:r>
        <w:rPr>
          <w:rFonts w:ascii="Times New Roman" w:hAnsi="Times New Roman" w:cs="Times New Roman"/>
        </w:rPr>
        <w:t>3</w:t>
      </w:r>
      <w:r w:rsidR="000D002D" w:rsidRPr="00D359EB">
        <w:rPr>
          <w:rFonts w:ascii="Times New Roman" w:hAnsi="Times New Roman" w:cs="Times New Roman"/>
        </w:rPr>
        <w:t xml:space="preserve">) </w:t>
      </w:r>
      <w:r w:rsidR="00A36917" w:rsidRPr="00D359EB">
        <w:rPr>
          <w:rFonts w:ascii="Times New Roman" w:hAnsi="Times New Roman" w:cs="Times New Roman"/>
        </w:rPr>
        <w:t>Information om konstruktion og virkning af produktions</w:t>
      </w:r>
      <w:r w:rsidR="00165A45" w:rsidRPr="00D359EB">
        <w:rPr>
          <w:rFonts w:ascii="Times New Roman" w:hAnsi="Times New Roman" w:cs="Times New Roman"/>
        </w:rPr>
        <w:t>anlægget</w:t>
      </w:r>
    </w:p>
    <w:p w14:paraId="641AA118" w14:textId="04249996" w:rsidR="000D002D" w:rsidRPr="00D359EB" w:rsidRDefault="0080711F" w:rsidP="000D002D">
      <w:pPr>
        <w:jc w:val="both"/>
        <w:rPr>
          <w:rFonts w:ascii="Times New Roman" w:hAnsi="Times New Roman" w:cs="Times New Roman"/>
        </w:rPr>
      </w:pPr>
      <w:r>
        <w:rPr>
          <w:rFonts w:ascii="Times New Roman" w:hAnsi="Times New Roman" w:cs="Times New Roman"/>
        </w:rPr>
        <w:t>4</w:t>
      </w:r>
      <w:r w:rsidR="000D002D" w:rsidRPr="00D359EB">
        <w:rPr>
          <w:rFonts w:ascii="Times New Roman" w:hAnsi="Times New Roman" w:cs="Times New Roman"/>
        </w:rPr>
        <w:t xml:space="preserve">) </w:t>
      </w:r>
      <w:r w:rsidR="00165A45" w:rsidRPr="00D359EB">
        <w:rPr>
          <w:rFonts w:ascii="Times New Roman" w:hAnsi="Times New Roman" w:cs="Times New Roman"/>
        </w:rPr>
        <w:t>Information om distributionssystemets konstruktion, herunder anvendte materialer.</w:t>
      </w:r>
    </w:p>
    <w:p w14:paraId="6CA2F147" w14:textId="0B24BB07" w:rsidR="00165A45" w:rsidRDefault="0080711F" w:rsidP="000D002D">
      <w:pPr>
        <w:jc w:val="both"/>
        <w:rPr>
          <w:rFonts w:ascii="Times New Roman" w:hAnsi="Times New Roman" w:cs="Times New Roman"/>
        </w:rPr>
      </w:pPr>
      <w:r>
        <w:rPr>
          <w:rFonts w:ascii="Times New Roman" w:hAnsi="Times New Roman" w:cs="Times New Roman"/>
        </w:rPr>
        <w:t>5</w:t>
      </w:r>
      <w:r w:rsidR="00165A45">
        <w:rPr>
          <w:rFonts w:ascii="Times New Roman" w:hAnsi="Times New Roman" w:cs="Times New Roman"/>
        </w:rPr>
        <w:t>) Information om evt. anvendte vandbehandlingskemikalier.</w:t>
      </w:r>
    </w:p>
    <w:p w14:paraId="7243ACE8" w14:textId="6030160D" w:rsidR="00F82B57" w:rsidRDefault="0080711F" w:rsidP="000D002D">
      <w:pPr>
        <w:jc w:val="both"/>
        <w:rPr>
          <w:rFonts w:ascii="Times New Roman" w:hAnsi="Times New Roman" w:cs="Times New Roman"/>
        </w:rPr>
      </w:pPr>
      <w:r>
        <w:rPr>
          <w:rFonts w:ascii="Times New Roman" w:hAnsi="Times New Roman" w:cs="Times New Roman"/>
          <w:i/>
        </w:rPr>
        <w:t xml:space="preserve">Stk. 3. </w:t>
      </w:r>
      <w:r>
        <w:rPr>
          <w:rFonts w:ascii="Times New Roman" w:hAnsi="Times New Roman" w:cs="Times New Roman"/>
        </w:rPr>
        <w:t>Oplysningerne efter stk. 2</w:t>
      </w:r>
      <w:r w:rsidR="00813B88">
        <w:rPr>
          <w:rFonts w:ascii="Times New Roman" w:hAnsi="Times New Roman" w:cs="Times New Roman"/>
        </w:rPr>
        <w:t xml:space="preserve"> </w:t>
      </w:r>
      <w:r>
        <w:rPr>
          <w:rFonts w:ascii="Times New Roman" w:hAnsi="Times New Roman" w:cs="Times New Roman"/>
        </w:rPr>
        <w:t xml:space="preserve">skal være indsendt senest </w:t>
      </w:r>
      <w:r w:rsidR="007663C2">
        <w:rPr>
          <w:rFonts w:ascii="Times New Roman" w:hAnsi="Times New Roman" w:cs="Times New Roman"/>
        </w:rPr>
        <w:t>2</w:t>
      </w:r>
      <w:r>
        <w:rPr>
          <w:rFonts w:ascii="Times New Roman" w:hAnsi="Times New Roman" w:cs="Times New Roman"/>
        </w:rPr>
        <w:t xml:space="preserve"> måneder </w:t>
      </w:r>
      <w:r w:rsidR="00813B88">
        <w:rPr>
          <w:rFonts w:ascii="Times New Roman" w:hAnsi="Times New Roman" w:cs="Times New Roman"/>
        </w:rPr>
        <w:t>efter</w:t>
      </w:r>
      <w:r>
        <w:rPr>
          <w:rFonts w:ascii="Times New Roman" w:hAnsi="Times New Roman" w:cs="Times New Roman"/>
        </w:rPr>
        <w:t xml:space="preserve"> bekendtgørelsens ikrafttræden</w:t>
      </w:r>
      <w:r w:rsidR="00F82B57">
        <w:rPr>
          <w:rFonts w:ascii="Times New Roman" w:hAnsi="Times New Roman" w:cs="Times New Roman"/>
        </w:rPr>
        <w:t xml:space="preserve">. </w:t>
      </w:r>
    </w:p>
    <w:p w14:paraId="077D3772" w14:textId="09868DAB" w:rsidR="00570F92" w:rsidRDefault="00F82B57" w:rsidP="000D002D">
      <w:pPr>
        <w:jc w:val="both"/>
        <w:rPr>
          <w:rFonts w:ascii="Times New Roman" w:hAnsi="Times New Roman" w:cs="Times New Roman"/>
        </w:rPr>
      </w:pPr>
      <w:r>
        <w:rPr>
          <w:rFonts w:ascii="Times New Roman" w:hAnsi="Times New Roman" w:cs="Times New Roman"/>
          <w:i/>
        </w:rPr>
        <w:t>Stk.4</w:t>
      </w:r>
      <w:r>
        <w:rPr>
          <w:rFonts w:ascii="Times New Roman" w:hAnsi="Times New Roman" w:cs="Times New Roman"/>
        </w:rPr>
        <w:t xml:space="preserve">. </w:t>
      </w:r>
      <w:r w:rsidR="00570F92">
        <w:rPr>
          <w:rFonts w:ascii="Times New Roman" w:hAnsi="Times New Roman" w:cs="Times New Roman"/>
        </w:rPr>
        <w:t xml:space="preserve">Oplysninger efter stk. 2 for søgående skibe, som på et senere tidspunkt omfattes af bekendtgørelsens anvendelsesområde, skal være indsendt til Miljøstyrelsen på et senere tidspunkt, som fastsættes af Miljøstyrelsen. </w:t>
      </w:r>
    </w:p>
    <w:p w14:paraId="5BA3BAB6" w14:textId="2A7BD43B" w:rsidR="000D002D" w:rsidRDefault="000D002D" w:rsidP="000D002D">
      <w:pPr>
        <w:jc w:val="both"/>
        <w:rPr>
          <w:rFonts w:ascii="Times New Roman" w:hAnsi="Times New Roman" w:cs="Times New Roman"/>
        </w:rPr>
      </w:pPr>
      <w:r>
        <w:rPr>
          <w:rFonts w:ascii="Times New Roman" w:hAnsi="Times New Roman" w:cs="Times New Roman"/>
          <w:i/>
        </w:rPr>
        <w:t xml:space="preserve">Stk. </w:t>
      </w:r>
      <w:r w:rsidR="00F82B57">
        <w:rPr>
          <w:rFonts w:ascii="Times New Roman" w:hAnsi="Times New Roman" w:cs="Times New Roman"/>
          <w:i/>
        </w:rPr>
        <w:t>5</w:t>
      </w:r>
      <w:r>
        <w:rPr>
          <w:rFonts w:ascii="Times New Roman" w:hAnsi="Times New Roman" w:cs="Times New Roman"/>
          <w:i/>
        </w:rPr>
        <w:t xml:space="preserve">. </w:t>
      </w:r>
      <w:r>
        <w:rPr>
          <w:rFonts w:ascii="Times New Roman" w:hAnsi="Times New Roman" w:cs="Times New Roman"/>
        </w:rPr>
        <w:t>Miljø</w:t>
      </w:r>
      <w:r w:rsidR="002757B8">
        <w:rPr>
          <w:rFonts w:ascii="Times New Roman" w:hAnsi="Times New Roman" w:cs="Times New Roman"/>
        </w:rPr>
        <w:t xml:space="preserve">styrelsen kan kræve yderligere oplysninger udleveret fra </w:t>
      </w:r>
      <w:r w:rsidR="00813B88">
        <w:rPr>
          <w:rFonts w:ascii="Times New Roman" w:hAnsi="Times New Roman" w:cs="Times New Roman"/>
        </w:rPr>
        <w:t>skibsføreren eller den, skibsføreren har overdraget dette hverv</w:t>
      </w:r>
      <w:r w:rsidR="002757B8">
        <w:rPr>
          <w:rFonts w:ascii="Times New Roman" w:hAnsi="Times New Roman" w:cs="Times New Roman"/>
        </w:rPr>
        <w:t>, hvis det er nødvendigt af hensyn til udarbejdelsen af kontrolprogrammet.</w:t>
      </w:r>
    </w:p>
    <w:p w14:paraId="333EB5EE" w14:textId="18DFFF70" w:rsidR="002757B8" w:rsidRDefault="002757B8" w:rsidP="000D002D">
      <w:pPr>
        <w:jc w:val="both"/>
        <w:rPr>
          <w:rFonts w:ascii="Times New Roman" w:hAnsi="Times New Roman" w:cs="Times New Roman"/>
        </w:rPr>
      </w:pPr>
      <w:r>
        <w:rPr>
          <w:rFonts w:ascii="Times New Roman" w:hAnsi="Times New Roman" w:cs="Times New Roman"/>
          <w:i/>
        </w:rPr>
        <w:t xml:space="preserve">Stk. </w:t>
      </w:r>
      <w:r w:rsidR="00F82B57">
        <w:rPr>
          <w:rFonts w:ascii="Times New Roman" w:hAnsi="Times New Roman" w:cs="Times New Roman"/>
          <w:i/>
        </w:rPr>
        <w:t>6</w:t>
      </w:r>
      <w:r>
        <w:rPr>
          <w:rFonts w:ascii="Times New Roman" w:hAnsi="Times New Roman" w:cs="Times New Roman"/>
          <w:i/>
        </w:rPr>
        <w:t xml:space="preserve">. </w:t>
      </w:r>
      <w:r>
        <w:rPr>
          <w:rFonts w:ascii="Times New Roman" w:hAnsi="Times New Roman" w:cs="Times New Roman"/>
        </w:rPr>
        <w:t xml:space="preserve">Miljøstyrelsens kontrolprogram til de søgående skibe skal indeholde følgende elementer til kontrol af opfyldelse af drikkevandskvaliteten for det </w:t>
      </w:r>
      <w:proofErr w:type="spellStart"/>
      <w:r>
        <w:rPr>
          <w:rFonts w:ascii="Times New Roman" w:hAnsi="Times New Roman" w:cs="Times New Roman"/>
        </w:rPr>
        <w:t>afsaltede</w:t>
      </w:r>
      <w:proofErr w:type="spellEnd"/>
      <w:r>
        <w:rPr>
          <w:rFonts w:ascii="Times New Roman" w:hAnsi="Times New Roman" w:cs="Times New Roman"/>
        </w:rPr>
        <w:t xml:space="preserve"> havvand:</w:t>
      </w:r>
    </w:p>
    <w:p w14:paraId="07D62ED3" w14:textId="77777777" w:rsidR="002757B8" w:rsidRDefault="002757B8" w:rsidP="000D002D">
      <w:pPr>
        <w:jc w:val="both"/>
        <w:rPr>
          <w:rFonts w:ascii="Times New Roman" w:hAnsi="Times New Roman" w:cs="Times New Roman"/>
        </w:rPr>
      </w:pPr>
      <w:r>
        <w:rPr>
          <w:rFonts w:ascii="Times New Roman" w:hAnsi="Times New Roman" w:cs="Times New Roman"/>
        </w:rPr>
        <w:t>1) Generelle mål og kontrolprogrammer for drikkevand, jf. drikkevandsbekendtgørelsens bilag 4.</w:t>
      </w:r>
    </w:p>
    <w:p w14:paraId="3ECF1371" w14:textId="77777777" w:rsidR="002757B8" w:rsidRDefault="002757B8" w:rsidP="000D002D">
      <w:pPr>
        <w:jc w:val="both"/>
        <w:rPr>
          <w:rFonts w:ascii="Times New Roman" w:hAnsi="Times New Roman" w:cs="Times New Roman"/>
        </w:rPr>
      </w:pPr>
      <w:r>
        <w:rPr>
          <w:rFonts w:ascii="Times New Roman" w:hAnsi="Times New Roman" w:cs="Times New Roman"/>
        </w:rPr>
        <w:t>2) Kontrolparametre og hyppigheder, jf. drikkevandsbekendtgørelsens bilag 5.</w:t>
      </w:r>
    </w:p>
    <w:p w14:paraId="2929B822" w14:textId="77777777" w:rsidR="002757B8" w:rsidRDefault="002757B8" w:rsidP="000D002D">
      <w:pPr>
        <w:jc w:val="both"/>
        <w:rPr>
          <w:rFonts w:ascii="Times New Roman" w:hAnsi="Times New Roman" w:cs="Times New Roman"/>
        </w:rPr>
      </w:pPr>
      <w:r>
        <w:rPr>
          <w:rFonts w:ascii="Times New Roman" w:hAnsi="Times New Roman" w:cs="Times New Roman"/>
        </w:rPr>
        <w:t>3) Prøveudtagningssteder</w:t>
      </w:r>
      <w:r w:rsidR="003F642B">
        <w:rPr>
          <w:rFonts w:ascii="Times New Roman" w:hAnsi="Times New Roman" w:cs="Times New Roman"/>
        </w:rPr>
        <w:t>, jf. drikkevandsbekendtgørelsens bilag 7.</w:t>
      </w:r>
    </w:p>
    <w:p w14:paraId="4089C146" w14:textId="77777777" w:rsidR="00165A45" w:rsidRDefault="00165A45" w:rsidP="000D002D">
      <w:pPr>
        <w:jc w:val="both"/>
        <w:rPr>
          <w:rFonts w:ascii="Times New Roman" w:hAnsi="Times New Roman" w:cs="Times New Roman"/>
        </w:rPr>
      </w:pPr>
      <w:r>
        <w:rPr>
          <w:rFonts w:ascii="Times New Roman" w:hAnsi="Times New Roman" w:cs="Times New Roman"/>
        </w:rPr>
        <w:t>4) Prøveudtagningsmetoder, jf. § 9 i bekendtgørelse om kvalitetskrav til miljømålinger.</w:t>
      </w:r>
    </w:p>
    <w:p w14:paraId="7FC87ADC" w14:textId="7F13CBC0" w:rsidR="003F642B" w:rsidRDefault="006E741E" w:rsidP="000D002D">
      <w:pPr>
        <w:jc w:val="both"/>
        <w:rPr>
          <w:rFonts w:ascii="Times New Roman" w:hAnsi="Times New Roman" w:cs="Times New Roman"/>
        </w:rPr>
      </w:pPr>
      <w:r>
        <w:rPr>
          <w:rFonts w:ascii="Times New Roman" w:hAnsi="Times New Roman" w:cs="Times New Roman"/>
          <w:i/>
        </w:rPr>
        <w:t xml:space="preserve">Stk. </w:t>
      </w:r>
      <w:r w:rsidR="00F82B57">
        <w:rPr>
          <w:rFonts w:ascii="Times New Roman" w:hAnsi="Times New Roman" w:cs="Times New Roman"/>
          <w:i/>
        </w:rPr>
        <w:t>7</w:t>
      </w:r>
      <w:r>
        <w:rPr>
          <w:rFonts w:ascii="Times New Roman" w:hAnsi="Times New Roman" w:cs="Times New Roman"/>
          <w:i/>
        </w:rPr>
        <w:t xml:space="preserve">. </w:t>
      </w:r>
      <w:r w:rsidR="00165A45">
        <w:rPr>
          <w:rFonts w:ascii="Times New Roman" w:hAnsi="Times New Roman" w:cs="Times New Roman"/>
        </w:rPr>
        <w:t>Kontrolprogrammet skal for at bekræfte effekten af alle kontrolforanstaltninger i relation til indvinding, distrib</w:t>
      </w:r>
      <w:r w:rsidR="005C0844">
        <w:rPr>
          <w:rFonts w:ascii="Times New Roman" w:hAnsi="Times New Roman" w:cs="Times New Roman"/>
        </w:rPr>
        <w:t>ution og oplagring, omfatte et specifikt operationelt kontrolprogram for hver enkelt forsyningskæde</w:t>
      </w:r>
      <w:r w:rsidR="000E1F16">
        <w:rPr>
          <w:rFonts w:ascii="Times New Roman" w:hAnsi="Times New Roman" w:cs="Times New Roman"/>
        </w:rPr>
        <w:t xml:space="preserve"> og omfatte parametre og kontrolhyppighed, jf. drikkevandsbekendtgørelsens bilag 4, punkt 3.</w:t>
      </w:r>
    </w:p>
    <w:p w14:paraId="491E415B" w14:textId="06588721" w:rsidR="000E1F16" w:rsidRDefault="000E1F16" w:rsidP="000D002D">
      <w:pPr>
        <w:jc w:val="both"/>
        <w:rPr>
          <w:rFonts w:ascii="Times New Roman" w:hAnsi="Times New Roman" w:cs="Times New Roman"/>
        </w:rPr>
      </w:pPr>
      <w:r>
        <w:rPr>
          <w:rFonts w:ascii="Times New Roman" w:hAnsi="Times New Roman" w:cs="Times New Roman"/>
          <w:i/>
        </w:rPr>
        <w:t xml:space="preserve">Stk. </w:t>
      </w:r>
      <w:r w:rsidR="00F82B57">
        <w:rPr>
          <w:rFonts w:ascii="Times New Roman" w:hAnsi="Times New Roman" w:cs="Times New Roman"/>
          <w:i/>
        </w:rPr>
        <w:t>8</w:t>
      </w:r>
      <w:r>
        <w:rPr>
          <w:rFonts w:ascii="Times New Roman" w:hAnsi="Times New Roman" w:cs="Times New Roman"/>
          <w:i/>
        </w:rPr>
        <w:t xml:space="preserve">. </w:t>
      </w:r>
      <w:r>
        <w:rPr>
          <w:rFonts w:ascii="Times New Roman" w:hAnsi="Times New Roman" w:cs="Times New Roman"/>
        </w:rPr>
        <w:t>Miljøstyrelsen udvider listen over kontrolparametre</w:t>
      </w:r>
      <w:r w:rsidR="00F7449B">
        <w:rPr>
          <w:rFonts w:ascii="Times New Roman" w:hAnsi="Times New Roman" w:cs="Times New Roman"/>
        </w:rPr>
        <w:t xml:space="preserve"> i kontrolprogrammet</w:t>
      </w:r>
      <w:r>
        <w:rPr>
          <w:rFonts w:ascii="Times New Roman" w:hAnsi="Times New Roman" w:cs="Times New Roman"/>
        </w:rPr>
        <w:t>, hvis hensyn til passagerernes sundhed gør det nødvendigt. Prøveudtagningshyppigheder for parametre fastsættes efter forholdene.</w:t>
      </w:r>
    </w:p>
    <w:p w14:paraId="28BE2E94" w14:textId="77777777" w:rsidR="000E1F16" w:rsidRDefault="000E1F16" w:rsidP="00640CC3">
      <w:pPr>
        <w:jc w:val="center"/>
        <w:rPr>
          <w:rFonts w:ascii="Times New Roman" w:hAnsi="Times New Roman" w:cs="Times New Roman"/>
          <w:i/>
        </w:rPr>
      </w:pPr>
      <w:r>
        <w:rPr>
          <w:rFonts w:ascii="Times New Roman" w:hAnsi="Times New Roman" w:cs="Times New Roman"/>
          <w:i/>
        </w:rPr>
        <w:t>Udtagning og analyse af kontrolprøver</w:t>
      </w:r>
    </w:p>
    <w:p w14:paraId="230DBA89" w14:textId="1F5195EB" w:rsidR="00640CC3" w:rsidRDefault="000E1F16" w:rsidP="000E1F16">
      <w:pPr>
        <w:rPr>
          <w:rFonts w:ascii="Times New Roman" w:hAnsi="Times New Roman" w:cs="Times New Roman"/>
        </w:rPr>
      </w:pPr>
      <w:r w:rsidRPr="006C37FF">
        <w:rPr>
          <w:rFonts w:ascii="Times New Roman" w:hAnsi="Times New Roman" w:cs="Times New Roman"/>
          <w:b/>
        </w:rPr>
        <w:t>§ 7.</w:t>
      </w:r>
      <w:r>
        <w:rPr>
          <w:rFonts w:ascii="Times New Roman" w:hAnsi="Times New Roman" w:cs="Times New Roman"/>
        </w:rPr>
        <w:t xml:space="preserve"> </w:t>
      </w:r>
      <w:r w:rsidR="0080711F">
        <w:rPr>
          <w:rFonts w:ascii="Times New Roman" w:hAnsi="Times New Roman" w:cs="Times New Roman"/>
        </w:rPr>
        <w:t xml:space="preserve">Skibsføreren eller den, skibsføreren har overdraget dette hverv </w:t>
      </w:r>
      <w:r>
        <w:rPr>
          <w:rFonts w:ascii="Times New Roman" w:hAnsi="Times New Roman" w:cs="Times New Roman"/>
        </w:rPr>
        <w:t>skal foranled</w:t>
      </w:r>
      <w:r w:rsidR="00532035">
        <w:rPr>
          <w:rFonts w:ascii="Times New Roman" w:hAnsi="Times New Roman" w:cs="Times New Roman"/>
        </w:rPr>
        <w:t>ige, at kontrolprøverne</w:t>
      </w:r>
      <w:r w:rsidR="00640CC3">
        <w:rPr>
          <w:rFonts w:ascii="Times New Roman" w:hAnsi="Times New Roman" w:cs="Times New Roman"/>
        </w:rPr>
        <w:t xml:space="preserve"> omfattet af kontrolprogrammet, jf. § 6, udtages af og analyseres på et laboratorium, der er akkrediteret hertil, jf. bekendtgørelse om kvalitetskrav til miljømålinger.</w:t>
      </w:r>
    </w:p>
    <w:p w14:paraId="60B9DA48" w14:textId="77777777" w:rsidR="00640CC3" w:rsidRDefault="00640CC3" w:rsidP="000E1F16">
      <w:pPr>
        <w:rPr>
          <w:rFonts w:ascii="Times New Roman" w:hAnsi="Times New Roman" w:cs="Times New Roman"/>
        </w:rPr>
      </w:pPr>
      <w:r>
        <w:rPr>
          <w:rFonts w:ascii="Times New Roman" w:hAnsi="Times New Roman" w:cs="Times New Roman"/>
          <w:i/>
        </w:rPr>
        <w:t xml:space="preserve">Stk. 2. </w:t>
      </w:r>
      <w:r>
        <w:rPr>
          <w:rFonts w:ascii="Times New Roman" w:hAnsi="Times New Roman" w:cs="Times New Roman"/>
        </w:rPr>
        <w:t>Udgifterne til kontrolprøver omfattet af kontrolprogrammet afholdes af skibet selv.</w:t>
      </w:r>
    </w:p>
    <w:p w14:paraId="54F7E50E" w14:textId="77777777" w:rsidR="00C96B67" w:rsidRDefault="00640CC3" w:rsidP="000E1F16">
      <w:pPr>
        <w:rPr>
          <w:rFonts w:ascii="Times New Roman" w:hAnsi="Times New Roman" w:cs="Times New Roman"/>
        </w:rPr>
      </w:pPr>
      <w:r>
        <w:rPr>
          <w:rFonts w:ascii="Times New Roman" w:hAnsi="Times New Roman" w:cs="Times New Roman"/>
          <w:i/>
        </w:rPr>
        <w:t xml:space="preserve">Stk. 3. </w:t>
      </w:r>
      <w:r>
        <w:rPr>
          <w:rFonts w:ascii="Times New Roman" w:hAnsi="Times New Roman" w:cs="Times New Roman"/>
        </w:rPr>
        <w:t>Miljøstyrelsen kan i forbindelse med fas</w:t>
      </w:r>
      <w:r w:rsidR="00C96B67">
        <w:rPr>
          <w:rFonts w:ascii="Times New Roman" w:hAnsi="Times New Roman" w:cs="Times New Roman"/>
        </w:rPr>
        <w:t>tlæggelse af kontrolprogrammet helt eller delvist fravige kravet efter stk. 1, for så vidt angår udtagning og analyse af kontrolprøver, i forureningssituationer, hvor udtagning af prøve ikke kan afvente, at der sker akkreditering, eller hvor online overvågning eller lignende er hensigtsmæssig.</w:t>
      </w:r>
    </w:p>
    <w:p w14:paraId="451B2F50" w14:textId="77777777" w:rsidR="00C96B67" w:rsidRDefault="00C96B67" w:rsidP="006C37FF">
      <w:pPr>
        <w:jc w:val="center"/>
        <w:rPr>
          <w:rFonts w:ascii="Times New Roman" w:hAnsi="Times New Roman" w:cs="Times New Roman"/>
          <w:i/>
        </w:rPr>
      </w:pPr>
      <w:r>
        <w:rPr>
          <w:rFonts w:ascii="Times New Roman" w:hAnsi="Times New Roman" w:cs="Times New Roman"/>
          <w:i/>
        </w:rPr>
        <w:t>Andre kontrolmålinger</w:t>
      </w:r>
    </w:p>
    <w:p w14:paraId="3EF2F91D" w14:textId="77777777" w:rsidR="00C96B67" w:rsidRDefault="00C96B67" w:rsidP="000E1F16">
      <w:pPr>
        <w:rPr>
          <w:rFonts w:ascii="Times New Roman" w:hAnsi="Times New Roman" w:cs="Times New Roman"/>
        </w:rPr>
      </w:pPr>
      <w:r w:rsidRPr="006C37FF">
        <w:rPr>
          <w:rFonts w:ascii="Times New Roman" w:hAnsi="Times New Roman" w:cs="Times New Roman"/>
          <w:b/>
        </w:rPr>
        <w:t xml:space="preserve">§ </w:t>
      </w:r>
      <w:r w:rsidR="006C37FF" w:rsidRPr="006C37FF">
        <w:rPr>
          <w:rFonts w:ascii="Times New Roman" w:hAnsi="Times New Roman" w:cs="Times New Roman"/>
          <w:b/>
        </w:rPr>
        <w:t>8.</w:t>
      </w:r>
      <w:r w:rsidR="006C37FF">
        <w:rPr>
          <w:rFonts w:ascii="Times New Roman" w:hAnsi="Times New Roman" w:cs="Times New Roman"/>
        </w:rPr>
        <w:t xml:space="preserve"> Der kan foretages andre kontrolmålinger ud over den kontrol, der er fastlagt i kontrolprogrammet, hvis Miljøstyrelsen foranstalter det og foretages i det omfang, Miljøstyrelsen finder det nødvendigt. Prøverne skal udtages af og analyseres på et laboratorium, jf. §7, stk. 1. Miljøstyrelsen betaler for kontrolmålingerne.</w:t>
      </w:r>
    </w:p>
    <w:p w14:paraId="0A4B9A57" w14:textId="77777777" w:rsidR="006C37FF" w:rsidRDefault="006C37FF" w:rsidP="006C37FF">
      <w:pPr>
        <w:jc w:val="center"/>
        <w:rPr>
          <w:rFonts w:ascii="Times New Roman" w:hAnsi="Times New Roman" w:cs="Times New Roman"/>
          <w:i/>
        </w:rPr>
      </w:pPr>
      <w:r>
        <w:rPr>
          <w:rFonts w:ascii="Times New Roman" w:hAnsi="Times New Roman" w:cs="Times New Roman"/>
          <w:i/>
        </w:rPr>
        <w:t>Underretningsforpligtelse</w:t>
      </w:r>
    </w:p>
    <w:p w14:paraId="116CB60D" w14:textId="5A8444D5" w:rsidR="006C37FF" w:rsidRDefault="006C37FF" w:rsidP="000E1F16">
      <w:pPr>
        <w:rPr>
          <w:rFonts w:ascii="Times New Roman" w:hAnsi="Times New Roman" w:cs="Times New Roman"/>
        </w:rPr>
      </w:pPr>
      <w:r>
        <w:rPr>
          <w:rFonts w:ascii="Times New Roman" w:hAnsi="Times New Roman" w:cs="Times New Roman"/>
          <w:b/>
        </w:rPr>
        <w:lastRenderedPageBreak/>
        <w:t xml:space="preserve">§ 9. </w:t>
      </w:r>
      <w:r w:rsidR="0080711F">
        <w:rPr>
          <w:rFonts w:ascii="Times New Roman" w:hAnsi="Times New Roman" w:cs="Times New Roman"/>
        </w:rPr>
        <w:t xml:space="preserve">Skibsføreren eller den, skibsføreren har overdraget dette hverv </w:t>
      </w:r>
      <w:r>
        <w:rPr>
          <w:rFonts w:ascii="Times New Roman" w:hAnsi="Times New Roman" w:cs="Times New Roman"/>
        </w:rPr>
        <w:t xml:space="preserve">skal underrette Miljøstyrelsen, hvis der udføres kontrolmålinger af drikkevandet omfattet af kvalitetskravene eller indikatorparametrene i kontrolprogrammet, og resultaterne af disse ikke er i overensstemmelse med de fastsatte krav. </w:t>
      </w:r>
      <w:r w:rsidR="0080711F">
        <w:rPr>
          <w:rFonts w:ascii="Times New Roman" w:hAnsi="Times New Roman" w:cs="Times New Roman"/>
        </w:rPr>
        <w:t>Skibsføreren eller den, skibsføreren har overdraget dette hverv</w:t>
      </w:r>
      <w:r>
        <w:rPr>
          <w:rFonts w:ascii="Times New Roman" w:hAnsi="Times New Roman" w:cs="Times New Roman"/>
        </w:rPr>
        <w:t xml:space="preserve"> skal foranledige, at laboratoriet, der har analyseret kontrolmålingen, straks underretter Miljøstyrelsen, hvis resultaterne af en kontrolmåling viser, at vandets kvalitet ikke er i overensstemmelse med de krav, der er fastsat i kontrolprogrammet. </w:t>
      </w:r>
      <w:r w:rsidR="0080711F">
        <w:rPr>
          <w:rFonts w:ascii="Times New Roman" w:hAnsi="Times New Roman" w:cs="Times New Roman"/>
        </w:rPr>
        <w:t xml:space="preserve">Skibsføreren eller den, skibsføreren har overdraget dette hverv </w:t>
      </w:r>
      <w:r>
        <w:rPr>
          <w:rFonts w:ascii="Times New Roman" w:hAnsi="Times New Roman" w:cs="Times New Roman"/>
        </w:rPr>
        <w:t>skal ligeledes straks underrette Miljøstyrelsen, hvis der konstateres andre kemiske eller mikrobiologiske forureninger i vandet.</w:t>
      </w:r>
      <w:r w:rsidR="00133283">
        <w:rPr>
          <w:rFonts w:ascii="Times New Roman" w:hAnsi="Times New Roman" w:cs="Times New Roman"/>
        </w:rPr>
        <w:t xml:space="preserve"> </w:t>
      </w:r>
      <w:r w:rsidR="0080711F">
        <w:rPr>
          <w:rFonts w:ascii="Times New Roman" w:hAnsi="Times New Roman" w:cs="Times New Roman"/>
        </w:rPr>
        <w:t>Skibsføreren eller den, skibsføreren har overdraget dette hverv</w:t>
      </w:r>
      <w:r w:rsidR="0080711F" w:rsidDel="0080711F">
        <w:rPr>
          <w:rFonts w:ascii="Times New Roman" w:hAnsi="Times New Roman" w:cs="Times New Roman"/>
        </w:rPr>
        <w:t xml:space="preserve"> </w:t>
      </w:r>
      <w:r w:rsidR="00133283">
        <w:rPr>
          <w:rFonts w:ascii="Times New Roman" w:hAnsi="Times New Roman" w:cs="Times New Roman"/>
        </w:rPr>
        <w:t>skal underrette Miljøstyrelsen, hvis skibet bedømmer, at drikkevandet er sundhedsfarligt, eller der er nærliggende fare for, at vandet bliver sundhedsfarligt.</w:t>
      </w:r>
    </w:p>
    <w:p w14:paraId="1290DE47" w14:textId="77777777" w:rsidR="00133283" w:rsidRDefault="00133283" w:rsidP="00FD2D37">
      <w:pPr>
        <w:jc w:val="center"/>
        <w:rPr>
          <w:rFonts w:ascii="Times New Roman" w:hAnsi="Times New Roman" w:cs="Times New Roman"/>
          <w:i/>
        </w:rPr>
      </w:pPr>
      <w:bookmarkStart w:id="1" w:name="_Hlk167193902"/>
      <w:r>
        <w:rPr>
          <w:rFonts w:ascii="Times New Roman" w:hAnsi="Times New Roman" w:cs="Times New Roman"/>
          <w:i/>
        </w:rPr>
        <w:t>Forholdsregler mod utilfredsstillende vandkvalitet</w:t>
      </w:r>
    </w:p>
    <w:p w14:paraId="5AABFD31" w14:textId="77777777" w:rsidR="00EF6ECD" w:rsidRDefault="00133283" w:rsidP="000E1F16">
      <w:pPr>
        <w:rPr>
          <w:rFonts w:ascii="Times New Roman" w:hAnsi="Times New Roman" w:cs="Times New Roman"/>
        </w:rPr>
      </w:pPr>
      <w:bookmarkStart w:id="2" w:name="_Hlk167192990"/>
      <w:r w:rsidRPr="00B33C99">
        <w:rPr>
          <w:rFonts w:ascii="Times New Roman" w:hAnsi="Times New Roman" w:cs="Times New Roman"/>
          <w:b/>
        </w:rPr>
        <w:t xml:space="preserve">§ </w:t>
      </w:r>
      <w:r w:rsidRPr="00894526">
        <w:rPr>
          <w:rFonts w:ascii="Times New Roman" w:hAnsi="Times New Roman" w:cs="Times New Roman"/>
          <w:b/>
        </w:rPr>
        <w:t>10.</w:t>
      </w:r>
      <w:r w:rsidRPr="00894526">
        <w:rPr>
          <w:rFonts w:ascii="Times New Roman" w:hAnsi="Times New Roman" w:cs="Times New Roman"/>
        </w:rPr>
        <w:t xml:space="preserve"> Opfylder vandet på de søgående skibe ikke de kvalitetskrav </w:t>
      </w:r>
      <w:r w:rsidR="00EF6ECD">
        <w:rPr>
          <w:rFonts w:ascii="Times New Roman" w:hAnsi="Times New Roman" w:cs="Times New Roman"/>
        </w:rPr>
        <w:t>der er fastsat i kontrolprogrammet, kan Miljøstyrelsen give påbud om, at anlægget skal ophøre midlertidigt eller for bestandigt, eller om andre foranstaltninger, herunder at passagererne skal træffe sikkerhedsforanstaltninger. Endvidere kan Miljøstyrelsen påbyde, at der skal gives information eller underretning til passagererne.</w:t>
      </w:r>
    </w:p>
    <w:p w14:paraId="131D31DF" w14:textId="77777777" w:rsidR="00EF6ECD" w:rsidRDefault="00EF6ECD" w:rsidP="000E1F16">
      <w:pPr>
        <w:rPr>
          <w:rFonts w:ascii="Times New Roman" w:hAnsi="Times New Roman" w:cs="Times New Roman"/>
        </w:rPr>
      </w:pPr>
      <w:r>
        <w:rPr>
          <w:rFonts w:ascii="Times New Roman" w:hAnsi="Times New Roman" w:cs="Times New Roman"/>
          <w:i/>
        </w:rPr>
        <w:t xml:space="preserve">Stk. 2. </w:t>
      </w:r>
      <w:r>
        <w:rPr>
          <w:rFonts w:ascii="Times New Roman" w:hAnsi="Times New Roman" w:cs="Times New Roman"/>
        </w:rPr>
        <w:t>Opfylder vandet på de søgående skibe ikke de kvalitetskrav eller indikatorparametre, der er fastsat i kontrolprogrammet, skal Miljøstyrelsen give påbud om, at der straks på skibet skal iværksættes en undersøgelse med henblik på, at årsagen hertil påvises, og ved manglende opfyldelse af kvalitetskrav give påbud om, at skibet hurtigst muligt træffer udbedrende foranstaltninger til genoprettelse af drikkevandets kvalitet.</w:t>
      </w:r>
    </w:p>
    <w:p w14:paraId="620EEF28" w14:textId="77777777" w:rsidR="00EF6ECD" w:rsidRDefault="00EF6ECD" w:rsidP="00EF6ECD">
      <w:pPr>
        <w:jc w:val="both"/>
        <w:rPr>
          <w:rFonts w:ascii="Times New Roman" w:hAnsi="Times New Roman" w:cs="Times New Roman"/>
        </w:rPr>
      </w:pPr>
      <w:r>
        <w:rPr>
          <w:rFonts w:ascii="Times New Roman" w:hAnsi="Times New Roman" w:cs="Times New Roman"/>
          <w:i/>
        </w:rPr>
        <w:t xml:space="preserve">Stk. 3. </w:t>
      </w:r>
      <w:r>
        <w:rPr>
          <w:rFonts w:ascii="Times New Roman" w:hAnsi="Times New Roman" w:cs="Times New Roman"/>
        </w:rPr>
        <w:t>Opfylder vandet på de søgående skibe ikke de kvalitetskrav og indikatorparametre, der er fastsat i kontrolprogrammet, skal Miljøstyrelsen give påbud om, at de søgående skibes passagerer informeres om overskridelsen, herunder om eventuelle foranstaltninger, den enkelte passager bør træffe, medmindre Miljøstyrelsen finder, at overskridelsen af kvalitetskravene eller indikatorparametrene er ubetydelig.</w:t>
      </w:r>
    </w:p>
    <w:p w14:paraId="71F9C5BE" w14:textId="77777777" w:rsidR="00EF6ECD" w:rsidRDefault="00EF6ECD" w:rsidP="00EF6ECD">
      <w:pPr>
        <w:jc w:val="both"/>
        <w:rPr>
          <w:rFonts w:ascii="Times New Roman" w:hAnsi="Times New Roman" w:cs="Times New Roman"/>
        </w:rPr>
      </w:pPr>
      <w:r>
        <w:rPr>
          <w:rFonts w:ascii="Times New Roman" w:hAnsi="Times New Roman" w:cs="Times New Roman"/>
          <w:i/>
        </w:rPr>
        <w:t xml:space="preserve">Stk. 4. </w:t>
      </w:r>
      <w:r>
        <w:rPr>
          <w:rFonts w:ascii="Times New Roman" w:hAnsi="Times New Roman" w:cs="Times New Roman"/>
        </w:rPr>
        <w:t>Bedømmes vandet på de søgående skibe at være sundhedsfarligt, eller er der efter Miljøstyrelsens skøn nærliggende fare for, at vandet kan blive sundhedsfarligt, skal Miljøstyrelsen uden unødigt ophold give påbud om, hvilke foranstaltninger efter stk. 1, der skal træffes til imødegåelse heraf.</w:t>
      </w:r>
    </w:p>
    <w:p w14:paraId="1623FFAA" w14:textId="77777777" w:rsidR="00EF6ECD" w:rsidRDefault="00EF6ECD" w:rsidP="00EF6ECD">
      <w:pPr>
        <w:jc w:val="both"/>
        <w:rPr>
          <w:rFonts w:ascii="Times New Roman" w:hAnsi="Times New Roman" w:cs="Times New Roman"/>
        </w:rPr>
      </w:pPr>
      <w:r>
        <w:rPr>
          <w:rFonts w:ascii="Times New Roman" w:hAnsi="Times New Roman" w:cs="Times New Roman"/>
          <w:i/>
        </w:rPr>
        <w:t xml:space="preserve">Stk. 5. </w:t>
      </w:r>
      <w:r>
        <w:rPr>
          <w:rFonts w:ascii="Times New Roman" w:hAnsi="Times New Roman" w:cs="Times New Roman"/>
        </w:rPr>
        <w:t>Stk. 4 gælder, uanset om kvalitetskrav eller indikatorparametre, der er fastsat i kontrolprogrammet, er overholdt.</w:t>
      </w:r>
    </w:p>
    <w:p w14:paraId="7E13D720" w14:textId="77777777" w:rsidR="00EF6ECD" w:rsidRDefault="00EF6ECD" w:rsidP="00EF6ECD">
      <w:pPr>
        <w:jc w:val="both"/>
        <w:rPr>
          <w:rFonts w:ascii="Times New Roman" w:hAnsi="Times New Roman" w:cs="Times New Roman"/>
        </w:rPr>
      </w:pPr>
      <w:r>
        <w:rPr>
          <w:rFonts w:ascii="Times New Roman" w:hAnsi="Times New Roman" w:cs="Times New Roman"/>
          <w:i/>
        </w:rPr>
        <w:t xml:space="preserve">Stk. 6. </w:t>
      </w:r>
      <w:r>
        <w:rPr>
          <w:rFonts w:ascii="Times New Roman" w:hAnsi="Times New Roman" w:cs="Times New Roman"/>
        </w:rPr>
        <w:t>Miljøstyrelsens afgørelse af, om vandet er sundhedsfarligt, eller om der er nærliggende fare for, at vandet kan blive sundhedsfarligt efter stk. 4, skal ske efter drøftelse med Styrelsen for Patientsikkerhed.</w:t>
      </w:r>
    </w:p>
    <w:p w14:paraId="5A30D392" w14:textId="77777777" w:rsidR="00EF6ECD" w:rsidRPr="00EF6ECD" w:rsidRDefault="00EF6ECD" w:rsidP="00EF6ECD">
      <w:pPr>
        <w:rPr>
          <w:rFonts w:ascii="Times New Roman" w:hAnsi="Times New Roman" w:cs="Times New Roman"/>
        </w:rPr>
      </w:pPr>
      <w:r>
        <w:rPr>
          <w:rFonts w:ascii="Times New Roman" w:hAnsi="Times New Roman" w:cs="Times New Roman"/>
          <w:i/>
        </w:rPr>
        <w:t xml:space="preserve">Stk. 7. </w:t>
      </w:r>
      <w:r w:rsidR="00125CED">
        <w:rPr>
          <w:rFonts w:ascii="Times New Roman" w:hAnsi="Times New Roman" w:cs="Times New Roman"/>
        </w:rPr>
        <w:t>Miljøstyrelsen kan give påbud om, at det søgående skib skal sikre, passagerernes hurtigst muligt underrettes om forhold omfattet af stk. 4, at de får nødvendig og ajourført vejledning om betingelse for forbrug og brug af vandet, og at de informeres, når det er fastslået, at vandet ikke længere er sundhedsfarligt, eller der ikke længere er fare herfor og om, at den almindelige drift er genoprettet.</w:t>
      </w:r>
    </w:p>
    <w:bookmarkEnd w:id="1"/>
    <w:bookmarkEnd w:id="2"/>
    <w:p w14:paraId="1E316614" w14:textId="77777777" w:rsidR="00FD2D37" w:rsidRDefault="00FD2D37" w:rsidP="00125CED">
      <w:pPr>
        <w:jc w:val="center"/>
        <w:rPr>
          <w:rFonts w:ascii="Times New Roman" w:hAnsi="Times New Roman" w:cs="Times New Roman"/>
          <w:i/>
        </w:rPr>
      </w:pPr>
      <w:r>
        <w:rPr>
          <w:rFonts w:ascii="Times New Roman" w:hAnsi="Times New Roman" w:cs="Times New Roman"/>
          <w:i/>
        </w:rPr>
        <w:t>Tilsyn</w:t>
      </w:r>
    </w:p>
    <w:p w14:paraId="6825BF2A" w14:textId="77777777" w:rsidR="00FD2D37" w:rsidRDefault="00FD2D37" w:rsidP="000E1F16">
      <w:pPr>
        <w:rPr>
          <w:rFonts w:ascii="Times New Roman" w:hAnsi="Times New Roman" w:cs="Times New Roman"/>
        </w:rPr>
      </w:pPr>
      <w:r w:rsidRPr="00295770">
        <w:rPr>
          <w:rFonts w:ascii="Times New Roman" w:hAnsi="Times New Roman" w:cs="Times New Roman"/>
          <w:b/>
        </w:rPr>
        <w:t xml:space="preserve">§ 11. </w:t>
      </w:r>
      <w:r>
        <w:rPr>
          <w:rFonts w:ascii="Times New Roman" w:hAnsi="Times New Roman" w:cs="Times New Roman"/>
        </w:rPr>
        <w:t>Miljøstyrelsen fører tilsyn med overholdelsen af reglerne i denne bekendtgørelse, jf. lovens regler herom, herunder at påbud og forbud udstedt efter § 10 overholdes.</w:t>
      </w:r>
    </w:p>
    <w:p w14:paraId="0B23AD6A" w14:textId="77777777" w:rsidR="00FD2D37" w:rsidRDefault="00FD2D37" w:rsidP="00B33C99">
      <w:pPr>
        <w:jc w:val="center"/>
        <w:rPr>
          <w:rFonts w:ascii="Times New Roman" w:hAnsi="Times New Roman" w:cs="Times New Roman"/>
          <w:i/>
        </w:rPr>
      </w:pPr>
      <w:r>
        <w:rPr>
          <w:rFonts w:ascii="Times New Roman" w:hAnsi="Times New Roman" w:cs="Times New Roman"/>
          <w:i/>
        </w:rPr>
        <w:t>Klage</w:t>
      </w:r>
    </w:p>
    <w:p w14:paraId="72C07859" w14:textId="77777777" w:rsidR="00FD2D37" w:rsidRDefault="00FD2D37" w:rsidP="00FD2D37">
      <w:pPr>
        <w:jc w:val="both"/>
        <w:rPr>
          <w:rFonts w:ascii="Times New Roman" w:hAnsi="Times New Roman" w:cs="Times New Roman"/>
        </w:rPr>
      </w:pPr>
      <w:r w:rsidRPr="00295770">
        <w:rPr>
          <w:rFonts w:ascii="Times New Roman" w:hAnsi="Times New Roman" w:cs="Times New Roman"/>
          <w:b/>
        </w:rPr>
        <w:t>§ 12.</w:t>
      </w:r>
      <w:r>
        <w:rPr>
          <w:rFonts w:ascii="Times New Roman" w:hAnsi="Times New Roman" w:cs="Times New Roman"/>
        </w:rPr>
        <w:t xml:space="preserve"> Miljøstyrelsens afgørelser efter denne bekendtgørelse kan </w:t>
      </w:r>
      <w:r w:rsidR="00B33C99">
        <w:rPr>
          <w:rFonts w:ascii="Times New Roman" w:hAnsi="Times New Roman" w:cs="Times New Roman"/>
        </w:rPr>
        <w:t>påklages til miljøministeren i henhold til lovens regler herom.</w:t>
      </w:r>
    </w:p>
    <w:p w14:paraId="5CD5DB0D" w14:textId="77777777" w:rsidR="00B33C99" w:rsidRPr="00E900D1" w:rsidRDefault="00B33C99" w:rsidP="00E900D1">
      <w:pPr>
        <w:jc w:val="center"/>
        <w:rPr>
          <w:rFonts w:ascii="Times New Roman" w:hAnsi="Times New Roman" w:cs="Times New Roman"/>
          <w:i/>
        </w:rPr>
      </w:pPr>
      <w:r w:rsidRPr="00E900D1">
        <w:rPr>
          <w:rFonts w:ascii="Times New Roman" w:hAnsi="Times New Roman" w:cs="Times New Roman"/>
          <w:i/>
        </w:rPr>
        <w:lastRenderedPageBreak/>
        <w:t>Straf</w:t>
      </w:r>
    </w:p>
    <w:p w14:paraId="13417125" w14:textId="77777777" w:rsidR="00B33C99" w:rsidRDefault="00B33C99" w:rsidP="00FD2D37">
      <w:pPr>
        <w:jc w:val="both"/>
        <w:rPr>
          <w:rFonts w:ascii="Times New Roman" w:hAnsi="Times New Roman" w:cs="Times New Roman"/>
        </w:rPr>
      </w:pPr>
      <w:r w:rsidRPr="00295770">
        <w:rPr>
          <w:rFonts w:ascii="Times New Roman" w:hAnsi="Times New Roman" w:cs="Times New Roman"/>
          <w:b/>
        </w:rPr>
        <w:t>§ 13.</w:t>
      </w:r>
      <w:r>
        <w:rPr>
          <w:rFonts w:ascii="Times New Roman" w:hAnsi="Times New Roman" w:cs="Times New Roman"/>
        </w:rPr>
        <w:t xml:space="preserve"> Med bøde straffes den, der:</w:t>
      </w:r>
    </w:p>
    <w:p w14:paraId="509E4FBD" w14:textId="77777777" w:rsidR="00B33C99" w:rsidRDefault="00B33C99" w:rsidP="00FD2D37">
      <w:pPr>
        <w:jc w:val="both"/>
        <w:rPr>
          <w:rFonts w:ascii="Times New Roman" w:hAnsi="Times New Roman" w:cs="Times New Roman"/>
        </w:rPr>
      </w:pPr>
      <w:r>
        <w:rPr>
          <w:rFonts w:ascii="Times New Roman" w:hAnsi="Times New Roman" w:cs="Times New Roman"/>
        </w:rPr>
        <w:t>1) undlader helt eller delvist at gennemføre kontrol af vand i medfør af §§ 5 og 6.</w:t>
      </w:r>
    </w:p>
    <w:p w14:paraId="6465E172" w14:textId="77777777" w:rsidR="00B33C99" w:rsidRDefault="00B33C99" w:rsidP="00FD2D37">
      <w:pPr>
        <w:jc w:val="both"/>
        <w:rPr>
          <w:rFonts w:ascii="Times New Roman" w:hAnsi="Times New Roman" w:cs="Times New Roman"/>
        </w:rPr>
      </w:pPr>
      <w:r>
        <w:rPr>
          <w:rFonts w:ascii="Times New Roman" w:hAnsi="Times New Roman" w:cs="Times New Roman"/>
        </w:rPr>
        <w:t xml:space="preserve">2) undlader at foranledige, at kontrolprøver omfattet af § 6 udtages af og analyseres på et laboratorium, der er akkrediteret hertil, jf. § </w:t>
      </w:r>
      <w:r w:rsidR="00F7449B">
        <w:rPr>
          <w:rFonts w:ascii="Times New Roman" w:hAnsi="Times New Roman" w:cs="Times New Roman"/>
        </w:rPr>
        <w:t>7</w:t>
      </w:r>
      <w:r>
        <w:rPr>
          <w:rFonts w:ascii="Times New Roman" w:hAnsi="Times New Roman" w:cs="Times New Roman"/>
        </w:rPr>
        <w:t>, stk. 1</w:t>
      </w:r>
      <w:r w:rsidR="00D359EB">
        <w:rPr>
          <w:rFonts w:ascii="Times New Roman" w:hAnsi="Times New Roman" w:cs="Times New Roman"/>
        </w:rPr>
        <w:t>,</w:t>
      </w:r>
    </w:p>
    <w:p w14:paraId="3386BFCF" w14:textId="77777777" w:rsidR="00B33C99" w:rsidRDefault="00B33C99" w:rsidP="00FD2D37">
      <w:pPr>
        <w:jc w:val="both"/>
        <w:rPr>
          <w:rFonts w:ascii="Times New Roman" w:hAnsi="Times New Roman" w:cs="Times New Roman"/>
        </w:rPr>
      </w:pPr>
      <w:r>
        <w:rPr>
          <w:rFonts w:ascii="Times New Roman" w:hAnsi="Times New Roman" w:cs="Times New Roman"/>
        </w:rPr>
        <w:t xml:space="preserve">3) undlader </w:t>
      </w:r>
      <w:r w:rsidR="00D359EB">
        <w:rPr>
          <w:rFonts w:ascii="Times New Roman" w:hAnsi="Times New Roman" w:cs="Times New Roman"/>
        </w:rPr>
        <w:t>at underrette Miljøstyrelsen efter § 9, eller</w:t>
      </w:r>
    </w:p>
    <w:p w14:paraId="53794988" w14:textId="77777777" w:rsidR="00D359EB" w:rsidRDefault="00D359EB" w:rsidP="00FD2D37">
      <w:pPr>
        <w:jc w:val="both"/>
        <w:rPr>
          <w:rFonts w:ascii="Times New Roman" w:hAnsi="Times New Roman" w:cs="Times New Roman"/>
        </w:rPr>
      </w:pPr>
      <w:r>
        <w:rPr>
          <w:rFonts w:ascii="Times New Roman" w:hAnsi="Times New Roman" w:cs="Times New Roman"/>
        </w:rPr>
        <w:t>4) undlader at følge afgørelser efter § 10.</w:t>
      </w:r>
    </w:p>
    <w:p w14:paraId="6F06BE5F" w14:textId="77777777" w:rsidR="00D359EB" w:rsidRDefault="00D359EB" w:rsidP="00D359EB">
      <w:pPr>
        <w:tabs>
          <w:tab w:val="left" w:pos="1805"/>
        </w:tabs>
        <w:rPr>
          <w:rFonts w:ascii="Times New Roman" w:hAnsi="Times New Roman" w:cs="Times New Roman"/>
        </w:rPr>
      </w:pPr>
      <w:r>
        <w:rPr>
          <w:rFonts w:ascii="Times New Roman" w:hAnsi="Times New Roman" w:cs="Times New Roman"/>
          <w:i/>
        </w:rPr>
        <w:t xml:space="preserve">Stk. 2. </w:t>
      </w:r>
      <w:r>
        <w:rPr>
          <w:rFonts w:ascii="Times New Roman" w:hAnsi="Times New Roman" w:cs="Times New Roman"/>
        </w:rPr>
        <w:t>Der kan pålægges selskaber m.v. (juridiske personer) strafansvar efter reglerne i straffelovens 5. kapitel.</w:t>
      </w:r>
    </w:p>
    <w:p w14:paraId="70C225CA" w14:textId="77777777" w:rsidR="00B33C99" w:rsidRDefault="00D359EB" w:rsidP="00D359EB">
      <w:pPr>
        <w:jc w:val="center"/>
        <w:rPr>
          <w:rFonts w:ascii="Times New Roman" w:hAnsi="Times New Roman" w:cs="Times New Roman"/>
          <w:i/>
        </w:rPr>
      </w:pPr>
      <w:r w:rsidRPr="00D359EB">
        <w:rPr>
          <w:rFonts w:ascii="Times New Roman" w:hAnsi="Times New Roman" w:cs="Times New Roman"/>
          <w:i/>
        </w:rPr>
        <w:t>Ikrafttræden</w:t>
      </w:r>
    </w:p>
    <w:p w14:paraId="6330AA25" w14:textId="77777777" w:rsidR="00D359EB" w:rsidRDefault="00D359EB" w:rsidP="00D359EB">
      <w:pPr>
        <w:rPr>
          <w:rFonts w:ascii="Times New Roman" w:hAnsi="Times New Roman" w:cs="Times New Roman"/>
        </w:rPr>
      </w:pPr>
      <w:r w:rsidRPr="00E62B6C">
        <w:rPr>
          <w:rFonts w:ascii="Times New Roman" w:hAnsi="Times New Roman" w:cs="Times New Roman"/>
          <w:b/>
        </w:rPr>
        <w:t>§ 14.</w:t>
      </w:r>
      <w:r>
        <w:rPr>
          <w:rFonts w:ascii="Times New Roman" w:hAnsi="Times New Roman" w:cs="Times New Roman"/>
        </w:rPr>
        <w:t xml:space="preserve"> Bekendtgørelsen træder i kraft den 1. juli 2024. </w:t>
      </w:r>
    </w:p>
    <w:p w14:paraId="5CFC3FB5" w14:textId="77777777" w:rsidR="00D359EB" w:rsidRDefault="00D359EB" w:rsidP="00D359EB">
      <w:pPr>
        <w:jc w:val="center"/>
        <w:rPr>
          <w:rFonts w:ascii="Times New Roman" w:hAnsi="Times New Roman" w:cs="Times New Roman"/>
          <w:i/>
        </w:rPr>
      </w:pPr>
      <w:r>
        <w:rPr>
          <w:rFonts w:ascii="Times New Roman" w:hAnsi="Times New Roman" w:cs="Times New Roman"/>
          <w:i/>
        </w:rPr>
        <w:t>Miljøministeriet, den …</w:t>
      </w:r>
    </w:p>
    <w:p w14:paraId="5424DCAB" w14:textId="77777777" w:rsidR="00D359EB" w:rsidRDefault="00D359EB" w:rsidP="00D359EB">
      <w:pPr>
        <w:jc w:val="center"/>
        <w:rPr>
          <w:rFonts w:ascii="Times New Roman" w:hAnsi="Times New Roman" w:cs="Times New Roman"/>
        </w:rPr>
      </w:pPr>
      <w:r>
        <w:rPr>
          <w:rFonts w:ascii="Times New Roman" w:hAnsi="Times New Roman" w:cs="Times New Roman"/>
        </w:rPr>
        <w:t>Magnus Heunicke</w:t>
      </w:r>
    </w:p>
    <w:p w14:paraId="253264C3" w14:textId="77777777" w:rsidR="00D359EB" w:rsidRPr="00D359EB" w:rsidRDefault="00D359EB" w:rsidP="00D359EB">
      <w:pPr>
        <w:jc w:val="right"/>
        <w:rPr>
          <w:rFonts w:ascii="Times New Roman" w:hAnsi="Times New Roman" w:cs="Times New Roman"/>
        </w:rPr>
      </w:pPr>
      <w:r>
        <w:rPr>
          <w:rFonts w:ascii="Times New Roman" w:hAnsi="Times New Roman" w:cs="Times New Roman"/>
        </w:rPr>
        <w:t>/ Lea Frimann Hansen</w:t>
      </w:r>
    </w:p>
    <w:sectPr w:rsidR="00D359EB" w:rsidRPr="00D359EB">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7504DE" w14:textId="77777777" w:rsidR="0068707A" w:rsidRDefault="0068707A" w:rsidP="003F35FE">
      <w:pPr>
        <w:spacing w:after="0" w:line="240" w:lineRule="auto"/>
      </w:pPr>
      <w:r>
        <w:separator/>
      </w:r>
    </w:p>
  </w:endnote>
  <w:endnote w:type="continuationSeparator" w:id="0">
    <w:p w14:paraId="07046956" w14:textId="77777777" w:rsidR="0068707A" w:rsidRDefault="0068707A" w:rsidP="003F3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030D36" w14:textId="77777777" w:rsidR="0068707A" w:rsidRDefault="0068707A" w:rsidP="003F35FE">
      <w:pPr>
        <w:spacing w:after="0" w:line="240" w:lineRule="auto"/>
      </w:pPr>
      <w:r>
        <w:separator/>
      </w:r>
    </w:p>
  </w:footnote>
  <w:footnote w:type="continuationSeparator" w:id="0">
    <w:p w14:paraId="323613E6" w14:textId="77777777" w:rsidR="0068707A" w:rsidRDefault="0068707A" w:rsidP="003F35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280"/>
    <w:rsid w:val="0000068F"/>
    <w:rsid w:val="00003144"/>
    <w:rsid w:val="0000581A"/>
    <w:rsid w:val="00005E54"/>
    <w:rsid w:val="00006B03"/>
    <w:rsid w:val="00023725"/>
    <w:rsid w:val="00024065"/>
    <w:rsid w:val="0002704E"/>
    <w:rsid w:val="0003262B"/>
    <w:rsid w:val="00033E29"/>
    <w:rsid w:val="000360F1"/>
    <w:rsid w:val="00037D95"/>
    <w:rsid w:val="00040CCD"/>
    <w:rsid w:val="0004122D"/>
    <w:rsid w:val="000416E9"/>
    <w:rsid w:val="0005465F"/>
    <w:rsid w:val="000607C2"/>
    <w:rsid w:val="000616D4"/>
    <w:rsid w:val="00061F0A"/>
    <w:rsid w:val="00064674"/>
    <w:rsid w:val="000650E8"/>
    <w:rsid w:val="000667B1"/>
    <w:rsid w:val="00071FE0"/>
    <w:rsid w:val="000729BD"/>
    <w:rsid w:val="00077036"/>
    <w:rsid w:val="0008007C"/>
    <w:rsid w:val="00081092"/>
    <w:rsid w:val="000811FC"/>
    <w:rsid w:val="00091BE8"/>
    <w:rsid w:val="00092CCE"/>
    <w:rsid w:val="000933C4"/>
    <w:rsid w:val="000A039D"/>
    <w:rsid w:val="000A4678"/>
    <w:rsid w:val="000A47CF"/>
    <w:rsid w:val="000B1794"/>
    <w:rsid w:val="000B278B"/>
    <w:rsid w:val="000B3DA7"/>
    <w:rsid w:val="000B4FA6"/>
    <w:rsid w:val="000B59C8"/>
    <w:rsid w:val="000B65E1"/>
    <w:rsid w:val="000C0315"/>
    <w:rsid w:val="000C1742"/>
    <w:rsid w:val="000C1774"/>
    <w:rsid w:val="000C2B71"/>
    <w:rsid w:val="000C7B53"/>
    <w:rsid w:val="000D002D"/>
    <w:rsid w:val="000D176E"/>
    <w:rsid w:val="000D3BD1"/>
    <w:rsid w:val="000D3F7D"/>
    <w:rsid w:val="000D4C04"/>
    <w:rsid w:val="000D5943"/>
    <w:rsid w:val="000D5DD1"/>
    <w:rsid w:val="000D6C77"/>
    <w:rsid w:val="000D6DF1"/>
    <w:rsid w:val="000E1EDD"/>
    <w:rsid w:val="000E1F16"/>
    <w:rsid w:val="000E3C24"/>
    <w:rsid w:val="000E7381"/>
    <w:rsid w:val="000F4149"/>
    <w:rsid w:val="000F4246"/>
    <w:rsid w:val="00102074"/>
    <w:rsid w:val="00106971"/>
    <w:rsid w:val="00106E46"/>
    <w:rsid w:val="0011338F"/>
    <w:rsid w:val="00113D2E"/>
    <w:rsid w:val="00116E1E"/>
    <w:rsid w:val="00121DD1"/>
    <w:rsid w:val="00125441"/>
    <w:rsid w:val="00125CED"/>
    <w:rsid w:val="00130E20"/>
    <w:rsid w:val="00132187"/>
    <w:rsid w:val="00133283"/>
    <w:rsid w:val="00134C90"/>
    <w:rsid w:val="00143AB4"/>
    <w:rsid w:val="00146528"/>
    <w:rsid w:val="00155B38"/>
    <w:rsid w:val="00155DCF"/>
    <w:rsid w:val="001608F0"/>
    <w:rsid w:val="00162332"/>
    <w:rsid w:val="00163357"/>
    <w:rsid w:val="00163EB3"/>
    <w:rsid w:val="001646C9"/>
    <w:rsid w:val="00165A45"/>
    <w:rsid w:val="00170243"/>
    <w:rsid w:val="00170776"/>
    <w:rsid w:val="00173B06"/>
    <w:rsid w:val="00182E7B"/>
    <w:rsid w:val="001916C6"/>
    <w:rsid w:val="00191A74"/>
    <w:rsid w:val="00195415"/>
    <w:rsid w:val="0019571D"/>
    <w:rsid w:val="001A1139"/>
    <w:rsid w:val="001A2017"/>
    <w:rsid w:val="001A203C"/>
    <w:rsid w:val="001A3659"/>
    <w:rsid w:val="001A3CEB"/>
    <w:rsid w:val="001A627D"/>
    <w:rsid w:val="001A756C"/>
    <w:rsid w:val="001B2FE5"/>
    <w:rsid w:val="001C043A"/>
    <w:rsid w:val="001C24B6"/>
    <w:rsid w:val="001C2E1F"/>
    <w:rsid w:val="001C6728"/>
    <w:rsid w:val="001D4924"/>
    <w:rsid w:val="001D4DAF"/>
    <w:rsid w:val="001E2610"/>
    <w:rsid w:val="001F098A"/>
    <w:rsid w:val="001F14D4"/>
    <w:rsid w:val="00200ED0"/>
    <w:rsid w:val="00201ADF"/>
    <w:rsid w:val="00201C27"/>
    <w:rsid w:val="002021B5"/>
    <w:rsid w:val="00206641"/>
    <w:rsid w:val="00211973"/>
    <w:rsid w:val="00214754"/>
    <w:rsid w:val="00215EE3"/>
    <w:rsid w:val="00220258"/>
    <w:rsid w:val="00220DBD"/>
    <w:rsid w:val="0022181F"/>
    <w:rsid w:val="002314CC"/>
    <w:rsid w:val="00232C7A"/>
    <w:rsid w:val="002345B2"/>
    <w:rsid w:val="002409CB"/>
    <w:rsid w:val="00242BB8"/>
    <w:rsid w:val="002449C0"/>
    <w:rsid w:val="00246B83"/>
    <w:rsid w:val="002672D0"/>
    <w:rsid w:val="0027097D"/>
    <w:rsid w:val="002757B8"/>
    <w:rsid w:val="002930AD"/>
    <w:rsid w:val="00295770"/>
    <w:rsid w:val="00296D9A"/>
    <w:rsid w:val="00297E96"/>
    <w:rsid w:val="002A14C0"/>
    <w:rsid w:val="002A27C7"/>
    <w:rsid w:val="002A3C24"/>
    <w:rsid w:val="002A4292"/>
    <w:rsid w:val="002A53F3"/>
    <w:rsid w:val="002B2315"/>
    <w:rsid w:val="002B6C22"/>
    <w:rsid w:val="002C31AB"/>
    <w:rsid w:val="002D3064"/>
    <w:rsid w:val="002D3EB4"/>
    <w:rsid w:val="002D4FE4"/>
    <w:rsid w:val="002D64E6"/>
    <w:rsid w:val="002E357E"/>
    <w:rsid w:val="002E7D3F"/>
    <w:rsid w:val="0030498D"/>
    <w:rsid w:val="00305BE8"/>
    <w:rsid w:val="00312A86"/>
    <w:rsid w:val="00314BE7"/>
    <w:rsid w:val="00315049"/>
    <w:rsid w:val="00332E11"/>
    <w:rsid w:val="00336B97"/>
    <w:rsid w:val="0034063C"/>
    <w:rsid w:val="00341B68"/>
    <w:rsid w:val="00341DE3"/>
    <w:rsid w:val="003446B9"/>
    <w:rsid w:val="00346F12"/>
    <w:rsid w:val="003516A6"/>
    <w:rsid w:val="003524A6"/>
    <w:rsid w:val="003542D9"/>
    <w:rsid w:val="003565F1"/>
    <w:rsid w:val="00357085"/>
    <w:rsid w:val="003571CE"/>
    <w:rsid w:val="00357364"/>
    <w:rsid w:val="00357885"/>
    <w:rsid w:val="00361E39"/>
    <w:rsid w:val="00370AC5"/>
    <w:rsid w:val="0037636D"/>
    <w:rsid w:val="00376784"/>
    <w:rsid w:val="003776B3"/>
    <w:rsid w:val="00381646"/>
    <w:rsid w:val="00381EA0"/>
    <w:rsid w:val="00382FE9"/>
    <w:rsid w:val="003837B1"/>
    <w:rsid w:val="0038568A"/>
    <w:rsid w:val="00390C4F"/>
    <w:rsid w:val="00390D9D"/>
    <w:rsid w:val="003910B2"/>
    <w:rsid w:val="00391ADB"/>
    <w:rsid w:val="00392904"/>
    <w:rsid w:val="00392983"/>
    <w:rsid w:val="00393888"/>
    <w:rsid w:val="0039484F"/>
    <w:rsid w:val="003A1836"/>
    <w:rsid w:val="003A2DB5"/>
    <w:rsid w:val="003A5411"/>
    <w:rsid w:val="003B12EB"/>
    <w:rsid w:val="003B4170"/>
    <w:rsid w:val="003B7C0F"/>
    <w:rsid w:val="003C2554"/>
    <w:rsid w:val="003C4837"/>
    <w:rsid w:val="003C492D"/>
    <w:rsid w:val="003C4F6B"/>
    <w:rsid w:val="003C5B0F"/>
    <w:rsid w:val="003D06C0"/>
    <w:rsid w:val="003D092F"/>
    <w:rsid w:val="003D0AC3"/>
    <w:rsid w:val="003D1E58"/>
    <w:rsid w:val="003D23A5"/>
    <w:rsid w:val="003D40BB"/>
    <w:rsid w:val="003D7704"/>
    <w:rsid w:val="003D77C2"/>
    <w:rsid w:val="003E0ED7"/>
    <w:rsid w:val="003E2CD6"/>
    <w:rsid w:val="003E4C5B"/>
    <w:rsid w:val="003E5A58"/>
    <w:rsid w:val="003E755F"/>
    <w:rsid w:val="003F0975"/>
    <w:rsid w:val="003F13F8"/>
    <w:rsid w:val="003F1B9F"/>
    <w:rsid w:val="003F35FE"/>
    <w:rsid w:val="003F642B"/>
    <w:rsid w:val="00401ABE"/>
    <w:rsid w:val="00402C1F"/>
    <w:rsid w:val="00405F36"/>
    <w:rsid w:val="00407A73"/>
    <w:rsid w:val="00411AA7"/>
    <w:rsid w:val="00414EC3"/>
    <w:rsid w:val="004325FF"/>
    <w:rsid w:val="00433D4A"/>
    <w:rsid w:val="00435EB4"/>
    <w:rsid w:val="00436CE1"/>
    <w:rsid w:val="004428A2"/>
    <w:rsid w:val="00443963"/>
    <w:rsid w:val="00450B32"/>
    <w:rsid w:val="00451AB1"/>
    <w:rsid w:val="00453A23"/>
    <w:rsid w:val="00454763"/>
    <w:rsid w:val="00457CF3"/>
    <w:rsid w:val="00460E42"/>
    <w:rsid w:val="004611CA"/>
    <w:rsid w:val="00461DE2"/>
    <w:rsid w:val="004626FA"/>
    <w:rsid w:val="004632BD"/>
    <w:rsid w:val="00465DA7"/>
    <w:rsid w:val="00466D54"/>
    <w:rsid w:val="0047001A"/>
    <w:rsid w:val="00483FA8"/>
    <w:rsid w:val="00484903"/>
    <w:rsid w:val="00486396"/>
    <w:rsid w:val="00492790"/>
    <w:rsid w:val="00493E85"/>
    <w:rsid w:val="00495A7E"/>
    <w:rsid w:val="004A0888"/>
    <w:rsid w:val="004A4632"/>
    <w:rsid w:val="004B264F"/>
    <w:rsid w:val="004B30B0"/>
    <w:rsid w:val="004B31B8"/>
    <w:rsid w:val="004B4A0F"/>
    <w:rsid w:val="004B5291"/>
    <w:rsid w:val="004B64B6"/>
    <w:rsid w:val="004B7D16"/>
    <w:rsid w:val="004C1E48"/>
    <w:rsid w:val="004C49E7"/>
    <w:rsid w:val="004C6D1C"/>
    <w:rsid w:val="004C7D3B"/>
    <w:rsid w:val="004C7E0C"/>
    <w:rsid w:val="004D01F9"/>
    <w:rsid w:val="004D10E5"/>
    <w:rsid w:val="004D464E"/>
    <w:rsid w:val="004E177E"/>
    <w:rsid w:val="004E6E9C"/>
    <w:rsid w:val="004F03BC"/>
    <w:rsid w:val="004F5385"/>
    <w:rsid w:val="004F540E"/>
    <w:rsid w:val="004F69F8"/>
    <w:rsid w:val="00516488"/>
    <w:rsid w:val="0052224F"/>
    <w:rsid w:val="005231DE"/>
    <w:rsid w:val="0052320B"/>
    <w:rsid w:val="0053068C"/>
    <w:rsid w:val="00532035"/>
    <w:rsid w:val="00537460"/>
    <w:rsid w:val="00543D08"/>
    <w:rsid w:val="00544410"/>
    <w:rsid w:val="00544869"/>
    <w:rsid w:val="00547394"/>
    <w:rsid w:val="00551897"/>
    <w:rsid w:val="00555251"/>
    <w:rsid w:val="0056011D"/>
    <w:rsid w:val="00565B10"/>
    <w:rsid w:val="00570F92"/>
    <w:rsid w:val="00571845"/>
    <w:rsid w:val="0057270B"/>
    <w:rsid w:val="00572785"/>
    <w:rsid w:val="0057406C"/>
    <w:rsid w:val="00575BEC"/>
    <w:rsid w:val="00576DC0"/>
    <w:rsid w:val="00581D24"/>
    <w:rsid w:val="005827FA"/>
    <w:rsid w:val="00587719"/>
    <w:rsid w:val="00592853"/>
    <w:rsid w:val="00594061"/>
    <w:rsid w:val="00594486"/>
    <w:rsid w:val="005951DA"/>
    <w:rsid w:val="00596FCE"/>
    <w:rsid w:val="005A1E1C"/>
    <w:rsid w:val="005A56D3"/>
    <w:rsid w:val="005B1DEE"/>
    <w:rsid w:val="005B39E1"/>
    <w:rsid w:val="005B47A9"/>
    <w:rsid w:val="005B7F6B"/>
    <w:rsid w:val="005C0844"/>
    <w:rsid w:val="005C4F27"/>
    <w:rsid w:val="005C6BDD"/>
    <w:rsid w:val="005C7D0B"/>
    <w:rsid w:val="005D2D00"/>
    <w:rsid w:val="005D3A15"/>
    <w:rsid w:val="005D597E"/>
    <w:rsid w:val="005E2D1B"/>
    <w:rsid w:val="005E3D85"/>
    <w:rsid w:val="005E5EFC"/>
    <w:rsid w:val="005E6809"/>
    <w:rsid w:val="005E7E21"/>
    <w:rsid w:val="005F2C58"/>
    <w:rsid w:val="005F3C5B"/>
    <w:rsid w:val="005F76B9"/>
    <w:rsid w:val="00601AE1"/>
    <w:rsid w:val="00624C22"/>
    <w:rsid w:val="006252CF"/>
    <w:rsid w:val="00640CC3"/>
    <w:rsid w:val="0064618E"/>
    <w:rsid w:val="00646CB0"/>
    <w:rsid w:val="006535CA"/>
    <w:rsid w:val="00653C10"/>
    <w:rsid w:val="0065574B"/>
    <w:rsid w:val="00662C3F"/>
    <w:rsid w:val="0066542B"/>
    <w:rsid w:val="0066551F"/>
    <w:rsid w:val="00666547"/>
    <w:rsid w:val="00672844"/>
    <w:rsid w:val="00673854"/>
    <w:rsid w:val="00674FF1"/>
    <w:rsid w:val="0068707A"/>
    <w:rsid w:val="006879ED"/>
    <w:rsid w:val="00687D63"/>
    <w:rsid w:val="006913AF"/>
    <w:rsid w:val="006A382F"/>
    <w:rsid w:val="006A3DCC"/>
    <w:rsid w:val="006B1C4C"/>
    <w:rsid w:val="006B21AF"/>
    <w:rsid w:val="006B319D"/>
    <w:rsid w:val="006C133D"/>
    <w:rsid w:val="006C324D"/>
    <w:rsid w:val="006C37FF"/>
    <w:rsid w:val="006D4864"/>
    <w:rsid w:val="006D49CE"/>
    <w:rsid w:val="006D6E68"/>
    <w:rsid w:val="006D780A"/>
    <w:rsid w:val="006D79F6"/>
    <w:rsid w:val="006E42E6"/>
    <w:rsid w:val="006E741E"/>
    <w:rsid w:val="00700278"/>
    <w:rsid w:val="00700787"/>
    <w:rsid w:val="007026B2"/>
    <w:rsid w:val="007077D0"/>
    <w:rsid w:val="00707A8A"/>
    <w:rsid w:val="00710407"/>
    <w:rsid w:val="0071654A"/>
    <w:rsid w:val="0071795C"/>
    <w:rsid w:val="00721B5A"/>
    <w:rsid w:val="0072422F"/>
    <w:rsid w:val="007328A5"/>
    <w:rsid w:val="00732A46"/>
    <w:rsid w:val="00743C55"/>
    <w:rsid w:val="007454D7"/>
    <w:rsid w:val="00745703"/>
    <w:rsid w:val="007531B4"/>
    <w:rsid w:val="00760C4F"/>
    <w:rsid w:val="00760CC4"/>
    <w:rsid w:val="007623AB"/>
    <w:rsid w:val="00765BFB"/>
    <w:rsid w:val="007663C2"/>
    <w:rsid w:val="0077249E"/>
    <w:rsid w:val="00780850"/>
    <w:rsid w:val="007832CD"/>
    <w:rsid w:val="0078499C"/>
    <w:rsid w:val="0078638F"/>
    <w:rsid w:val="007865E6"/>
    <w:rsid w:val="0078749E"/>
    <w:rsid w:val="00790A97"/>
    <w:rsid w:val="00792669"/>
    <w:rsid w:val="00795FF6"/>
    <w:rsid w:val="00797E39"/>
    <w:rsid w:val="007A1CAE"/>
    <w:rsid w:val="007A20AE"/>
    <w:rsid w:val="007A332E"/>
    <w:rsid w:val="007A42F1"/>
    <w:rsid w:val="007A5146"/>
    <w:rsid w:val="007A6F0E"/>
    <w:rsid w:val="007B0B2B"/>
    <w:rsid w:val="007B64CB"/>
    <w:rsid w:val="007B6905"/>
    <w:rsid w:val="007B6C76"/>
    <w:rsid w:val="007C2594"/>
    <w:rsid w:val="007C2768"/>
    <w:rsid w:val="007C2A98"/>
    <w:rsid w:val="007C4DD3"/>
    <w:rsid w:val="007C62C1"/>
    <w:rsid w:val="007D0E3F"/>
    <w:rsid w:val="007D19DF"/>
    <w:rsid w:val="007D2677"/>
    <w:rsid w:val="007D321E"/>
    <w:rsid w:val="007E120B"/>
    <w:rsid w:val="007E1306"/>
    <w:rsid w:val="007E41C3"/>
    <w:rsid w:val="007E5BCC"/>
    <w:rsid w:val="007F7ADA"/>
    <w:rsid w:val="00803F65"/>
    <w:rsid w:val="00805870"/>
    <w:rsid w:val="0080711F"/>
    <w:rsid w:val="00813B88"/>
    <w:rsid w:val="008141EB"/>
    <w:rsid w:val="0081472B"/>
    <w:rsid w:val="00814949"/>
    <w:rsid w:val="00814E7B"/>
    <w:rsid w:val="008154D2"/>
    <w:rsid w:val="00817C15"/>
    <w:rsid w:val="00821EC1"/>
    <w:rsid w:val="0083022A"/>
    <w:rsid w:val="008318C7"/>
    <w:rsid w:val="00832FC0"/>
    <w:rsid w:val="008339AC"/>
    <w:rsid w:val="0083713D"/>
    <w:rsid w:val="00847C60"/>
    <w:rsid w:val="00847E0C"/>
    <w:rsid w:val="00853DEB"/>
    <w:rsid w:val="008565CF"/>
    <w:rsid w:val="00865291"/>
    <w:rsid w:val="00866132"/>
    <w:rsid w:val="00891EDB"/>
    <w:rsid w:val="00894526"/>
    <w:rsid w:val="008A0324"/>
    <w:rsid w:val="008A5176"/>
    <w:rsid w:val="008A5B86"/>
    <w:rsid w:val="008A6875"/>
    <w:rsid w:val="008A6A70"/>
    <w:rsid w:val="008A7D03"/>
    <w:rsid w:val="008B1155"/>
    <w:rsid w:val="008B2E29"/>
    <w:rsid w:val="008B34DE"/>
    <w:rsid w:val="008B710B"/>
    <w:rsid w:val="008B74C2"/>
    <w:rsid w:val="008B79E6"/>
    <w:rsid w:val="008C013D"/>
    <w:rsid w:val="008C0D49"/>
    <w:rsid w:val="008C108A"/>
    <w:rsid w:val="008C223E"/>
    <w:rsid w:val="008C2BB1"/>
    <w:rsid w:val="008C51E1"/>
    <w:rsid w:val="008D143E"/>
    <w:rsid w:val="008D3184"/>
    <w:rsid w:val="008D386B"/>
    <w:rsid w:val="008D7471"/>
    <w:rsid w:val="008E604F"/>
    <w:rsid w:val="008F0B74"/>
    <w:rsid w:val="009105AC"/>
    <w:rsid w:val="00910C8C"/>
    <w:rsid w:val="00912197"/>
    <w:rsid w:val="00913CB2"/>
    <w:rsid w:val="00915595"/>
    <w:rsid w:val="00921156"/>
    <w:rsid w:val="009257C9"/>
    <w:rsid w:val="0093220C"/>
    <w:rsid w:val="00932636"/>
    <w:rsid w:val="00933B43"/>
    <w:rsid w:val="00935F4E"/>
    <w:rsid w:val="0093794B"/>
    <w:rsid w:val="00943A28"/>
    <w:rsid w:val="00945EA7"/>
    <w:rsid w:val="0095359F"/>
    <w:rsid w:val="00955BD0"/>
    <w:rsid w:val="00962904"/>
    <w:rsid w:val="00970392"/>
    <w:rsid w:val="00970DAD"/>
    <w:rsid w:val="00973853"/>
    <w:rsid w:val="00973CA7"/>
    <w:rsid w:val="009869A5"/>
    <w:rsid w:val="0099151C"/>
    <w:rsid w:val="00993DEC"/>
    <w:rsid w:val="0099677D"/>
    <w:rsid w:val="00997D90"/>
    <w:rsid w:val="009A0E1D"/>
    <w:rsid w:val="009A3F6B"/>
    <w:rsid w:val="009B2112"/>
    <w:rsid w:val="009C024A"/>
    <w:rsid w:val="009C408C"/>
    <w:rsid w:val="009C5646"/>
    <w:rsid w:val="009C6947"/>
    <w:rsid w:val="009C6A81"/>
    <w:rsid w:val="009C6D9B"/>
    <w:rsid w:val="009D09CE"/>
    <w:rsid w:val="009D261B"/>
    <w:rsid w:val="009D3889"/>
    <w:rsid w:val="009D570B"/>
    <w:rsid w:val="009D7D51"/>
    <w:rsid w:val="009E5C6C"/>
    <w:rsid w:val="009F446E"/>
    <w:rsid w:val="009F51C1"/>
    <w:rsid w:val="009F580C"/>
    <w:rsid w:val="009F62B6"/>
    <w:rsid w:val="00A02A6F"/>
    <w:rsid w:val="00A06DA7"/>
    <w:rsid w:val="00A14EAC"/>
    <w:rsid w:val="00A21D5B"/>
    <w:rsid w:val="00A22959"/>
    <w:rsid w:val="00A24E9B"/>
    <w:rsid w:val="00A36917"/>
    <w:rsid w:val="00A37240"/>
    <w:rsid w:val="00A44B10"/>
    <w:rsid w:val="00A5216B"/>
    <w:rsid w:val="00A54723"/>
    <w:rsid w:val="00A57146"/>
    <w:rsid w:val="00A5755E"/>
    <w:rsid w:val="00A618F7"/>
    <w:rsid w:val="00A6323C"/>
    <w:rsid w:val="00A63DCC"/>
    <w:rsid w:val="00A6511C"/>
    <w:rsid w:val="00A65889"/>
    <w:rsid w:val="00A67BB1"/>
    <w:rsid w:val="00A7204E"/>
    <w:rsid w:val="00A75DBB"/>
    <w:rsid w:val="00A76164"/>
    <w:rsid w:val="00A87980"/>
    <w:rsid w:val="00A92C6B"/>
    <w:rsid w:val="00A94446"/>
    <w:rsid w:val="00A95116"/>
    <w:rsid w:val="00AA0320"/>
    <w:rsid w:val="00AA04D1"/>
    <w:rsid w:val="00AA1B68"/>
    <w:rsid w:val="00AA5B61"/>
    <w:rsid w:val="00AA7A1B"/>
    <w:rsid w:val="00AB287C"/>
    <w:rsid w:val="00AB2B30"/>
    <w:rsid w:val="00AB5E7A"/>
    <w:rsid w:val="00AC04B8"/>
    <w:rsid w:val="00AD0CE4"/>
    <w:rsid w:val="00AD5F80"/>
    <w:rsid w:val="00AD71C3"/>
    <w:rsid w:val="00AE5102"/>
    <w:rsid w:val="00AE56A9"/>
    <w:rsid w:val="00AE6536"/>
    <w:rsid w:val="00AE659B"/>
    <w:rsid w:val="00AE6646"/>
    <w:rsid w:val="00AE7EBA"/>
    <w:rsid w:val="00AF68A7"/>
    <w:rsid w:val="00B000B0"/>
    <w:rsid w:val="00B03BE9"/>
    <w:rsid w:val="00B105F6"/>
    <w:rsid w:val="00B1672A"/>
    <w:rsid w:val="00B22ACF"/>
    <w:rsid w:val="00B2589F"/>
    <w:rsid w:val="00B3008B"/>
    <w:rsid w:val="00B31832"/>
    <w:rsid w:val="00B31D87"/>
    <w:rsid w:val="00B32E4E"/>
    <w:rsid w:val="00B33C99"/>
    <w:rsid w:val="00B4051A"/>
    <w:rsid w:val="00B42B4C"/>
    <w:rsid w:val="00B43078"/>
    <w:rsid w:val="00B43D40"/>
    <w:rsid w:val="00B4735E"/>
    <w:rsid w:val="00B50E39"/>
    <w:rsid w:val="00B53BE3"/>
    <w:rsid w:val="00B54173"/>
    <w:rsid w:val="00B56B0D"/>
    <w:rsid w:val="00B63B66"/>
    <w:rsid w:val="00B66CB3"/>
    <w:rsid w:val="00B77BD3"/>
    <w:rsid w:val="00B83EF3"/>
    <w:rsid w:val="00B94A80"/>
    <w:rsid w:val="00B9612B"/>
    <w:rsid w:val="00B96EB7"/>
    <w:rsid w:val="00B97FC8"/>
    <w:rsid w:val="00BA2C7D"/>
    <w:rsid w:val="00BA37E4"/>
    <w:rsid w:val="00BA3F97"/>
    <w:rsid w:val="00BA51F8"/>
    <w:rsid w:val="00BA530E"/>
    <w:rsid w:val="00BA583E"/>
    <w:rsid w:val="00BB27E7"/>
    <w:rsid w:val="00BB5325"/>
    <w:rsid w:val="00BB6B4C"/>
    <w:rsid w:val="00BC0ECD"/>
    <w:rsid w:val="00BC1D4C"/>
    <w:rsid w:val="00BC3689"/>
    <w:rsid w:val="00BC3BEC"/>
    <w:rsid w:val="00BC4CF1"/>
    <w:rsid w:val="00BC60D5"/>
    <w:rsid w:val="00BC7562"/>
    <w:rsid w:val="00BC7E9A"/>
    <w:rsid w:val="00BE271A"/>
    <w:rsid w:val="00BE338D"/>
    <w:rsid w:val="00BE3518"/>
    <w:rsid w:val="00BE3CA1"/>
    <w:rsid w:val="00BE4F9E"/>
    <w:rsid w:val="00BE684C"/>
    <w:rsid w:val="00C02541"/>
    <w:rsid w:val="00C03C43"/>
    <w:rsid w:val="00C046EE"/>
    <w:rsid w:val="00C048D4"/>
    <w:rsid w:val="00C10070"/>
    <w:rsid w:val="00C12E6F"/>
    <w:rsid w:val="00C142D3"/>
    <w:rsid w:val="00C2173B"/>
    <w:rsid w:val="00C24594"/>
    <w:rsid w:val="00C2591B"/>
    <w:rsid w:val="00C27E86"/>
    <w:rsid w:val="00C30C1E"/>
    <w:rsid w:val="00C31346"/>
    <w:rsid w:val="00C31F31"/>
    <w:rsid w:val="00C34CA5"/>
    <w:rsid w:val="00C357ED"/>
    <w:rsid w:val="00C37829"/>
    <w:rsid w:val="00C41261"/>
    <w:rsid w:val="00C441DB"/>
    <w:rsid w:val="00C50C58"/>
    <w:rsid w:val="00C52A17"/>
    <w:rsid w:val="00C543DA"/>
    <w:rsid w:val="00C54654"/>
    <w:rsid w:val="00C60B0B"/>
    <w:rsid w:val="00C64729"/>
    <w:rsid w:val="00C70A36"/>
    <w:rsid w:val="00C71F5E"/>
    <w:rsid w:val="00C74056"/>
    <w:rsid w:val="00C75179"/>
    <w:rsid w:val="00C77474"/>
    <w:rsid w:val="00C8092E"/>
    <w:rsid w:val="00C81920"/>
    <w:rsid w:val="00C81BE2"/>
    <w:rsid w:val="00C86042"/>
    <w:rsid w:val="00C924BD"/>
    <w:rsid w:val="00C96B67"/>
    <w:rsid w:val="00CA14EA"/>
    <w:rsid w:val="00CA2290"/>
    <w:rsid w:val="00CA35EA"/>
    <w:rsid w:val="00CA454A"/>
    <w:rsid w:val="00CA56DB"/>
    <w:rsid w:val="00CA63F8"/>
    <w:rsid w:val="00CB2B9C"/>
    <w:rsid w:val="00CB2D4A"/>
    <w:rsid w:val="00CC18CF"/>
    <w:rsid w:val="00CC6F30"/>
    <w:rsid w:val="00CD1A50"/>
    <w:rsid w:val="00CD2324"/>
    <w:rsid w:val="00CD2E34"/>
    <w:rsid w:val="00CD364B"/>
    <w:rsid w:val="00CD5A64"/>
    <w:rsid w:val="00CF415D"/>
    <w:rsid w:val="00D0252B"/>
    <w:rsid w:val="00D02968"/>
    <w:rsid w:val="00D06269"/>
    <w:rsid w:val="00D06C81"/>
    <w:rsid w:val="00D1682C"/>
    <w:rsid w:val="00D212F6"/>
    <w:rsid w:val="00D24F31"/>
    <w:rsid w:val="00D252EB"/>
    <w:rsid w:val="00D266E6"/>
    <w:rsid w:val="00D268F0"/>
    <w:rsid w:val="00D26E05"/>
    <w:rsid w:val="00D332D7"/>
    <w:rsid w:val="00D359EB"/>
    <w:rsid w:val="00D37D10"/>
    <w:rsid w:val="00D46563"/>
    <w:rsid w:val="00D51A61"/>
    <w:rsid w:val="00D5203D"/>
    <w:rsid w:val="00D5442B"/>
    <w:rsid w:val="00D54A54"/>
    <w:rsid w:val="00D57C1B"/>
    <w:rsid w:val="00D65064"/>
    <w:rsid w:val="00D70608"/>
    <w:rsid w:val="00D70ED1"/>
    <w:rsid w:val="00D71E4C"/>
    <w:rsid w:val="00D73098"/>
    <w:rsid w:val="00D7594A"/>
    <w:rsid w:val="00D76BFA"/>
    <w:rsid w:val="00D8395F"/>
    <w:rsid w:val="00D839E3"/>
    <w:rsid w:val="00D858EC"/>
    <w:rsid w:val="00D93D5A"/>
    <w:rsid w:val="00D93EAC"/>
    <w:rsid w:val="00D966BF"/>
    <w:rsid w:val="00DA6173"/>
    <w:rsid w:val="00DB01A5"/>
    <w:rsid w:val="00DB3D03"/>
    <w:rsid w:val="00DC07F8"/>
    <w:rsid w:val="00DC1D94"/>
    <w:rsid w:val="00DC2BAC"/>
    <w:rsid w:val="00DC2DA7"/>
    <w:rsid w:val="00DC4780"/>
    <w:rsid w:val="00DC7E96"/>
    <w:rsid w:val="00DD3078"/>
    <w:rsid w:val="00DD4C2A"/>
    <w:rsid w:val="00DE6EF2"/>
    <w:rsid w:val="00DE7E82"/>
    <w:rsid w:val="00DF31EA"/>
    <w:rsid w:val="00DF5922"/>
    <w:rsid w:val="00DF69D0"/>
    <w:rsid w:val="00DF71AB"/>
    <w:rsid w:val="00E00AE1"/>
    <w:rsid w:val="00E01B27"/>
    <w:rsid w:val="00E0314A"/>
    <w:rsid w:val="00E118DF"/>
    <w:rsid w:val="00E13033"/>
    <w:rsid w:val="00E17468"/>
    <w:rsid w:val="00E20C00"/>
    <w:rsid w:val="00E227EF"/>
    <w:rsid w:val="00E231B4"/>
    <w:rsid w:val="00E2387A"/>
    <w:rsid w:val="00E23E01"/>
    <w:rsid w:val="00E27D88"/>
    <w:rsid w:val="00E302A6"/>
    <w:rsid w:val="00E35D22"/>
    <w:rsid w:val="00E3654F"/>
    <w:rsid w:val="00E4275F"/>
    <w:rsid w:val="00E43AD7"/>
    <w:rsid w:val="00E44296"/>
    <w:rsid w:val="00E44FA3"/>
    <w:rsid w:val="00E463A7"/>
    <w:rsid w:val="00E50C50"/>
    <w:rsid w:val="00E51F0C"/>
    <w:rsid w:val="00E55104"/>
    <w:rsid w:val="00E62B6C"/>
    <w:rsid w:val="00E74A29"/>
    <w:rsid w:val="00E7542B"/>
    <w:rsid w:val="00E8451C"/>
    <w:rsid w:val="00E85876"/>
    <w:rsid w:val="00E867D4"/>
    <w:rsid w:val="00E900D1"/>
    <w:rsid w:val="00E93575"/>
    <w:rsid w:val="00E94D83"/>
    <w:rsid w:val="00EA023B"/>
    <w:rsid w:val="00EA2FEF"/>
    <w:rsid w:val="00EA703B"/>
    <w:rsid w:val="00EB1DF5"/>
    <w:rsid w:val="00EB3280"/>
    <w:rsid w:val="00EB3665"/>
    <w:rsid w:val="00EB66DC"/>
    <w:rsid w:val="00EB79B1"/>
    <w:rsid w:val="00ED03A5"/>
    <w:rsid w:val="00ED214F"/>
    <w:rsid w:val="00ED7153"/>
    <w:rsid w:val="00EE0E51"/>
    <w:rsid w:val="00EE3090"/>
    <w:rsid w:val="00EF45EB"/>
    <w:rsid w:val="00EF4EFE"/>
    <w:rsid w:val="00EF6ECD"/>
    <w:rsid w:val="00F04096"/>
    <w:rsid w:val="00F0714B"/>
    <w:rsid w:val="00F13F18"/>
    <w:rsid w:val="00F1467A"/>
    <w:rsid w:val="00F15F36"/>
    <w:rsid w:val="00F20911"/>
    <w:rsid w:val="00F20AAB"/>
    <w:rsid w:val="00F2326D"/>
    <w:rsid w:val="00F27FCD"/>
    <w:rsid w:val="00F3250E"/>
    <w:rsid w:val="00F34664"/>
    <w:rsid w:val="00F41B3D"/>
    <w:rsid w:val="00F43444"/>
    <w:rsid w:val="00F50F91"/>
    <w:rsid w:val="00F52A26"/>
    <w:rsid w:val="00F546F3"/>
    <w:rsid w:val="00F56867"/>
    <w:rsid w:val="00F573FF"/>
    <w:rsid w:val="00F62861"/>
    <w:rsid w:val="00F67089"/>
    <w:rsid w:val="00F6729B"/>
    <w:rsid w:val="00F6775C"/>
    <w:rsid w:val="00F67864"/>
    <w:rsid w:val="00F726AE"/>
    <w:rsid w:val="00F72843"/>
    <w:rsid w:val="00F7449B"/>
    <w:rsid w:val="00F82B57"/>
    <w:rsid w:val="00F83D46"/>
    <w:rsid w:val="00F864C5"/>
    <w:rsid w:val="00F87EEE"/>
    <w:rsid w:val="00F93A4C"/>
    <w:rsid w:val="00F93C4B"/>
    <w:rsid w:val="00F9565F"/>
    <w:rsid w:val="00FA702B"/>
    <w:rsid w:val="00FB3257"/>
    <w:rsid w:val="00FB7FDA"/>
    <w:rsid w:val="00FC2404"/>
    <w:rsid w:val="00FC4F6D"/>
    <w:rsid w:val="00FD2D37"/>
    <w:rsid w:val="00FD3307"/>
    <w:rsid w:val="00FD5B29"/>
    <w:rsid w:val="00FD6083"/>
    <w:rsid w:val="00FE032B"/>
    <w:rsid w:val="00FE193C"/>
    <w:rsid w:val="00FF0C75"/>
    <w:rsid w:val="00FF129C"/>
    <w:rsid w:val="00FF2734"/>
    <w:rsid w:val="00FF61D0"/>
    <w:rsid w:val="00FF637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73E26"/>
  <w15:chartTrackingRefBased/>
  <w15:docId w15:val="{56867D55-0A03-44D2-B9C0-4C525ECF4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Kommentarhenvisning">
    <w:name w:val="annotation reference"/>
    <w:basedOn w:val="Standardskrifttypeiafsnit"/>
    <w:uiPriority w:val="99"/>
    <w:semiHidden/>
    <w:unhideWhenUsed/>
    <w:rsid w:val="009D3889"/>
    <w:rPr>
      <w:sz w:val="16"/>
      <w:szCs w:val="16"/>
    </w:rPr>
  </w:style>
  <w:style w:type="paragraph" w:styleId="Kommentartekst">
    <w:name w:val="annotation text"/>
    <w:basedOn w:val="Normal"/>
    <w:link w:val="KommentartekstTegn"/>
    <w:uiPriority w:val="99"/>
    <w:semiHidden/>
    <w:unhideWhenUsed/>
    <w:rsid w:val="009D3889"/>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9D3889"/>
    <w:rPr>
      <w:sz w:val="20"/>
      <w:szCs w:val="20"/>
    </w:rPr>
  </w:style>
  <w:style w:type="paragraph" w:styleId="Kommentaremne">
    <w:name w:val="annotation subject"/>
    <w:basedOn w:val="Kommentartekst"/>
    <w:next w:val="Kommentartekst"/>
    <w:link w:val="KommentaremneTegn"/>
    <w:uiPriority w:val="99"/>
    <w:semiHidden/>
    <w:unhideWhenUsed/>
    <w:rsid w:val="009D3889"/>
    <w:rPr>
      <w:b/>
      <w:bCs/>
    </w:rPr>
  </w:style>
  <w:style w:type="character" w:customStyle="1" w:styleId="KommentaremneTegn">
    <w:name w:val="Kommentaremne Tegn"/>
    <w:basedOn w:val="KommentartekstTegn"/>
    <w:link w:val="Kommentaremne"/>
    <w:uiPriority w:val="99"/>
    <w:semiHidden/>
    <w:rsid w:val="009D3889"/>
    <w:rPr>
      <w:b/>
      <w:bCs/>
      <w:sz w:val="20"/>
      <w:szCs w:val="20"/>
    </w:rPr>
  </w:style>
  <w:style w:type="paragraph" w:styleId="Markeringsbobletekst">
    <w:name w:val="Balloon Text"/>
    <w:basedOn w:val="Normal"/>
    <w:link w:val="MarkeringsbobletekstTegn"/>
    <w:uiPriority w:val="99"/>
    <w:semiHidden/>
    <w:unhideWhenUsed/>
    <w:rsid w:val="009D3889"/>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9D3889"/>
    <w:rPr>
      <w:rFonts w:ascii="Segoe UI" w:hAnsi="Segoe UI" w:cs="Segoe UI"/>
      <w:sz w:val="18"/>
      <w:szCs w:val="18"/>
    </w:rPr>
  </w:style>
  <w:style w:type="paragraph" w:styleId="Fodnotetekst">
    <w:name w:val="footnote text"/>
    <w:basedOn w:val="Normal"/>
    <w:link w:val="FodnotetekstTegn"/>
    <w:uiPriority w:val="99"/>
    <w:semiHidden/>
    <w:unhideWhenUsed/>
    <w:rsid w:val="003F35FE"/>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3F35FE"/>
    <w:rPr>
      <w:sz w:val="20"/>
      <w:szCs w:val="20"/>
    </w:rPr>
  </w:style>
  <w:style w:type="character" w:styleId="Fodnotehenvisning">
    <w:name w:val="footnote reference"/>
    <w:basedOn w:val="Standardskrifttypeiafsnit"/>
    <w:uiPriority w:val="99"/>
    <w:semiHidden/>
    <w:unhideWhenUsed/>
    <w:rsid w:val="003F35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82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800</TotalTime>
  <Pages>4</Pages>
  <Words>1443</Words>
  <Characters>8804</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Mark Jacobsen</dc:creator>
  <cp:keywords/>
  <dc:description/>
  <cp:lastModifiedBy>Simon Mark Jacobsen</cp:lastModifiedBy>
  <cp:revision>24</cp:revision>
  <dcterms:created xsi:type="dcterms:W3CDTF">2024-05-17T08:44:00Z</dcterms:created>
  <dcterms:modified xsi:type="dcterms:W3CDTF">2024-05-24T13:41:00Z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DocumentDate">
    <vt:lpwstr>45429</vt:lpwstr>
  </property>
  <property fmtid="{D5CDD505-2E9C-101B-9397-08002B2CF9AE}" pid="3" name="SD_IntegrationInfoAdded">
    <vt:bool>true</vt:bool>
  </property>
  <property fmtid="{D5CDD505-2E9C-101B-9397-08002B2CF9AE}" pid="4" name="ContentRemapped">
    <vt:lpwstr>true</vt:lpwstr>
  </property>
</Properties>
</file>