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10042F" w:rsidRPr="00BA6A5A" w:rsidRDefault="0010042F" w:rsidP="0010042F">
            <w:r w:rsidRPr="00BA6A5A">
              <w:t xml:space="preserve">Til høringsparterne på </w:t>
            </w:r>
            <w:proofErr w:type="gramStart"/>
            <w:r w:rsidRPr="00BA6A5A">
              <w:t>vedlagte</w:t>
            </w:r>
            <w:proofErr w:type="gramEnd"/>
            <w:r w:rsidRPr="00BA6A5A">
              <w:t xml:space="preserve"> høringsliste</w:t>
            </w:r>
          </w:p>
          <w:p w:rsidR="008B2837" w:rsidRPr="00A56EBB" w:rsidRDefault="008B2837" w:rsidP="0061779C"/>
        </w:tc>
        <w:tc>
          <w:tcPr>
            <w:tcW w:w="1701" w:type="dxa"/>
          </w:tcPr>
          <w:p w:rsidR="008B2837" w:rsidRDefault="005427B0" w:rsidP="0061779C">
            <w:pPr>
              <w:pStyle w:val="Template-Adresse"/>
              <w:tabs>
                <w:tab w:val="left" w:pos="709"/>
              </w:tabs>
            </w:pPr>
            <w:r>
              <w:t>14. november 2018</w:t>
            </w:r>
          </w:p>
          <w:p w:rsidR="008B2837" w:rsidRDefault="008008B8" w:rsidP="0061779C">
            <w:pPr>
              <w:pStyle w:val="Template-Adresse"/>
              <w:tabs>
                <w:tab w:val="left" w:pos="709"/>
              </w:tabs>
            </w:pPr>
            <w:r>
              <w:t>2018-4629</w:t>
            </w:r>
          </w:p>
        </w:tc>
      </w:tr>
    </w:tbl>
    <w:p w:rsidR="0010042F" w:rsidRPr="005C5348" w:rsidRDefault="0010042F" w:rsidP="005C5348">
      <w:pPr>
        <w:rPr>
          <w:b/>
        </w:rPr>
      </w:pPr>
      <w:r w:rsidRPr="005C5348">
        <w:rPr>
          <w:b/>
        </w:rPr>
        <w:t>Høring over udkast til bekendtgørelse om Færdselsstyrelsens pa</w:t>
      </w:r>
      <w:r w:rsidRPr="005C5348">
        <w:rPr>
          <w:b/>
        </w:rPr>
        <w:t>r</w:t>
      </w:r>
      <w:r w:rsidRPr="005C5348">
        <w:rPr>
          <w:b/>
        </w:rPr>
        <w:t>keringskontrol på statslige veje</w:t>
      </w:r>
    </w:p>
    <w:p w:rsidR="0010042F" w:rsidRPr="00BA6A5A" w:rsidRDefault="0010042F" w:rsidP="005C5348"/>
    <w:p w:rsidR="0010042F" w:rsidRDefault="0010042F" w:rsidP="005C5348">
      <w:pPr>
        <w:rPr>
          <w:rFonts w:eastAsia="Times New Roman"/>
          <w:lang w:eastAsia="ar-SA"/>
        </w:rPr>
      </w:pPr>
      <w:r>
        <w:t>Transport-, Bygnings- og Boligministeriet</w:t>
      </w:r>
      <w:r w:rsidRPr="00BA6A5A">
        <w:rPr>
          <w:rFonts w:eastAsia="Times New Roman"/>
          <w:lang w:eastAsia="ar-SA"/>
        </w:rPr>
        <w:t xml:space="preserve"> sender hermed vedlagte udkast til bekendtgørelse om </w:t>
      </w:r>
      <w:r>
        <w:rPr>
          <w:rFonts w:eastAsia="Times New Roman"/>
          <w:lang w:eastAsia="ar-SA"/>
        </w:rPr>
        <w:t>Færdselsstyrelsens</w:t>
      </w:r>
      <w:r w:rsidRPr="00BA6A5A">
        <w:rPr>
          <w:rFonts w:eastAsia="Times New Roman"/>
          <w:lang w:eastAsia="ar-SA"/>
        </w:rPr>
        <w:t xml:space="preserve"> parkeringskontrol</w:t>
      </w:r>
      <w:r>
        <w:rPr>
          <w:rFonts w:eastAsia="Times New Roman"/>
          <w:lang w:eastAsia="ar-SA"/>
        </w:rPr>
        <w:t xml:space="preserve"> på statslige veje</w:t>
      </w:r>
      <w:r w:rsidRPr="00BA6A5A">
        <w:rPr>
          <w:rFonts w:eastAsia="Times New Roman"/>
          <w:lang w:eastAsia="ar-SA"/>
        </w:rPr>
        <w:t xml:space="preserve"> i høring.</w:t>
      </w:r>
    </w:p>
    <w:p w:rsidR="005C5348" w:rsidRPr="00BA6A5A" w:rsidRDefault="005C5348" w:rsidP="005C5348">
      <w:pPr>
        <w:rPr>
          <w:rFonts w:eastAsia="Times New Roman"/>
          <w:lang w:eastAsia="ar-SA"/>
        </w:rPr>
      </w:pPr>
    </w:p>
    <w:p w:rsidR="003F1246" w:rsidRDefault="0010042F" w:rsidP="005C5348">
      <w:pPr>
        <w:rPr>
          <w:rFonts w:eastAsia="Times New Roman"/>
          <w:lang w:eastAsia="ar-SA"/>
        </w:rPr>
      </w:pPr>
      <w:r w:rsidRPr="00BA6A5A">
        <w:rPr>
          <w:rFonts w:eastAsia="Times New Roman"/>
          <w:lang w:eastAsia="ar-SA"/>
        </w:rPr>
        <w:t xml:space="preserve">Udkastet </w:t>
      </w:r>
      <w:r>
        <w:rPr>
          <w:rFonts w:eastAsia="Times New Roman"/>
          <w:lang w:eastAsia="ar-SA"/>
        </w:rPr>
        <w:t>skal ses i lyset af, at Færdselsstyrelse</w:t>
      </w:r>
      <w:bookmarkStart w:id="0" w:name="_GoBack"/>
      <w:bookmarkEnd w:id="0"/>
      <w:r>
        <w:rPr>
          <w:rFonts w:eastAsia="Times New Roman"/>
          <w:lang w:eastAsia="ar-SA"/>
        </w:rPr>
        <w:t>n overtager parkeringskontrollen på statsvejene fra Vejdirektoratet</w:t>
      </w:r>
      <w:r w:rsidR="003F1246">
        <w:rPr>
          <w:rFonts w:eastAsia="Times New Roman"/>
          <w:lang w:eastAsia="ar-SA"/>
        </w:rPr>
        <w:t xml:space="preserve"> </w:t>
      </w:r>
      <w:r w:rsidR="00DC1F14">
        <w:rPr>
          <w:rFonts w:eastAsia="Times New Roman"/>
          <w:lang w:eastAsia="ar-SA"/>
        </w:rPr>
        <w:t xml:space="preserve">fra og med </w:t>
      </w:r>
      <w:r w:rsidR="003F1246">
        <w:rPr>
          <w:rFonts w:eastAsia="Times New Roman"/>
          <w:lang w:eastAsia="ar-SA"/>
        </w:rPr>
        <w:t>den 1. januar 2019</w:t>
      </w:r>
      <w:r>
        <w:rPr>
          <w:rFonts w:eastAsia="Times New Roman"/>
          <w:lang w:eastAsia="ar-SA"/>
        </w:rPr>
        <w:t>.</w:t>
      </w:r>
    </w:p>
    <w:p w:rsidR="005C5348" w:rsidRDefault="005C5348" w:rsidP="005C5348">
      <w:pPr>
        <w:rPr>
          <w:rFonts w:eastAsia="Times New Roman"/>
          <w:lang w:eastAsia="ar-SA"/>
        </w:rPr>
      </w:pPr>
    </w:p>
    <w:p w:rsidR="005C5348" w:rsidRDefault="005C5348" w:rsidP="005C5348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Det bemærkes, at Folk</w:t>
      </w:r>
      <w:r w:rsidR="00991B58">
        <w:rPr>
          <w:rFonts w:eastAsia="Times New Roman"/>
          <w:lang w:eastAsia="ar-SA"/>
        </w:rPr>
        <w:t>etinget i øjeblikket behandler t</w:t>
      </w:r>
      <w:r>
        <w:rPr>
          <w:rFonts w:eastAsia="Times New Roman"/>
          <w:lang w:eastAsia="ar-SA"/>
        </w:rPr>
        <w:t xml:space="preserve">ransport-, </w:t>
      </w:r>
      <w:r w:rsidR="00991B58">
        <w:rPr>
          <w:rFonts w:eastAsia="Times New Roman"/>
          <w:lang w:eastAsia="ar-SA"/>
        </w:rPr>
        <w:t>bygnings- og boligministerens</w:t>
      </w:r>
      <w:r>
        <w:rPr>
          <w:rFonts w:eastAsia="Times New Roman"/>
          <w:lang w:eastAsia="ar-SA"/>
        </w:rPr>
        <w:t xml:space="preserve"> forslag til ændring af færdselsloven, som bl.a. indeholder hjemmel til at Færdselsstyrelsen kan overtage parkeringskontrollen. Dette u</w:t>
      </w:r>
      <w:r>
        <w:rPr>
          <w:rFonts w:eastAsia="Times New Roman"/>
          <w:lang w:eastAsia="ar-SA"/>
        </w:rPr>
        <w:t>d</w:t>
      </w:r>
      <w:r>
        <w:rPr>
          <w:rFonts w:eastAsia="Times New Roman"/>
          <w:lang w:eastAsia="ar-SA"/>
        </w:rPr>
        <w:t>kast til bekendtgørelse vil derfor kun blive udstedt, såfremt Folketinget vedt</w:t>
      </w:r>
      <w:r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>ger lovforslaget.</w:t>
      </w:r>
      <w:r w:rsidR="00FA6A18">
        <w:rPr>
          <w:rFonts w:eastAsia="Times New Roman"/>
          <w:lang w:eastAsia="ar-SA"/>
        </w:rPr>
        <w:t xml:space="preserve"> Lovforslaget kan findes på Folketingets hjemmeside: </w:t>
      </w:r>
      <w:hyperlink r:id="rId9" w:history="1">
        <w:r w:rsidR="00FA6A18" w:rsidRPr="00B65B9F">
          <w:rPr>
            <w:rStyle w:val="Hyperlink"/>
            <w:rFonts w:eastAsia="Times New Roman"/>
            <w:lang w:eastAsia="ar-SA"/>
          </w:rPr>
          <w:t>https://www.ft.dk/samling/20181/lovforslag/l40/index.htm</w:t>
        </w:r>
      </w:hyperlink>
    </w:p>
    <w:p w:rsidR="00FA6A18" w:rsidRDefault="00FA6A18" w:rsidP="005C5348">
      <w:pPr>
        <w:rPr>
          <w:rFonts w:eastAsia="Times New Roman"/>
          <w:lang w:eastAsia="ar-SA"/>
        </w:rPr>
      </w:pPr>
    </w:p>
    <w:p w:rsidR="003F1246" w:rsidRDefault="003F1246" w:rsidP="005C5348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Nærværende udkast til bekendtgørelse lægger sig indholdsmæssigt op ad b</w:t>
      </w:r>
      <w:r>
        <w:rPr>
          <w:rFonts w:eastAsia="Times New Roman"/>
          <w:lang w:eastAsia="ar-SA"/>
        </w:rPr>
        <w:t>e</w:t>
      </w:r>
      <w:r>
        <w:rPr>
          <w:rFonts w:eastAsia="Times New Roman"/>
          <w:lang w:eastAsia="ar-SA"/>
        </w:rPr>
        <w:t>kendtgørelse om vejmyndighedernes parkeringskontrol (bekendtgørelse nr. 877 af 25. juni 2018), som trådte i kraft d. 1. juli 2018.</w:t>
      </w:r>
    </w:p>
    <w:p w:rsidR="005C5348" w:rsidRDefault="005C5348" w:rsidP="005C5348">
      <w:pPr>
        <w:rPr>
          <w:rFonts w:eastAsia="Times New Roman"/>
          <w:lang w:eastAsia="ar-SA"/>
        </w:rPr>
      </w:pPr>
    </w:p>
    <w:p w:rsidR="003F1246" w:rsidRDefault="003F1246" w:rsidP="005C5348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Det fremgår af bekendtgørelsen, at:</w:t>
      </w:r>
    </w:p>
    <w:p w:rsidR="00904D9B" w:rsidRDefault="00904D9B" w:rsidP="005C5348">
      <w:pPr>
        <w:rPr>
          <w:rFonts w:eastAsia="Times New Roman"/>
          <w:lang w:eastAsia="ar-SA"/>
        </w:rPr>
      </w:pPr>
    </w:p>
    <w:p w:rsidR="0010042F" w:rsidRPr="005C5348" w:rsidRDefault="003F1246" w:rsidP="005C5348">
      <w:pPr>
        <w:pStyle w:val="Listeafsnit"/>
        <w:numPr>
          <w:ilvl w:val="0"/>
          <w:numId w:val="7"/>
        </w:numPr>
        <w:rPr>
          <w:rFonts w:eastAsia="Times New Roman"/>
          <w:lang w:eastAsia="ar-SA"/>
        </w:rPr>
      </w:pPr>
      <w:r w:rsidRPr="005C5348">
        <w:rPr>
          <w:rFonts w:eastAsia="Times New Roman"/>
          <w:lang w:eastAsia="ar-SA"/>
        </w:rPr>
        <w:t>Kontrollen med overholdelse af de bestemmelser, der er nævnt i fær</w:t>
      </w:r>
      <w:r w:rsidRPr="005C5348">
        <w:rPr>
          <w:rFonts w:eastAsia="Times New Roman"/>
          <w:lang w:eastAsia="ar-SA"/>
        </w:rPr>
        <w:t>d</w:t>
      </w:r>
      <w:r w:rsidRPr="005C5348">
        <w:rPr>
          <w:rFonts w:eastAsia="Times New Roman"/>
          <w:lang w:eastAsia="ar-SA"/>
        </w:rPr>
        <w:t>selslovens § 121, stk. 1, varetages på de statslige veje foruden af politiet af Færdselsstyrelsen. Det gælder dog ikke færdselslovens § 28, stk. 2.</w:t>
      </w:r>
    </w:p>
    <w:p w:rsidR="003F1246" w:rsidRPr="005C5348" w:rsidRDefault="003F1246" w:rsidP="005C5348">
      <w:pPr>
        <w:pStyle w:val="Listeafsnit"/>
        <w:numPr>
          <w:ilvl w:val="0"/>
          <w:numId w:val="7"/>
        </w:numPr>
        <w:rPr>
          <w:rFonts w:eastAsia="Times New Roman"/>
          <w:lang w:eastAsia="ar-SA"/>
        </w:rPr>
      </w:pPr>
      <w:r w:rsidRPr="005C5348">
        <w:rPr>
          <w:rFonts w:eastAsia="Times New Roman"/>
          <w:lang w:eastAsia="ar-SA"/>
        </w:rPr>
        <w:t>En pålagt afgift skal ske skriftlig og indeholde de oplysninger, der ang</w:t>
      </w:r>
      <w:r w:rsidRPr="005C5348">
        <w:rPr>
          <w:rFonts w:eastAsia="Times New Roman"/>
          <w:lang w:eastAsia="ar-SA"/>
        </w:rPr>
        <w:t>i</w:t>
      </w:r>
      <w:r w:rsidRPr="005C5348">
        <w:rPr>
          <w:rFonts w:eastAsia="Times New Roman"/>
          <w:lang w:eastAsia="ar-SA"/>
        </w:rPr>
        <w:t>vet i bekendtgørelsens bilag.</w:t>
      </w:r>
    </w:p>
    <w:p w:rsidR="003F1246" w:rsidRPr="005C5348" w:rsidRDefault="003F1246" w:rsidP="005C5348">
      <w:pPr>
        <w:pStyle w:val="Listeafsnit"/>
        <w:numPr>
          <w:ilvl w:val="0"/>
          <w:numId w:val="7"/>
        </w:numPr>
        <w:rPr>
          <w:rFonts w:eastAsia="Times New Roman"/>
          <w:lang w:eastAsia="ar-SA"/>
        </w:rPr>
      </w:pPr>
      <w:r w:rsidRPr="005C5348">
        <w:rPr>
          <w:rFonts w:eastAsia="Times New Roman"/>
          <w:lang w:eastAsia="ar-SA"/>
        </w:rPr>
        <w:t>Afgifter pålagt af Færdselsstyrelsen opkræves af styrelsen og inddrive</w:t>
      </w:r>
      <w:r w:rsidRPr="005C5348">
        <w:rPr>
          <w:rFonts w:eastAsia="Times New Roman"/>
          <w:lang w:eastAsia="ar-SA"/>
        </w:rPr>
        <w:t>l</w:t>
      </w:r>
      <w:r w:rsidRPr="005C5348">
        <w:rPr>
          <w:rFonts w:eastAsia="Times New Roman"/>
          <w:lang w:eastAsia="ar-SA"/>
        </w:rPr>
        <w:t>se af restancemyndigheden.</w:t>
      </w:r>
    </w:p>
    <w:p w:rsidR="003F1246" w:rsidRPr="005C5348" w:rsidRDefault="003F1246" w:rsidP="005C5348">
      <w:pPr>
        <w:pStyle w:val="Listeafsnit"/>
        <w:numPr>
          <w:ilvl w:val="0"/>
          <w:numId w:val="7"/>
        </w:numPr>
        <w:rPr>
          <w:rFonts w:eastAsia="Times New Roman"/>
          <w:lang w:eastAsia="ar-SA"/>
        </w:rPr>
      </w:pPr>
      <w:r w:rsidRPr="005C5348">
        <w:rPr>
          <w:rFonts w:eastAsia="Times New Roman"/>
          <w:lang w:eastAsia="ar-SA"/>
        </w:rPr>
        <w:t>Færdselsstyrelsen skal årligt udarbejde en opgørelse over antallet af p</w:t>
      </w:r>
      <w:r w:rsidRPr="005C5348">
        <w:rPr>
          <w:rFonts w:eastAsia="Times New Roman"/>
          <w:lang w:eastAsia="ar-SA"/>
        </w:rPr>
        <w:t>å</w:t>
      </w:r>
      <w:r w:rsidRPr="005C5348">
        <w:rPr>
          <w:rFonts w:eastAsia="Times New Roman"/>
          <w:lang w:eastAsia="ar-SA"/>
        </w:rPr>
        <w:t>lagte afgifter.</w:t>
      </w:r>
    </w:p>
    <w:p w:rsidR="005C5348" w:rsidRDefault="005C5348" w:rsidP="005C5348"/>
    <w:p w:rsidR="0010042F" w:rsidRDefault="0010042F" w:rsidP="005C5348">
      <w:r w:rsidRPr="00BA6A5A">
        <w:t>Høringsmaterialet vil blive gjort tilgængeligt på Høringsportalen.dk.</w:t>
      </w:r>
    </w:p>
    <w:p w:rsidR="005C5348" w:rsidRPr="00BA6A5A" w:rsidRDefault="005C5348" w:rsidP="005C5348"/>
    <w:p w:rsidR="0010042F" w:rsidRDefault="003F1246" w:rsidP="005C5348">
      <w:r>
        <w:t>Transport-, Bygnings- og Boligministeriet</w:t>
      </w:r>
      <w:r w:rsidR="0010042F">
        <w:t xml:space="preserve"> </w:t>
      </w:r>
      <w:r w:rsidR="0010042F" w:rsidRPr="00BA6A5A">
        <w:t>skal venligst bede om eventuelle bemærkninger</w:t>
      </w:r>
      <w:r w:rsidR="006512F5">
        <w:t xml:space="preserve"> </w:t>
      </w:r>
      <w:r w:rsidR="006512F5" w:rsidRPr="00FA6A18">
        <w:rPr>
          <w:b/>
        </w:rPr>
        <w:t>senest</w:t>
      </w:r>
      <w:r w:rsidR="0010042F" w:rsidRPr="00FA6A18">
        <w:rPr>
          <w:b/>
        </w:rPr>
        <w:t xml:space="preserve"> mandag d. </w:t>
      </w:r>
      <w:r w:rsidR="005427B0">
        <w:rPr>
          <w:b/>
        </w:rPr>
        <w:t>5</w:t>
      </w:r>
      <w:r w:rsidR="0010042F" w:rsidRPr="00FA6A18">
        <w:rPr>
          <w:b/>
        </w:rPr>
        <w:t>. december 2018</w:t>
      </w:r>
      <w:r w:rsidR="0010042F" w:rsidRPr="00BA6A5A">
        <w:t>.</w:t>
      </w:r>
    </w:p>
    <w:p w:rsidR="005C5348" w:rsidRPr="00BA6A5A" w:rsidRDefault="005C5348" w:rsidP="005C5348"/>
    <w:p w:rsidR="0010042F" w:rsidRDefault="0010042F" w:rsidP="005C5348">
      <w:r w:rsidRPr="00BA6A5A">
        <w:lastRenderedPageBreak/>
        <w:t xml:space="preserve">Høringssvar bedes sendt til </w:t>
      </w:r>
      <w:hyperlink r:id="rId10" w:history="1">
        <w:r w:rsidRPr="003E448F">
          <w:rPr>
            <w:rStyle w:val="Hyperlink"/>
          </w:rPr>
          <w:t>trm@trm.dk</w:t>
        </w:r>
      </w:hyperlink>
      <w:r>
        <w:t xml:space="preserve"> samt </w:t>
      </w:r>
      <w:hyperlink r:id="rId11" w:history="1">
        <w:r w:rsidRPr="003E448F">
          <w:rPr>
            <w:rStyle w:val="Hyperlink"/>
          </w:rPr>
          <w:t>arp@trm.dk</w:t>
        </w:r>
      </w:hyperlink>
      <w:r>
        <w:t xml:space="preserve">. </w:t>
      </w:r>
      <w:r w:rsidRPr="00BA6A5A">
        <w:t xml:space="preserve"> </w:t>
      </w:r>
    </w:p>
    <w:p w:rsidR="00906685" w:rsidRPr="00BA6A5A" w:rsidRDefault="00906685" w:rsidP="005C5348">
      <w:pPr>
        <w:rPr>
          <w:color w:val="0000FF"/>
          <w:u w:val="single"/>
        </w:rPr>
      </w:pPr>
    </w:p>
    <w:p w:rsidR="005C5348" w:rsidRDefault="0010042F" w:rsidP="005C5348">
      <w:r w:rsidRPr="00BA6A5A">
        <w:t xml:space="preserve">Eventuelle spørgsmål kan rettes til fuldmægtig Anders Petersen på 20 69 79 95 eller </w:t>
      </w:r>
      <w:hyperlink r:id="rId12" w:history="1">
        <w:r w:rsidRPr="00BA6A5A">
          <w:rPr>
            <w:rStyle w:val="Hyperlink"/>
          </w:rPr>
          <w:t>arp@trm.dk</w:t>
        </w:r>
      </w:hyperlink>
      <w:r w:rsidRPr="00BA6A5A">
        <w:t>.</w:t>
      </w:r>
    </w:p>
    <w:p w:rsidR="00904D9B" w:rsidRDefault="00904D9B" w:rsidP="005C5348"/>
    <w:p w:rsidR="005C5348" w:rsidRDefault="005C5348" w:rsidP="005C5348"/>
    <w:p w:rsidR="008B2837" w:rsidRDefault="008B2837" w:rsidP="005C5348">
      <w:r w:rsidRPr="00435271">
        <w:t>Med venlig hilsen</w:t>
      </w:r>
    </w:p>
    <w:p w:rsidR="005D76F4" w:rsidRDefault="005D76F4" w:rsidP="005C5348"/>
    <w:p w:rsidR="005D76F4" w:rsidRPr="00435271" w:rsidRDefault="005D76F4" w:rsidP="005C5348"/>
    <w:p w:rsidR="00EB3F9C" w:rsidRDefault="0010042F" w:rsidP="005C5348">
      <w:r>
        <w:t>Anders Petersen</w:t>
      </w:r>
      <w:r w:rsidR="008B2837">
        <w:br/>
      </w:r>
      <w:r>
        <w:t>Fuldmægtig</w:t>
      </w:r>
    </w:p>
    <w:sectPr w:rsidR="00EB3F9C" w:rsidSect="008E68C9">
      <w:headerReference w:type="default" r:id="rId13"/>
      <w:headerReference w:type="first" r:id="rId14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82" w:rsidRDefault="00026482" w:rsidP="00A56EBB">
      <w:pPr>
        <w:spacing w:line="240" w:lineRule="auto"/>
      </w:pPr>
      <w:r>
        <w:separator/>
      </w:r>
    </w:p>
  </w:endnote>
  <w:endnote w:type="continuationSeparator" w:id="0">
    <w:p w:rsidR="00026482" w:rsidRDefault="0002648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82" w:rsidRDefault="00026482" w:rsidP="00A56EBB">
      <w:pPr>
        <w:spacing w:line="240" w:lineRule="auto"/>
      </w:pPr>
      <w:r>
        <w:separator/>
      </w:r>
    </w:p>
  </w:footnote>
  <w:footnote w:type="continuationSeparator" w:id="0">
    <w:p w:rsidR="00026482" w:rsidRDefault="0002648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334AE0" w:rsidP="006933CD">
    <w:pPr>
      <w:pStyle w:val="Normal-Emne"/>
      <w:numPr>
        <w:ilvl w:val="7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0A922B" wp14:editId="0A964CB2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5D681B" w:rsidP="006933CD">
    <w:pPr>
      <w:pStyle w:val="Normal-Emne"/>
      <w:numPr>
        <w:ilvl w:val="4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0910AC" wp14:editId="4DD15F50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427B0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427B0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427B0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427B0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4426F2E" wp14:editId="33B01FDD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32732" wp14:editId="07C36EB4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46E55B2"/>
    <w:multiLevelType w:val="hybridMultilevel"/>
    <w:tmpl w:val="D0BA228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D5112B"/>
    <w:multiLevelType w:val="hybridMultilevel"/>
    <w:tmpl w:val="8A0C7136"/>
    <w:lvl w:ilvl="0" w:tplc="0406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42214FF"/>
    <w:multiLevelType w:val="hybridMultilevel"/>
    <w:tmpl w:val="CBA4C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E5"/>
    <w:rsid w:val="000120E9"/>
    <w:rsid w:val="000253F4"/>
    <w:rsid w:val="00026482"/>
    <w:rsid w:val="00061880"/>
    <w:rsid w:val="0010042F"/>
    <w:rsid w:val="0012187D"/>
    <w:rsid w:val="00191929"/>
    <w:rsid w:val="001A1309"/>
    <w:rsid w:val="001D6C26"/>
    <w:rsid w:val="00234AC6"/>
    <w:rsid w:val="0029327D"/>
    <w:rsid w:val="00334AE0"/>
    <w:rsid w:val="00372276"/>
    <w:rsid w:val="003F1246"/>
    <w:rsid w:val="00435271"/>
    <w:rsid w:val="004A4EB4"/>
    <w:rsid w:val="005427B0"/>
    <w:rsid w:val="005627EB"/>
    <w:rsid w:val="005653E9"/>
    <w:rsid w:val="005C5348"/>
    <w:rsid w:val="005D173D"/>
    <w:rsid w:val="005D681B"/>
    <w:rsid w:val="005D76F4"/>
    <w:rsid w:val="005F0F37"/>
    <w:rsid w:val="00616D97"/>
    <w:rsid w:val="006512F5"/>
    <w:rsid w:val="006933CD"/>
    <w:rsid w:val="006C448A"/>
    <w:rsid w:val="006C7297"/>
    <w:rsid w:val="00766FAD"/>
    <w:rsid w:val="008008B8"/>
    <w:rsid w:val="008A6192"/>
    <w:rsid w:val="008B2837"/>
    <w:rsid w:val="008D0A07"/>
    <w:rsid w:val="008E68C9"/>
    <w:rsid w:val="0090472D"/>
    <w:rsid w:val="00904D9B"/>
    <w:rsid w:val="00906685"/>
    <w:rsid w:val="0097209E"/>
    <w:rsid w:val="00991B58"/>
    <w:rsid w:val="00A23198"/>
    <w:rsid w:val="00A56EBB"/>
    <w:rsid w:val="00A93F5B"/>
    <w:rsid w:val="00A97E48"/>
    <w:rsid w:val="00AF3749"/>
    <w:rsid w:val="00B57BB3"/>
    <w:rsid w:val="00C07EA0"/>
    <w:rsid w:val="00C42374"/>
    <w:rsid w:val="00CD19B2"/>
    <w:rsid w:val="00CD7885"/>
    <w:rsid w:val="00D71EE0"/>
    <w:rsid w:val="00DC1F14"/>
    <w:rsid w:val="00DE14E5"/>
    <w:rsid w:val="00DE7B2C"/>
    <w:rsid w:val="00E53C68"/>
    <w:rsid w:val="00E64936"/>
    <w:rsid w:val="00EA2DFA"/>
    <w:rsid w:val="00EB3F9C"/>
    <w:rsid w:val="00F77841"/>
    <w:rsid w:val="00F80A85"/>
    <w:rsid w:val="00F85F03"/>
    <w:rsid w:val="00FA6A18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  <w:style w:type="paragraph" w:customStyle="1" w:styleId="Default">
    <w:name w:val="Default"/>
    <w:rsid w:val="001004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1F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1F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1F14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1F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1F14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  <w:style w:type="paragraph" w:customStyle="1" w:styleId="Default">
    <w:name w:val="Default"/>
    <w:rsid w:val="001004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1F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1F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1F14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1F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1F14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p@trm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p@trm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m@tr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t.dk/samling/20181/lovforslag/l40/index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c104ada5c5f94c47b3f20f0ab32f3e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M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-PowerPoi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A365-BB0E-45F7-9D91-CE0BD1C2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c104ada5c5f94c47b3f20f0ab32f3ede</Template>
  <TotalTime>1</TotalTime>
  <Pages>2</Pages>
  <Words>315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2017-04-25T09:55:00Z</cp:lastPrinted>
  <dcterms:created xsi:type="dcterms:W3CDTF">2018-11-14T12:18:00Z</dcterms:created>
  <dcterms:modified xsi:type="dcterms:W3CDTF">2018-11-14T12:18:00Z</dcterms:modified>
</cp:coreProperties>
</file>