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AD7F8D" w14:paraId="165E5AC0" w14:textId="77777777" w:rsidTr="00D96E6A">
        <w:trPr>
          <w:cantSplit/>
          <w:trHeight w:val="2600"/>
        </w:trPr>
        <w:tc>
          <w:tcPr>
            <w:tcW w:w="7116" w:type="dxa"/>
          </w:tcPr>
          <w:p w14:paraId="2EF51DBF" w14:textId="77777777" w:rsidR="007F73B3" w:rsidRPr="00AD7F8D" w:rsidRDefault="00AA0ABB" w:rsidP="00AA0ABB">
            <w:r>
              <w:t>Til alle høringsparter</w:t>
            </w:r>
          </w:p>
        </w:tc>
        <w:tc>
          <w:tcPr>
            <w:tcW w:w="1939" w:type="dxa"/>
          </w:tcPr>
          <w:p w14:paraId="0C82F0D9" w14:textId="77777777" w:rsidR="005271D6" w:rsidRPr="00AD7F8D" w:rsidRDefault="005271D6" w:rsidP="00AA0ABB"/>
        </w:tc>
      </w:tr>
    </w:tbl>
    <w:p w14:paraId="3CCC27C8" w14:textId="61BCBF0B" w:rsidR="00BC1C77" w:rsidRDefault="00D96E6A" w:rsidP="00AA0ABB">
      <w:pPr>
        <w:pStyle w:val="Overskrift1"/>
      </w:pPr>
      <w:r>
        <w:t>Høring af udkast til lovforslag om ændring af lov om miljøbeskyttelse (Styrket affaldstilsyn og håndhævelse af forbud mod destruktion af usolgte forbrugerprodukter mv.)</w:t>
      </w:r>
    </w:p>
    <w:p w14:paraId="7F1EE7B0" w14:textId="77777777" w:rsidR="00D96E6A" w:rsidRDefault="00D96E6A" w:rsidP="00D96E6A"/>
    <w:p w14:paraId="5FAB4871" w14:textId="20F9EAA1" w:rsidR="00D96E6A" w:rsidRDefault="00D96E6A" w:rsidP="00D96E6A">
      <w:r>
        <w:t xml:space="preserve">Hermed sendes udkast til lovforslag om ændring af lov om miljøbeskyttelse (Styrket affaldstilsyn og håndhævelse af forbud mod destruktion af usolgte forbrugerprodukter mv.) i offentlig høring. </w:t>
      </w:r>
    </w:p>
    <w:p w14:paraId="4906FA7B" w14:textId="77777777" w:rsidR="00D96E6A" w:rsidRDefault="00D96E6A" w:rsidP="00D96E6A"/>
    <w:p w14:paraId="2BC41BF3" w14:textId="77777777" w:rsidR="00D96E6A" w:rsidRDefault="00D96E6A" w:rsidP="00D96E6A">
      <w:r>
        <w:t xml:space="preserve">Miljøministeriet skal venligst anmode om at modtage eventuelle høringssvar senest: </w:t>
      </w:r>
    </w:p>
    <w:p w14:paraId="1D70F5E6" w14:textId="77777777" w:rsidR="00D96E6A" w:rsidRDefault="00D96E6A" w:rsidP="00D96E6A"/>
    <w:p w14:paraId="11962A03" w14:textId="77777777" w:rsidR="00D96E6A" w:rsidRDefault="00D96E6A" w:rsidP="00D96E6A">
      <w:pPr>
        <w:rPr>
          <w:b/>
        </w:rPr>
      </w:pPr>
      <w:r>
        <w:rPr>
          <w:b/>
        </w:rPr>
        <w:t xml:space="preserve">                                                     Mandag den 12. august 2024</w:t>
      </w:r>
    </w:p>
    <w:p w14:paraId="48D66412" w14:textId="77777777" w:rsidR="00D96E6A" w:rsidRDefault="00D96E6A" w:rsidP="00D96E6A">
      <w:pPr>
        <w:rPr>
          <w:b/>
        </w:rPr>
      </w:pPr>
    </w:p>
    <w:p w14:paraId="520DE248" w14:textId="77777777" w:rsidR="00D96E6A" w:rsidRDefault="00D96E6A" w:rsidP="00D96E6A">
      <w:pPr>
        <w:rPr>
          <w:b/>
        </w:rPr>
      </w:pPr>
      <w:r>
        <w:rPr>
          <w:b/>
        </w:rPr>
        <w:t>Baggrund</w:t>
      </w:r>
    </w:p>
    <w:p w14:paraId="79AEC243" w14:textId="09A86EDF" w:rsidR="00D96E6A" w:rsidRDefault="00D96E6A" w:rsidP="00D96E6A">
      <w:r>
        <w:t xml:space="preserve">Med Klimaplan for en grøn affaldssektor og cirkulær økonomi (2020) og den Opfølgende aftale om klimaplan for en grøn affaldssektor og cirkulær økonomi (2022) </w:t>
      </w:r>
      <w:r w:rsidR="0098443E">
        <w:t xml:space="preserve">aftalte </w:t>
      </w:r>
      <w:r>
        <w:t>S, V, RV, SF og LA at indføre et styrket og risikobaseret affaldstilsyn samt samle administrations- og tilsynsopgaverne på affaldsområdet. Et af elementerne</w:t>
      </w:r>
      <w:r w:rsidR="0098443E">
        <w:t>,</w:t>
      </w:r>
      <w:r>
        <w:t xml:space="preserve"> der fremgår af den Opfølgende aftale til klimaplanen</w:t>
      </w:r>
      <w:r w:rsidR="0098443E">
        <w:t>,</w:t>
      </w:r>
      <w:r>
        <w:t xml:space="preserve"> er at </w:t>
      </w:r>
      <w:r w:rsidR="0072536A">
        <w:t xml:space="preserve">styrke modtagekontrollen på forbrændingsanlæg. Det fremgår af aftalen, at forbrændingsanlæg fra 2025 skal forpligtes til at afvise affaldslæs, der indeholder over en begrænset andel af genanvendeligt affald samt at forbrændingsanlæggene skal give en tilbagemelding til relevante myndigheder med henblik på at føre affaldstilsyn hos den relevante affaldsproducent eller affaldsindsamler. </w:t>
      </w:r>
    </w:p>
    <w:p w14:paraId="405F89F0" w14:textId="77777777" w:rsidR="0072536A" w:rsidRDefault="0072536A" w:rsidP="00D96E6A"/>
    <w:p w14:paraId="2C3B90EF" w14:textId="77777777" w:rsidR="0072536A" w:rsidRDefault="0072536A" w:rsidP="00D96E6A">
      <w:proofErr w:type="spellStart"/>
      <w:r>
        <w:t>Ecodesignforordningen</w:t>
      </w:r>
      <w:proofErr w:type="spellEnd"/>
      <w:r>
        <w:t xml:space="preserve"> indeholder en bemyndigelse for Kommissionen til at foreslå produktspecifikke forbud mod virksomheders destruktion af usolgte forbrugerprodukter. Forbud mod destruktion af usolgt beklædning og fodtøj fastlægges med forordningen, mens forbud mod destruktion af øvrige forbrugerprodukter vedtages efterfølgende i delegerede retsakter.</w:t>
      </w:r>
    </w:p>
    <w:p w14:paraId="0433E503" w14:textId="77777777" w:rsidR="00D96E6A" w:rsidRDefault="00D96E6A" w:rsidP="00D96E6A"/>
    <w:p w14:paraId="55E562CE" w14:textId="0A2C07E8" w:rsidR="00D96E6A" w:rsidRDefault="00D96E6A" w:rsidP="00D96E6A">
      <w:r>
        <w:t xml:space="preserve">Med lovforslaget etableres der hjemmel til at udmønte den del af den politiske aftale om et styrket affaldstilsyn, der vedrører en styrket modtagekontrol på forbrændingsanlæg. Med lovforslaget etableres der endvidere hjemmel til at håndhæve </w:t>
      </w:r>
      <w:proofErr w:type="spellStart"/>
      <w:r w:rsidR="00CC5827">
        <w:t>e</w:t>
      </w:r>
      <w:r>
        <w:t>codesignforordningens</w:t>
      </w:r>
      <w:proofErr w:type="spellEnd"/>
      <w:r>
        <w:t xml:space="preserve"> forbud mod destruktion af usolgte forbrugerprodukter. </w:t>
      </w:r>
    </w:p>
    <w:p w14:paraId="5637FEDC" w14:textId="3D3924E0" w:rsidR="00134D05" w:rsidRDefault="00134D05" w:rsidP="00D96E6A"/>
    <w:p w14:paraId="54486EE1" w14:textId="28EC2C0D" w:rsidR="00134D05" w:rsidRDefault="00134D05" w:rsidP="00D96E6A">
      <w:r>
        <w:t>Endeligt indeholder lovforslaget en bemyndigelse til, at genbrugsområder på de kommunale genbrugspladser samt gebyrfinansieringshjemmelen hertil ophæves. Det er aftalekredsen bag klimaplanen, der har besluttet ikke at gennemføre initiativet og i stedet bakke op om den frivillige indsats på kommunernes genbrugspladser</w:t>
      </w:r>
    </w:p>
    <w:p w14:paraId="5C0C53F3" w14:textId="77777777" w:rsidR="0072536A" w:rsidRDefault="0072536A" w:rsidP="00D96E6A"/>
    <w:p w14:paraId="5FFD6652" w14:textId="1DB217C9" w:rsidR="0072536A" w:rsidRDefault="007B49A1" w:rsidP="00D96E6A">
      <w:r>
        <w:t>Lovforslaget</w:t>
      </w:r>
      <w:r w:rsidR="00134D05">
        <w:t>s primære formål er at</w:t>
      </w:r>
      <w:r>
        <w:t xml:space="preserve"> give bemyndigelse til</w:t>
      </w:r>
      <w:r w:rsidR="0098443E">
        <w:t>,</w:t>
      </w:r>
      <w:r>
        <w:t xml:space="preserve"> at ministeren kan fastsætte krav om</w:t>
      </w:r>
      <w:r w:rsidR="008C3C62">
        <w:t>,</w:t>
      </w:r>
      <w:r>
        <w:t xml:space="preserve"> at forbrændingsanlæg og genanvendelsesanlæg skal foretage kontrol af affaldets indhold af affald egnet til materialenyttiggørelse og usolgte forbrugerprodukter</w:t>
      </w:r>
      <w:r w:rsidR="00002C4A">
        <w:t xml:space="preserve">. Forbrændingsanlæg udfører allerede i dag kontrol af affald, der har fokus på, at det indleverede affald ikke medfører forøget luftforurening fra </w:t>
      </w:r>
      <w:r w:rsidR="00002C4A">
        <w:lastRenderedPageBreak/>
        <w:t xml:space="preserve">forbrændingsanlægget. </w:t>
      </w:r>
      <w:r w:rsidR="002F7093">
        <w:t>Det for</w:t>
      </w:r>
      <w:r w:rsidR="00D0218E">
        <w:t>e</w:t>
      </w:r>
      <w:r w:rsidR="002F7093">
        <w:t xml:space="preserve">slås, at de nye regler for kontrol af affald egnet til materialenyttiggørelse følger reglerne for kontrol af affald for luftforurening. </w:t>
      </w:r>
    </w:p>
    <w:p w14:paraId="174B37DA" w14:textId="2EBA57FC" w:rsidR="008C3C62" w:rsidRDefault="008C3C62" w:rsidP="00D96E6A">
      <w:r>
        <w:t xml:space="preserve">Lovforslaget giver endvidere </w:t>
      </w:r>
      <w:r w:rsidRPr="00042A39">
        <w:t xml:space="preserve">bemyndigelse til, at ministeren kan fastsætte krav om, at forbrændingsanlæg skal afvise affald, hvis </w:t>
      </w:r>
      <w:r w:rsidR="00042A39" w:rsidRPr="00042A39">
        <w:t>det</w:t>
      </w:r>
      <w:r w:rsidR="00134D05">
        <w:t xml:space="preserve"> vurderes, at affaldet indeholder</w:t>
      </w:r>
      <w:r w:rsidR="00042A39" w:rsidRPr="00042A39">
        <w:t xml:space="preserve"> affald egnet til materialenyttiggørelse</w:t>
      </w:r>
      <w:r w:rsidR="00D0218E">
        <w:t>,</w:t>
      </w:r>
      <w:r w:rsidR="00042A39" w:rsidRPr="00042A39">
        <w:t xml:space="preserve"> </w:t>
      </w:r>
      <w:r w:rsidRPr="00042A39">
        <w:t>og at genanvendelsesanlæg skal afvise affald i form af usolgte</w:t>
      </w:r>
      <w:r>
        <w:t xml:space="preserve"> forbrugerprodukter. Herudover giver lovforslaget bemyndigelse til, at ministeren kan fastsætte regler om, </w:t>
      </w:r>
      <w:r w:rsidR="00042A39">
        <w:t xml:space="preserve">at forbrændingsanlæg og genanvendelsesanlæg skal underrette affaldstilsynsmyndigheden og </w:t>
      </w:r>
      <w:r w:rsidR="002F7093">
        <w:t>affaldsproducenten og/eller indsamler</w:t>
      </w:r>
      <w:r w:rsidR="00042A39">
        <w:t>, hvis det ved kontrol</w:t>
      </w:r>
      <w:r w:rsidR="00134D05">
        <w:t>vurderes</w:t>
      </w:r>
      <w:r w:rsidR="00042A39">
        <w:t>, at et affaldslæs indeholder affald egnet til materialenyttiggørelse eller usolgte forbrugerprodukter</w:t>
      </w:r>
      <w:r w:rsidR="002F7093">
        <w:t xml:space="preserve">, </w:t>
      </w:r>
      <w:r w:rsidR="00042A39">
        <w:t>og at virksomhede</w:t>
      </w:r>
      <w:r w:rsidR="002F7093">
        <w:t>rne</w:t>
      </w:r>
      <w:r w:rsidR="00042A39">
        <w:t xml:space="preserve"> skal indberette oplysninger til brug </w:t>
      </w:r>
      <w:r w:rsidR="002F7093">
        <w:t xml:space="preserve">for affaldstilsynsmyndigheden. </w:t>
      </w:r>
    </w:p>
    <w:p w14:paraId="3BAA546D" w14:textId="77777777" w:rsidR="007B49A1" w:rsidRDefault="007B49A1" w:rsidP="00D96E6A"/>
    <w:p w14:paraId="1075B636" w14:textId="087A703E" w:rsidR="007B49A1" w:rsidRDefault="007B49A1" w:rsidP="00D96E6A">
      <w:r>
        <w:t xml:space="preserve">For en nærmere beskrivelse af lovforslagets baggrund og indhold henvises til lovforslagets bemærkninger. For så vidt angår </w:t>
      </w:r>
      <w:r w:rsidR="00002C4A">
        <w:t>bemyndigelserne for forbrændingsanlæg</w:t>
      </w:r>
      <w:r w:rsidR="0098443E">
        <w:t>,</w:t>
      </w:r>
      <w:r w:rsidR="00002C4A">
        <w:t xml:space="preserve"> vil disse</w:t>
      </w:r>
      <w:r>
        <w:t xml:space="preserve"> blive udmøntet i affaldsbekendtgørelsen. Ændringer </w:t>
      </w:r>
      <w:r w:rsidR="00002C4A">
        <w:t>i affalds</w:t>
      </w:r>
      <w:r>
        <w:t>bekendtgørelsesudkast</w:t>
      </w:r>
      <w:r w:rsidR="00002C4A">
        <w:t>et</w:t>
      </w:r>
      <w:r>
        <w:t xml:space="preserve"> vil ligeledes blive sendt i ekstern høring.</w:t>
      </w:r>
      <w:r w:rsidR="00002C4A">
        <w:t xml:space="preserve"> For så vidt angår bemyndigelserne for genanvendelsesanlæg</w:t>
      </w:r>
      <w:r w:rsidR="0098443E">
        <w:t>,</w:t>
      </w:r>
      <w:r w:rsidR="00002C4A">
        <w:t xml:space="preserve"> vil disse først blive udmøntet på et senere tidspunkt. Der er endnu ikke taget stilling til den konkrete udmøntning af reglerne for genanvendelsesanlæggene. </w:t>
      </w:r>
    </w:p>
    <w:p w14:paraId="0EDBFC94" w14:textId="77777777" w:rsidR="008C3C62" w:rsidRDefault="008C3C62" w:rsidP="00D96E6A"/>
    <w:p w14:paraId="28756DC5" w14:textId="77777777" w:rsidR="008C3C62" w:rsidRPr="00F04C6D" w:rsidRDefault="008C3C62" w:rsidP="00D96E6A">
      <w:pPr>
        <w:rPr>
          <w:b/>
        </w:rPr>
      </w:pPr>
      <w:r w:rsidRPr="00F04C6D">
        <w:rPr>
          <w:b/>
        </w:rPr>
        <w:t xml:space="preserve">Administrative og erhvervsøkonomiske konsekvenser og principper for agil erhvervsrettet lovgivning </w:t>
      </w:r>
    </w:p>
    <w:p w14:paraId="76FFAF0B" w14:textId="401C99C4" w:rsidR="00865AA9" w:rsidRDefault="00865AA9" w:rsidP="00865AA9">
      <w:proofErr w:type="spellStart"/>
      <w:r>
        <w:t>Erhvervsstyrelsens</w:t>
      </w:r>
      <w:proofErr w:type="spellEnd"/>
      <w:r>
        <w:t xml:space="preserve"> Område for Bedre Regulering (OBR) har modtaget lovforslaget i præhøring. OBR har følgende vurdering af forslagets administrative konsekvenser for erhvervslivet:</w:t>
      </w:r>
    </w:p>
    <w:p w14:paraId="5FB36EA3" w14:textId="77777777" w:rsidR="00865AA9" w:rsidRDefault="00865AA9" w:rsidP="00865AA9"/>
    <w:p w14:paraId="6D2E8EB2" w14:textId="58CE4776" w:rsidR="00865AA9" w:rsidRDefault="00865AA9" w:rsidP="00865AA9">
      <w:r>
        <w:t xml:space="preserve">OBR vurderer, at lovforslaget i sig selv ikke medfører administrative konsekvenser for erhvervslivet, men giver hjemmel til udstedelse af bekendtgørelser, som kan medføre væsentlige administrative konsekvenser for erhvervslivet. De administrative konsekvenser består i, at </w:t>
      </w:r>
      <w:r>
        <w:t>m</w:t>
      </w:r>
      <w:r>
        <w:t>iljøministeren kan fastsætte regler om, at virksomheder, der driver affaldsbehandlingsanlæg, skal foretage kontrol af affaldets indhold samt krav om indberetning til Miljøstyrelsen, jf. lovforslagets §44 stk. 8 og 10.</w:t>
      </w:r>
    </w:p>
    <w:p w14:paraId="2E2521C0" w14:textId="77777777" w:rsidR="00865AA9" w:rsidRDefault="00865AA9" w:rsidP="00865AA9">
      <w:r>
        <w:t>OBR foretager en nærmere vurdering af de administrative konsekvenser ved udm</w:t>
      </w:r>
      <w:bookmarkStart w:id="0" w:name="_GoBack"/>
      <w:bookmarkEnd w:id="0"/>
      <w:r>
        <w:t>øntning af bestemmelserne.</w:t>
      </w:r>
    </w:p>
    <w:p w14:paraId="7CF0614B" w14:textId="77777777" w:rsidR="00134D05" w:rsidRDefault="00134D05" w:rsidP="00D96E6A"/>
    <w:p w14:paraId="6700FF3A" w14:textId="77777777" w:rsidR="00C75D7E" w:rsidRDefault="00C75D7E" w:rsidP="00D96E6A">
      <w:r>
        <w:rPr>
          <w:b/>
        </w:rPr>
        <w:t>I</w:t>
      </w:r>
      <w:r w:rsidR="008C3C62" w:rsidRPr="00C75D7E">
        <w:rPr>
          <w:b/>
        </w:rPr>
        <w:t>krafttrædelse</w:t>
      </w:r>
      <w:r w:rsidR="008C3C62">
        <w:t xml:space="preserve"> </w:t>
      </w:r>
      <w:r>
        <w:br/>
      </w:r>
      <w:r w:rsidR="008C3C62">
        <w:t xml:space="preserve">Lovforslaget forventes at træde i kraft den 1. </w:t>
      </w:r>
      <w:r>
        <w:t>januar</w:t>
      </w:r>
      <w:r w:rsidR="008C3C62">
        <w:t xml:space="preserve"> 202</w:t>
      </w:r>
      <w:r>
        <w:t>5</w:t>
      </w:r>
      <w:r w:rsidR="008C3C62">
        <w:t xml:space="preserve">. </w:t>
      </w:r>
    </w:p>
    <w:p w14:paraId="2C4C53E6" w14:textId="77777777" w:rsidR="00C75D7E" w:rsidRDefault="00C75D7E" w:rsidP="00D96E6A"/>
    <w:p w14:paraId="073B73C0" w14:textId="77777777" w:rsidR="00C75D7E" w:rsidRPr="00C75D7E" w:rsidRDefault="008C3C62" w:rsidP="00D96E6A">
      <w:pPr>
        <w:rPr>
          <w:b/>
        </w:rPr>
      </w:pPr>
      <w:r w:rsidRPr="00C75D7E">
        <w:rPr>
          <w:b/>
        </w:rPr>
        <w:t xml:space="preserve">Høringssvar </w:t>
      </w:r>
    </w:p>
    <w:p w14:paraId="0ED45463" w14:textId="77777777" w:rsidR="00C75D7E" w:rsidRDefault="008C3C62" w:rsidP="00D96E6A">
      <w:r>
        <w:t xml:space="preserve">Udkast til lovforslag er sendt i høring hos de parter, der fremgår af vedlagte høringsliste og er samtidig offentliggjort på høringsportalen. </w:t>
      </w:r>
    </w:p>
    <w:p w14:paraId="02B5FFF5" w14:textId="77777777" w:rsidR="00C75D7E" w:rsidRDefault="00C75D7E" w:rsidP="00D96E6A"/>
    <w:p w14:paraId="1B291101" w14:textId="77777777" w:rsidR="00C75D7E" w:rsidRDefault="008C3C62" w:rsidP="00D96E6A">
      <w:r>
        <w:t xml:space="preserve">Eventuelle spørgsmål til udkast til lovforslaget kan rettes til </w:t>
      </w:r>
      <w:r w:rsidR="00C75D7E">
        <w:t>Cecilie Baunsgaard Reimann</w:t>
      </w:r>
      <w:r>
        <w:t xml:space="preserve">, </w:t>
      </w:r>
      <w:hyperlink r:id="rId7" w:history="1">
        <w:r w:rsidR="00C75D7E">
          <w:rPr>
            <w:rStyle w:val="Hyperlink"/>
          </w:rPr>
          <w:t>cbrei@mim.dk</w:t>
        </w:r>
      </w:hyperlink>
      <w:r>
        <w:t xml:space="preserve">, og </w:t>
      </w:r>
      <w:r w:rsidR="00C75D7E">
        <w:t>Signe Godt</w:t>
      </w:r>
      <w:r>
        <w:t xml:space="preserve">, </w:t>
      </w:r>
      <w:hyperlink r:id="rId8" w:history="1">
        <w:r w:rsidR="00C75D7E" w:rsidRPr="008167A8">
          <w:rPr>
            <w:rStyle w:val="Hyperlink"/>
          </w:rPr>
          <w:t>signe@mim.dk</w:t>
        </w:r>
      </w:hyperlink>
      <w:r>
        <w:t xml:space="preserve"> </w:t>
      </w:r>
    </w:p>
    <w:p w14:paraId="117E1348" w14:textId="77777777" w:rsidR="00C75D7E" w:rsidRDefault="00C75D7E" w:rsidP="00D96E6A"/>
    <w:p w14:paraId="2CB67950" w14:textId="77777777" w:rsidR="00C75D7E" w:rsidRDefault="008C3C62" w:rsidP="00D96E6A">
      <w:r>
        <w:t xml:space="preserve">Høringssvar bedes sendt til </w:t>
      </w:r>
      <w:hyperlink r:id="rId9" w:history="1">
        <w:r w:rsidR="00C75D7E" w:rsidRPr="008167A8">
          <w:rPr>
            <w:rStyle w:val="Hyperlink"/>
          </w:rPr>
          <w:t>mim@mim.dk</w:t>
        </w:r>
      </w:hyperlink>
      <w:r w:rsidR="00C75D7E">
        <w:t xml:space="preserve"> </w:t>
      </w:r>
      <w:r>
        <w:t xml:space="preserve">med </w:t>
      </w:r>
      <w:proofErr w:type="spellStart"/>
      <w:r>
        <w:t>Cc</w:t>
      </w:r>
      <w:proofErr w:type="spellEnd"/>
      <w:r>
        <w:t xml:space="preserve">. til </w:t>
      </w:r>
      <w:hyperlink r:id="rId10" w:history="1">
        <w:r w:rsidR="00C75D7E">
          <w:rPr>
            <w:rStyle w:val="Hyperlink"/>
          </w:rPr>
          <w:t>cbrei@mim.dk</w:t>
        </w:r>
      </w:hyperlink>
      <w:r w:rsidR="00C75D7E">
        <w:t xml:space="preserve"> og </w:t>
      </w:r>
      <w:hyperlink r:id="rId11" w:history="1">
        <w:r w:rsidR="00C75D7E" w:rsidRPr="008167A8">
          <w:rPr>
            <w:rStyle w:val="Hyperlink"/>
          </w:rPr>
          <w:t>signe@mim.dk</w:t>
        </w:r>
      </w:hyperlink>
      <w:r w:rsidR="00C75D7E">
        <w:t xml:space="preserve"> </w:t>
      </w:r>
      <w:r w:rsidRPr="00C75D7E">
        <w:rPr>
          <w:b/>
        </w:rPr>
        <w:t xml:space="preserve">senest den </w:t>
      </w:r>
      <w:r w:rsidR="00C75D7E" w:rsidRPr="00C75D7E">
        <w:rPr>
          <w:b/>
        </w:rPr>
        <w:t>12</w:t>
      </w:r>
      <w:r w:rsidRPr="00C75D7E">
        <w:rPr>
          <w:b/>
        </w:rPr>
        <w:t xml:space="preserve">. </w:t>
      </w:r>
      <w:r w:rsidR="00C75D7E" w:rsidRPr="00C75D7E">
        <w:rPr>
          <w:b/>
        </w:rPr>
        <w:t>august 2024</w:t>
      </w:r>
      <w:r w:rsidRPr="00C75D7E">
        <w:rPr>
          <w:b/>
        </w:rPr>
        <w:t>.</w:t>
      </w:r>
      <w:r>
        <w:t xml:space="preserve"> I høringssvar bedes angivet følgende i emnefeltet: "Høringssvar vedr. </w:t>
      </w:r>
      <w:r w:rsidR="00C75D7E">
        <w:t>styrket affaldstilsyn</w:t>
      </w:r>
      <w:r>
        <w:t xml:space="preserve"> j.nr. 202</w:t>
      </w:r>
      <w:r w:rsidR="00C75D7E">
        <w:t>3</w:t>
      </w:r>
      <w:r>
        <w:t>-</w:t>
      </w:r>
      <w:r w:rsidR="00C75D7E">
        <w:t>9870</w:t>
      </w:r>
      <w:r>
        <w:t xml:space="preserve"> (angive organisation/navn eller lign).” </w:t>
      </w:r>
    </w:p>
    <w:p w14:paraId="6F58C8D4" w14:textId="77777777" w:rsidR="00C75D7E" w:rsidRDefault="00C75D7E" w:rsidP="00D96E6A"/>
    <w:p w14:paraId="3C1D53E5" w14:textId="77777777" w:rsidR="00C75D7E" w:rsidRDefault="008C3C62" w:rsidP="00D96E6A">
      <w:r>
        <w:t xml:space="preserve">Ikke-ministerielle høringsparters svar vil blive offentliggjort på høringsportalen efter endt høring. Dette gælder også Datatilsynets eventuelle høringssvar. Ved afgivelse af høringssvar gives der samtykke til offentliggørelse, herunder afsenders navn og mailadresse. Der kan i forbindelse med behandlingen af de modtagne høringssvar være behov for at videresende disse til anden myndighed. I det omfang, der i høringssvarene indgår personoplysninger, vil disse således kunne blive videresendt til anden myndighed med henblik på, at denne myndighed forholder sig til indholdet. </w:t>
      </w:r>
      <w:r>
        <w:lastRenderedPageBreak/>
        <w:t xml:space="preserve">Personoplysninger vil også kunne indgå i det høringsnotat, som ministeriet udarbejder på baggrund af høringen, og som offentliggøres på høringsportalen efter høringen. </w:t>
      </w:r>
    </w:p>
    <w:p w14:paraId="4C283ACD" w14:textId="77777777" w:rsidR="00C75D7E" w:rsidRDefault="00C75D7E" w:rsidP="00D96E6A"/>
    <w:p w14:paraId="3E64B6AB" w14:textId="77777777" w:rsidR="008C3C62" w:rsidRDefault="008C3C62" w:rsidP="00D96E6A">
      <w:r>
        <w:t xml:space="preserve">Behandlingen af høringssvarene forventes afsluttet senest den </w:t>
      </w:r>
      <w:r w:rsidR="00C75D7E">
        <w:t>9</w:t>
      </w:r>
      <w:r>
        <w:t xml:space="preserve">. </w:t>
      </w:r>
      <w:r w:rsidR="00C75D7E">
        <w:t>september</w:t>
      </w:r>
      <w:r>
        <w:t xml:space="preserve"> 202</w:t>
      </w:r>
      <w:r w:rsidR="00C75D7E">
        <w:t>4</w:t>
      </w:r>
      <w:r>
        <w:t>, hvorefter de journaliseres og overføres til Statens Arkiver efter 5 år</w:t>
      </w:r>
      <w:r w:rsidR="00C75D7E">
        <w:t xml:space="preserve">. </w:t>
      </w:r>
    </w:p>
    <w:p w14:paraId="38C0A30D" w14:textId="77777777" w:rsidR="00C75D7E" w:rsidRDefault="00C75D7E" w:rsidP="00D96E6A"/>
    <w:p w14:paraId="1888C16B" w14:textId="433EE389" w:rsidR="00C75D7E" w:rsidRPr="00D96E6A" w:rsidRDefault="00C75D7E" w:rsidP="00D96E6A">
      <w:r>
        <w:t xml:space="preserve">Med venlig hilsen, </w:t>
      </w:r>
      <w:r w:rsidR="00F04C6D">
        <w:br/>
      </w:r>
      <w:r>
        <w:t>Signe Godt</w:t>
      </w:r>
    </w:p>
    <w:sectPr w:rsidR="00C75D7E" w:rsidRPr="00D96E6A" w:rsidSect="00F04C6D">
      <w:headerReference w:type="even" r:id="rId12"/>
      <w:headerReference w:type="default" r:id="rId13"/>
      <w:footerReference w:type="even" r:id="rId14"/>
      <w:footerReference w:type="default" r:id="rId15"/>
      <w:headerReference w:type="first" r:id="rId16"/>
      <w:footerReference w:type="first" r:id="rId17"/>
      <w:pgSz w:w="11906" w:h="16838" w:code="9"/>
      <w:pgMar w:top="2041" w:right="1418" w:bottom="1418"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9F83" w14:textId="77777777" w:rsidR="007809CC" w:rsidRDefault="007809CC">
      <w:r>
        <w:separator/>
      </w:r>
    </w:p>
  </w:endnote>
  <w:endnote w:type="continuationSeparator" w:id="0">
    <w:p w14:paraId="21010C98" w14:textId="77777777" w:rsidR="007809CC" w:rsidRDefault="0078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4E59"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570C5">
      <w:rPr>
        <w:rStyle w:val="Sidetal"/>
        <w:noProof/>
      </w:rPr>
      <w:t>1</w:t>
    </w:r>
    <w:r>
      <w:rPr>
        <w:rStyle w:val="Sidetal"/>
      </w:rPr>
      <w:fldChar w:fldCharType="end"/>
    </w:r>
  </w:p>
  <w:p w14:paraId="757CA796"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BC9B" w14:textId="77777777"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BC1C77">
      <w:rPr>
        <w:rStyle w:val="Sidetal"/>
        <w:noProof/>
      </w:rPr>
      <w:t>2</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09C8" w14:textId="77777777" w:rsidR="004B68AD" w:rsidRPr="00AD7F8D" w:rsidRDefault="004B68AD" w:rsidP="004B68AD">
    <w:pPr>
      <w:pStyle w:val="Template-Address"/>
    </w:pPr>
    <w:bookmarkStart w:id="18" w:name="OFF_Institution"/>
    <w:bookmarkStart w:id="19" w:name="OFF_InstitutionHIF"/>
    <w:bookmarkStart w:id="20" w:name="XIF_MMFirstAddressLine"/>
    <w:r w:rsidRPr="002545FC">
      <w:t>navn</w:t>
    </w:r>
    <w:bookmarkEnd w:id="18"/>
    <w:r w:rsidRPr="002545FC">
      <w:t xml:space="preserve"> </w:t>
    </w:r>
    <w:bookmarkEnd w:id="19"/>
    <w:r w:rsidRPr="00AD7F8D">
      <w:t xml:space="preserve">• </w:t>
    </w:r>
    <w:bookmarkStart w:id="21" w:name="OFF_AddressA"/>
    <w:bookmarkStart w:id="22" w:name="OFF_AddressAHIF"/>
    <w:r w:rsidRPr="002545FC">
      <w:t>adr1</w:t>
    </w:r>
    <w:bookmarkEnd w:id="21"/>
    <w:r w:rsidRPr="002545FC">
      <w:t xml:space="preserve"> </w:t>
    </w:r>
    <w:bookmarkEnd w:id="22"/>
    <w:r w:rsidRPr="00AD7F8D">
      <w:t xml:space="preserve">• </w:t>
    </w:r>
    <w:bookmarkStart w:id="23" w:name="OFF_AddressB"/>
    <w:bookmarkStart w:id="24" w:name="OFF_AddressBHIF"/>
    <w:r w:rsidRPr="002545FC">
      <w:t>adr2</w:t>
    </w:r>
    <w:bookmarkEnd w:id="23"/>
    <w:r w:rsidRPr="002545FC">
      <w:t xml:space="preserve"> </w:t>
    </w:r>
    <w:bookmarkEnd w:id="24"/>
    <w:r w:rsidRPr="00AD7F8D">
      <w:t xml:space="preserve">• </w:t>
    </w:r>
    <w:bookmarkStart w:id="25" w:name="OFF_AddressC"/>
    <w:bookmarkStart w:id="26" w:name="OFF_AddressCHIF"/>
    <w:r w:rsidRPr="002545FC">
      <w:t>adr3</w:t>
    </w:r>
    <w:bookmarkEnd w:id="25"/>
    <w:r w:rsidRPr="002545FC">
      <w:t xml:space="preserve"> </w:t>
    </w:r>
    <w:bookmarkEnd w:id="26"/>
    <w:r w:rsidRPr="00AD7F8D">
      <w:t xml:space="preserve">• </w:t>
    </w:r>
    <w:bookmarkStart w:id="27" w:name="OFF_AddressD"/>
    <w:bookmarkStart w:id="28" w:name="OFF_AddressDHIF"/>
    <w:r w:rsidRPr="002545FC">
      <w:t>postnr</w:t>
    </w:r>
    <w:bookmarkEnd w:id="27"/>
    <w:r w:rsidRPr="002545FC">
      <w:t xml:space="preserve"> </w:t>
    </w:r>
    <w:bookmarkStart w:id="29" w:name="OFF_City"/>
    <w:r w:rsidRPr="002545FC">
      <w:t>by</w:t>
    </w:r>
    <w:bookmarkEnd w:id="29"/>
    <w:r w:rsidRPr="002545FC">
      <w:t xml:space="preserve"> </w:t>
    </w:r>
    <w:bookmarkEnd w:id="28"/>
  </w:p>
  <w:p w14:paraId="13D90D02" w14:textId="77777777" w:rsidR="004B68AD" w:rsidRPr="004B68AD" w:rsidRDefault="00AD7F8D" w:rsidP="004B68AD">
    <w:pPr>
      <w:pStyle w:val="Template-Address"/>
      <w:rPr>
        <w:lang w:val="en-GB"/>
      </w:rPr>
    </w:pPr>
    <w:bookmarkStart w:id="30" w:name="LAN_Phone"/>
    <w:bookmarkStart w:id="31" w:name="OFF_PhoneHIF"/>
    <w:bookmarkStart w:id="32" w:name="XIF_MMSecondAddressLine"/>
    <w:bookmarkEnd w:id="20"/>
    <w:r>
      <w:rPr>
        <w:lang w:val="en-GB"/>
      </w:rPr>
      <w:t>Tlf.</w:t>
    </w:r>
    <w:bookmarkEnd w:id="30"/>
    <w:r w:rsidR="004B68AD" w:rsidRPr="004B68AD">
      <w:rPr>
        <w:lang w:val="en-GB"/>
      </w:rPr>
      <w:t xml:space="preserve"> </w:t>
    </w:r>
    <w:bookmarkStart w:id="33" w:name="OFF_Phone"/>
    <w:r w:rsidR="004B68AD" w:rsidRPr="004B68AD">
      <w:rPr>
        <w:lang w:val="en-GB"/>
      </w:rPr>
      <w:t>Nr</w:t>
    </w:r>
    <w:bookmarkEnd w:id="33"/>
    <w:r w:rsidR="004B68AD" w:rsidRPr="004B68AD">
      <w:rPr>
        <w:lang w:val="en-GB"/>
      </w:rPr>
      <w:t xml:space="preserve"> </w:t>
    </w:r>
    <w:bookmarkEnd w:id="31"/>
    <w:r w:rsidR="004B68AD" w:rsidRPr="00AD7F8D">
      <w:rPr>
        <w:lang w:val="en-GB"/>
      </w:rPr>
      <w:t xml:space="preserve">• </w:t>
    </w:r>
    <w:bookmarkStart w:id="34" w:name="LAN_Fax"/>
    <w:bookmarkStart w:id="35" w:name="OFF_FaxHIF"/>
    <w:r>
      <w:rPr>
        <w:lang w:val="en-GB"/>
      </w:rPr>
      <w:t>Fax</w:t>
    </w:r>
    <w:bookmarkEnd w:id="34"/>
    <w:r w:rsidR="004B68AD" w:rsidRPr="004B68AD">
      <w:rPr>
        <w:lang w:val="en-GB"/>
      </w:rPr>
      <w:t xml:space="preserve"> </w:t>
    </w:r>
    <w:bookmarkStart w:id="36" w:name="OFF_Fax"/>
    <w:r w:rsidR="004B68AD" w:rsidRPr="004B68AD">
      <w:rPr>
        <w:lang w:val="en-GB"/>
      </w:rPr>
      <w:t>nr</w:t>
    </w:r>
    <w:bookmarkEnd w:id="36"/>
    <w:r w:rsidR="004B68AD" w:rsidRPr="004B68AD">
      <w:rPr>
        <w:lang w:val="en-GB"/>
      </w:rPr>
      <w:t xml:space="preserve"> </w:t>
    </w:r>
    <w:bookmarkEnd w:id="35"/>
    <w:r w:rsidR="004B68AD" w:rsidRPr="00AD7F8D">
      <w:rPr>
        <w:lang w:val="en-GB"/>
      </w:rPr>
      <w:t xml:space="preserve">• </w:t>
    </w:r>
    <w:bookmarkStart w:id="37" w:name="OFF_CVRHIF"/>
    <w:r w:rsidR="004B68AD" w:rsidRPr="004B68AD">
      <w:rPr>
        <w:lang w:val="en-GB"/>
      </w:rPr>
      <w:t xml:space="preserve">CVR </w:t>
    </w:r>
    <w:bookmarkStart w:id="38" w:name="OFF_CVR"/>
    <w:r w:rsidR="004B68AD" w:rsidRPr="004B68AD">
      <w:rPr>
        <w:lang w:val="en-GB"/>
      </w:rPr>
      <w:t>nr</w:t>
    </w:r>
    <w:bookmarkEnd w:id="38"/>
    <w:r w:rsidR="004B68AD" w:rsidRPr="004B68AD">
      <w:rPr>
        <w:lang w:val="en-GB"/>
      </w:rPr>
      <w:t xml:space="preserve"> </w:t>
    </w:r>
    <w:bookmarkEnd w:id="37"/>
    <w:r w:rsidR="004B68AD" w:rsidRPr="00AD7F8D">
      <w:rPr>
        <w:lang w:val="en-GB"/>
      </w:rPr>
      <w:t xml:space="preserve">• </w:t>
    </w:r>
    <w:bookmarkStart w:id="39" w:name="OFF_EANHIF"/>
    <w:r w:rsidR="004B68AD" w:rsidRPr="004B68AD">
      <w:rPr>
        <w:lang w:val="en-GB"/>
      </w:rPr>
      <w:t xml:space="preserve">EAN </w:t>
    </w:r>
    <w:bookmarkStart w:id="40" w:name="OFF_EAN"/>
    <w:r w:rsidR="004B68AD" w:rsidRPr="004B68AD">
      <w:rPr>
        <w:lang w:val="en-GB"/>
      </w:rPr>
      <w:t>nr</w:t>
    </w:r>
    <w:bookmarkEnd w:id="40"/>
    <w:r w:rsidR="004B68AD" w:rsidRPr="004B68AD">
      <w:rPr>
        <w:lang w:val="en-GB"/>
      </w:rPr>
      <w:t xml:space="preserve"> </w:t>
    </w:r>
    <w:bookmarkEnd w:id="39"/>
    <w:r w:rsidR="004B68AD" w:rsidRPr="00AD7F8D">
      <w:rPr>
        <w:vanish/>
        <w:lang w:val="en-GB"/>
      </w:rPr>
      <w:t xml:space="preserve">• </w:t>
    </w:r>
    <w:bookmarkStart w:id="41" w:name="OFF_Email"/>
    <w:bookmarkStart w:id="42" w:name="OFF_EmailHIF"/>
    <w:bookmarkEnd w:id="41"/>
    <w:r w:rsidR="004B68AD" w:rsidRPr="004B68AD">
      <w:rPr>
        <w:vanish/>
        <w:lang w:val="en-GB"/>
      </w:rPr>
      <w:t xml:space="preserve"> </w:t>
    </w:r>
    <w:bookmarkEnd w:id="42"/>
    <w:r w:rsidR="004B68AD" w:rsidRPr="00AD7F8D">
      <w:rPr>
        <w:lang w:val="en-GB"/>
      </w:rPr>
      <w:t xml:space="preserve">• </w:t>
    </w:r>
    <w:bookmarkStart w:id="43" w:name="OFF_Web"/>
    <w:bookmarkStart w:id="44" w:name="OFF_WebHIF"/>
    <w:r w:rsidR="004B68AD" w:rsidRPr="004B68AD">
      <w:rPr>
        <w:lang w:val="en-GB"/>
      </w:rPr>
      <w:t>web</w:t>
    </w:r>
    <w:bookmarkEnd w:id="43"/>
    <w:r w:rsidR="004B68AD" w:rsidRPr="004B68AD">
      <w:rPr>
        <w:lang w:val="en-GB"/>
      </w:rPr>
      <w:t xml:space="preserve"> </w:t>
    </w:r>
    <w:bookmarkEnd w:id="32"/>
    <w:bookmarkEnd w:id="44"/>
  </w:p>
  <w:p w14:paraId="08D4C6EB" w14:textId="77777777" w:rsidR="0048667B" w:rsidRPr="004B68AD" w:rsidRDefault="0048667B" w:rsidP="004B68AD">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307D6" w14:textId="77777777" w:rsidR="007809CC" w:rsidRDefault="007809CC">
      <w:r>
        <w:separator/>
      </w:r>
    </w:p>
  </w:footnote>
  <w:footnote w:type="continuationSeparator" w:id="0">
    <w:p w14:paraId="6E96319F" w14:textId="77777777" w:rsidR="007809CC" w:rsidRDefault="0078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E42F" w14:textId="77777777" w:rsidR="008F22C8" w:rsidRDefault="008F22C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CDC6" w14:textId="77777777" w:rsidR="000E717B" w:rsidRDefault="000E717B">
    <w:pPr>
      <w:pStyle w:val="Sidehoved"/>
    </w:pPr>
  </w:p>
  <w:p w14:paraId="089518C6" w14:textId="77777777"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7D4A" w14:textId="77777777" w:rsidR="004B68AD" w:rsidRPr="00326292" w:rsidRDefault="00EE425D" w:rsidP="004B68AD">
    <w:bookmarkStart w:id="1" w:name="FLD_DocumentName"/>
    <w:r>
      <w:rPr>
        <w:noProof/>
      </w:rPr>
      <w:drawing>
        <wp:anchor distT="0" distB="0" distL="114300" distR="114300" simplePos="0" relativeHeight="251660288" behindDoc="0" locked="1" layoutInCell="1" allowOverlap="1" wp14:anchorId="246ECEB9" wp14:editId="49FD62AD">
          <wp:simplePos x="0" y="0"/>
          <wp:positionH relativeFrom="rightMargin">
            <wp:posOffset>-1768475</wp:posOffset>
          </wp:positionH>
          <wp:positionV relativeFrom="page">
            <wp:posOffset>306705</wp:posOffset>
          </wp:positionV>
          <wp:extent cx="2626995" cy="527050"/>
          <wp:effectExtent l="0" t="0" r="0" b="0"/>
          <wp:wrapNone/>
          <wp:docPr id="2" name="TopLogoFirst_bmkA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6995" cy="527050"/>
                  </a:xfrm>
                  <a:prstGeom prst="rect">
                    <a:avLst/>
                  </a:prstGeom>
                </pic:spPr>
              </pic:pic>
            </a:graphicData>
          </a:graphic>
          <wp14:sizeRelH relativeFrom="page">
            <wp14:pctWidth>0</wp14:pctWidth>
          </wp14:sizeRelH>
          <wp14:sizeRelV relativeFrom="page">
            <wp14:pctHeight>0</wp14:pctHeight>
          </wp14:sizeRelV>
        </wp:anchor>
      </w:drawing>
    </w:r>
    <w:r w:rsidR="004B68AD" w:rsidRPr="00326292">
      <w:rPr>
        <w:noProof/>
      </w:rPr>
      <mc:AlternateContent>
        <mc:Choice Requires="wps">
          <w:drawing>
            <wp:anchor distT="0" distB="0" distL="114300" distR="114300" simplePos="0" relativeHeight="251658240" behindDoc="0" locked="1" layoutInCell="1" allowOverlap="1" wp14:anchorId="18BF6E07" wp14:editId="02ECBA98">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8AD" w14:paraId="6361115C" w14:textId="77777777">
                            <w:trPr>
                              <w:cantSplit/>
                              <w:trHeight w:val="2778"/>
                            </w:trPr>
                            <w:tc>
                              <w:tcPr>
                                <w:tcW w:w="2755" w:type="dxa"/>
                                <w:tcMar>
                                  <w:top w:w="34" w:type="dxa"/>
                                  <w:left w:w="0" w:type="dxa"/>
                                  <w:bottom w:w="28" w:type="dxa"/>
                                  <w:right w:w="0" w:type="dxa"/>
                                </w:tcMar>
                              </w:tcPr>
                              <w:p w14:paraId="4EBF0799" w14:textId="77777777" w:rsidR="004B68AD" w:rsidRPr="00AA0ABB" w:rsidRDefault="00AA0ABB">
                                <w:pPr>
                                  <w:pStyle w:val="Kolofontekst"/>
                                </w:pPr>
                                <w:bookmarkStart w:id="2" w:name="OFF_DepartmentHIF"/>
                                <w:r>
                                  <w:t>Cirkulær Økonomi</w:t>
                                </w:r>
                              </w:p>
                              <w:p w14:paraId="11936323" w14:textId="77777777" w:rsidR="004B68AD" w:rsidRPr="00AA0ABB" w:rsidRDefault="00AD7F8D">
                                <w:pPr>
                                  <w:pStyle w:val="Kolofontekst"/>
                                </w:pPr>
                                <w:bookmarkStart w:id="3" w:name="LAN_CaseNo"/>
                                <w:bookmarkStart w:id="4" w:name="HIF_dossier_f2casenumber"/>
                                <w:bookmarkEnd w:id="2"/>
                                <w:r w:rsidRPr="00AA0ABB">
                                  <w:t>J.nr.</w:t>
                                </w:r>
                                <w:bookmarkEnd w:id="3"/>
                                <w:r w:rsidR="004B68AD" w:rsidRPr="00AA0ABB">
                                  <w:t xml:space="preserve"> </w:t>
                                </w:r>
                                <w:bookmarkStart w:id="5" w:name="dossier_f2casenumber"/>
                                <w:r w:rsidRPr="00AD7F8D">
                                  <w:rPr>
                                    <w:color w:val="000000" w:themeColor="text1"/>
                                    <w:lang w:val="de-DE"/>
                                  </w:rPr>
                                  <w:t>2023 - 9870</w:t>
                                </w:r>
                                <w:bookmarkEnd w:id="5"/>
                                <w:r w:rsidR="004B68AD" w:rsidRPr="00AD7F8D">
                                  <w:rPr>
                                    <w:color w:val="000000" w:themeColor="text1"/>
                                    <w:lang w:val="de-DE"/>
                                  </w:rPr>
                                  <w:t xml:space="preserve"> </w:t>
                                </w:r>
                              </w:p>
                              <w:p w14:paraId="5E4EE511" w14:textId="77777777" w:rsidR="004B68AD" w:rsidRDefault="00AD7F8D">
                                <w:pPr>
                                  <w:pStyle w:val="Kolofontekst"/>
                                </w:pPr>
                                <w:bookmarkStart w:id="6" w:name="LAN_Ref"/>
                                <w:bookmarkStart w:id="7" w:name="USR_InitialsHIF"/>
                                <w:bookmarkEnd w:id="4"/>
                                <w:r>
                                  <w:t>Ref.</w:t>
                                </w:r>
                                <w:bookmarkEnd w:id="6"/>
                                <w:r w:rsidR="004B68AD">
                                  <w:t xml:space="preserve"> </w:t>
                                </w:r>
                                <w:bookmarkStart w:id="8" w:name="USR_Initials"/>
                                <w:bookmarkEnd w:id="8"/>
                                <w:r w:rsidR="00AA0ABB">
                                  <w:t>SIGNE</w:t>
                                </w:r>
                              </w:p>
                              <w:p w14:paraId="13B6B597" w14:textId="13F57E00" w:rsidR="004B68AD" w:rsidRDefault="00AD7F8D" w:rsidP="00F351D6">
                                <w:pPr>
                                  <w:pStyle w:val="Kolofontekst"/>
                                </w:pPr>
                                <w:bookmarkStart w:id="9" w:name="FLD_DocumentDate"/>
                                <w:bookmarkEnd w:id="7"/>
                                <w:r>
                                  <w:t xml:space="preserve">Den </w:t>
                                </w:r>
                                <w:r w:rsidR="008F22C8">
                                  <w:t>23</w:t>
                                </w:r>
                                <w:r>
                                  <w:t>. maj 2024</w:t>
                                </w:r>
                                <w:bookmarkEnd w:id="9"/>
                              </w:p>
                            </w:tc>
                          </w:tr>
                        </w:tbl>
                        <w:p w14:paraId="1DE3D668" w14:textId="77777777" w:rsidR="004B68AD" w:rsidRDefault="004B68AD" w:rsidP="004B68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F6E07"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8AD" w14:paraId="6361115C" w14:textId="77777777">
                      <w:trPr>
                        <w:cantSplit/>
                        <w:trHeight w:val="2778"/>
                      </w:trPr>
                      <w:tc>
                        <w:tcPr>
                          <w:tcW w:w="2755" w:type="dxa"/>
                          <w:tcMar>
                            <w:top w:w="34" w:type="dxa"/>
                            <w:left w:w="0" w:type="dxa"/>
                            <w:bottom w:w="28" w:type="dxa"/>
                            <w:right w:w="0" w:type="dxa"/>
                          </w:tcMar>
                        </w:tcPr>
                        <w:p w14:paraId="4EBF0799" w14:textId="77777777" w:rsidR="004B68AD" w:rsidRPr="00AA0ABB" w:rsidRDefault="00AA0ABB">
                          <w:pPr>
                            <w:pStyle w:val="Kolofontekst"/>
                          </w:pPr>
                          <w:bookmarkStart w:id="10" w:name="OFF_DepartmentHIF"/>
                          <w:r>
                            <w:t>Cirkulær Økonomi</w:t>
                          </w:r>
                        </w:p>
                        <w:p w14:paraId="11936323" w14:textId="77777777" w:rsidR="004B68AD" w:rsidRPr="00AA0ABB" w:rsidRDefault="00AD7F8D">
                          <w:pPr>
                            <w:pStyle w:val="Kolofontekst"/>
                          </w:pPr>
                          <w:bookmarkStart w:id="11" w:name="LAN_CaseNo"/>
                          <w:bookmarkStart w:id="12" w:name="HIF_dossier_f2casenumber"/>
                          <w:bookmarkEnd w:id="10"/>
                          <w:r w:rsidRPr="00AA0ABB">
                            <w:t>J.nr.</w:t>
                          </w:r>
                          <w:bookmarkEnd w:id="11"/>
                          <w:r w:rsidR="004B68AD" w:rsidRPr="00AA0ABB">
                            <w:t xml:space="preserve"> </w:t>
                          </w:r>
                          <w:bookmarkStart w:id="13" w:name="dossier_f2casenumber"/>
                          <w:r w:rsidRPr="00AD7F8D">
                            <w:rPr>
                              <w:color w:val="000000" w:themeColor="text1"/>
                              <w:lang w:val="de-DE"/>
                            </w:rPr>
                            <w:t>2023 - 9870</w:t>
                          </w:r>
                          <w:bookmarkEnd w:id="13"/>
                          <w:r w:rsidR="004B68AD" w:rsidRPr="00AD7F8D">
                            <w:rPr>
                              <w:color w:val="000000" w:themeColor="text1"/>
                              <w:lang w:val="de-DE"/>
                            </w:rPr>
                            <w:t xml:space="preserve"> </w:t>
                          </w:r>
                        </w:p>
                        <w:p w14:paraId="5E4EE511" w14:textId="77777777" w:rsidR="004B68AD" w:rsidRDefault="00AD7F8D">
                          <w:pPr>
                            <w:pStyle w:val="Kolofontekst"/>
                          </w:pPr>
                          <w:bookmarkStart w:id="14" w:name="LAN_Ref"/>
                          <w:bookmarkStart w:id="15" w:name="USR_InitialsHIF"/>
                          <w:bookmarkEnd w:id="12"/>
                          <w:r>
                            <w:t>Ref.</w:t>
                          </w:r>
                          <w:bookmarkEnd w:id="14"/>
                          <w:r w:rsidR="004B68AD">
                            <w:t xml:space="preserve"> </w:t>
                          </w:r>
                          <w:bookmarkStart w:id="16" w:name="USR_Initials"/>
                          <w:bookmarkEnd w:id="16"/>
                          <w:r w:rsidR="00AA0ABB">
                            <w:t>SIGNE</w:t>
                          </w:r>
                        </w:p>
                        <w:p w14:paraId="13B6B597" w14:textId="13F57E00" w:rsidR="004B68AD" w:rsidRDefault="00AD7F8D" w:rsidP="00F351D6">
                          <w:pPr>
                            <w:pStyle w:val="Kolofontekst"/>
                          </w:pPr>
                          <w:bookmarkStart w:id="17" w:name="FLD_DocumentDate"/>
                          <w:bookmarkEnd w:id="15"/>
                          <w:r>
                            <w:t xml:space="preserve">Den </w:t>
                          </w:r>
                          <w:r w:rsidR="008F22C8">
                            <w:t>23</w:t>
                          </w:r>
                          <w:r>
                            <w:t>. maj 2024</w:t>
                          </w:r>
                          <w:bookmarkEnd w:id="17"/>
                        </w:p>
                      </w:tc>
                    </w:tr>
                  </w:tbl>
                  <w:p w14:paraId="1DE3D668" w14:textId="77777777" w:rsidR="004B68AD" w:rsidRDefault="004B68AD" w:rsidP="004B68AD"/>
                </w:txbxContent>
              </v:textbox>
              <w10:wrap anchorx="margin" anchory="page"/>
              <w10:anchorlock/>
            </v:shape>
          </w:pict>
        </mc:Fallback>
      </mc:AlternateContent>
    </w:r>
  </w:p>
  <w:p w14:paraId="1E2A3396" w14:textId="77777777" w:rsidR="00A51DBA" w:rsidRDefault="004B68AD" w:rsidP="00CF1627">
    <w:pPr>
      <w:pStyle w:val="DocumentName"/>
    </w:pPr>
    <w:r>
      <w:t>Notat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8D"/>
    <w:rsid w:val="00002C4A"/>
    <w:rsid w:val="00002EA0"/>
    <w:rsid w:val="00003636"/>
    <w:rsid w:val="00005FAA"/>
    <w:rsid w:val="00007A43"/>
    <w:rsid w:val="00010163"/>
    <w:rsid w:val="0001457C"/>
    <w:rsid w:val="0001528D"/>
    <w:rsid w:val="000166A0"/>
    <w:rsid w:val="00030051"/>
    <w:rsid w:val="00037E7E"/>
    <w:rsid w:val="00042A39"/>
    <w:rsid w:val="00060BC5"/>
    <w:rsid w:val="000647F2"/>
    <w:rsid w:val="00070BA1"/>
    <w:rsid w:val="00073466"/>
    <w:rsid w:val="00074F1A"/>
    <w:rsid w:val="000758FD"/>
    <w:rsid w:val="00082404"/>
    <w:rsid w:val="000825EC"/>
    <w:rsid w:val="00086B6B"/>
    <w:rsid w:val="00096AA1"/>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62D0"/>
    <w:rsid w:val="00114DE6"/>
    <w:rsid w:val="001210A9"/>
    <w:rsid w:val="00133780"/>
    <w:rsid w:val="00134D05"/>
    <w:rsid w:val="001354CC"/>
    <w:rsid w:val="0014150F"/>
    <w:rsid w:val="00144670"/>
    <w:rsid w:val="0014616C"/>
    <w:rsid w:val="00147799"/>
    <w:rsid w:val="00150899"/>
    <w:rsid w:val="00152CB8"/>
    <w:rsid w:val="00156908"/>
    <w:rsid w:val="00160721"/>
    <w:rsid w:val="001743E7"/>
    <w:rsid w:val="001A0525"/>
    <w:rsid w:val="001A4CEE"/>
    <w:rsid w:val="001A4D56"/>
    <w:rsid w:val="001A58BF"/>
    <w:rsid w:val="001A6CB5"/>
    <w:rsid w:val="001A7E4B"/>
    <w:rsid w:val="001B3F10"/>
    <w:rsid w:val="001B72A9"/>
    <w:rsid w:val="001C2544"/>
    <w:rsid w:val="001C417D"/>
    <w:rsid w:val="001C4328"/>
    <w:rsid w:val="001C7630"/>
    <w:rsid w:val="001D1196"/>
    <w:rsid w:val="001D19D8"/>
    <w:rsid w:val="001E38EF"/>
    <w:rsid w:val="001E7F16"/>
    <w:rsid w:val="001F3A47"/>
    <w:rsid w:val="001F763E"/>
    <w:rsid w:val="00200B86"/>
    <w:rsid w:val="0020134B"/>
    <w:rsid w:val="00201640"/>
    <w:rsid w:val="0020402C"/>
    <w:rsid w:val="002044E3"/>
    <w:rsid w:val="00204BF4"/>
    <w:rsid w:val="00207F46"/>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265A"/>
    <w:rsid w:val="002C4595"/>
    <w:rsid w:val="002C4D00"/>
    <w:rsid w:val="002D00C9"/>
    <w:rsid w:val="002D268E"/>
    <w:rsid w:val="002D7F0F"/>
    <w:rsid w:val="002F7093"/>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66D8"/>
    <w:rsid w:val="00397271"/>
    <w:rsid w:val="003A3350"/>
    <w:rsid w:val="003A3369"/>
    <w:rsid w:val="003A3B0B"/>
    <w:rsid w:val="003A44A9"/>
    <w:rsid w:val="003B19B2"/>
    <w:rsid w:val="003B6C74"/>
    <w:rsid w:val="003C67E6"/>
    <w:rsid w:val="003D3CB2"/>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3325"/>
    <w:rsid w:val="004561B3"/>
    <w:rsid w:val="00457882"/>
    <w:rsid w:val="00460B5A"/>
    <w:rsid w:val="0046600E"/>
    <w:rsid w:val="00467E79"/>
    <w:rsid w:val="00476722"/>
    <w:rsid w:val="00481EEB"/>
    <w:rsid w:val="0048414C"/>
    <w:rsid w:val="0048667B"/>
    <w:rsid w:val="004931D0"/>
    <w:rsid w:val="00495993"/>
    <w:rsid w:val="004A3AAA"/>
    <w:rsid w:val="004A4315"/>
    <w:rsid w:val="004B5995"/>
    <w:rsid w:val="004B5AC3"/>
    <w:rsid w:val="004B68AD"/>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41D1B"/>
    <w:rsid w:val="00553C89"/>
    <w:rsid w:val="00554FAA"/>
    <w:rsid w:val="00557A69"/>
    <w:rsid w:val="005630B4"/>
    <w:rsid w:val="00563773"/>
    <w:rsid w:val="005650F2"/>
    <w:rsid w:val="005672CB"/>
    <w:rsid w:val="00567BA1"/>
    <w:rsid w:val="00576B90"/>
    <w:rsid w:val="0058155D"/>
    <w:rsid w:val="00590A5B"/>
    <w:rsid w:val="00590C13"/>
    <w:rsid w:val="0059119E"/>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D4B9F"/>
    <w:rsid w:val="006E7F1D"/>
    <w:rsid w:val="006F3EB3"/>
    <w:rsid w:val="006F4577"/>
    <w:rsid w:val="006F4DCD"/>
    <w:rsid w:val="00702FF2"/>
    <w:rsid w:val="00703B66"/>
    <w:rsid w:val="00705800"/>
    <w:rsid w:val="00705EAB"/>
    <w:rsid w:val="00723455"/>
    <w:rsid w:val="00724762"/>
    <w:rsid w:val="00724D6D"/>
    <w:rsid w:val="0072536A"/>
    <w:rsid w:val="0073474C"/>
    <w:rsid w:val="0073754C"/>
    <w:rsid w:val="0074716F"/>
    <w:rsid w:val="0074737F"/>
    <w:rsid w:val="00753673"/>
    <w:rsid w:val="007540BD"/>
    <w:rsid w:val="00762205"/>
    <w:rsid w:val="0076323D"/>
    <w:rsid w:val="00764201"/>
    <w:rsid w:val="007809CC"/>
    <w:rsid w:val="007830BE"/>
    <w:rsid w:val="007940C9"/>
    <w:rsid w:val="00796312"/>
    <w:rsid w:val="007A04FE"/>
    <w:rsid w:val="007B090E"/>
    <w:rsid w:val="007B1B23"/>
    <w:rsid w:val="007B21FA"/>
    <w:rsid w:val="007B2ADE"/>
    <w:rsid w:val="007B3940"/>
    <w:rsid w:val="007B49A1"/>
    <w:rsid w:val="007C48C7"/>
    <w:rsid w:val="007D492E"/>
    <w:rsid w:val="007D6716"/>
    <w:rsid w:val="007D7129"/>
    <w:rsid w:val="007E0C49"/>
    <w:rsid w:val="007E3A3B"/>
    <w:rsid w:val="007E51F2"/>
    <w:rsid w:val="007E5E97"/>
    <w:rsid w:val="007E7688"/>
    <w:rsid w:val="007F4A4B"/>
    <w:rsid w:val="007F73B3"/>
    <w:rsid w:val="007F770C"/>
    <w:rsid w:val="00802CB9"/>
    <w:rsid w:val="00807BA4"/>
    <w:rsid w:val="0081105F"/>
    <w:rsid w:val="00821133"/>
    <w:rsid w:val="008324B0"/>
    <w:rsid w:val="008407EC"/>
    <w:rsid w:val="0084333E"/>
    <w:rsid w:val="0084379B"/>
    <w:rsid w:val="00844CA9"/>
    <w:rsid w:val="00847491"/>
    <w:rsid w:val="00850194"/>
    <w:rsid w:val="008559E9"/>
    <w:rsid w:val="00860D2C"/>
    <w:rsid w:val="00861CBA"/>
    <w:rsid w:val="00863B4C"/>
    <w:rsid w:val="00865AA9"/>
    <w:rsid w:val="00872AC0"/>
    <w:rsid w:val="00875531"/>
    <w:rsid w:val="00882741"/>
    <w:rsid w:val="00892B13"/>
    <w:rsid w:val="008A1C6B"/>
    <w:rsid w:val="008A4864"/>
    <w:rsid w:val="008A6D27"/>
    <w:rsid w:val="008B1B83"/>
    <w:rsid w:val="008B3ADA"/>
    <w:rsid w:val="008C3C62"/>
    <w:rsid w:val="008C5F4A"/>
    <w:rsid w:val="008E3990"/>
    <w:rsid w:val="008F22C8"/>
    <w:rsid w:val="008F272E"/>
    <w:rsid w:val="008F6B2B"/>
    <w:rsid w:val="00905C37"/>
    <w:rsid w:val="00906916"/>
    <w:rsid w:val="0092514B"/>
    <w:rsid w:val="009264AA"/>
    <w:rsid w:val="009354A9"/>
    <w:rsid w:val="00944EE8"/>
    <w:rsid w:val="009461F0"/>
    <w:rsid w:val="009601F5"/>
    <w:rsid w:val="00963E43"/>
    <w:rsid w:val="00970F21"/>
    <w:rsid w:val="00975F3B"/>
    <w:rsid w:val="0098382A"/>
    <w:rsid w:val="0098443E"/>
    <w:rsid w:val="009943CD"/>
    <w:rsid w:val="00994E91"/>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67D37"/>
    <w:rsid w:val="00A72DDE"/>
    <w:rsid w:val="00A85ECD"/>
    <w:rsid w:val="00A923E2"/>
    <w:rsid w:val="00A964CE"/>
    <w:rsid w:val="00A96C60"/>
    <w:rsid w:val="00AA0ABB"/>
    <w:rsid w:val="00AA4437"/>
    <w:rsid w:val="00AB363A"/>
    <w:rsid w:val="00AC35D6"/>
    <w:rsid w:val="00AD678B"/>
    <w:rsid w:val="00AD7F8D"/>
    <w:rsid w:val="00AE41A1"/>
    <w:rsid w:val="00AE5A17"/>
    <w:rsid w:val="00AE626F"/>
    <w:rsid w:val="00AF5AF6"/>
    <w:rsid w:val="00B13BB6"/>
    <w:rsid w:val="00B2565D"/>
    <w:rsid w:val="00B30727"/>
    <w:rsid w:val="00B358B3"/>
    <w:rsid w:val="00B441D7"/>
    <w:rsid w:val="00B53E6C"/>
    <w:rsid w:val="00B54207"/>
    <w:rsid w:val="00B67E21"/>
    <w:rsid w:val="00B734BB"/>
    <w:rsid w:val="00B77950"/>
    <w:rsid w:val="00B80700"/>
    <w:rsid w:val="00B86940"/>
    <w:rsid w:val="00B87347"/>
    <w:rsid w:val="00B90A33"/>
    <w:rsid w:val="00B91712"/>
    <w:rsid w:val="00B91D48"/>
    <w:rsid w:val="00B932C3"/>
    <w:rsid w:val="00B9526E"/>
    <w:rsid w:val="00BA7059"/>
    <w:rsid w:val="00BA7C98"/>
    <w:rsid w:val="00BB40C8"/>
    <w:rsid w:val="00BB5A7C"/>
    <w:rsid w:val="00BB6985"/>
    <w:rsid w:val="00BC1C77"/>
    <w:rsid w:val="00BC6602"/>
    <w:rsid w:val="00BD157E"/>
    <w:rsid w:val="00BD3A32"/>
    <w:rsid w:val="00BD43A0"/>
    <w:rsid w:val="00BD787B"/>
    <w:rsid w:val="00BE0CE4"/>
    <w:rsid w:val="00BE7D68"/>
    <w:rsid w:val="00BF101A"/>
    <w:rsid w:val="00C01585"/>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5D7E"/>
    <w:rsid w:val="00C766CC"/>
    <w:rsid w:val="00C76B7D"/>
    <w:rsid w:val="00C8406C"/>
    <w:rsid w:val="00C87AAA"/>
    <w:rsid w:val="00CA543F"/>
    <w:rsid w:val="00CA6429"/>
    <w:rsid w:val="00CA6ADF"/>
    <w:rsid w:val="00CB5C14"/>
    <w:rsid w:val="00CC12A8"/>
    <w:rsid w:val="00CC5827"/>
    <w:rsid w:val="00CC6892"/>
    <w:rsid w:val="00CC77A5"/>
    <w:rsid w:val="00CD31FE"/>
    <w:rsid w:val="00CD4F1D"/>
    <w:rsid w:val="00CE1EC6"/>
    <w:rsid w:val="00CE5201"/>
    <w:rsid w:val="00CF1627"/>
    <w:rsid w:val="00CF2263"/>
    <w:rsid w:val="00CF760D"/>
    <w:rsid w:val="00D008ED"/>
    <w:rsid w:val="00D01984"/>
    <w:rsid w:val="00D01EDA"/>
    <w:rsid w:val="00D0218E"/>
    <w:rsid w:val="00D16472"/>
    <w:rsid w:val="00D321C9"/>
    <w:rsid w:val="00D37FC2"/>
    <w:rsid w:val="00D43DB0"/>
    <w:rsid w:val="00D570C5"/>
    <w:rsid w:val="00D83BD6"/>
    <w:rsid w:val="00D922CF"/>
    <w:rsid w:val="00D951B4"/>
    <w:rsid w:val="00D955DF"/>
    <w:rsid w:val="00D96E6A"/>
    <w:rsid w:val="00DA32B3"/>
    <w:rsid w:val="00DA6734"/>
    <w:rsid w:val="00DB56B3"/>
    <w:rsid w:val="00DE24BE"/>
    <w:rsid w:val="00DE5B21"/>
    <w:rsid w:val="00DE7479"/>
    <w:rsid w:val="00DF128B"/>
    <w:rsid w:val="00DF2F94"/>
    <w:rsid w:val="00E11688"/>
    <w:rsid w:val="00E26EAA"/>
    <w:rsid w:val="00E27CC3"/>
    <w:rsid w:val="00E30FCA"/>
    <w:rsid w:val="00E36F97"/>
    <w:rsid w:val="00E42057"/>
    <w:rsid w:val="00E44C4F"/>
    <w:rsid w:val="00E46DA0"/>
    <w:rsid w:val="00E62BEE"/>
    <w:rsid w:val="00E63075"/>
    <w:rsid w:val="00E644BF"/>
    <w:rsid w:val="00E73A40"/>
    <w:rsid w:val="00E806E3"/>
    <w:rsid w:val="00E81697"/>
    <w:rsid w:val="00E83744"/>
    <w:rsid w:val="00E928D4"/>
    <w:rsid w:val="00E94852"/>
    <w:rsid w:val="00EA28D1"/>
    <w:rsid w:val="00EA4D25"/>
    <w:rsid w:val="00EA576F"/>
    <w:rsid w:val="00EB0255"/>
    <w:rsid w:val="00EB3838"/>
    <w:rsid w:val="00EB4C77"/>
    <w:rsid w:val="00EB68CC"/>
    <w:rsid w:val="00EC2095"/>
    <w:rsid w:val="00EC5E51"/>
    <w:rsid w:val="00EC76B0"/>
    <w:rsid w:val="00ED48AE"/>
    <w:rsid w:val="00EE0644"/>
    <w:rsid w:val="00EE425D"/>
    <w:rsid w:val="00EE65A7"/>
    <w:rsid w:val="00EF48EC"/>
    <w:rsid w:val="00EF6016"/>
    <w:rsid w:val="00F04C6D"/>
    <w:rsid w:val="00F05E03"/>
    <w:rsid w:val="00F2061A"/>
    <w:rsid w:val="00F30057"/>
    <w:rsid w:val="00F31EFD"/>
    <w:rsid w:val="00F34750"/>
    <w:rsid w:val="00F44CF6"/>
    <w:rsid w:val="00F46114"/>
    <w:rsid w:val="00F47B3A"/>
    <w:rsid w:val="00F602C8"/>
    <w:rsid w:val="00F62595"/>
    <w:rsid w:val="00F7168A"/>
    <w:rsid w:val="00F71C13"/>
    <w:rsid w:val="00F77228"/>
    <w:rsid w:val="00F90567"/>
    <w:rsid w:val="00F908EE"/>
    <w:rsid w:val="00F91352"/>
    <w:rsid w:val="00F922ED"/>
    <w:rsid w:val="00FB7ADE"/>
    <w:rsid w:val="00FC164F"/>
    <w:rsid w:val="00FD2036"/>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146A8"/>
  <w15:docId w15:val="{2124AB0F-FF90-4FE0-9088-F8770A2C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uiPriority w:val="99"/>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character" w:styleId="Ulstomtale">
    <w:name w:val="Unresolved Mention"/>
    <w:basedOn w:val="Standardskrifttypeiafsnit"/>
    <w:uiPriority w:val="99"/>
    <w:semiHidden/>
    <w:unhideWhenUsed/>
    <w:rsid w:val="00C75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77379">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mim.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rei@mim.d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gne@mim.d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brei@mim.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m@mim.d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4427\AppData\Local\cBrain\F2\.tmp\84483c921666425e8d44cbc9557d9086.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84483c921666425e8d44cbc9557d9086.dotx</Template>
  <TotalTime>143</TotalTime>
  <Pages>3</Pages>
  <Words>952</Words>
  <Characters>5813</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Signe Godt</dc:creator>
  <cp:keywords/>
  <dc:description/>
  <cp:lastModifiedBy>Signe Godt</cp:lastModifiedBy>
  <cp:revision>16</cp:revision>
  <cp:lastPrinted>2005-05-20T12:11:00Z</cp:lastPrinted>
  <dcterms:created xsi:type="dcterms:W3CDTF">2024-05-15T09:06:00Z</dcterms:created>
  <dcterms:modified xsi:type="dcterms:W3CDTF">2024-05-28T07:29:00Z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IntegrationInfoAdded">
    <vt:bool>true</vt:bool>
  </property>
  <property fmtid="{D5CDD505-2E9C-101B-9397-08002B2CF9AE}" pid="13" name="SD_DocumentLanguage">
    <vt:lpwstr>da-DK</vt:lpwstr>
  </property>
  <property fmtid="{D5CDD505-2E9C-101B-9397-08002B2CF9AE}" pid="14" name="sdDocumentDate">
    <vt:lpwstr>45427</vt:lpwstr>
  </property>
  <property fmtid="{D5CDD505-2E9C-101B-9397-08002B2CF9AE}" pid="15" name="sdDocumentDateFormat">
    <vt:lpwstr>da-DK:'Den' d. MMMM yyyy</vt:lpwstr>
  </property>
  <property fmtid="{D5CDD505-2E9C-101B-9397-08002B2CF9AE}" pid="16" name="SD_DocumentLanguageString">
    <vt:lpwstr>Dansk</vt:lpwstr>
  </property>
  <property fmtid="{D5CDD505-2E9C-101B-9397-08002B2CF9AE}" pid="17" name="SD_CtlText_Usersettings_Userprofile">
    <vt:lpwstr/>
  </property>
  <property fmtid="{D5CDD505-2E9C-101B-9397-08002B2CF9AE}" pid="18" name="SD_CtlText_Generelt_CaseNoF2">
    <vt:lpwstr>2023 - 9870</vt:lpwstr>
  </property>
  <property fmtid="{D5CDD505-2E9C-101B-9397-08002B2CF9AE}" pid="19" name="SD_UserprofileName">
    <vt:lpwstr/>
  </property>
  <property fmtid="{D5CDD505-2E9C-101B-9397-08002B2CF9AE}" pid="20" name="DocumentInfoFinished">
    <vt:lpwstr>True</vt:lpwstr>
  </property>
</Properties>
</file>