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C9" w:rsidRDefault="00B732D3" w:rsidP="00B732D3">
      <w:pPr>
        <w:jc w:val="center"/>
      </w:pPr>
      <w:r>
        <w:t>Udkast</w:t>
      </w:r>
    </w:p>
    <w:p w:rsidR="00B732D3" w:rsidRDefault="00B732D3" w:rsidP="00B732D3">
      <w:pPr>
        <w:jc w:val="center"/>
      </w:pPr>
      <w:r>
        <w:t>Bekendtgørelse om ændring af bekendtgørelse om undervisning m.v. inden for forberedende voksenundervisning</w:t>
      </w:r>
    </w:p>
    <w:p w:rsidR="00B732D3" w:rsidRDefault="00B732D3" w:rsidP="00B732D3">
      <w:pPr>
        <w:jc w:val="center"/>
      </w:pPr>
      <w:r>
        <w:t>(FVU-tilbud for tosprogede m.v.)</w:t>
      </w:r>
    </w:p>
    <w:p w:rsidR="00B732D3" w:rsidRDefault="00B732D3" w:rsidP="00B732D3">
      <w:pPr>
        <w:jc w:val="center"/>
      </w:pPr>
    </w:p>
    <w:p w:rsidR="00B732D3" w:rsidRDefault="00B732D3" w:rsidP="00B732D3">
      <w:pPr>
        <w:jc w:val="center"/>
      </w:pPr>
      <w:r>
        <w:rPr>
          <w:b/>
        </w:rPr>
        <w:t>§ 1</w:t>
      </w:r>
    </w:p>
    <w:p w:rsidR="00B732D3" w:rsidRDefault="00B732D3" w:rsidP="00B732D3">
      <w:r>
        <w:t>I bekendtgørelse nr. XX af YY december 2016 om undervisning m.v. inden for forberedende voksenundervisning foretages følgende ændringer:</w:t>
      </w:r>
    </w:p>
    <w:p w:rsidR="00B732D3" w:rsidRDefault="00B732D3" w:rsidP="00B732D3">
      <w:pPr>
        <w:pStyle w:val="Listeafsnit"/>
        <w:numPr>
          <w:ilvl w:val="0"/>
          <w:numId w:val="15"/>
        </w:numPr>
      </w:pPr>
      <w:r w:rsidRPr="00B732D3">
        <w:t xml:space="preserve">I </w:t>
      </w:r>
      <w:r w:rsidRPr="00B732D3">
        <w:rPr>
          <w:i/>
        </w:rPr>
        <w:t>indledningen</w:t>
      </w:r>
      <w:r>
        <w:t xml:space="preserve"> indsættes efter</w:t>
      </w:r>
      <w:r w:rsidR="008B56CB">
        <w:t xml:space="preserve"> ”2011”: ”som ændret ved lov </w:t>
      </w:r>
      <w:proofErr w:type="gramStart"/>
      <w:r w:rsidR="008B56CB">
        <w:t>nr.   ”</w:t>
      </w:r>
      <w:proofErr w:type="gramEnd"/>
      <w:r w:rsidR="008B56CB">
        <w:t xml:space="preserve"> og efter </w:t>
      </w:r>
      <w:r>
        <w:t xml:space="preserve"> ”fastsættes”: ”efter bemyndigelse”.</w:t>
      </w:r>
    </w:p>
    <w:p w:rsidR="00B732D3" w:rsidRDefault="00B732D3" w:rsidP="00B732D3">
      <w:pPr>
        <w:pStyle w:val="Listeafsnit"/>
        <w:ind w:left="360"/>
      </w:pPr>
    </w:p>
    <w:p w:rsidR="00B732D3" w:rsidRDefault="00B732D3" w:rsidP="00B732D3">
      <w:pPr>
        <w:pStyle w:val="Listeafsnit"/>
        <w:numPr>
          <w:ilvl w:val="0"/>
          <w:numId w:val="15"/>
        </w:numPr>
      </w:pPr>
      <w:r>
        <w:rPr>
          <w:i/>
        </w:rPr>
        <w:t>Overskriften</w:t>
      </w:r>
      <w:r>
        <w:t xml:space="preserve"> i kapitel 1 udgår.</w:t>
      </w:r>
    </w:p>
    <w:p w:rsidR="00B732D3" w:rsidRDefault="00B732D3" w:rsidP="00B732D3">
      <w:pPr>
        <w:pStyle w:val="Listeafsnit"/>
      </w:pPr>
    </w:p>
    <w:p w:rsidR="00465D68" w:rsidRDefault="00B732D3" w:rsidP="00B732D3">
      <w:pPr>
        <w:pStyle w:val="Listeafsnit"/>
        <w:numPr>
          <w:ilvl w:val="0"/>
          <w:numId w:val="15"/>
        </w:numPr>
      </w:pPr>
      <w:r>
        <w:rPr>
          <w:i/>
        </w:rPr>
        <w:t xml:space="preserve">§ 1 </w:t>
      </w:r>
      <w:r>
        <w:t>ophæves.</w:t>
      </w:r>
    </w:p>
    <w:p w:rsidR="00465D68" w:rsidRDefault="00465D68" w:rsidP="00465D68">
      <w:pPr>
        <w:pStyle w:val="Listeafsnit"/>
      </w:pPr>
    </w:p>
    <w:p w:rsidR="00B732D3" w:rsidRDefault="00B732D3" w:rsidP="00B732D3">
      <w:pPr>
        <w:pStyle w:val="Listeafsnit"/>
        <w:numPr>
          <w:ilvl w:val="0"/>
          <w:numId w:val="15"/>
        </w:numPr>
      </w:pPr>
      <w:r>
        <w:t xml:space="preserve"> </w:t>
      </w:r>
      <w:r w:rsidR="00465D68">
        <w:t xml:space="preserve">Indledningen til </w:t>
      </w:r>
      <w:r w:rsidR="00465D68">
        <w:rPr>
          <w:i/>
        </w:rPr>
        <w:t xml:space="preserve">§ 2, </w:t>
      </w:r>
      <w:r w:rsidR="00465D68">
        <w:t>der bliver § 1, affattes således: ”I bekendtgørelsen forstås ved:”.</w:t>
      </w:r>
    </w:p>
    <w:p w:rsidR="00465D68" w:rsidRDefault="00465D68" w:rsidP="00465D68">
      <w:pPr>
        <w:pStyle w:val="Listeafsnit"/>
      </w:pPr>
    </w:p>
    <w:p w:rsidR="00465D68" w:rsidRDefault="00465D68" w:rsidP="00B732D3">
      <w:pPr>
        <w:pStyle w:val="Listeafsnit"/>
        <w:numPr>
          <w:ilvl w:val="0"/>
          <w:numId w:val="15"/>
        </w:numPr>
      </w:pPr>
      <w:r>
        <w:t xml:space="preserve">I </w:t>
      </w:r>
      <w:r>
        <w:rPr>
          <w:i/>
        </w:rPr>
        <w:t>§ 1, nr. 1,</w:t>
      </w:r>
      <w:r>
        <w:t xml:space="preserve"> indsættes efter ”tilbud:”: ”Forberedende voksenundervisning (herefter FVU)” og ”FVU” udgår.</w:t>
      </w:r>
    </w:p>
    <w:p w:rsidR="00465D68" w:rsidRDefault="00465D68" w:rsidP="00465D68">
      <w:pPr>
        <w:pStyle w:val="Listeafsnit"/>
      </w:pPr>
    </w:p>
    <w:p w:rsidR="00465D68" w:rsidRDefault="00465D68" w:rsidP="00B732D3">
      <w:pPr>
        <w:pStyle w:val="Listeafsnit"/>
        <w:numPr>
          <w:ilvl w:val="0"/>
          <w:numId w:val="15"/>
        </w:numPr>
      </w:pPr>
      <w:r>
        <w:t xml:space="preserve">I indledningen til </w:t>
      </w:r>
      <w:r w:rsidRPr="00465D68">
        <w:rPr>
          <w:i/>
        </w:rPr>
        <w:t>§ 3</w:t>
      </w:r>
      <w:r>
        <w:t>, der bliver § 2, ændres ”to” til: ”tre”.</w:t>
      </w:r>
    </w:p>
    <w:p w:rsidR="00C45C04" w:rsidRDefault="00C45C04" w:rsidP="00C45C04">
      <w:pPr>
        <w:pStyle w:val="Listeafsnit"/>
      </w:pPr>
    </w:p>
    <w:p w:rsidR="00C45C04" w:rsidRDefault="00C45C04" w:rsidP="00B732D3">
      <w:pPr>
        <w:pStyle w:val="Listeafsnit"/>
        <w:numPr>
          <w:ilvl w:val="0"/>
          <w:numId w:val="15"/>
        </w:numPr>
      </w:pPr>
      <w:r>
        <w:t xml:space="preserve">I </w:t>
      </w:r>
      <w:r>
        <w:rPr>
          <w:i/>
        </w:rPr>
        <w:t>§ 2, stk. 1</w:t>
      </w:r>
      <w:r>
        <w:t xml:space="preserve"> indsættes som nyt nummer:</w:t>
      </w:r>
    </w:p>
    <w:p w:rsidR="00C45C04" w:rsidRDefault="00C45C04" w:rsidP="00C45C04">
      <w:pPr>
        <w:pStyle w:val="Listeafsnit"/>
      </w:pPr>
    </w:p>
    <w:p w:rsidR="00C45C04" w:rsidRDefault="00C45C04" w:rsidP="00C45C04">
      <w:pPr>
        <w:pStyle w:val="Listeafsnit"/>
        <w:ind w:left="360"/>
      </w:pPr>
      <w:r>
        <w:t>”1) FVU-start.”</w:t>
      </w:r>
    </w:p>
    <w:p w:rsidR="00C45C04" w:rsidRDefault="00C45C04" w:rsidP="00C45C04">
      <w:pPr>
        <w:pStyle w:val="Listeafsnit"/>
        <w:ind w:left="360"/>
      </w:pPr>
      <w:r>
        <w:t>Nummer 1 og 2 bliver herefter nummer 2 og 3.</w:t>
      </w:r>
    </w:p>
    <w:p w:rsidR="00465D68" w:rsidRDefault="00465D68" w:rsidP="00465D68">
      <w:pPr>
        <w:pStyle w:val="Listeafsnit"/>
      </w:pPr>
    </w:p>
    <w:p w:rsidR="00465D68" w:rsidRDefault="00465D68" w:rsidP="00B732D3">
      <w:pPr>
        <w:pStyle w:val="Listeafsnit"/>
        <w:numPr>
          <w:ilvl w:val="0"/>
          <w:numId w:val="15"/>
        </w:numPr>
      </w:pPr>
      <w:r>
        <w:t xml:space="preserve">I </w:t>
      </w:r>
      <w:r w:rsidRPr="00465D68">
        <w:rPr>
          <w:i/>
        </w:rPr>
        <w:t>§ 2</w:t>
      </w:r>
      <w:r w:rsidR="003A3A7F">
        <w:rPr>
          <w:i/>
        </w:rPr>
        <w:t xml:space="preserve"> </w:t>
      </w:r>
      <w:r w:rsidR="003A3A7F" w:rsidRPr="003A3A7F">
        <w:t>indsættes efter</w:t>
      </w:r>
      <w:r w:rsidR="003A3A7F">
        <w:t xml:space="preserve"> stk. 1 som nyt stykke:</w:t>
      </w:r>
    </w:p>
    <w:p w:rsidR="003A3A7F" w:rsidRDefault="003A3A7F" w:rsidP="003A3A7F">
      <w:pPr>
        <w:pStyle w:val="Listeafsnit"/>
      </w:pPr>
    </w:p>
    <w:p w:rsidR="003A3A7F" w:rsidRDefault="003A3A7F" w:rsidP="003A3A7F">
      <w:pPr>
        <w:pStyle w:val="Listeafsnit"/>
        <w:ind w:left="360"/>
      </w:pPr>
      <w:r>
        <w:t>”</w:t>
      </w:r>
      <w:r>
        <w:rPr>
          <w:i/>
        </w:rPr>
        <w:t>Stk. 2.</w:t>
      </w:r>
      <w:r>
        <w:t xml:space="preserve"> Undervisningen i FVU-start tilsigter at føre de mundtlige færdigheder op til et niveau, så deltageren forventeligt kn få udbytte af deltagelse i FVU-læsning og/eller FVU-matematik samt af deltagelse i arbejdsmarkedsuddannelser.”</w:t>
      </w:r>
    </w:p>
    <w:p w:rsidR="003A3A7F" w:rsidRDefault="003A3A7F" w:rsidP="003A3A7F">
      <w:pPr>
        <w:pStyle w:val="Listeafsnit"/>
        <w:ind w:left="360"/>
      </w:pPr>
    </w:p>
    <w:p w:rsidR="003A3A7F" w:rsidRPr="003A3A7F" w:rsidRDefault="003A3A7F" w:rsidP="003A3A7F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stk. 2</w:t>
      </w:r>
      <w:r>
        <w:t xml:space="preserve">, som bliver stk. 3, udgår ”fører”, og i stedet indsættes: ”tilsigter at føre”, og efter ”færdigheder i” indsættes: ”FVU-læsning og FVU-matematik”, </w:t>
      </w:r>
      <w:proofErr w:type="gramStart"/>
      <w:r>
        <w:t>og  ”de</w:t>
      </w:r>
      <w:proofErr w:type="gramEnd"/>
      <w:r>
        <w:t xml:space="preserve"> to fag” udgår.</w:t>
      </w:r>
    </w:p>
    <w:p w:rsidR="003A3A7F" w:rsidRDefault="003A3A7F" w:rsidP="003A3A7F">
      <w:pPr>
        <w:pStyle w:val="Listeafsnit"/>
        <w:ind w:left="360"/>
        <w:rPr>
          <w:b/>
        </w:rPr>
      </w:pPr>
    </w:p>
    <w:p w:rsidR="003A3A7F" w:rsidRDefault="003908DA" w:rsidP="003A3A7F">
      <w:pPr>
        <w:pStyle w:val="Listeafsnit"/>
        <w:numPr>
          <w:ilvl w:val="0"/>
          <w:numId w:val="15"/>
        </w:numPr>
      </w:pPr>
      <w:r w:rsidRPr="003908DA">
        <w:t xml:space="preserve">Som ny </w:t>
      </w:r>
      <w:r>
        <w:rPr>
          <w:i/>
        </w:rPr>
        <w:t>§ 3</w:t>
      </w:r>
      <w:r>
        <w:t xml:space="preserve"> indsættes:</w:t>
      </w:r>
    </w:p>
    <w:p w:rsidR="003908DA" w:rsidRDefault="003908DA" w:rsidP="003908DA">
      <w:pPr>
        <w:pStyle w:val="Listeafsnit"/>
      </w:pPr>
    </w:p>
    <w:p w:rsidR="003908DA" w:rsidRDefault="003908DA" w:rsidP="003908DA">
      <w:pPr>
        <w:pStyle w:val="Listeafsnit"/>
        <w:ind w:left="360"/>
      </w:pPr>
      <w:r>
        <w:lastRenderedPageBreak/>
        <w:t>”</w:t>
      </w:r>
      <w:r>
        <w:rPr>
          <w:b/>
        </w:rPr>
        <w:t xml:space="preserve">§ 3. </w:t>
      </w:r>
      <w:r w:rsidR="00C45C04">
        <w:t>Undervisningen i FVU-start har til formål at give voksne mulighed for at udvikle deres mundtlige kommunikative færdigheder med henblik på efterfølgende deltagelse i FVU-læsning og/eller FVU-matematik samt i arbejdsmarkedsuddannelser.</w:t>
      </w:r>
    </w:p>
    <w:p w:rsidR="00C45C04" w:rsidRDefault="00C45C04" w:rsidP="003908DA">
      <w:pPr>
        <w:pStyle w:val="Listeafsnit"/>
        <w:ind w:left="360"/>
      </w:pPr>
      <w:r>
        <w:rPr>
          <w:i/>
        </w:rPr>
        <w:t>Stk. 2.</w:t>
      </w:r>
      <w:r>
        <w:t xml:space="preserve"> Undervisningen har et omfang af mindst 30 og højst 60 timer af 60 minutter.</w:t>
      </w:r>
    </w:p>
    <w:p w:rsidR="00C45C04" w:rsidRDefault="00C45C04" w:rsidP="003908DA">
      <w:pPr>
        <w:pStyle w:val="Listeafsnit"/>
        <w:ind w:left="360"/>
      </w:pPr>
    </w:p>
    <w:p w:rsidR="00C45C04" w:rsidRDefault="00C45C04" w:rsidP="00C45C04">
      <w:pPr>
        <w:pStyle w:val="Listeafsnit"/>
        <w:numPr>
          <w:ilvl w:val="0"/>
          <w:numId w:val="15"/>
        </w:numPr>
      </w:pPr>
      <w:r>
        <w:t xml:space="preserve">I </w:t>
      </w:r>
      <w:r>
        <w:rPr>
          <w:i/>
        </w:rPr>
        <w:t>§ 6</w:t>
      </w:r>
      <w:r>
        <w:t xml:space="preserve"> indsættes som nyt stk. 1:</w:t>
      </w:r>
    </w:p>
    <w:p w:rsidR="00C45C04" w:rsidRDefault="00C45C04" w:rsidP="00C45C04">
      <w:pPr>
        <w:pStyle w:val="Listeafsnit"/>
        <w:ind w:left="360"/>
      </w:pPr>
    </w:p>
    <w:p w:rsidR="00C45C04" w:rsidRDefault="00C45C04" w:rsidP="00C45C04">
      <w:pPr>
        <w:pStyle w:val="Listeafsnit"/>
        <w:ind w:left="360"/>
      </w:pPr>
      <w:r>
        <w:t>”Undervisningen på FVU-start fører frem til en intern prøve. Det er frivilligt at deltage i prøven. Det er ikke muligt at indstille sig som selvstuderende til prøven i FVU-start. Der gives en bedømmelse, der er enten ”bestået” eller ”ikke bestået”.</w:t>
      </w:r>
    </w:p>
    <w:p w:rsidR="00C45C04" w:rsidRDefault="00C45C04" w:rsidP="00C45C04">
      <w:pPr>
        <w:pStyle w:val="Listeafsnit"/>
        <w:ind w:left="360"/>
      </w:pPr>
    </w:p>
    <w:p w:rsidR="00C45C04" w:rsidRPr="002427A7" w:rsidRDefault="00C45C04" w:rsidP="00C45C04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stk. 1</w:t>
      </w:r>
      <w:r>
        <w:t>, der bliver stk. 2, udgår ”hvert fag”, og i stedet indsættes ”fagene FVU-læsning og FVU-matematik”.</w:t>
      </w:r>
    </w:p>
    <w:p w:rsidR="002427A7" w:rsidRDefault="002427A7" w:rsidP="002427A7">
      <w:pPr>
        <w:pStyle w:val="Listeafsnit"/>
        <w:ind w:left="360"/>
      </w:pPr>
    </w:p>
    <w:p w:rsidR="002427A7" w:rsidRPr="003766E8" w:rsidRDefault="002427A7" w:rsidP="002427A7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 w:rsidR="003766E8" w:rsidRPr="003766E8">
        <w:rPr>
          <w:i/>
        </w:rPr>
        <w:t>stk. 2</w:t>
      </w:r>
      <w:r w:rsidR="003766E8">
        <w:t>, der bliver stk. 3, ændres ”4” og ”5” til: ”5” og ”6”, ”denne” udgår, og ”bekendtgørelse” ændres til: ”bekendtgørelsen”.</w:t>
      </w:r>
    </w:p>
    <w:p w:rsidR="003766E8" w:rsidRPr="003766E8" w:rsidRDefault="003766E8" w:rsidP="003766E8">
      <w:pPr>
        <w:pStyle w:val="Listeafsnit"/>
        <w:rPr>
          <w:b/>
        </w:rPr>
      </w:pPr>
    </w:p>
    <w:p w:rsidR="003766E8" w:rsidRDefault="003766E8" w:rsidP="003766E8">
      <w:pPr>
        <w:pStyle w:val="Listeafsnit"/>
        <w:ind w:left="360"/>
      </w:pPr>
      <w:r w:rsidRPr="003766E8">
        <w:t>Stk</w:t>
      </w:r>
      <w:r>
        <w:t>.</w:t>
      </w:r>
      <w:r w:rsidRPr="003766E8">
        <w:t xml:space="preserve"> 3</w:t>
      </w:r>
      <w:r>
        <w:t xml:space="preserve"> og 4 bliver herefter stk. 4 og 5.</w:t>
      </w:r>
    </w:p>
    <w:p w:rsidR="003766E8" w:rsidRDefault="003766E8" w:rsidP="003766E8">
      <w:pPr>
        <w:pStyle w:val="Listeafsnit"/>
        <w:ind w:left="360"/>
      </w:pPr>
    </w:p>
    <w:p w:rsidR="003766E8" w:rsidRPr="003766E8" w:rsidRDefault="003766E8" w:rsidP="003766E8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§ 8, stk. 1</w:t>
      </w:r>
      <w:r>
        <w:t xml:space="preserve"> indsættes efter ”kan”: ”for FVU-læsning og FVU-matematik”.</w:t>
      </w:r>
    </w:p>
    <w:p w:rsidR="003766E8" w:rsidRPr="003766E8" w:rsidRDefault="003766E8" w:rsidP="003766E8">
      <w:pPr>
        <w:pStyle w:val="Listeafsnit"/>
        <w:ind w:left="360"/>
        <w:rPr>
          <w:b/>
        </w:rPr>
      </w:pPr>
    </w:p>
    <w:p w:rsidR="003766E8" w:rsidRPr="00243450" w:rsidRDefault="003766E8" w:rsidP="003766E8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§ 10</w:t>
      </w:r>
      <w:r>
        <w:t xml:space="preserve"> udgår ”denne” og ”bekendtgørelse” ændres til: ”bekendtgørelsen”, (fagbeskrivelser) ændres til: (fagbeskrivelse), efter ”for” indsættes ”FVU-start. I bilag 3 er der fastsat nærmere regler for”, og i sidste pkt. ændres ”3” til ”4”.</w:t>
      </w:r>
    </w:p>
    <w:p w:rsidR="00243450" w:rsidRPr="00243450" w:rsidRDefault="00243450" w:rsidP="00243450">
      <w:pPr>
        <w:pStyle w:val="Listeafsnit"/>
        <w:rPr>
          <w:b/>
        </w:rPr>
      </w:pPr>
    </w:p>
    <w:p w:rsidR="00243450" w:rsidRPr="00243450" w:rsidRDefault="00243450" w:rsidP="003766E8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 xml:space="preserve">§ 11, stk. </w:t>
      </w:r>
      <w:r w:rsidR="00EE2A42">
        <w:rPr>
          <w:i/>
        </w:rPr>
        <w:t>3</w:t>
      </w:r>
      <w:r>
        <w:t xml:space="preserve"> udgår ”denne” og ”bekendtgørelse” ændres til: ”bekendtgørelsen”.</w:t>
      </w:r>
    </w:p>
    <w:p w:rsidR="00243450" w:rsidRPr="00243450" w:rsidRDefault="00243450" w:rsidP="00243450">
      <w:pPr>
        <w:pStyle w:val="Listeafsnit"/>
        <w:rPr>
          <w:b/>
        </w:rPr>
      </w:pPr>
    </w:p>
    <w:p w:rsidR="00243450" w:rsidRPr="00243450" w:rsidRDefault="00243450" w:rsidP="003766E8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§ 12</w:t>
      </w:r>
      <w:r>
        <w:t xml:space="preserve"> indsættes efter stk. 4 som nyt </w:t>
      </w:r>
      <w:r w:rsidRPr="00243450">
        <w:rPr>
          <w:i/>
        </w:rPr>
        <w:t>stk. 5</w:t>
      </w:r>
      <w:r>
        <w:t>:</w:t>
      </w:r>
    </w:p>
    <w:p w:rsidR="00243450" w:rsidRPr="00243450" w:rsidRDefault="00243450" w:rsidP="00243450">
      <w:pPr>
        <w:pStyle w:val="Listeafsnit"/>
        <w:rPr>
          <w:b/>
        </w:rPr>
      </w:pPr>
    </w:p>
    <w:p w:rsidR="00243450" w:rsidRDefault="00243450" w:rsidP="00243450">
      <w:pPr>
        <w:pStyle w:val="Listeafsnit"/>
        <w:ind w:left="360"/>
      </w:pPr>
      <w:r>
        <w:t>”</w:t>
      </w:r>
      <w:r>
        <w:rPr>
          <w:i/>
        </w:rPr>
        <w:t xml:space="preserve">Stk. 5. </w:t>
      </w:r>
      <w:r w:rsidRPr="00243450">
        <w:t>FVU-start og FVU-læsning kan forbeholdes</w:t>
      </w:r>
      <w:r>
        <w:t xml:space="preserve"> deltagere med en tosproglig baggrund.”</w:t>
      </w:r>
    </w:p>
    <w:p w:rsidR="00243450" w:rsidRDefault="00243450" w:rsidP="00243450">
      <w:pPr>
        <w:pStyle w:val="Listeafsnit"/>
        <w:ind w:left="360"/>
      </w:pPr>
    </w:p>
    <w:p w:rsidR="00B304C1" w:rsidRDefault="00243450" w:rsidP="00243450">
      <w:pPr>
        <w:pStyle w:val="Listeafsnit"/>
        <w:ind w:left="360"/>
      </w:pPr>
      <w:r>
        <w:t>Stk. 5 bliver herefter stk. 6.</w:t>
      </w:r>
      <w:r w:rsidR="00B304C1">
        <w:t xml:space="preserve">    </w:t>
      </w:r>
    </w:p>
    <w:p w:rsidR="00243450" w:rsidRDefault="00243450" w:rsidP="00243450">
      <w:pPr>
        <w:pStyle w:val="Listeafsnit"/>
        <w:ind w:left="360"/>
      </w:pPr>
    </w:p>
    <w:p w:rsidR="00243450" w:rsidRPr="00243450" w:rsidRDefault="00243450" w:rsidP="00243450">
      <w:pPr>
        <w:pStyle w:val="Listeafsnit"/>
        <w:numPr>
          <w:ilvl w:val="0"/>
          <w:numId w:val="15"/>
        </w:numPr>
        <w:rPr>
          <w:i/>
        </w:rPr>
      </w:pPr>
      <w:r w:rsidRPr="00243450">
        <w:t>Efter stk.</w:t>
      </w:r>
      <w:r>
        <w:t xml:space="preserve"> 6 indsættes som nyt </w:t>
      </w:r>
      <w:r>
        <w:rPr>
          <w:i/>
        </w:rPr>
        <w:t>Stk. 7</w:t>
      </w:r>
      <w:r>
        <w:t>:</w:t>
      </w:r>
    </w:p>
    <w:p w:rsidR="00243450" w:rsidRDefault="00243450" w:rsidP="00243450">
      <w:pPr>
        <w:ind w:left="360"/>
      </w:pPr>
      <w:r>
        <w:t>”</w:t>
      </w:r>
      <w:r>
        <w:rPr>
          <w:i/>
        </w:rPr>
        <w:t xml:space="preserve">Stk. 7. </w:t>
      </w:r>
      <w:r>
        <w:t xml:space="preserve">Ved optagelse til FVU-start vurderes det indledningsvist, om FVU skønnes at være det rette tilbud. Ved optagelsen anlægges en helhedsvurdering med udgangspunkt i det i fagbilaget for FVU-start beskrevne adgangsniveau. En kursist kan optages, når det på baggrund af helhedsvurderingen skønnes, at kursisten efter </w:t>
      </w:r>
      <w:proofErr w:type="gramStart"/>
      <w:r>
        <w:t>et</w:t>
      </w:r>
      <w:proofErr w:type="gramEnd"/>
      <w:r>
        <w:t xml:space="preserve"> gennemført FVU-start forløb vil være i stand til at profitere af fx et FVU trin 1 tilbud eller et tilbud om arbejdsmarkedsuddannelse.”</w:t>
      </w:r>
    </w:p>
    <w:p w:rsidR="005814BE" w:rsidRDefault="005814BE" w:rsidP="005814BE">
      <w:pPr>
        <w:pStyle w:val="Listeafsnit"/>
        <w:numPr>
          <w:ilvl w:val="0"/>
          <w:numId w:val="15"/>
        </w:numPr>
      </w:pPr>
      <w:r>
        <w:t xml:space="preserve">I </w:t>
      </w:r>
      <w:r w:rsidRPr="005814BE">
        <w:rPr>
          <w:i/>
        </w:rPr>
        <w:t>stk. 6</w:t>
      </w:r>
      <w:r>
        <w:t>, som bliver stk. 8, indsættes efter ”optagelsen”: ”til FVU-læsning og/eller FVU-matematik”, efter ”kursisten” indsættes: ”for at blive optaget på FVU-læsning og/eller FVU-matematik”, og efter ”optagelse til FVU” indsættes: ”-læsning og/eller FVU-matematik”.</w:t>
      </w:r>
    </w:p>
    <w:p w:rsidR="00243450" w:rsidRDefault="005814BE" w:rsidP="005814BE">
      <w:pPr>
        <w:pStyle w:val="Listeafsnit"/>
        <w:ind w:left="360"/>
      </w:pPr>
      <w:r>
        <w:lastRenderedPageBreak/>
        <w:t xml:space="preserve">Stk. 7 bliver herefter stk. 9.  </w:t>
      </w:r>
    </w:p>
    <w:p w:rsidR="00B304C1" w:rsidRDefault="00B304C1" w:rsidP="005814BE">
      <w:pPr>
        <w:pStyle w:val="Listeafsnit"/>
        <w:ind w:left="360"/>
      </w:pPr>
    </w:p>
    <w:p w:rsidR="00B54759" w:rsidRPr="00B54759" w:rsidRDefault="00B54759" w:rsidP="00B54759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§ 15</w:t>
      </w:r>
      <w:r>
        <w:t xml:space="preserve"> indsættes efter ”i hvert fag og”: ”for FVU-læsning læsning samt for FVU-matematik”.</w:t>
      </w:r>
    </w:p>
    <w:p w:rsidR="00B54759" w:rsidRDefault="00B54759" w:rsidP="00B54759">
      <w:pPr>
        <w:pStyle w:val="Listeafsnit"/>
        <w:ind w:left="360"/>
      </w:pPr>
    </w:p>
    <w:p w:rsidR="00B54759" w:rsidRPr="00B54759" w:rsidRDefault="00B54759" w:rsidP="00B54759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§ 25</w:t>
      </w:r>
      <w:r>
        <w:t xml:space="preserve"> indsættes som nyt stk. 1:</w:t>
      </w:r>
    </w:p>
    <w:p w:rsidR="00B54759" w:rsidRPr="00B54759" w:rsidRDefault="00B54759" w:rsidP="00B54759">
      <w:pPr>
        <w:pStyle w:val="Listeafsnit"/>
        <w:rPr>
          <w:b/>
        </w:rPr>
      </w:pPr>
    </w:p>
    <w:p w:rsidR="00B54759" w:rsidRDefault="00B54759" w:rsidP="00B54759">
      <w:pPr>
        <w:pStyle w:val="Listeafsnit"/>
        <w:ind w:left="360"/>
      </w:pPr>
      <w:r>
        <w:t>”</w:t>
      </w:r>
      <w:r w:rsidRPr="00B54759">
        <w:t>For at kunne varetage undervisningen på FVU-start skal underviseren have kvalifikationer til at undervise på FVU-læsning</w:t>
      </w:r>
      <w:r>
        <w:t>, samt have kvalifikationer som underviser på danskuddannelse til voksne udlændinge m.fl., underviser i dansk som andetsprog på almen voksenuddannelse, eller tilsvarende.”</w:t>
      </w:r>
    </w:p>
    <w:p w:rsidR="00B54759" w:rsidRDefault="00B54759" w:rsidP="00B54759">
      <w:pPr>
        <w:pStyle w:val="Listeafsnit"/>
        <w:ind w:left="360"/>
      </w:pPr>
    </w:p>
    <w:p w:rsidR="00B54759" w:rsidRDefault="00B54759" w:rsidP="00B54759">
      <w:pPr>
        <w:pStyle w:val="Listeafsnit"/>
        <w:ind w:left="360"/>
      </w:pPr>
      <w:r>
        <w:t>Stk. 1 og 2 bliver herefter stk. 2 og 3.</w:t>
      </w:r>
    </w:p>
    <w:p w:rsidR="006040CF" w:rsidRDefault="006040CF" w:rsidP="00B54759">
      <w:pPr>
        <w:pStyle w:val="Listeafsnit"/>
        <w:ind w:left="360"/>
      </w:pPr>
    </w:p>
    <w:p w:rsidR="006040CF" w:rsidRDefault="006040CF" w:rsidP="006040CF">
      <w:pPr>
        <w:pStyle w:val="Listeafsnit"/>
        <w:numPr>
          <w:ilvl w:val="0"/>
          <w:numId w:val="15"/>
        </w:numPr>
      </w:pPr>
      <w:r>
        <w:t>Efter § 29 indsættes s</w:t>
      </w:r>
      <w:r w:rsidRPr="006040CF">
        <w:t xml:space="preserve">om </w:t>
      </w:r>
      <w:r>
        <w:t xml:space="preserve">ny paragraf: </w:t>
      </w:r>
    </w:p>
    <w:p w:rsidR="006040CF" w:rsidRDefault="006040CF" w:rsidP="006040CF">
      <w:pPr>
        <w:ind w:left="360"/>
      </w:pPr>
      <w:r>
        <w:t>”</w:t>
      </w:r>
      <w:r>
        <w:rPr>
          <w:b/>
        </w:rPr>
        <w:t>§ 30.</w:t>
      </w:r>
      <w:r>
        <w:t xml:space="preserve"> Styrelsen for Undervisning og Kvalitets afgørelser efter loven og bekendtgørelsen kan ikke indbringes for anden administrativ myndighed.”</w:t>
      </w:r>
    </w:p>
    <w:p w:rsidR="006040CF" w:rsidRPr="006040CF" w:rsidRDefault="006040CF" w:rsidP="006040CF">
      <w:pPr>
        <w:pStyle w:val="Listeafsnit"/>
        <w:numPr>
          <w:ilvl w:val="0"/>
          <w:numId w:val="15"/>
        </w:numPr>
        <w:rPr>
          <w:b/>
        </w:rPr>
      </w:pPr>
      <w:r>
        <w:t xml:space="preserve">I </w:t>
      </w:r>
      <w:r>
        <w:rPr>
          <w:i/>
        </w:rPr>
        <w:t>§ 30</w:t>
      </w:r>
      <w:r>
        <w:t>, som bliver § 31, indsættes efter ”i henhold til”: ”loven og”, ”denne” udgår, og ”bekendtgørelse” ændres til ”bekendtgørelsen”.</w:t>
      </w:r>
    </w:p>
    <w:p w:rsidR="006040CF" w:rsidRDefault="006040CF" w:rsidP="006040CF">
      <w:pPr>
        <w:pStyle w:val="Listeafsnit"/>
        <w:ind w:left="360"/>
      </w:pPr>
    </w:p>
    <w:p w:rsidR="006040CF" w:rsidRDefault="006040CF" w:rsidP="006040CF">
      <w:pPr>
        <w:pStyle w:val="Listeafsnit"/>
        <w:ind w:left="360"/>
      </w:pPr>
      <w:r>
        <w:t>§ 31 bliver herefter § 32.</w:t>
      </w:r>
    </w:p>
    <w:p w:rsidR="006040CF" w:rsidRDefault="006040CF" w:rsidP="006040CF">
      <w:pPr>
        <w:pStyle w:val="Listeafsnit"/>
        <w:ind w:left="360"/>
      </w:pPr>
    </w:p>
    <w:p w:rsidR="006040CF" w:rsidRPr="00574C0A" w:rsidRDefault="00574C0A" w:rsidP="00574C0A">
      <w:pPr>
        <w:pStyle w:val="Listeafsnit"/>
        <w:numPr>
          <w:ilvl w:val="0"/>
          <w:numId w:val="15"/>
        </w:numPr>
        <w:rPr>
          <w:b/>
        </w:rPr>
      </w:pPr>
      <w:r>
        <w:rPr>
          <w:i/>
        </w:rPr>
        <w:t>§ 32</w:t>
      </w:r>
      <w:r>
        <w:t>, som bliver § 33, affattes således:</w:t>
      </w:r>
    </w:p>
    <w:p w:rsidR="00574C0A" w:rsidRDefault="00574C0A" w:rsidP="00574C0A">
      <w:pPr>
        <w:ind w:left="360"/>
      </w:pPr>
      <w:r>
        <w:rPr>
          <w:b/>
        </w:rPr>
        <w:t xml:space="preserve">”§ 33. </w:t>
      </w:r>
      <w:r w:rsidRPr="00574C0A">
        <w:t xml:space="preserve">Styrelsen for Undervisning og Kvalitet </w:t>
      </w:r>
      <w:r>
        <w:t>vagetager de opgaver, som ministeren for børn, undervisning og ligestilling skal varetage efter loven.</w:t>
      </w:r>
    </w:p>
    <w:p w:rsidR="00574C0A" w:rsidRDefault="00574C0A" w:rsidP="00574C0A">
      <w:pPr>
        <w:ind w:left="360"/>
      </w:pPr>
      <w:r>
        <w:t>§§ 33, 34 og 35 bliver herefter §§ 34, 35 og 36.</w:t>
      </w:r>
    </w:p>
    <w:p w:rsidR="00C747C1" w:rsidRDefault="00C747C1" w:rsidP="00574C0A">
      <w:pPr>
        <w:ind w:left="360"/>
      </w:pPr>
    </w:p>
    <w:p w:rsidR="00C747C1" w:rsidRDefault="00C747C1" w:rsidP="00C747C1">
      <w:pPr>
        <w:jc w:val="center"/>
        <w:rPr>
          <w:b/>
        </w:rPr>
      </w:pPr>
      <w:r>
        <w:rPr>
          <w:b/>
        </w:rPr>
        <w:t>§ 2</w:t>
      </w:r>
    </w:p>
    <w:p w:rsidR="00040819" w:rsidRDefault="00C747C1" w:rsidP="00C747C1">
      <w:r>
        <w:t>Bekendtgørelsen træder i kraft den</w:t>
      </w:r>
      <w:r w:rsidR="00040819">
        <w:t xml:space="preserve"> 15. januar 2017</w:t>
      </w:r>
    </w:p>
    <w:p w:rsidR="00C747C1" w:rsidRPr="00C747C1" w:rsidRDefault="00C747C1" w:rsidP="00C747C1">
      <w:bookmarkStart w:id="0" w:name="_GoBack"/>
      <w:bookmarkEnd w:id="0"/>
      <w:r>
        <w:rPr>
          <w:i/>
        </w:rPr>
        <w:t xml:space="preserve">Stk. 2. </w:t>
      </w:r>
      <w:r w:rsidRPr="00C747C1">
        <w:t xml:space="preserve">Bekendtgørelse </w:t>
      </w:r>
      <w:proofErr w:type="gramStart"/>
      <w:r w:rsidRPr="00C747C1">
        <w:t>n</w:t>
      </w:r>
      <w:r>
        <w:t>r.        af</w:t>
      </w:r>
      <w:proofErr w:type="gramEnd"/>
      <w:r>
        <w:t xml:space="preserve">     2016 om undervisning m.v. inden for forberedende voksenundervisning (FVU-bekendtgørelsen) ophæves.</w:t>
      </w:r>
    </w:p>
    <w:p w:rsidR="003766E8" w:rsidRPr="003766E8" w:rsidRDefault="003766E8" w:rsidP="003766E8">
      <w:pPr>
        <w:pStyle w:val="Listeafsnit"/>
        <w:ind w:left="360"/>
        <w:rPr>
          <w:b/>
        </w:rPr>
      </w:pPr>
    </w:p>
    <w:p w:rsidR="00B732D3" w:rsidRPr="00B732D3" w:rsidRDefault="00B732D3" w:rsidP="00B732D3">
      <w:pPr>
        <w:jc w:val="center"/>
      </w:pPr>
    </w:p>
    <w:sectPr w:rsidR="00B732D3" w:rsidRPr="00B732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58CDB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0C175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9219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B80F0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18280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4078A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F44D3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E87C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0567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4F2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E6501"/>
    <w:multiLevelType w:val="hybridMultilevel"/>
    <w:tmpl w:val="A94E8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9FF"/>
    <w:multiLevelType w:val="hybridMultilevel"/>
    <w:tmpl w:val="5922F3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35F4"/>
    <w:multiLevelType w:val="hybridMultilevel"/>
    <w:tmpl w:val="4FC813D2"/>
    <w:lvl w:ilvl="0" w:tplc="B57CFC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3364C"/>
    <w:multiLevelType w:val="hybridMultilevel"/>
    <w:tmpl w:val="C91E295E"/>
    <w:lvl w:ilvl="0" w:tplc="5E9C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60057"/>
    <w:multiLevelType w:val="hybridMultilevel"/>
    <w:tmpl w:val="B96007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3"/>
    <w:rsid w:val="00040819"/>
    <w:rsid w:val="000D0F6C"/>
    <w:rsid w:val="002427A7"/>
    <w:rsid w:val="00243450"/>
    <w:rsid w:val="00297603"/>
    <w:rsid w:val="003766E8"/>
    <w:rsid w:val="00385778"/>
    <w:rsid w:val="003908DA"/>
    <w:rsid w:val="003A3A7F"/>
    <w:rsid w:val="003A7EB7"/>
    <w:rsid w:val="00465D68"/>
    <w:rsid w:val="0047334A"/>
    <w:rsid w:val="004820C9"/>
    <w:rsid w:val="00574C0A"/>
    <w:rsid w:val="005814BE"/>
    <w:rsid w:val="005F6D55"/>
    <w:rsid w:val="006040CF"/>
    <w:rsid w:val="0068056F"/>
    <w:rsid w:val="00745CC8"/>
    <w:rsid w:val="008B56CB"/>
    <w:rsid w:val="00A846F3"/>
    <w:rsid w:val="00AF2718"/>
    <w:rsid w:val="00B304C1"/>
    <w:rsid w:val="00B54759"/>
    <w:rsid w:val="00B732D3"/>
    <w:rsid w:val="00B84F90"/>
    <w:rsid w:val="00BE267E"/>
    <w:rsid w:val="00C2075B"/>
    <w:rsid w:val="00C45C04"/>
    <w:rsid w:val="00C747C1"/>
    <w:rsid w:val="00C74A0A"/>
    <w:rsid w:val="00D71D7F"/>
    <w:rsid w:val="00D83755"/>
    <w:rsid w:val="00E16532"/>
    <w:rsid w:val="00E21731"/>
    <w:rsid w:val="00E723FD"/>
    <w:rsid w:val="00E85DA3"/>
    <w:rsid w:val="00EE2A42"/>
    <w:rsid w:val="00F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3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3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3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3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3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3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3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3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732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73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732D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732D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732D3"/>
  </w:style>
  <w:style w:type="paragraph" w:styleId="Billedtekst">
    <w:name w:val="caption"/>
    <w:basedOn w:val="Normal"/>
    <w:next w:val="Normal"/>
    <w:uiPriority w:val="35"/>
    <w:semiHidden/>
    <w:unhideWhenUsed/>
    <w:qFormat/>
    <w:rsid w:val="00B73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732D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732D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732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732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732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732D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732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732D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732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732D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732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732D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732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732D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732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732D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732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732D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732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732D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732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32D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732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732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732D3"/>
  </w:style>
  <w:style w:type="character" w:customStyle="1" w:styleId="DatoTegn">
    <w:name w:val="Dato Tegn"/>
    <w:basedOn w:val="Standardskrifttypeiafsnit"/>
    <w:link w:val="Dato"/>
    <w:uiPriority w:val="99"/>
    <w:semiHidden/>
    <w:rsid w:val="00B732D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7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732D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732D3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732D3"/>
    <w:rPr>
      <w:lang w:val="da-DK"/>
    </w:rPr>
  </w:style>
  <w:style w:type="table" w:styleId="Farvetgitter">
    <w:name w:val="Colorful Grid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732D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732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732D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732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732D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732D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732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732D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732D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732D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732D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732D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732D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732D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732D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732D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732D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732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732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732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732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732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732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732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732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732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732D3"/>
    <w:pPr>
      <w:spacing w:after="100"/>
      <w:ind w:left="1760"/>
    </w:pPr>
  </w:style>
  <w:style w:type="paragraph" w:styleId="Ingenafstand">
    <w:name w:val="No Spacing"/>
    <w:uiPriority w:val="1"/>
    <w:qFormat/>
    <w:rsid w:val="00B732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2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2D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2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2D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2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732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732D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732D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732D3"/>
    <w:pPr>
      <w:spacing w:after="0"/>
    </w:pPr>
  </w:style>
  <w:style w:type="paragraph" w:styleId="Listeafsnit">
    <w:name w:val="List Paragraph"/>
    <w:basedOn w:val="Normal"/>
    <w:uiPriority w:val="34"/>
    <w:qFormat/>
    <w:rsid w:val="00B732D3"/>
    <w:pPr>
      <w:ind w:left="720"/>
      <w:contextualSpacing/>
    </w:pPr>
  </w:style>
  <w:style w:type="table" w:styleId="Lysliste">
    <w:name w:val="Light List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73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732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732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732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732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732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732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732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732D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2D3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732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732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732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732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732D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732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732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732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732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732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732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732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732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732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732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732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732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732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732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732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732D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732D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732D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732D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732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32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32D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732D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732D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732D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732D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732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73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732D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73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732D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73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732D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732D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732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732D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732D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732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732D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732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732D3"/>
    <w:rPr>
      <w:lang w:val="da-DK"/>
    </w:rPr>
  </w:style>
  <w:style w:type="character" w:styleId="Strk">
    <w:name w:val="Strong"/>
    <w:basedOn w:val="Standardskrifttypeiafsnit"/>
    <w:uiPriority w:val="22"/>
    <w:qFormat/>
    <w:rsid w:val="00B732D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3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32D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732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732D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732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732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73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732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732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732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732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732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732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7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732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732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732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732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732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732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732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732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732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732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732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732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732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732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732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732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732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732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732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732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732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7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732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732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732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73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7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732D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732D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3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32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3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3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32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3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3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3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32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32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732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73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732D3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732D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732D3"/>
  </w:style>
  <w:style w:type="paragraph" w:styleId="Billedtekst">
    <w:name w:val="caption"/>
    <w:basedOn w:val="Normal"/>
    <w:next w:val="Normal"/>
    <w:uiPriority w:val="35"/>
    <w:semiHidden/>
    <w:unhideWhenUsed/>
    <w:qFormat/>
    <w:rsid w:val="00B732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732D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732D3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732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732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732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732D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732D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732D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732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732D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732D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732D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732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732D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732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732D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732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732D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732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732D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732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732D3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732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732D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732D3"/>
  </w:style>
  <w:style w:type="character" w:customStyle="1" w:styleId="DatoTegn">
    <w:name w:val="Dato Tegn"/>
    <w:basedOn w:val="Standardskrifttypeiafsnit"/>
    <w:link w:val="Dato"/>
    <w:uiPriority w:val="99"/>
    <w:semiHidden/>
    <w:rsid w:val="00B732D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7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732D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732D3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732D3"/>
    <w:rPr>
      <w:lang w:val="da-DK"/>
    </w:rPr>
  </w:style>
  <w:style w:type="table" w:styleId="Farvetgitter">
    <w:name w:val="Colorful Grid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732D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732D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732D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732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732D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732D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732D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732D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732D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732D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732D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732D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732D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732D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732D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732D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732D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732D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732D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732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732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732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732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732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732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732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732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732D3"/>
    <w:pPr>
      <w:spacing w:after="100"/>
      <w:ind w:left="1760"/>
    </w:pPr>
  </w:style>
  <w:style w:type="paragraph" w:styleId="Ingenafstand">
    <w:name w:val="No Spacing"/>
    <w:uiPriority w:val="1"/>
    <w:qFormat/>
    <w:rsid w:val="00B732D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32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32D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32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32D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32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732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732D3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732D3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732D3"/>
    <w:pPr>
      <w:spacing w:after="0"/>
    </w:pPr>
  </w:style>
  <w:style w:type="paragraph" w:styleId="Listeafsnit">
    <w:name w:val="List Paragraph"/>
    <w:basedOn w:val="Normal"/>
    <w:uiPriority w:val="34"/>
    <w:qFormat/>
    <w:rsid w:val="00B732D3"/>
    <w:pPr>
      <w:ind w:left="720"/>
      <w:contextualSpacing/>
    </w:pPr>
  </w:style>
  <w:style w:type="table" w:styleId="Lysliste">
    <w:name w:val="Light List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732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732D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732D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732D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732D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732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732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732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732D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2D3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732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732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732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732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732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732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732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732D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732D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732D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732D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732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732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732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732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732D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732D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732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732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732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732D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732D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732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732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732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732D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732D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732D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732D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732D3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7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732D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32D3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732D3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732D3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732D3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732D3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732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73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732D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73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732D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73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732D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732D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732D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732D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732D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732D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732D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732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732D3"/>
    <w:rPr>
      <w:lang w:val="da-DK"/>
    </w:rPr>
  </w:style>
  <w:style w:type="character" w:styleId="Strk">
    <w:name w:val="Strong"/>
    <w:basedOn w:val="Standardskrifttypeiafsnit"/>
    <w:uiPriority w:val="22"/>
    <w:qFormat/>
    <w:rsid w:val="00B732D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3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32D3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732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732D3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732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732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73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732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732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732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732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732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732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7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732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732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732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732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732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732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732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732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732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732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732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732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732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732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732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732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732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732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732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732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732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732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732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7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732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732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732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73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7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732D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732D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32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677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10</cp:revision>
  <dcterms:created xsi:type="dcterms:W3CDTF">2016-11-16T09:45:00Z</dcterms:created>
  <dcterms:modified xsi:type="dcterms:W3CDTF">2016-11-24T09:26:00Z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