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D628B" w14:textId="77777777" w:rsidR="00696799" w:rsidRPr="00E77FF9" w:rsidRDefault="00696799" w:rsidP="00696799">
      <w:pPr>
        <w:spacing w:before="100" w:beforeAutospacing="1" w:line="240" w:lineRule="auto"/>
        <w:ind w:firstLine="17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da-DK"/>
        </w:rPr>
      </w:pPr>
      <w:bookmarkStart w:id="0" w:name="_GoBack"/>
      <w:bookmarkEnd w:id="0"/>
      <w:r w:rsidRPr="00E77F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da-DK"/>
        </w:rPr>
        <w:t>UDKAST</w:t>
      </w:r>
    </w:p>
    <w:p w14:paraId="74BA5B97" w14:textId="77777777" w:rsidR="00696799" w:rsidRPr="00E77FF9" w:rsidRDefault="00696799" w:rsidP="00696799">
      <w:pPr>
        <w:spacing w:before="100" w:beforeAutospacing="1" w:line="240" w:lineRule="auto"/>
        <w:ind w:firstLine="17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da-DK"/>
        </w:rPr>
      </w:pPr>
      <w:r w:rsidRPr="00E77FF9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til</w:t>
      </w:r>
    </w:p>
    <w:p w14:paraId="2C589BAE" w14:textId="77777777" w:rsidR="00696799" w:rsidRPr="00E77FF9" w:rsidRDefault="00696799" w:rsidP="00696799">
      <w:pPr>
        <w:spacing w:before="100" w:beforeAutospacing="1" w:line="240" w:lineRule="auto"/>
        <w:ind w:firstLine="17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da-DK"/>
        </w:rPr>
      </w:pPr>
      <w:r w:rsidRPr="00E77F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da-DK"/>
        </w:rPr>
        <w:t>Forslag</w:t>
      </w:r>
    </w:p>
    <w:p w14:paraId="5E59245F" w14:textId="77777777" w:rsidR="00696799" w:rsidRPr="00E77FF9" w:rsidRDefault="00696799" w:rsidP="00696799">
      <w:pPr>
        <w:spacing w:before="100" w:beforeAutospacing="1" w:line="240" w:lineRule="auto"/>
        <w:ind w:firstLine="17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da-DK"/>
        </w:rPr>
      </w:pPr>
      <w:r w:rsidRPr="00E77FF9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til</w:t>
      </w:r>
    </w:p>
    <w:p w14:paraId="1CD53944" w14:textId="77777777" w:rsidR="00696799" w:rsidRPr="00E77FF9" w:rsidRDefault="00D3341E" w:rsidP="68F0DDCA">
      <w:pPr>
        <w:spacing w:before="100" w:beforeAutospacing="1" w:line="240" w:lineRule="auto"/>
        <w:ind w:firstLine="1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Bekendtgørelse</w:t>
      </w:r>
      <w:r w:rsidR="00696799"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om</w:t>
      </w:r>
      <w:r w:rsidR="4B54924E"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forurening og gener fra ombygning af Aarhus H</w:t>
      </w:r>
    </w:p>
    <w:p w14:paraId="3B0296A2" w14:textId="77777777" w:rsidR="00DA1C90" w:rsidRPr="00E77FF9" w:rsidRDefault="00DA1C90" w:rsidP="68F0DDCA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da-DK"/>
        </w:rPr>
      </w:pPr>
    </w:p>
    <w:p w14:paraId="6D598FC7" w14:textId="735B0391" w:rsidR="00BB35A3" w:rsidRPr="00E77FF9" w:rsidRDefault="00BB35A3" w:rsidP="68F0DDCA">
      <w:pPr>
        <w:spacing w:before="100" w:beforeAutospacing="1" w:line="240" w:lineRule="auto"/>
        <w:ind w:firstLine="1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I medfør af § </w:t>
      </w:r>
      <w:r w:rsidR="6D2F3C8D"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6</w:t>
      </w:r>
      <w:r w:rsidR="234D09BB"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, stk. 1</w:t>
      </w:r>
      <w:r w:rsidR="00D435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, </w:t>
      </w:r>
      <w:r w:rsidR="003C2C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§ 11, stk. 3,</w:t>
      </w:r>
      <w:r w:rsidR="00C61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og § 13, stk. 2</w:t>
      </w:r>
      <w:r w:rsidR="234D09BB"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, i lov</w:t>
      </w:r>
      <w:r w:rsidR="154F0D5E"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nr. 565 af 10. maj 2022</w:t>
      </w:r>
      <w:r w:rsidR="234D09BB"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="1B3171A0"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om ombygning af Aarhus H</w:t>
      </w:r>
      <w:r w:rsidR="4D8D5C2B"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fastsættes</w:t>
      </w:r>
      <w:r w:rsidR="694CBEA7"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:</w:t>
      </w:r>
    </w:p>
    <w:p w14:paraId="1FEDB7B6" w14:textId="77777777" w:rsidR="00BB35A3" w:rsidRPr="00E77FF9" w:rsidRDefault="00BB35A3" w:rsidP="68F0DDCA">
      <w:pPr>
        <w:spacing w:before="100" w:beforeAutospacing="1" w:line="240" w:lineRule="auto"/>
        <w:ind w:firstLine="1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</w:p>
    <w:p w14:paraId="7DAD82AD" w14:textId="77777777" w:rsidR="00BB35A3" w:rsidRPr="00E77FF9" w:rsidRDefault="694CBEA7" w:rsidP="68F0DDCA">
      <w:pPr>
        <w:spacing w:before="100" w:beforeAutospacing="1" w:line="240" w:lineRule="auto"/>
        <w:ind w:firstLine="1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Kapitel 1</w:t>
      </w:r>
    </w:p>
    <w:p w14:paraId="047B2495" w14:textId="77777777" w:rsidR="00BB35A3" w:rsidRPr="00BB39DC" w:rsidRDefault="00696799" w:rsidP="68F0DDCA">
      <w:pPr>
        <w:spacing w:before="100" w:beforeAutospacing="1" w:line="240" w:lineRule="auto"/>
        <w:ind w:firstLine="170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da-DK"/>
        </w:rPr>
      </w:pPr>
      <w:r w:rsidRPr="68F0DDC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t>Anvendelsesområde</w:t>
      </w:r>
      <w:r w:rsidR="00630F0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t xml:space="preserve"> og</w:t>
      </w:r>
      <w:r w:rsidR="5462BB39" w:rsidRPr="68F0DDC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t xml:space="preserve"> definitioner</w:t>
      </w:r>
      <w:r w:rsidRPr="68F0DDC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t xml:space="preserve"> </w:t>
      </w:r>
    </w:p>
    <w:p w14:paraId="033713D1" w14:textId="2F92843B" w:rsidR="00696799" w:rsidRDefault="00696799" w:rsidP="68F0DDCA">
      <w:pPr>
        <w:spacing w:beforeAutospacing="1" w:line="240" w:lineRule="auto"/>
        <w:ind w:firstLine="1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68F0DD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 xml:space="preserve">§ </w:t>
      </w:r>
      <w:r w:rsidR="41BA5A8D" w:rsidRPr="68F0DD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>1</w:t>
      </w:r>
      <w:r w:rsidRPr="68F0DD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 xml:space="preserve">. </w:t>
      </w:r>
      <w:r w:rsidR="001923B8"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Denne bekendtgørelse</w:t>
      </w:r>
      <w:r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finder anvendelse</w:t>
      </w:r>
      <w:r w:rsidR="6B84B3F5"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på</w:t>
      </w:r>
      <w:r w:rsidR="006514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forurening </w:t>
      </w:r>
      <w:r w:rsidR="6B84B3F5"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og gener fra bygge- og an</w:t>
      </w:r>
      <w:r w:rsidR="2A299927"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lægsarbejd</w:t>
      </w:r>
      <w:r w:rsidR="001F0A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et </w:t>
      </w:r>
      <w:r w:rsidR="000108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i anlægsområdet</w:t>
      </w:r>
      <w:r w:rsidR="003274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="009F3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for</w:t>
      </w:r>
      <w:r w:rsidR="2A299927"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="006C169B" w:rsidRPr="006C16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projektet med ombygning på og omkring </w:t>
      </w:r>
      <w:r w:rsidR="2A299927"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Aarhus H.</w:t>
      </w:r>
    </w:p>
    <w:p w14:paraId="72FFE86D" w14:textId="42167FD6" w:rsidR="00696799" w:rsidRPr="00E77FF9" w:rsidRDefault="00696799" w:rsidP="68F0DDCA">
      <w:pPr>
        <w:spacing w:before="100" w:beforeAutospacing="1" w:line="240" w:lineRule="auto"/>
        <w:ind w:firstLine="170"/>
        <w:rPr>
          <w:rFonts w:ascii="Times New Roman" w:eastAsia="Times New Roman" w:hAnsi="Times New Roman" w:cs="Times New Roman"/>
          <w:color w:val="auto"/>
          <w:sz w:val="24"/>
          <w:szCs w:val="24"/>
          <w:lang w:eastAsia="da-DK"/>
        </w:rPr>
      </w:pPr>
      <w:r w:rsidRPr="00C52F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 xml:space="preserve">§ </w:t>
      </w:r>
      <w:r w:rsidR="0FE50870" w:rsidRPr="00C52F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>2</w:t>
      </w:r>
      <w:r w:rsidRPr="00C52F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 xml:space="preserve">. </w:t>
      </w:r>
      <w:r w:rsidR="35DCBFFA" w:rsidRPr="00C52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Denne bekendtgørelse gælder </w:t>
      </w:r>
      <w:r w:rsidR="00830E2F" w:rsidRPr="00C52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for Banedanmark</w:t>
      </w:r>
      <w:r w:rsidR="0067189D" w:rsidRPr="00C52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,</w:t>
      </w:r>
      <w:r w:rsidR="00830E2F" w:rsidRPr="00C52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="001078DE" w:rsidRPr="00C52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dennes</w:t>
      </w:r>
      <w:r w:rsidR="35DCBFFA" w:rsidRPr="00C52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entreprenører og underentreprenører</w:t>
      </w:r>
      <w:r w:rsidR="009F3742" w:rsidRPr="00C52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.</w:t>
      </w:r>
    </w:p>
    <w:p w14:paraId="5E84A3F2" w14:textId="77777777" w:rsidR="00696799" w:rsidRPr="00E77FF9" w:rsidRDefault="4E878755" w:rsidP="68F0DDCA">
      <w:pPr>
        <w:spacing w:before="100" w:beforeAutospacing="1" w:line="240" w:lineRule="auto"/>
        <w:ind w:firstLine="170"/>
        <w:rPr>
          <w:rFonts w:ascii="Times New Roman" w:eastAsia="Times New Roman" w:hAnsi="Times New Roman" w:cs="Times New Roman"/>
          <w:color w:val="auto"/>
          <w:sz w:val="24"/>
          <w:szCs w:val="24"/>
          <w:lang w:eastAsia="da-DK"/>
        </w:rPr>
      </w:pPr>
      <w:r w:rsidRPr="06FF8E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 xml:space="preserve">§ 3. </w:t>
      </w:r>
      <w:r w:rsidR="00A6066D"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I denne bekendtgørelse</w:t>
      </w:r>
      <w:r w:rsidR="00696799"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forstås ved:</w:t>
      </w:r>
    </w:p>
    <w:p w14:paraId="21925F8C" w14:textId="77777777" w:rsidR="00696799" w:rsidRPr="00E77FF9" w:rsidRDefault="000108C9" w:rsidP="68F0DDCA">
      <w:pPr>
        <w:numPr>
          <w:ilvl w:val="0"/>
          <w:numId w:val="3"/>
        </w:numPr>
        <w:spacing w:before="100" w:before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t>Anlægsområde</w:t>
      </w:r>
      <w:r w:rsidR="00696799" w:rsidRPr="06FF8E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t>:</w:t>
      </w:r>
      <w:r w:rsidR="00696799"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Anlægsområde</w:t>
      </w:r>
      <w:r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="040FA086"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som afgrænset i bilag </w:t>
      </w:r>
      <w:r w:rsidR="00951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1</w:t>
      </w:r>
      <w:r w:rsidR="009F3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.</w:t>
      </w:r>
    </w:p>
    <w:p w14:paraId="07682F2A" w14:textId="4A95AFCC" w:rsidR="3C4DEF53" w:rsidRDefault="3C4DEF53" w:rsidP="68F0DDCA">
      <w:pPr>
        <w:numPr>
          <w:ilvl w:val="0"/>
          <w:numId w:val="3"/>
        </w:numPr>
        <w:spacing w:beforeAutospacing="1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</w:pPr>
      <w:r w:rsidRPr="06FF8E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t xml:space="preserve">Dagperiode: </w:t>
      </w:r>
      <w:r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Periode i tidsrummet fra kl. </w:t>
      </w:r>
      <w:r w:rsidR="006718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0</w:t>
      </w:r>
      <w:r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7.00 til kl. 18.00</w:t>
      </w:r>
      <w:r w:rsidR="002C60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="00C067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på hverdage</w:t>
      </w:r>
      <w:r w:rsidR="002C60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samt </w:t>
      </w:r>
      <w:r w:rsidR="00C067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på lørdage, </w:t>
      </w:r>
      <w:r w:rsidR="002C60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søndage og helligdage.</w:t>
      </w:r>
    </w:p>
    <w:p w14:paraId="42E625AA" w14:textId="1E19081D" w:rsidR="002C602A" w:rsidRPr="00F61DCA" w:rsidRDefault="7AF2D484" w:rsidP="00721529">
      <w:pPr>
        <w:numPr>
          <w:ilvl w:val="0"/>
          <w:numId w:val="3"/>
        </w:numPr>
        <w:spacing w:before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06FF8E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t>Aften</w:t>
      </w:r>
      <w:r w:rsidR="002C602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t>periode:</w:t>
      </w:r>
      <w:r w:rsidR="002C602A" w:rsidRPr="002C60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="002C602A"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Periode i tidsrummet fra kl. </w:t>
      </w:r>
      <w:r w:rsidR="002C60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18</w:t>
      </w:r>
      <w:r w:rsidR="002C602A"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.00 til kl. </w:t>
      </w:r>
      <w:r w:rsidR="002C60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22</w:t>
      </w:r>
      <w:r w:rsidR="002C602A"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.00</w:t>
      </w:r>
      <w:r w:rsidR="002C60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="00C067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på hverdage</w:t>
      </w:r>
      <w:r w:rsidR="002C60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samt </w:t>
      </w:r>
      <w:r w:rsidR="00C067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på lørdage, </w:t>
      </w:r>
      <w:r w:rsidR="002C60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søndage og helligdage</w:t>
      </w:r>
      <w:r w:rsidR="002C602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t>.</w:t>
      </w:r>
    </w:p>
    <w:p w14:paraId="123FC892" w14:textId="596D37A4" w:rsidR="5E0932F5" w:rsidRDefault="002C602A" w:rsidP="00721529">
      <w:pPr>
        <w:numPr>
          <w:ilvl w:val="0"/>
          <w:numId w:val="3"/>
        </w:numPr>
        <w:spacing w:before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t>N</w:t>
      </w:r>
      <w:r w:rsidR="0072152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t>at</w:t>
      </w:r>
      <w:r w:rsidR="7AF2D484" w:rsidRPr="06FF8E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t>periode</w:t>
      </w:r>
      <w:r w:rsidR="7AF2D484"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: Periode i tidsrummet fra kl.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22</w:t>
      </w:r>
      <w:r w:rsidR="7AF2D484"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.00 til kl. </w:t>
      </w:r>
      <w:r w:rsidR="007215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07</w:t>
      </w:r>
      <w:r w:rsidR="7AF2D484"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.00</w:t>
      </w:r>
      <w:r w:rsidR="00C61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="00C067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på hverdage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="00C61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samt</w:t>
      </w:r>
      <w:r w:rsidR="00C067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lørdage,</w:t>
      </w:r>
      <w:r w:rsidR="00C61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søndag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e</w:t>
      </w:r>
      <w:r w:rsidR="00C61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og helligdage.</w:t>
      </w:r>
      <w:r w:rsidR="007215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</w:p>
    <w:p w14:paraId="10A926BE" w14:textId="1293229C" w:rsidR="0065147C" w:rsidRPr="0065147C" w:rsidRDefault="00F55CC7" w:rsidP="0065147C">
      <w:pPr>
        <w:numPr>
          <w:ilvl w:val="0"/>
          <w:numId w:val="3"/>
        </w:numPr>
        <w:spacing w:beforeAutospacing="1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t>S</w:t>
      </w:r>
      <w:r w:rsidR="00C61A4A" w:rsidRPr="00C61A4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t>tøj:</w:t>
      </w:r>
      <w:r w:rsidR="00C61A4A" w:rsidRPr="0065147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t xml:space="preserve"> </w:t>
      </w:r>
      <w:r w:rsidR="00C61A4A" w:rsidRPr="00FA0B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Det beregnede maksimale støjniveau (det energiækvivalente A-vægtede </w:t>
      </w:r>
      <w:proofErr w:type="spellStart"/>
      <w:r w:rsidR="00C61A4A" w:rsidRPr="00FA0B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lydtryksniveau</w:t>
      </w:r>
      <w:proofErr w:type="spellEnd"/>
      <w:r w:rsidR="00C61A4A" w:rsidRPr="00FA0B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i dB (</w:t>
      </w:r>
      <w:proofErr w:type="spellStart"/>
      <w:r w:rsidR="00C61A4A" w:rsidRPr="00FA0B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LAeq</w:t>
      </w:r>
      <w:proofErr w:type="spellEnd"/>
      <w:r w:rsidR="00C61A4A" w:rsidRPr="00FA0B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))</w:t>
      </w:r>
      <w:r w:rsidR="0067189D" w:rsidRPr="00FA0B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,</w:t>
      </w:r>
      <w:r w:rsidR="00C61A4A" w:rsidRPr="00FA0B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som en bolig udsættes for ved </w:t>
      </w:r>
      <w:r w:rsidR="0065147C" w:rsidRPr="00FA0B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bopælens mest støjbelastede bygningsfacade.</w:t>
      </w:r>
    </w:p>
    <w:p w14:paraId="26BFAFCB" w14:textId="34F7A196" w:rsidR="0067189D" w:rsidRDefault="0065147C" w:rsidP="0065147C">
      <w:pPr>
        <w:numPr>
          <w:ilvl w:val="0"/>
          <w:numId w:val="3"/>
        </w:numPr>
        <w:spacing w:beforeAutospacing="1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</w:pPr>
      <w:r w:rsidRPr="0065147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t xml:space="preserve">Beboer: </w:t>
      </w:r>
      <w:r w:rsidRPr="00FA0B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En person, der er fyldt 18 år, som har bopæl i en ejendom ved anlægsområdet, der er omfattet af § 1.</w:t>
      </w:r>
    </w:p>
    <w:p w14:paraId="67EB3555" w14:textId="4CC69939" w:rsidR="72D033AD" w:rsidRPr="0065147C" w:rsidRDefault="00E24237" w:rsidP="0065147C">
      <w:pPr>
        <w:spacing w:beforeAutospacing="1" w:line="240" w:lineRule="auto"/>
        <w:ind w:left="785"/>
        <w:jc w:val="center"/>
        <w:rPr>
          <w:rFonts w:eastAsia="Times New Roman"/>
          <w:lang w:eastAsia="da-DK"/>
        </w:rPr>
      </w:pPr>
      <w:r w:rsidRPr="0065147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br/>
      </w:r>
      <w:r w:rsidR="72D033AD" w:rsidRPr="0065147C">
        <w:rPr>
          <w:rFonts w:eastAsia="Times New Roman"/>
          <w:lang w:eastAsia="da-DK"/>
        </w:rPr>
        <w:t>Kapitel 2</w:t>
      </w:r>
    </w:p>
    <w:p w14:paraId="4569F52A" w14:textId="523C09A7" w:rsidR="72D033AD" w:rsidRDefault="72D033AD" w:rsidP="68F0DDCA">
      <w:pPr>
        <w:spacing w:beforeAutospacing="1" w:line="240" w:lineRule="auto"/>
        <w:ind w:firstLine="170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</w:pPr>
      <w:r w:rsidRPr="68F0DDC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t xml:space="preserve">Bygge- og anlægsarbejdets </w:t>
      </w:r>
      <w:r w:rsidR="009F374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t>stadier</w:t>
      </w:r>
    </w:p>
    <w:p w14:paraId="0CEF2CB2" w14:textId="6CC802CD" w:rsidR="00696799" w:rsidRPr="00E77FF9" w:rsidRDefault="00696799" w:rsidP="68F0DDCA">
      <w:pPr>
        <w:spacing w:before="100" w:beforeAutospacing="1" w:line="240" w:lineRule="auto"/>
        <w:ind w:firstLine="170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C52F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 xml:space="preserve">§ </w:t>
      </w:r>
      <w:r w:rsidR="554ED4EB" w:rsidRPr="00C52F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>4</w:t>
      </w:r>
      <w:r w:rsidRPr="00C52F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 xml:space="preserve">. </w:t>
      </w:r>
      <w:r w:rsidR="008F40F0" w:rsidRPr="00C52F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da-DK"/>
        </w:rPr>
        <w:t>Banedanmark kan</w:t>
      </w:r>
      <w:r w:rsidR="008F40F0" w:rsidRPr="008F40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da-DK"/>
        </w:rPr>
        <w:t xml:space="preserve"> udføre </w:t>
      </w:r>
      <w:r w:rsidR="008F40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b</w:t>
      </w:r>
      <w:r w:rsidR="2C32C73F"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ygge- og anlægsarbejde </w:t>
      </w:r>
      <w:r w:rsidR="00275F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i anlægsområdet for</w:t>
      </w:r>
      <w:r w:rsidR="2C32C73F"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Aarhus H</w:t>
      </w:r>
      <w:r w:rsidR="43C388A5"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="008F40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inden for de i bilag 2 angivne </w:t>
      </w:r>
      <w:r w:rsidR="008B7B75" w:rsidRPr="00C636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stadier</w:t>
      </w:r>
      <w:r w:rsidR="00FA0B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i dagperioden</w:t>
      </w:r>
      <w:r w:rsidR="43C388A5" w:rsidRPr="00C636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.</w:t>
      </w:r>
      <w:r w:rsidR="0EB1687D" w:rsidRPr="00C636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</w:p>
    <w:p w14:paraId="4E92535F" w14:textId="406D8116" w:rsidR="00DD21C4" w:rsidRDefault="7FB23839" w:rsidP="68F0DDCA">
      <w:pPr>
        <w:spacing w:beforeAutospacing="1" w:line="240" w:lineRule="auto"/>
        <w:ind w:firstLine="1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68F0DDC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lastRenderedPageBreak/>
        <w:t>Stk. 2</w:t>
      </w:r>
      <w:r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. </w:t>
      </w:r>
      <w:r w:rsidR="00A540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Banedanmark</w:t>
      </w:r>
      <w:r w:rsidR="005A5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kan </w:t>
      </w:r>
      <w:r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ændr</w:t>
      </w:r>
      <w:r w:rsidR="005A5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e</w:t>
      </w:r>
      <w:r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="00C61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udførelsesmetoder</w:t>
      </w:r>
      <w:r w:rsidR="00C067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, varighed </w:t>
      </w:r>
      <w:r w:rsidR="00C61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og </w:t>
      </w:r>
      <w:r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rækkefølge af </w:t>
      </w:r>
      <w:r w:rsidR="1742F9A0"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de </w:t>
      </w:r>
      <w:r w:rsidR="1742F9A0" w:rsidRPr="00C636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enkelte </w:t>
      </w:r>
      <w:r w:rsidR="00E41395" w:rsidRPr="00C636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stadier </w:t>
      </w:r>
      <w:r w:rsidR="1742F9A0" w:rsidRPr="00C636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i</w:t>
      </w:r>
      <w:r w:rsidR="1742F9A0"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forhold til det, der fremgår af bilag </w:t>
      </w:r>
      <w:r w:rsidR="00665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2</w:t>
      </w:r>
      <w:r w:rsidR="1742F9A0"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. </w:t>
      </w:r>
    </w:p>
    <w:p w14:paraId="5E9551E1" w14:textId="2A677530" w:rsidR="001078DE" w:rsidRDefault="001078DE" w:rsidP="001078DE">
      <w:pPr>
        <w:spacing w:beforeAutospacing="1" w:line="240" w:lineRule="auto"/>
        <w:ind w:firstLine="1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001078D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t>Stk. 3.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Banedanmark kan i dagperioden udføre bygge- og anlægsarbejde, som ikke er omfattet af bilag 2. Det kan </w:t>
      </w:r>
      <w:r w:rsidRPr="00F61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alene ske af hensyn til væsentlige trafikale, anlægstekniske eller sikkerhedsmæssige forhold.</w:t>
      </w:r>
    </w:p>
    <w:p w14:paraId="217313EF" w14:textId="4E86273C" w:rsidR="00F219FC" w:rsidRPr="00BC5EC1" w:rsidRDefault="00F219FC" w:rsidP="00F219FC">
      <w:pPr>
        <w:spacing w:beforeAutospacing="1" w:line="240" w:lineRule="auto"/>
        <w:ind w:firstLine="1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00D07D9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t xml:space="preserve">Stk.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t>4</w:t>
      </w:r>
      <w:r w:rsidRPr="00406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Efter udførelse af arbejde, jf. stk. 3, skal Banedanmark udarbejde dokumentation for </w:t>
      </w:r>
      <w:r w:rsidR="002673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karakteren af </w:t>
      </w:r>
      <w:r w:rsidR="008513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det udførte arbejde</w:t>
      </w:r>
      <w:r w:rsidR="00AA79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,</w:t>
      </w:r>
      <w:r w:rsidR="002673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og at dette er</w:t>
      </w:r>
      <w:r w:rsidR="008513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sket af hensyn til væsentlige trafikale, anlægstekniske eller sikkerhedsmæssige forhold. </w:t>
      </w:r>
    </w:p>
    <w:p w14:paraId="17E195EB" w14:textId="77777777" w:rsidR="68F0DDCA" w:rsidRDefault="68F0DDCA" w:rsidP="68F0DDCA">
      <w:pPr>
        <w:spacing w:beforeAutospacing="1" w:line="240" w:lineRule="auto"/>
        <w:ind w:firstLine="1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</w:p>
    <w:p w14:paraId="44411E47" w14:textId="77777777" w:rsidR="173798B6" w:rsidRDefault="173798B6" w:rsidP="68F0DDCA">
      <w:pPr>
        <w:spacing w:beforeAutospacing="1" w:line="240" w:lineRule="auto"/>
        <w:ind w:firstLine="1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Kapitel 3</w:t>
      </w:r>
    </w:p>
    <w:p w14:paraId="113375B1" w14:textId="77777777" w:rsidR="68F0DDCA" w:rsidRDefault="173798B6" w:rsidP="00406473">
      <w:pPr>
        <w:spacing w:beforeAutospacing="1" w:line="240" w:lineRule="auto"/>
        <w:ind w:firstLine="1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68F0DDC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t>Støjgrænser for bygge- og anlægsarbejdet</w:t>
      </w:r>
    </w:p>
    <w:p w14:paraId="7E36D05A" w14:textId="66CAACA9" w:rsidR="002C602A" w:rsidRDefault="00030A81" w:rsidP="002C602A">
      <w:pPr>
        <w:spacing w:beforeAutospacing="1" w:line="240" w:lineRule="auto"/>
        <w:ind w:firstLine="1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68F0DD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 xml:space="preserve">§ </w:t>
      </w:r>
      <w:r w:rsidR="00442E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>5</w:t>
      </w:r>
      <w:r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. </w:t>
      </w:r>
      <w:r w:rsidR="00A57D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For b</w:t>
      </w:r>
      <w:r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ygge- og anlægsarbejde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i anlægsområdet for</w:t>
      </w:r>
      <w:r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Aarhus H</w:t>
      </w:r>
      <w:r w:rsidR="00A82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, jf. bilag </w:t>
      </w:r>
      <w:r w:rsidR="00665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1</w:t>
      </w:r>
      <w:r w:rsidR="00964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, </w:t>
      </w:r>
      <w:r w:rsidR="00A57D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gælder der ikke en øvre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støjgrænse</w:t>
      </w:r>
      <w:r w:rsidR="00B83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i dag</w:t>
      </w:r>
      <w:r w:rsidR="00C61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perioden</w:t>
      </w:r>
      <w:r w:rsidR="00B83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.</w:t>
      </w:r>
    </w:p>
    <w:p w14:paraId="17E410B9" w14:textId="084EAF4E" w:rsidR="00113C58" w:rsidRPr="009F00F7" w:rsidRDefault="004C6497" w:rsidP="009F00F7">
      <w:pPr>
        <w:spacing w:beforeAutospacing="1" w:line="240" w:lineRule="auto"/>
        <w:ind w:firstLine="1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007E7F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 xml:space="preserve">§ </w:t>
      </w:r>
      <w:r w:rsidR="00442E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>6</w:t>
      </w:r>
      <w:r w:rsidR="00D306FB" w:rsidRPr="00B8388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t>.</w:t>
      </w:r>
      <w:r w:rsidR="002F08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="00D30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Der må ikke udføres bygge- og anlægsarbejde </w:t>
      </w:r>
      <w:r w:rsidR="00B83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i aften- og natperioden</w:t>
      </w:r>
      <w:r w:rsidR="005571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, </w:t>
      </w:r>
      <w:r w:rsidR="002673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hvis arbejderne ikke kan gennemføres inden for Aarhus Kommunes </w:t>
      </w:r>
      <w:r w:rsidR="007B4C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standardvilkår for byggeri og nedrivninger</w:t>
      </w:r>
      <w:r w:rsidR="002673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, </w:t>
      </w:r>
      <w:r w:rsidR="005571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jf. dog § 7</w:t>
      </w:r>
      <w:r w:rsidR="00B83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. </w:t>
      </w:r>
    </w:p>
    <w:p w14:paraId="23623EC8" w14:textId="716F845F" w:rsidR="00F61DCA" w:rsidRDefault="00113C58" w:rsidP="00F61DCA">
      <w:pPr>
        <w:spacing w:beforeAutospacing="1" w:line="240" w:lineRule="auto"/>
        <w:ind w:firstLine="1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00AA79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 xml:space="preserve">§ </w:t>
      </w:r>
      <w:r w:rsidR="00C05974" w:rsidRPr="00AA79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>7</w:t>
      </w:r>
      <w:r w:rsidRPr="00AA79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 xml:space="preserve">. </w:t>
      </w:r>
      <w:r w:rsidR="00F61DCA" w:rsidRPr="00F61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Banedanmark kan </w:t>
      </w:r>
      <w:r w:rsidR="00F61DCA" w:rsidRPr="00FA0B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udføre forcere</w:t>
      </w:r>
      <w:r w:rsidR="002F7559" w:rsidRPr="00FA0B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n</w:t>
      </w:r>
      <w:r w:rsidR="00F61DCA" w:rsidRPr="00FA0B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de</w:t>
      </w:r>
      <w:r w:rsidR="00F61DCA" w:rsidRPr="00F61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="00A57D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bygge- og </w:t>
      </w:r>
      <w:r w:rsidR="00F61DCA" w:rsidRPr="00F61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anlægsarbejde i aften- og natperioden. Forcering kan alene ske af hensyn til væsentlige trafikale, anlægstekniske</w:t>
      </w:r>
      <w:r w:rsidR="005571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,</w:t>
      </w:r>
      <w:r w:rsidR="00F61DCA" w:rsidRPr="00F61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sikkerhedsmæssige forhold</w:t>
      </w:r>
      <w:r w:rsidR="007B3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,</w:t>
      </w:r>
      <w:r w:rsidR="005571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eller</w:t>
      </w:r>
      <w:r w:rsidR="00F61DCA" w:rsidRPr="00F61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hvis det er særligt nødvendigt af hensyn til projektets fremdrift og økonomi.</w:t>
      </w:r>
    </w:p>
    <w:p w14:paraId="0B0F53A1" w14:textId="77777777" w:rsidR="00A57DDF" w:rsidRPr="00A57DDF" w:rsidRDefault="00A57DDF" w:rsidP="00F61DCA">
      <w:pPr>
        <w:spacing w:beforeAutospacing="1" w:line="240" w:lineRule="auto"/>
        <w:ind w:firstLine="170"/>
        <w:rPr>
          <w:b/>
          <w:bCs/>
          <w:i/>
        </w:rPr>
      </w:pPr>
      <w:r w:rsidRPr="00E2423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da-DK"/>
        </w:rPr>
        <w:t xml:space="preserve">Stk. 2. </w:t>
      </w:r>
      <w:r w:rsidRPr="00E242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For f</w:t>
      </w:r>
      <w:r w:rsidRPr="00A57D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orce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rende bygge- og anlægsarbejde</w:t>
      </w:r>
      <w:r w:rsidRPr="00A57D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aften- og nat</w:t>
      </w:r>
      <w:r w:rsidRPr="00A57D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perioden gælder der ikke en øvre støjgrænse</w:t>
      </w:r>
      <w:r w:rsidR="005571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, dog</w:t>
      </w:r>
      <w:r w:rsidR="005571A0" w:rsidRPr="00E242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="005571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skal</w:t>
      </w:r>
      <w:r w:rsidR="005571A0" w:rsidRPr="005571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="005571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Banedanmark </w:t>
      </w:r>
      <w:r w:rsidR="005571A0" w:rsidRPr="005571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ved gennemførelse af bygge- og anlægsarbejderne så vidt muligt tage hensyn til minimering af </w:t>
      </w:r>
      <w:r w:rsidR="005571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støj</w:t>
      </w:r>
      <w:r w:rsidRPr="00A57D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.</w:t>
      </w:r>
    </w:p>
    <w:p w14:paraId="6607FA36" w14:textId="57C3D857" w:rsidR="00DA1C90" w:rsidRPr="00BC5EC1" w:rsidRDefault="00DA1C90" w:rsidP="00DA1C90">
      <w:pPr>
        <w:spacing w:beforeAutospacing="1" w:line="240" w:lineRule="auto"/>
        <w:ind w:firstLine="1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00D07D9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t xml:space="preserve">Stk. </w:t>
      </w:r>
      <w:r w:rsidR="00A57DD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t>3</w:t>
      </w:r>
      <w:r w:rsidRPr="00406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Efter udførelse af </w:t>
      </w:r>
      <w:r w:rsidR="001078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forcerende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bygge- og anlægsarbejde, jf. stk. 1, skal Banedanmark udarbejde dokumentation for </w:t>
      </w:r>
      <w:r w:rsidR="002673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karakteren af </w:t>
      </w:r>
      <w:r w:rsidR="008513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det udførte arbejde</w:t>
      </w:r>
      <w:r w:rsidR="00411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,</w:t>
      </w:r>
      <w:r w:rsidR="008513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="002673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og at dette </w:t>
      </w:r>
      <w:r w:rsidR="008513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er sket af hensyn til væsentlige trafikale, anlægstekniske, sikkerhedsmæssige forhold, eller om det har været særligt nødvendigt af hensyn til projektets fremdrift og økonomi. </w:t>
      </w:r>
    </w:p>
    <w:p w14:paraId="5B16E8B2" w14:textId="77777777" w:rsidR="68F0DDCA" w:rsidRDefault="68F0DDCA" w:rsidP="009F00F7">
      <w:pPr>
        <w:spacing w:before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</w:p>
    <w:p w14:paraId="18E9D0E7" w14:textId="77777777" w:rsidR="68F0DDCA" w:rsidRDefault="276CB067" w:rsidP="009F00F7">
      <w:pPr>
        <w:spacing w:beforeAutospacing="1" w:line="240" w:lineRule="auto"/>
        <w:ind w:firstLine="1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Kapitel 4</w:t>
      </w:r>
    </w:p>
    <w:p w14:paraId="5CFFF865" w14:textId="77777777" w:rsidR="005571A0" w:rsidRPr="005571A0" w:rsidRDefault="005571A0" w:rsidP="009F00F7">
      <w:pPr>
        <w:spacing w:beforeAutospacing="1" w:line="240" w:lineRule="auto"/>
        <w:ind w:firstLine="170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da-DK"/>
        </w:rPr>
      </w:pPr>
      <w:r w:rsidRPr="005571A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da-DK"/>
        </w:rPr>
        <w:t>Annoncering og orientering</w:t>
      </w:r>
    </w:p>
    <w:p w14:paraId="62E929A9" w14:textId="7CD1D126" w:rsidR="005571A0" w:rsidRDefault="005571A0" w:rsidP="00C52F72">
      <w:pPr>
        <w:spacing w:before="100" w:beforeAutospacing="1" w:line="240" w:lineRule="auto"/>
        <w:ind w:firstLine="170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da-DK"/>
        </w:rPr>
      </w:pPr>
      <w:r w:rsidRPr="005571A0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da-DK"/>
        </w:rPr>
        <w:t xml:space="preserve">§ 8. </w:t>
      </w:r>
      <w:r w:rsidR="00F55CC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da-DK"/>
        </w:rPr>
        <w:t>Banedanmark</w:t>
      </w:r>
      <w:r w:rsidR="00F55CC7" w:rsidRPr="00F55CC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da-DK"/>
        </w:rPr>
        <w:t xml:space="preserve"> skal foretage offentlig annoncering på </w:t>
      </w:r>
      <w:r w:rsidR="00F55CC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da-DK"/>
        </w:rPr>
        <w:t>Banedanmarks</w:t>
      </w:r>
      <w:r w:rsidR="00F55CC7" w:rsidRPr="00F55CC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da-DK"/>
        </w:rPr>
        <w:t xml:space="preserve"> hjemmeside</w:t>
      </w:r>
      <w:r w:rsidR="0040446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da-DK"/>
        </w:rPr>
        <w:t xml:space="preserve"> og </w:t>
      </w:r>
      <w:r w:rsidR="00D02A0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da-DK"/>
        </w:rPr>
        <w:t xml:space="preserve">individuelt </w:t>
      </w:r>
      <w:r w:rsidR="0040446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da-DK"/>
        </w:rPr>
        <w:t xml:space="preserve">orientere </w:t>
      </w:r>
      <w:r w:rsidR="00404461" w:rsidRPr="00FA0B7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da-DK"/>
        </w:rPr>
        <w:t>beboere</w:t>
      </w:r>
      <w:r w:rsidR="00404461" w:rsidRPr="009649D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da-DK"/>
        </w:rPr>
        <w:t xml:space="preserve"> </w:t>
      </w:r>
      <w:r w:rsidR="00FA0B7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da-DK"/>
        </w:rPr>
        <w:t>i husstande ved</w:t>
      </w:r>
      <w:r w:rsidR="00404461" w:rsidRPr="009649D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da-DK"/>
        </w:rPr>
        <w:t xml:space="preserve"> anlægsområde</w:t>
      </w:r>
      <w:r w:rsidR="0040446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da-DK"/>
        </w:rPr>
        <w:t>t</w:t>
      </w:r>
      <w:r w:rsidR="00F55CC7" w:rsidRPr="00F55CC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da-DK"/>
        </w:rPr>
        <w:t xml:space="preserve"> om de regler, der følger af denne bekendtgørelse</w:t>
      </w:r>
      <w:r w:rsidR="00F55CC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da-DK"/>
        </w:rPr>
        <w:t xml:space="preserve"> og om den tilknyttede kompensationsordning efter bekendtgørelse</w:t>
      </w:r>
      <w:r w:rsidR="00AC569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da-DK"/>
        </w:rPr>
        <w:t xml:space="preserve"> </w:t>
      </w:r>
      <w:r w:rsidR="0040446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da-DK"/>
        </w:rPr>
        <w:t xml:space="preserve">om </w:t>
      </w:r>
      <w:r w:rsidR="00404461" w:rsidRPr="0040446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da-DK"/>
        </w:rPr>
        <w:t>kompensation som følge af forurening og gener fra ombygning af Aarhus H</w:t>
      </w:r>
      <w:r w:rsidR="0040446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da-DK"/>
        </w:rPr>
        <w:t>.</w:t>
      </w:r>
    </w:p>
    <w:p w14:paraId="691A1CC6" w14:textId="63DA5022" w:rsidR="00D43872" w:rsidRDefault="00D43872" w:rsidP="00D43872">
      <w:pPr>
        <w:spacing w:beforeAutospacing="1" w:line="240" w:lineRule="auto"/>
        <w:ind w:firstLine="1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00AC569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da-DK"/>
        </w:rPr>
        <w:lastRenderedPageBreak/>
        <w:t>§ 9</w:t>
      </w:r>
      <w:r w:rsidRPr="00145855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eastAsia="da-DK"/>
        </w:rPr>
        <w:t>.</w:t>
      </w:r>
      <w:r w:rsidRPr="00145855">
        <w:rPr>
          <w:rFonts w:ascii="Times New Roman" w:eastAsia="Times New Roman" w:hAnsi="Times New Roman" w:cs="Times New Roman"/>
          <w:color w:val="auto"/>
          <w:sz w:val="24"/>
          <w:szCs w:val="24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Banedanmark offentliggør oplysninger om de i bilag 2 angivne stadier på Banedanmarks hjemmeside, herunder ændringer i medfør af § 4, stk. 2.  </w:t>
      </w:r>
    </w:p>
    <w:p w14:paraId="25F0129C" w14:textId="4F926603" w:rsidR="009649D0" w:rsidRPr="005571A0" w:rsidRDefault="009649D0" w:rsidP="005571A0">
      <w:pPr>
        <w:spacing w:beforeAutospacing="1" w:line="240" w:lineRule="auto"/>
        <w:ind w:firstLine="170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da-DK"/>
        </w:rPr>
        <w:t xml:space="preserve">§ </w:t>
      </w:r>
      <w:r w:rsidR="00D43872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da-DK"/>
        </w:rPr>
        <w:t>10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da-DK"/>
        </w:rPr>
        <w:t xml:space="preserve">. </w:t>
      </w:r>
      <w:r w:rsidRPr="009649D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da-DK"/>
        </w:rPr>
        <w:t xml:space="preserve">Banedanmark orienterer så vidt </w:t>
      </w:r>
      <w:r w:rsidRPr="00AC569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da-DK"/>
        </w:rPr>
        <w:t xml:space="preserve">muligt </w:t>
      </w:r>
      <w:r w:rsidR="0052454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da-DK"/>
        </w:rPr>
        <w:t xml:space="preserve">Trafikstyrelsen samt </w:t>
      </w:r>
      <w:r w:rsidR="00AC569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da-DK"/>
        </w:rPr>
        <w:t xml:space="preserve">beboere </w:t>
      </w:r>
      <w:r w:rsidRPr="00AC569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da-DK"/>
        </w:rPr>
        <w:t>i</w:t>
      </w:r>
      <w:r w:rsidRPr="009649D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da-DK"/>
        </w:rPr>
        <w:t xml:space="preserve"> anlægsområdet forud for udførelse af forcerende bygge- og anlægsarbejde, jf.</w:t>
      </w:r>
      <w:r w:rsidR="0040446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da-DK"/>
        </w:rPr>
        <w:t xml:space="preserve"> §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da-DK"/>
        </w:rPr>
        <w:t>7, stk. 1</w:t>
      </w:r>
      <w:r w:rsidRPr="009649D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da-DK"/>
        </w:rPr>
        <w:t>, om anlægsarbejdernes udførelse, samt i hvilket tidsrum arbejderne forventes udført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da-DK"/>
        </w:rPr>
        <w:t xml:space="preserve">. </w:t>
      </w:r>
    </w:p>
    <w:p w14:paraId="0606B8D3" w14:textId="77777777" w:rsidR="005571A0" w:rsidRPr="005571A0" w:rsidRDefault="005571A0" w:rsidP="68F0DDCA">
      <w:pPr>
        <w:spacing w:beforeAutospacing="1" w:line="240" w:lineRule="auto"/>
        <w:ind w:firstLine="170"/>
        <w:jc w:val="center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da-DK"/>
        </w:rPr>
      </w:pPr>
      <w:r w:rsidRPr="005571A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da-DK"/>
        </w:rPr>
        <w:t>Kapitel 5</w:t>
      </w:r>
    </w:p>
    <w:p w14:paraId="4AED3B70" w14:textId="77777777" w:rsidR="0408ED63" w:rsidRDefault="0408ED63" w:rsidP="68F0DDCA">
      <w:pPr>
        <w:spacing w:beforeAutospacing="1" w:line="240" w:lineRule="auto"/>
        <w:ind w:firstLine="170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</w:pPr>
      <w:r w:rsidRPr="68F0DDC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t>Tilsyn, egenkontrol og rapportering</w:t>
      </w:r>
    </w:p>
    <w:p w14:paraId="574D8A87" w14:textId="60FDAEC0" w:rsidR="0408ED63" w:rsidRDefault="0408ED63" w:rsidP="68F0DDCA">
      <w:pPr>
        <w:spacing w:beforeAutospacing="1" w:line="240" w:lineRule="auto"/>
        <w:ind w:firstLine="1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68F0DD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 xml:space="preserve">§ </w:t>
      </w:r>
      <w:r w:rsidR="00D438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>11</w:t>
      </w:r>
      <w:r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. Tilsynet med Banedanmar</w:t>
      </w:r>
      <w:r w:rsidR="0F50B423"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ks overholdelse af reglerne i </w:t>
      </w:r>
      <w:r w:rsidR="00F21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§ 4, stk. 3</w:t>
      </w:r>
      <w:r w:rsidR="001948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og</w:t>
      </w:r>
      <w:r w:rsidR="00FA0B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="00F21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4</w:t>
      </w:r>
      <w:r w:rsidR="001948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,</w:t>
      </w:r>
      <w:r w:rsidR="00F21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og </w:t>
      </w:r>
      <w:r w:rsidR="0F50B423"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§§ </w:t>
      </w:r>
      <w:r w:rsidR="004B35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6 og</w:t>
      </w:r>
      <w:r w:rsidR="00C52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="00C61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7</w:t>
      </w:r>
      <w:r w:rsidR="00C52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,</w:t>
      </w:r>
      <w:r w:rsidR="0F50B423"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varetages af Trafikstyrelsen.</w:t>
      </w:r>
      <w:r w:rsidR="000A3F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Trafikstyrelsen fører også tilsyn med</w:t>
      </w:r>
      <w:r w:rsidR="000108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="000A3F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Banedanmark</w:t>
      </w:r>
      <w:r w:rsidR="000108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s</w:t>
      </w:r>
      <w:r w:rsidR="000A3F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varetage</w:t>
      </w:r>
      <w:r w:rsidR="000108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lse af</w:t>
      </w:r>
      <w:r w:rsidR="000A3F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hensynene bag de bestemmelser, der er fraveget, jf. § 3 i lov om ombygning af Aarhus H.</w:t>
      </w:r>
      <w:r w:rsidR="004B35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</w:p>
    <w:p w14:paraId="54C83515" w14:textId="27B27EA1" w:rsidR="000F2AD3" w:rsidRDefault="54D228C0" w:rsidP="00817065">
      <w:pPr>
        <w:spacing w:beforeAutospacing="1" w:line="240" w:lineRule="auto"/>
        <w:ind w:firstLine="1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68F0DD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 xml:space="preserve">§ </w:t>
      </w:r>
      <w:r w:rsidR="00480A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>1</w:t>
      </w:r>
      <w:r w:rsidR="00D438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>2</w:t>
      </w:r>
      <w:r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. Banedanmark skal </w:t>
      </w:r>
      <w:r w:rsidR="007D4A42" w:rsidRPr="00406473">
        <w:rPr>
          <w:rFonts w:ascii="Times New Roman" w:eastAsia="Times New Roman" w:hAnsi="Times New Roman" w:cs="Times New Roman"/>
          <w:color w:val="auto"/>
          <w:sz w:val="24"/>
          <w:szCs w:val="24"/>
          <w:lang w:eastAsia="da-DK"/>
        </w:rPr>
        <w:t>foretage</w:t>
      </w:r>
      <w:r w:rsidRPr="00406473">
        <w:rPr>
          <w:rFonts w:ascii="Times New Roman" w:eastAsia="Times New Roman" w:hAnsi="Times New Roman" w:cs="Times New Roman"/>
          <w:color w:val="FF0000"/>
          <w:sz w:val="24"/>
          <w:szCs w:val="24"/>
          <w:lang w:eastAsia="da-DK"/>
        </w:rPr>
        <w:t xml:space="preserve"> </w:t>
      </w:r>
      <w:r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egenkontrol for at sikre overholdelse af </w:t>
      </w:r>
      <w:r w:rsidR="00F21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§ 4, stk. 3</w:t>
      </w:r>
      <w:r w:rsidR="004B35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og</w:t>
      </w:r>
      <w:r w:rsidR="000033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="00F21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4, </w:t>
      </w:r>
      <w:r w:rsidR="001313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§§ </w:t>
      </w:r>
      <w:r w:rsidR="004B35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6 og</w:t>
      </w:r>
      <w:r w:rsidR="00C52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="00F57D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7</w:t>
      </w:r>
      <w:r w:rsidR="000F2A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, </w:t>
      </w:r>
      <w:r w:rsidR="000F2AD3" w:rsidRPr="00B03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samt</w:t>
      </w:r>
      <w:r w:rsidR="00B53E6C" w:rsidRPr="00B03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varetagelse af</w:t>
      </w:r>
      <w:r w:rsidR="00D67448" w:rsidRPr="00B03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de</w:t>
      </w:r>
      <w:r w:rsidR="00B53E6C" w:rsidRPr="00B03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hensyn</w:t>
      </w:r>
      <w:r w:rsidR="000342C9" w:rsidRPr="00B03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, der er</w:t>
      </w:r>
      <w:r w:rsidR="00B53E6C" w:rsidRPr="00B03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nævnt i </w:t>
      </w:r>
      <w:r w:rsidR="00817065" w:rsidRPr="00B03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§ </w:t>
      </w:r>
      <w:r w:rsidR="00480A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1</w:t>
      </w:r>
      <w:r w:rsidR="00C462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1,</w:t>
      </w:r>
      <w:r w:rsidR="00817065" w:rsidRPr="00B03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stk. </w:t>
      </w:r>
      <w:r w:rsidR="000033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1</w:t>
      </w:r>
      <w:r w:rsidR="0013136C" w:rsidRPr="00B03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.</w:t>
      </w:r>
    </w:p>
    <w:p w14:paraId="1FA950E1" w14:textId="630E552E" w:rsidR="008A2935" w:rsidRDefault="006D16FC" w:rsidP="00817065">
      <w:pPr>
        <w:spacing w:beforeAutospacing="1" w:line="240" w:lineRule="auto"/>
        <w:ind w:firstLine="1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00EF000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t>Stk. 2</w:t>
      </w:r>
      <w:r w:rsidR="00EF0008" w:rsidRPr="00EF000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t xml:space="preserve">. </w:t>
      </w:r>
      <w:r w:rsidR="00D9408B" w:rsidRPr="001458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Trafikstyrelsen beslutter, hvilke foranstaltninger</w:t>
      </w:r>
      <w:r w:rsidR="00D9408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t xml:space="preserve"> </w:t>
      </w:r>
      <w:r w:rsidR="00D940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Banedanmark skal </w:t>
      </w:r>
      <w:r w:rsidR="00665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iværksætte</w:t>
      </w:r>
      <w:r w:rsidR="00D940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for at overholde de i § </w:t>
      </w:r>
      <w:r w:rsidR="00480A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1</w:t>
      </w:r>
      <w:r w:rsidR="00C462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1</w:t>
      </w:r>
      <w:r w:rsidR="00D940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, stk. </w:t>
      </w:r>
      <w:r w:rsidR="000033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1</w:t>
      </w:r>
      <w:r w:rsidR="00C52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,</w:t>
      </w:r>
      <w:r w:rsidR="00D940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nævnte forhold</w:t>
      </w:r>
      <w:r w:rsidR="00B90E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, samt i hvilket omfang Banedanmark skal afrapportere </w:t>
      </w:r>
      <w:r w:rsidR="008A29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til Trafikstyrelsen</w:t>
      </w:r>
      <w:r w:rsidR="003445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, jf. § </w:t>
      </w:r>
      <w:r w:rsidR="00480A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1</w:t>
      </w:r>
      <w:r w:rsidR="00C462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2</w:t>
      </w:r>
      <w:r w:rsidR="003445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, stk. 1</w:t>
      </w:r>
      <w:r w:rsidR="00D940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. </w:t>
      </w:r>
    </w:p>
    <w:p w14:paraId="3D9090F2" w14:textId="6D8AD74F" w:rsidR="006657BD" w:rsidRPr="006657BD" w:rsidRDefault="008A2935" w:rsidP="00B038F1">
      <w:pPr>
        <w:spacing w:beforeAutospacing="1" w:line="240" w:lineRule="auto"/>
        <w:ind w:firstLine="170"/>
        <w:rPr>
          <w:rFonts w:ascii="Times New Roman" w:eastAsia="Times New Roman" w:hAnsi="Times New Roman" w:cs="Times New Roman"/>
          <w:color w:val="auto"/>
          <w:sz w:val="24"/>
          <w:szCs w:val="24"/>
          <w:lang w:eastAsia="da-DK"/>
        </w:rPr>
      </w:pPr>
      <w:r w:rsidRPr="006657BD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eastAsia="da-DK"/>
        </w:rPr>
        <w:t>Stk. 3</w:t>
      </w:r>
      <w:r w:rsidRPr="006657BD">
        <w:rPr>
          <w:rFonts w:ascii="Times New Roman" w:eastAsia="Times New Roman" w:hAnsi="Times New Roman" w:cs="Times New Roman"/>
          <w:color w:val="auto"/>
          <w:sz w:val="24"/>
          <w:szCs w:val="24"/>
          <w:lang w:eastAsia="da-DK"/>
        </w:rPr>
        <w:t xml:space="preserve">. </w:t>
      </w:r>
      <w:r w:rsidR="006657BD" w:rsidRPr="006657BD">
        <w:rPr>
          <w:rFonts w:ascii="Times New Roman" w:eastAsia="Times New Roman" w:hAnsi="Times New Roman" w:cs="Times New Roman"/>
          <w:color w:val="auto"/>
          <w:sz w:val="24"/>
          <w:szCs w:val="24"/>
          <w:lang w:eastAsia="da-DK"/>
        </w:rPr>
        <w:t>Banedanmark er forpligtet til</w:t>
      </w:r>
      <w:r w:rsidR="00F57DDC">
        <w:rPr>
          <w:rFonts w:ascii="Times New Roman" w:eastAsia="Times New Roman" w:hAnsi="Times New Roman" w:cs="Times New Roman"/>
          <w:color w:val="auto"/>
          <w:sz w:val="24"/>
          <w:szCs w:val="24"/>
          <w:lang w:eastAsia="da-DK"/>
        </w:rPr>
        <w:t xml:space="preserve"> </w:t>
      </w:r>
      <w:r w:rsidR="006657BD" w:rsidRPr="006657BD">
        <w:rPr>
          <w:rFonts w:ascii="Times New Roman" w:eastAsia="Times New Roman" w:hAnsi="Times New Roman" w:cs="Times New Roman"/>
          <w:color w:val="auto"/>
          <w:sz w:val="24"/>
          <w:szCs w:val="24"/>
          <w:lang w:eastAsia="da-DK"/>
        </w:rPr>
        <w:t xml:space="preserve">at iværksætte de af Trafikstyrelsen besluttede foranstaltninger, </w:t>
      </w:r>
      <w:r w:rsidR="00F57DDC">
        <w:rPr>
          <w:rFonts w:ascii="Times New Roman" w:eastAsia="Times New Roman" w:hAnsi="Times New Roman" w:cs="Times New Roman"/>
          <w:color w:val="auto"/>
          <w:sz w:val="24"/>
          <w:szCs w:val="24"/>
          <w:lang w:eastAsia="da-DK"/>
        </w:rPr>
        <w:t>jf.</w:t>
      </w:r>
      <w:r w:rsidR="006657BD" w:rsidRPr="006657BD">
        <w:rPr>
          <w:rFonts w:ascii="Times New Roman" w:eastAsia="Times New Roman" w:hAnsi="Times New Roman" w:cs="Times New Roman"/>
          <w:color w:val="auto"/>
          <w:sz w:val="24"/>
          <w:szCs w:val="24"/>
          <w:lang w:eastAsia="da-DK"/>
        </w:rPr>
        <w:t xml:space="preserve"> stk. 2</w:t>
      </w:r>
      <w:r w:rsidR="006657BD">
        <w:rPr>
          <w:rFonts w:ascii="Times New Roman" w:eastAsia="Times New Roman" w:hAnsi="Times New Roman" w:cs="Times New Roman"/>
          <w:color w:val="auto"/>
          <w:sz w:val="24"/>
          <w:szCs w:val="24"/>
          <w:lang w:eastAsia="da-DK"/>
        </w:rPr>
        <w:t>.</w:t>
      </w:r>
    </w:p>
    <w:p w14:paraId="3172E07B" w14:textId="0BBB0023" w:rsidR="26E329D3" w:rsidRDefault="26E329D3" w:rsidP="68F0DDCA">
      <w:pPr>
        <w:spacing w:beforeAutospacing="1" w:line="240" w:lineRule="auto"/>
        <w:ind w:firstLine="1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68F0DD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>§ 1</w:t>
      </w:r>
      <w:r w:rsidR="00D438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>3</w:t>
      </w:r>
      <w:r w:rsidRPr="68F0DD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>.</w:t>
      </w:r>
      <w:r w:rsidR="6AF47A3E"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="2100C591"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Banedanmark skal efter anmodning fra </w:t>
      </w:r>
      <w:r w:rsidR="00B14A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Trafikstyrelsen </w:t>
      </w:r>
      <w:r w:rsidR="2100C591"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give alle oplysninger, herunder om økonomiske og regnskabsmæssige forhold, som har betydning for vurderingen af</w:t>
      </w:r>
      <w:r w:rsidR="33B0569B"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forurening og gener fra </w:t>
      </w:r>
      <w:r w:rsidR="00132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anlægsområdet</w:t>
      </w:r>
      <w:r w:rsidR="33B0569B"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og for eventuelle</w:t>
      </w:r>
      <w:r w:rsidR="3EF81D5B"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afhjælpende eller forebyggende foranstaltninger.</w:t>
      </w:r>
    </w:p>
    <w:p w14:paraId="1F1A9FAF" w14:textId="15AE782E" w:rsidR="00E12E63" w:rsidRPr="00914213" w:rsidRDefault="00E12E63" w:rsidP="68F0DDCA">
      <w:pPr>
        <w:spacing w:beforeAutospacing="1" w:line="240" w:lineRule="auto"/>
        <w:ind w:firstLine="1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00E12E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t>Stk. 2</w:t>
      </w:r>
      <w:r w:rsidR="0091421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t xml:space="preserve"> </w:t>
      </w:r>
      <w:r w:rsidR="00914213" w:rsidRPr="009142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Trafikstyrelsen kan som tilsynsmyndighed aflægge tilsynsbesøg for at tilse, at Banedanmark lever op til de forhold, der er nævnt i §</w:t>
      </w:r>
      <w:r w:rsidR="00665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§ </w:t>
      </w:r>
      <w:r w:rsidR="004044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1</w:t>
      </w:r>
      <w:r w:rsidR="00C462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1</w:t>
      </w:r>
      <w:r w:rsidR="00665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og</w:t>
      </w:r>
      <w:r w:rsidR="00914213" w:rsidRPr="009142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="004044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1</w:t>
      </w:r>
      <w:r w:rsidR="00C462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2</w:t>
      </w:r>
      <w:r w:rsidR="00914213" w:rsidRPr="009142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. </w:t>
      </w:r>
    </w:p>
    <w:p w14:paraId="5B6CBD9C" w14:textId="7036AEB8" w:rsidR="00DA1C90" w:rsidRDefault="6C649E70" w:rsidP="06FF8E30">
      <w:pPr>
        <w:spacing w:beforeAutospacing="1" w:line="240" w:lineRule="auto"/>
        <w:ind w:firstLine="1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06FF8E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t xml:space="preserve">Stk. </w:t>
      </w:r>
      <w:r w:rsidR="00C077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t>3</w:t>
      </w:r>
      <w:r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. Banedanmark skal orienteres om tilsynsbesøg </w:t>
      </w:r>
      <w:r w:rsidR="00132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i anlægsområdet</w:t>
      </w:r>
      <w:r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omfattet af § 1</w:t>
      </w:r>
      <w:r w:rsidR="00C462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3</w:t>
      </w:r>
      <w:r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, stk. </w:t>
      </w:r>
      <w:r w:rsidR="00E12E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2</w:t>
      </w:r>
      <w:r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, minimum 24 timer før besøgets udførelse, herunder om dato og tidspunkt</w:t>
      </w:r>
      <w:r w:rsidR="7E12FB94"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,</w:t>
      </w:r>
      <w:r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med henblik på </w:t>
      </w:r>
      <w:r w:rsidR="6CE8D092"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at tilsynsbesøget kan udføres i samarbejde med en af Banedanmark bemyndiget person. Kan </w:t>
      </w:r>
      <w:r w:rsidR="00B14A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Trafikstyrelsen</w:t>
      </w:r>
      <w:r w:rsidR="7FE1BC4D"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alene oplyse et forventeligt tidspunkt for tilsynsbesøget, eller ændres den oplyste dato eller det oplyste tidspunkt, skal </w:t>
      </w:r>
      <w:r w:rsidR="00B14A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Trafikstyrelsen</w:t>
      </w:r>
      <w:r w:rsidR="7FE1BC4D"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senest </w:t>
      </w:r>
      <w:r w:rsidR="00B27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e</w:t>
      </w:r>
      <w:r w:rsidR="7FE1BC4D"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n time før tilsynsbesøget</w:t>
      </w:r>
      <w:r w:rsidR="7BDADD57"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="7FE1BC4D"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kontakte Banedanmark</w:t>
      </w:r>
      <w:r w:rsidR="63CC0491"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og oplyse om tidspunktet for tilsynsbesøget. </w:t>
      </w:r>
      <w:r w:rsidR="00B14A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Trafikstyrelsen</w:t>
      </w:r>
      <w:r w:rsidR="63CC0491"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skal udarbejde en </w:t>
      </w:r>
      <w:r w:rsidR="07A5C09E"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fyldestgørende rapport om resultatet af tilsynsbesøget, hvilken Banedanm</w:t>
      </w:r>
      <w:r w:rsidR="19541DC2"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a</w:t>
      </w:r>
      <w:r w:rsidR="07A5C09E"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rk skal gives mulighed for at kommentere. </w:t>
      </w:r>
    </w:p>
    <w:p w14:paraId="6EA03E4A" w14:textId="0F4F6CD5" w:rsidR="68F0DDCA" w:rsidRDefault="00411A33" w:rsidP="00DA1C90">
      <w:pPr>
        <w:spacing w:beforeAutospacing="1" w:line="240" w:lineRule="auto"/>
        <w:ind w:firstLine="1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br/>
      </w:r>
      <w:r w:rsidR="5C3C7451"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Kapitel 6</w:t>
      </w:r>
    </w:p>
    <w:p w14:paraId="148288B5" w14:textId="77777777" w:rsidR="00C05974" w:rsidRDefault="5C3C7451" w:rsidP="00145855">
      <w:pPr>
        <w:spacing w:beforeAutospacing="1" w:line="240" w:lineRule="auto"/>
        <w:ind w:firstLine="17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</w:pPr>
      <w:r w:rsidRPr="68F0DDC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t>Håndhævelse</w:t>
      </w:r>
    </w:p>
    <w:p w14:paraId="6EC349EA" w14:textId="072520F2" w:rsidR="00D1162D" w:rsidRPr="00145855" w:rsidRDefault="093A2CBD" w:rsidP="00805D61">
      <w:pPr>
        <w:spacing w:beforeAutospacing="1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</w:pPr>
      <w:r w:rsidRPr="68F0DD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lastRenderedPageBreak/>
        <w:t>§ 1</w:t>
      </w:r>
      <w:r w:rsidR="00D438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>4</w:t>
      </w:r>
      <w:r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. </w:t>
      </w:r>
      <w:r w:rsidR="00D1162D"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Konstaterer </w:t>
      </w:r>
      <w:r w:rsidR="00B14A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Trafikstyrelsen</w:t>
      </w:r>
      <w:r w:rsidR="00D1162D"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gentagne eller væsentlige overskridelser af § </w:t>
      </w:r>
      <w:r w:rsidR="00480A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4, stk. 3</w:t>
      </w:r>
      <w:r w:rsidR="000033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og </w:t>
      </w:r>
      <w:r w:rsidR="00480A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4</w:t>
      </w:r>
      <w:r w:rsidR="00C52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,</w:t>
      </w:r>
      <w:r w:rsidR="00480A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og </w:t>
      </w:r>
      <w:r w:rsidR="00480A65"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§§ </w:t>
      </w:r>
      <w:r w:rsidR="000033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6 og </w:t>
      </w:r>
      <w:r w:rsidR="00480A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7</w:t>
      </w:r>
      <w:r w:rsidR="00D1162D"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, kan </w:t>
      </w:r>
      <w:r w:rsidR="00B14A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Trafikstyrelsen</w:t>
      </w:r>
      <w:r w:rsidR="00D1162D"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på</w:t>
      </w:r>
      <w:r w:rsidR="00D11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byde</w:t>
      </w:r>
      <w:r w:rsidR="00D1162D"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Banedanmark</w:t>
      </w:r>
      <w:r w:rsidR="00D863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, inden for en af </w:t>
      </w:r>
      <w:r w:rsidR="00B14A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Trafikstyrelsen</w:t>
      </w:r>
      <w:r w:rsidR="00D863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fastsat frist, at</w:t>
      </w:r>
      <w:r w:rsidR="00D1162D" w:rsidRPr="00234E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udarbejde en handlingsplan</w:t>
      </w:r>
      <w:r w:rsidR="00D863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, som </w:t>
      </w:r>
      <w:r w:rsidR="00D1162D" w:rsidRPr="00234E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indeholde</w:t>
      </w:r>
      <w:r w:rsidR="00D863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r </w:t>
      </w:r>
      <w:r w:rsidR="00D1162D" w:rsidRPr="00234E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de konkrete</w:t>
      </w:r>
      <w:r w:rsidR="00D1162D">
        <w:t xml:space="preserve"> </w:t>
      </w:r>
      <w:r w:rsidR="00D1162D" w:rsidRPr="00234E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foranstaltninger, der påtænkes iværksat</w:t>
      </w:r>
      <w:r w:rsidR="00D863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.</w:t>
      </w:r>
    </w:p>
    <w:p w14:paraId="54F77EC2" w14:textId="79B4EA07" w:rsidR="000F0A92" w:rsidRDefault="687E663B" w:rsidP="00805D61">
      <w:pPr>
        <w:spacing w:beforeAutospacing="1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68F0DD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>§ 1</w:t>
      </w:r>
      <w:r w:rsidR="00D438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>5</w:t>
      </w:r>
      <w:r w:rsidR="03CDC183"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. </w:t>
      </w:r>
      <w:r w:rsidR="0007644F"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Konstaterer </w:t>
      </w:r>
      <w:r w:rsidR="00B14A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Trafikstyrelsen</w:t>
      </w:r>
      <w:r w:rsidR="0007644F"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, at </w:t>
      </w:r>
      <w:r w:rsidR="000764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Banedanmark </w:t>
      </w:r>
      <w:r w:rsidR="0007644F"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gentagne gange eller trods indskærpelse herom ikke rettidigt </w:t>
      </w:r>
      <w:r w:rsidR="000764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overholder de foranstaltninger eller afrapporteringer, der er nævnt i § </w:t>
      </w:r>
      <w:r w:rsidR="004044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1</w:t>
      </w:r>
      <w:r w:rsidR="00C462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2</w:t>
      </w:r>
      <w:r w:rsidR="000764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, stk. 2</w:t>
      </w:r>
      <w:r w:rsidR="004B35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,</w:t>
      </w:r>
      <w:r w:rsidR="000764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="0007644F"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kan </w:t>
      </w:r>
      <w:r w:rsidR="00B14A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Trafikstyrelsen</w:t>
      </w:r>
      <w:r w:rsidR="0007644F"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på</w:t>
      </w:r>
      <w:r w:rsidR="000764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byde</w:t>
      </w:r>
      <w:r w:rsidR="0007644F"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Banedanmark at lovliggøre forholdet inden </w:t>
      </w:r>
      <w:r w:rsidR="000764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for </w:t>
      </w:r>
      <w:r w:rsidR="0007644F"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en af </w:t>
      </w:r>
      <w:r w:rsidR="00B14A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Trafikstyrelsen</w:t>
      </w:r>
      <w:r w:rsidR="0007644F"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fastsat frist. </w:t>
      </w:r>
    </w:p>
    <w:p w14:paraId="35C6AFEB" w14:textId="3DE617AB" w:rsidR="006D59CF" w:rsidRDefault="00FD3EF2" w:rsidP="006657BD">
      <w:pPr>
        <w:spacing w:beforeAutospacing="1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</w:pPr>
      <w:r w:rsidRPr="06FF8E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>§ 1</w:t>
      </w:r>
      <w:r w:rsidR="00D438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>6</w:t>
      </w:r>
      <w:r w:rsidRPr="06FF8E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 xml:space="preserve">. </w:t>
      </w:r>
      <w:r w:rsidR="00B14A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Trafikstyrelsen</w:t>
      </w:r>
      <w:r w:rsidR="0007644F"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kan på</w:t>
      </w:r>
      <w:r w:rsidR="000764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byde</w:t>
      </w:r>
      <w:r w:rsidR="0007644F"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Banedanmark</w:t>
      </w:r>
      <w:r w:rsidR="00D863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,</w:t>
      </w:r>
      <w:r w:rsidR="0007644F"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inden en af </w:t>
      </w:r>
      <w:r w:rsidR="00B14A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Trafikstyrelsen</w:t>
      </w:r>
      <w:r w:rsidR="0007644F"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fastsat frist</w:t>
      </w:r>
      <w:r w:rsidR="00D863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, at</w:t>
      </w:r>
      <w:r w:rsidR="0007644F"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iværksætte foranstaltninger for at forebygge, at der sker fremtidige overskridelser </w:t>
      </w:r>
      <w:r w:rsidR="002059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som nævnt i §§ 1</w:t>
      </w:r>
      <w:r w:rsidR="00C462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4</w:t>
      </w:r>
      <w:r w:rsidR="002059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og 1</w:t>
      </w:r>
      <w:r w:rsidR="00C462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5</w:t>
      </w:r>
      <w:r w:rsidR="0007644F"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. Banedanmark skal inden for den fastsatte frist over for </w:t>
      </w:r>
      <w:r w:rsidR="00B14A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Trafikstyrelsen</w:t>
      </w:r>
      <w:r w:rsidR="0007644F"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redegøre for, hvilke foranstaltninger Banedanmark har iværksat eller påtænker at iværksætte. </w:t>
      </w:r>
    </w:p>
    <w:p w14:paraId="2257A33D" w14:textId="7FAC435A" w:rsidR="7A6F8DCB" w:rsidRDefault="7A6F8DCB" w:rsidP="06FF8E30">
      <w:pPr>
        <w:spacing w:beforeAutospacing="1" w:line="240" w:lineRule="auto"/>
        <w:ind w:firstLine="1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06FF8E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 xml:space="preserve">§ </w:t>
      </w:r>
      <w:r w:rsidR="5C82D97A" w:rsidRPr="06FF8E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>1</w:t>
      </w:r>
      <w:r w:rsidR="00D438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>7</w:t>
      </w:r>
      <w:r w:rsidRPr="06FF8E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 xml:space="preserve">. </w:t>
      </w:r>
      <w:r w:rsidR="14C12848"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Efterlever Banedanmark ikke et på</w:t>
      </w:r>
      <w:r w:rsidR="003D0B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bud</w:t>
      </w:r>
      <w:r w:rsidR="14C12848"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efter §§ 1</w:t>
      </w:r>
      <w:r w:rsidR="00D438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4</w:t>
      </w:r>
      <w:r w:rsidR="003445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-1</w:t>
      </w:r>
      <w:r w:rsidR="00D438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6</w:t>
      </w:r>
      <w:r w:rsidR="6EB96AD7"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, kan </w:t>
      </w:r>
      <w:r w:rsidR="00B14A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Trafikstyrelsen</w:t>
      </w:r>
      <w:r w:rsidR="5A54D816"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efter høring af transportministeren helt eller delvist nedlægge forbud </w:t>
      </w:r>
      <w:r w:rsidR="00D815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imod</w:t>
      </w:r>
      <w:r w:rsidR="5A54D816"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, at Banedanmark</w:t>
      </w:r>
      <w:r w:rsidR="659C9ED6"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</w:p>
    <w:p w14:paraId="171E1EF9" w14:textId="77777777" w:rsidR="659C9ED6" w:rsidRDefault="659C9ED6" w:rsidP="06FF8E30">
      <w:pPr>
        <w:spacing w:beforeAutospacing="1" w:line="240" w:lineRule="auto"/>
        <w:ind w:firstLine="1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1)</w:t>
      </w:r>
      <w:r>
        <w:tab/>
      </w:r>
      <w:r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udfører et konkret anlægsarbejde </w:t>
      </w:r>
      <w:r w:rsidR="003D0B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i anlægsområdet </w:t>
      </w:r>
      <w:r w:rsidR="00D815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for</w:t>
      </w:r>
      <w:r w:rsidR="003D0B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Aarhus H,</w:t>
      </w:r>
    </w:p>
    <w:p w14:paraId="7996F8B1" w14:textId="04D3DD76" w:rsidR="659C9ED6" w:rsidRDefault="659C9ED6" w:rsidP="06FF8E30">
      <w:pPr>
        <w:spacing w:beforeAutospacing="1" w:line="240" w:lineRule="auto"/>
        <w:ind w:firstLine="1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2)</w:t>
      </w:r>
      <w:r>
        <w:tab/>
      </w:r>
      <w:r w:rsidR="00003328"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udfører arbejde, der indgår i </w:t>
      </w:r>
      <w:r w:rsidR="00003328" w:rsidRPr="00C636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et stadie,</w:t>
      </w:r>
      <w:r w:rsidR="00003328"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jf. bilag </w:t>
      </w:r>
      <w:r w:rsidR="000033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2</w:t>
      </w:r>
      <w:r w:rsidR="00003328"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, </w:t>
      </w:r>
      <w:r w:rsidR="000033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i anlægsområdet for</w:t>
      </w:r>
      <w:r w:rsidR="00003328"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Aarhus H</w:t>
      </w:r>
      <w:r w:rsidR="000033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, eller </w:t>
      </w:r>
    </w:p>
    <w:p w14:paraId="2837CB71" w14:textId="4F1E295A" w:rsidR="00003328" w:rsidRDefault="659C9ED6" w:rsidP="00003328">
      <w:pPr>
        <w:spacing w:beforeAutospacing="1" w:line="240" w:lineRule="auto"/>
        <w:ind w:firstLine="1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3)</w:t>
      </w:r>
      <w:r>
        <w:tab/>
      </w:r>
      <w:r w:rsidR="000033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udfører </w:t>
      </w:r>
      <w:r w:rsidR="00003328"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arbejde </w:t>
      </w:r>
      <w:r w:rsidR="000033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i anlægsområdet for</w:t>
      </w:r>
      <w:r w:rsidR="00003328"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Aarhus H</w:t>
      </w:r>
      <w:r w:rsidR="000033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.</w:t>
      </w:r>
    </w:p>
    <w:p w14:paraId="2FCF8E05" w14:textId="1F0E433D" w:rsidR="659C9ED6" w:rsidRDefault="659C9ED6" w:rsidP="06FF8E30">
      <w:pPr>
        <w:spacing w:beforeAutospacing="1" w:line="240" w:lineRule="auto"/>
        <w:ind w:firstLine="1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</w:p>
    <w:p w14:paraId="48882910" w14:textId="7B9EE5BB" w:rsidR="659C9ED6" w:rsidRDefault="659C9ED6" w:rsidP="06FF8E30">
      <w:pPr>
        <w:spacing w:beforeAutospacing="1" w:line="240" w:lineRule="auto"/>
        <w:ind w:firstLine="1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06FF8E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t>Stk. 2</w:t>
      </w:r>
      <w:r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. Nedlægger </w:t>
      </w:r>
      <w:r w:rsidR="00B14A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Trafikstyrelsen</w:t>
      </w:r>
      <w:r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forbud efter stk. 1, kan bygge- og anlægsarbejdet først gennemføres, når </w:t>
      </w:r>
      <w:r w:rsidR="00B14A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Trafikstyrelsen</w:t>
      </w:r>
      <w:r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har ophævet </w:t>
      </w:r>
      <w:r w:rsidR="783DF6C6"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forbuddet. </w:t>
      </w:r>
    </w:p>
    <w:p w14:paraId="2A9C1D16" w14:textId="4FFD3A62" w:rsidR="783DF6C6" w:rsidRDefault="783DF6C6" w:rsidP="06FF8E30">
      <w:pPr>
        <w:spacing w:beforeAutospacing="1" w:line="240" w:lineRule="auto"/>
        <w:ind w:firstLine="1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06FF8E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t>Stk. 3</w:t>
      </w:r>
      <w:r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. Transportministeren kan bestemme, at en sag om forbud efter stk. 1</w:t>
      </w:r>
      <w:r w:rsidR="000033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,</w:t>
      </w:r>
      <w:r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i stedet skal behandles af transportministeren som tilsynsmyndighed efter reglerne i denne bekendtgørelse. Transportmi</w:t>
      </w:r>
      <w:r w:rsidR="51AE051D"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nisteren kan herunder ophæve et udstedt forbud.</w:t>
      </w:r>
    </w:p>
    <w:p w14:paraId="42149967" w14:textId="01362DF7" w:rsidR="51AE051D" w:rsidRDefault="51AE051D" w:rsidP="06FF8E30">
      <w:pPr>
        <w:spacing w:beforeAutospacing="1" w:line="240" w:lineRule="auto"/>
        <w:ind w:firstLine="17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</w:pPr>
      <w:r w:rsidRPr="06FF8E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 xml:space="preserve">§ </w:t>
      </w:r>
      <w:r w:rsidR="00447B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>1</w:t>
      </w:r>
      <w:r w:rsidR="00D438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>8</w:t>
      </w:r>
      <w:r w:rsidRPr="06FF8E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 xml:space="preserve">. </w:t>
      </w:r>
      <w:r w:rsidR="00B14A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Trafikstyrelsen</w:t>
      </w:r>
      <w:r w:rsidR="005D00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s</w:t>
      </w:r>
      <w:r w:rsidR="17B3ABDD"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afgørelser efter denne bekendtgørelse kan ikke indbringes for </w:t>
      </w:r>
      <w:r w:rsidR="000033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transportministeren eller </w:t>
      </w:r>
      <w:r w:rsidR="17B3ABDD"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anden administrativ myndighed.</w:t>
      </w:r>
    </w:p>
    <w:p w14:paraId="2B4DD80A" w14:textId="77777777" w:rsidR="06FF8E30" w:rsidRDefault="06FF8E30" w:rsidP="06FF8E30">
      <w:pPr>
        <w:spacing w:beforeAutospacing="1" w:line="240" w:lineRule="auto"/>
        <w:ind w:firstLine="1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</w:p>
    <w:p w14:paraId="6465C661" w14:textId="77777777" w:rsidR="17B3ABDD" w:rsidRDefault="17B3ABDD" w:rsidP="06FF8E30">
      <w:pPr>
        <w:spacing w:beforeAutospacing="1" w:line="240" w:lineRule="auto"/>
        <w:ind w:firstLine="1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Kapitel 7</w:t>
      </w:r>
    </w:p>
    <w:p w14:paraId="2F7873C5" w14:textId="77777777" w:rsidR="00696799" w:rsidRPr="00E77FF9" w:rsidRDefault="00696799" w:rsidP="06FF8E30">
      <w:pPr>
        <w:spacing w:before="100" w:beforeAutospacing="1" w:line="240" w:lineRule="auto"/>
        <w:ind w:firstLine="17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da-DK"/>
        </w:rPr>
      </w:pPr>
      <w:r w:rsidRPr="06FF8E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t>Straf</w:t>
      </w:r>
    </w:p>
    <w:p w14:paraId="3AFE220F" w14:textId="15D56F8D" w:rsidR="00696799" w:rsidRDefault="00696799" w:rsidP="06FF8E30">
      <w:pPr>
        <w:spacing w:beforeAutospacing="1" w:line="240" w:lineRule="auto"/>
        <w:ind w:firstLine="170"/>
        <w:rPr>
          <w:rFonts w:ascii="Times New Roman" w:eastAsia="Times New Roman" w:hAnsi="Times New Roman" w:cs="Times New Roman"/>
          <w:color w:val="auto"/>
          <w:sz w:val="24"/>
          <w:szCs w:val="24"/>
          <w:lang w:eastAsia="da-DK"/>
        </w:rPr>
      </w:pPr>
      <w:r w:rsidRPr="06FF8E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 xml:space="preserve">§ </w:t>
      </w:r>
      <w:r w:rsidR="00447B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>1</w:t>
      </w:r>
      <w:r w:rsidR="00D438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>9</w:t>
      </w:r>
      <w:r w:rsidRPr="06FF8E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 xml:space="preserve">. </w:t>
      </w:r>
      <w:r w:rsidR="5233E99F"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Medmindre højere straf er forskyldt efter den øvrige lovgivning, straffes med bøde den, der </w:t>
      </w:r>
    </w:p>
    <w:p w14:paraId="426D7CF4" w14:textId="1E8B937D" w:rsidR="00696799" w:rsidRDefault="55575D28" w:rsidP="06FF8E30">
      <w:pPr>
        <w:spacing w:beforeAutospacing="1" w:line="240" w:lineRule="auto"/>
        <w:ind w:firstLine="1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1)</w:t>
      </w:r>
      <w:r w:rsidR="00696799">
        <w:tab/>
      </w:r>
      <w:r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overtræder </w:t>
      </w:r>
      <w:r w:rsidR="00F21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§ 4, stk. 4, </w:t>
      </w:r>
      <w:r w:rsidRPr="00C636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§§ </w:t>
      </w:r>
      <w:r w:rsidR="000033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6 og </w:t>
      </w:r>
      <w:r w:rsidR="005215C7" w:rsidRPr="00C636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7</w:t>
      </w:r>
      <w:r w:rsidRPr="00C636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, § </w:t>
      </w:r>
      <w:r w:rsidR="004044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1</w:t>
      </w:r>
      <w:r w:rsidR="00D438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2</w:t>
      </w:r>
      <w:r w:rsidR="000033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, stk. 1 og 3</w:t>
      </w:r>
      <w:r w:rsidR="00344540" w:rsidRPr="00C636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og § 1</w:t>
      </w:r>
      <w:r w:rsidR="00D438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3</w:t>
      </w:r>
      <w:r w:rsidR="00344540" w:rsidRPr="00C636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, stk. 1</w:t>
      </w:r>
      <w:r w:rsidRPr="00C636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, eller</w:t>
      </w:r>
    </w:p>
    <w:p w14:paraId="7D5F7EDE" w14:textId="77777777" w:rsidR="00696799" w:rsidRDefault="55575D28" w:rsidP="06FF8E30">
      <w:pPr>
        <w:spacing w:beforeAutospacing="1" w:line="240" w:lineRule="auto"/>
        <w:ind w:firstLine="1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2)</w:t>
      </w:r>
      <w:r w:rsidR="00696799">
        <w:tab/>
      </w:r>
      <w:r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undlader at efterkomme et på</w:t>
      </w:r>
      <w:r w:rsidR="005215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bud</w:t>
      </w:r>
      <w:r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eller et forbud efter denne bekendtgørelse.</w:t>
      </w:r>
    </w:p>
    <w:p w14:paraId="53930FDF" w14:textId="77777777" w:rsidR="005215C7" w:rsidRDefault="55575D28" w:rsidP="06FF8E30">
      <w:pPr>
        <w:spacing w:beforeAutospacing="1" w:line="240" w:lineRule="auto"/>
        <w:ind w:firstLine="1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06FF8E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lastRenderedPageBreak/>
        <w:t>Stk. 2</w:t>
      </w:r>
      <w:r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. Der kan på</w:t>
      </w:r>
      <w:r w:rsidR="005215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lægges</w:t>
      </w:r>
      <w:r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selskaber (juridiske personer) strafansvar efter reglerne i straffelovens </w:t>
      </w:r>
      <w:r w:rsidR="005D00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kapitel 5</w:t>
      </w:r>
      <w:r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. </w:t>
      </w:r>
    </w:p>
    <w:p w14:paraId="4BD4B65A" w14:textId="77777777" w:rsidR="00696799" w:rsidRDefault="00696799" w:rsidP="005215C7">
      <w:pPr>
        <w:spacing w:beforeAutospacing="1" w:line="240" w:lineRule="auto"/>
        <w:ind w:firstLine="1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</w:p>
    <w:p w14:paraId="3A647A74" w14:textId="77777777" w:rsidR="00696799" w:rsidRDefault="0DD71245" w:rsidP="06FF8E30">
      <w:pPr>
        <w:spacing w:beforeAutospacing="1" w:line="240" w:lineRule="auto"/>
        <w:ind w:firstLine="1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Kapitel 8</w:t>
      </w:r>
    </w:p>
    <w:p w14:paraId="3BBA933A" w14:textId="77777777" w:rsidR="00696799" w:rsidRDefault="0DD71245" w:rsidP="06FF8E30">
      <w:pPr>
        <w:spacing w:beforeAutospacing="1" w:line="240" w:lineRule="auto"/>
        <w:ind w:firstLine="170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</w:pPr>
      <w:r w:rsidRPr="06FF8E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t>Ikrafttræden</w:t>
      </w:r>
    </w:p>
    <w:p w14:paraId="7FAEDECD" w14:textId="3010AE3C" w:rsidR="00696799" w:rsidRDefault="0DD71245" w:rsidP="06FF8E30">
      <w:pPr>
        <w:spacing w:beforeAutospacing="1" w:line="240" w:lineRule="auto"/>
        <w:ind w:firstLine="1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06FF8E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 xml:space="preserve">§ </w:t>
      </w:r>
      <w:r w:rsidR="00D438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>20</w:t>
      </w:r>
      <w:r w:rsidRPr="06FF8E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 xml:space="preserve">. </w:t>
      </w:r>
      <w:r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Bekendtgørelsen træder i kraft den </w:t>
      </w:r>
      <w:r w:rsidR="008513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17. marts</w:t>
      </w:r>
      <w:r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202</w:t>
      </w:r>
      <w:r w:rsidR="00337C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5</w:t>
      </w:r>
      <w:r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.</w:t>
      </w:r>
    </w:p>
    <w:p w14:paraId="72A64A4B" w14:textId="77777777" w:rsidR="00696799" w:rsidRDefault="00696799" w:rsidP="06FF8E30">
      <w:pPr>
        <w:spacing w:beforeAutospacing="1" w:line="240" w:lineRule="auto"/>
        <w:ind w:firstLine="1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</w:p>
    <w:p w14:paraId="707D07C5" w14:textId="77777777" w:rsidR="00696799" w:rsidRDefault="00696799" w:rsidP="00696799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i/>
          <w:color w:val="auto"/>
          <w:sz w:val="32"/>
          <w:szCs w:val="32"/>
          <w:lang w:eastAsia="da-DK"/>
        </w:rPr>
      </w:pPr>
    </w:p>
    <w:p w14:paraId="079FF965" w14:textId="77777777" w:rsidR="00696799" w:rsidRDefault="00696799" w:rsidP="00696799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i/>
          <w:color w:val="auto"/>
          <w:sz w:val="32"/>
          <w:szCs w:val="32"/>
          <w:lang w:eastAsia="da-DK"/>
        </w:rPr>
      </w:pPr>
    </w:p>
    <w:p w14:paraId="1F2F4FAA" w14:textId="77777777" w:rsidR="00900976" w:rsidRDefault="00900976">
      <w:pPr>
        <w:spacing w:after="200" w:line="276" w:lineRule="auto"/>
        <w:rPr>
          <w:rFonts w:ascii="Times New Roman" w:eastAsia="Times New Roman" w:hAnsi="Times New Roman" w:cs="Times New Roman"/>
          <w:i/>
          <w:color w:val="auto"/>
          <w:sz w:val="32"/>
          <w:szCs w:val="32"/>
          <w:lang w:eastAsia="da-DK"/>
        </w:rPr>
      </w:pPr>
    </w:p>
    <w:p w14:paraId="750FFA88" w14:textId="77777777" w:rsidR="00696799" w:rsidRPr="00E77FF9" w:rsidRDefault="00696799" w:rsidP="00900976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da-DK"/>
        </w:rPr>
      </w:pPr>
      <w:r w:rsidRPr="00E77FF9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da-DK"/>
        </w:rPr>
        <w:t>Bilag</w:t>
      </w:r>
    </w:p>
    <w:p w14:paraId="010B2214" w14:textId="77777777" w:rsidR="00696799" w:rsidRDefault="00696799" w:rsidP="00696799">
      <w:pPr>
        <w:spacing w:before="100" w:beforeAutospacing="1" w:line="240" w:lineRule="auto"/>
        <w:ind w:firstLine="170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E77FF9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1. [</w:t>
      </w:r>
      <w:r w:rsidR="00900976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Evt. blanketformularer, tegninger, tekniske specifikationer eller andre bilag</w:t>
      </w:r>
      <w:r w:rsidRPr="00E77FF9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]</w:t>
      </w:r>
    </w:p>
    <w:p w14:paraId="232717AF" w14:textId="77777777" w:rsidR="00110603" w:rsidRPr="00E77FF9" w:rsidRDefault="00110603" w:rsidP="00696799">
      <w:pPr>
        <w:spacing w:before="100" w:beforeAutospacing="1" w:line="240" w:lineRule="auto"/>
        <w:ind w:firstLine="170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2DC453D1" w14:textId="77777777" w:rsidR="00113C58" w:rsidRPr="00BC67AA" w:rsidRDefault="00113C58" w:rsidP="00113C58">
      <w:r>
        <w:t xml:space="preserve"> </w:t>
      </w:r>
    </w:p>
    <w:sectPr w:rsidR="00113C58" w:rsidRPr="00BC67A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878FE" w14:textId="77777777" w:rsidR="000C2B54" w:rsidRDefault="000C2B54">
      <w:pPr>
        <w:spacing w:line="240" w:lineRule="auto"/>
      </w:pPr>
      <w:r>
        <w:separator/>
      </w:r>
    </w:p>
  </w:endnote>
  <w:endnote w:type="continuationSeparator" w:id="0">
    <w:p w14:paraId="78FBF00C" w14:textId="77777777" w:rsidR="000C2B54" w:rsidRDefault="000C2B54">
      <w:pPr>
        <w:spacing w:line="240" w:lineRule="auto"/>
      </w:pPr>
      <w:r>
        <w:continuationSeparator/>
      </w:r>
    </w:p>
  </w:endnote>
  <w:endnote w:type="continuationNotice" w:id="1">
    <w:p w14:paraId="2C5D3995" w14:textId="77777777" w:rsidR="000C2B54" w:rsidRDefault="000C2B5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 Rotis Sans Serif Ligh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1750F" w14:textId="77777777" w:rsidR="00E2404C" w:rsidRDefault="00E2404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30525" w14:textId="77777777" w:rsidR="00E2404C" w:rsidRDefault="00E2404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313E0" w14:textId="77777777" w:rsidR="00E2404C" w:rsidRDefault="00E2404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AF04A" w14:textId="77777777" w:rsidR="000C2B54" w:rsidRDefault="000C2B54">
      <w:pPr>
        <w:spacing w:line="240" w:lineRule="auto"/>
      </w:pPr>
      <w:r>
        <w:separator/>
      </w:r>
    </w:p>
  </w:footnote>
  <w:footnote w:type="continuationSeparator" w:id="0">
    <w:p w14:paraId="53B0D3EF" w14:textId="77777777" w:rsidR="000C2B54" w:rsidRDefault="000C2B54">
      <w:pPr>
        <w:spacing w:line="240" w:lineRule="auto"/>
      </w:pPr>
      <w:r>
        <w:continuationSeparator/>
      </w:r>
    </w:p>
  </w:footnote>
  <w:footnote w:type="continuationNotice" w:id="1">
    <w:p w14:paraId="63F49532" w14:textId="77777777" w:rsidR="000C2B54" w:rsidRDefault="000C2B5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C328E" w14:textId="263E8440" w:rsidR="00E2404C" w:rsidRDefault="00E2404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2FF9D" w14:textId="476462D7" w:rsidR="00E2404C" w:rsidRDefault="00E2404C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972C9" w14:textId="41DF153C" w:rsidR="00E2404C" w:rsidRDefault="00E2404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65AA"/>
    <w:multiLevelType w:val="hybridMultilevel"/>
    <w:tmpl w:val="F53ED27A"/>
    <w:lvl w:ilvl="0" w:tplc="41467C2E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i w:val="0"/>
        <w:iCs w:val="0"/>
      </w:rPr>
    </w:lvl>
    <w:lvl w:ilvl="1" w:tplc="36584F82" w:tentative="1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</w:lvl>
    <w:lvl w:ilvl="2" w:tplc="9762FA82" w:tentative="1">
      <w:start w:val="1"/>
      <w:numFmt w:val="decimal"/>
      <w:lvlText w:val="%3."/>
      <w:lvlJc w:val="left"/>
      <w:pPr>
        <w:tabs>
          <w:tab w:val="num" w:pos="2585"/>
        </w:tabs>
        <w:ind w:left="2585" w:hanging="360"/>
      </w:pPr>
    </w:lvl>
    <w:lvl w:ilvl="3" w:tplc="D47E8718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1054DC0C" w:tentative="1">
      <w:start w:val="1"/>
      <w:numFmt w:val="decimal"/>
      <w:lvlText w:val="%5."/>
      <w:lvlJc w:val="left"/>
      <w:pPr>
        <w:tabs>
          <w:tab w:val="num" w:pos="4025"/>
        </w:tabs>
        <w:ind w:left="4025" w:hanging="360"/>
      </w:pPr>
    </w:lvl>
    <w:lvl w:ilvl="5" w:tplc="64B8843E" w:tentative="1">
      <w:start w:val="1"/>
      <w:numFmt w:val="decimal"/>
      <w:lvlText w:val="%6."/>
      <w:lvlJc w:val="left"/>
      <w:pPr>
        <w:tabs>
          <w:tab w:val="num" w:pos="4745"/>
        </w:tabs>
        <w:ind w:left="4745" w:hanging="360"/>
      </w:pPr>
    </w:lvl>
    <w:lvl w:ilvl="6" w:tplc="D646FC14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2D348ACE" w:tentative="1">
      <w:start w:val="1"/>
      <w:numFmt w:val="decimal"/>
      <w:lvlText w:val="%8."/>
      <w:lvlJc w:val="left"/>
      <w:pPr>
        <w:tabs>
          <w:tab w:val="num" w:pos="6185"/>
        </w:tabs>
        <w:ind w:left="6185" w:hanging="360"/>
      </w:pPr>
    </w:lvl>
    <w:lvl w:ilvl="8" w:tplc="9EA00A30" w:tentative="1">
      <w:start w:val="1"/>
      <w:numFmt w:val="decimal"/>
      <w:lvlText w:val="%9."/>
      <w:lvlJc w:val="left"/>
      <w:pPr>
        <w:tabs>
          <w:tab w:val="num" w:pos="6905"/>
        </w:tabs>
        <w:ind w:left="6905" w:hanging="360"/>
      </w:pPr>
    </w:lvl>
  </w:abstractNum>
  <w:abstractNum w:abstractNumId="1" w15:restartNumberingAfterBreak="0">
    <w:nsid w:val="34A279C7"/>
    <w:multiLevelType w:val="hybridMultilevel"/>
    <w:tmpl w:val="30A22D86"/>
    <w:lvl w:ilvl="0" w:tplc="DE90B93A">
      <w:start w:val="1"/>
      <w:numFmt w:val="bullet"/>
      <w:pStyle w:val="Normal-Punktliste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728ED"/>
    <w:multiLevelType w:val="hybridMultilevel"/>
    <w:tmpl w:val="2FF06B9C"/>
    <w:lvl w:ilvl="0" w:tplc="8C24A680">
      <w:numFmt w:val="bullet"/>
      <w:lvlText w:val="-"/>
      <w:lvlJc w:val="left"/>
      <w:pPr>
        <w:ind w:left="720" w:hanging="360"/>
      </w:pPr>
      <w:rPr>
        <w:rFonts w:ascii="Georgia" w:eastAsiaTheme="minorEastAsia" w:hAnsi="Georgia" w:cs="Georgi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1705F"/>
    <w:multiLevelType w:val="multilevel"/>
    <w:tmpl w:val="7A384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604751E4"/>
    <w:multiLevelType w:val="multilevel"/>
    <w:tmpl w:val="840640F4"/>
    <w:lvl w:ilvl="0">
      <w:start w:val="1"/>
      <w:numFmt w:val="decimal"/>
      <w:pStyle w:val="Normal-Talliste"/>
      <w:lvlText w:val="%1."/>
      <w:lvlJc w:val="left"/>
      <w:pPr>
        <w:tabs>
          <w:tab w:val="num" w:pos="227"/>
        </w:tabs>
        <w:ind w:left="227" w:hanging="726"/>
      </w:pPr>
      <w:rPr>
        <w:rFonts w:hint="default"/>
      </w:rPr>
    </w:lvl>
    <w:lvl w:ilvl="1">
      <w:start w:val="1"/>
      <w:numFmt w:val="decimal"/>
      <w:lvlText w:val="./.      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./.      %3 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78D8532F"/>
    <w:multiLevelType w:val="hybridMultilevel"/>
    <w:tmpl w:val="D02CBC2A"/>
    <w:lvl w:ilvl="0" w:tplc="FFFFFFFF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585"/>
        </w:tabs>
        <w:ind w:left="2585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4025"/>
        </w:tabs>
        <w:ind w:left="4025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745"/>
        </w:tabs>
        <w:ind w:left="4745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6185"/>
        </w:tabs>
        <w:ind w:left="6185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905"/>
        </w:tabs>
        <w:ind w:left="6905" w:hanging="360"/>
      </w:pPr>
    </w:lvl>
  </w:abstractNum>
  <w:abstractNum w:abstractNumId="6" w15:restartNumberingAfterBreak="0">
    <w:nsid w:val="790454AC"/>
    <w:multiLevelType w:val="hybridMultilevel"/>
    <w:tmpl w:val="D02CBC2A"/>
    <w:lvl w:ilvl="0" w:tplc="FFFFFFFF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585"/>
        </w:tabs>
        <w:ind w:left="2585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4025"/>
        </w:tabs>
        <w:ind w:left="4025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745"/>
        </w:tabs>
        <w:ind w:left="4745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6185"/>
        </w:tabs>
        <w:ind w:left="6185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905"/>
        </w:tabs>
        <w:ind w:left="6905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99"/>
    <w:rsid w:val="00001C30"/>
    <w:rsid w:val="00003328"/>
    <w:rsid w:val="0000FE62"/>
    <w:rsid w:val="000108C9"/>
    <w:rsid w:val="00011C55"/>
    <w:rsid w:val="00026655"/>
    <w:rsid w:val="00026E4C"/>
    <w:rsid w:val="00030A81"/>
    <w:rsid w:val="00033531"/>
    <w:rsid w:val="000342C9"/>
    <w:rsid w:val="00035006"/>
    <w:rsid w:val="00036065"/>
    <w:rsid w:val="0003753E"/>
    <w:rsid w:val="0004108B"/>
    <w:rsid w:val="000437A8"/>
    <w:rsid w:val="00045EC0"/>
    <w:rsid w:val="00057E74"/>
    <w:rsid w:val="0006142C"/>
    <w:rsid w:val="00071C4E"/>
    <w:rsid w:val="0007644F"/>
    <w:rsid w:val="0008009E"/>
    <w:rsid w:val="0008563D"/>
    <w:rsid w:val="00092DE5"/>
    <w:rsid w:val="000952C0"/>
    <w:rsid w:val="000A1A0D"/>
    <w:rsid w:val="000A2A46"/>
    <w:rsid w:val="000A3F61"/>
    <w:rsid w:val="000A5711"/>
    <w:rsid w:val="000A69FA"/>
    <w:rsid w:val="000C2B54"/>
    <w:rsid w:val="000C515D"/>
    <w:rsid w:val="000D0789"/>
    <w:rsid w:val="000F0A92"/>
    <w:rsid w:val="000F2AD3"/>
    <w:rsid w:val="000F76E3"/>
    <w:rsid w:val="00100DE8"/>
    <w:rsid w:val="001078DE"/>
    <w:rsid w:val="00110603"/>
    <w:rsid w:val="0011311D"/>
    <w:rsid w:val="00113C58"/>
    <w:rsid w:val="00114E83"/>
    <w:rsid w:val="00117444"/>
    <w:rsid w:val="0012572C"/>
    <w:rsid w:val="0013136C"/>
    <w:rsid w:val="00132184"/>
    <w:rsid w:val="00132C04"/>
    <w:rsid w:val="00134B84"/>
    <w:rsid w:val="00135148"/>
    <w:rsid w:val="001352AB"/>
    <w:rsid w:val="0013656A"/>
    <w:rsid w:val="001413B4"/>
    <w:rsid w:val="00145855"/>
    <w:rsid w:val="00146501"/>
    <w:rsid w:val="001547E5"/>
    <w:rsid w:val="00157BEB"/>
    <w:rsid w:val="00163DF0"/>
    <w:rsid w:val="00170FE6"/>
    <w:rsid w:val="00171637"/>
    <w:rsid w:val="00171A29"/>
    <w:rsid w:val="00172DAC"/>
    <w:rsid w:val="00177D68"/>
    <w:rsid w:val="00181AE7"/>
    <w:rsid w:val="0018343F"/>
    <w:rsid w:val="00190AC3"/>
    <w:rsid w:val="001923B8"/>
    <w:rsid w:val="0019484E"/>
    <w:rsid w:val="001B21AA"/>
    <w:rsid w:val="001B3A3A"/>
    <w:rsid w:val="001B63DE"/>
    <w:rsid w:val="001C3F9D"/>
    <w:rsid w:val="001C6DFC"/>
    <w:rsid w:val="001D60BC"/>
    <w:rsid w:val="001E4DC8"/>
    <w:rsid w:val="001F01D3"/>
    <w:rsid w:val="001F0A9E"/>
    <w:rsid w:val="001F44EA"/>
    <w:rsid w:val="001F5142"/>
    <w:rsid w:val="00205994"/>
    <w:rsid w:val="00206DDA"/>
    <w:rsid w:val="00210204"/>
    <w:rsid w:val="002129A3"/>
    <w:rsid w:val="00213A1B"/>
    <w:rsid w:val="00214E16"/>
    <w:rsid w:val="00233E88"/>
    <w:rsid w:val="00234E63"/>
    <w:rsid w:val="0024014C"/>
    <w:rsid w:val="00243C4E"/>
    <w:rsid w:val="002450E5"/>
    <w:rsid w:val="00246415"/>
    <w:rsid w:val="002574A3"/>
    <w:rsid w:val="00267354"/>
    <w:rsid w:val="00275F8D"/>
    <w:rsid w:val="002800D1"/>
    <w:rsid w:val="002938CA"/>
    <w:rsid w:val="00294BE4"/>
    <w:rsid w:val="002A04F8"/>
    <w:rsid w:val="002A4741"/>
    <w:rsid w:val="002A5349"/>
    <w:rsid w:val="002B145A"/>
    <w:rsid w:val="002B326B"/>
    <w:rsid w:val="002C0127"/>
    <w:rsid w:val="002C33EA"/>
    <w:rsid w:val="002C4EC0"/>
    <w:rsid w:val="002C5BAC"/>
    <w:rsid w:val="002C602A"/>
    <w:rsid w:val="002C7EC4"/>
    <w:rsid w:val="002D72AF"/>
    <w:rsid w:val="002D7831"/>
    <w:rsid w:val="002E0F20"/>
    <w:rsid w:val="002E1A2F"/>
    <w:rsid w:val="002E26EE"/>
    <w:rsid w:val="002F08D4"/>
    <w:rsid w:val="002F7559"/>
    <w:rsid w:val="00300EEB"/>
    <w:rsid w:val="00303752"/>
    <w:rsid w:val="00325BD3"/>
    <w:rsid w:val="00327425"/>
    <w:rsid w:val="00331F67"/>
    <w:rsid w:val="00334AB4"/>
    <w:rsid w:val="00337C3D"/>
    <w:rsid w:val="003424E7"/>
    <w:rsid w:val="003433A9"/>
    <w:rsid w:val="00344540"/>
    <w:rsid w:val="003450A5"/>
    <w:rsid w:val="00352FD5"/>
    <w:rsid w:val="003722F8"/>
    <w:rsid w:val="0037344A"/>
    <w:rsid w:val="00380446"/>
    <w:rsid w:val="003861EF"/>
    <w:rsid w:val="00387D12"/>
    <w:rsid w:val="00396B6B"/>
    <w:rsid w:val="003A015B"/>
    <w:rsid w:val="003A0833"/>
    <w:rsid w:val="003A1977"/>
    <w:rsid w:val="003A5636"/>
    <w:rsid w:val="003A7BF6"/>
    <w:rsid w:val="003B2E42"/>
    <w:rsid w:val="003B4E2E"/>
    <w:rsid w:val="003C1633"/>
    <w:rsid w:val="003C2C2A"/>
    <w:rsid w:val="003C4687"/>
    <w:rsid w:val="003C6EAE"/>
    <w:rsid w:val="003D0B04"/>
    <w:rsid w:val="003D6F52"/>
    <w:rsid w:val="003D7B8E"/>
    <w:rsid w:val="003E51C9"/>
    <w:rsid w:val="003F0636"/>
    <w:rsid w:val="003F2486"/>
    <w:rsid w:val="003F2DE5"/>
    <w:rsid w:val="003F7A2A"/>
    <w:rsid w:val="00404461"/>
    <w:rsid w:val="004057ED"/>
    <w:rsid w:val="00406473"/>
    <w:rsid w:val="00411A33"/>
    <w:rsid w:val="00414350"/>
    <w:rsid w:val="004217A5"/>
    <w:rsid w:val="0042463D"/>
    <w:rsid w:val="0042547B"/>
    <w:rsid w:val="0042697C"/>
    <w:rsid w:val="00427A90"/>
    <w:rsid w:val="004301B0"/>
    <w:rsid w:val="00430D01"/>
    <w:rsid w:val="00432413"/>
    <w:rsid w:val="004359A6"/>
    <w:rsid w:val="00440739"/>
    <w:rsid w:val="00440E8A"/>
    <w:rsid w:val="00441833"/>
    <w:rsid w:val="00442E87"/>
    <w:rsid w:val="00447BDE"/>
    <w:rsid w:val="004518DC"/>
    <w:rsid w:val="00455C71"/>
    <w:rsid w:val="004614C9"/>
    <w:rsid w:val="00463C4F"/>
    <w:rsid w:val="004711F9"/>
    <w:rsid w:val="00480A65"/>
    <w:rsid w:val="00480A67"/>
    <w:rsid w:val="004821D4"/>
    <w:rsid w:val="0048780A"/>
    <w:rsid w:val="00487CF3"/>
    <w:rsid w:val="00491AEA"/>
    <w:rsid w:val="004930E2"/>
    <w:rsid w:val="0049457D"/>
    <w:rsid w:val="00495029"/>
    <w:rsid w:val="004A514A"/>
    <w:rsid w:val="004B0A79"/>
    <w:rsid w:val="004B2181"/>
    <w:rsid w:val="004B3502"/>
    <w:rsid w:val="004B4A5A"/>
    <w:rsid w:val="004B70D5"/>
    <w:rsid w:val="004C3AA5"/>
    <w:rsid w:val="004C6497"/>
    <w:rsid w:val="004C6ABD"/>
    <w:rsid w:val="004D4C1B"/>
    <w:rsid w:val="004E20B8"/>
    <w:rsid w:val="004E3356"/>
    <w:rsid w:val="004E6B8B"/>
    <w:rsid w:val="004E6CCD"/>
    <w:rsid w:val="004E7933"/>
    <w:rsid w:val="004F474A"/>
    <w:rsid w:val="004F5E94"/>
    <w:rsid w:val="005120CD"/>
    <w:rsid w:val="0051489B"/>
    <w:rsid w:val="005215C7"/>
    <w:rsid w:val="00522564"/>
    <w:rsid w:val="00524544"/>
    <w:rsid w:val="00527773"/>
    <w:rsid w:val="00530F63"/>
    <w:rsid w:val="00535D38"/>
    <w:rsid w:val="005455F8"/>
    <w:rsid w:val="005534C9"/>
    <w:rsid w:val="005571A0"/>
    <w:rsid w:val="00564C3B"/>
    <w:rsid w:val="00574918"/>
    <w:rsid w:val="00582006"/>
    <w:rsid w:val="00587095"/>
    <w:rsid w:val="00596551"/>
    <w:rsid w:val="00597313"/>
    <w:rsid w:val="005A3112"/>
    <w:rsid w:val="005A4894"/>
    <w:rsid w:val="005A562D"/>
    <w:rsid w:val="005B0B86"/>
    <w:rsid w:val="005B3A5D"/>
    <w:rsid w:val="005C30D5"/>
    <w:rsid w:val="005D00E3"/>
    <w:rsid w:val="005D553D"/>
    <w:rsid w:val="005E1CCF"/>
    <w:rsid w:val="005E707E"/>
    <w:rsid w:val="005F0DD1"/>
    <w:rsid w:val="005F0E3E"/>
    <w:rsid w:val="00600EBF"/>
    <w:rsid w:val="00601DF5"/>
    <w:rsid w:val="00602AC5"/>
    <w:rsid w:val="006034C5"/>
    <w:rsid w:val="00603754"/>
    <w:rsid w:val="006053DF"/>
    <w:rsid w:val="006103E0"/>
    <w:rsid w:val="00613EE6"/>
    <w:rsid w:val="0061508F"/>
    <w:rsid w:val="00616D97"/>
    <w:rsid w:val="00624321"/>
    <w:rsid w:val="006259FB"/>
    <w:rsid w:val="00627372"/>
    <w:rsid w:val="00630F0E"/>
    <w:rsid w:val="00631CA3"/>
    <w:rsid w:val="00632A6A"/>
    <w:rsid w:val="00633DA4"/>
    <w:rsid w:val="006422C3"/>
    <w:rsid w:val="00644BB1"/>
    <w:rsid w:val="00647B5F"/>
    <w:rsid w:val="0065147C"/>
    <w:rsid w:val="00654723"/>
    <w:rsid w:val="00657386"/>
    <w:rsid w:val="006614CF"/>
    <w:rsid w:val="0066389C"/>
    <w:rsid w:val="00664C17"/>
    <w:rsid w:val="006657BD"/>
    <w:rsid w:val="00667DF5"/>
    <w:rsid w:val="0067189D"/>
    <w:rsid w:val="00676DD1"/>
    <w:rsid w:val="00681C03"/>
    <w:rsid w:val="00683799"/>
    <w:rsid w:val="00684E9A"/>
    <w:rsid w:val="00684F19"/>
    <w:rsid w:val="00685972"/>
    <w:rsid w:val="00690D33"/>
    <w:rsid w:val="00696799"/>
    <w:rsid w:val="006A3B47"/>
    <w:rsid w:val="006A3B91"/>
    <w:rsid w:val="006B589E"/>
    <w:rsid w:val="006C169B"/>
    <w:rsid w:val="006C25EC"/>
    <w:rsid w:val="006C272F"/>
    <w:rsid w:val="006C714E"/>
    <w:rsid w:val="006D16FC"/>
    <w:rsid w:val="006D4C07"/>
    <w:rsid w:val="006D55BC"/>
    <w:rsid w:val="006D59CF"/>
    <w:rsid w:val="006E0BF0"/>
    <w:rsid w:val="006E4962"/>
    <w:rsid w:val="006E50C4"/>
    <w:rsid w:val="006E7FE5"/>
    <w:rsid w:val="006F16FC"/>
    <w:rsid w:val="006F3A0A"/>
    <w:rsid w:val="006F53D0"/>
    <w:rsid w:val="006F56F0"/>
    <w:rsid w:val="006F7A35"/>
    <w:rsid w:val="00705003"/>
    <w:rsid w:val="00715318"/>
    <w:rsid w:val="00721529"/>
    <w:rsid w:val="00722D66"/>
    <w:rsid w:val="00723C5E"/>
    <w:rsid w:val="007247A1"/>
    <w:rsid w:val="0072594C"/>
    <w:rsid w:val="00730B37"/>
    <w:rsid w:val="007313D5"/>
    <w:rsid w:val="00742286"/>
    <w:rsid w:val="00744493"/>
    <w:rsid w:val="00746033"/>
    <w:rsid w:val="00773A6E"/>
    <w:rsid w:val="007745E3"/>
    <w:rsid w:val="007771A1"/>
    <w:rsid w:val="007830E8"/>
    <w:rsid w:val="00783220"/>
    <w:rsid w:val="007922AB"/>
    <w:rsid w:val="00795182"/>
    <w:rsid w:val="00796C8E"/>
    <w:rsid w:val="0079C27C"/>
    <w:rsid w:val="007A4161"/>
    <w:rsid w:val="007A4203"/>
    <w:rsid w:val="007A463C"/>
    <w:rsid w:val="007B0AB8"/>
    <w:rsid w:val="007B11B7"/>
    <w:rsid w:val="007B2B3D"/>
    <w:rsid w:val="007B3942"/>
    <w:rsid w:val="007B3BF1"/>
    <w:rsid w:val="007B4CB0"/>
    <w:rsid w:val="007B5550"/>
    <w:rsid w:val="007C1F88"/>
    <w:rsid w:val="007C293C"/>
    <w:rsid w:val="007C49A5"/>
    <w:rsid w:val="007C54FA"/>
    <w:rsid w:val="007D334D"/>
    <w:rsid w:val="007D4A42"/>
    <w:rsid w:val="007D5199"/>
    <w:rsid w:val="007D6C20"/>
    <w:rsid w:val="007D7C77"/>
    <w:rsid w:val="007E7DC8"/>
    <w:rsid w:val="007E7FEE"/>
    <w:rsid w:val="007F646D"/>
    <w:rsid w:val="00801681"/>
    <w:rsid w:val="00802F9E"/>
    <w:rsid w:val="00805D61"/>
    <w:rsid w:val="0080711F"/>
    <w:rsid w:val="008119C2"/>
    <w:rsid w:val="00812505"/>
    <w:rsid w:val="00812766"/>
    <w:rsid w:val="00817065"/>
    <w:rsid w:val="00821125"/>
    <w:rsid w:val="0082473D"/>
    <w:rsid w:val="00830E2F"/>
    <w:rsid w:val="00835959"/>
    <w:rsid w:val="00836F95"/>
    <w:rsid w:val="00844E6C"/>
    <w:rsid w:val="00846561"/>
    <w:rsid w:val="0085138B"/>
    <w:rsid w:val="0086005A"/>
    <w:rsid w:val="00861052"/>
    <w:rsid w:val="0087119B"/>
    <w:rsid w:val="00875796"/>
    <w:rsid w:val="008778FF"/>
    <w:rsid w:val="008808E2"/>
    <w:rsid w:val="00885EFC"/>
    <w:rsid w:val="008A2935"/>
    <w:rsid w:val="008A6139"/>
    <w:rsid w:val="008B1FAA"/>
    <w:rsid w:val="008B78E5"/>
    <w:rsid w:val="008B7B75"/>
    <w:rsid w:val="008C0E45"/>
    <w:rsid w:val="008C1032"/>
    <w:rsid w:val="008C130D"/>
    <w:rsid w:val="008C2162"/>
    <w:rsid w:val="008C2F16"/>
    <w:rsid w:val="008C7275"/>
    <w:rsid w:val="008D28BA"/>
    <w:rsid w:val="008E4775"/>
    <w:rsid w:val="008E489F"/>
    <w:rsid w:val="008E4E0B"/>
    <w:rsid w:val="008E6191"/>
    <w:rsid w:val="008F40F0"/>
    <w:rsid w:val="008F49DD"/>
    <w:rsid w:val="008F5A19"/>
    <w:rsid w:val="008F78F7"/>
    <w:rsid w:val="00900976"/>
    <w:rsid w:val="0090356E"/>
    <w:rsid w:val="00903CF5"/>
    <w:rsid w:val="0090472D"/>
    <w:rsid w:val="0090663A"/>
    <w:rsid w:val="009072A6"/>
    <w:rsid w:val="0091066A"/>
    <w:rsid w:val="009129DA"/>
    <w:rsid w:val="00912F86"/>
    <w:rsid w:val="00914213"/>
    <w:rsid w:val="00915B8D"/>
    <w:rsid w:val="00916EB6"/>
    <w:rsid w:val="009300B6"/>
    <w:rsid w:val="00931609"/>
    <w:rsid w:val="00931B51"/>
    <w:rsid w:val="00932E0B"/>
    <w:rsid w:val="00936B5D"/>
    <w:rsid w:val="0094136E"/>
    <w:rsid w:val="00950B1C"/>
    <w:rsid w:val="009512C4"/>
    <w:rsid w:val="009533E4"/>
    <w:rsid w:val="00956BDE"/>
    <w:rsid w:val="0096090E"/>
    <w:rsid w:val="00961035"/>
    <w:rsid w:val="00962570"/>
    <w:rsid w:val="009649D0"/>
    <w:rsid w:val="009671B8"/>
    <w:rsid w:val="009712C5"/>
    <w:rsid w:val="009717BB"/>
    <w:rsid w:val="009761D3"/>
    <w:rsid w:val="00980FEE"/>
    <w:rsid w:val="009823CC"/>
    <w:rsid w:val="00984079"/>
    <w:rsid w:val="009953CD"/>
    <w:rsid w:val="00995FCE"/>
    <w:rsid w:val="009971D5"/>
    <w:rsid w:val="009A6D24"/>
    <w:rsid w:val="009A7355"/>
    <w:rsid w:val="009B4679"/>
    <w:rsid w:val="009B76C8"/>
    <w:rsid w:val="009C491B"/>
    <w:rsid w:val="009C6568"/>
    <w:rsid w:val="009D2E3A"/>
    <w:rsid w:val="009D3271"/>
    <w:rsid w:val="009D5878"/>
    <w:rsid w:val="009E4EBE"/>
    <w:rsid w:val="009F00F7"/>
    <w:rsid w:val="009F1214"/>
    <w:rsid w:val="009F207E"/>
    <w:rsid w:val="009F3742"/>
    <w:rsid w:val="009F4C24"/>
    <w:rsid w:val="00A00988"/>
    <w:rsid w:val="00A108D7"/>
    <w:rsid w:val="00A218AC"/>
    <w:rsid w:val="00A22AD5"/>
    <w:rsid w:val="00A259C3"/>
    <w:rsid w:val="00A311EF"/>
    <w:rsid w:val="00A35670"/>
    <w:rsid w:val="00A37776"/>
    <w:rsid w:val="00A4458C"/>
    <w:rsid w:val="00A454C3"/>
    <w:rsid w:val="00A45770"/>
    <w:rsid w:val="00A52CA1"/>
    <w:rsid w:val="00A5404B"/>
    <w:rsid w:val="00A549F5"/>
    <w:rsid w:val="00A57DDF"/>
    <w:rsid w:val="00A6066D"/>
    <w:rsid w:val="00A63137"/>
    <w:rsid w:val="00A67CAA"/>
    <w:rsid w:val="00A7321A"/>
    <w:rsid w:val="00A74C5E"/>
    <w:rsid w:val="00A76DFD"/>
    <w:rsid w:val="00A76E6D"/>
    <w:rsid w:val="00A825A8"/>
    <w:rsid w:val="00A8361C"/>
    <w:rsid w:val="00A92C52"/>
    <w:rsid w:val="00A92FA2"/>
    <w:rsid w:val="00AA0793"/>
    <w:rsid w:val="00AA1006"/>
    <w:rsid w:val="00AA4BD9"/>
    <w:rsid w:val="00AA6055"/>
    <w:rsid w:val="00AA79EE"/>
    <w:rsid w:val="00AB5874"/>
    <w:rsid w:val="00AB6734"/>
    <w:rsid w:val="00AB7FE5"/>
    <w:rsid w:val="00AC1197"/>
    <w:rsid w:val="00AC328F"/>
    <w:rsid w:val="00AC468A"/>
    <w:rsid w:val="00AC468C"/>
    <w:rsid w:val="00AC5691"/>
    <w:rsid w:val="00AD17E9"/>
    <w:rsid w:val="00AD510B"/>
    <w:rsid w:val="00AE12C7"/>
    <w:rsid w:val="00AE6E1E"/>
    <w:rsid w:val="00AF0271"/>
    <w:rsid w:val="00AF0F03"/>
    <w:rsid w:val="00AF1938"/>
    <w:rsid w:val="00AF2035"/>
    <w:rsid w:val="00AF39E5"/>
    <w:rsid w:val="00AF3EBB"/>
    <w:rsid w:val="00AF6FBB"/>
    <w:rsid w:val="00B00B48"/>
    <w:rsid w:val="00B03749"/>
    <w:rsid w:val="00B038F1"/>
    <w:rsid w:val="00B06031"/>
    <w:rsid w:val="00B10F99"/>
    <w:rsid w:val="00B117C0"/>
    <w:rsid w:val="00B11A86"/>
    <w:rsid w:val="00B14A18"/>
    <w:rsid w:val="00B275DA"/>
    <w:rsid w:val="00B312D1"/>
    <w:rsid w:val="00B32DF8"/>
    <w:rsid w:val="00B53E6C"/>
    <w:rsid w:val="00B61D3D"/>
    <w:rsid w:val="00B6278E"/>
    <w:rsid w:val="00B63784"/>
    <w:rsid w:val="00B66B92"/>
    <w:rsid w:val="00B77648"/>
    <w:rsid w:val="00B779FB"/>
    <w:rsid w:val="00B8388C"/>
    <w:rsid w:val="00B84104"/>
    <w:rsid w:val="00B8433A"/>
    <w:rsid w:val="00B901E8"/>
    <w:rsid w:val="00B90ECD"/>
    <w:rsid w:val="00B939E9"/>
    <w:rsid w:val="00B96845"/>
    <w:rsid w:val="00BA0B38"/>
    <w:rsid w:val="00BA1B6A"/>
    <w:rsid w:val="00BA31E0"/>
    <w:rsid w:val="00BB3433"/>
    <w:rsid w:val="00BB35A3"/>
    <w:rsid w:val="00BB39DC"/>
    <w:rsid w:val="00BB5CA4"/>
    <w:rsid w:val="00BB6AB4"/>
    <w:rsid w:val="00BC2A87"/>
    <w:rsid w:val="00BC67AA"/>
    <w:rsid w:val="00BC6CD6"/>
    <w:rsid w:val="00BD3C20"/>
    <w:rsid w:val="00BD6FEA"/>
    <w:rsid w:val="00BD7BE4"/>
    <w:rsid w:val="00BE0864"/>
    <w:rsid w:val="00BE11B8"/>
    <w:rsid w:val="00BF0E39"/>
    <w:rsid w:val="00BF2626"/>
    <w:rsid w:val="00BF3216"/>
    <w:rsid w:val="00BF59D6"/>
    <w:rsid w:val="00C0057E"/>
    <w:rsid w:val="00C024E7"/>
    <w:rsid w:val="00C05974"/>
    <w:rsid w:val="00C06785"/>
    <w:rsid w:val="00C077E5"/>
    <w:rsid w:val="00C14CB1"/>
    <w:rsid w:val="00C16539"/>
    <w:rsid w:val="00C24005"/>
    <w:rsid w:val="00C2527C"/>
    <w:rsid w:val="00C31004"/>
    <w:rsid w:val="00C45A66"/>
    <w:rsid w:val="00C45E72"/>
    <w:rsid w:val="00C46274"/>
    <w:rsid w:val="00C4683B"/>
    <w:rsid w:val="00C50BF2"/>
    <w:rsid w:val="00C52F72"/>
    <w:rsid w:val="00C5690A"/>
    <w:rsid w:val="00C6191E"/>
    <w:rsid w:val="00C61931"/>
    <w:rsid w:val="00C61A4A"/>
    <w:rsid w:val="00C6364A"/>
    <w:rsid w:val="00C67D10"/>
    <w:rsid w:val="00C73936"/>
    <w:rsid w:val="00C74EA5"/>
    <w:rsid w:val="00C75599"/>
    <w:rsid w:val="00C800F4"/>
    <w:rsid w:val="00C85BC7"/>
    <w:rsid w:val="00C92A3A"/>
    <w:rsid w:val="00C94247"/>
    <w:rsid w:val="00C94E26"/>
    <w:rsid w:val="00CA49AB"/>
    <w:rsid w:val="00CA6259"/>
    <w:rsid w:val="00CB3E0C"/>
    <w:rsid w:val="00CC4186"/>
    <w:rsid w:val="00CC6E66"/>
    <w:rsid w:val="00CD3947"/>
    <w:rsid w:val="00D009D6"/>
    <w:rsid w:val="00D01E6D"/>
    <w:rsid w:val="00D02A0D"/>
    <w:rsid w:val="00D07589"/>
    <w:rsid w:val="00D07D90"/>
    <w:rsid w:val="00D10440"/>
    <w:rsid w:val="00D1162D"/>
    <w:rsid w:val="00D1463C"/>
    <w:rsid w:val="00D301FA"/>
    <w:rsid w:val="00D306FB"/>
    <w:rsid w:val="00D3341E"/>
    <w:rsid w:val="00D336DD"/>
    <w:rsid w:val="00D34772"/>
    <w:rsid w:val="00D4357F"/>
    <w:rsid w:val="00D43872"/>
    <w:rsid w:val="00D456C9"/>
    <w:rsid w:val="00D5052B"/>
    <w:rsid w:val="00D54CDD"/>
    <w:rsid w:val="00D65AAB"/>
    <w:rsid w:val="00D67448"/>
    <w:rsid w:val="00D749D6"/>
    <w:rsid w:val="00D815DF"/>
    <w:rsid w:val="00D82852"/>
    <w:rsid w:val="00D863CD"/>
    <w:rsid w:val="00D939A7"/>
    <w:rsid w:val="00D9408B"/>
    <w:rsid w:val="00DA056B"/>
    <w:rsid w:val="00DA1C90"/>
    <w:rsid w:val="00DA346F"/>
    <w:rsid w:val="00DB3BE7"/>
    <w:rsid w:val="00DB7CE6"/>
    <w:rsid w:val="00DC142F"/>
    <w:rsid w:val="00DC22C6"/>
    <w:rsid w:val="00DC36E3"/>
    <w:rsid w:val="00DC39B2"/>
    <w:rsid w:val="00DD0260"/>
    <w:rsid w:val="00DD21C4"/>
    <w:rsid w:val="00DE23D6"/>
    <w:rsid w:val="00DE46B5"/>
    <w:rsid w:val="00E02C55"/>
    <w:rsid w:val="00E02C97"/>
    <w:rsid w:val="00E0473C"/>
    <w:rsid w:val="00E12E63"/>
    <w:rsid w:val="00E147E0"/>
    <w:rsid w:val="00E16052"/>
    <w:rsid w:val="00E2389F"/>
    <w:rsid w:val="00E2404C"/>
    <w:rsid w:val="00E24237"/>
    <w:rsid w:val="00E260F3"/>
    <w:rsid w:val="00E34AC5"/>
    <w:rsid w:val="00E35F0B"/>
    <w:rsid w:val="00E41395"/>
    <w:rsid w:val="00E43097"/>
    <w:rsid w:val="00E5305B"/>
    <w:rsid w:val="00E560D8"/>
    <w:rsid w:val="00E570BD"/>
    <w:rsid w:val="00E578D1"/>
    <w:rsid w:val="00E660DF"/>
    <w:rsid w:val="00E7531F"/>
    <w:rsid w:val="00E810F9"/>
    <w:rsid w:val="00E84EB3"/>
    <w:rsid w:val="00E920F4"/>
    <w:rsid w:val="00E930EE"/>
    <w:rsid w:val="00EA2DFA"/>
    <w:rsid w:val="00EA7A64"/>
    <w:rsid w:val="00EB0C5A"/>
    <w:rsid w:val="00EB50B6"/>
    <w:rsid w:val="00EB5C24"/>
    <w:rsid w:val="00EB7295"/>
    <w:rsid w:val="00EE7AA6"/>
    <w:rsid w:val="00EE7E4C"/>
    <w:rsid w:val="00EF0008"/>
    <w:rsid w:val="00EF16D7"/>
    <w:rsid w:val="00EF1B67"/>
    <w:rsid w:val="00F02235"/>
    <w:rsid w:val="00F219FC"/>
    <w:rsid w:val="00F227AB"/>
    <w:rsid w:val="00F23F51"/>
    <w:rsid w:val="00F260F2"/>
    <w:rsid w:val="00F262D3"/>
    <w:rsid w:val="00F32B04"/>
    <w:rsid w:val="00F37585"/>
    <w:rsid w:val="00F40C1A"/>
    <w:rsid w:val="00F42053"/>
    <w:rsid w:val="00F5017F"/>
    <w:rsid w:val="00F5539A"/>
    <w:rsid w:val="00F55CC7"/>
    <w:rsid w:val="00F562AE"/>
    <w:rsid w:val="00F56E3C"/>
    <w:rsid w:val="00F57DDC"/>
    <w:rsid w:val="00F61DCA"/>
    <w:rsid w:val="00F642DD"/>
    <w:rsid w:val="00F64411"/>
    <w:rsid w:val="00F7341F"/>
    <w:rsid w:val="00F75F6F"/>
    <w:rsid w:val="00F7790D"/>
    <w:rsid w:val="00F77D1D"/>
    <w:rsid w:val="00F807C2"/>
    <w:rsid w:val="00F81147"/>
    <w:rsid w:val="00F8232E"/>
    <w:rsid w:val="00F90742"/>
    <w:rsid w:val="00F923D8"/>
    <w:rsid w:val="00F96A66"/>
    <w:rsid w:val="00F97FBE"/>
    <w:rsid w:val="00FA0B7D"/>
    <w:rsid w:val="00FA1213"/>
    <w:rsid w:val="00FA24DB"/>
    <w:rsid w:val="00FA6BDC"/>
    <w:rsid w:val="00FB2FFB"/>
    <w:rsid w:val="00FB5452"/>
    <w:rsid w:val="00FB6C02"/>
    <w:rsid w:val="00FB751A"/>
    <w:rsid w:val="00FC7E73"/>
    <w:rsid w:val="00FD3EF2"/>
    <w:rsid w:val="00FF0238"/>
    <w:rsid w:val="00FF4976"/>
    <w:rsid w:val="00FF53CC"/>
    <w:rsid w:val="00FF7196"/>
    <w:rsid w:val="0152B7C6"/>
    <w:rsid w:val="01D64C57"/>
    <w:rsid w:val="021FD058"/>
    <w:rsid w:val="022C1D0D"/>
    <w:rsid w:val="0237A11A"/>
    <w:rsid w:val="0247CB17"/>
    <w:rsid w:val="024DE536"/>
    <w:rsid w:val="02C98848"/>
    <w:rsid w:val="0343BB44"/>
    <w:rsid w:val="0375188B"/>
    <w:rsid w:val="0392F45B"/>
    <w:rsid w:val="03CD0328"/>
    <w:rsid w:val="03CDC183"/>
    <w:rsid w:val="0408ED63"/>
    <w:rsid w:val="040FA086"/>
    <w:rsid w:val="04729909"/>
    <w:rsid w:val="0475E0FA"/>
    <w:rsid w:val="04D46F85"/>
    <w:rsid w:val="04FCEA75"/>
    <w:rsid w:val="060E696A"/>
    <w:rsid w:val="069C9B58"/>
    <w:rsid w:val="06A6F6D6"/>
    <w:rsid w:val="06C5D623"/>
    <w:rsid w:val="06FF8E30"/>
    <w:rsid w:val="075DD123"/>
    <w:rsid w:val="07A5C09E"/>
    <w:rsid w:val="0835FA55"/>
    <w:rsid w:val="087B2D73"/>
    <w:rsid w:val="08A5403A"/>
    <w:rsid w:val="08F0971C"/>
    <w:rsid w:val="093A2CBD"/>
    <w:rsid w:val="0944FD43"/>
    <w:rsid w:val="09A025F3"/>
    <w:rsid w:val="09E15E3C"/>
    <w:rsid w:val="09E7D228"/>
    <w:rsid w:val="09E94BC2"/>
    <w:rsid w:val="0AA6ACBC"/>
    <w:rsid w:val="0B3BF654"/>
    <w:rsid w:val="0C22108E"/>
    <w:rsid w:val="0C2954C0"/>
    <w:rsid w:val="0C314246"/>
    <w:rsid w:val="0C322556"/>
    <w:rsid w:val="0CD7C6B5"/>
    <w:rsid w:val="0CDF816A"/>
    <w:rsid w:val="0D10778E"/>
    <w:rsid w:val="0D20EC84"/>
    <w:rsid w:val="0D26BBAA"/>
    <w:rsid w:val="0D60868C"/>
    <w:rsid w:val="0DC4083F"/>
    <w:rsid w:val="0DCDF5B7"/>
    <w:rsid w:val="0DD71245"/>
    <w:rsid w:val="0EB1687D"/>
    <w:rsid w:val="0F14F7DF"/>
    <w:rsid w:val="0F50B423"/>
    <w:rsid w:val="0F5BC5CA"/>
    <w:rsid w:val="0F82EE75"/>
    <w:rsid w:val="0FB54BB0"/>
    <w:rsid w:val="0FC6AD2B"/>
    <w:rsid w:val="0FE50870"/>
    <w:rsid w:val="10588D46"/>
    <w:rsid w:val="110D83FF"/>
    <w:rsid w:val="11511C11"/>
    <w:rsid w:val="1187730C"/>
    <w:rsid w:val="11F45DA7"/>
    <w:rsid w:val="128D8D23"/>
    <w:rsid w:val="1361F603"/>
    <w:rsid w:val="13B8E3D6"/>
    <w:rsid w:val="143D373B"/>
    <w:rsid w:val="14C12848"/>
    <w:rsid w:val="154F0D5E"/>
    <w:rsid w:val="15669F5A"/>
    <w:rsid w:val="157C7FC6"/>
    <w:rsid w:val="1581CF1F"/>
    <w:rsid w:val="163DF1FF"/>
    <w:rsid w:val="169996C5"/>
    <w:rsid w:val="173798B6"/>
    <w:rsid w:val="1742F9A0"/>
    <w:rsid w:val="1760FE46"/>
    <w:rsid w:val="17750944"/>
    <w:rsid w:val="17894103"/>
    <w:rsid w:val="17B3ABDD"/>
    <w:rsid w:val="17C05D95"/>
    <w:rsid w:val="18356726"/>
    <w:rsid w:val="18A2E5B1"/>
    <w:rsid w:val="18AC3302"/>
    <w:rsid w:val="191895E4"/>
    <w:rsid w:val="19210025"/>
    <w:rsid w:val="1929D0BB"/>
    <w:rsid w:val="19541DC2"/>
    <w:rsid w:val="19602557"/>
    <w:rsid w:val="19B649BD"/>
    <w:rsid w:val="19D13787"/>
    <w:rsid w:val="19E1557C"/>
    <w:rsid w:val="19F92F3D"/>
    <w:rsid w:val="19FCA8E8"/>
    <w:rsid w:val="19FF6F8C"/>
    <w:rsid w:val="1A36C88C"/>
    <w:rsid w:val="1A5A49AE"/>
    <w:rsid w:val="1A6B607B"/>
    <w:rsid w:val="1A769287"/>
    <w:rsid w:val="1B116322"/>
    <w:rsid w:val="1B3171A0"/>
    <w:rsid w:val="1B863045"/>
    <w:rsid w:val="1BCC5383"/>
    <w:rsid w:val="1C2C21CE"/>
    <w:rsid w:val="1C3E5BA8"/>
    <w:rsid w:val="1C58A0E7"/>
    <w:rsid w:val="1D047E89"/>
    <w:rsid w:val="1D09D2FB"/>
    <w:rsid w:val="1D333B7D"/>
    <w:rsid w:val="1D7656D4"/>
    <w:rsid w:val="1D867853"/>
    <w:rsid w:val="1E2F9F19"/>
    <w:rsid w:val="1E89BAE0"/>
    <w:rsid w:val="1F6C102B"/>
    <w:rsid w:val="20ADF796"/>
    <w:rsid w:val="2100C591"/>
    <w:rsid w:val="2107E08C"/>
    <w:rsid w:val="2120379D"/>
    <w:rsid w:val="21673FDB"/>
    <w:rsid w:val="21D0F865"/>
    <w:rsid w:val="21DC496C"/>
    <w:rsid w:val="224D0FE8"/>
    <w:rsid w:val="22FCF394"/>
    <w:rsid w:val="234D09BB"/>
    <w:rsid w:val="23651989"/>
    <w:rsid w:val="23A651D2"/>
    <w:rsid w:val="23E8E049"/>
    <w:rsid w:val="23F71CC8"/>
    <w:rsid w:val="247544CE"/>
    <w:rsid w:val="24C032EE"/>
    <w:rsid w:val="266D30CB"/>
    <w:rsid w:val="2695DDEE"/>
    <w:rsid w:val="26DB39A1"/>
    <w:rsid w:val="26E329D3"/>
    <w:rsid w:val="26F6B75F"/>
    <w:rsid w:val="271D391A"/>
    <w:rsid w:val="276CB067"/>
    <w:rsid w:val="279F64CD"/>
    <w:rsid w:val="294322B4"/>
    <w:rsid w:val="29995F70"/>
    <w:rsid w:val="2A0083AE"/>
    <w:rsid w:val="2A299927"/>
    <w:rsid w:val="2A53A51B"/>
    <w:rsid w:val="2A6614B3"/>
    <w:rsid w:val="2AB6B058"/>
    <w:rsid w:val="2AE48652"/>
    <w:rsid w:val="2BC5D6CF"/>
    <w:rsid w:val="2BF0AA3D"/>
    <w:rsid w:val="2C1E91D0"/>
    <w:rsid w:val="2C32C73F"/>
    <w:rsid w:val="2CAA226F"/>
    <w:rsid w:val="2CDFCEC4"/>
    <w:rsid w:val="2D382470"/>
    <w:rsid w:val="2D40F506"/>
    <w:rsid w:val="2ECE743B"/>
    <w:rsid w:val="2F10DD77"/>
    <w:rsid w:val="2F8A217B"/>
    <w:rsid w:val="2FAD7285"/>
    <w:rsid w:val="30C41B60"/>
    <w:rsid w:val="3125F1DC"/>
    <w:rsid w:val="314942E6"/>
    <w:rsid w:val="320C78A3"/>
    <w:rsid w:val="32DE89EE"/>
    <w:rsid w:val="338C21B2"/>
    <w:rsid w:val="33A64912"/>
    <w:rsid w:val="33B0569B"/>
    <w:rsid w:val="3480E3A8"/>
    <w:rsid w:val="34E3AF24"/>
    <w:rsid w:val="35179625"/>
    <w:rsid w:val="35433655"/>
    <w:rsid w:val="35441965"/>
    <w:rsid w:val="354C06EB"/>
    <w:rsid w:val="35AB0C6D"/>
    <w:rsid w:val="35DCBFFA"/>
    <w:rsid w:val="36668C38"/>
    <w:rsid w:val="36C4C177"/>
    <w:rsid w:val="37A90D17"/>
    <w:rsid w:val="37B58897"/>
    <w:rsid w:val="37CBEA50"/>
    <w:rsid w:val="37D6ED03"/>
    <w:rsid w:val="37E5261D"/>
    <w:rsid w:val="37F4CF1D"/>
    <w:rsid w:val="381764B5"/>
    <w:rsid w:val="382296AB"/>
    <w:rsid w:val="384AF528"/>
    <w:rsid w:val="391B0D8B"/>
    <w:rsid w:val="393103C1"/>
    <w:rsid w:val="3955DAB3"/>
    <w:rsid w:val="395CE36F"/>
    <w:rsid w:val="39910693"/>
    <w:rsid w:val="3AB414FE"/>
    <w:rsid w:val="3AF0252C"/>
    <w:rsid w:val="3B13D58B"/>
    <w:rsid w:val="3C06CE07"/>
    <w:rsid w:val="3C4DEF53"/>
    <w:rsid w:val="3D3402FB"/>
    <w:rsid w:val="3D481A7D"/>
    <w:rsid w:val="3D5718D0"/>
    <w:rsid w:val="3E7DFB19"/>
    <w:rsid w:val="3EF81D5B"/>
    <w:rsid w:val="3FC4B331"/>
    <w:rsid w:val="3FCCA0B7"/>
    <w:rsid w:val="400328F3"/>
    <w:rsid w:val="408EB992"/>
    <w:rsid w:val="41827C85"/>
    <w:rsid w:val="419EF954"/>
    <w:rsid w:val="41B55BB4"/>
    <w:rsid w:val="41BA5A8D"/>
    <w:rsid w:val="420E62A1"/>
    <w:rsid w:val="42EB191C"/>
    <w:rsid w:val="433781C4"/>
    <w:rsid w:val="439F2C40"/>
    <w:rsid w:val="43A3447F"/>
    <w:rsid w:val="43BC6CDC"/>
    <w:rsid w:val="43C388A5"/>
    <w:rsid w:val="43C65A54"/>
    <w:rsid w:val="44A0F4EA"/>
    <w:rsid w:val="453528A1"/>
    <w:rsid w:val="456ABB54"/>
    <w:rsid w:val="4607CC14"/>
    <w:rsid w:val="4655EDA8"/>
    <w:rsid w:val="4677100C"/>
    <w:rsid w:val="46D0F902"/>
    <w:rsid w:val="46D993FF"/>
    <w:rsid w:val="4712641C"/>
    <w:rsid w:val="474980AE"/>
    <w:rsid w:val="47A444C6"/>
    <w:rsid w:val="47CDD37F"/>
    <w:rsid w:val="47CFC516"/>
    <w:rsid w:val="47D895AC"/>
    <w:rsid w:val="480AF2E7"/>
    <w:rsid w:val="488AE264"/>
    <w:rsid w:val="4890FAE1"/>
    <w:rsid w:val="489469BF"/>
    <w:rsid w:val="48AE347D"/>
    <w:rsid w:val="48E26BC2"/>
    <w:rsid w:val="49505135"/>
    <w:rsid w:val="495A5AA0"/>
    <w:rsid w:val="4976D474"/>
    <w:rsid w:val="49C5C1D9"/>
    <w:rsid w:val="4A0899C4"/>
    <w:rsid w:val="4A2A1F09"/>
    <w:rsid w:val="4B54924E"/>
    <w:rsid w:val="4BB544E7"/>
    <w:rsid w:val="4BE5D53F"/>
    <w:rsid w:val="4C474AC0"/>
    <w:rsid w:val="4C91FB62"/>
    <w:rsid w:val="4D6AD08B"/>
    <w:rsid w:val="4D81A5A0"/>
    <w:rsid w:val="4D8D5C2B"/>
    <w:rsid w:val="4E7A346B"/>
    <w:rsid w:val="4E878755"/>
    <w:rsid w:val="4F090CFB"/>
    <w:rsid w:val="4F1D7601"/>
    <w:rsid w:val="502F2D29"/>
    <w:rsid w:val="5081C787"/>
    <w:rsid w:val="509103A5"/>
    <w:rsid w:val="50B196C9"/>
    <w:rsid w:val="50B94662"/>
    <w:rsid w:val="50FD0E61"/>
    <w:rsid w:val="51656C85"/>
    <w:rsid w:val="5175E312"/>
    <w:rsid w:val="51AE051D"/>
    <w:rsid w:val="5232373F"/>
    <w:rsid w:val="5233E99F"/>
    <w:rsid w:val="524626B9"/>
    <w:rsid w:val="52502510"/>
    <w:rsid w:val="5350ED7F"/>
    <w:rsid w:val="53D3AD88"/>
    <w:rsid w:val="5462BB39"/>
    <w:rsid w:val="54D228C0"/>
    <w:rsid w:val="54F16375"/>
    <w:rsid w:val="5511D233"/>
    <w:rsid w:val="554ED4EB"/>
    <w:rsid w:val="55575D28"/>
    <w:rsid w:val="5586C6CF"/>
    <w:rsid w:val="56F1090B"/>
    <w:rsid w:val="572887E6"/>
    <w:rsid w:val="57D4AE09"/>
    <w:rsid w:val="57E5E8E0"/>
    <w:rsid w:val="5808B5B9"/>
    <w:rsid w:val="58245EA2"/>
    <w:rsid w:val="5886FB33"/>
    <w:rsid w:val="58893CAA"/>
    <w:rsid w:val="58C45847"/>
    <w:rsid w:val="5908AC8C"/>
    <w:rsid w:val="590EC6AB"/>
    <w:rsid w:val="5989A6C7"/>
    <w:rsid w:val="599AE19E"/>
    <w:rsid w:val="59A4861A"/>
    <w:rsid w:val="5A302B36"/>
    <w:rsid w:val="5A54D816"/>
    <w:rsid w:val="5A6028A8"/>
    <w:rsid w:val="5A6DA96B"/>
    <w:rsid w:val="5B1D89A2"/>
    <w:rsid w:val="5B71DFD0"/>
    <w:rsid w:val="5BAEB82C"/>
    <w:rsid w:val="5BC67B49"/>
    <w:rsid w:val="5C3C7451"/>
    <w:rsid w:val="5C7D6D91"/>
    <w:rsid w:val="5C82D97A"/>
    <w:rsid w:val="5CAF8FA6"/>
    <w:rsid w:val="5CD6939F"/>
    <w:rsid w:val="5D97C96A"/>
    <w:rsid w:val="5E0932F5"/>
    <w:rsid w:val="5E3AE525"/>
    <w:rsid w:val="5E4CC023"/>
    <w:rsid w:val="5E5D17EA"/>
    <w:rsid w:val="5E5DFAFA"/>
    <w:rsid w:val="5E5F9957"/>
    <w:rsid w:val="5E905835"/>
    <w:rsid w:val="5EB28854"/>
    <w:rsid w:val="5ECCF67C"/>
    <w:rsid w:val="5F390F17"/>
    <w:rsid w:val="5F49FB84"/>
    <w:rsid w:val="5FDDA409"/>
    <w:rsid w:val="5FEFDDE3"/>
    <w:rsid w:val="5FF0FAC5"/>
    <w:rsid w:val="5FF8E84B"/>
    <w:rsid w:val="60CF6A2C"/>
    <w:rsid w:val="610EB0B2"/>
    <w:rsid w:val="6115CEF4"/>
    <w:rsid w:val="6194B8AC"/>
    <w:rsid w:val="61C32D1F"/>
    <w:rsid w:val="61CFE67D"/>
    <w:rsid w:val="61EB3BC9"/>
    <w:rsid w:val="62AA8113"/>
    <w:rsid w:val="62D1D967"/>
    <w:rsid w:val="630E5648"/>
    <w:rsid w:val="63289B87"/>
    <w:rsid w:val="63CC0491"/>
    <w:rsid w:val="640A06C1"/>
    <w:rsid w:val="6420334B"/>
    <w:rsid w:val="6450734C"/>
    <w:rsid w:val="64CC596E"/>
    <w:rsid w:val="64FF99B9"/>
    <w:rsid w:val="650ACF30"/>
    <w:rsid w:val="655427FB"/>
    <w:rsid w:val="659C9ED6"/>
    <w:rsid w:val="661848BB"/>
    <w:rsid w:val="664DE490"/>
    <w:rsid w:val="66603C49"/>
    <w:rsid w:val="666829CF"/>
    <w:rsid w:val="66690CDF"/>
    <w:rsid w:val="66A357A0"/>
    <w:rsid w:val="66F67EEC"/>
    <w:rsid w:val="670CC308"/>
    <w:rsid w:val="6757D40D"/>
    <w:rsid w:val="67FC0CAA"/>
    <w:rsid w:val="6861CD9C"/>
    <w:rsid w:val="687E663B"/>
    <w:rsid w:val="68D7B56D"/>
    <w:rsid w:val="68F0DDCA"/>
    <w:rsid w:val="694CBEA7"/>
    <w:rsid w:val="69858552"/>
    <w:rsid w:val="69B024F4"/>
    <w:rsid w:val="69DE4053"/>
    <w:rsid w:val="6A38F1AD"/>
    <w:rsid w:val="6A764C72"/>
    <w:rsid w:val="6AB709B0"/>
    <w:rsid w:val="6AC6CDCF"/>
    <w:rsid w:val="6AF47A3E"/>
    <w:rsid w:val="6B2B429B"/>
    <w:rsid w:val="6B38C6E1"/>
    <w:rsid w:val="6B5F5B3B"/>
    <w:rsid w:val="6B804601"/>
    <w:rsid w:val="6B84B3F5"/>
    <w:rsid w:val="6BFD0D2B"/>
    <w:rsid w:val="6C1518A6"/>
    <w:rsid w:val="6C516359"/>
    <w:rsid w:val="6C649E70"/>
    <w:rsid w:val="6CE8D092"/>
    <w:rsid w:val="6D0AAB9E"/>
    <w:rsid w:val="6D2F3C8D"/>
    <w:rsid w:val="6DADED34"/>
    <w:rsid w:val="6DD30E58"/>
    <w:rsid w:val="6E09A408"/>
    <w:rsid w:val="6E60450D"/>
    <w:rsid w:val="6EAE3862"/>
    <w:rsid w:val="6EB96AD7"/>
    <w:rsid w:val="6F34ADED"/>
    <w:rsid w:val="6F44CBE2"/>
    <w:rsid w:val="6F692EC1"/>
    <w:rsid w:val="70071E8F"/>
    <w:rsid w:val="70BD7E0A"/>
    <w:rsid w:val="70FEB653"/>
    <w:rsid w:val="711DA014"/>
    <w:rsid w:val="71281C6D"/>
    <w:rsid w:val="71766FD7"/>
    <w:rsid w:val="71A23AF8"/>
    <w:rsid w:val="71A2EEF0"/>
    <w:rsid w:val="71F7C45C"/>
    <w:rsid w:val="72594E6B"/>
    <w:rsid w:val="727D8986"/>
    <w:rsid w:val="72C3ECCE"/>
    <w:rsid w:val="72D033AD"/>
    <w:rsid w:val="73124038"/>
    <w:rsid w:val="7346ACD7"/>
    <w:rsid w:val="73590477"/>
    <w:rsid w:val="73AFC23B"/>
    <w:rsid w:val="73DF369B"/>
    <w:rsid w:val="74081F10"/>
    <w:rsid w:val="741D2EB8"/>
    <w:rsid w:val="745C753E"/>
    <w:rsid w:val="74C95146"/>
    <w:rsid w:val="74EC21B4"/>
    <w:rsid w:val="7515BD83"/>
    <w:rsid w:val="765A1C1B"/>
    <w:rsid w:val="76EFDA59"/>
    <w:rsid w:val="77139731"/>
    <w:rsid w:val="772CBF8E"/>
    <w:rsid w:val="7754CF7A"/>
    <w:rsid w:val="7761B8C5"/>
    <w:rsid w:val="77941600"/>
    <w:rsid w:val="77975DF1"/>
    <w:rsid w:val="783DF6C6"/>
    <w:rsid w:val="7863D19B"/>
    <w:rsid w:val="789E6323"/>
    <w:rsid w:val="78E460C9"/>
    <w:rsid w:val="78F09FDB"/>
    <w:rsid w:val="799BA91C"/>
    <w:rsid w:val="79A60FF6"/>
    <w:rsid w:val="79D4949A"/>
    <w:rsid w:val="7A3A3384"/>
    <w:rsid w:val="7A6F8DCB"/>
    <w:rsid w:val="7A776094"/>
    <w:rsid w:val="7A80312A"/>
    <w:rsid w:val="7A877E89"/>
    <w:rsid w:val="7A8C703C"/>
    <w:rsid w:val="7AA6E770"/>
    <w:rsid w:val="7AF2D484"/>
    <w:rsid w:val="7B2D8D3E"/>
    <w:rsid w:val="7B37797D"/>
    <w:rsid w:val="7B5B6338"/>
    <w:rsid w:val="7B7C5E5E"/>
    <w:rsid w:val="7BAB20AB"/>
    <w:rsid w:val="7BDADD57"/>
    <w:rsid w:val="7C1B1E7B"/>
    <w:rsid w:val="7C2B3C70"/>
    <w:rsid w:val="7C56F8F4"/>
    <w:rsid w:val="7C7408B0"/>
    <w:rsid w:val="7CA82BD4"/>
    <w:rsid w:val="7CD2DDC1"/>
    <w:rsid w:val="7CE4E961"/>
    <w:rsid w:val="7D28BCEE"/>
    <w:rsid w:val="7D2E1240"/>
    <w:rsid w:val="7DA59DDA"/>
    <w:rsid w:val="7DA90A21"/>
    <w:rsid w:val="7DD0FA49"/>
    <w:rsid w:val="7E12FB94"/>
    <w:rsid w:val="7E615648"/>
    <w:rsid w:val="7E895F7E"/>
    <w:rsid w:val="7EA3354B"/>
    <w:rsid w:val="7F1D7004"/>
    <w:rsid w:val="7FA26FD6"/>
    <w:rsid w:val="7FB23839"/>
    <w:rsid w:val="7FE1B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488F16"/>
  <w15:docId w15:val="{291BFA50-5A24-4DCB-B715-26D2108D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" w:unhideWhenUsed="1"/>
    <w:lsdException w:name="FollowedHyperlink" w:semiHidden="1" w:uiPriority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6799"/>
    <w:pPr>
      <w:spacing w:after="0" w:line="280" w:lineRule="atLeast"/>
    </w:pPr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paragraph" w:styleId="Overskrift1">
    <w:name w:val="heading 1"/>
    <w:basedOn w:val="Normal"/>
    <w:next w:val="Normal-medluft"/>
    <w:link w:val="Overskrift1Tegn"/>
    <w:qFormat/>
    <w:rsid w:val="00EA2DFA"/>
    <w:pPr>
      <w:keepNext/>
      <w:spacing w:after="280"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-medluft"/>
    <w:link w:val="Overskrift2Tegn"/>
    <w:qFormat/>
    <w:rsid w:val="00EA2DFA"/>
    <w:pPr>
      <w:keepNext/>
      <w:spacing w:after="280"/>
      <w:outlineLvl w:val="1"/>
    </w:pPr>
    <w:rPr>
      <w:rFonts w:cs="Arial"/>
      <w:b/>
      <w:bCs/>
      <w:i/>
      <w:iCs/>
      <w:szCs w:val="28"/>
    </w:rPr>
  </w:style>
  <w:style w:type="paragraph" w:styleId="Overskrift3">
    <w:name w:val="heading 3"/>
    <w:basedOn w:val="Normal"/>
    <w:next w:val="Normal-medluft"/>
    <w:link w:val="Overskrift3Tegn"/>
    <w:qFormat/>
    <w:rsid w:val="00EA2DFA"/>
    <w:pPr>
      <w:keepNext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EA2DFA"/>
    <w:pPr>
      <w:keepNext/>
      <w:keepLines/>
      <w:spacing w:before="200"/>
      <w:outlineLvl w:val="3"/>
    </w:pPr>
    <w:rPr>
      <w:rFonts w:eastAsiaTheme="majorEastAsia" w:cstheme="majorBidi"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A2DFA"/>
    <w:pPr>
      <w:keepNext/>
      <w:keepLines/>
      <w:spacing w:before="200"/>
      <w:outlineLvl w:val="4"/>
    </w:pPr>
    <w:rPr>
      <w:rFonts w:eastAsiaTheme="majorEastAsia" w:cstheme="majorBidi"/>
      <w:color w:val="00536F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A2DFA"/>
    <w:pPr>
      <w:keepNext/>
      <w:keepLines/>
      <w:spacing w:before="200"/>
      <w:outlineLvl w:val="5"/>
    </w:pPr>
    <w:rPr>
      <w:rFonts w:eastAsiaTheme="majorEastAsia" w:cstheme="majorBidi"/>
      <w:i/>
      <w:iCs/>
      <w:color w:val="00536F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A2DFA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A2DFA"/>
    <w:pPr>
      <w:keepNext/>
      <w:keepLines/>
      <w:spacing w:before="200"/>
      <w:outlineLvl w:val="7"/>
    </w:pPr>
    <w:rPr>
      <w:rFonts w:eastAsiaTheme="majorEastAsia" w:cstheme="majorBidi"/>
      <w:color w:val="00A9E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A2DFA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semiHidden/>
    <w:unhideWhenUsed/>
    <w:rsid w:val="00EA2DFA"/>
    <w:pPr>
      <w:spacing w:line="240" w:lineRule="auto"/>
    </w:pPr>
    <w:rPr>
      <w:rFonts w:cs="Consola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A2DFA"/>
    <w:rPr>
      <w:rFonts w:ascii="Georgia" w:eastAsiaTheme="minorEastAsia" w:hAnsi="Georgia" w:cs="Consolas"/>
      <w:color w:val="0D0D0D" w:themeColor="text1" w:themeTint="F2"/>
      <w:sz w:val="21"/>
      <w:szCs w:val="21"/>
    </w:rPr>
  </w:style>
  <w:style w:type="character" w:styleId="BesgtLink">
    <w:name w:val="FollowedHyperlink"/>
    <w:basedOn w:val="Standardskrifttypeiafsnit"/>
    <w:uiPriority w:val="1"/>
    <w:rsid w:val="00EA2DFA"/>
    <w:rPr>
      <w:rFonts w:ascii="Georgia" w:hAnsi="Georgia"/>
      <w:color w:val="800080"/>
      <w:u w:val="single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EA2DFA"/>
    <w:pPr>
      <w:spacing w:line="240" w:lineRule="auto"/>
    </w:pPr>
    <w:rPr>
      <w:b/>
      <w:bCs/>
      <w:color w:val="00A9E0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EA2DFA"/>
    <w:pPr>
      <w:pBdr>
        <w:top w:val="single" w:sz="2" w:space="10" w:color="00A9E0"/>
        <w:left w:val="single" w:sz="2" w:space="10" w:color="00A9E0"/>
        <w:bottom w:val="single" w:sz="2" w:space="10" w:color="00A9E0"/>
        <w:right w:val="single" w:sz="2" w:space="10" w:color="00A9E0"/>
      </w:pBdr>
      <w:ind w:left="1152" w:right="1152"/>
    </w:pPr>
    <w:rPr>
      <w:rFonts w:cstheme="minorBidi"/>
      <w:i/>
      <w:iCs/>
      <w:color w:val="00A9E0"/>
    </w:rPr>
  </w:style>
  <w:style w:type="character" w:styleId="Bogenstitel">
    <w:name w:val="Book Title"/>
    <w:basedOn w:val="Standardskrifttypeiafsnit"/>
    <w:uiPriority w:val="33"/>
    <w:rsid w:val="00EA2DFA"/>
    <w:rPr>
      <w:b/>
      <w:bCs/>
      <w:smallCap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EA2DFA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EA2DFA"/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qFormat/>
    <w:rsid w:val="00EA2DF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EA2DFA"/>
    <w:rPr>
      <w:rFonts w:ascii="Georgia" w:eastAsiaTheme="minorEastAsia" w:hAnsi="Georgia" w:cs="Georgia"/>
      <w:i/>
      <w:iCs/>
      <w:color w:val="000000" w:themeColor="text1"/>
      <w:sz w:val="21"/>
      <w:szCs w:val="21"/>
    </w:rPr>
  </w:style>
  <w:style w:type="paragraph" w:customStyle="1" w:styleId="DokOverskrift">
    <w:name w:val="DokOverskrift"/>
    <w:basedOn w:val="Normal"/>
    <w:next w:val="Normal"/>
    <w:qFormat/>
    <w:rsid w:val="00EA2DFA"/>
    <w:pPr>
      <w:spacing w:after="280"/>
    </w:pPr>
    <w:rPr>
      <w:b/>
      <w:szCs w:val="20"/>
      <w:lang w:eastAsia="da-DK"/>
    </w:rPr>
  </w:style>
  <w:style w:type="character" w:styleId="Fremhv">
    <w:name w:val="Emphasis"/>
    <w:basedOn w:val="Standardskrifttypeiafsnit"/>
    <w:uiPriority w:val="20"/>
    <w:rsid w:val="00EA2DFA"/>
    <w:rPr>
      <w:i/>
      <w:iCs/>
    </w:rPr>
  </w:style>
  <w:style w:type="character" w:styleId="Hyperlink">
    <w:name w:val="Hyperlink"/>
    <w:basedOn w:val="Standardskrifttypeiafsnit"/>
    <w:uiPriority w:val="1"/>
    <w:rsid w:val="00EA2DFA"/>
    <w:rPr>
      <w:rFonts w:ascii="Georgia" w:hAnsi="Georgia"/>
      <w:color w:val="0000FF"/>
      <w:u w:val="single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EA2DFA"/>
    <w:pPr>
      <w:spacing w:after="100"/>
    </w:pPr>
  </w:style>
  <w:style w:type="character" w:styleId="Kraftigfremhvning">
    <w:name w:val="Intense Emphasis"/>
    <w:basedOn w:val="Standardskrifttypeiafsnit"/>
    <w:uiPriority w:val="21"/>
    <w:rsid w:val="00EA2DFA"/>
    <w:rPr>
      <w:b/>
      <w:bCs/>
      <w:i/>
      <w:iCs/>
      <w:color w:val="00A9E0" w:themeColor="accent1"/>
    </w:rPr>
  </w:style>
  <w:style w:type="character" w:styleId="Kraftighenvisning">
    <w:name w:val="Intense Reference"/>
    <w:basedOn w:val="Standardskrifttypeiafsnit"/>
    <w:uiPriority w:val="32"/>
    <w:rsid w:val="00EA2DFA"/>
    <w:rPr>
      <w:b/>
      <w:bCs/>
      <w:smallCaps/>
      <w:color w:val="F9BA04" w:themeColor="accent2"/>
      <w:spacing w:val="5"/>
      <w:u w:val="single"/>
    </w:rPr>
  </w:style>
  <w:style w:type="paragraph" w:styleId="Listeafsnit">
    <w:name w:val="List Paragraph"/>
    <w:basedOn w:val="Normal"/>
    <w:uiPriority w:val="34"/>
    <w:qFormat/>
    <w:rsid w:val="00EA2DFA"/>
    <w:pPr>
      <w:contextualSpacing/>
    </w:pPr>
  </w:style>
  <w:style w:type="table" w:styleId="Lysskygge">
    <w:name w:val="Light Shading"/>
    <w:basedOn w:val="Tabel-Normal"/>
    <w:uiPriority w:val="60"/>
    <w:rsid w:val="00EA2DFA"/>
    <w:pPr>
      <w:spacing w:after="0" w:line="240" w:lineRule="auto"/>
    </w:pPr>
    <w:rPr>
      <w:rFonts w:ascii="Georgia" w:eastAsiaTheme="minorEastAsia" w:hAnsi="Georgia" w:cs="Georgia"/>
      <w:color w:val="000000" w:themeColor="text1" w:themeShade="BF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A2D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A2DFA"/>
    <w:rPr>
      <w:rFonts w:ascii="Tahoma" w:eastAsiaTheme="minorEastAsia" w:hAnsi="Tahoma" w:cs="Tahoma"/>
      <w:color w:val="0D0D0D" w:themeColor="text1" w:themeTint="F2"/>
      <w:sz w:val="16"/>
      <w:szCs w:val="16"/>
    </w:rPr>
  </w:style>
  <w:style w:type="paragraph" w:customStyle="1" w:styleId="Normal-Afdeling">
    <w:name w:val="Normal - Afdeling"/>
    <w:basedOn w:val="Normal"/>
    <w:uiPriority w:val="9"/>
    <w:semiHidden/>
    <w:rsid w:val="00EA2DFA"/>
    <w:pPr>
      <w:spacing w:line="190" w:lineRule="atLeast"/>
    </w:pPr>
    <w:rPr>
      <w:caps/>
      <w:color w:val="00A9E0"/>
      <w:sz w:val="15"/>
    </w:rPr>
  </w:style>
  <w:style w:type="paragraph" w:customStyle="1" w:styleId="Normal-Emne">
    <w:name w:val="Normal - Emne"/>
    <w:basedOn w:val="Normal"/>
    <w:link w:val="Normal-EmneChar"/>
    <w:uiPriority w:val="9"/>
    <w:semiHidden/>
    <w:rsid w:val="00EA2DFA"/>
    <w:pPr>
      <w:spacing w:before="20"/>
    </w:pPr>
    <w:rPr>
      <w:caps/>
      <w:color w:val="F9BA04"/>
      <w:sz w:val="40"/>
    </w:rPr>
  </w:style>
  <w:style w:type="character" w:customStyle="1" w:styleId="Normal-EmneChar">
    <w:name w:val="Normal - Emne Char"/>
    <w:basedOn w:val="Standardskrifttypeiafsnit"/>
    <w:link w:val="Normal-Emne"/>
    <w:uiPriority w:val="9"/>
    <w:semiHidden/>
    <w:rsid w:val="00EA2DFA"/>
    <w:rPr>
      <w:rFonts w:ascii="Georgia" w:eastAsiaTheme="minorEastAsia" w:hAnsi="Georgia" w:cs="Georgia"/>
      <w:caps/>
      <w:color w:val="F9BA04"/>
      <w:sz w:val="40"/>
      <w:szCs w:val="21"/>
    </w:rPr>
  </w:style>
  <w:style w:type="paragraph" w:customStyle="1" w:styleId="Normal-medluft">
    <w:name w:val="Normal - med luft"/>
    <w:basedOn w:val="Normal"/>
    <w:rsid w:val="00EA2DFA"/>
    <w:pPr>
      <w:spacing w:after="280"/>
    </w:pPr>
  </w:style>
  <w:style w:type="paragraph" w:customStyle="1" w:styleId="Normal-Punktliste">
    <w:name w:val="Normal - Punktliste"/>
    <w:basedOn w:val="Normal"/>
    <w:qFormat/>
    <w:rsid w:val="00EA2DFA"/>
    <w:pPr>
      <w:numPr>
        <w:numId w:val="1"/>
      </w:numPr>
    </w:pPr>
  </w:style>
  <w:style w:type="paragraph" w:customStyle="1" w:styleId="Normal-Talliste">
    <w:name w:val="Normal - Talliste"/>
    <w:basedOn w:val="Normal"/>
    <w:qFormat/>
    <w:rsid w:val="00EA2DFA"/>
    <w:pPr>
      <w:numPr>
        <w:numId w:val="2"/>
      </w:numPr>
      <w:tabs>
        <w:tab w:val="left" w:pos="567"/>
      </w:tabs>
    </w:pPr>
  </w:style>
  <w:style w:type="character" w:customStyle="1" w:styleId="Overskrift1Tegn">
    <w:name w:val="Overskrift 1 Tegn"/>
    <w:basedOn w:val="Standardskrifttypeiafsnit"/>
    <w:link w:val="Overskrift1"/>
    <w:rsid w:val="00EA2DFA"/>
    <w:rPr>
      <w:rFonts w:ascii="Georgia" w:eastAsiaTheme="minorEastAsia" w:hAnsi="Georgia" w:cs="Arial"/>
      <w:b/>
      <w:bCs/>
      <w:color w:val="0D0D0D" w:themeColor="text1" w:themeTint="F2"/>
      <w:kern w:val="32"/>
      <w:sz w:val="21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EA2DFA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rsid w:val="00EA2DFA"/>
    <w:rPr>
      <w:rFonts w:ascii="Georgia" w:eastAsiaTheme="minorEastAsia" w:hAnsi="Georgia" w:cs="Arial"/>
      <w:b/>
      <w:bCs/>
      <w:i/>
      <w:iCs/>
      <w:color w:val="0D0D0D" w:themeColor="text1" w:themeTint="F2"/>
      <w:sz w:val="21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EA2DFA"/>
    <w:rPr>
      <w:rFonts w:ascii="Georgia" w:eastAsiaTheme="minorEastAsia" w:hAnsi="Georgia" w:cs="Arial"/>
      <w:bCs/>
      <w:i/>
      <w:color w:val="0D0D0D" w:themeColor="text1" w:themeTint="F2"/>
      <w:sz w:val="21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A2DFA"/>
    <w:rPr>
      <w:rFonts w:ascii="Georgia" w:eastAsiaTheme="majorEastAsia" w:hAnsi="Georgia" w:cstheme="majorBidi"/>
      <w:bCs/>
      <w:iCs/>
      <w:color w:val="0D0D0D" w:themeColor="text1" w:themeTint="F2"/>
      <w:sz w:val="21"/>
      <w:szCs w:val="2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A2DFA"/>
    <w:rPr>
      <w:rFonts w:ascii="Georgia" w:eastAsiaTheme="majorEastAsia" w:hAnsi="Georgia" w:cstheme="majorBidi"/>
      <w:color w:val="00536F" w:themeColor="accent1" w:themeShade="7F"/>
      <w:sz w:val="21"/>
      <w:szCs w:val="21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A2DFA"/>
    <w:rPr>
      <w:rFonts w:ascii="Georgia" w:eastAsiaTheme="majorEastAsia" w:hAnsi="Georgia" w:cstheme="majorBidi"/>
      <w:i/>
      <w:iCs/>
      <w:color w:val="00536F" w:themeColor="accent1" w:themeShade="7F"/>
      <w:sz w:val="21"/>
      <w:szCs w:val="2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A2DFA"/>
    <w:rPr>
      <w:rFonts w:ascii="Georgia" w:eastAsiaTheme="majorEastAsia" w:hAnsi="Georgia" w:cstheme="majorBidi"/>
      <w:i/>
      <w:iCs/>
      <w:color w:val="404040" w:themeColor="text1" w:themeTint="BF"/>
      <w:sz w:val="21"/>
      <w:szCs w:val="21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A2DFA"/>
    <w:rPr>
      <w:rFonts w:ascii="Georgia" w:eastAsiaTheme="majorEastAsia" w:hAnsi="Georgia" w:cstheme="majorBidi"/>
      <w:color w:val="00A9E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A2DFA"/>
    <w:rPr>
      <w:rFonts w:ascii="Georgia" w:eastAsiaTheme="majorEastAsia" w:hAnsi="Georgia" w:cstheme="majorBidi"/>
      <w:i/>
      <w:iCs/>
      <w:color w:val="404040" w:themeColor="text1" w:themeTint="BF"/>
      <w:sz w:val="20"/>
      <w:szCs w:val="20"/>
    </w:rPr>
  </w:style>
  <w:style w:type="paragraph" w:customStyle="1" w:styleId="Rammeindhold">
    <w:name w:val="Rammeindhold"/>
    <w:basedOn w:val="Brdtekst"/>
    <w:uiPriority w:val="2"/>
    <w:semiHidden/>
    <w:rsid w:val="00EA2DFA"/>
    <w:pPr>
      <w:suppressAutoHyphens/>
    </w:pPr>
    <w:rPr>
      <w:rFonts w:eastAsia="Times New Roman"/>
      <w:szCs w:val="24"/>
      <w:lang w:eastAsia="ar-SA"/>
    </w:rPr>
  </w:style>
  <w:style w:type="paragraph" w:styleId="Sidefod">
    <w:name w:val="footer"/>
    <w:basedOn w:val="Normal"/>
    <w:link w:val="SidefodTegn"/>
    <w:rsid w:val="00EA2DFA"/>
    <w:pPr>
      <w:tabs>
        <w:tab w:val="center" w:pos="4819"/>
        <w:tab w:val="right" w:pos="9638"/>
      </w:tabs>
      <w:spacing w:line="190" w:lineRule="atLeast"/>
      <w:ind w:right="-2268"/>
    </w:pPr>
    <w:rPr>
      <w:sz w:val="15"/>
    </w:rPr>
  </w:style>
  <w:style w:type="character" w:customStyle="1" w:styleId="SidefodTegn">
    <w:name w:val="Sidefod Tegn"/>
    <w:basedOn w:val="Standardskrifttypeiafsnit"/>
    <w:link w:val="Sidefod"/>
    <w:rsid w:val="00EA2DFA"/>
    <w:rPr>
      <w:rFonts w:ascii="Georgia" w:eastAsiaTheme="minorEastAsia" w:hAnsi="Georgia" w:cs="Georgia"/>
      <w:color w:val="0D0D0D" w:themeColor="text1" w:themeTint="F2"/>
      <w:sz w:val="15"/>
      <w:szCs w:val="21"/>
    </w:rPr>
  </w:style>
  <w:style w:type="paragraph" w:styleId="Sidehoved">
    <w:name w:val="header"/>
    <w:basedOn w:val="Normal"/>
    <w:link w:val="SidehovedTegn"/>
    <w:uiPriority w:val="99"/>
    <w:rsid w:val="00EA2DF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EA2DFA"/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character" w:styleId="Sidetal">
    <w:name w:val="page number"/>
    <w:basedOn w:val="Standardskrifttypeiafsnit"/>
    <w:rsid w:val="00EA2DFA"/>
    <w:rPr>
      <w:rFonts w:ascii="Georgia" w:hAnsi="Georgia"/>
      <w:sz w:val="21"/>
    </w:rPr>
  </w:style>
  <w:style w:type="paragraph" w:customStyle="1" w:styleId="Sluthilsen1">
    <w:name w:val="Sluthilsen1"/>
    <w:basedOn w:val="Normal"/>
    <w:rsid w:val="00EA2DFA"/>
    <w:pPr>
      <w:suppressLineNumbers/>
      <w:suppressAutoHyphens/>
      <w:spacing w:before="680" w:line="100" w:lineRule="atLeast"/>
    </w:pPr>
    <w:rPr>
      <w:rFonts w:eastAsia="Times New Roman"/>
      <w:szCs w:val="24"/>
      <w:lang w:eastAsia="ar-SA"/>
    </w:rPr>
  </w:style>
  <w:style w:type="character" w:styleId="Strk">
    <w:name w:val="Strong"/>
    <w:basedOn w:val="Standardskrifttypeiafsnit"/>
    <w:uiPriority w:val="22"/>
    <w:rsid w:val="00EA2DFA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A2DFA"/>
    <w:pPr>
      <w:pBdr>
        <w:bottom w:val="single" w:sz="4" w:space="4" w:color="00A9E0"/>
      </w:pBdr>
      <w:spacing w:before="200" w:after="280"/>
      <w:ind w:left="936" w:right="936"/>
    </w:pPr>
    <w:rPr>
      <w:b/>
      <w:bCs/>
      <w:i/>
      <w:iCs/>
      <w:color w:val="00A9E0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A2DFA"/>
    <w:rPr>
      <w:rFonts w:ascii="Georgia" w:eastAsiaTheme="minorEastAsia" w:hAnsi="Georgia" w:cs="Georgia"/>
      <w:b/>
      <w:bCs/>
      <w:i/>
      <w:iCs/>
      <w:color w:val="00A9E0"/>
      <w:sz w:val="21"/>
      <w:szCs w:val="21"/>
    </w:rPr>
  </w:style>
  <w:style w:type="character" w:styleId="Svagfremhvning">
    <w:name w:val="Subtle Emphasis"/>
    <w:basedOn w:val="Standardskrifttypeiafsnit"/>
    <w:uiPriority w:val="19"/>
    <w:rsid w:val="00EA2DFA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rsid w:val="00EA2DFA"/>
    <w:rPr>
      <w:smallCaps/>
      <w:color w:val="F9BA04" w:themeColor="accent2"/>
      <w:u w:val="single"/>
    </w:rPr>
  </w:style>
  <w:style w:type="table" w:styleId="Tabel-Gitter">
    <w:name w:val="Table Grid"/>
    <w:basedOn w:val="Tabel-Normal"/>
    <w:rsid w:val="00EA2DFA"/>
    <w:pPr>
      <w:spacing w:after="0" w:line="280" w:lineRule="atLeast"/>
      <w:jc w:val="right"/>
    </w:pPr>
    <w:rPr>
      <w:rFonts w:ascii="Georgia" w:eastAsia="Times New Roman" w:hAnsi="Georgia" w:cs="Times New Roman"/>
      <w:color w:val="0D0D0D" w:themeColor="text1" w:themeTint="F2"/>
      <w:sz w:val="19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="Agfa Rotis Sans Serif Light" w:hAnsi="Agfa Rotis Sans Serif Light"/>
      </w:rPr>
    </w:tblStylePr>
    <w:tblStylePr w:type="firstCol">
      <w:pPr>
        <w:wordWrap/>
        <w:jc w:val="left"/>
      </w:pPr>
    </w:tblStylePr>
  </w:style>
  <w:style w:type="table" w:customStyle="1" w:styleId="Tabel-Gitter0TRM">
    <w:name w:val="Tabel - Gitter 0 TRM"/>
    <w:basedOn w:val="Tabel-Normal"/>
    <w:rsid w:val="00EA2DFA"/>
    <w:pPr>
      <w:spacing w:after="0" w:line="240" w:lineRule="auto"/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Agfa Rotis Sans Serif Light" w:hAnsi="Agfa Rotis Sans Serif Light"/>
        <w:b/>
        <w:i w:val="0"/>
        <w:sz w:val="19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8DCBEC"/>
      </w:tcPr>
    </w:tblStylePr>
    <w:tblStylePr w:type="lastRow">
      <w:rPr>
        <w:rFonts w:ascii="Agfa Rotis Sans Serif Light" w:hAnsi="Agfa Rotis Sans Serif Light"/>
        <w:b w:val="0"/>
        <w:sz w:val="19"/>
      </w:rPr>
    </w:tblStylePr>
    <w:tblStylePr w:type="firstCol">
      <w:pPr>
        <w:jc w:val="left"/>
      </w:pPr>
      <w:rPr>
        <w:rFonts w:ascii="Agfa Rotis Sans Serif Light" w:hAnsi="Agfa Rotis Sans Serif Light"/>
        <w:sz w:val="19"/>
      </w:rPr>
    </w:tblStylePr>
  </w:style>
  <w:style w:type="paragraph" w:customStyle="1" w:styleId="Tabel-Tekstformatering">
    <w:name w:val="Tabel - Tekstformatering"/>
    <w:basedOn w:val="Normal"/>
    <w:semiHidden/>
    <w:qFormat/>
    <w:rsid w:val="00EA2DFA"/>
    <w:pPr>
      <w:spacing w:line="240" w:lineRule="auto"/>
    </w:pPr>
    <w:rPr>
      <w:sz w:val="19"/>
      <w:szCs w:val="17"/>
    </w:rPr>
  </w:style>
  <w:style w:type="paragraph" w:customStyle="1" w:styleId="Template-Adresse">
    <w:name w:val="Template - Adresse"/>
    <w:basedOn w:val="Normal"/>
    <w:semiHidden/>
    <w:rsid w:val="00EA2DFA"/>
    <w:pPr>
      <w:spacing w:line="190" w:lineRule="atLeast"/>
    </w:pPr>
    <w:rPr>
      <w:noProof/>
      <w:sz w:val="15"/>
    </w:rPr>
  </w:style>
  <w:style w:type="paragraph" w:customStyle="1" w:styleId="Template-Notat">
    <w:name w:val="Template - Notat"/>
    <w:basedOn w:val="Normal"/>
    <w:link w:val="Template-NotatChar"/>
    <w:uiPriority w:val="9"/>
    <w:semiHidden/>
    <w:rsid w:val="00EA2DFA"/>
    <w:pPr>
      <w:spacing w:before="40" w:line="400" w:lineRule="atLeast"/>
    </w:pPr>
    <w:rPr>
      <w:caps/>
      <w:color w:val="auto"/>
      <w:sz w:val="24"/>
    </w:rPr>
  </w:style>
  <w:style w:type="character" w:customStyle="1" w:styleId="Template-NotatChar">
    <w:name w:val="Template - Notat Char"/>
    <w:basedOn w:val="Standardskrifttypeiafsnit"/>
    <w:link w:val="Template-Notat"/>
    <w:uiPriority w:val="9"/>
    <w:semiHidden/>
    <w:rsid w:val="00EA2DFA"/>
    <w:rPr>
      <w:rFonts w:ascii="Georgia" w:eastAsiaTheme="minorEastAsia" w:hAnsi="Georgia" w:cs="Georgia"/>
      <w:caps/>
      <w:sz w:val="24"/>
      <w:szCs w:val="21"/>
    </w:rPr>
  </w:style>
  <w:style w:type="paragraph" w:styleId="Titel">
    <w:name w:val="Title"/>
    <w:basedOn w:val="Normal"/>
    <w:next w:val="Normal"/>
    <w:link w:val="TitelTegn"/>
    <w:uiPriority w:val="10"/>
    <w:rsid w:val="00EA2DFA"/>
    <w:pPr>
      <w:pBdr>
        <w:bottom w:val="single" w:sz="8" w:space="4" w:color="00A9E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A2DFA"/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rsid w:val="00EA2DFA"/>
    <w:pPr>
      <w:numPr>
        <w:ilvl w:val="1"/>
      </w:numPr>
    </w:pPr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A2DFA"/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table" w:customStyle="1" w:styleId="Trngselskommissionen">
    <w:name w:val="Trængselskommissionen"/>
    <w:basedOn w:val="Tabel-Normal"/>
    <w:uiPriority w:val="99"/>
    <w:rsid w:val="005A4894"/>
    <w:pPr>
      <w:spacing w:after="0" w:line="240" w:lineRule="auto"/>
    </w:pPr>
    <w:rPr>
      <w:rFonts w:ascii="Georgia" w:hAnsi="Georgia"/>
      <w:sz w:val="21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 w:themeFill="text2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E0" w:themeFill="accent1"/>
      </w:tc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A7321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A7321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A7321A"/>
    <w:rPr>
      <w:rFonts w:ascii="Georgia" w:eastAsiaTheme="minorEastAsia" w:hAnsi="Georgia" w:cs="Georgia"/>
      <w:color w:val="0D0D0D" w:themeColor="text1" w:themeTint="F2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7321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7321A"/>
    <w:rPr>
      <w:rFonts w:ascii="Georgia" w:eastAsiaTheme="minorEastAsia" w:hAnsi="Georgia" w:cs="Georgia"/>
      <w:b/>
      <w:bCs/>
      <w:color w:val="0D0D0D" w:themeColor="text1" w:themeTint="F2"/>
      <w:sz w:val="20"/>
      <w:szCs w:val="20"/>
    </w:rPr>
  </w:style>
  <w:style w:type="paragraph" w:styleId="Korrektur">
    <w:name w:val="Revision"/>
    <w:hidden/>
    <w:uiPriority w:val="99"/>
    <w:semiHidden/>
    <w:rsid w:val="0090356E"/>
    <w:pPr>
      <w:spacing w:after="0" w:line="240" w:lineRule="auto"/>
    </w:pPr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character" w:customStyle="1" w:styleId="cf01">
    <w:name w:val="cf01"/>
    <w:basedOn w:val="Standardskrifttypeiafsnit"/>
    <w:rsid w:val="006657BD"/>
    <w:rPr>
      <w:rFonts w:ascii="Segoe UI" w:hAnsi="Segoe UI" w:cs="Segoe UI" w:hint="default"/>
      <w:color w:val="0D0D0D"/>
      <w:sz w:val="18"/>
      <w:szCs w:val="18"/>
    </w:rPr>
  </w:style>
  <w:style w:type="character" w:customStyle="1" w:styleId="null1">
    <w:name w:val="null1"/>
    <w:basedOn w:val="Standardskrifttypeiafsnit"/>
    <w:rsid w:val="009649D0"/>
  </w:style>
  <w:style w:type="character" w:styleId="Ulstomtale">
    <w:name w:val="Unresolved Mention"/>
    <w:basedOn w:val="Standardskrifttypeiafsnit"/>
    <w:uiPriority w:val="99"/>
    <w:semiHidden/>
    <w:unhideWhenUsed/>
    <w:rsid w:val="00003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Transportministeriet">
      <a:dk1>
        <a:sysClr val="windowText" lastClr="000000"/>
      </a:dk1>
      <a:lt1>
        <a:sysClr val="window" lastClr="FFFFFF"/>
      </a:lt1>
      <a:dk2>
        <a:srgbClr val="D2EAF8"/>
      </a:dk2>
      <a:lt2>
        <a:srgbClr val="FBFEFF"/>
      </a:lt2>
      <a:accent1>
        <a:srgbClr val="00A9E0"/>
      </a:accent1>
      <a:accent2>
        <a:srgbClr val="F9BA04"/>
      </a:accent2>
      <a:accent3>
        <a:srgbClr val="ADAFAF"/>
      </a:accent3>
      <a:accent4>
        <a:srgbClr val="DFDF00"/>
      </a:accent4>
      <a:accent5>
        <a:srgbClr val="C6BDD2"/>
      </a:accent5>
      <a:accent6>
        <a:srgbClr val="5BC6E8"/>
      </a:accent6>
      <a:hlink>
        <a:srgbClr val="548DD4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F3188EEC59A4FA5EE4D65D89364BE" ma:contentTypeVersion="7" ma:contentTypeDescription="Create a new document." ma:contentTypeScope="" ma:versionID="d134ff054dee2d4c9e2e07af8e1a2635">
  <xsd:schema xmlns:xsd="http://www.w3.org/2001/XMLSchema" xmlns:xs="http://www.w3.org/2001/XMLSchema" xmlns:p="http://schemas.microsoft.com/office/2006/metadata/properties" xmlns:ns2="14dc8c6b-a0aa-47ef-b47f-f6616d8e6289" xmlns:ns3="d03aa7b2-1f95-4212-9940-8a5be5c5458b" xmlns:ns4="7f466fe1-6534-459c-82b7-b9a9d6a55731" targetNamespace="http://schemas.microsoft.com/office/2006/metadata/properties" ma:root="true" ma:fieldsID="fcf31a4ea0384eb8eed04f066af7a4fa" ns2:_="" ns3:_="" ns4:_="">
    <xsd:import namespace="14dc8c6b-a0aa-47ef-b47f-f6616d8e6289"/>
    <xsd:import namespace="d03aa7b2-1f95-4212-9940-8a5be5c5458b"/>
    <xsd:import namespace="7f466fe1-6534-459c-82b7-b9a9d6a5573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Emne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c8c6b-a0aa-47ef-b47f-f6616d8e628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aa7b2-1f95-4212-9940-8a5be5c545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Emne" ma:index="13" ma:displayName="Emne" ma:format="Dropdown" ma:internalName="Emne">
      <xsd:simpleType>
        <xsd:restriction base="dms:Choice">
          <xsd:enumeration value="VVM 2021"/>
          <xsd:enumeration value="Støjberegning 2021"/>
          <xsd:enumeration value="Støjberegning 2023"/>
          <xsd:enumeration value="Aarhus H Helhedsløsning – Scenarie A"/>
          <xsd:enumeration value="Aarhus H Helhedsløsning – Scenarie B"/>
          <xsd:enumeration value="NFSP0552_Spor og konstruktioner"/>
          <xsd:enumeration value="NA0046_Forberedende arbejder"/>
          <xsd:enumeration value="EP"/>
          <xsd:enumeration value="SP"/>
          <xsd:enumeration value="Arealer"/>
          <xsd:enumeration value="Støjkompensationsordning"/>
          <xsd:enumeration value="Tilsyn Banedanmark"/>
          <xsd:enumeration value="Tilsyn Trafikstyrelsen"/>
          <xsd:enumeration value="Støjberegning v. 2, planlægningsreference"/>
          <xsd:enumeration value="Bekendtgørelser"/>
          <xsd:enumeration value="Tilsyn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66fe1-6534-459c-82b7-b9a9d6a55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dc8c6b-a0aa-47ef-b47f-f6616d8e6289">EP004749-2006361773-150</_dlc_DocId>
    <_dlc_DocIdUrl xmlns="14dc8c6b-a0aa-47ef-b47f-f6616d8e6289">
      <Url>https://banedanmarkonline.sharepoint.com/sites/EP004749/IWA/_layouts/15/DocIdRedir.aspx?ID=EP004749-2006361773-150</Url>
      <Description>EP004749-2006361773-150</Description>
    </_dlc_DocIdUrl>
    <Emne xmlns="d03aa7b2-1f95-4212-9940-8a5be5c5458b">Bekendtgørelser</Emne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2E6E4-7E98-4599-98D8-C31272B362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44B9AF-AE6E-4B4F-BE7C-8B97944C3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c8c6b-a0aa-47ef-b47f-f6616d8e6289"/>
    <ds:schemaRef ds:uri="d03aa7b2-1f95-4212-9940-8a5be5c5458b"/>
    <ds:schemaRef ds:uri="7f466fe1-6534-459c-82b7-b9a9d6a55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2430A8-F6CC-472E-9EA7-2E61CA94B506}">
  <ds:schemaRefs>
    <ds:schemaRef ds:uri="14dc8c6b-a0aa-47ef-b47f-f6616d8e6289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d03aa7b2-1f95-4212-9940-8a5be5c5458b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f466fe1-6534-459c-82b7-b9a9d6a55731"/>
  </ds:schemaRefs>
</ds:datastoreItem>
</file>

<file path=customXml/itemProps4.xml><?xml version="1.0" encoding="utf-8"?>
<ds:datastoreItem xmlns:ds="http://schemas.openxmlformats.org/officeDocument/2006/customXml" ds:itemID="{B25F4BFE-CA3E-4F31-8BC3-00E51611D83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D702879-3D12-41AF-9BE9-E1AFE54D1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1179</Words>
  <Characters>7197</Characters>
  <Application>Microsoft Office Word</Application>
  <DocSecurity>4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Udkast byggepladsbek._HIDL_ODRT_010824</vt:lpstr>
    </vt:vector>
  </TitlesOfParts>
  <Company>Transportministeriet</Company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Udkast byggepladsbek._HIDL_ODRT_010824</dc:title>
  <dc:subject/>
  <dc:creator>TRM Bjørg Boye Gudbrand</dc:creator>
  <cp:keywords/>
  <dc:description/>
  <cp:lastModifiedBy>Tessa Dahlager</cp:lastModifiedBy>
  <cp:revision>2</cp:revision>
  <dcterms:created xsi:type="dcterms:W3CDTF">2024-10-08T12:23:00Z</dcterms:created>
  <dcterms:modified xsi:type="dcterms:W3CDTF">2024-10-08T12:23:00Z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0x010100A93F3188EEC59A4FA5EE4D65D89364BE</vt:lpwstr>
  </property>
  <property fmtid="{D5CDD505-2E9C-101B-9397-08002B2CF9AE}" pid="3" name="_dlc_DocIdItemGuid">
    <vt:lpwstr>d92b6092-6212-4460-9c80-e505498a0372</vt:lpwstr>
  </property>
</Properties>
</file>