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B8CF4" w14:textId="611CCA68" w:rsidR="001E3543" w:rsidRPr="000263A8" w:rsidRDefault="00383830" w:rsidP="00214255">
      <w:pPr>
        <w:pStyle w:val="Overskrift1"/>
        <w:jc w:val="both"/>
        <w:rPr>
          <w:lang w:val="en-IE"/>
        </w:rPr>
      </w:pPr>
      <w:r>
        <w:rPr>
          <w:lang w:val="en-IE"/>
        </w:rPr>
        <w:t xml:space="preserve">Point 8: </w:t>
      </w:r>
      <w:r w:rsidR="00F754BC" w:rsidRPr="000263A8">
        <w:rPr>
          <w:lang w:val="en-IE"/>
        </w:rPr>
        <w:t>Draft guidance on mechanical separation</w:t>
      </w:r>
      <w:r w:rsidR="00775DDB" w:rsidRPr="000263A8">
        <w:rPr>
          <w:lang w:val="en-IE"/>
        </w:rPr>
        <w:t xml:space="preserve"> or deboning</w:t>
      </w:r>
      <w:r w:rsidR="00F754BC" w:rsidRPr="000263A8">
        <w:rPr>
          <w:lang w:val="en-IE"/>
        </w:rPr>
        <w:t xml:space="preserve"> of meat</w:t>
      </w:r>
    </w:p>
    <w:p w14:paraId="36A70CDE" w14:textId="7277DF74" w:rsidR="00F754BC" w:rsidRPr="000263A8" w:rsidRDefault="00F754BC" w:rsidP="00214255">
      <w:pPr>
        <w:jc w:val="both"/>
        <w:rPr>
          <w:sz w:val="24"/>
          <w:szCs w:val="24"/>
          <w:lang w:val="en-IE"/>
        </w:rPr>
      </w:pPr>
      <w:r w:rsidRPr="000263A8">
        <w:rPr>
          <w:sz w:val="24"/>
          <w:szCs w:val="24"/>
          <w:lang w:val="en-IE"/>
        </w:rPr>
        <w:t xml:space="preserve">This guidance section will be inserted in the </w:t>
      </w:r>
      <w:hyperlink r:id="rId8" w:history="1">
        <w:r w:rsidRPr="000263A8">
          <w:rPr>
            <w:rStyle w:val="Hyperlink"/>
            <w:sz w:val="24"/>
            <w:szCs w:val="24"/>
            <w:lang w:val="en-IE"/>
          </w:rPr>
          <w:t>Commission Staff Working Document, Guidance document on the implementation of certain provisions of Regulation (EC) No 853/2004 on the hygiene of food of animal origin</w:t>
        </w:r>
      </w:hyperlink>
      <w:r w:rsidRPr="000263A8">
        <w:rPr>
          <w:sz w:val="24"/>
          <w:szCs w:val="24"/>
          <w:lang w:val="en-IE"/>
        </w:rPr>
        <w:t xml:space="preserve">  as its Section </w:t>
      </w:r>
      <w:r w:rsidR="00D41F21" w:rsidRPr="000263A8">
        <w:rPr>
          <w:sz w:val="24"/>
          <w:szCs w:val="24"/>
          <w:lang w:val="en-IE"/>
        </w:rPr>
        <w:t xml:space="preserve">5.5 replacing </w:t>
      </w:r>
      <w:r w:rsidRPr="000263A8">
        <w:rPr>
          <w:sz w:val="24"/>
          <w:szCs w:val="24"/>
          <w:lang w:val="en-IE"/>
        </w:rPr>
        <w:t xml:space="preserve"> </w:t>
      </w:r>
      <w:r w:rsidR="00D41F21" w:rsidRPr="000263A8">
        <w:rPr>
          <w:sz w:val="24"/>
          <w:szCs w:val="24"/>
          <w:lang w:val="en-IE"/>
        </w:rPr>
        <w:t xml:space="preserve">the current wording since most elements of the current section 5.5 </w:t>
      </w:r>
      <w:r w:rsidR="00A67E7E" w:rsidRPr="000263A8">
        <w:rPr>
          <w:sz w:val="24"/>
          <w:szCs w:val="24"/>
          <w:lang w:val="en-IE"/>
        </w:rPr>
        <w:t xml:space="preserve">(on scrap trimmings and scrap cuttings) </w:t>
      </w:r>
      <w:r w:rsidR="00D41F21" w:rsidRPr="000263A8">
        <w:rPr>
          <w:sz w:val="24"/>
          <w:szCs w:val="24"/>
          <w:lang w:val="en-IE"/>
        </w:rPr>
        <w:t>are in</w:t>
      </w:r>
      <w:r w:rsidR="00A67E7E" w:rsidRPr="000263A8">
        <w:rPr>
          <w:sz w:val="24"/>
          <w:szCs w:val="24"/>
          <w:lang w:val="en-IE"/>
        </w:rPr>
        <w:t>tegrated</w:t>
      </w:r>
      <w:r w:rsidR="00D41F21" w:rsidRPr="000263A8">
        <w:rPr>
          <w:sz w:val="24"/>
          <w:szCs w:val="24"/>
          <w:lang w:val="en-IE"/>
        </w:rPr>
        <w:t xml:space="preserve"> in this new text).</w:t>
      </w:r>
    </w:p>
    <w:p w14:paraId="0EB2546B" w14:textId="77777777" w:rsidR="00F754BC" w:rsidRPr="000263A8" w:rsidRDefault="00F754BC" w:rsidP="00214255">
      <w:pPr>
        <w:jc w:val="both"/>
        <w:rPr>
          <w:sz w:val="24"/>
          <w:szCs w:val="24"/>
          <w:lang w:val="en-IE"/>
        </w:rPr>
      </w:pPr>
    </w:p>
    <w:p w14:paraId="17B979A7" w14:textId="1AD511DC" w:rsidR="00F754BC" w:rsidRPr="000263A8" w:rsidRDefault="00F754BC" w:rsidP="00214255">
      <w:pPr>
        <w:jc w:val="both"/>
        <w:rPr>
          <w:b/>
          <w:bCs/>
          <w:sz w:val="24"/>
          <w:szCs w:val="24"/>
          <w:lang w:val="en-IE"/>
        </w:rPr>
      </w:pPr>
      <w:r w:rsidRPr="000263A8">
        <w:rPr>
          <w:b/>
          <w:bCs/>
          <w:sz w:val="24"/>
          <w:szCs w:val="24"/>
          <w:lang w:val="en-IE"/>
        </w:rPr>
        <w:t>5.</w:t>
      </w:r>
      <w:r w:rsidR="00D41F21" w:rsidRPr="000263A8">
        <w:rPr>
          <w:b/>
          <w:bCs/>
          <w:sz w:val="24"/>
          <w:szCs w:val="24"/>
          <w:lang w:val="en-IE"/>
        </w:rPr>
        <w:t>5</w:t>
      </w:r>
      <w:r w:rsidRPr="000263A8">
        <w:rPr>
          <w:b/>
          <w:bCs/>
          <w:sz w:val="24"/>
          <w:szCs w:val="24"/>
          <w:lang w:val="en-IE"/>
        </w:rPr>
        <w:t xml:space="preserve"> Mechanical separation</w:t>
      </w:r>
      <w:r w:rsidR="00383830">
        <w:rPr>
          <w:b/>
          <w:bCs/>
          <w:sz w:val="24"/>
          <w:szCs w:val="24"/>
          <w:lang w:val="en-IE"/>
        </w:rPr>
        <w:t>/</w:t>
      </w:r>
      <w:proofErr w:type="gramStart"/>
      <w:r w:rsidR="00383830">
        <w:rPr>
          <w:b/>
          <w:bCs/>
          <w:sz w:val="24"/>
          <w:szCs w:val="24"/>
          <w:lang w:val="en-IE"/>
        </w:rPr>
        <w:t xml:space="preserve">deboning </w:t>
      </w:r>
      <w:r w:rsidRPr="000263A8">
        <w:rPr>
          <w:b/>
          <w:bCs/>
          <w:sz w:val="24"/>
          <w:szCs w:val="24"/>
          <w:lang w:val="en-IE"/>
        </w:rPr>
        <w:t xml:space="preserve"> of</w:t>
      </w:r>
      <w:proofErr w:type="gramEnd"/>
      <w:r w:rsidRPr="000263A8">
        <w:rPr>
          <w:b/>
          <w:bCs/>
          <w:sz w:val="24"/>
          <w:szCs w:val="24"/>
          <w:lang w:val="en-IE"/>
        </w:rPr>
        <w:t xml:space="preserve"> meat</w:t>
      </w:r>
      <w:r w:rsidR="00D41F21" w:rsidRPr="000263A8">
        <w:rPr>
          <w:b/>
          <w:bCs/>
          <w:sz w:val="24"/>
          <w:szCs w:val="24"/>
          <w:lang w:val="en-IE"/>
        </w:rPr>
        <w:t>, including scrap cuttings and scrap trimmings</w:t>
      </w:r>
    </w:p>
    <w:p w14:paraId="7F0B1007" w14:textId="497755F0" w:rsidR="00D02F6E" w:rsidRDefault="00D02F6E" w:rsidP="00214255">
      <w:pPr>
        <w:jc w:val="both"/>
      </w:pPr>
      <w:r>
        <w:t>Point 1.14 of Annex I to Regulation (EC) No 853/2004 defines ‘Mechanically separated meat’ or ‘MSM’ as the product obtained by removing meat from flesh-bearing bones after boning or from poultry carcases, using mechanical means resulting in the loss or modification of the muscle fibre structure.</w:t>
      </w:r>
    </w:p>
    <w:p w14:paraId="1B6B1E33" w14:textId="2BEDC32A" w:rsidR="00D02F6E" w:rsidRDefault="00F754BC" w:rsidP="00214255">
      <w:pPr>
        <w:jc w:val="both"/>
      </w:pPr>
      <w:r>
        <w:t xml:space="preserve">The mechanical </w:t>
      </w:r>
      <w:r w:rsidR="00415B46">
        <w:t xml:space="preserve">deboning </w:t>
      </w:r>
      <w:r>
        <w:t xml:space="preserve">of meat </w:t>
      </w:r>
      <w:r w:rsidR="00415B46">
        <w:t xml:space="preserve">with </w:t>
      </w:r>
      <w:r>
        <w:t xml:space="preserve">bones (or in a number of cases from cartilage, tendons or nerves) does not always result in MSM </w:t>
      </w:r>
      <w:r w:rsidR="00D02F6E">
        <w:t>e.g.</w:t>
      </w:r>
      <w:r>
        <w:t xml:space="preserve"> when not complying with all conditions to be defined as MSM</w:t>
      </w:r>
      <w:r w:rsidR="00D02F6E">
        <w:t>:</w:t>
      </w:r>
    </w:p>
    <w:p w14:paraId="32A31921" w14:textId="6BB8568C" w:rsidR="00F754BC" w:rsidRDefault="00D02F6E" w:rsidP="00214255">
      <w:pPr>
        <w:pStyle w:val="Listeafsnit"/>
        <w:numPr>
          <w:ilvl w:val="0"/>
          <w:numId w:val="1"/>
        </w:numPr>
        <w:jc w:val="both"/>
      </w:pPr>
      <w:r>
        <w:t>When the</w:t>
      </w:r>
      <w:r w:rsidRPr="00D02F6E">
        <w:t xml:space="preserve"> loss or modification of the muscle fibre structure is strictly confined to the cutting point</w:t>
      </w:r>
      <w:r>
        <w:t xml:space="preserve">. </w:t>
      </w:r>
      <w:r w:rsidR="00F754BC">
        <w:t>This might be the case when using certain technologies to:</w:t>
      </w:r>
    </w:p>
    <w:p w14:paraId="3607D404" w14:textId="77777777" w:rsidR="00F754BC" w:rsidRPr="00F96462" w:rsidRDefault="00F754BC" w:rsidP="00214255">
      <w:pPr>
        <w:pStyle w:val="Listeafsnit"/>
        <w:numPr>
          <w:ilvl w:val="1"/>
          <w:numId w:val="1"/>
        </w:numPr>
        <w:jc w:val="both"/>
        <w:rPr>
          <w:lang w:val="en-US"/>
        </w:rPr>
      </w:pPr>
      <w:r>
        <w:rPr>
          <w:lang w:val="en-US"/>
        </w:rPr>
        <w:t>r</w:t>
      </w:r>
      <w:r w:rsidRPr="00F96462">
        <w:rPr>
          <w:lang w:val="en-US"/>
        </w:rPr>
        <w:t>emove the wishbone from poultry</w:t>
      </w:r>
      <w:r>
        <w:rPr>
          <w:lang w:val="en-US"/>
        </w:rPr>
        <w:t>;</w:t>
      </w:r>
    </w:p>
    <w:p w14:paraId="655D6CCD" w14:textId="77777777" w:rsidR="00F754BC" w:rsidRDefault="00F754BC" w:rsidP="00214255">
      <w:pPr>
        <w:pStyle w:val="Listeafsnit"/>
        <w:numPr>
          <w:ilvl w:val="1"/>
          <w:numId w:val="1"/>
        </w:numPr>
        <w:jc w:val="both"/>
        <w:rPr>
          <w:lang w:val="en-US"/>
        </w:rPr>
      </w:pPr>
      <w:r>
        <w:rPr>
          <w:lang w:val="en-US"/>
        </w:rPr>
        <w:t>t</w:t>
      </w:r>
      <w:r w:rsidRPr="00F96462">
        <w:rPr>
          <w:lang w:val="en-US"/>
        </w:rPr>
        <w:t xml:space="preserve">o collect </w:t>
      </w:r>
      <w:r>
        <w:rPr>
          <w:lang w:val="en-US"/>
        </w:rPr>
        <w:t>meat from necks of turkeys;</w:t>
      </w:r>
    </w:p>
    <w:p w14:paraId="4C23DC06" w14:textId="5C4DCDF1" w:rsidR="00F754BC" w:rsidRDefault="00F754BC" w:rsidP="00214255">
      <w:pPr>
        <w:pStyle w:val="Listeafsnit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 xml:space="preserve">to remove meat of </w:t>
      </w:r>
      <w:r w:rsidRPr="00DC4525">
        <w:rPr>
          <w:lang w:val="en-US"/>
        </w:rPr>
        <w:t>boneless meat cuts and trimmings</w:t>
      </w:r>
      <w:r>
        <w:rPr>
          <w:lang w:val="en-US"/>
        </w:rPr>
        <w:t xml:space="preserve"> from remaining </w:t>
      </w:r>
      <w:r w:rsidRPr="00DC4525">
        <w:rPr>
          <w:lang w:val="en-US"/>
        </w:rPr>
        <w:t>from cartilage, tendons or nerves</w:t>
      </w:r>
      <w:r w:rsidR="00D02F6E">
        <w:rPr>
          <w:lang w:val="en-US"/>
        </w:rPr>
        <w:t xml:space="preserve"> (no removal from bones)</w:t>
      </w:r>
      <w:r>
        <w:rPr>
          <w:lang w:val="en-US"/>
        </w:rPr>
        <w:t>.</w:t>
      </w:r>
    </w:p>
    <w:p w14:paraId="53B85107" w14:textId="4DAC2DEF" w:rsidR="00D02F6E" w:rsidRDefault="00D02F6E" w:rsidP="00214255">
      <w:pPr>
        <w:jc w:val="both"/>
        <w:rPr>
          <w:lang w:val="en-US"/>
        </w:rPr>
      </w:pPr>
      <w:r>
        <w:rPr>
          <w:lang w:val="en-US"/>
        </w:rPr>
        <w:t>In such cases, the resulting product still complies with the definition of fresh meat (Point 1.10 of Annex I</w:t>
      </w:r>
      <w:proofErr w:type="gramStart"/>
      <w:r>
        <w:rPr>
          <w:lang w:val="en-US"/>
        </w:rPr>
        <w:t xml:space="preserve">:  </w:t>
      </w:r>
      <w:r w:rsidRPr="00D02F6E">
        <w:rPr>
          <w:lang w:val="en-US"/>
        </w:rPr>
        <w:t>‘</w:t>
      </w:r>
      <w:proofErr w:type="gramEnd"/>
      <w:r w:rsidRPr="00D02F6E">
        <w:rPr>
          <w:lang w:val="en-US"/>
        </w:rPr>
        <w:t>Fresh meat’ means meat that has not undergone any preserving process other than chilling, freezing or quick-freezing, including meat that is vacuum-wrapped or wrapped in a controlled atmosphere</w:t>
      </w:r>
      <w:r>
        <w:rPr>
          <w:lang w:val="en-US"/>
        </w:rPr>
        <w:t>)</w:t>
      </w:r>
      <w:r w:rsidRPr="00D02F6E">
        <w:rPr>
          <w:lang w:val="en-US"/>
        </w:rPr>
        <w:t xml:space="preserve"> </w:t>
      </w:r>
      <w:r>
        <w:rPr>
          <w:lang w:val="en-US"/>
        </w:rPr>
        <w:t xml:space="preserve">and should be considered as such. Restrictions may </w:t>
      </w:r>
      <w:r w:rsidR="00555C01">
        <w:rPr>
          <w:lang w:val="en-US"/>
        </w:rPr>
        <w:t xml:space="preserve">however </w:t>
      </w:r>
      <w:r>
        <w:rPr>
          <w:lang w:val="en-US"/>
        </w:rPr>
        <w:t xml:space="preserve">apply to </w:t>
      </w:r>
      <w:r w:rsidR="00555C01">
        <w:rPr>
          <w:lang w:val="en-US"/>
        </w:rPr>
        <w:t xml:space="preserve">the use of </w:t>
      </w:r>
      <w:r>
        <w:rPr>
          <w:lang w:val="en-US"/>
        </w:rPr>
        <w:t xml:space="preserve">such </w:t>
      </w:r>
      <w:r w:rsidR="00555C01">
        <w:rPr>
          <w:lang w:val="en-US"/>
        </w:rPr>
        <w:t xml:space="preserve">fresh </w:t>
      </w:r>
      <w:r>
        <w:rPr>
          <w:lang w:val="en-US"/>
        </w:rPr>
        <w:t>meat e.g.:</w:t>
      </w:r>
    </w:p>
    <w:p w14:paraId="14FED180" w14:textId="7BC45C46" w:rsidR="00D02F6E" w:rsidRDefault="00D41F21" w:rsidP="00214255">
      <w:pPr>
        <w:pStyle w:val="Listeafsnit"/>
        <w:numPr>
          <w:ilvl w:val="0"/>
          <w:numId w:val="2"/>
        </w:numPr>
        <w:jc w:val="both"/>
        <w:rPr>
          <w:lang w:val="en-US"/>
        </w:rPr>
      </w:pPr>
      <w:r>
        <w:rPr>
          <w:lang w:val="en-US"/>
        </w:rPr>
        <w:t>the prohibition to use scrap cuttings and scrap trimmings as raw materials for minced meat (Chapter II.1(c)(i) of Section V of Annex III to Regulation (EC) No 853/2004</w:t>
      </w:r>
      <w:r w:rsidR="00A67E7E">
        <w:rPr>
          <w:lang w:val="en-US"/>
        </w:rPr>
        <w:t>)</w:t>
      </w:r>
      <w:r w:rsidR="00555C01">
        <w:rPr>
          <w:lang w:val="en-US"/>
        </w:rPr>
        <w:t>;</w:t>
      </w:r>
    </w:p>
    <w:p w14:paraId="421DFBE6" w14:textId="36DDE3A4" w:rsidR="00555C01" w:rsidRPr="00555C01" w:rsidRDefault="00555C01" w:rsidP="00214255">
      <w:pPr>
        <w:pStyle w:val="Listeafsnit"/>
        <w:numPr>
          <w:ilvl w:val="0"/>
          <w:numId w:val="2"/>
        </w:numPr>
        <w:jc w:val="both"/>
        <w:rPr>
          <w:lang w:val="en-US"/>
        </w:rPr>
      </w:pPr>
      <w:r w:rsidRPr="00555C01">
        <w:rPr>
          <w:lang w:val="en-US"/>
        </w:rPr>
        <w:t>compl</w:t>
      </w:r>
      <w:r>
        <w:rPr>
          <w:lang w:val="en-US"/>
        </w:rPr>
        <w:t>iance</w:t>
      </w:r>
      <w:r w:rsidRPr="00555C01">
        <w:rPr>
          <w:lang w:val="en-US"/>
        </w:rPr>
        <w:t xml:space="preserve"> with the requirements of Section V, Chapter III point 3 of Annex III to Regulation (EC) No 853/2004</w:t>
      </w:r>
      <w:r>
        <w:rPr>
          <w:lang w:val="en-US"/>
        </w:rPr>
        <w:t xml:space="preserve"> and </w:t>
      </w:r>
      <w:r w:rsidR="00D41F21" w:rsidRPr="00555C01">
        <w:rPr>
          <w:lang w:val="en-US"/>
        </w:rPr>
        <w:t xml:space="preserve">the need </w:t>
      </w:r>
      <w:r w:rsidRPr="00555C01">
        <w:rPr>
          <w:lang w:val="en-US"/>
        </w:rPr>
        <w:t xml:space="preserve">for the food business operator to demonstrate to the satisfaction of the competent authorities that </w:t>
      </w:r>
      <w:bookmarkStart w:id="0" w:name="_Hlk224645508"/>
      <w:r w:rsidRPr="00555C01">
        <w:rPr>
          <w:lang w:val="en-US"/>
        </w:rPr>
        <w:t xml:space="preserve">the loss or modification of the muscle </w:t>
      </w:r>
      <w:proofErr w:type="spellStart"/>
      <w:r w:rsidRPr="00555C01">
        <w:rPr>
          <w:lang w:val="en-US"/>
        </w:rPr>
        <w:t>fibre</w:t>
      </w:r>
      <w:proofErr w:type="spellEnd"/>
      <w:r w:rsidRPr="00555C01">
        <w:rPr>
          <w:lang w:val="en-US"/>
        </w:rPr>
        <w:t xml:space="preserve"> structure is strictly confined to the cutting point </w:t>
      </w:r>
      <w:bookmarkEnd w:id="0"/>
      <w:r w:rsidRPr="00555C01">
        <w:rPr>
          <w:lang w:val="en-US"/>
        </w:rPr>
        <w:t>((new) Point 7</w:t>
      </w:r>
      <w:r w:rsidRPr="00555C01">
        <w:t xml:space="preserve"> </w:t>
      </w:r>
      <w:r>
        <w:rPr>
          <w:lang w:val="en-US"/>
        </w:rPr>
        <w:t>in</w:t>
      </w:r>
      <w:r w:rsidRPr="00555C01">
        <w:rPr>
          <w:lang w:val="en-US"/>
        </w:rPr>
        <w:t xml:space="preserve"> Section II, Chapter V of Annex III to Regulation (EC) No 853/2004</w:t>
      </w:r>
      <w:r>
        <w:rPr>
          <w:lang w:val="en-US"/>
        </w:rPr>
        <w:t>).</w:t>
      </w:r>
    </w:p>
    <w:p w14:paraId="34778164" w14:textId="3296554F" w:rsidR="00D41F21" w:rsidRDefault="00555C01" w:rsidP="00214255">
      <w:pPr>
        <w:jc w:val="both"/>
        <w:rPr>
          <w:lang w:val="en-US"/>
        </w:rPr>
      </w:pPr>
      <w:r>
        <w:rPr>
          <w:lang w:val="en-US"/>
        </w:rPr>
        <w:t>In order to guarantee a harmonized implementation o</w:t>
      </w:r>
      <w:r w:rsidR="00A67E7E">
        <w:rPr>
          <w:lang w:val="en-US"/>
        </w:rPr>
        <w:t>n</w:t>
      </w:r>
      <w:r>
        <w:rPr>
          <w:lang w:val="en-US"/>
        </w:rPr>
        <w:t xml:space="preserve"> the </w:t>
      </w:r>
      <w:r w:rsidRPr="00555C01">
        <w:rPr>
          <w:lang w:val="en-US"/>
        </w:rPr>
        <w:t xml:space="preserve">need to demonstrate that the loss or modification of the muscle </w:t>
      </w:r>
      <w:proofErr w:type="spellStart"/>
      <w:r w:rsidRPr="00555C01">
        <w:rPr>
          <w:lang w:val="en-US"/>
        </w:rPr>
        <w:t>fibre</w:t>
      </w:r>
      <w:proofErr w:type="spellEnd"/>
      <w:r w:rsidRPr="00555C01">
        <w:rPr>
          <w:lang w:val="en-US"/>
        </w:rPr>
        <w:t xml:space="preserve"> structure is strictly confined to the cutting point</w:t>
      </w:r>
      <w:r>
        <w:rPr>
          <w:lang w:val="en-US"/>
        </w:rPr>
        <w:t xml:space="preserve">, </w:t>
      </w:r>
      <w:r w:rsidR="00A151A3">
        <w:rPr>
          <w:lang w:val="en-US"/>
        </w:rPr>
        <w:t xml:space="preserve">the </w:t>
      </w:r>
      <w:r w:rsidR="00A151A3" w:rsidRPr="00A151A3">
        <w:rPr>
          <w:lang w:val="en-US"/>
        </w:rPr>
        <w:t xml:space="preserve">Scientific Opinion on the public health risks related to mechanically separated meat (MSM) derived from </w:t>
      </w:r>
      <w:r w:rsidR="00A151A3" w:rsidRPr="00A151A3">
        <w:rPr>
          <w:lang w:val="en-US"/>
        </w:rPr>
        <w:lastRenderedPageBreak/>
        <w:t>poultry and swine</w:t>
      </w:r>
      <w:r w:rsidR="00A151A3">
        <w:rPr>
          <w:rStyle w:val="Fodnotehenvisning"/>
          <w:lang w:val="en-US"/>
        </w:rPr>
        <w:footnoteReference w:id="1"/>
      </w:r>
      <w:r w:rsidR="00A151A3">
        <w:rPr>
          <w:lang w:val="en-US"/>
        </w:rPr>
        <w:t xml:space="preserve"> of EFSA can be used as starting point. The Opinion concludes</w:t>
      </w:r>
      <w:r w:rsidR="00A151A3" w:rsidRPr="00A151A3">
        <w:rPr>
          <w:lang w:val="en-US"/>
        </w:rPr>
        <w:t xml:space="preserve"> that calcium</w:t>
      </w:r>
      <w:r w:rsidR="00A67E7E">
        <w:rPr>
          <w:lang w:val="en-US"/>
        </w:rPr>
        <w:t xml:space="preserve"> (also cholesterol is </w:t>
      </w:r>
      <w:proofErr w:type="gramStart"/>
      <w:r w:rsidR="00A67E7E">
        <w:rPr>
          <w:lang w:val="en-US"/>
        </w:rPr>
        <w:t xml:space="preserve">mentioned) </w:t>
      </w:r>
      <w:r w:rsidR="00A151A3">
        <w:rPr>
          <w:lang w:val="en-US"/>
        </w:rPr>
        <w:t xml:space="preserve"> i</w:t>
      </w:r>
      <w:r w:rsidR="00A151A3" w:rsidRPr="00A151A3">
        <w:rPr>
          <w:lang w:val="en-US"/>
        </w:rPr>
        <w:t>s</w:t>
      </w:r>
      <w:proofErr w:type="gramEnd"/>
      <w:r w:rsidR="00A151A3" w:rsidRPr="00A151A3">
        <w:rPr>
          <w:lang w:val="en-US"/>
        </w:rPr>
        <w:t xml:space="preserve"> the only appropriate chemical parameters which could be used to distinguish MSM from non-MSM products.</w:t>
      </w:r>
      <w:r w:rsidR="00A151A3">
        <w:rPr>
          <w:lang w:val="en-US"/>
        </w:rPr>
        <w:t xml:space="preserve"> However, c</w:t>
      </w:r>
      <w:r w:rsidR="00A151A3" w:rsidRPr="00A151A3">
        <w:rPr>
          <w:lang w:val="en-US"/>
        </w:rPr>
        <w:t xml:space="preserve">alcium content alone does not allow differentiation between low pressure MSM and other meat </w:t>
      </w:r>
      <w:r w:rsidR="00A151A3">
        <w:rPr>
          <w:lang w:val="en-US"/>
        </w:rPr>
        <w:t>(such as minced meat</w:t>
      </w:r>
      <w:r w:rsidR="00775DDB">
        <w:rPr>
          <w:lang w:val="en-US"/>
        </w:rPr>
        <w:t xml:space="preserve"> or mechanically deboned meat mentioned above</w:t>
      </w:r>
      <w:r w:rsidR="00A151A3">
        <w:rPr>
          <w:lang w:val="en-US"/>
        </w:rPr>
        <w:t xml:space="preserve">). </w:t>
      </w:r>
      <w:r w:rsidR="00A151A3" w:rsidRPr="00A151A3">
        <w:rPr>
          <w:lang w:val="en-US"/>
        </w:rPr>
        <w:t xml:space="preserve">Histological parameters </w:t>
      </w:r>
      <w:r w:rsidR="00A67E7E">
        <w:rPr>
          <w:lang w:val="en-US"/>
        </w:rPr>
        <w:t>(</w:t>
      </w:r>
      <w:r w:rsidR="00A151A3" w:rsidRPr="00A151A3">
        <w:rPr>
          <w:lang w:val="en-US"/>
        </w:rPr>
        <w:t>microscopic detection of different tissues</w:t>
      </w:r>
      <w:r w:rsidR="00A67E7E">
        <w:rPr>
          <w:lang w:val="en-US"/>
        </w:rPr>
        <w:t>)</w:t>
      </w:r>
      <w:r w:rsidR="00A151A3" w:rsidRPr="00A151A3">
        <w:rPr>
          <w:lang w:val="en-US"/>
        </w:rPr>
        <w:t xml:space="preserve"> </w:t>
      </w:r>
      <w:proofErr w:type="gramStart"/>
      <w:r w:rsidR="00A67E7E">
        <w:rPr>
          <w:lang w:val="en-US"/>
        </w:rPr>
        <w:t>was</w:t>
      </w:r>
      <w:proofErr w:type="gramEnd"/>
      <w:r w:rsidR="00A67E7E">
        <w:rPr>
          <w:lang w:val="en-US"/>
        </w:rPr>
        <w:t xml:space="preserve"> considered</w:t>
      </w:r>
      <w:r w:rsidR="00A151A3" w:rsidRPr="00A151A3">
        <w:rPr>
          <w:lang w:val="en-US"/>
        </w:rPr>
        <w:t xml:space="preserve"> a promising method for distinction of MSM types, but further validation is needed.</w:t>
      </w:r>
    </w:p>
    <w:p w14:paraId="554F9B1E" w14:textId="0DAD6A4A" w:rsidR="005931BA" w:rsidRDefault="005931BA" w:rsidP="00214255">
      <w:pPr>
        <w:jc w:val="both"/>
        <w:rPr>
          <w:lang w:val="en-US"/>
        </w:rPr>
      </w:pPr>
      <w:r>
        <w:rPr>
          <w:lang w:val="en-US"/>
        </w:rPr>
        <w:t>In the EFSA Opinion</w:t>
      </w:r>
      <w:r w:rsidR="00A67E7E">
        <w:rPr>
          <w:lang w:val="en-US"/>
        </w:rPr>
        <w:t>,</w:t>
      </w:r>
      <w:r>
        <w:rPr>
          <w:lang w:val="en-US"/>
        </w:rPr>
        <w:t xml:space="preserve"> the</w:t>
      </w:r>
      <w:r w:rsidRPr="005931BA">
        <w:rPr>
          <w:lang w:val="en-US"/>
        </w:rPr>
        <w:t xml:space="preserve"> belt-drum system (e.g. </w:t>
      </w:r>
      <w:proofErr w:type="spellStart"/>
      <w:r w:rsidRPr="005931BA">
        <w:rPr>
          <w:lang w:val="en-US"/>
        </w:rPr>
        <w:t>Baader</w:t>
      </w:r>
      <w:proofErr w:type="spellEnd"/>
      <w:r w:rsidRPr="005931BA">
        <w:rPr>
          <w:lang w:val="en-US"/>
        </w:rPr>
        <w:t xml:space="preserve"> and </w:t>
      </w:r>
      <w:proofErr w:type="spellStart"/>
      <w:r w:rsidRPr="005931BA">
        <w:rPr>
          <w:lang w:val="en-US"/>
        </w:rPr>
        <w:t>SEPAmatic</w:t>
      </w:r>
      <w:proofErr w:type="spellEnd"/>
      <w:r w:rsidRPr="005931BA">
        <w:rPr>
          <w:lang w:val="en-US"/>
        </w:rPr>
        <w:t xml:space="preserve"> systems</w:t>
      </w:r>
      <w:r>
        <w:rPr>
          <w:lang w:val="en-US"/>
        </w:rPr>
        <w:t>) is considered as the system that typically produces low-pressure MSM</w:t>
      </w:r>
      <w:r w:rsidR="001D3FFA">
        <w:rPr>
          <w:lang w:val="en-US"/>
        </w:rPr>
        <w:t>, making use of pressure and a perforated drum to separate meat from bones</w:t>
      </w:r>
      <w:r>
        <w:rPr>
          <w:lang w:val="en-US"/>
        </w:rPr>
        <w:t>. Meat from such system can therefore be used as reference</w:t>
      </w:r>
      <w:r w:rsidR="00A67E7E">
        <w:rPr>
          <w:lang w:val="en-US"/>
        </w:rPr>
        <w:t xml:space="preserve"> of low-pressure MSM to differentiate from mechanically </w:t>
      </w:r>
      <w:r w:rsidR="00775DDB">
        <w:rPr>
          <w:lang w:val="en-US"/>
        </w:rPr>
        <w:t xml:space="preserve">deboned </w:t>
      </w:r>
      <w:r w:rsidR="00A67E7E">
        <w:rPr>
          <w:lang w:val="en-US"/>
        </w:rPr>
        <w:t xml:space="preserve">meat </w:t>
      </w:r>
      <w:r w:rsidR="001D3FFA">
        <w:rPr>
          <w:lang w:val="en-US"/>
        </w:rPr>
        <w:t xml:space="preserve">in particular when such systems result in a product </w:t>
      </w:r>
      <w:r w:rsidR="00A67E7E">
        <w:rPr>
          <w:lang w:val="en-US"/>
        </w:rPr>
        <w:t>where the</w:t>
      </w:r>
      <w:r w:rsidRPr="005931BA">
        <w:rPr>
          <w:lang w:val="en-US"/>
        </w:rPr>
        <w:t xml:space="preserve"> loss or modification of the muscle </w:t>
      </w:r>
      <w:proofErr w:type="spellStart"/>
      <w:r w:rsidRPr="005931BA">
        <w:rPr>
          <w:lang w:val="en-US"/>
        </w:rPr>
        <w:t>fibre</w:t>
      </w:r>
      <w:proofErr w:type="spellEnd"/>
      <w:r w:rsidRPr="005931BA">
        <w:rPr>
          <w:lang w:val="en-US"/>
        </w:rPr>
        <w:t xml:space="preserve"> structure is strictly confined to the cutting point</w:t>
      </w:r>
      <w:r w:rsidR="00A67E7E">
        <w:rPr>
          <w:lang w:val="en-US"/>
        </w:rPr>
        <w:t>.</w:t>
      </w:r>
      <w:r w:rsidR="001D3FFA">
        <w:rPr>
          <w:lang w:val="en-US"/>
        </w:rPr>
        <w:t xml:space="preserve"> This is typically the case in systems where the </w:t>
      </w:r>
      <w:r w:rsidR="00775DDB">
        <w:rPr>
          <w:lang w:val="en-US"/>
        </w:rPr>
        <w:t xml:space="preserve">deboning </w:t>
      </w:r>
      <w:r w:rsidR="001D3FFA">
        <w:rPr>
          <w:lang w:val="en-US"/>
        </w:rPr>
        <w:t>is obtained rather by mechanical slicing than by separation with pressure through a perforated drum.</w:t>
      </w:r>
    </w:p>
    <w:p w14:paraId="22EE543B" w14:textId="2A9FC661" w:rsidR="005931BA" w:rsidRDefault="00D72D08" w:rsidP="00214255">
      <w:pPr>
        <w:jc w:val="both"/>
        <w:rPr>
          <w:lang w:val="en-US"/>
        </w:rPr>
      </w:pPr>
      <w:r>
        <w:rPr>
          <w:lang w:val="en-US"/>
        </w:rPr>
        <w:t>T</w:t>
      </w:r>
      <w:r w:rsidR="005931BA">
        <w:rPr>
          <w:lang w:val="en-US"/>
        </w:rPr>
        <w:t xml:space="preserve">he following </w:t>
      </w:r>
      <w:r w:rsidR="0056362B" w:rsidRPr="0056362B">
        <w:rPr>
          <w:b/>
          <w:bCs/>
          <w:lang w:val="en-US"/>
        </w:rPr>
        <w:t xml:space="preserve">cumulative </w:t>
      </w:r>
      <w:r w:rsidR="005931BA">
        <w:rPr>
          <w:lang w:val="en-US"/>
        </w:rPr>
        <w:t xml:space="preserve">criteria can be used to differentiate meat, </w:t>
      </w:r>
      <w:r w:rsidR="00775DDB">
        <w:rPr>
          <w:lang w:val="en-US"/>
        </w:rPr>
        <w:t>deboned</w:t>
      </w:r>
      <w:r w:rsidR="005931BA">
        <w:rPr>
          <w:lang w:val="en-US"/>
        </w:rPr>
        <w:t xml:space="preserve"> by mechanical </w:t>
      </w:r>
      <w:r w:rsidR="00CE0A98">
        <w:rPr>
          <w:lang w:val="en-US"/>
        </w:rPr>
        <w:t>means</w:t>
      </w:r>
      <w:r w:rsidR="005931BA">
        <w:rPr>
          <w:lang w:val="en-US"/>
        </w:rPr>
        <w:t xml:space="preserve"> but not to be considered as MSM:</w:t>
      </w:r>
    </w:p>
    <w:p w14:paraId="64C43B79" w14:textId="7EAF9A01" w:rsidR="005931BA" w:rsidRDefault="00CE0A98" w:rsidP="00214255">
      <w:pPr>
        <w:pStyle w:val="Listeafsnit"/>
        <w:numPr>
          <w:ilvl w:val="0"/>
          <w:numId w:val="3"/>
        </w:numPr>
        <w:jc w:val="both"/>
        <w:rPr>
          <w:lang w:val="en-US"/>
        </w:rPr>
      </w:pPr>
      <w:r>
        <w:rPr>
          <w:lang w:val="en-US"/>
        </w:rPr>
        <w:t>the c</w:t>
      </w:r>
      <w:r w:rsidR="005931BA">
        <w:rPr>
          <w:lang w:val="en-US"/>
        </w:rPr>
        <w:t xml:space="preserve">alcium content </w:t>
      </w:r>
      <w:r>
        <w:rPr>
          <w:lang w:val="en-US"/>
        </w:rPr>
        <w:t xml:space="preserve">is </w:t>
      </w:r>
      <w:r w:rsidR="0056362B">
        <w:rPr>
          <w:lang w:val="en-US"/>
        </w:rPr>
        <w:t>below 1000 ppm (only differentiation possible from high pressure MSM), and,</w:t>
      </w:r>
    </w:p>
    <w:p w14:paraId="671C3252" w14:textId="3FF527B6" w:rsidR="0056362B" w:rsidRDefault="00CE0A98" w:rsidP="00214255">
      <w:pPr>
        <w:pStyle w:val="Listeafsnit"/>
        <w:numPr>
          <w:ilvl w:val="0"/>
          <w:numId w:val="3"/>
        </w:numPr>
        <w:jc w:val="both"/>
        <w:rPr>
          <w:lang w:val="en-US"/>
        </w:rPr>
      </w:pPr>
      <w:r>
        <w:rPr>
          <w:lang w:val="en-US"/>
        </w:rPr>
        <w:t>it is n</w:t>
      </w:r>
      <w:r w:rsidR="0056362B">
        <w:rPr>
          <w:lang w:val="en-US"/>
        </w:rPr>
        <w:t xml:space="preserve">ot produced </w:t>
      </w:r>
      <w:bookmarkStart w:id="1" w:name="_Hlk223506168"/>
      <w:r w:rsidR="0056362B">
        <w:rPr>
          <w:lang w:val="en-US"/>
        </w:rPr>
        <w:t xml:space="preserve">by </w:t>
      </w:r>
      <w:r w:rsidR="001D3FFA">
        <w:rPr>
          <w:lang w:val="en-US"/>
        </w:rPr>
        <w:t>pressure through a perforated drum</w:t>
      </w:r>
      <w:bookmarkEnd w:id="1"/>
      <w:r w:rsidR="0056362B">
        <w:rPr>
          <w:lang w:val="en-US"/>
        </w:rPr>
        <w:t>, and</w:t>
      </w:r>
    </w:p>
    <w:p w14:paraId="0B759ED6" w14:textId="1AE4F887" w:rsidR="0056362B" w:rsidRPr="005931BA" w:rsidRDefault="007E7D0E" w:rsidP="00214255">
      <w:pPr>
        <w:pStyle w:val="Listeafsnit"/>
        <w:numPr>
          <w:ilvl w:val="0"/>
          <w:numId w:val="3"/>
        </w:numPr>
        <w:jc w:val="both"/>
        <w:rPr>
          <w:lang w:val="en-US"/>
        </w:rPr>
      </w:pPr>
      <w:r>
        <w:rPr>
          <w:lang w:val="en-US"/>
        </w:rPr>
        <w:t xml:space="preserve">visual aspects: </w:t>
      </w:r>
      <w:r w:rsidR="00CE0A98">
        <w:rPr>
          <w:lang w:val="en-US"/>
        </w:rPr>
        <w:t>the r</w:t>
      </w:r>
      <w:r w:rsidR="0056362B">
        <w:rPr>
          <w:lang w:val="en-US"/>
        </w:rPr>
        <w:t xml:space="preserve">esulting particle size </w:t>
      </w:r>
      <w:r w:rsidR="00214255">
        <w:rPr>
          <w:lang w:val="en-US"/>
        </w:rPr>
        <w:t>is significantly</w:t>
      </w:r>
      <w:r w:rsidR="0056362B">
        <w:rPr>
          <w:lang w:val="en-US"/>
        </w:rPr>
        <w:t xml:space="preserve"> larger tha</w:t>
      </w:r>
      <w:r>
        <w:rPr>
          <w:lang w:val="en-US"/>
        </w:rPr>
        <w:t>n</w:t>
      </w:r>
      <w:r w:rsidR="0056362B">
        <w:rPr>
          <w:lang w:val="en-US"/>
        </w:rPr>
        <w:t xml:space="preserve"> when produced</w:t>
      </w:r>
      <w:r w:rsidR="0056362B" w:rsidRPr="0056362B">
        <w:rPr>
          <w:lang w:val="en-US"/>
        </w:rPr>
        <w:t xml:space="preserve"> </w:t>
      </w:r>
      <w:r w:rsidR="001D3FFA" w:rsidRPr="001D3FFA">
        <w:rPr>
          <w:lang w:val="en-US"/>
        </w:rPr>
        <w:t>by pressure through a perforated drum</w:t>
      </w:r>
      <w:r w:rsidR="00D72D08">
        <w:rPr>
          <w:lang w:val="en-US"/>
        </w:rPr>
        <w:t xml:space="preserve"> and </w:t>
      </w:r>
      <w:r w:rsidR="00A67E7E" w:rsidRPr="00A67E7E">
        <w:rPr>
          <w:lang w:val="en-US"/>
        </w:rPr>
        <w:t>(</w:t>
      </w:r>
      <w:r w:rsidR="00D72D08">
        <w:rPr>
          <w:lang w:val="en-US"/>
        </w:rPr>
        <w:t xml:space="preserve">with </w:t>
      </w:r>
      <w:r w:rsidR="00A67E7E" w:rsidRPr="00A67E7E">
        <w:rPr>
          <w:lang w:val="en-US"/>
        </w:rPr>
        <w:t xml:space="preserve">cut surfaces </w:t>
      </w:r>
      <w:r w:rsidR="00D72D08">
        <w:rPr>
          <w:lang w:val="en-US"/>
        </w:rPr>
        <w:t>strictly confined to the cutting point</w:t>
      </w:r>
      <w:r w:rsidR="00A67E7E" w:rsidRPr="00A67E7E">
        <w:rPr>
          <w:lang w:val="en-US"/>
        </w:rPr>
        <w:t>)</w:t>
      </w:r>
      <w:r w:rsidR="0056362B">
        <w:rPr>
          <w:lang w:val="en-US"/>
        </w:rPr>
        <w:t>.</w:t>
      </w:r>
    </w:p>
    <w:p w14:paraId="79BAA859" w14:textId="77777777" w:rsidR="00F754BC" w:rsidRPr="000263A8" w:rsidRDefault="00F754BC">
      <w:pPr>
        <w:rPr>
          <w:sz w:val="24"/>
          <w:szCs w:val="24"/>
          <w:lang w:val="en-IE"/>
        </w:rPr>
      </w:pPr>
    </w:p>
    <w:p w14:paraId="5100D7A8" w14:textId="77777777" w:rsidR="00F754BC" w:rsidRPr="000263A8" w:rsidRDefault="00F754BC">
      <w:pPr>
        <w:rPr>
          <w:lang w:val="en-IE"/>
        </w:rPr>
      </w:pPr>
    </w:p>
    <w:sectPr w:rsidR="00F754BC" w:rsidRPr="000263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A7E26" w14:textId="77777777" w:rsidR="002B3AC1" w:rsidRDefault="002B3AC1" w:rsidP="00A151A3">
      <w:pPr>
        <w:spacing w:after="0" w:line="240" w:lineRule="auto"/>
      </w:pPr>
      <w:r>
        <w:separator/>
      </w:r>
    </w:p>
  </w:endnote>
  <w:endnote w:type="continuationSeparator" w:id="0">
    <w:p w14:paraId="1EABF583" w14:textId="77777777" w:rsidR="002B3AC1" w:rsidRDefault="002B3AC1" w:rsidP="00A15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552A7" w14:textId="77777777" w:rsidR="002B3AC1" w:rsidRDefault="002B3AC1" w:rsidP="00A151A3">
      <w:pPr>
        <w:spacing w:after="0" w:line="240" w:lineRule="auto"/>
      </w:pPr>
      <w:r>
        <w:separator/>
      </w:r>
    </w:p>
  </w:footnote>
  <w:footnote w:type="continuationSeparator" w:id="0">
    <w:p w14:paraId="18437BC3" w14:textId="77777777" w:rsidR="002B3AC1" w:rsidRDefault="002B3AC1" w:rsidP="00A151A3">
      <w:pPr>
        <w:spacing w:after="0" w:line="240" w:lineRule="auto"/>
      </w:pPr>
      <w:r>
        <w:continuationSeparator/>
      </w:r>
    </w:p>
  </w:footnote>
  <w:footnote w:id="1">
    <w:p w14:paraId="6D3A688D" w14:textId="77777777" w:rsidR="00A151A3" w:rsidRPr="000263A8" w:rsidRDefault="00A151A3" w:rsidP="00A151A3">
      <w:pPr>
        <w:pStyle w:val="Fodnotetekst"/>
        <w:rPr>
          <w:lang w:val="fr-BE"/>
        </w:rPr>
      </w:pPr>
      <w:r>
        <w:rPr>
          <w:rStyle w:val="Fodnotehenvisning"/>
        </w:rPr>
        <w:footnoteRef/>
      </w:r>
      <w:r w:rsidRPr="000263A8">
        <w:rPr>
          <w:lang w:val="fr-BE"/>
        </w:rPr>
        <w:t xml:space="preserve"> EFSA Journal </w:t>
      </w:r>
      <w:proofErr w:type="gramStart"/>
      <w:r w:rsidRPr="000263A8">
        <w:rPr>
          <w:lang w:val="fr-BE"/>
        </w:rPr>
        <w:t>2013;</w:t>
      </w:r>
      <w:proofErr w:type="gramEnd"/>
      <w:r w:rsidRPr="000263A8">
        <w:rPr>
          <w:lang w:val="fr-BE"/>
        </w:rPr>
        <w:t xml:space="preserve">11(3):3137. [78 pp.] </w:t>
      </w:r>
    </w:p>
    <w:p w14:paraId="6338FA7C" w14:textId="514F372E" w:rsidR="00A151A3" w:rsidRPr="00A151A3" w:rsidRDefault="00A151A3" w:rsidP="00A151A3">
      <w:pPr>
        <w:pStyle w:val="Fodnotetekst"/>
        <w:rPr>
          <w:lang w:val="fr-BE"/>
        </w:rPr>
      </w:pPr>
      <w:proofErr w:type="gramStart"/>
      <w:r w:rsidRPr="000263A8">
        <w:rPr>
          <w:lang w:val="fr-BE"/>
        </w:rPr>
        <w:t>doi:10.2903/j.efsa</w:t>
      </w:r>
      <w:proofErr w:type="gramEnd"/>
      <w:r w:rsidRPr="000263A8">
        <w:rPr>
          <w:lang w:val="fr-BE"/>
        </w:rPr>
        <w:t xml:space="preserve">.2013.3137. </w:t>
      </w:r>
      <w:r>
        <w:t xml:space="preserve">Available online: </w:t>
      </w:r>
      <w:hyperlink r:id="rId1" w:history="1">
        <w:r w:rsidRPr="00E27DB4">
          <w:rPr>
            <w:rStyle w:val="Hyperlink"/>
          </w:rPr>
          <w:t>www.efsa.europa.eu/efsajournal</w:t>
        </w:r>
      </w:hyperlink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1432D"/>
    <w:multiLevelType w:val="hybridMultilevel"/>
    <w:tmpl w:val="ACD62F0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D7C67"/>
    <w:multiLevelType w:val="hybridMultilevel"/>
    <w:tmpl w:val="803603B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566D7"/>
    <w:multiLevelType w:val="hybridMultilevel"/>
    <w:tmpl w:val="0BB6BFB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9670885">
    <w:abstractNumId w:val="0"/>
  </w:num>
  <w:num w:numId="2" w16cid:durableId="22633218">
    <w:abstractNumId w:val="2"/>
  </w:num>
  <w:num w:numId="3" w16cid:durableId="10231733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F754BC"/>
    <w:rsid w:val="000263A8"/>
    <w:rsid w:val="00054B58"/>
    <w:rsid w:val="00076B4A"/>
    <w:rsid w:val="00084E2D"/>
    <w:rsid w:val="0009458A"/>
    <w:rsid w:val="00175159"/>
    <w:rsid w:val="001C28DF"/>
    <w:rsid w:val="001D3FFA"/>
    <w:rsid w:val="001E3543"/>
    <w:rsid w:val="00214255"/>
    <w:rsid w:val="002B3AC1"/>
    <w:rsid w:val="00383830"/>
    <w:rsid w:val="00415B46"/>
    <w:rsid w:val="00442629"/>
    <w:rsid w:val="00473784"/>
    <w:rsid w:val="004D5C89"/>
    <w:rsid w:val="005223D3"/>
    <w:rsid w:val="00555C01"/>
    <w:rsid w:val="0056362B"/>
    <w:rsid w:val="005931BA"/>
    <w:rsid w:val="0072187B"/>
    <w:rsid w:val="00775DDB"/>
    <w:rsid w:val="00783614"/>
    <w:rsid w:val="007E7D0E"/>
    <w:rsid w:val="007F18AE"/>
    <w:rsid w:val="00890421"/>
    <w:rsid w:val="008A27A4"/>
    <w:rsid w:val="008E5A60"/>
    <w:rsid w:val="009E1EC5"/>
    <w:rsid w:val="00A151A3"/>
    <w:rsid w:val="00A67E7E"/>
    <w:rsid w:val="00AB6E4F"/>
    <w:rsid w:val="00AB6F10"/>
    <w:rsid w:val="00CB26E8"/>
    <w:rsid w:val="00CE0A98"/>
    <w:rsid w:val="00CE6638"/>
    <w:rsid w:val="00D02F6E"/>
    <w:rsid w:val="00D3521F"/>
    <w:rsid w:val="00D41F21"/>
    <w:rsid w:val="00D6281B"/>
    <w:rsid w:val="00D72D08"/>
    <w:rsid w:val="00D9687C"/>
    <w:rsid w:val="00DC2441"/>
    <w:rsid w:val="00E32DEA"/>
    <w:rsid w:val="00E761D0"/>
    <w:rsid w:val="00EF4F6B"/>
    <w:rsid w:val="00F744C2"/>
    <w:rsid w:val="00F75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4D7DF"/>
  <w15:chartTrackingRefBased/>
  <w15:docId w15:val="{0C89369F-2A6E-4F72-A6D1-12BFEA609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754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754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754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754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754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754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754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754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754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754BC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754BC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F754BC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754BC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754BC"/>
    <w:rPr>
      <w:rFonts w:eastAsiaTheme="majorEastAsia" w:cstheme="majorBidi"/>
      <w:color w:val="0F4761" w:themeColor="accent1" w:themeShade="BF"/>
      <w:lang w:val="en-GB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754BC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754BC"/>
    <w:rPr>
      <w:rFonts w:eastAsiaTheme="majorEastAsia" w:cstheme="majorBidi"/>
      <w:color w:val="595959" w:themeColor="text1" w:themeTint="A6"/>
      <w:lang w:val="en-GB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754BC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754BC"/>
    <w:rPr>
      <w:rFonts w:eastAsiaTheme="majorEastAsia" w:cstheme="majorBidi"/>
      <w:color w:val="272727" w:themeColor="text1" w:themeTint="D8"/>
      <w:lang w:val="en-GB"/>
    </w:rPr>
  </w:style>
  <w:style w:type="paragraph" w:styleId="Titel">
    <w:name w:val="Title"/>
    <w:basedOn w:val="Normal"/>
    <w:next w:val="Normal"/>
    <w:link w:val="TitelTegn"/>
    <w:uiPriority w:val="10"/>
    <w:qFormat/>
    <w:rsid w:val="00F754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754BC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754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754BC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Citat">
    <w:name w:val="Quote"/>
    <w:basedOn w:val="Normal"/>
    <w:next w:val="Normal"/>
    <w:link w:val="CitatTegn"/>
    <w:uiPriority w:val="29"/>
    <w:qFormat/>
    <w:rsid w:val="00F754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F754BC"/>
    <w:rPr>
      <w:i/>
      <w:iCs/>
      <w:color w:val="404040" w:themeColor="text1" w:themeTint="BF"/>
      <w:lang w:val="en-GB"/>
    </w:rPr>
  </w:style>
  <w:style w:type="paragraph" w:styleId="Listeafsnit">
    <w:name w:val="List Paragraph"/>
    <w:basedOn w:val="Normal"/>
    <w:uiPriority w:val="34"/>
    <w:qFormat/>
    <w:rsid w:val="00F754BC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F754BC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754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754BC"/>
    <w:rPr>
      <w:i/>
      <w:iCs/>
      <w:color w:val="0F4761" w:themeColor="accent1" w:themeShade="BF"/>
      <w:lang w:val="en-GB"/>
    </w:rPr>
  </w:style>
  <w:style w:type="character" w:styleId="Kraftighenvisning">
    <w:name w:val="Intense Reference"/>
    <w:basedOn w:val="Standardskrifttypeiafsnit"/>
    <w:uiPriority w:val="32"/>
    <w:qFormat/>
    <w:rsid w:val="00F754B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F754BC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F754BC"/>
    <w:rPr>
      <w:color w:val="605E5C"/>
      <w:shd w:val="clear" w:color="auto" w:fill="E1DFDD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A151A3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A151A3"/>
    <w:rPr>
      <w:sz w:val="20"/>
      <w:szCs w:val="20"/>
      <w:lang w:val="en-GB"/>
    </w:rPr>
  </w:style>
  <w:style w:type="character" w:styleId="Fodnotehenvisning">
    <w:name w:val="footnote reference"/>
    <w:basedOn w:val="Standardskrifttypeiafsnit"/>
    <w:uiPriority w:val="99"/>
    <w:semiHidden/>
    <w:unhideWhenUsed/>
    <w:rsid w:val="00A151A3"/>
    <w:rPr>
      <w:vertAlign w:val="superscript"/>
    </w:rPr>
  </w:style>
  <w:style w:type="paragraph" w:styleId="Korrektur">
    <w:name w:val="Revision"/>
    <w:hidden/>
    <w:uiPriority w:val="99"/>
    <w:semiHidden/>
    <w:rsid w:val="00775DDB"/>
    <w:pPr>
      <w:spacing w:after="0" w:line="240" w:lineRule="auto"/>
    </w:pPr>
    <w:rPr>
      <w:lang w:val="en-GB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076B4A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076B4A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076B4A"/>
    <w:rPr>
      <w:sz w:val="20"/>
      <w:szCs w:val="20"/>
      <w:lang w:val="en-GB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076B4A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076B4A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od.ec.europa.eu/document/download/ce8efc9d-8750-4b75-9563-7427da889666_e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fsa.europa.eu/efsajourn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E51FFA-533B-4E69-9FB9-5E970B7A9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712</Words>
  <Characters>3774</Characters>
  <Application>Microsoft Office Word</Application>
  <DocSecurity>0</DocSecurity>
  <Lines>63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SMET Kris (SANTE)</dc:creator>
  <cp:keywords/>
  <dc:description/>
  <cp:lastModifiedBy>Alice Sørensen</cp:lastModifiedBy>
  <cp:revision>2</cp:revision>
  <cp:lastPrinted>2026-03-03T15:21:00Z</cp:lastPrinted>
  <dcterms:created xsi:type="dcterms:W3CDTF">2026-03-27T09:04:00Z</dcterms:created>
  <dcterms:modified xsi:type="dcterms:W3CDTF">2026-03-27T09:04:00Z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2026-03-03T15:20:03Z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92caf86d-d85b-40c0-baf0-691d33df7fbe</vt:lpwstr>
  </property>
  <property fmtid="{D5CDD505-2E9C-101B-9397-08002B2CF9AE}" pid="8" name="MSIP_Label_6bd9ddd1-4d20-43f6-abfa-fc3c07406f94_ContentBits">
    <vt:lpwstr>0</vt:lpwstr>
  </property>
  <property fmtid="{D5CDD505-2E9C-101B-9397-08002B2CF9AE}" pid="9" name="MSIP_Label_6bd9ddd1-4d20-43f6-abfa-fc3c07406f94_Tag">
    <vt:lpwstr>10, 3, 0, 1</vt:lpwstr>
  </property>
</Properties>
</file>