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</w:tblGrid>
      <w:tr w:rsidR="00F6444A" w:rsidRPr="00273DF0" w:rsidTr="00F6444A">
        <w:trPr>
          <w:trHeight w:val="2127"/>
        </w:trPr>
        <w:tc>
          <w:tcPr>
            <w:tcW w:w="7230" w:type="dxa"/>
          </w:tcPr>
          <w:p w:rsidR="00F6444A" w:rsidRPr="00273DF0" w:rsidRDefault="00F6444A" w:rsidP="00A91BE4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bookmarkStart w:id="0" w:name="navnET"/>
            <w:bookmarkStart w:id="1" w:name="_GoBack"/>
            <w:bookmarkEnd w:id="0"/>
            <w:bookmarkEnd w:id="1"/>
            <w:r w:rsidRPr="00273DF0">
              <w:rPr>
                <w:rFonts w:ascii="Calibri" w:hAnsi="Calibri" w:cs="Calibri"/>
                <w:sz w:val="22"/>
              </w:rPr>
              <w:t xml:space="preserve"> </w:t>
            </w:r>
            <w:bookmarkStart w:id="2" w:name="navnTO"/>
            <w:bookmarkEnd w:id="2"/>
          </w:p>
          <w:p w:rsidR="00F6444A" w:rsidRPr="00273DF0" w:rsidRDefault="00F6444A" w:rsidP="00A91BE4">
            <w:pPr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bookmarkStart w:id="3" w:name="adresseET"/>
            <w:bookmarkEnd w:id="3"/>
            <w:r w:rsidRPr="00273DF0">
              <w:rPr>
                <w:rFonts w:ascii="Calibri" w:hAnsi="Calibri" w:cs="Calibri"/>
                <w:sz w:val="22"/>
              </w:rPr>
              <w:t xml:space="preserve"> </w:t>
            </w:r>
            <w:bookmarkStart w:id="4" w:name="adresseTO"/>
            <w:bookmarkEnd w:id="4"/>
          </w:p>
          <w:p w:rsidR="00F6444A" w:rsidRPr="00273DF0" w:rsidRDefault="00F6444A" w:rsidP="00A91BE4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jc w:val="left"/>
              <w:rPr>
                <w:rFonts w:ascii="Calibri" w:hAnsi="Calibri" w:cs="Calibri"/>
                <w:sz w:val="22"/>
              </w:rPr>
            </w:pPr>
            <w:bookmarkStart w:id="5" w:name="postnr"/>
            <w:bookmarkEnd w:id="5"/>
            <w:r w:rsidRPr="00273DF0">
              <w:rPr>
                <w:rFonts w:ascii="Calibri" w:hAnsi="Calibri" w:cs="Calibri"/>
                <w:sz w:val="22"/>
              </w:rPr>
              <w:t xml:space="preserve"> </w:t>
            </w:r>
            <w:bookmarkStart w:id="6" w:name="by"/>
            <w:bookmarkEnd w:id="6"/>
          </w:p>
          <w:p w:rsidR="00292D4D" w:rsidRPr="00273DF0" w:rsidRDefault="00292D4D" w:rsidP="00A91BE4">
            <w:pPr>
              <w:pStyle w:val="Departementtekst"/>
              <w:spacing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7D1FCB" w:rsidRDefault="00481547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481547" w:rsidRPr="007D1FCB" w:rsidRDefault="00481547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481547" w:rsidRPr="007D1FCB" w:rsidRDefault="00481547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J.nr</w:t>
            </w:r>
            <w:r w:rsidR="00A141C0">
              <w:rPr>
                <w:rFonts w:ascii="Calibri" w:hAnsi="Calibri" w:cs="Calibri"/>
                <w:sz w:val="18"/>
                <w:szCs w:val="18"/>
              </w:rPr>
              <w:t>.</w:t>
            </w:r>
            <w:r w:rsidRPr="007D1F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7" w:name="sagsnr"/>
            <w:r w:rsidR="004644A6">
              <w:rPr>
                <w:rFonts w:ascii="Calibri" w:hAnsi="Calibri" w:cs="Calibri"/>
                <w:sz w:val="18"/>
                <w:szCs w:val="18"/>
              </w:rPr>
              <w:t>13-0110541</w:t>
            </w:r>
            <w:bookmarkEnd w:id="7"/>
          </w:p>
          <w:p w:rsidR="00596D81" w:rsidRPr="007D1FCB" w:rsidRDefault="00AB097F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bookmarkStart w:id="8" w:name="dagsdato_dk"/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4644A6">
              <w:rPr>
                <w:rFonts w:ascii="Calibri" w:hAnsi="Calibri" w:cs="Calibri"/>
                <w:sz w:val="18"/>
                <w:szCs w:val="18"/>
              </w:rPr>
              <w:t>. december 2013</w:t>
            </w:r>
            <w:bookmarkEnd w:id="8"/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7D1FCB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053A9B" w:rsidRPr="007D1FCB">
              <w:rPr>
                <w:rFonts w:ascii="Calibri" w:hAnsi="Calibri" w:cs="Calibri"/>
                <w:b/>
                <w:sz w:val="18"/>
                <w:szCs w:val="18"/>
              </w:rPr>
              <w:t>KATTEMINISTERIET</w:t>
            </w: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Nicolai Eigtveds Gade 28</w:t>
            </w: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1402 København K</w:t>
            </w: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D1FCB">
              <w:rPr>
                <w:rFonts w:ascii="Calibri" w:hAnsi="Calibri" w:cs="Calibri"/>
                <w:sz w:val="18"/>
                <w:szCs w:val="18"/>
              </w:rPr>
              <w:t>T</w:t>
            </w:r>
            <w:r w:rsidR="00064262">
              <w:rPr>
                <w:rFonts w:ascii="Calibri" w:hAnsi="Calibri" w:cs="Calibri"/>
                <w:sz w:val="18"/>
                <w:szCs w:val="18"/>
              </w:rPr>
              <w:t>l</w:t>
            </w:r>
            <w:r w:rsidRPr="007D1FCB">
              <w:rPr>
                <w:rFonts w:ascii="Calibri" w:hAnsi="Calibri" w:cs="Calibri"/>
                <w:sz w:val="18"/>
                <w:szCs w:val="18"/>
              </w:rPr>
              <w:t>f</w:t>
            </w:r>
            <w:r w:rsidR="009463C9">
              <w:rPr>
                <w:rFonts w:ascii="Calibri" w:hAnsi="Calibri" w:cs="Calibri"/>
                <w:sz w:val="18"/>
                <w:szCs w:val="18"/>
              </w:rPr>
              <w:t>.</w:t>
            </w:r>
            <w:r w:rsidR="00064262">
              <w:rPr>
                <w:rFonts w:ascii="Calibri" w:hAnsi="Calibri" w:cs="Calibri"/>
                <w:sz w:val="18"/>
                <w:szCs w:val="18"/>
              </w:rPr>
              <w:t>:</w:t>
            </w:r>
            <w:r w:rsidRPr="007D1FCB">
              <w:rPr>
                <w:rFonts w:ascii="Calibri" w:hAnsi="Calibri" w:cs="Calibri"/>
                <w:sz w:val="18"/>
                <w:szCs w:val="18"/>
              </w:rPr>
              <w:t xml:space="preserve"> 3392 3392</w:t>
            </w:r>
            <w:proofErr w:type="gramEnd"/>
          </w:p>
          <w:p w:rsidR="00481547" w:rsidRPr="007D1FCB" w:rsidRDefault="00481547" w:rsidP="00A91BE4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www.skm.dk</w:t>
            </w:r>
          </w:p>
          <w:p w:rsidR="00481547" w:rsidRPr="007D1FCB" w:rsidRDefault="00481547" w:rsidP="00A91BE4">
            <w:pPr>
              <w:pStyle w:val="Departementtekst"/>
              <w:spacing w:after="60"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>skm@</w:t>
            </w:r>
            <w:r w:rsidR="00155D83">
              <w:rPr>
                <w:rFonts w:ascii="Calibri" w:hAnsi="Calibri" w:cs="Calibri"/>
                <w:sz w:val="18"/>
                <w:szCs w:val="18"/>
              </w:rPr>
              <w:t>skm</w:t>
            </w:r>
            <w:r w:rsidRPr="007D1FCB">
              <w:rPr>
                <w:rFonts w:ascii="Calibri" w:hAnsi="Calibri" w:cs="Calibri"/>
                <w:sz w:val="18"/>
                <w:szCs w:val="18"/>
              </w:rPr>
              <w:t>.dk</w:t>
            </w:r>
          </w:p>
          <w:p w:rsidR="00596D81" w:rsidRPr="007D1FCB" w:rsidRDefault="00596D81" w:rsidP="00A91BE4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line="276" w:lineRule="auto"/>
              <w:ind w:right="-105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line="276" w:lineRule="auto"/>
              <w:ind w:left="540" w:right="-105"/>
              <w:rPr>
                <w:rFonts w:ascii="Calibri" w:hAnsi="Calibri" w:cs="Calibri"/>
                <w:sz w:val="18"/>
                <w:szCs w:val="18"/>
              </w:rPr>
            </w:pPr>
          </w:p>
          <w:p w:rsidR="00596D81" w:rsidRPr="007D1FCB" w:rsidRDefault="00596D81" w:rsidP="00A91BE4">
            <w:pPr>
              <w:pStyle w:val="Departementtek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0E00" w:rsidRDefault="006D0E00" w:rsidP="006D0E00">
      <w:pPr>
        <w:spacing w:line="276" w:lineRule="auto"/>
        <w:rPr>
          <w:lang w:eastAsia="da-DK"/>
        </w:rPr>
      </w:pPr>
    </w:p>
    <w:p w:rsidR="006D0E00" w:rsidRPr="006D0E00" w:rsidRDefault="006D0E00" w:rsidP="006D0E00">
      <w:pPr>
        <w:spacing w:line="276" w:lineRule="auto"/>
        <w:rPr>
          <w:lang w:eastAsia="da-DK"/>
        </w:rPr>
      </w:pPr>
      <w:r w:rsidRPr="006D0E00">
        <w:rPr>
          <w:lang w:eastAsia="da-DK"/>
        </w:rPr>
        <w:t>Til organisationerne og ministerierne</w:t>
      </w:r>
    </w:p>
    <w:p w:rsidR="006D0E00" w:rsidRPr="006D0E00" w:rsidRDefault="006D0E00" w:rsidP="006D0E00">
      <w:pPr>
        <w:spacing w:line="276" w:lineRule="auto"/>
        <w:rPr>
          <w:lang w:eastAsia="da-DK"/>
        </w:rPr>
      </w:pPr>
    </w:p>
    <w:p w:rsidR="006D0E00" w:rsidRDefault="006D0E00" w:rsidP="006D0E00">
      <w:pPr>
        <w:spacing w:line="276" w:lineRule="auto"/>
        <w:rPr>
          <w:b/>
          <w:bCs/>
          <w:lang w:eastAsia="da-DK"/>
        </w:rPr>
      </w:pPr>
      <w:r>
        <w:rPr>
          <w:b/>
          <w:bCs/>
          <w:lang w:eastAsia="da-DK"/>
        </w:rPr>
        <w:t>U</w:t>
      </w:r>
      <w:r w:rsidRPr="006D0E00">
        <w:rPr>
          <w:b/>
          <w:bCs/>
          <w:lang w:eastAsia="da-DK"/>
        </w:rPr>
        <w:t>dkast til forslag til lov om ændring af aktieavancebeskatningsloven, selskabsskatteloven, skatteforvaltningsloven og skattekontrolloven</w:t>
      </w:r>
    </w:p>
    <w:p w:rsidR="006D0E00" w:rsidRDefault="006D0E00" w:rsidP="006D0E00">
      <w:pPr>
        <w:spacing w:line="276" w:lineRule="auto"/>
        <w:rPr>
          <w:b/>
          <w:bCs/>
          <w:lang w:eastAsia="da-DK"/>
        </w:rPr>
      </w:pPr>
    </w:p>
    <w:p w:rsidR="006D0E00" w:rsidRDefault="006D0E00" w:rsidP="006D0E00">
      <w:pPr>
        <w:spacing w:line="276" w:lineRule="auto"/>
        <w:rPr>
          <w:bCs/>
          <w:lang w:eastAsia="da-DK"/>
        </w:rPr>
      </w:pPr>
      <w:r w:rsidRPr="006D0E00">
        <w:rPr>
          <w:bCs/>
          <w:lang w:eastAsia="da-DK"/>
        </w:rPr>
        <w:t>(Engangsregistrering af selskabers m.v. underskud, oplysningspligt om erhve</w:t>
      </w:r>
      <w:r w:rsidRPr="006D0E00">
        <w:rPr>
          <w:bCs/>
          <w:lang w:eastAsia="da-DK"/>
        </w:rPr>
        <w:t>r</w:t>
      </w:r>
      <w:r w:rsidRPr="006D0E00">
        <w:rPr>
          <w:bCs/>
          <w:lang w:eastAsia="da-DK"/>
        </w:rPr>
        <w:t>velse af visse aktier og investeringsbeviser m.v., selvangivelse af kildeartsb</w:t>
      </w:r>
      <w:r w:rsidRPr="006D0E00">
        <w:rPr>
          <w:bCs/>
          <w:lang w:eastAsia="da-DK"/>
        </w:rPr>
        <w:t>e</w:t>
      </w:r>
      <w:r w:rsidRPr="006D0E00">
        <w:rPr>
          <w:bCs/>
          <w:lang w:eastAsia="da-DK"/>
        </w:rPr>
        <w:t>grænsede tab m.v.)</w:t>
      </w:r>
    </w:p>
    <w:p w:rsidR="006D0E00" w:rsidRPr="006D0E00" w:rsidRDefault="006D0E00" w:rsidP="006D0E00">
      <w:pPr>
        <w:spacing w:line="276" w:lineRule="auto"/>
        <w:rPr>
          <w:lang w:eastAsia="da-DK"/>
        </w:rPr>
      </w:pPr>
    </w:p>
    <w:p w:rsidR="006D0E00" w:rsidRPr="006D0E00" w:rsidRDefault="006D0E00" w:rsidP="006D0E00">
      <w:pPr>
        <w:spacing w:line="276" w:lineRule="auto"/>
        <w:rPr>
          <w:bCs/>
          <w:lang w:eastAsia="da-DK"/>
        </w:rPr>
      </w:pPr>
      <w:r w:rsidRPr="006D0E00">
        <w:rPr>
          <w:lang w:eastAsia="da-DK"/>
        </w:rPr>
        <w:t xml:space="preserve">Hermed sendes et </w:t>
      </w:r>
      <w:r>
        <w:rPr>
          <w:bCs/>
          <w:lang w:eastAsia="da-DK"/>
        </w:rPr>
        <w:t>u</w:t>
      </w:r>
      <w:r w:rsidRPr="006D0E00">
        <w:rPr>
          <w:bCs/>
          <w:lang w:eastAsia="da-DK"/>
        </w:rPr>
        <w:t>dkast til forslag til lov om ændring af aktieavancebeska</w:t>
      </w:r>
      <w:r w:rsidRPr="006D0E00">
        <w:rPr>
          <w:bCs/>
          <w:lang w:eastAsia="da-DK"/>
        </w:rPr>
        <w:t>t</w:t>
      </w:r>
      <w:r w:rsidRPr="006D0E00">
        <w:rPr>
          <w:bCs/>
          <w:lang w:eastAsia="da-DK"/>
        </w:rPr>
        <w:t>ningsloven, selskabsskatteloven, skatteforvaltningsloven og skattekontrolloven</w:t>
      </w:r>
    </w:p>
    <w:p w:rsidR="006D0E00" w:rsidRPr="006D0E00" w:rsidRDefault="006D0E00" w:rsidP="006D0E00">
      <w:pPr>
        <w:spacing w:line="276" w:lineRule="auto"/>
        <w:rPr>
          <w:lang w:eastAsia="da-DK"/>
        </w:rPr>
      </w:pPr>
    </w:p>
    <w:p w:rsidR="006D0E00" w:rsidRPr="006D0E00" w:rsidRDefault="006D0E00" w:rsidP="006D0E00">
      <w:pPr>
        <w:spacing w:line="276" w:lineRule="auto"/>
        <w:rPr>
          <w:iCs/>
          <w:lang w:eastAsia="da-DK"/>
        </w:rPr>
      </w:pPr>
      <w:r w:rsidRPr="006D0E00">
        <w:rPr>
          <w:iCs/>
          <w:lang w:eastAsia="da-DK"/>
        </w:rPr>
        <w:t xml:space="preserve">Lovforslagets overordnede formål er at sikre at selskaber mv. en gang for alle indberetter underskud til SKATs underskudsregister. Med underskudsregistret vil underskudsfremførsel og -fordeling ske automatisk. Derudover indeholder forslaget elementer om oplysnings- og selvangivelsespligter, der ligeledes har til formål at sikre korrekt beskatning ved at danne grundlag for, at SKAT modtager de oplysninger, der er nødvendige for skatteansættelsen. </w:t>
      </w:r>
      <w:r w:rsidR="00606F95">
        <w:rPr>
          <w:iCs/>
          <w:lang w:eastAsia="da-DK"/>
        </w:rPr>
        <w:t>Endvidere foreslås en udvidelse af værnsreglen mod dobbeltfradrag for tab på koncerni</w:t>
      </w:r>
      <w:r w:rsidR="00606F95">
        <w:rPr>
          <w:iCs/>
          <w:lang w:eastAsia="da-DK"/>
        </w:rPr>
        <w:t>n</w:t>
      </w:r>
      <w:r w:rsidR="00606F95">
        <w:rPr>
          <w:iCs/>
          <w:lang w:eastAsia="da-DK"/>
        </w:rPr>
        <w:t>terne fordringer.</w:t>
      </w:r>
    </w:p>
    <w:p w:rsidR="006D0E00" w:rsidRPr="006D0E00" w:rsidRDefault="006D0E00" w:rsidP="006D0E00">
      <w:pPr>
        <w:spacing w:line="276" w:lineRule="auto"/>
        <w:rPr>
          <w:i/>
          <w:lang w:eastAsia="da-DK"/>
        </w:rPr>
      </w:pPr>
    </w:p>
    <w:p w:rsidR="006D0E00" w:rsidRPr="006D0E00" w:rsidRDefault="006D0E00" w:rsidP="006D0E00">
      <w:pPr>
        <w:spacing w:line="276" w:lineRule="auto"/>
        <w:rPr>
          <w:lang w:eastAsia="da-DK"/>
        </w:rPr>
      </w:pPr>
      <w:r w:rsidRPr="006D0E00">
        <w:rPr>
          <w:lang w:eastAsia="da-DK"/>
        </w:rPr>
        <w:t>Der vedlægges desuden et resumé og en høringsliste.</w:t>
      </w:r>
    </w:p>
    <w:p w:rsidR="006D0E00" w:rsidRPr="006D0E00" w:rsidRDefault="006D0E00" w:rsidP="006D0E00">
      <w:pPr>
        <w:spacing w:line="276" w:lineRule="auto"/>
        <w:rPr>
          <w:lang w:eastAsia="da-DK"/>
        </w:rPr>
      </w:pPr>
    </w:p>
    <w:p w:rsidR="006D0E00" w:rsidRPr="006D0E00" w:rsidRDefault="006D0E00" w:rsidP="006D0E00">
      <w:pPr>
        <w:spacing w:line="276" w:lineRule="auto"/>
        <w:rPr>
          <w:lang w:eastAsia="da-DK"/>
        </w:rPr>
      </w:pPr>
      <w:r w:rsidRPr="006D0E00">
        <w:rPr>
          <w:lang w:eastAsia="da-DK"/>
        </w:rPr>
        <w:t xml:space="preserve">Skatteministeriet skal anmode om eventuelle bemærkninger til lovforslaget senest </w:t>
      </w:r>
      <w:r>
        <w:rPr>
          <w:lang w:eastAsia="da-DK"/>
        </w:rPr>
        <w:t>mandag den 20</w:t>
      </w:r>
      <w:r w:rsidRPr="006D0E00">
        <w:rPr>
          <w:lang w:eastAsia="da-DK"/>
        </w:rPr>
        <w:t xml:space="preserve">. </w:t>
      </w:r>
      <w:r>
        <w:rPr>
          <w:lang w:eastAsia="da-DK"/>
        </w:rPr>
        <w:t>januar 2014</w:t>
      </w:r>
      <w:r w:rsidRPr="006D0E00">
        <w:rPr>
          <w:lang w:eastAsia="da-DK"/>
        </w:rPr>
        <w:t xml:space="preserve">. </w:t>
      </w:r>
    </w:p>
    <w:p w:rsidR="006D0E00" w:rsidRPr="006D0E00" w:rsidRDefault="006D0E00" w:rsidP="006D0E00">
      <w:pPr>
        <w:spacing w:line="276" w:lineRule="auto"/>
        <w:rPr>
          <w:lang w:eastAsia="da-DK"/>
        </w:rPr>
      </w:pPr>
    </w:p>
    <w:p w:rsidR="006D0E00" w:rsidRPr="006D0E00" w:rsidRDefault="006D0E00" w:rsidP="006D0E00">
      <w:pPr>
        <w:spacing w:line="276" w:lineRule="auto"/>
        <w:jc w:val="left"/>
        <w:rPr>
          <w:lang w:eastAsia="da-DK"/>
        </w:rPr>
      </w:pPr>
      <w:r w:rsidRPr="006D0E00">
        <w:rPr>
          <w:lang w:eastAsia="da-DK"/>
        </w:rPr>
        <w:t xml:space="preserve">Høringsvar bedes sendt til </w:t>
      </w:r>
      <w:hyperlink r:id="rId8" w:history="1">
        <w:r w:rsidRPr="009216BD">
          <w:rPr>
            <w:rStyle w:val="Hyperlink"/>
            <w:lang w:eastAsia="da-DK"/>
          </w:rPr>
          <w:t>juraogsamfundsoekonomi@skm.dk</w:t>
        </w:r>
      </w:hyperlink>
      <w:r>
        <w:rPr>
          <w:u w:val="single"/>
          <w:lang w:eastAsia="da-DK"/>
        </w:rPr>
        <w:t xml:space="preserve"> </w:t>
      </w:r>
      <w:r w:rsidRPr="006D0E00">
        <w:rPr>
          <w:lang w:eastAsia="da-DK"/>
        </w:rPr>
        <w:t xml:space="preserve">og </w:t>
      </w:r>
      <w:hyperlink r:id="rId9" w:history="1">
        <w:r w:rsidRPr="009216BD">
          <w:rPr>
            <w:rStyle w:val="Hyperlink"/>
            <w:lang w:eastAsia="da-DK"/>
          </w:rPr>
          <w:t>shb@skm.dk</w:t>
        </w:r>
      </w:hyperlink>
      <w:r>
        <w:rPr>
          <w:lang w:eastAsia="da-DK"/>
        </w:rPr>
        <w:t xml:space="preserve"> eller </w:t>
      </w:r>
      <w:hyperlink r:id="rId10" w:history="1">
        <w:r w:rsidRPr="006D0E00">
          <w:rPr>
            <w:rStyle w:val="Hyperlink"/>
            <w:lang w:eastAsia="da-DK"/>
          </w:rPr>
          <w:t>mjr@skm.dk</w:t>
        </w:r>
      </w:hyperlink>
      <w:r w:rsidRPr="006D0E00">
        <w:rPr>
          <w:lang w:eastAsia="da-DK"/>
        </w:rPr>
        <w:t>.</w:t>
      </w:r>
    </w:p>
    <w:p w:rsidR="006D0E00" w:rsidRDefault="006D0E00" w:rsidP="006D0E00">
      <w:pPr>
        <w:spacing w:line="276" w:lineRule="auto"/>
        <w:rPr>
          <w:lang w:eastAsia="da-DK"/>
        </w:rPr>
      </w:pPr>
      <w:r w:rsidRPr="006D0E00">
        <w:rPr>
          <w:lang w:eastAsia="da-DK"/>
        </w:rPr>
        <w:t xml:space="preserve"> </w:t>
      </w:r>
    </w:p>
    <w:p w:rsidR="00606F95" w:rsidRDefault="00606F95" w:rsidP="006D0E00">
      <w:pPr>
        <w:spacing w:line="276" w:lineRule="auto"/>
        <w:rPr>
          <w:lang w:eastAsia="da-DK"/>
        </w:rPr>
      </w:pPr>
      <w:r>
        <w:rPr>
          <w:lang w:eastAsia="da-DK"/>
        </w:rPr>
        <w:t>Eventuelle spørgsmål vedrørende forslaget om engangsregistrering af selsk</w:t>
      </w:r>
      <w:r>
        <w:rPr>
          <w:lang w:eastAsia="da-DK"/>
        </w:rPr>
        <w:t>a</w:t>
      </w:r>
      <w:r>
        <w:rPr>
          <w:lang w:eastAsia="da-DK"/>
        </w:rPr>
        <w:t xml:space="preserve">bers mv. underskud kan rettes til Mogens Jonas Rasander, tlf. 72 38 20 90, e-mail </w:t>
      </w:r>
      <w:hyperlink r:id="rId11" w:history="1">
        <w:r w:rsidRPr="009216BD">
          <w:rPr>
            <w:rStyle w:val="Hyperlink"/>
            <w:lang w:eastAsia="da-DK"/>
          </w:rPr>
          <w:t>mjr@skm.dk</w:t>
        </w:r>
      </w:hyperlink>
      <w:r>
        <w:rPr>
          <w:lang w:eastAsia="da-DK"/>
        </w:rPr>
        <w:t>.</w:t>
      </w:r>
    </w:p>
    <w:p w:rsidR="00606F95" w:rsidRDefault="00606F95" w:rsidP="006D0E00">
      <w:pPr>
        <w:spacing w:line="276" w:lineRule="auto"/>
        <w:rPr>
          <w:lang w:eastAsia="da-DK"/>
        </w:rPr>
      </w:pPr>
    </w:p>
    <w:p w:rsidR="00606F95" w:rsidRDefault="00606F95" w:rsidP="006D0E00">
      <w:pPr>
        <w:spacing w:line="276" w:lineRule="auto"/>
        <w:rPr>
          <w:lang w:eastAsia="da-DK"/>
        </w:rPr>
      </w:pPr>
      <w:r>
        <w:rPr>
          <w:lang w:eastAsia="da-DK"/>
        </w:rPr>
        <w:t xml:space="preserve">Spørgsmål vedrørende forslagets øvrige elementer kan rettes til Susi Hjorth Bærentzen, tlf. 71 37 12 91, e-mail </w:t>
      </w:r>
      <w:hyperlink r:id="rId12" w:history="1">
        <w:r w:rsidRPr="009216BD">
          <w:rPr>
            <w:rStyle w:val="Hyperlink"/>
            <w:lang w:eastAsia="da-DK"/>
          </w:rPr>
          <w:t>shb@skm.dk</w:t>
        </w:r>
      </w:hyperlink>
      <w:r>
        <w:rPr>
          <w:lang w:eastAsia="da-DK"/>
        </w:rPr>
        <w:t>.</w:t>
      </w:r>
    </w:p>
    <w:p w:rsidR="00606F95" w:rsidRDefault="00606F95" w:rsidP="006D0E00">
      <w:pPr>
        <w:spacing w:line="276" w:lineRule="auto"/>
        <w:rPr>
          <w:lang w:eastAsia="da-DK"/>
        </w:rPr>
      </w:pPr>
    </w:p>
    <w:p w:rsidR="00606F95" w:rsidRPr="006D0E00" w:rsidRDefault="00606F95" w:rsidP="006D0E00">
      <w:pPr>
        <w:spacing w:line="276" w:lineRule="auto"/>
        <w:rPr>
          <w:lang w:eastAsia="da-DK"/>
        </w:rPr>
      </w:pPr>
    </w:p>
    <w:p w:rsidR="006D0E00" w:rsidRPr="006D0E00" w:rsidRDefault="006D0E00" w:rsidP="006D0E00">
      <w:pPr>
        <w:spacing w:line="276" w:lineRule="auto"/>
        <w:rPr>
          <w:lang w:eastAsia="da-DK"/>
        </w:rPr>
      </w:pPr>
      <w:r w:rsidRPr="006D0E00">
        <w:rPr>
          <w:lang w:eastAsia="da-DK"/>
        </w:rPr>
        <w:t>Med venlig hilsen</w:t>
      </w:r>
    </w:p>
    <w:p w:rsidR="006D0E00" w:rsidRPr="006D0E00" w:rsidRDefault="006D0E00" w:rsidP="006D0E00">
      <w:pPr>
        <w:spacing w:line="276" w:lineRule="auto"/>
        <w:rPr>
          <w:lang w:eastAsia="da-DK"/>
        </w:rPr>
      </w:pPr>
    </w:p>
    <w:p w:rsidR="006D0E00" w:rsidRPr="006D0E00" w:rsidRDefault="006D0E00" w:rsidP="006D0E00">
      <w:pPr>
        <w:spacing w:line="276" w:lineRule="auto"/>
        <w:rPr>
          <w:lang w:eastAsia="da-DK"/>
        </w:rPr>
      </w:pPr>
      <w:r w:rsidRPr="006D0E00">
        <w:rPr>
          <w:lang w:eastAsia="da-DK"/>
        </w:rPr>
        <w:t>Mogens Jonas Rasander</w:t>
      </w:r>
    </w:p>
    <w:p w:rsidR="006D0E00" w:rsidRPr="006D0E00" w:rsidRDefault="006D0E00" w:rsidP="006D0E00">
      <w:pPr>
        <w:spacing w:line="276" w:lineRule="auto"/>
        <w:rPr>
          <w:lang w:eastAsia="da-DK"/>
        </w:rPr>
      </w:pPr>
      <w:r w:rsidRPr="006D0E00">
        <w:rPr>
          <w:lang w:eastAsia="da-DK"/>
        </w:rPr>
        <w:t>Chefkonsulent</w:t>
      </w:r>
    </w:p>
    <w:p w:rsidR="006D0E00" w:rsidRPr="006D0E00" w:rsidRDefault="006D0E00" w:rsidP="006D0E00">
      <w:pPr>
        <w:spacing w:line="276" w:lineRule="auto"/>
        <w:rPr>
          <w:lang w:eastAsia="da-DK"/>
        </w:rPr>
      </w:pPr>
      <w:r w:rsidRPr="006D0E00">
        <w:rPr>
          <w:lang w:eastAsia="da-DK"/>
        </w:rPr>
        <w:t>Direkte telefon 72 38 20 90</w:t>
      </w:r>
    </w:p>
    <w:p w:rsidR="006D0E00" w:rsidRPr="006D0E00" w:rsidRDefault="006D0E00" w:rsidP="006D0E00">
      <w:pPr>
        <w:spacing w:line="276" w:lineRule="auto"/>
        <w:rPr>
          <w:lang w:eastAsia="da-DK"/>
        </w:rPr>
      </w:pPr>
      <w:r w:rsidRPr="006D0E00">
        <w:rPr>
          <w:lang w:eastAsia="da-DK"/>
        </w:rPr>
        <w:t xml:space="preserve">E-mail: </w:t>
      </w:r>
      <w:hyperlink r:id="rId13" w:history="1">
        <w:r w:rsidRPr="006D0E00">
          <w:rPr>
            <w:rStyle w:val="Hyperlink"/>
            <w:lang w:eastAsia="da-DK"/>
          </w:rPr>
          <w:t>mjr@skm.dk</w:t>
        </w:r>
      </w:hyperlink>
    </w:p>
    <w:p w:rsidR="008D1609" w:rsidRDefault="008D1609" w:rsidP="00A91BE4">
      <w:pPr>
        <w:spacing w:line="276" w:lineRule="auto"/>
        <w:rPr>
          <w:lang w:eastAsia="da-DK"/>
        </w:rPr>
      </w:pPr>
    </w:p>
    <w:p w:rsidR="007D1FCB" w:rsidRDefault="007D1FCB" w:rsidP="00A91BE4">
      <w:pPr>
        <w:spacing w:line="276" w:lineRule="auto"/>
        <w:jc w:val="left"/>
        <w:rPr>
          <w:lang w:eastAsia="da-DK"/>
        </w:rPr>
      </w:pPr>
    </w:p>
    <w:sectPr w:rsidR="007D1FCB" w:rsidSect="002164D4">
      <w:footerReference w:type="default" r:id="rId14"/>
      <w:headerReference w:type="first" r:id="rId15"/>
      <w:footerReference w:type="first" r:id="rId16"/>
      <w:pgSz w:w="11906" w:h="16838" w:code="9"/>
      <w:pgMar w:top="2268" w:right="3175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00" w:rsidRDefault="006D0E00" w:rsidP="00431D4B">
      <w:r>
        <w:separator/>
      </w:r>
    </w:p>
  </w:endnote>
  <w:endnote w:type="continuationSeparator" w:id="0">
    <w:p w:rsidR="006D0E00" w:rsidRDefault="006D0E00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00" w:rsidRPr="008D1609" w:rsidRDefault="006D0E00">
    <w:pPr>
      <w:pStyle w:val="Sidefod"/>
      <w:rPr>
        <w:rFonts w:ascii="Calibri" w:hAnsi="Calibri" w:cs="Calibri"/>
        <w:sz w:val="20"/>
        <w:szCs w:val="20"/>
      </w:rPr>
    </w:pPr>
    <w:r w:rsidRPr="008D1609">
      <w:rPr>
        <w:rFonts w:ascii="Calibri" w:hAnsi="Calibri" w:cs="Calibri"/>
        <w:sz w:val="20"/>
        <w:szCs w:val="20"/>
      </w:rPr>
      <w:fldChar w:fldCharType="begin"/>
    </w:r>
    <w:r w:rsidRPr="008D1609">
      <w:rPr>
        <w:rFonts w:ascii="Calibri" w:hAnsi="Calibri" w:cs="Calibri"/>
        <w:sz w:val="20"/>
        <w:szCs w:val="20"/>
      </w:rPr>
      <w:instrText>PAGE   \* MERGEFORMAT</w:instrText>
    </w:r>
    <w:r w:rsidRPr="008D1609">
      <w:rPr>
        <w:rFonts w:ascii="Calibri" w:hAnsi="Calibri" w:cs="Calibri"/>
        <w:sz w:val="20"/>
        <w:szCs w:val="20"/>
      </w:rPr>
      <w:fldChar w:fldCharType="separate"/>
    </w:r>
    <w:r w:rsidR="00BE049B">
      <w:rPr>
        <w:rFonts w:ascii="Calibri" w:hAnsi="Calibri" w:cs="Calibri"/>
        <w:noProof/>
        <w:sz w:val="20"/>
        <w:szCs w:val="20"/>
      </w:rPr>
      <w:t>2</w:t>
    </w:r>
    <w:r w:rsidRPr="008D1609">
      <w:rPr>
        <w:rFonts w:ascii="Calibri" w:hAnsi="Calibri" w:cs="Calibri"/>
        <w:sz w:val="20"/>
        <w:szCs w:val="20"/>
      </w:rPr>
      <w:fldChar w:fldCharType="end"/>
    </w:r>
    <w:r w:rsidRPr="008D1609">
      <w:rPr>
        <w:rFonts w:ascii="Calibri" w:hAnsi="Calibri" w:cs="Calibri"/>
        <w:sz w:val="20"/>
        <w:szCs w:val="20"/>
      </w:rPr>
      <w:t xml:space="preserve"> / </w:t>
    </w:r>
    <w:r w:rsidRPr="008D1609">
      <w:rPr>
        <w:rFonts w:ascii="Calibri" w:hAnsi="Calibri" w:cs="Calibri"/>
        <w:sz w:val="20"/>
        <w:szCs w:val="20"/>
      </w:rPr>
      <w:fldChar w:fldCharType="begin"/>
    </w:r>
    <w:r w:rsidRPr="008D1609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8D1609">
      <w:rPr>
        <w:rFonts w:ascii="Calibri" w:hAnsi="Calibri" w:cs="Calibri"/>
        <w:sz w:val="20"/>
        <w:szCs w:val="20"/>
      </w:rPr>
      <w:fldChar w:fldCharType="separate"/>
    </w:r>
    <w:r w:rsidR="00BE049B">
      <w:rPr>
        <w:rFonts w:ascii="Calibri" w:hAnsi="Calibri" w:cs="Calibri"/>
        <w:noProof/>
        <w:sz w:val="20"/>
        <w:szCs w:val="20"/>
      </w:rPr>
      <w:t>2</w:t>
    </w:r>
    <w:r w:rsidRPr="008D1609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00" w:rsidRPr="00AD7E07" w:rsidRDefault="006D0E00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BE049B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BE049B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00" w:rsidRDefault="006D0E00" w:rsidP="00431D4B">
      <w:r>
        <w:separator/>
      </w:r>
    </w:p>
  </w:footnote>
  <w:footnote w:type="continuationSeparator" w:id="0">
    <w:p w:rsidR="006D0E00" w:rsidRDefault="006D0E00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00" w:rsidRDefault="006D0E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A3AD673" wp14:editId="4E41D62A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99"/>
    <w:rsid w:val="00040B5B"/>
    <w:rsid w:val="00053A9B"/>
    <w:rsid w:val="000614B4"/>
    <w:rsid w:val="00064262"/>
    <w:rsid w:val="000905B9"/>
    <w:rsid w:val="000A0CEF"/>
    <w:rsid w:val="000D6E69"/>
    <w:rsid w:val="000E2C37"/>
    <w:rsid w:val="000E614B"/>
    <w:rsid w:val="00114964"/>
    <w:rsid w:val="001409D4"/>
    <w:rsid w:val="00140F2A"/>
    <w:rsid w:val="00151AD8"/>
    <w:rsid w:val="00155D83"/>
    <w:rsid w:val="001F1906"/>
    <w:rsid w:val="002164D4"/>
    <w:rsid w:val="00271300"/>
    <w:rsid w:val="00273DF0"/>
    <w:rsid w:val="00292D4D"/>
    <w:rsid w:val="00293255"/>
    <w:rsid w:val="002A2B99"/>
    <w:rsid w:val="002A4613"/>
    <w:rsid w:val="002B0099"/>
    <w:rsid w:val="002B7D29"/>
    <w:rsid w:val="002D3162"/>
    <w:rsid w:val="0030541F"/>
    <w:rsid w:val="00310C2A"/>
    <w:rsid w:val="00372AFB"/>
    <w:rsid w:val="00390510"/>
    <w:rsid w:val="003B3EC2"/>
    <w:rsid w:val="003E16FE"/>
    <w:rsid w:val="003F120D"/>
    <w:rsid w:val="00421F40"/>
    <w:rsid w:val="00431D4B"/>
    <w:rsid w:val="00434584"/>
    <w:rsid w:val="00451855"/>
    <w:rsid w:val="00461F2E"/>
    <w:rsid w:val="004644A6"/>
    <w:rsid w:val="004724B8"/>
    <w:rsid w:val="00481547"/>
    <w:rsid w:val="00485F0D"/>
    <w:rsid w:val="0048702A"/>
    <w:rsid w:val="004B2435"/>
    <w:rsid w:val="004E74AA"/>
    <w:rsid w:val="004F7D52"/>
    <w:rsid w:val="00507D3B"/>
    <w:rsid w:val="00513DEB"/>
    <w:rsid w:val="0052064B"/>
    <w:rsid w:val="00596D81"/>
    <w:rsid w:val="00606F95"/>
    <w:rsid w:val="006227B0"/>
    <w:rsid w:val="006333F7"/>
    <w:rsid w:val="00646243"/>
    <w:rsid w:val="00680567"/>
    <w:rsid w:val="00683DCB"/>
    <w:rsid w:val="006B61A1"/>
    <w:rsid w:val="006C1F33"/>
    <w:rsid w:val="006D0E00"/>
    <w:rsid w:val="006E78F8"/>
    <w:rsid w:val="00773C97"/>
    <w:rsid w:val="00785D39"/>
    <w:rsid w:val="007B3F83"/>
    <w:rsid w:val="007D1FCB"/>
    <w:rsid w:val="0083219F"/>
    <w:rsid w:val="0085657A"/>
    <w:rsid w:val="008653D5"/>
    <w:rsid w:val="008A60F5"/>
    <w:rsid w:val="008D1609"/>
    <w:rsid w:val="00907893"/>
    <w:rsid w:val="00934D6E"/>
    <w:rsid w:val="009463C9"/>
    <w:rsid w:val="00980121"/>
    <w:rsid w:val="00A141C0"/>
    <w:rsid w:val="00A30173"/>
    <w:rsid w:val="00A315F2"/>
    <w:rsid w:val="00A32367"/>
    <w:rsid w:val="00A50F89"/>
    <w:rsid w:val="00A85CF2"/>
    <w:rsid w:val="00A91BE4"/>
    <w:rsid w:val="00AA7C3B"/>
    <w:rsid w:val="00AB097F"/>
    <w:rsid w:val="00AD7E07"/>
    <w:rsid w:val="00B265BA"/>
    <w:rsid w:val="00B2692D"/>
    <w:rsid w:val="00B32E57"/>
    <w:rsid w:val="00B76181"/>
    <w:rsid w:val="00BA6A2D"/>
    <w:rsid w:val="00BC5D4C"/>
    <w:rsid w:val="00BD0A5C"/>
    <w:rsid w:val="00BE049B"/>
    <w:rsid w:val="00C02547"/>
    <w:rsid w:val="00C035D0"/>
    <w:rsid w:val="00C6362E"/>
    <w:rsid w:val="00CE2C69"/>
    <w:rsid w:val="00D40B01"/>
    <w:rsid w:val="00D66306"/>
    <w:rsid w:val="00DA04B1"/>
    <w:rsid w:val="00DF36FB"/>
    <w:rsid w:val="00EB3F9A"/>
    <w:rsid w:val="00F20B70"/>
    <w:rsid w:val="00F333CA"/>
    <w:rsid w:val="00F34C54"/>
    <w:rsid w:val="00F6444A"/>
    <w:rsid w:val="00F720D8"/>
    <w:rsid w:val="00FB59A5"/>
    <w:rsid w:val="00FC26F8"/>
    <w:rsid w:val="00FC7C4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91BE4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91BE4"/>
    <w:pPr>
      <w:keepLines/>
      <w:suppressAutoHyphens/>
      <w:spacing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91BE4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1BE4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91BE4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91BE4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91BE4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91BE4"/>
    <w:pPr>
      <w:keepLines/>
      <w:suppressAutoHyphens/>
      <w:spacing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91BE4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1BE4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91BE4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91BE4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ogsamfundsoekonomi@skm.dk" TargetMode="External"/><Relationship Id="rId13" Type="http://schemas.openxmlformats.org/officeDocument/2006/relationships/hyperlink" Target="mailto:mjr@skm.d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b@skm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r@skm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jr@sk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b@skm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Desktop\Til%20Captia%202013-07-03\brev.dotx" TargetMode="External"/></Relationship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042E-6143-4993-A319-0040250A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294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2014-01-07T07:31:00Z</dcterms:created>
  <dcterms:modified xsi:type="dcterms:W3CDTF">2014-01-07T07:31:00Z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Høringsbrev (DOK31270961)</vt:lpwstr>
  </property>
  <property fmtid="{D5CDD505-2E9C-101B-9397-08002B2CF9AE}" pid="3" name="path">
    <vt:lpwstr>C:\Users\W19065\AppData\Local\Temp\Scanjour\Captia\SJ20131220104308630 [DOK31270961].DOCX</vt:lpwstr>
  </property>
  <property fmtid="{D5CDD505-2E9C-101B-9397-08002B2CF9AE}" pid="4" name="command">
    <vt:lpwstr>&amp;x_infomerge=1</vt:lpwstr>
  </property>
</Properties>
</file>