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80B1C" w14:textId="30755C55" w:rsidR="00102EE9" w:rsidRPr="008E5032" w:rsidRDefault="00102EE9" w:rsidP="00102EE9">
      <w:pPr>
        <w:jc w:val="center"/>
        <w:rPr>
          <w:rFonts w:ascii="Times New Roman" w:hAnsi="Times New Roman" w:cs="Times New Roman"/>
          <w:b/>
          <w:bCs/>
          <w:sz w:val="24"/>
          <w:szCs w:val="24"/>
        </w:rPr>
      </w:pPr>
      <w:bookmarkStart w:id="0" w:name="_Hlk239334047"/>
      <w:r w:rsidRPr="008E5032">
        <w:rPr>
          <w:rFonts w:ascii="Times New Roman" w:hAnsi="Times New Roman" w:cs="Times New Roman"/>
          <w:b/>
          <w:bCs/>
          <w:sz w:val="24"/>
          <w:szCs w:val="24"/>
        </w:rPr>
        <w:t>Lov om ændring af lov om Sund &amp; Bælt Holding A/S</w:t>
      </w:r>
      <w:r w:rsidR="00CB52A2">
        <w:rPr>
          <w:rFonts w:ascii="Times New Roman" w:hAnsi="Times New Roman" w:cs="Times New Roman"/>
          <w:b/>
          <w:bCs/>
          <w:sz w:val="24"/>
          <w:szCs w:val="24"/>
        </w:rPr>
        <w:t>,</w:t>
      </w:r>
      <w:r w:rsidRPr="008E5032">
        <w:rPr>
          <w:rFonts w:ascii="Times New Roman" w:hAnsi="Times New Roman" w:cs="Times New Roman"/>
          <w:b/>
          <w:bCs/>
          <w:sz w:val="24"/>
          <w:szCs w:val="24"/>
        </w:rPr>
        <w:t xml:space="preserve"> lov om anlæg og drift af en fast forbindelse over Femern Bælt med tilhørende landanlæg i Danmark</w:t>
      </w:r>
      <w:r w:rsidR="00CB52A2">
        <w:rPr>
          <w:rFonts w:ascii="Times New Roman" w:hAnsi="Times New Roman" w:cs="Times New Roman"/>
          <w:b/>
          <w:bCs/>
          <w:sz w:val="24"/>
          <w:szCs w:val="24"/>
        </w:rPr>
        <w:t xml:space="preserve"> og lov om offentlige veje m.v. </w:t>
      </w:r>
      <w:r w:rsidR="005B6E48">
        <w:rPr>
          <w:rFonts w:ascii="Times New Roman" w:hAnsi="Times New Roman" w:cs="Times New Roman"/>
          <w:b/>
          <w:bCs/>
          <w:sz w:val="24"/>
          <w:szCs w:val="24"/>
        </w:rPr>
        <w:t>samt</w:t>
      </w:r>
      <w:r w:rsidR="00CB52A2">
        <w:rPr>
          <w:rFonts w:ascii="Times New Roman" w:hAnsi="Times New Roman" w:cs="Times New Roman"/>
          <w:b/>
          <w:bCs/>
          <w:sz w:val="24"/>
          <w:szCs w:val="24"/>
        </w:rPr>
        <w:t xml:space="preserve"> ophævelse af lov om Københavns frihavn</w:t>
      </w:r>
    </w:p>
    <w:p w14:paraId="441F3951" w14:textId="77777777" w:rsidR="00102EE9" w:rsidRPr="008E5032" w:rsidRDefault="00102EE9" w:rsidP="00102EE9">
      <w:pPr>
        <w:jc w:val="center"/>
        <w:rPr>
          <w:rFonts w:ascii="Times New Roman" w:hAnsi="Times New Roman" w:cs="Times New Roman"/>
          <w:b/>
          <w:bCs/>
          <w:sz w:val="24"/>
          <w:szCs w:val="24"/>
        </w:rPr>
      </w:pPr>
    </w:p>
    <w:p w14:paraId="7CE6B3E9" w14:textId="5449B85B" w:rsidR="00102EE9" w:rsidRPr="008E5032" w:rsidRDefault="00102EE9" w:rsidP="00102EE9">
      <w:pPr>
        <w:jc w:val="center"/>
        <w:rPr>
          <w:rFonts w:ascii="Times New Roman" w:hAnsi="Times New Roman" w:cs="Times New Roman"/>
          <w:b/>
          <w:bCs/>
          <w:sz w:val="24"/>
          <w:szCs w:val="24"/>
        </w:rPr>
      </w:pPr>
      <w:r w:rsidRPr="008E5032">
        <w:rPr>
          <w:rFonts w:ascii="Times New Roman" w:hAnsi="Times New Roman" w:cs="Times New Roman"/>
          <w:b/>
          <w:bCs/>
          <w:sz w:val="24"/>
          <w:szCs w:val="24"/>
        </w:rPr>
        <w:t>(</w:t>
      </w:r>
      <w:r w:rsidR="0055038E">
        <w:rPr>
          <w:rFonts w:ascii="Times New Roman" w:eastAsia="Georgia" w:hAnsi="Times New Roman" w:cs="Times New Roman"/>
          <w:b/>
          <w:bCs/>
          <w:sz w:val="24"/>
          <w:szCs w:val="24"/>
        </w:rPr>
        <w:t>Beredskabsmæssige tiltag for transporten mellem Vestdanmark og Østdanmark mv.</w:t>
      </w:r>
      <w:r w:rsidRPr="008E5032">
        <w:rPr>
          <w:rFonts w:ascii="Times New Roman" w:hAnsi="Times New Roman" w:cs="Times New Roman"/>
          <w:b/>
          <w:bCs/>
          <w:sz w:val="24"/>
          <w:szCs w:val="24"/>
        </w:rPr>
        <w:t>)</w:t>
      </w:r>
    </w:p>
    <w:p w14:paraId="3990E988" w14:textId="77777777" w:rsidR="00102EE9" w:rsidRPr="008E5032" w:rsidRDefault="00102EE9" w:rsidP="00102EE9">
      <w:pPr>
        <w:jc w:val="center"/>
        <w:rPr>
          <w:rFonts w:ascii="Times New Roman" w:hAnsi="Times New Roman" w:cs="Times New Roman"/>
          <w:b/>
          <w:bCs/>
          <w:sz w:val="24"/>
          <w:szCs w:val="24"/>
        </w:rPr>
      </w:pPr>
    </w:p>
    <w:p w14:paraId="075BD1DD" w14:textId="77777777" w:rsidR="00102EE9" w:rsidRPr="008E5032" w:rsidRDefault="00102EE9" w:rsidP="00102EE9">
      <w:pPr>
        <w:jc w:val="center"/>
        <w:rPr>
          <w:rFonts w:ascii="Times New Roman" w:hAnsi="Times New Roman" w:cs="Times New Roman"/>
          <w:b/>
          <w:bCs/>
          <w:sz w:val="24"/>
          <w:szCs w:val="24"/>
        </w:rPr>
      </w:pPr>
      <w:bookmarkStart w:id="1" w:name="_Hlk241074580"/>
      <w:r w:rsidRPr="008E5032">
        <w:rPr>
          <w:rFonts w:ascii="Times New Roman" w:hAnsi="Times New Roman" w:cs="Times New Roman"/>
          <w:b/>
          <w:bCs/>
          <w:sz w:val="24"/>
          <w:szCs w:val="24"/>
        </w:rPr>
        <w:t>§ 1</w:t>
      </w:r>
    </w:p>
    <w:p w14:paraId="688EBB63" w14:textId="77777777" w:rsidR="00102EE9" w:rsidRPr="008E5032" w:rsidRDefault="00102EE9" w:rsidP="00102EE9">
      <w:pPr>
        <w:jc w:val="center"/>
        <w:rPr>
          <w:rFonts w:ascii="Times New Roman" w:hAnsi="Times New Roman" w:cs="Times New Roman"/>
          <w:b/>
          <w:bCs/>
          <w:sz w:val="24"/>
          <w:szCs w:val="24"/>
        </w:rPr>
      </w:pPr>
    </w:p>
    <w:p w14:paraId="46B7B655" w14:textId="02693597" w:rsidR="00102EE9" w:rsidRPr="008E5032" w:rsidRDefault="00102EE9" w:rsidP="00102EE9">
      <w:pPr>
        <w:jc w:val="center"/>
        <w:rPr>
          <w:rFonts w:ascii="Times New Roman" w:hAnsi="Times New Roman" w:cs="Times New Roman"/>
          <w:sz w:val="24"/>
          <w:szCs w:val="24"/>
        </w:rPr>
      </w:pPr>
      <w:r w:rsidRPr="008E5032">
        <w:rPr>
          <w:rFonts w:ascii="Times New Roman" w:hAnsi="Times New Roman" w:cs="Times New Roman"/>
          <w:sz w:val="24"/>
          <w:szCs w:val="24"/>
        </w:rPr>
        <w:t>I lov</w:t>
      </w:r>
      <w:r w:rsidR="00872AA5">
        <w:rPr>
          <w:rFonts w:ascii="Times New Roman" w:hAnsi="Times New Roman" w:cs="Times New Roman"/>
          <w:sz w:val="24"/>
          <w:szCs w:val="24"/>
        </w:rPr>
        <w:t>bekendtgørelse nr. 1335 af 26. november 2024</w:t>
      </w:r>
      <w:r w:rsidRPr="008E5032">
        <w:rPr>
          <w:rFonts w:ascii="Times New Roman" w:hAnsi="Times New Roman" w:cs="Times New Roman"/>
          <w:sz w:val="24"/>
          <w:szCs w:val="24"/>
        </w:rPr>
        <w:t xml:space="preserve"> om Sund &amp; Bælt Holding A/S, som ændret ved § 18 i lov nr. 626 af 11. juni 2024 og § 2 i lov nr. 440 af 6. maj 2025, foretages følgende ændringer:</w:t>
      </w:r>
    </w:p>
    <w:p w14:paraId="10DAADE7" w14:textId="77777777" w:rsidR="00102EE9" w:rsidRPr="008E5032" w:rsidRDefault="00102EE9" w:rsidP="00102EE9">
      <w:pPr>
        <w:jc w:val="center"/>
        <w:rPr>
          <w:rFonts w:ascii="Times New Roman" w:hAnsi="Times New Roman" w:cs="Times New Roman"/>
          <w:sz w:val="24"/>
          <w:szCs w:val="24"/>
        </w:rPr>
      </w:pPr>
    </w:p>
    <w:p w14:paraId="4338A54B" w14:textId="6DCD11C6" w:rsidR="00102EE9" w:rsidRPr="008E5032" w:rsidRDefault="00102EE9" w:rsidP="00102EE9">
      <w:pPr>
        <w:rPr>
          <w:rFonts w:ascii="Times New Roman" w:hAnsi="Times New Roman" w:cs="Times New Roman"/>
          <w:sz w:val="24"/>
          <w:szCs w:val="24"/>
        </w:rPr>
      </w:pPr>
      <w:r w:rsidRPr="008E5032">
        <w:rPr>
          <w:rFonts w:ascii="Times New Roman" w:hAnsi="Times New Roman" w:cs="Times New Roman"/>
          <w:b/>
          <w:bCs/>
          <w:sz w:val="24"/>
          <w:szCs w:val="24"/>
        </w:rPr>
        <w:t xml:space="preserve">1. </w:t>
      </w:r>
      <w:r w:rsidRPr="008E5032">
        <w:rPr>
          <w:rFonts w:ascii="Times New Roman" w:hAnsi="Times New Roman" w:cs="Times New Roman"/>
          <w:sz w:val="24"/>
          <w:szCs w:val="24"/>
        </w:rPr>
        <w:t xml:space="preserve">I § </w:t>
      </w:r>
      <w:r w:rsidRPr="008E5032">
        <w:rPr>
          <w:rFonts w:ascii="Times New Roman" w:hAnsi="Times New Roman" w:cs="Times New Roman"/>
          <w:i/>
          <w:iCs/>
          <w:sz w:val="24"/>
          <w:szCs w:val="24"/>
        </w:rPr>
        <w:t>1, stk. 6</w:t>
      </w:r>
      <w:r w:rsidRPr="008E5032">
        <w:rPr>
          <w:rFonts w:ascii="Times New Roman" w:hAnsi="Times New Roman" w:cs="Times New Roman"/>
          <w:sz w:val="24"/>
          <w:szCs w:val="24"/>
        </w:rPr>
        <w:t>, indsættes efter »undersøgelser«: »og forberedende arbejder«</w:t>
      </w:r>
      <w:r w:rsidR="00D7658F">
        <w:rPr>
          <w:rFonts w:ascii="Times New Roman" w:hAnsi="Times New Roman" w:cs="Times New Roman"/>
          <w:sz w:val="24"/>
          <w:szCs w:val="24"/>
        </w:rPr>
        <w:t xml:space="preserve"> og efter </w:t>
      </w:r>
      <w:r w:rsidR="00D7658F" w:rsidRPr="008E5032">
        <w:rPr>
          <w:rFonts w:ascii="Times New Roman" w:hAnsi="Times New Roman" w:cs="Times New Roman"/>
          <w:sz w:val="24"/>
          <w:szCs w:val="24"/>
        </w:rPr>
        <w:t xml:space="preserve">»infrastruktur«: </w:t>
      </w:r>
      <w:r w:rsidR="00CF5A51">
        <w:rPr>
          <w:rFonts w:ascii="Times New Roman" w:hAnsi="Times New Roman" w:cs="Times New Roman"/>
          <w:sz w:val="24"/>
          <w:szCs w:val="24"/>
        </w:rPr>
        <w:t xml:space="preserve">indsættes </w:t>
      </w:r>
      <w:r w:rsidR="00D7658F" w:rsidRPr="008E5032">
        <w:rPr>
          <w:rFonts w:ascii="Times New Roman" w:hAnsi="Times New Roman" w:cs="Times New Roman"/>
          <w:sz w:val="24"/>
          <w:szCs w:val="24"/>
        </w:rPr>
        <w:t>», herunder klimatilpasning«</w:t>
      </w:r>
      <w:r w:rsidRPr="008E5032">
        <w:rPr>
          <w:rFonts w:ascii="Times New Roman" w:hAnsi="Times New Roman" w:cs="Times New Roman"/>
          <w:sz w:val="24"/>
          <w:szCs w:val="24"/>
        </w:rPr>
        <w:t>.</w:t>
      </w:r>
    </w:p>
    <w:p w14:paraId="6F2A00BD" w14:textId="77777777" w:rsidR="00102EE9" w:rsidRPr="008E5032" w:rsidRDefault="00102EE9" w:rsidP="00102EE9">
      <w:pPr>
        <w:rPr>
          <w:rFonts w:ascii="Times New Roman" w:hAnsi="Times New Roman" w:cs="Times New Roman"/>
          <w:b/>
          <w:bCs/>
          <w:sz w:val="24"/>
          <w:szCs w:val="24"/>
        </w:rPr>
      </w:pPr>
    </w:p>
    <w:p w14:paraId="473BE029" w14:textId="0407FE41" w:rsidR="00102EE9" w:rsidRPr="008E5032" w:rsidRDefault="00D7658F" w:rsidP="00102EE9">
      <w:pPr>
        <w:rPr>
          <w:rFonts w:ascii="Times New Roman" w:hAnsi="Times New Roman" w:cs="Times New Roman"/>
          <w:sz w:val="24"/>
          <w:szCs w:val="24"/>
        </w:rPr>
      </w:pPr>
      <w:r>
        <w:rPr>
          <w:rFonts w:ascii="Times New Roman" w:hAnsi="Times New Roman" w:cs="Times New Roman"/>
          <w:b/>
          <w:bCs/>
          <w:sz w:val="24"/>
          <w:szCs w:val="24"/>
        </w:rPr>
        <w:t>2</w:t>
      </w:r>
      <w:r w:rsidR="00102EE9" w:rsidRPr="008E5032">
        <w:rPr>
          <w:rFonts w:ascii="Times New Roman" w:hAnsi="Times New Roman" w:cs="Times New Roman"/>
          <w:b/>
          <w:bCs/>
          <w:sz w:val="24"/>
          <w:szCs w:val="24"/>
        </w:rPr>
        <w:t xml:space="preserve">. </w:t>
      </w:r>
      <w:r w:rsidR="00102EE9" w:rsidRPr="008E5032">
        <w:rPr>
          <w:rFonts w:ascii="Times New Roman" w:hAnsi="Times New Roman" w:cs="Times New Roman"/>
          <w:sz w:val="24"/>
          <w:szCs w:val="24"/>
        </w:rPr>
        <w:t xml:space="preserve">I </w:t>
      </w:r>
      <w:r w:rsidR="00102EE9" w:rsidRPr="008E5032">
        <w:rPr>
          <w:rFonts w:ascii="Times New Roman" w:hAnsi="Times New Roman" w:cs="Times New Roman"/>
          <w:i/>
          <w:iCs/>
          <w:sz w:val="24"/>
          <w:szCs w:val="24"/>
        </w:rPr>
        <w:t>§ 1</w:t>
      </w:r>
      <w:r w:rsidR="00102EE9" w:rsidRPr="008E5032">
        <w:rPr>
          <w:rFonts w:ascii="Times New Roman" w:hAnsi="Times New Roman" w:cs="Times New Roman"/>
          <w:sz w:val="24"/>
          <w:szCs w:val="24"/>
        </w:rPr>
        <w:t xml:space="preserve"> indsættes som </w:t>
      </w:r>
      <w:r w:rsidR="00102EE9" w:rsidRPr="008E5032">
        <w:rPr>
          <w:rFonts w:ascii="Times New Roman" w:hAnsi="Times New Roman" w:cs="Times New Roman"/>
          <w:i/>
          <w:iCs/>
          <w:sz w:val="24"/>
          <w:szCs w:val="24"/>
        </w:rPr>
        <w:t>stk. 7</w:t>
      </w:r>
      <w:r w:rsidR="00102EE9" w:rsidRPr="00872AA5">
        <w:rPr>
          <w:rFonts w:ascii="Times New Roman" w:hAnsi="Times New Roman" w:cs="Times New Roman"/>
          <w:i/>
          <w:iCs/>
          <w:sz w:val="24"/>
          <w:szCs w:val="24"/>
        </w:rPr>
        <w:t>:</w:t>
      </w:r>
    </w:p>
    <w:p w14:paraId="5F13507F" w14:textId="4DDC579F" w:rsidR="00102EE9" w:rsidRPr="008E5032" w:rsidRDefault="00102EE9" w:rsidP="00102EE9">
      <w:pPr>
        <w:rPr>
          <w:rFonts w:ascii="Times New Roman" w:hAnsi="Times New Roman" w:cs="Times New Roman"/>
          <w:sz w:val="24"/>
          <w:szCs w:val="24"/>
        </w:rPr>
      </w:pPr>
      <w:r w:rsidRPr="008E5032">
        <w:rPr>
          <w:rFonts w:ascii="Times New Roman" w:hAnsi="Times New Roman" w:cs="Times New Roman"/>
          <w:sz w:val="24"/>
          <w:szCs w:val="24"/>
        </w:rPr>
        <w:t>»</w:t>
      </w:r>
      <w:r w:rsidRPr="008E5032">
        <w:rPr>
          <w:rFonts w:ascii="Times New Roman" w:hAnsi="Times New Roman" w:cs="Times New Roman"/>
          <w:i/>
          <w:iCs/>
          <w:sz w:val="24"/>
          <w:szCs w:val="24"/>
        </w:rPr>
        <w:t>Stk. 7.</w:t>
      </w:r>
      <w:r w:rsidRPr="008E5032">
        <w:rPr>
          <w:rFonts w:ascii="Times New Roman" w:hAnsi="Times New Roman" w:cs="Times New Roman"/>
          <w:sz w:val="24"/>
          <w:szCs w:val="24"/>
        </w:rPr>
        <w:t xml:space="preserve"> </w:t>
      </w:r>
      <w:r w:rsidR="00CF5A51">
        <w:rPr>
          <w:rFonts w:ascii="Times New Roman" w:hAnsi="Times New Roman" w:cs="Times New Roman"/>
          <w:sz w:val="24"/>
          <w:szCs w:val="24"/>
        </w:rPr>
        <w:t>For v</w:t>
      </w:r>
      <w:r w:rsidRPr="008E5032">
        <w:rPr>
          <w:rFonts w:ascii="Times New Roman" w:hAnsi="Times New Roman" w:cs="Times New Roman"/>
          <w:sz w:val="24"/>
          <w:szCs w:val="24"/>
        </w:rPr>
        <w:t xml:space="preserve">urderinger af projekters indvirkning på miljøet, der gennemføres på baggrund af en beslutning i medfør af stk. 6, </w:t>
      </w:r>
      <w:r w:rsidR="00CF5A51">
        <w:rPr>
          <w:rFonts w:ascii="Times New Roman" w:hAnsi="Times New Roman" w:cs="Times New Roman"/>
          <w:sz w:val="24"/>
          <w:szCs w:val="24"/>
        </w:rPr>
        <w:t xml:space="preserve">finder </w:t>
      </w:r>
      <w:r w:rsidRPr="008E5032">
        <w:rPr>
          <w:rFonts w:ascii="Times New Roman" w:hAnsi="Times New Roman" w:cs="Times New Roman"/>
          <w:sz w:val="24"/>
          <w:szCs w:val="24"/>
        </w:rPr>
        <w:t>reglerne i kapitel 2 a i lov om offentlige veje m.v.</w:t>
      </w:r>
      <w:r w:rsidR="00CF5A51">
        <w:rPr>
          <w:rFonts w:ascii="Times New Roman" w:hAnsi="Times New Roman" w:cs="Times New Roman"/>
          <w:sz w:val="24"/>
          <w:szCs w:val="24"/>
        </w:rPr>
        <w:t xml:space="preserve"> og regler udstedt i medfør heraf anvendelse</w:t>
      </w:r>
      <w:r w:rsidR="00F866F3">
        <w:rPr>
          <w:rFonts w:ascii="Times New Roman" w:hAnsi="Times New Roman" w:cs="Times New Roman"/>
          <w:sz w:val="24"/>
          <w:szCs w:val="24"/>
        </w:rPr>
        <w:t>.</w:t>
      </w:r>
      <w:r w:rsidRPr="008E5032">
        <w:rPr>
          <w:rFonts w:ascii="Times New Roman" w:hAnsi="Times New Roman" w:cs="Times New Roman"/>
          <w:sz w:val="24"/>
          <w:szCs w:val="24"/>
        </w:rPr>
        <w:t>«</w:t>
      </w:r>
    </w:p>
    <w:p w14:paraId="0BC8E27C" w14:textId="77777777" w:rsidR="008E5032" w:rsidRPr="008E5032" w:rsidRDefault="008E5032" w:rsidP="00102EE9">
      <w:pPr>
        <w:rPr>
          <w:rFonts w:ascii="Times New Roman" w:hAnsi="Times New Roman" w:cs="Times New Roman"/>
          <w:sz w:val="24"/>
          <w:szCs w:val="24"/>
        </w:rPr>
      </w:pPr>
    </w:p>
    <w:p w14:paraId="7282B54E" w14:textId="245BC42B" w:rsidR="008E5032" w:rsidRDefault="00D7658F" w:rsidP="00102EE9">
      <w:pPr>
        <w:rPr>
          <w:rFonts w:ascii="Times New Roman" w:hAnsi="Times New Roman" w:cs="Times New Roman"/>
          <w:sz w:val="24"/>
          <w:szCs w:val="24"/>
        </w:rPr>
      </w:pPr>
      <w:r>
        <w:rPr>
          <w:rFonts w:ascii="Times New Roman" w:hAnsi="Times New Roman" w:cs="Times New Roman"/>
          <w:b/>
          <w:bCs/>
          <w:sz w:val="24"/>
          <w:szCs w:val="24"/>
        </w:rPr>
        <w:t>3</w:t>
      </w:r>
      <w:r w:rsidR="008E5032" w:rsidRPr="008E5032">
        <w:rPr>
          <w:rFonts w:ascii="Times New Roman" w:hAnsi="Times New Roman" w:cs="Times New Roman"/>
          <w:b/>
          <w:bCs/>
          <w:sz w:val="24"/>
          <w:szCs w:val="24"/>
        </w:rPr>
        <w:t>.</w:t>
      </w:r>
      <w:r w:rsidR="008E5032" w:rsidRPr="00BE70E9">
        <w:rPr>
          <w:rFonts w:ascii="Times New Roman" w:hAnsi="Times New Roman" w:cs="Times New Roman"/>
          <w:sz w:val="24"/>
          <w:szCs w:val="24"/>
        </w:rPr>
        <w:t xml:space="preserve"> Efter </w:t>
      </w:r>
      <w:r w:rsidR="008E5032">
        <w:rPr>
          <w:rFonts w:ascii="Times New Roman" w:hAnsi="Times New Roman" w:cs="Times New Roman"/>
          <w:sz w:val="24"/>
          <w:szCs w:val="24"/>
        </w:rPr>
        <w:t>§ 1 indsættes:</w:t>
      </w:r>
    </w:p>
    <w:p w14:paraId="776740E3" w14:textId="77777777" w:rsidR="00DF3F02" w:rsidRDefault="008E5032" w:rsidP="008E5032">
      <w:pPr>
        <w:rPr>
          <w:rFonts w:ascii="Times New Roman" w:eastAsia="Georgia" w:hAnsi="Times New Roman" w:cs="Times New Roman"/>
          <w:sz w:val="24"/>
          <w:szCs w:val="24"/>
        </w:rPr>
      </w:pPr>
      <w:r w:rsidRPr="008E5032">
        <w:rPr>
          <w:rFonts w:ascii="Times New Roman" w:hAnsi="Times New Roman" w:cs="Times New Roman"/>
          <w:b/>
          <w:bCs/>
          <w:sz w:val="24"/>
          <w:szCs w:val="24"/>
        </w:rPr>
        <w:t>»</w:t>
      </w:r>
      <w:r w:rsidRPr="008E5032">
        <w:rPr>
          <w:rFonts w:ascii="Times New Roman" w:eastAsia="Georgia" w:hAnsi="Times New Roman" w:cs="Times New Roman"/>
          <w:b/>
          <w:bCs/>
          <w:sz w:val="24"/>
          <w:szCs w:val="24"/>
        </w:rPr>
        <w:t xml:space="preserve">§ </w:t>
      </w:r>
      <w:r>
        <w:rPr>
          <w:rFonts w:ascii="Times New Roman" w:eastAsia="Georgia" w:hAnsi="Times New Roman" w:cs="Times New Roman"/>
          <w:b/>
          <w:bCs/>
          <w:sz w:val="24"/>
          <w:szCs w:val="24"/>
        </w:rPr>
        <w:t>1</w:t>
      </w:r>
      <w:r w:rsidRPr="008E5032">
        <w:rPr>
          <w:rFonts w:ascii="Times New Roman" w:eastAsia="Georgia" w:hAnsi="Times New Roman" w:cs="Times New Roman"/>
          <w:b/>
          <w:bCs/>
          <w:sz w:val="24"/>
          <w:szCs w:val="24"/>
        </w:rPr>
        <w:t xml:space="preserve"> a. </w:t>
      </w:r>
      <w:r w:rsidR="002B3668">
        <w:rPr>
          <w:rFonts w:ascii="Times New Roman" w:eastAsia="Georgia" w:hAnsi="Times New Roman" w:cs="Times New Roman"/>
          <w:sz w:val="24"/>
          <w:szCs w:val="24"/>
        </w:rPr>
        <w:t>Sund &amp; Bælt Holding A/S ejer Lillebæltsbroen og Den Ny Lillebæltsbro.</w:t>
      </w:r>
    </w:p>
    <w:p w14:paraId="61179284" w14:textId="20C52107" w:rsidR="008E5032" w:rsidRPr="008E5032" w:rsidRDefault="00DF3F02" w:rsidP="008E5032">
      <w:pPr>
        <w:rPr>
          <w:rFonts w:ascii="Times New Roman" w:eastAsia="Georgia" w:hAnsi="Times New Roman" w:cs="Times New Roman"/>
          <w:sz w:val="24"/>
          <w:szCs w:val="24"/>
        </w:rPr>
      </w:pPr>
      <w:r>
        <w:rPr>
          <w:rFonts w:ascii="Times New Roman" w:eastAsia="Georgia" w:hAnsi="Times New Roman" w:cs="Times New Roman"/>
          <w:i/>
          <w:iCs/>
          <w:sz w:val="24"/>
          <w:szCs w:val="24"/>
        </w:rPr>
        <w:t>Stk. 2</w:t>
      </w:r>
      <w:r>
        <w:rPr>
          <w:rFonts w:ascii="Times New Roman" w:eastAsia="Georgia" w:hAnsi="Times New Roman" w:cs="Times New Roman"/>
          <w:sz w:val="24"/>
          <w:szCs w:val="24"/>
        </w:rPr>
        <w:t>. Sund &amp; Bælt Holding A/S kan lade ejerskabet af Lillebæltsbroen og Den Ny Lillebæltsbro overgå til et datterselskab.</w:t>
      </w:r>
      <w:r w:rsidR="008E5032" w:rsidRPr="008E5032">
        <w:rPr>
          <w:rFonts w:ascii="Times New Roman" w:eastAsia="Georgia" w:hAnsi="Times New Roman" w:cs="Times New Roman"/>
          <w:sz w:val="24"/>
          <w:szCs w:val="24"/>
        </w:rPr>
        <w:t xml:space="preserve">« </w:t>
      </w:r>
      <w:r w:rsidR="008E5032" w:rsidRPr="008E5032">
        <w:rPr>
          <w:rFonts w:ascii="Times New Roman" w:eastAsia="Georgia" w:hAnsi="Times New Roman" w:cs="Times New Roman"/>
          <w:b/>
          <w:bCs/>
          <w:sz w:val="24"/>
          <w:szCs w:val="24"/>
        </w:rPr>
        <w:t xml:space="preserve"> </w:t>
      </w:r>
    </w:p>
    <w:p w14:paraId="30E0B2A0" w14:textId="77777777" w:rsidR="008E5032" w:rsidRPr="008E5032" w:rsidRDefault="008E5032" w:rsidP="00102EE9">
      <w:pPr>
        <w:rPr>
          <w:rFonts w:ascii="Times New Roman" w:hAnsi="Times New Roman" w:cs="Times New Roman"/>
          <w:sz w:val="24"/>
          <w:szCs w:val="24"/>
        </w:rPr>
      </w:pPr>
    </w:p>
    <w:p w14:paraId="10BA3240" w14:textId="7F21D44F" w:rsidR="00102EE9" w:rsidRPr="008E5032" w:rsidRDefault="00D7658F" w:rsidP="00102EE9">
      <w:pPr>
        <w:rPr>
          <w:rFonts w:ascii="Times New Roman" w:hAnsi="Times New Roman" w:cs="Times New Roman"/>
          <w:sz w:val="24"/>
          <w:szCs w:val="24"/>
        </w:rPr>
      </w:pPr>
      <w:bookmarkStart w:id="2" w:name="_Hlk238205212"/>
      <w:r>
        <w:rPr>
          <w:rFonts w:ascii="Times New Roman" w:hAnsi="Times New Roman" w:cs="Times New Roman"/>
          <w:b/>
          <w:bCs/>
          <w:sz w:val="24"/>
          <w:szCs w:val="24"/>
        </w:rPr>
        <w:t>4</w:t>
      </w:r>
      <w:r w:rsidR="00102EE9" w:rsidRPr="008E5032">
        <w:rPr>
          <w:rFonts w:ascii="Times New Roman" w:hAnsi="Times New Roman" w:cs="Times New Roman"/>
          <w:b/>
          <w:bCs/>
          <w:sz w:val="24"/>
          <w:szCs w:val="24"/>
        </w:rPr>
        <w:t xml:space="preserve">. </w:t>
      </w:r>
      <w:r w:rsidR="00102EE9" w:rsidRPr="008E5032">
        <w:rPr>
          <w:rFonts w:ascii="Times New Roman" w:hAnsi="Times New Roman" w:cs="Times New Roman"/>
          <w:sz w:val="24"/>
          <w:szCs w:val="24"/>
        </w:rPr>
        <w:t>I</w:t>
      </w:r>
      <w:r w:rsidR="00102EE9" w:rsidRPr="008E5032">
        <w:rPr>
          <w:rFonts w:ascii="Times New Roman" w:hAnsi="Times New Roman" w:cs="Times New Roman"/>
          <w:i/>
          <w:iCs/>
          <w:sz w:val="24"/>
          <w:szCs w:val="24"/>
        </w:rPr>
        <w:t xml:space="preserve"> § 3 </w:t>
      </w:r>
      <w:r w:rsidR="00102EE9" w:rsidRPr="008E5032">
        <w:rPr>
          <w:rFonts w:ascii="Times New Roman" w:hAnsi="Times New Roman" w:cs="Times New Roman"/>
          <w:sz w:val="24"/>
          <w:szCs w:val="24"/>
        </w:rPr>
        <w:t xml:space="preserve">indsættes efter stk. </w:t>
      </w:r>
      <w:r w:rsidR="00C16C8F" w:rsidRPr="008E5032">
        <w:rPr>
          <w:rFonts w:ascii="Times New Roman" w:hAnsi="Times New Roman" w:cs="Times New Roman"/>
          <w:sz w:val="24"/>
          <w:szCs w:val="24"/>
        </w:rPr>
        <w:t>2</w:t>
      </w:r>
      <w:r w:rsidR="00102EE9" w:rsidRPr="008E5032">
        <w:rPr>
          <w:rFonts w:ascii="Times New Roman" w:hAnsi="Times New Roman" w:cs="Times New Roman"/>
          <w:sz w:val="24"/>
          <w:szCs w:val="24"/>
        </w:rPr>
        <w:t xml:space="preserve"> som nye stykker:</w:t>
      </w:r>
    </w:p>
    <w:p w14:paraId="28F9CE00" w14:textId="11E038EB" w:rsidR="00102EE9" w:rsidRPr="008E5032" w:rsidRDefault="00102EE9" w:rsidP="00102EE9">
      <w:pPr>
        <w:rPr>
          <w:rFonts w:ascii="Times New Roman" w:eastAsia="Georgia" w:hAnsi="Times New Roman" w:cs="Times New Roman"/>
          <w:sz w:val="24"/>
          <w:szCs w:val="24"/>
        </w:rPr>
      </w:pPr>
      <w:r w:rsidRPr="008E5032">
        <w:rPr>
          <w:rFonts w:ascii="Times New Roman" w:hAnsi="Times New Roman" w:cs="Times New Roman"/>
          <w:sz w:val="24"/>
          <w:szCs w:val="24"/>
        </w:rPr>
        <w:t>»</w:t>
      </w:r>
      <w:r w:rsidRPr="008E5032">
        <w:rPr>
          <w:rFonts w:ascii="Times New Roman" w:eastAsia="Georgia" w:hAnsi="Times New Roman" w:cs="Times New Roman"/>
          <w:i/>
          <w:iCs/>
          <w:sz w:val="24"/>
          <w:szCs w:val="24"/>
        </w:rPr>
        <w:t xml:space="preserve">Stk. </w:t>
      </w:r>
      <w:r w:rsidR="00C16C8F" w:rsidRPr="008E5032">
        <w:rPr>
          <w:rFonts w:ascii="Times New Roman" w:eastAsia="Georgia" w:hAnsi="Times New Roman" w:cs="Times New Roman"/>
          <w:i/>
          <w:iCs/>
          <w:sz w:val="24"/>
          <w:szCs w:val="24"/>
        </w:rPr>
        <w:t>3</w:t>
      </w:r>
      <w:r w:rsidRPr="008E5032">
        <w:rPr>
          <w:rFonts w:ascii="Times New Roman" w:eastAsia="Georgia" w:hAnsi="Times New Roman" w:cs="Times New Roman"/>
          <w:i/>
          <w:iCs/>
          <w:sz w:val="24"/>
          <w:szCs w:val="24"/>
        </w:rPr>
        <w:t>.</w:t>
      </w:r>
      <w:r w:rsidRPr="008E5032">
        <w:rPr>
          <w:rFonts w:ascii="Times New Roman" w:eastAsia="Georgia" w:hAnsi="Times New Roman" w:cs="Times New Roman"/>
          <w:sz w:val="24"/>
          <w:szCs w:val="24"/>
        </w:rPr>
        <w:t xml:space="preserve"> A/S Storebæltsforbindelsen forvalter og driver Knudshoved Havn og Halsskov Havn som beredskabshavne.</w:t>
      </w:r>
    </w:p>
    <w:p w14:paraId="1260AECB" w14:textId="61F44E4F" w:rsidR="00102EE9" w:rsidRPr="008E5032" w:rsidRDefault="00102EE9" w:rsidP="00102EE9">
      <w:pPr>
        <w:rPr>
          <w:rFonts w:ascii="Times New Roman" w:eastAsia="Georgia" w:hAnsi="Times New Roman" w:cs="Times New Roman"/>
          <w:sz w:val="24"/>
          <w:szCs w:val="24"/>
        </w:rPr>
      </w:pPr>
      <w:r w:rsidRPr="008E5032">
        <w:rPr>
          <w:rFonts w:ascii="Times New Roman" w:eastAsia="Georgia" w:hAnsi="Times New Roman" w:cs="Times New Roman"/>
          <w:i/>
          <w:iCs/>
          <w:sz w:val="24"/>
          <w:szCs w:val="24"/>
        </w:rPr>
        <w:t xml:space="preserve">Stk. </w:t>
      </w:r>
      <w:r w:rsidR="00C16C8F" w:rsidRPr="008E5032">
        <w:rPr>
          <w:rFonts w:ascii="Times New Roman" w:eastAsia="Georgia" w:hAnsi="Times New Roman" w:cs="Times New Roman"/>
          <w:i/>
          <w:iCs/>
          <w:sz w:val="24"/>
          <w:szCs w:val="24"/>
        </w:rPr>
        <w:t>4</w:t>
      </w:r>
      <w:r w:rsidRPr="008E5032">
        <w:rPr>
          <w:rFonts w:ascii="Times New Roman" w:eastAsia="Georgia" w:hAnsi="Times New Roman" w:cs="Times New Roman"/>
          <w:i/>
          <w:iCs/>
          <w:sz w:val="24"/>
          <w:szCs w:val="24"/>
        </w:rPr>
        <w:t>.</w:t>
      </w:r>
      <w:r w:rsidRPr="008E5032">
        <w:rPr>
          <w:rFonts w:ascii="Times New Roman" w:eastAsia="Georgia" w:hAnsi="Times New Roman" w:cs="Times New Roman"/>
          <w:sz w:val="24"/>
          <w:szCs w:val="24"/>
        </w:rPr>
        <w:t xml:space="preserve"> Lov om havne finder ikke anvendelse for Knudshoved Havn og Halsskov Havn.«</w:t>
      </w:r>
    </w:p>
    <w:p w14:paraId="221E5E97" w14:textId="5A65B8C7" w:rsidR="00102EE9" w:rsidRPr="008E5032" w:rsidRDefault="00102EE9" w:rsidP="00102EE9">
      <w:pPr>
        <w:rPr>
          <w:rFonts w:ascii="Times New Roman" w:hAnsi="Times New Roman" w:cs="Times New Roman"/>
          <w:sz w:val="24"/>
          <w:szCs w:val="24"/>
        </w:rPr>
      </w:pPr>
      <w:r w:rsidRPr="008E5032">
        <w:rPr>
          <w:rFonts w:ascii="Times New Roman" w:hAnsi="Times New Roman" w:cs="Times New Roman"/>
          <w:sz w:val="24"/>
          <w:szCs w:val="24"/>
        </w:rPr>
        <w:t xml:space="preserve">Stk. </w:t>
      </w:r>
      <w:r w:rsidR="00C16C8F" w:rsidRPr="008E5032">
        <w:rPr>
          <w:rFonts w:ascii="Times New Roman" w:hAnsi="Times New Roman" w:cs="Times New Roman"/>
          <w:sz w:val="24"/>
          <w:szCs w:val="24"/>
        </w:rPr>
        <w:t xml:space="preserve">3 og </w:t>
      </w:r>
      <w:r w:rsidRPr="008E5032">
        <w:rPr>
          <w:rFonts w:ascii="Times New Roman" w:hAnsi="Times New Roman" w:cs="Times New Roman"/>
          <w:sz w:val="24"/>
          <w:szCs w:val="24"/>
        </w:rPr>
        <w:t>4 bliver herefter stk.</w:t>
      </w:r>
      <w:r w:rsidR="00C16C8F" w:rsidRPr="008E5032">
        <w:rPr>
          <w:rFonts w:ascii="Times New Roman" w:hAnsi="Times New Roman" w:cs="Times New Roman"/>
          <w:sz w:val="24"/>
          <w:szCs w:val="24"/>
        </w:rPr>
        <w:t xml:space="preserve"> 5 og</w:t>
      </w:r>
      <w:r w:rsidRPr="008E5032">
        <w:rPr>
          <w:rFonts w:ascii="Times New Roman" w:hAnsi="Times New Roman" w:cs="Times New Roman"/>
          <w:sz w:val="24"/>
          <w:szCs w:val="24"/>
        </w:rPr>
        <w:t xml:space="preserve"> 6.</w:t>
      </w:r>
    </w:p>
    <w:bookmarkEnd w:id="2"/>
    <w:p w14:paraId="021F8D38" w14:textId="77777777" w:rsidR="00102EE9" w:rsidRPr="008E5032" w:rsidRDefault="00102EE9" w:rsidP="00102EE9">
      <w:pPr>
        <w:rPr>
          <w:rFonts w:ascii="Times New Roman" w:hAnsi="Times New Roman" w:cs="Times New Roman"/>
          <w:sz w:val="24"/>
          <w:szCs w:val="24"/>
        </w:rPr>
      </w:pPr>
    </w:p>
    <w:p w14:paraId="0F793FF7" w14:textId="4EB30C38" w:rsidR="00102EE9" w:rsidRPr="008E5032" w:rsidRDefault="00D7658F" w:rsidP="00102EE9">
      <w:pPr>
        <w:rPr>
          <w:rFonts w:ascii="Times New Roman" w:eastAsia="Georgia" w:hAnsi="Times New Roman" w:cs="Times New Roman"/>
          <w:sz w:val="24"/>
          <w:szCs w:val="24"/>
        </w:rPr>
      </w:pPr>
      <w:r>
        <w:rPr>
          <w:rFonts w:ascii="Times New Roman" w:hAnsi="Times New Roman" w:cs="Times New Roman"/>
          <w:b/>
          <w:bCs/>
          <w:sz w:val="24"/>
          <w:szCs w:val="24"/>
        </w:rPr>
        <w:t>5</w:t>
      </w:r>
      <w:r w:rsidR="00102EE9" w:rsidRPr="008E5032">
        <w:rPr>
          <w:rFonts w:ascii="Times New Roman" w:hAnsi="Times New Roman" w:cs="Times New Roman"/>
          <w:b/>
          <w:bCs/>
          <w:sz w:val="24"/>
          <w:szCs w:val="24"/>
        </w:rPr>
        <w:t xml:space="preserve">. </w:t>
      </w:r>
      <w:r w:rsidR="0056539A">
        <w:rPr>
          <w:rFonts w:ascii="Times New Roman" w:eastAsia="Tahoma" w:hAnsi="Times New Roman" w:cs="Times New Roman"/>
          <w:sz w:val="24"/>
          <w:szCs w:val="24"/>
        </w:rPr>
        <w:t>I</w:t>
      </w:r>
      <w:r w:rsidR="0056539A" w:rsidRPr="008E5032">
        <w:rPr>
          <w:rFonts w:ascii="Times New Roman" w:eastAsia="Georgia" w:hAnsi="Times New Roman" w:cs="Times New Roman"/>
          <w:sz w:val="24"/>
          <w:szCs w:val="24"/>
        </w:rPr>
        <w:t xml:space="preserve"> </w:t>
      </w:r>
      <w:r w:rsidR="00102EE9" w:rsidRPr="008E5032">
        <w:rPr>
          <w:rFonts w:ascii="Times New Roman" w:eastAsia="Georgia" w:hAnsi="Times New Roman" w:cs="Times New Roman"/>
          <w:i/>
          <w:iCs/>
          <w:sz w:val="24"/>
          <w:szCs w:val="24"/>
        </w:rPr>
        <w:t>§ 3</w:t>
      </w:r>
      <w:r w:rsidR="0056539A">
        <w:rPr>
          <w:rFonts w:ascii="Times New Roman" w:eastAsia="Georgia" w:hAnsi="Times New Roman" w:cs="Times New Roman"/>
          <w:sz w:val="24"/>
          <w:szCs w:val="24"/>
        </w:rPr>
        <w:t xml:space="preserve"> indsættes efter </w:t>
      </w:r>
      <w:r w:rsidR="00102EE9" w:rsidRPr="006A0397">
        <w:rPr>
          <w:rFonts w:ascii="Times New Roman" w:eastAsia="Georgia" w:hAnsi="Times New Roman" w:cs="Times New Roman"/>
          <w:sz w:val="24"/>
          <w:szCs w:val="24"/>
        </w:rPr>
        <w:t xml:space="preserve">stk. </w:t>
      </w:r>
      <w:r w:rsidR="00C460AC" w:rsidRPr="006A0397">
        <w:rPr>
          <w:rFonts w:ascii="Times New Roman" w:eastAsia="Georgia" w:hAnsi="Times New Roman" w:cs="Times New Roman"/>
          <w:sz w:val="24"/>
          <w:szCs w:val="24"/>
        </w:rPr>
        <w:t>4</w:t>
      </w:r>
      <w:r w:rsidR="00102EE9" w:rsidRPr="006A0397">
        <w:rPr>
          <w:rFonts w:ascii="Times New Roman" w:eastAsia="Georgia" w:hAnsi="Times New Roman" w:cs="Times New Roman"/>
          <w:sz w:val="24"/>
          <w:szCs w:val="24"/>
        </w:rPr>
        <w:t>,</w:t>
      </w:r>
      <w:r w:rsidR="00102EE9" w:rsidRPr="008E5032">
        <w:rPr>
          <w:rFonts w:ascii="Times New Roman" w:eastAsia="Georgia" w:hAnsi="Times New Roman" w:cs="Times New Roman"/>
          <w:sz w:val="24"/>
          <w:szCs w:val="24"/>
        </w:rPr>
        <w:t xml:space="preserve"> som bliver stk. 6, som</w:t>
      </w:r>
      <w:r w:rsidR="00102EE9" w:rsidRPr="006A0397">
        <w:rPr>
          <w:rFonts w:ascii="Times New Roman" w:eastAsia="Georgia" w:hAnsi="Times New Roman" w:cs="Times New Roman"/>
          <w:i/>
          <w:iCs/>
          <w:sz w:val="24"/>
          <w:szCs w:val="24"/>
        </w:rPr>
        <w:t xml:space="preserve"> stk. 7</w:t>
      </w:r>
      <w:r w:rsidR="00102EE9" w:rsidRPr="008E5032">
        <w:rPr>
          <w:rFonts w:ascii="Times New Roman" w:eastAsia="Georgia" w:hAnsi="Times New Roman" w:cs="Times New Roman"/>
          <w:sz w:val="24"/>
          <w:szCs w:val="24"/>
        </w:rPr>
        <w:t>:</w:t>
      </w:r>
    </w:p>
    <w:p w14:paraId="078B115D" w14:textId="089EC911" w:rsidR="00102EE9" w:rsidRPr="008E5032" w:rsidRDefault="00102EE9" w:rsidP="00102EE9">
      <w:pPr>
        <w:rPr>
          <w:rFonts w:ascii="Times New Roman" w:eastAsia="Georgia" w:hAnsi="Times New Roman" w:cs="Times New Roman"/>
          <w:sz w:val="24"/>
          <w:szCs w:val="24"/>
        </w:rPr>
      </w:pPr>
      <w:r w:rsidRPr="008E5032">
        <w:rPr>
          <w:rFonts w:ascii="Times New Roman" w:eastAsia="Georgia" w:hAnsi="Times New Roman" w:cs="Times New Roman"/>
          <w:sz w:val="24"/>
          <w:szCs w:val="24"/>
        </w:rPr>
        <w:t>»</w:t>
      </w:r>
      <w:r w:rsidRPr="008E5032">
        <w:rPr>
          <w:rFonts w:ascii="Times New Roman" w:eastAsia="Georgia" w:hAnsi="Times New Roman" w:cs="Times New Roman"/>
          <w:i/>
          <w:iCs/>
          <w:sz w:val="24"/>
          <w:szCs w:val="24"/>
        </w:rPr>
        <w:t>Stk. 7.</w:t>
      </w:r>
      <w:r w:rsidRPr="008E5032">
        <w:rPr>
          <w:rFonts w:ascii="Times New Roman" w:eastAsia="Georgia" w:hAnsi="Times New Roman" w:cs="Times New Roman"/>
          <w:sz w:val="24"/>
          <w:szCs w:val="24"/>
        </w:rPr>
        <w:t xml:space="preserve"> By-, land- og transportministeren kan fastsætte regler om, at Knudshoved Havn og Halsskov Havn kan benyttes til andet end beredskabshavne.«</w:t>
      </w:r>
    </w:p>
    <w:p w14:paraId="7D25DA5F" w14:textId="77777777" w:rsidR="00102EE9" w:rsidRPr="008E5032" w:rsidRDefault="00102EE9" w:rsidP="00102EE9">
      <w:pPr>
        <w:rPr>
          <w:rFonts w:ascii="Times New Roman" w:eastAsia="Georgia" w:hAnsi="Times New Roman" w:cs="Times New Roman"/>
          <w:sz w:val="24"/>
          <w:szCs w:val="24"/>
        </w:rPr>
      </w:pPr>
    </w:p>
    <w:p w14:paraId="5B18D027" w14:textId="25C8593B" w:rsidR="00102EE9" w:rsidRPr="008E5032" w:rsidRDefault="00D7658F" w:rsidP="00102EE9">
      <w:pPr>
        <w:rPr>
          <w:rFonts w:ascii="Times New Roman" w:eastAsia="Georgia" w:hAnsi="Times New Roman" w:cs="Times New Roman"/>
          <w:sz w:val="24"/>
          <w:szCs w:val="24"/>
        </w:rPr>
      </w:pPr>
      <w:r>
        <w:rPr>
          <w:rFonts w:ascii="Times New Roman" w:eastAsia="Georgia" w:hAnsi="Times New Roman" w:cs="Times New Roman"/>
          <w:b/>
          <w:bCs/>
          <w:sz w:val="24"/>
          <w:szCs w:val="24"/>
        </w:rPr>
        <w:t>6</w:t>
      </w:r>
      <w:r w:rsidR="00102EE9" w:rsidRPr="008E5032">
        <w:rPr>
          <w:rFonts w:ascii="Times New Roman" w:eastAsia="Georgia" w:hAnsi="Times New Roman" w:cs="Times New Roman"/>
          <w:b/>
          <w:bCs/>
          <w:sz w:val="24"/>
          <w:szCs w:val="24"/>
        </w:rPr>
        <w:t xml:space="preserve">. </w:t>
      </w:r>
      <w:r w:rsidR="00102EE9" w:rsidRPr="008E5032">
        <w:rPr>
          <w:rFonts w:ascii="Times New Roman" w:eastAsia="Georgia" w:hAnsi="Times New Roman" w:cs="Times New Roman"/>
          <w:sz w:val="24"/>
          <w:szCs w:val="24"/>
        </w:rPr>
        <w:t xml:space="preserve">Efter </w:t>
      </w:r>
      <w:r w:rsidR="00102EE9" w:rsidRPr="008E5032">
        <w:rPr>
          <w:rFonts w:ascii="Times New Roman" w:eastAsia="Georgia" w:hAnsi="Times New Roman" w:cs="Times New Roman"/>
          <w:i/>
          <w:iCs/>
          <w:sz w:val="24"/>
          <w:szCs w:val="24"/>
        </w:rPr>
        <w:t>§ 4</w:t>
      </w:r>
      <w:r w:rsidR="00102EE9" w:rsidRPr="008E5032">
        <w:rPr>
          <w:rFonts w:ascii="Times New Roman" w:eastAsia="Georgia" w:hAnsi="Times New Roman" w:cs="Times New Roman"/>
          <w:sz w:val="24"/>
          <w:szCs w:val="24"/>
        </w:rPr>
        <w:t xml:space="preserve"> indsættes:</w:t>
      </w:r>
    </w:p>
    <w:p w14:paraId="61F6471A" w14:textId="56B7B7BF" w:rsidR="00102EE9" w:rsidRPr="008E5032" w:rsidRDefault="00102EE9" w:rsidP="00102EE9">
      <w:pPr>
        <w:rPr>
          <w:rFonts w:ascii="Times New Roman" w:eastAsia="Georgia" w:hAnsi="Times New Roman" w:cs="Times New Roman"/>
          <w:sz w:val="24"/>
          <w:szCs w:val="24"/>
        </w:rPr>
      </w:pPr>
      <w:r w:rsidRPr="008E5032">
        <w:rPr>
          <w:rFonts w:ascii="Times New Roman" w:hAnsi="Times New Roman" w:cs="Times New Roman"/>
          <w:b/>
          <w:bCs/>
          <w:sz w:val="24"/>
          <w:szCs w:val="24"/>
        </w:rPr>
        <w:t>»</w:t>
      </w:r>
      <w:r w:rsidRPr="008E5032">
        <w:rPr>
          <w:rFonts w:ascii="Times New Roman" w:eastAsia="Georgia" w:hAnsi="Times New Roman" w:cs="Times New Roman"/>
          <w:b/>
          <w:bCs/>
          <w:sz w:val="24"/>
          <w:szCs w:val="24"/>
        </w:rPr>
        <w:t xml:space="preserve">§ 4 a. </w:t>
      </w:r>
      <w:r w:rsidRPr="008E5032">
        <w:rPr>
          <w:rFonts w:ascii="Times New Roman" w:eastAsia="Georgia" w:hAnsi="Times New Roman" w:cs="Times New Roman"/>
          <w:sz w:val="24"/>
          <w:szCs w:val="24"/>
        </w:rPr>
        <w:t xml:space="preserve">Sund &amp; Bælt Holding A/S eller </w:t>
      </w:r>
      <w:r w:rsidR="002B3668">
        <w:rPr>
          <w:rFonts w:ascii="Times New Roman" w:eastAsia="Georgia" w:hAnsi="Times New Roman" w:cs="Times New Roman"/>
          <w:sz w:val="24"/>
          <w:szCs w:val="24"/>
        </w:rPr>
        <w:t xml:space="preserve">et af dets </w:t>
      </w:r>
      <w:r w:rsidRPr="008E5032">
        <w:rPr>
          <w:rFonts w:ascii="Times New Roman" w:eastAsia="Georgia" w:hAnsi="Times New Roman" w:cs="Times New Roman"/>
          <w:sz w:val="24"/>
          <w:szCs w:val="24"/>
        </w:rPr>
        <w:t xml:space="preserve">datterselskaber foretager nødvendige beredskabsmæssige tiltag for at opretholde transporten mellem Vestdanmark og Østdanmark. </w:t>
      </w:r>
    </w:p>
    <w:p w14:paraId="40128F9B" w14:textId="3B59E598" w:rsidR="00102EE9" w:rsidRPr="008E5032" w:rsidRDefault="00102EE9" w:rsidP="00102EE9">
      <w:pPr>
        <w:rPr>
          <w:rFonts w:ascii="Times New Roman" w:eastAsia="Georgia" w:hAnsi="Times New Roman" w:cs="Times New Roman"/>
          <w:sz w:val="24"/>
          <w:szCs w:val="24"/>
        </w:rPr>
      </w:pPr>
      <w:r w:rsidRPr="008E5032">
        <w:rPr>
          <w:rFonts w:ascii="Times New Roman" w:eastAsia="Georgia" w:hAnsi="Times New Roman" w:cs="Times New Roman"/>
          <w:i/>
          <w:iCs/>
          <w:sz w:val="24"/>
          <w:szCs w:val="24"/>
        </w:rPr>
        <w:t xml:space="preserve">Stk. 2. </w:t>
      </w:r>
      <w:r w:rsidR="00C03469">
        <w:rPr>
          <w:rFonts w:ascii="Times New Roman" w:eastAsia="Georgia" w:hAnsi="Times New Roman" w:cs="Times New Roman"/>
          <w:sz w:val="24"/>
          <w:szCs w:val="24"/>
        </w:rPr>
        <w:t>For at opretholde transporten mellem Vestdanmark og Østdanmark kan b</w:t>
      </w:r>
      <w:r w:rsidR="0056539A">
        <w:rPr>
          <w:rFonts w:ascii="Times New Roman" w:eastAsia="Georgia" w:hAnsi="Times New Roman" w:cs="Times New Roman"/>
          <w:sz w:val="24"/>
          <w:szCs w:val="24"/>
        </w:rPr>
        <w:t>y-, land- og transportministeren beslutte, at s</w:t>
      </w:r>
      <w:r w:rsidRPr="008E5032">
        <w:rPr>
          <w:rFonts w:ascii="Times New Roman" w:eastAsia="Georgia" w:hAnsi="Times New Roman" w:cs="Times New Roman"/>
          <w:sz w:val="24"/>
          <w:szCs w:val="24"/>
        </w:rPr>
        <w:t xml:space="preserve">elskaberne nævnt i stk. 1 </w:t>
      </w:r>
      <w:r w:rsidR="0056539A">
        <w:rPr>
          <w:rFonts w:ascii="Times New Roman" w:eastAsia="Georgia" w:hAnsi="Times New Roman" w:cs="Times New Roman"/>
          <w:sz w:val="24"/>
          <w:szCs w:val="24"/>
        </w:rPr>
        <w:t xml:space="preserve"> skal </w:t>
      </w:r>
      <w:r w:rsidRPr="008E5032">
        <w:rPr>
          <w:rFonts w:ascii="Times New Roman" w:eastAsia="Georgia" w:hAnsi="Times New Roman" w:cs="Times New Roman"/>
          <w:sz w:val="24"/>
          <w:szCs w:val="24"/>
        </w:rPr>
        <w:t xml:space="preserve">foretage beredskabsmæssige tiltag i relation til andet end selskabernes egen infrastruktur. By-, land- og transportministeren kan fastsætte regler om gennemførelsen af sådanne tiltag.« </w:t>
      </w:r>
      <w:r w:rsidRPr="008E5032">
        <w:rPr>
          <w:rFonts w:ascii="Times New Roman" w:eastAsia="Georgia" w:hAnsi="Times New Roman" w:cs="Times New Roman"/>
          <w:b/>
          <w:bCs/>
          <w:sz w:val="24"/>
          <w:szCs w:val="24"/>
        </w:rPr>
        <w:t xml:space="preserve"> </w:t>
      </w:r>
    </w:p>
    <w:p w14:paraId="231BFB03" w14:textId="77777777" w:rsidR="00102EE9" w:rsidRPr="008E5032" w:rsidRDefault="00102EE9" w:rsidP="00102EE9">
      <w:pPr>
        <w:rPr>
          <w:rFonts w:ascii="Times New Roman" w:hAnsi="Times New Roman" w:cs="Times New Roman"/>
          <w:sz w:val="24"/>
          <w:szCs w:val="24"/>
        </w:rPr>
      </w:pPr>
    </w:p>
    <w:p w14:paraId="5CF04861" w14:textId="7AE86E0A" w:rsidR="005372CD" w:rsidRPr="008E5032" w:rsidRDefault="00D7658F" w:rsidP="00080A34">
      <w:pPr>
        <w:rPr>
          <w:rFonts w:ascii="Times New Roman" w:hAnsi="Times New Roman" w:cs="Times New Roman"/>
          <w:sz w:val="24"/>
          <w:szCs w:val="24"/>
        </w:rPr>
      </w:pPr>
      <w:r>
        <w:rPr>
          <w:rFonts w:ascii="Times New Roman" w:hAnsi="Times New Roman" w:cs="Times New Roman"/>
          <w:b/>
          <w:bCs/>
          <w:sz w:val="24"/>
          <w:szCs w:val="24"/>
        </w:rPr>
        <w:t>7</w:t>
      </w:r>
      <w:r w:rsidR="00102EE9" w:rsidRPr="008E5032">
        <w:rPr>
          <w:rFonts w:ascii="Times New Roman" w:hAnsi="Times New Roman" w:cs="Times New Roman"/>
          <w:b/>
          <w:bCs/>
          <w:sz w:val="24"/>
          <w:szCs w:val="24"/>
        </w:rPr>
        <w:t xml:space="preserve">. </w:t>
      </w:r>
      <w:r w:rsidR="005372CD" w:rsidRPr="008E5032">
        <w:rPr>
          <w:rFonts w:ascii="Times New Roman" w:eastAsia="Georgia" w:hAnsi="Times New Roman" w:cs="Times New Roman"/>
          <w:sz w:val="24"/>
          <w:szCs w:val="24"/>
        </w:rPr>
        <w:t xml:space="preserve">I </w:t>
      </w:r>
      <w:r w:rsidR="00316B22">
        <w:rPr>
          <w:rFonts w:ascii="Times New Roman" w:eastAsia="Georgia" w:hAnsi="Times New Roman" w:cs="Times New Roman"/>
          <w:sz w:val="24"/>
          <w:szCs w:val="24"/>
        </w:rPr>
        <w:t xml:space="preserve">§ </w:t>
      </w:r>
      <w:r w:rsidR="005372CD" w:rsidRPr="008E5032">
        <w:rPr>
          <w:rFonts w:ascii="Times New Roman" w:eastAsia="Georgia" w:hAnsi="Times New Roman" w:cs="Times New Roman"/>
          <w:i/>
          <w:iCs/>
          <w:sz w:val="24"/>
          <w:szCs w:val="24"/>
        </w:rPr>
        <w:t>17</w:t>
      </w:r>
      <w:r w:rsidR="005372CD" w:rsidRPr="008E5032">
        <w:rPr>
          <w:rFonts w:ascii="Times New Roman" w:eastAsia="Georgia" w:hAnsi="Times New Roman" w:cs="Times New Roman"/>
          <w:sz w:val="24"/>
          <w:szCs w:val="24"/>
        </w:rPr>
        <w:t xml:space="preserve"> indsættes efter stk. 1 som nye stykker:</w:t>
      </w:r>
    </w:p>
    <w:p w14:paraId="0A55E4DA" w14:textId="0CAEA8BF" w:rsidR="003E276B" w:rsidRPr="008E5032" w:rsidRDefault="005372CD" w:rsidP="003E276B">
      <w:pPr>
        <w:rPr>
          <w:rFonts w:ascii="Times New Roman" w:hAnsi="Times New Roman" w:cs="Times New Roman"/>
          <w:sz w:val="24"/>
          <w:szCs w:val="24"/>
        </w:rPr>
      </w:pPr>
      <w:r w:rsidRPr="008E5032">
        <w:rPr>
          <w:rFonts w:ascii="Times New Roman" w:eastAsia="Georgia" w:hAnsi="Times New Roman" w:cs="Times New Roman"/>
          <w:sz w:val="24"/>
          <w:szCs w:val="24"/>
        </w:rPr>
        <w:t>»</w:t>
      </w:r>
      <w:r w:rsidR="003E276B" w:rsidRPr="008E5032">
        <w:rPr>
          <w:rFonts w:ascii="Times New Roman" w:hAnsi="Times New Roman" w:cs="Times New Roman"/>
          <w:i/>
          <w:iCs/>
          <w:sz w:val="24"/>
          <w:szCs w:val="24"/>
        </w:rPr>
        <w:t>Stk. 2.</w:t>
      </w:r>
      <w:r w:rsidR="003E276B" w:rsidRPr="008E5032">
        <w:rPr>
          <w:rFonts w:ascii="Times New Roman" w:hAnsi="Times New Roman" w:cs="Times New Roman"/>
          <w:sz w:val="24"/>
          <w:szCs w:val="24"/>
        </w:rPr>
        <w:t xml:space="preserve"> </w:t>
      </w:r>
      <w:r w:rsidR="00DF3F02">
        <w:rPr>
          <w:rFonts w:ascii="Times New Roman" w:hAnsi="Times New Roman" w:cs="Times New Roman"/>
          <w:sz w:val="24"/>
          <w:szCs w:val="24"/>
        </w:rPr>
        <w:t>Sund &amp; Bælt Holding A/S samt s</w:t>
      </w:r>
      <w:r w:rsidR="003E276B" w:rsidRPr="008E5032">
        <w:rPr>
          <w:rFonts w:ascii="Times New Roman" w:hAnsi="Times New Roman" w:cs="Times New Roman"/>
          <w:sz w:val="24"/>
          <w:szCs w:val="24"/>
        </w:rPr>
        <w:t xml:space="preserve">elskaberne nævnt i stk. 1 kan foretage tv-overvågning </w:t>
      </w:r>
      <w:r w:rsidR="00080A34">
        <w:rPr>
          <w:rFonts w:ascii="Times New Roman" w:hAnsi="Times New Roman" w:cs="Times New Roman"/>
          <w:sz w:val="24"/>
          <w:szCs w:val="24"/>
        </w:rPr>
        <w:t>på og omkring de anlæg, bygninger, arealer og øvrige områder, som selskaberne ejer, driver eller i øvrigt råder over som led i varetagelsen af deres opgaver, hvis det af beredskabsmæssige hensyn vurderes nødvendigt</w:t>
      </w:r>
      <w:r w:rsidR="00C03469">
        <w:rPr>
          <w:rFonts w:ascii="Times New Roman" w:hAnsi="Times New Roman" w:cs="Times New Roman"/>
          <w:sz w:val="24"/>
          <w:szCs w:val="24"/>
        </w:rPr>
        <w:t xml:space="preserve">. 1. pkt. finder også anvendelse for områder, som er omfattet af en beslutning, </w:t>
      </w:r>
      <w:r w:rsidR="00C03469">
        <w:rPr>
          <w:rFonts w:ascii="Times New Roman" w:hAnsi="Times New Roman" w:cs="Times New Roman"/>
          <w:sz w:val="24"/>
          <w:szCs w:val="24"/>
        </w:rPr>
        <w:lastRenderedPageBreak/>
        <w:t xml:space="preserve">som by-, land- og transportministeren har truffet efter § 4 a. Der skal ved skiltning eller på anden måde tydelig måde gives oplysninger herom. </w:t>
      </w:r>
      <w:r w:rsidR="00080A34">
        <w:rPr>
          <w:rFonts w:ascii="Times New Roman" w:hAnsi="Times New Roman" w:cs="Times New Roman"/>
          <w:sz w:val="24"/>
          <w:szCs w:val="24"/>
        </w:rPr>
        <w:t xml:space="preserve"> </w:t>
      </w:r>
      <w:r w:rsidR="003E276B" w:rsidRPr="008E5032">
        <w:rPr>
          <w:rFonts w:ascii="Times New Roman" w:hAnsi="Times New Roman" w:cs="Times New Roman"/>
          <w:sz w:val="24"/>
          <w:szCs w:val="24"/>
        </w:rPr>
        <w:t xml:space="preserve"> </w:t>
      </w:r>
    </w:p>
    <w:p w14:paraId="7AFB0D65" w14:textId="7043EF9F" w:rsidR="00102EE9" w:rsidRPr="008E5032" w:rsidRDefault="003E276B" w:rsidP="003E276B">
      <w:pPr>
        <w:rPr>
          <w:rFonts w:ascii="Times New Roman" w:hAnsi="Times New Roman" w:cs="Times New Roman"/>
          <w:sz w:val="24"/>
          <w:szCs w:val="24"/>
        </w:rPr>
      </w:pPr>
      <w:r w:rsidRPr="008E5032">
        <w:rPr>
          <w:rFonts w:ascii="Times New Roman" w:hAnsi="Times New Roman" w:cs="Times New Roman"/>
          <w:i/>
          <w:iCs/>
          <w:sz w:val="24"/>
          <w:szCs w:val="24"/>
        </w:rPr>
        <w:t>Stk. 3.</w:t>
      </w:r>
      <w:r w:rsidRPr="008E5032">
        <w:rPr>
          <w:rFonts w:ascii="Times New Roman" w:hAnsi="Times New Roman" w:cs="Times New Roman"/>
          <w:sz w:val="24"/>
          <w:szCs w:val="24"/>
        </w:rPr>
        <w:t xml:space="preserve"> Selskaberne nævnt i stk. 1 kan videregive </w:t>
      </w:r>
      <w:r w:rsidR="00F971C4">
        <w:rPr>
          <w:rFonts w:ascii="Times New Roman" w:hAnsi="Times New Roman" w:cs="Times New Roman"/>
          <w:sz w:val="24"/>
          <w:szCs w:val="24"/>
        </w:rPr>
        <w:t xml:space="preserve">billed- og lydoptagelser fra </w:t>
      </w:r>
      <w:r w:rsidR="00D31771">
        <w:rPr>
          <w:rFonts w:ascii="Times New Roman" w:hAnsi="Times New Roman" w:cs="Times New Roman"/>
          <w:sz w:val="24"/>
          <w:szCs w:val="24"/>
        </w:rPr>
        <w:t>tv-overvågning</w:t>
      </w:r>
      <w:r w:rsidRPr="008E5032">
        <w:rPr>
          <w:rFonts w:ascii="Times New Roman" w:hAnsi="Times New Roman" w:cs="Times New Roman"/>
          <w:sz w:val="24"/>
          <w:szCs w:val="24"/>
        </w:rPr>
        <w:t xml:space="preserve">, herunder oplysninger om strafbare forhold, indsamlet efter stk. </w:t>
      </w:r>
      <w:r w:rsidR="00096A6D">
        <w:rPr>
          <w:rFonts w:ascii="Times New Roman" w:hAnsi="Times New Roman" w:cs="Times New Roman"/>
          <w:sz w:val="24"/>
          <w:szCs w:val="24"/>
        </w:rPr>
        <w:t>2</w:t>
      </w:r>
      <w:r w:rsidRPr="008E5032">
        <w:rPr>
          <w:rFonts w:ascii="Times New Roman" w:hAnsi="Times New Roman" w:cs="Times New Roman"/>
          <w:sz w:val="24"/>
          <w:szCs w:val="24"/>
        </w:rPr>
        <w:t xml:space="preserve">, til offentlige myndigheder til brug for myndighedens </w:t>
      </w:r>
      <w:r w:rsidR="00096A6D">
        <w:rPr>
          <w:rFonts w:ascii="Times New Roman" w:hAnsi="Times New Roman" w:cs="Times New Roman"/>
          <w:sz w:val="24"/>
          <w:szCs w:val="24"/>
        </w:rPr>
        <w:t xml:space="preserve">beredskabsmæssige </w:t>
      </w:r>
      <w:r w:rsidRPr="008E5032">
        <w:rPr>
          <w:rFonts w:ascii="Times New Roman" w:hAnsi="Times New Roman" w:cs="Times New Roman"/>
          <w:sz w:val="24"/>
          <w:szCs w:val="24"/>
        </w:rPr>
        <w:t>opgavevaretagelse.</w:t>
      </w:r>
      <w:r w:rsidR="00102EE9" w:rsidRPr="008E5032">
        <w:rPr>
          <w:rFonts w:ascii="Times New Roman" w:eastAsia="Georgia" w:hAnsi="Times New Roman" w:cs="Times New Roman"/>
          <w:sz w:val="24"/>
          <w:szCs w:val="24"/>
        </w:rPr>
        <w:t>«</w:t>
      </w:r>
      <w:r w:rsidR="00102EE9" w:rsidRPr="008E5032">
        <w:rPr>
          <w:rFonts w:ascii="Times New Roman" w:hAnsi="Times New Roman" w:cs="Times New Roman"/>
          <w:sz w:val="24"/>
          <w:szCs w:val="24"/>
        </w:rPr>
        <w:t xml:space="preserve">  </w:t>
      </w:r>
    </w:p>
    <w:p w14:paraId="371E0D0A" w14:textId="0AB2AF60" w:rsidR="005372CD" w:rsidRPr="008E5032" w:rsidRDefault="005372CD" w:rsidP="005372CD">
      <w:pPr>
        <w:rPr>
          <w:rFonts w:ascii="Times New Roman" w:hAnsi="Times New Roman" w:cs="Times New Roman"/>
          <w:sz w:val="24"/>
          <w:szCs w:val="24"/>
        </w:rPr>
      </w:pPr>
      <w:r w:rsidRPr="008E5032">
        <w:rPr>
          <w:rFonts w:ascii="Times New Roman" w:hAnsi="Times New Roman" w:cs="Times New Roman"/>
          <w:sz w:val="24"/>
          <w:szCs w:val="24"/>
        </w:rPr>
        <w:t>Stk. 2-4 bliver herefter stk. 4-6.</w:t>
      </w:r>
    </w:p>
    <w:p w14:paraId="4DF1361C" w14:textId="77777777" w:rsidR="005372CD" w:rsidRPr="008E5032" w:rsidRDefault="005372CD" w:rsidP="003E276B">
      <w:pPr>
        <w:rPr>
          <w:rFonts w:ascii="Times New Roman" w:hAnsi="Times New Roman" w:cs="Times New Roman"/>
          <w:sz w:val="24"/>
          <w:szCs w:val="24"/>
        </w:rPr>
      </w:pPr>
    </w:p>
    <w:p w14:paraId="3C35316C" w14:textId="68F1D63D" w:rsidR="00102EE9" w:rsidRPr="008E5032" w:rsidRDefault="00D7658F" w:rsidP="00102EE9">
      <w:pPr>
        <w:rPr>
          <w:rFonts w:ascii="Times New Roman" w:hAnsi="Times New Roman" w:cs="Times New Roman"/>
          <w:sz w:val="24"/>
          <w:szCs w:val="24"/>
        </w:rPr>
      </w:pPr>
      <w:r>
        <w:rPr>
          <w:rFonts w:ascii="Times New Roman" w:hAnsi="Times New Roman" w:cs="Times New Roman"/>
          <w:b/>
          <w:bCs/>
          <w:sz w:val="24"/>
          <w:szCs w:val="24"/>
        </w:rPr>
        <w:t>8</w:t>
      </w:r>
      <w:r w:rsidR="00102EE9" w:rsidRPr="008E5032">
        <w:rPr>
          <w:rFonts w:ascii="Times New Roman" w:hAnsi="Times New Roman" w:cs="Times New Roman"/>
          <w:b/>
          <w:bCs/>
          <w:sz w:val="24"/>
          <w:szCs w:val="24"/>
        </w:rPr>
        <w:t>.</w:t>
      </w:r>
      <w:r w:rsidR="00102EE9" w:rsidRPr="008E5032">
        <w:rPr>
          <w:rFonts w:ascii="Times New Roman" w:hAnsi="Times New Roman" w:cs="Times New Roman"/>
          <w:sz w:val="24"/>
          <w:szCs w:val="24"/>
        </w:rPr>
        <w:t xml:space="preserve"> Efter § 18 indsættes: </w:t>
      </w:r>
    </w:p>
    <w:p w14:paraId="5FB5CC1B" w14:textId="6AD46EF8" w:rsidR="00102EE9" w:rsidRPr="008E5032" w:rsidRDefault="00102EE9" w:rsidP="00102EE9">
      <w:pPr>
        <w:rPr>
          <w:rFonts w:ascii="Times New Roman" w:hAnsi="Times New Roman" w:cs="Times New Roman"/>
          <w:sz w:val="24"/>
          <w:szCs w:val="24"/>
        </w:rPr>
      </w:pPr>
      <w:r w:rsidRPr="008E5032">
        <w:rPr>
          <w:rFonts w:ascii="Times New Roman" w:hAnsi="Times New Roman" w:cs="Times New Roman"/>
          <w:b/>
          <w:bCs/>
          <w:sz w:val="24"/>
          <w:szCs w:val="24"/>
        </w:rPr>
        <w:t xml:space="preserve">»§ 18 a. </w:t>
      </w:r>
      <w:r w:rsidRPr="008E5032">
        <w:rPr>
          <w:rFonts w:ascii="Times New Roman" w:hAnsi="Times New Roman" w:cs="Times New Roman"/>
          <w:sz w:val="24"/>
          <w:szCs w:val="24"/>
        </w:rPr>
        <w:t>Sund &amp; Bælt Holding A/S og selskaber, som Sund &amp; Bælt Holding A/S ejer helt eller delvis, direkte eller indirekte, kan</w:t>
      </w:r>
      <w:r w:rsidR="00C03469">
        <w:rPr>
          <w:rFonts w:ascii="Times New Roman" w:hAnsi="Times New Roman" w:cs="Times New Roman"/>
          <w:sz w:val="24"/>
          <w:szCs w:val="24"/>
        </w:rPr>
        <w:t>, når det er nødvendigt,</w:t>
      </w:r>
      <w:r w:rsidRPr="008E5032">
        <w:rPr>
          <w:rFonts w:ascii="Times New Roman" w:hAnsi="Times New Roman" w:cs="Times New Roman"/>
          <w:sz w:val="24"/>
          <w:szCs w:val="24"/>
        </w:rPr>
        <w:t xml:space="preserve"> af sikkerhedsmæssige hensyn helt eller delvis afskære offentlighedens adgang til arealer</w:t>
      </w:r>
      <w:r w:rsidR="0056539A">
        <w:rPr>
          <w:rFonts w:ascii="Times New Roman" w:hAnsi="Times New Roman" w:cs="Times New Roman"/>
          <w:sz w:val="24"/>
          <w:szCs w:val="24"/>
        </w:rPr>
        <w:t>,</w:t>
      </w:r>
      <w:r w:rsidRPr="008E5032">
        <w:rPr>
          <w:rFonts w:ascii="Times New Roman" w:hAnsi="Times New Roman" w:cs="Times New Roman"/>
          <w:sz w:val="24"/>
          <w:szCs w:val="24"/>
        </w:rPr>
        <w:t xml:space="preserve"> der ejes eller rådes over af de pågældende selskaber. Afskæring af adgang skal ske ved skiltning eller anden tydelig afmærkning.</w:t>
      </w:r>
    </w:p>
    <w:p w14:paraId="5C6419C6" w14:textId="5BE2724F" w:rsidR="00102EE9" w:rsidRDefault="00102EE9" w:rsidP="00102EE9">
      <w:pPr>
        <w:rPr>
          <w:rFonts w:ascii="Times New Roman" w:hAnsi="Times New Roman" w:cs="Times New Roman"/>
          <w:sz w:val="24"/>
          <w:szCs w:val="24"/>
        </w:rPr>
      </w:pPr>
      <w:r w:rsidRPr="008E5032">
        <w:rPr>
          <w:rFonts w:ascii="Times New Roman" w:hAnsi="Times New Roman" w:cs="Times New Roman"/>
          <w:i/>
          <w:iCs/>
          <w:sz w:val="24"/>
          <w:szCs w:val="24"/>
        </w:rPr>
        <w:t xml:space="preserve">Stk. 2. </w:t>
      </w:r>
      <w:r w:rsidR="00C03469">
        <w:rPr>
          <w:rFonts w:ascii="Times New Roman" w:hAnsi="Times New Roman" w:cs="Times New Roman"/>
          <w:sz w:val="24"/>
          <w:szCs w:val="24"/>
        </w:rPr>
        <w:t>Lov om n</w:t>
      </w:r>
      <w:r w:rsidRPr="008E5032">
        <w:rPr>
          <w:rFonts w:ascii="Times New Roman" w:hAnsi="Times New Roman" w:cs="Times New Roman"/>
          <w:sz w:val="24"/>
          <w:szCs w:val="24"/>
        </w:rPr>
        <w:t>aturbeskyttelse §§ 22</w:t>
      </w:r>
      <w:r w:rsidR="00324E65">
        <w:rPr>
          <w:rFonts w:ascii="Times New Roman" w:hAnsi="Times New Roman" w:cs="Times New Roman"/>
          <w:sz w:val="24"/>
          <w:szCs w:val="24"/>
        </w:rPr>
        <w:t>-</w:t>
      </w:r>
      <w:r w:rsidRPr="008E5032">
        <w:rPr>
          <w:rFonts w:ascii="Times New Roman" w:hAnsi="Times New Roman" w:cs="Times New Roman"/>
          <w:sz w:val="24"/>
          <w:szCs w:val="24"/>
        </w:rPr>
        <w:t>26 a finder ikke anvendelse, i</w:t>
      </w:r>
      <w:r w:rsidR="001B7BDD">
        <w:rPr>
          <w:rFonts w:ascii="Times New Roman" w:hAnsi="Times New Roman" w:cs="Times New Roman"/>
          <w:sz w:val="24"/>
          <w:szCs w:val="24"/>
        </w:rPr>
        <w:t xml:space="preserve"> </w:t>
      </w:r>
      <w:r w:rsidRPr="008E5032">
        <w:rPr>
          <w:rFonts w:ascii="Times New Roman" w:hAnsi="Times New Roman" w:cs="Times New Roman"/>
          <w:sz w:val="24"/>
          <w:szCs w:val="24"/>
        </w:rPr>
        <w:t>det omfang adgangen er afskåret efter stk. 1.</w:t>
      </w:r>
      <w:r w:rsidRPr="008E5032">
        <w:rPr>
          <w:rFonts w:ascii="Times New Roman" w:eastAsia="Georgia" w:hAnsi="Times New Roman" w:cs="Times New Roman"/>
          <w:sz w:val="24"/>
          <w:szCs w:val="24"/>
        </w:rPr>
        <w:t>«</w:t>
      </w:r>
      <w:r w:rsidRPr="008E5032">
        <w:rPr>
          <w:rFonts w:ascii="Times New Roman" w:hAnsi="Times New Roman" w:cs="Times New Roman"/>
          <w:sz w:val="24"/>
          <w:szCs w:val="24"/>
        </w:rPr>
        <w:t xml:space="preserve"> </w:t>
      </w:r>
    </w:p>
    <w:p w14:paraId="62FC9700" w14:textId="77777777" w:rsidR="00102EE9" w:rsidRPr="008E5032" w:rsidRDefault="00102EE9" w:rsidP="00102EE9">
      <w:pPr>
        <w:rPr>
          <w:rFonts w:ascii="Times New Roman" w:hAnsi="Times New Roman" w:cs="Times New Roman"/>
          <w:sz w:val="24"/>
          <w:szCs w:val="24"/>
        </w:rPr>
      </w:pPr>
    </w:p>
    <w:p w14:paraId="0F39D523" w14:textId="77777777" w:rsidR="00102EE9" w:rsidRPr="008E5032" w:rsidRDefault="00102EE9" w:rsidP="00102EE9">
      <w:pPr>
        <w:jc w:val="center"/>
        <w:rPr>
          <w:rFonts w:ascii="Times New Roman" w:hAnsi="Times New Roman" w:cs="Times New Roman"/>
          <w:sz w:val="24"/>
          <w:szCs w:val="24"/>
        </w:rPr>
      </w:pPr>
      <w:r w:rsidRPr="008E5032">
        <w:rPr>
          <w:rFonts w:ascii="Times New Roman" w:hAnsi="Times New Roman" w:cs="Times New Roman"/>
          <w:b/>
          <w:bCs/>
          <w:sz w:val="24"/>
          <w:szCs w:val="24"/>
        </w:rPr>
        <w:t>§ 2</w:t>
      </w:r>
    </w:p>
    <w:p w14:paraId="38B2560A" w14:textId="77777777" w:rsidR="00102EE9" w:rsidRPr="008E5032" w:rsidRDefault="00102EE9" w:rsidP="00102EE9">
      <w:pPr>
        <w:jc w:val="center"/>
        <w:rPr>
          <w:rFonts w:ascii="Times New Roman" w:hAnsi="Times New Roman" w:cs="Times New Roman"/>
          <w:sz w:val="24"/>
          <w:szCs w:val="24"/>
        </w:rPr>
      </w:pPr>
    </w:p>
    <w:p w14:paraId="2C9B8B8F" w14:textId="77777777" w:rsidR="00102EE9" w:rsidRPr="008E5032" w:rsidRDefault="00102EE9" w:rsidP="00102EE9">
      <w:pPr>
        <w:jc w:val="center"/>
        <w:rPr>
          <w:rFonts w:ascii="Times New Roman" w:hAnsi="Times New Roman" w:cs="Times New Roman"/>
          <w:sz w:val="24"/>
          <w:szCs w:val="24"/>
        </w:rPr>
      </w:pPr>
      <w:r w:rsidRPr="008E5032">
        <w:rPr>
          <w:rFonts w:ascii="Times New Roman" w:hAnsi="Times New Roman" w:cs="Times New Roman"/>
          <w:sz w:val="24"/>
          <w:szCs w:val="24"/>
        </w:rPr>
        <w:t>I lov om anlæg og drift af en fast forbindelse over Femern Bælt med tilhørende landanlæg i Danmark, jf. lovbekendtgørelse nr. 1314 af 26. november 2024, foretages følgende ændringer:</w:t>
      </w:r>
    </w:p>
    <w:p w14:paraId="6645C331" w14:textId="77777777" w:rsidR="00102EE9" w:rsidRPr="008E5032" w:rsidRDefault="00102EE9" w:rsidP="00102EE9">
      <w:pPr>
        <w:jc w:val="center"/>
        <w:rPr>
          <w:rFonts w:ascii="Times New Roman" w:hAnsi="Times New Roman" w:cs="Times New Roman"/>
          <w:sz w:val="24"/>
          <w:szCs w:val="24"/>
        </w:rPr>
      </w:pPr>
    </w:p>
    <w:p w14:paraId="1D5E0B44" w14:textId="77777777" w:rsidR="00102EE9" w:rsidRPr="008E5032" w:rsidRDefault="00102EE9" w:rsidP="00102EE9">
      <w:pPr>
        <w:rPr>
          <w:rFonts w:ascii="Times New Roman" w:hAnsi="Times New Roman" w:cs="Times New Roman"/>
          <w:sz w:val="24"/>
          <w:szCs w:val="24"/>
        </w:rPr>
      </w:pPr>
    </w:p>
    <w:p w14:paraId="63B4BD2D" w14:textId="26306795" w:rsidR="002D20E5" w:rsidRPr="008E5032" w:rsidRDefault="00102EE9" w:rsidP="00102EE9">
      <w:pPr>
        <w:spacing w:line="276" w:lineRule="auto"/>
        <w:jc w:val="both"/>
        <w:rPr>
          <w:rFonts w:ascii="Times New Roman" w:eastAsia="Georgia" w:hAnsi="Times New Roman" w:cs="Times New Roman"/>
          <w:sz w:val="24"/>
          <w:szCs w:val="24"/>
        </w:rPr>
      </w:pPr>
      <w:r w:rsidRPr="008E5032">
        <w:rPr>
          <w:rFonts w:ascii="Times New Roman" w:hAnsi="Times New Roman" w:cs="Times New Roman"/>
          <w:b/>
          <w:bCs/>
          <w:sz w:val="24"/>
          <w:szCs w:val="24"/>
        </w:rPr>
        <w:t>1.</w:t>
      </w:r>
      <w:r w:rsidRPr="008E5032">
        <w:rPr>
          <w:rFonts w:ascii="Times New Roman" w:eastAsia="Georgia" w:hAnsi="Times New Roman" w:cs="Times New Roman"/>
          <w:sz w:val="24"/>
          <w:szCs w:val="24"/>
        </w:rPr>
        <w:t xml:space="preserve"> </w:t>
      </w:r>
      <w:r w:rsidR="002D20E5" w:rsidRPr="008E5032">
        <w:rPr>
          <w:rFonts w:ascii="Times New Roman" w:hAnsi="Times New Roman" w:cs="Times New Roman"/>
          <w:sz w:val="24"/>
          <w:szCs w:val="24"/>
        </w:rPr>
        <w:t xml:space="preserve">I </w:t>
      </w:r>
      <w:r w:rsidR="002D20E5" w:rsidRPr="008E5032">
        <w:rPr>
          <w:rFonts w:ascii="Times New Roman" w:hAnsi="Times New Roman" w:cs="Times New Roman"/>
          <w:i/>
          <w:iCs/>
          <w:sz w:val="24"/>
          <w:szCs w:val="24"/>
        </w:rPr>
        <w:t>§ 12, stk. 5</w:t>
      </w:r>
      <w:r w:rsidR="00C03469">
        <w:rPr>
          <w:rFonts w:ascii="Times New Roman" w:hAnsi="Times New Roman" w:cs="Times New Roman"/>
          <w:i/>
          <w:iCs/>
          <w:sz w:val="24"/>
          <w:szCs w:val="24"/>
        </w:rPr>
        <w:t xml:space="preserve"> og 6</w:t>
      </w:r>
      <w:r w:rsidR="002D20E5" w:rsidRPr="008E5032">
        <w:rPr>
          <w:rFonts w:ascii="Times New Roman" w:hAnsi="Times New Roman" w:cs="Times New Roman"/>
          <w:i/>
          <w:iCs/>
          <w:sz w:val="24"/>
          <w:szCs w:val="24"/>
        </w:rPr>
        <w:t>,</w:t>
      </w:r>
      <w:r w:rsidR="002D20E5" w:rsidRPr="008E5032">
        <w:rPr>
          <w:rFonts w:ascii="Times New Roman" w:hAnsi="Times New Roman" w:cs="Times New Roman"/>
          <w:sz w:val="24"/>
          <w:szCs w:val="24"/>
        </w:rPr>
        <w:t xml:space="preserve"> indsættes efter »Femern A/S’«: » og A/S Femern Landanlægs«.</w:t>
      </w:r>
    </w:p>
    <w:p w14:paraId="649BFEF4" w14:textId="77777777" w:rsidR="002D20E5" w:rsidRPr="008E5032" w:rsidRDefault="002D20E5" w:rsidP="00102EE9">
      <w:pPr>
        <w:spacing w:line="276" w:lineRule="auto"/>
        <w:jc w:val="both"/>
        <w:rPr>
          <w:rFonts w:ascii="Times New Roman" w:eastAsia="Georgia" w:hAnsi="Times New Roman" w:cs="Times New Roman"/>
          <w:sz w:val="24"/>
          <w:szCs w:val="24"/>
        </w:rPr>
      </w:pPr>
    </w:p>
    <w:p w14:paraId="5BA89175" w14:textId="19AA7A78" w:rsidR="005372CD" w:rsidRPr="008E5032" w:rsidRDefault="00C03469" w:rsidP="00FC2606">
      <w:pPr>
        <w:spacing w:line="276" w:lineRule="auto"/>
        <w:rPr>
          <w:rFonts w:ascii="Times New Roman" w:eastAsia="Georgia" w:hAnsi="Times New Roman" w:cs="Times New Roman"/>
          <w:sz w:val="24"/>
          <w:szCs w:val="24"/>
        </w:rPr>
      </w:pPr>
      <w:r>
        <w:rPr>
          <w:rFonts w:ascii="Times New Roman" w:eastAsia="Georgia" w:hAnsi="Times New Roman" w:cs="Times New Roman"/>
          <w:b/>
          <w:bCs/>
          <w:sz w:val="24"/>
          <w:szCs w:val="24"/>
        </w:rPr>
        <w:t>2</w:t>
      </w:r>
      <w:r w:rsidR="005372CD" w:rsidRPr="008E5032">
        <w:rPr>
          <w:rFonts w:ascii="Times New Roman" w:eastAsia="Georgia" w:hAnsi="Times New Roman" w:cs="Times New Roman"/>
          <w:b/>
          <w:bCs/>
          <w:sz w:val="24"/>
          <w:szCs w:val="24"/>
        </w:rPr>
        <w:t xml:space="preserve">. </w:t>
      </w:r>
      <w:r w:rsidR="005372CD" w:rsidRPr="008E5032">
        <w:rPr>
          <w:rFonts w:ascii="Times New Roman" w:eastAsia="Georgia" w:hAnsi="Times New Roman" w:cs="Times New Roman"/>
          <w:sz w:val="24"/>
          <w:szCs w:val="24"/>
        </w:rPr>
        <w:t xml:space="preserve">I </w:t>
      </w:r>
      <w:r w:rsidR="0028188E" w:rsidRPr="006A0397">
        <w:rPr>
          <w:rFonts w:ascii="Times New Roman" w:eastAsia="Georgia" w:hAnsi="Times New Roman" w:cs="Times New Roman"/>
          <w:i/>
          <w:iCs/>
          <w:sz w:val="24"/>
          <w:szCs w:val="24"/>
        </w:rPr>
        <w:t>§</w:t>
      </w:r>
      <w:r w:rsidR="0028188E">
        <w:rPr>
          <w:rFonts w:ascii="Times New Roman" w:eastAsia="Georgia" w:hAnsi="Times New Roman" w:cs="Times New Roman"/>
          <w:sz w:val="24"/>
          <w:szCs w:val="24"/>
        </w:rPr>
        <w:t xml:space="preserve"> </w:t>
      </w:r>
      <w:r w:rsidR="005372CD" w:rsidRPr="008E5032">
        <w:rPr>
          <w:rFonts w:ascii="Times New Roman" w:eastAsia="Georgia" w:hAnsi="Times New Roman" w:cs="Times New Roman"/>
          <w:i/>
          <w:iCs/>
          <w:sz w:val="24"/>
          <w:szCs w:val="24"/>
        </w:rPr>
        <w:t>43</w:t>
      </w:r>
      <w:r w:rsidR="005372CD" w:rsidRPr="008E5032">
        <w:rPr>
          <w:rFonts w:ascii="Times New Roman" w:eastAsia="Georgia" w:hAnsi="Times New Roman" w:cs="Times New Roman"/>
          <w:sz w:val="24"/>
          <w:szCs w:val="24"/>
        </w:rPr>
        <w:t xml:space="preserve"> indsættes efter stk. 1 som </w:t>
      </w:r>
      <w:r w:rsidR="00BF196F">
        <w:rPr>
          <w:rFonts w:ascii="Times New Roman" w:eastAsia="Georgia" w:hAnsi="Times New Roman" w:cs="Times New Roman"/>
          <w:sz w:val="24"/>
          <w:szCs w:val="24"/>
        </w:rPr>
        <w:t>nye</w:t>
      </w:r>
      <w:r w:rsidR="00BF196F" w:rsidRPr="008E5032">
        <w:rPr>
          <w:rFonts w:ascii="Times New Roman" w:eastAsia="Georgia" w:hAnsi="Times New Roman" w:cs="Times New Roman"/>
          <w:sz w:val="24"/>
          <w:szCs w:val="24"/>
        </w:rPr>
        <w:t xml:space="preserve"> </w:t>
      </w:r>
      <w:r w:rsidR="005372CD" w:rsidRPr="008E5032">
        <w:rPr>
          <w:rFonts w:ascii="Times New Roman" w:eastAsia="Georgia" w:hAnsi="Times New Roman" w:cs="Times New Roman"/>
          <w:sz w:val="24"/>
          <w:szCs w:val="24"/>
        </w:rPr>
        <w:t>stykke</w:t>
      </w:r>
      <w:r w:rsidR="00BF196F">
        <w:rPr>
          <w:rFonts w:ascii="Times New Roman" w:eastAsia="Georgia" w:hAnsi="Times New Roman" w:cs="Times New Roman"/>
          <w:sz w:val="24"/>
          <w:szCs w:val="24"/>
        </w:rPr>
        <w:t>r</w:t>
      </w:r>
      <w:r w:rsidR="005372CD" w:rsidRPr="008E5032">
        <w:rPr>
          <w:rFonts w:ascii="Times New Roman" w:eastAsia="Georgia" w:hAnsi="Times New Roman" w:cs="Times New Roman"/>
          <w:sz w:val="24"/>
          <w:szCs w:val="24"/>
        </w:rPr>
        <w:t>:</w:t>
      </w:r>
    </w:p>
    <w:p w14:paraId="091A831D" w14:textId="78E96902" w:rsidR="00BF196F" w:rsidRPr="00BF196F" w:rsidRDefault="005372CD" w:rsidP="005372CD">
      <w:pPr>
        <w:rPr>
          <w:rFonts w:ascii="Times New Roman" w:hAnsi="Times New Roman" w:cs="Times New Roman"/>
          <w:sz w:val="24"/>
          <w:szCs w:val="24"/>
        </w:rPr>
      </w:pPr>
      <w:r w:rsidRPr="008E5032">
        <w:rPr>
          <w:rFonts w:ascii="Times New Roman" w:eastAsia="Georgia" w:hAnsi="Times New Roman" w:cs="Times New Roman"/>
          <w:sz w:val="24"/>
          <w:szCs w:val="24"/>
        </w:rPr>
        <w:t>»</w:t>
      </w:r>
      <w:r w:rsidRPr="008E5032">
        <w:rPr>
          <w:rFonts w:ascii="Times New Roman" w:hAnsi="Times New Roman" w:cs="Times New Roman"/>
          <w:i/>
          <w:iCs/>
          <w:sz w:val="24"/>
          <w:szCs w:val="24"/>
        </w:rPr>
        <w:t>Stk. 2.</w:t>
      </w:r>
      <w:r w:rsidRPr="008E5032">
        <w:rPr>
          <w:rFonts w:ascii="Times New Roman" w:hAnsi="Times New Roman" w:cs="Times New Roman"/>
          <w:sz w:val="24"/>
          <w:szCs w:val="24"/>
        </w:rPr>
        <w:t xml:space="preserve"> </w:t>
      </w:r>
      <w:r w:rsidR="00BF196F" w:rsidRPr="00BF196F">
        <w:rPr>
          <w:rFonts w:ascii="Times New Roman" w:hAnsi="Times New Roman" w:cs="Times New Roman"/>
          <w:sz w:val="24"/>
          <w:szCs w:val="24"/>
        </w:rPr>
        <w:t xml:space="preserve">Femern A/S kan </w:t>
      </w:r>
      <w:r w:rsidR="00BF196F" w:rsidRPr="006A0397">
        <w:rPr>
          <w:rFonts w:ascii="Times New Roman" w:hAnsi="Times New Roman" w:cs="Times New Roman"/>
          <w:sz w:val="24"/>
          <w:szCs w:val="24"/>
        </w:rPr>
        <w:t>f</w:t>
      </w:r>
      <w:r w:rsidR="00BF196F">
        <w:rPr>
          <w:rFonts w:ascii="Times New Roman" w:hAnsi="Times New Roman" w:cs="Times New Roman"/>
          <w:sz w:val="24"/>
          <w:szCs w:val="24"/>
        </w:rPr>
        <w:t>oretage tv-overvågning på og omkring de anlæg, bygninger, arealer og øvrige områder, som selskaberne ejer, driver eller i øvrigt råder over som led i varetagelsen af deres opgaver, hvis det af beredskabsmæssige hensyn vurderes nødvendigt.</w:t>
      </w:r>
    </w:p>
    <w:p w14:paraId="5436EC51" w14:textId="22B55EA0" w:rsidR="005372CD" w:rsidRPr="008E5032" w:rsidRDefault="00BF196F" w:rsidP="005372CD">
      <w:pPr>
        <w:rPr>
          <w:rFonts w:ascii="Times New Roman" w:hAnsi="Times New Roman" w:cs="Times New Roman"/>
          <w:sz w:val="24"/>
          <w:szCs w:val="24"/>
        </w:rPr>
      </w:pPr>
      <w:r w:rsidRPr="00BF196F">
        <w:rPr>
          <w:rFonts w:ascii="Times New Roman" w:hAnsi="Times New Roman" w:cs="Times New Roman"/>
          <w:i/>
          <w:iCs/>
          <w:sz w:val="24"/>
          <w:szCs w:val="24"/>
        </w:rPr>
        <w:t xml:space="preserve">Stk. 3. </w:t>
      </w:r>
      <w:r w:rsidR="005372CD" w:rsidRPr="008E5032">
        <w:rPr>
          <w:rFonts w:ascii="Times New Roman" w:eastAsia="Georgia" w:hAnsi="Times New Roman" w:cs="Times New Roman"/>
          <w:sz w:val="24"/>
          <w:szCs w:val="24"/>
        </w:rPr>
        <w:t xml:space="preserve">Femern A/S kan videregive </w:t>
      </w:r>
      <w:r w:rsidR="00967125">
        <w:rPr>
          <w:rFonts w:ascii="Times New Roman" w:eastAsia="Georgia" w:hAnsi="Times New Roman" w:cs="Times New Roman"/>
          <w:sz w:val="24"/>
          <w:szCs w:val="24"/>
        </w:rPr>
        <w:t>billed- og lydoptagelser fra tv-overvågning</w:t>
      </w:r>
      <w:r w:rsidR="005372CD" w:rsidRPr="008E5032">
        <w:rPr>
          <w:rFonts w:ascii="Times New Roman" w:eastAsia="Georgia" w:hAnsi="Times New Roman" w:cs="Times New Roman"/>
          <w:sz w:val="24"/>
          <w:szCs w:val="24"/>
        </w:rPr>
        <w:t xml:space="preserve">, herunder oplysninger om strafbare forhold, indsamlet efter stk. </w:t>
      </w:r>
      <w:r w:rsidR="000D2F26">
        <w:rPr>
          <w:rFonts w:ascii="Times New Roman" w:eastAsia="Georgia" w:hAnsi="Times New Roman" w:cs="Times New Roman"/>
          <w:sz w:val="24"/>
          <w:szCs w:val="24"/>
        </w:rPr>
        <w:t>2</w:t>
      </w:r>
      <w:r w:rsidR="005372CD" w:rsidRPr="008E5032">
        <w:rPr>
          <w:rFonts w:ascii="Times New Roman" w:eastAsia="Georgia" w:hAnsi="Times New Roman" w:cs="Times New Roman"/>
          <w:sz w:val="24"/>
          <w:szCs w:val="24"/>
        </w:rPr>
        <w:t>, til offentlige myndigheder til brug for myndighedens</w:t>
      </w:r>
      <w:r w:rsidR="00096A6D">
        <w:rPr>
          <w:rFonts w:ascii="Times New Roman" w:eastAsia="Georgia" w:hAnsi="Times New Roman" w:cs="Times New Roman"/>
          <w:sz w:val="24"/>
          <w:szCs w:val="24"/>
        </w:rPr>
        <w:t xml:space="preserve"> beredskabsmæssige</w:t>
      </w:r>
      <w:r w:rsidR="005372CD" w:rsidRPr="008E5032">
        <w:rPr>
          <w:rFonts w:ascii="Times New Roman" w:eastAsia="Georgia" w:hAnsi="Times New Roman" w:cs="Times New Roman"/>
          <w:sz w:val="24"/>
          <w:szCs w:val="24"/>
        </w:rPr>
        <w:t xml:space="preserve"> opgavevaretagelse.«</w:t>
      </w:r>
      <w:r w:rsidR="005372CD" w:rsidRPr="008E5032">
        <w:rPr>
          <w:rFonts w:ascii="Times New Roman" w:hAnsi="Times New Roman" w:cs="Times New Roman"/>
          <w:sz w:val="24"/>
          <w:szCs w:val="24"/>
        </w:rPr>
        <w:t xml:space="preserve">  </w:t>
      </w:r>
    </w:p>
    <w:p w14:paraId="5A14BF7C" w14:textId="7118C9E2" w:rsidR="005372CD" w:rsidRPr="008E5032" w:rsidRDefault="005372CD" w:rsidP="005372CD">
      <w:pPr>
        <w:rPr>
          <w:rFonts w:ascii="Times New Roman" w:hAnsi="Times New Roman" w:cs="Times New Roman"/>
          <w:sz w:val="24"/>
          <w:szCs w:val="24"/>
        </w:rPr>
      </w:pPr>
      <w:r w:rsidRPr="008E5032">
        <w:rPr>
          <w:rFonts w:ascii="Times New Roman" w:hAnsi="Times New Roman" w:cs="Times New Roman"/>
          <w:sz w:val="24"/>
          <w:szCs w:val="24"/>
        </w:rPr>
        <w:t>Stk. 2</w:t>
      </w:r>
      <w:r w:rsidR="00611700" w:rsidRPr="008E5032">
        <w:rPr>
          <w:rFonts w:ascii="Times New Roman" w:hAnsi="Times New Roman" w:cs="Times New Roman"/>
          <w:sz w:val="24"/>
          <w:szCs w:val="24"/>
        </w:rPr>
        <w:t>-4</w:t>
      </w:r>
      <w:r w:rsidRPr="008E5032">
        <w:rPr>
          <w:rFonts w:ascii="Times New Roman" w:hAnsi="Times New Roman" w:cs="Times New Roman"/>
          <w:sz w:val="24"/>
          <w:szCs w:val="24"/>
        </w:rPr>
        <w:t xml:space="preserve"> bliver herefter stk. </w:t>
      </w:r>
      <w:r w:rsidR="00BF196F">
        <w:rPr>
          <w:rFonts w:ascii="Times New Roman" w:hAnsi="Times New Roman" w:cs="Times New Roman"/>
          <w:sz w:val="24"/>
          <w:szCs w:val="24"/>
        </w:rPr>
        <w:t>4</w:t>
      </w:r>
      <w:r w:rsidR="00611700" w:rsidRPr="008E5032">
        <w:rPr>
          <w:rFonts w:ascii="Times New Roman" w:hAnsi="Times New Roman" w:cs="Times New Roman"/>
          <w:sz w:val="24"/>
          <w:szCs w:val="24"/>
        </w:rPr>
        <w:t>-</w:t>
      </w:r>
      <w:r w:rsidR="00BF196F">
        <w:rPr>
          <w:rFonts w:ascii="Times New Roman" w:hAnsi="Times New Roman" w:cs="Times New Roman"/>
          <w:sz w:val="24"/>
          <w:szCs w:val="24"/>
        </w:rPr>
        <w:t>6</w:t>
      </w:r>
      <w:r w:rsidRPr="008E5032">
        <w:rPr>
          <w:rFonts w:ascii="Times New Roman" w:hAnsi="Times New Roman" w:cs="Times New Roman"/>
          <w:sz w:val="24"/>
          <w:szCs w:val="24"/>
        </w:rPr>
        <w:t>.</w:t>
      </w:r>
    </w:p>
    <w:p w14:paraId="37D31E31" w14:textId="77777777" w:rsidR="00611700" w:rsidRPr="008E5032" w:rsidRDefault="00611700" w:rsidP="00FC2606">
      <w:pPr>
        <w:spacing w:line="276" w:lineRule="auto"/>
        <w:rPr>
          <w:rFonts w:ascii="Times New Roman" w:eastAsia="Georgia" w:hAnsi="Times New Roman" w:cs="Times New Roman"/>
          <w:sz w:val="24"/>
          <w:szCs w:val="24"/>
        </w:rPr>
      </w:pPr>
    </w:p>
    <w:p w14:paraId="023CDC30" w14:textId="6127F58A" w:rsidR="00611700" w:rsidRPr="008E5032" w:rsidRDefault="00C03469" w:rsidP="00FC2606">
      <w:pPr>
        <w:spacing w:line="276" w:lineRule="auto"/>
        <w:rPr>
          <w:rFonts w:ascii="Times New Roman" w:eastAsia="Georgia" w:hAnsi="Times New Roman" w:cs="Times New Roman"/>
          <w:sz w:val="24"/>
          <w:szCs w:val="24"/>
        </w:rPr>
      </w:pPr>
      <w:r>
        <w:rPr>
          <w:rFonts w:ascii="Times New Roman" w:eastAsia="Georgia" w:hAnsi="Times New Roman" w:cs="Times New Roman"/>
          <w:b/>
          <w:bCs/>
          <w:sz w:val="24"/>
          <w:szCs w:val="24"/>
        </w:rPr>
        <w:t>3</w:t>
      </w:r>
      <w:r w:rsidR="00611700" w:rsidRPr="008E5032">
        <w:rPr>
          <w:rFonts w:ascii="Times New Roman" w:eastAsia="Georgia" w:hAnsi="Times New Roman" w:cs="Times New Roman"/>
          <w:b/>
          <w:bCs/>
          <w:sz w:val="24"/>
          <w:szCs w:val="24"/>
        </w:rPr>
        <w:t>.</w:t>
      </w:r>
      <w:r w:rsidR="00611700" w:rsidRPr="008E5032">
        <w:rPr>
          <w:rFonts w:ascii="Times New Roman" w:eastAsia="Georgia" w:hAnsi="Times New Roman" w:cs="Times New Roman"/>
          <w:sz w:val="24"/>
          <w:szCs w:val="24"/>
        </w:rPr>
        <w:t xml:space="preserve"> I </w:t>
      </w:r>
      <w:r w:rsidR="00611700" w:rsidRPr="008E5032">
        <w:rPr>
          <w:rFonts w:ascii="Times New Roman" w:eastAsia="Georgia" w:hAnsi="Times New Roman" w:cs="Times New Roman"/>
          <w:i/>
          <w:iCs/>
          <w:sz w:val="24"/>
          <w:szCs w:val="24"/>
        </w:rPr>
        <w:t>§ 44</w:t>
      </w:r>
      <w:r w:rsidR="00611700" w:rsidRPr="008E5032">
        <w:rPr>
          <w:rFonts w:ascii="Times New Roman" w:eastAsia="Georgia" w:hAnsi="Times New Roman" w:cs="Times New Roman"/>
          <w:sz w:val="24"/>
          <w:szCs w:val="24"/>
        </w:rPr>
        <w:t xml:space="preserve"> indsættes som stk. 2:</w:t>
      </w:r>
    </w:p>
    <w:p w14:paraId="3B56BA53" w14:textId="29D481D7" w:rsidR="00FC2606" w:rsidRPr="008E5032" w:rsidRDefault="00611700" w:rsidP="00FC2606">
      <w:pPr>
        <w:spacing w:line="276" w:lineRule="auto"/>
        <w:rPr>
          <w:rFonts w:ascii="Times New Roman" w:eastAsia="Georgia" w:hAnsi="Times New Roman" w:cs="Times New Roman"/>
          <w:sz w:val="24"/>
          <w:szCs w:val="24"/>
        </w:rPr>
      </w:pPr>
      <w:r w:rsidRPr="008E5032">
        <w:rPr>
          <w:rFonts w:ascii="Times New Roman" w:eastAsia="Georgia" w:hAnsi="Times New Roman" w:cs="Times New Roman"/>
          <w:sz w:val="24"/>
          <w:szCs w:val="24"/>
        </w:rPr>
        <w:t>»</w:t>
      </w:r>
      <w:r w:rsidR="00FC2606" w:rsidRPr="008E5032">
        <w:rPr>
          <w:rFonts w:ascii="Times New Roman" w:eastAsia="Georgia" w:hAnsi="Times New Roman" w:cs="Times New Roman"/>
          <w:sz w:val="24"/>
          <w:szCs w:val="24"/>
        </w:rPr>
        <w:t xml:space="preserve">Stk. 2. Femern A/S kan videregive </w:t>
      </w:r>
      <w:r w:rsidR="00967125">
        <w:rPr>
          <w:rFonts w:ascii="Times New Roman" w:eastAsia="Georgia" w:hAnsi="Times New Roman" w:cs="Times New Roman"/>
          <w:sz w:val="24"/>
          <w:szCs w:val="24"/>
        </w:rPr>
        <w:t>billed- og lydoptagelser fra tv-overvågning</w:t>
      </w:r>
      <w:r w:rsidR="00FC2606" w:rsidRPr="008E5032">
        <w:rPr>
          <w:rFonts w:ascii="Times New Roman" w:eastAsia="Georgia" w:hAnsi="Times New Roman" w:cs="Times New Roman"/>
          <w:sz w:val="24"/>
          <w:szCs w:val="24"/>
        </w:rPr>
        <w:t xml:space="preserve">, herunder oplysninger om strafbare forhold, indsamlet efter stk. 1, til offentlige myndigheder til brug for myndighedens </w:t>
      </w:r>
      <w:r w:rsidR="00096A6D">
        <w:rPr>
          <w:rFonts w:ascii="Times New Roman" w:eastAsia="Georgia" w:hAnsi="Times New Roman" w:cs="Times New Roman"/>
          <w:sz w:val="24"/>
          <w:szCs w:val="24"/>
        </w:rPr>
        <w:t xml:space="preserve">beredskabsmæssige </w:t>
      </w:r>
      <w:r w:rsidR="00FC2606" w:rsidRPr="008E5032">
        <w:rPr>
          <w:rFonts w:ascii="Times New Roman" w:eastAsia="Georgia" w:hAnsi="Times New Roman" w:cs="Times New Roman"/>
          <w:sz w:val="24"/>
          <w:szCs w:val="24"/>
        </w:rPr>
        <w:t>opgavevaretagelse.«</w:t>
      </w:r>
    </w:p>
    <w:p w14:paraId="2444FCBE" w14:textId="77777777" w:rsidR="00FC2606" w:rsidRPr="008E5032" w:rsidRDefault="00FC2606" w:rsidP="00102EE9">
      <w:pPr>
        <w:rPr>
          <w:rFonts w:ascii="Times New Roman" w:hAnsi="Times New Roman" w:cs="Times New Roman"/>
          <w:sz w:val="24"/>
          <w:szCs w:val="24"/>
        </w:rPr>
      </w:pPr>
    </w:p>
    <w:p w14:paraId="527702F2" w14:textId="77777777" w:rsidR="00102EE9" w:rsidRPr="008E5032" w:rsidRDefault="00102EE9" w:rsidP="00102EE9">
      <w:pPr>
        <w:jc w:val="center"/>
        <w:rPr>
          <w:rFonts w:ascii="Times New Roman" w:hAnsi="Times New Roman" w:cs="Times New Roman"/>
          <w:sz w:val="24"/>
          <w:szCs w:val="24"/>
        </w:rPr>
      </w:pPr>
    </w:p>
    <w:p w14:paraId="3AB8D31C" w14:textId="26D7087C" w:rsidR="00102EE9" w:rsidRPr="008E5032" w:rsidRDefault="00102EE9" w:rsidP="00102EE9">
      <w:pPr>
        <w:jc w:val="center"/>
        <w:rPr>
          <w:rFonts w:ascii="Times New Roman" w:hAnsi="Times New Roman" w:cs="Times New Roman"/>
          <w:b/>
          <w:bCs/>
          <w:sz w:val="24"/>
          <w:szCs w:val="24"/>
        </w:rPr>
      </w:pPr>
      <w:r w:rsidRPr="008E5032">
        <w:rPr>
          <w:rFonts w:ascii="Times New Roman" w:hAnsi="Times New Roman" w:cs="Times New Roman"/>
          <w:b/>
          <w:bCs/>
          <w:sz w:val="24"/>
          <w:szCs w:val="24"/>
        </w:rPr>
        <w:t xml:space="preserve">§ </w:t>
      </w:r>
      <w:r w:rsidR="00136C54" w:rsidRPr="008E5032">
        <w:rPr>
          <w:rFonts w:ascii="Times New Roman" w:hAnsi="Times New Roman" w:cs="Times New Roman"/>
          <w:b/>
          <w:bCs/>
          <w:sz w:val="24"/>
          <w:szCs w:val="24"/>
        </w:rPr>
        <w:t>3</w:t>
      </w:r>
    </w:p>
    <w:p w14:paraId="5C788E8B" w14:textId="77777777" w:rsidR="00CD580A" w:rsidRPr="008E5032" w:rsidRDefault="00CD580A" w:rsidP="00102EE9">
      <w:pPr>
        <w:jc w:val="center"/>
        <w:rPr>
          <w:rFonts w:ascii="Times New Roman" w:hAnsi="Times New Roman" w:cs="Times New Roman"/>
          <w:b/>
          <w:bCs/>
          <w:sz w:val="24"/>
          <w:szCs w:val="24"/>
        </w:rPr>
      </w:pPr>
    </w:p>
    <w:p w14:paraId="3F48205B" w14:textId="03E9251E" w:rsidR="00CD580A" w:rsidRPr="008E5032" w:rsidRDefault="00CD580A" w:rsidP="00AE06B7">
      <w:pPr>
        <w:jc w:val="center"/>
        <w:rPr>
          <w:rFonts w:ascii="Times New Roman" w:hAnsi="Times New Roman" w:cs="Times New Roman"/>
          <w:sz w:val="24"/>
          <w:szCs w:val="24"/>
        </w:rPr>
      </w:pPr>
      <w:r w:rsidRPr="008E5032">
        <w:rPr>
          <w:rFonts w:ascii="Times New Roman" w:hAnsi="Times New Roman" w:cs="Times New Roman"/>
          <w:sz w:val="24"/>
          <w:szCs w:val="24"/>
        </w:rPr>
        <w:t xml:space="preserve">I lov nr. 1520 af 27. december 2024 om offentlige veje m.v. som ændret ved § </w:t>
      </w:r>
      <w:r w:rsidR="00CD7838">
        <w:rPr>
          <w:rFonts w:ascii="Times New Roman" w:hAnsi="Times New Roman" w:cs="Times New Roman"/>
          <w:sz w:val="24"/>
          <w:szCs w:val="24"/>
        </w:rPr>
        <w:t xml:space="preserve">3 </w:t>
      </w:r>
      <w:r w:rsidRPr="008E5032">
        <w:rPr>
          <w:rFonts w:ascii="Times New Roman" w:hAnsi="Times New Roman" w:cs="Times New Roman"/>
          <w:sz w:val="24"/>
          <w:szCs w:val="24"/>
        </w:rPr>
        <w:t xml:space="preserve">i lov nr. </w:t>
      </w:r>
      <w:r w:rsidR="00CD7838">
        <w:rPr>
          <w:rFonts w:ascii="Times New Roman" w:hAnsi="Times New Roman" w:cs="Times New Roman"/>
          <w:sz w:val="24"/>
          <w:szCs w:val="24"/>
        </w:rPr>
        <w:t xml:space="preserve">499 af 20. maj 2025, § 7 i lov nr. 560 af 27. maj 2025, § 2 i lov nr. 753 af 20. juni 2025 </w:t>
      </w:r>
      <w:r w:rsidRPr="008E5032">
        <w:rPr>
          <w:rFonts w:ascii="Times New Roman" w:hAnsi="Times New Roman" w:cs="Times New Roman"/>
          <w:sz w:val="24"/>
          <w:szCs w:val="24"/>
        </w:rPr>
        <w:t xml:space="preserve">og § </w:t>
      </w:r>
      <w:r w:rsidR="00CD7838">
        <w:rPr>
          <w:rFonts w:ascii="Times New Roman" w:hAnsi="Times New Roman" w:cs="Times New Roman"/>
          <w:sz w:val="24"/>
          <w:szCs w:val="24"/>
        </w:rPr>
        <w:t>2</w:t>
      </w:r>
      <w:r w:rsidRPr="008E5032">
        <w:rPr>
          <w:rFonts w:ascii="Times New Roman" w:hAnsi="Times New Roman" w:cs="Times New Roman"/>
          <w:sz w:val="24"/>
          <w:szCs w:val="24"/>
        </w:rPr>
        <w:t xml:space="preserve"> i lov nr. </w:t>
      </w:r>
      <w:r w:rsidR="00CD7838">
        <w:rPr>
          <w:rFonts w:ascii="Times New Roman" w:hAnsi="Times New Roman" w:cs="Times New Roman"/>
          <w:sz w:val="24"/>
          <w:szCs w:val="24"/>
        </w:rPr>
        <w:t>1787 af 29. december 2025</w:t>
      </w:r>
      <w:r w:rsidRPr="008E5032">
        <w:rPr>
          <w:rFonts w:ascii="Times New Roman" w:hAnsi="Times New Roman" w:cs="Times New Roman"/>
          <w:sz w:val="24"/>
          <w:szCs w:val="24"/>
        </w:rPr>
        <w:t xml:space="preserve"> foretages følgende ændring:</w:t>
      </w:r>
    </w:p>
    <w:p w14:paraId="4FE3F016" w14:textId="77777777" w:rsidR="00CD580A" w:rsidRPr="008E5032" w:rsidRDefault="00CD580A" w:rsidP="00CD580A">
      <w:pPr>
        <w:rPr>
          <w:rFonts w:ascii="Times New Roman" w:hAnsi="Times New Roman" w:cs="Times New Roman"/>
          <w:sz w:val="24"/>
          <w:szCs w:val="24"/>
        </w:rPr>
      </w:pPr>
    </w:p>
    <w:p w14:paraId="77B99E29" w14:textId="4C727E0A" w:rsidR="00CD7838" w:rsidRDefault="00CD7838" w:rsidP="00CD7838">
      <w:pPr>
        <w:rPr>
          <w:rFonts w:ascii="Times New Roman" w:hAnsi="Times New Roman" w:cs="Times New Roman"/>
          <w:sz w:val="24"/>
          <w:szCs w:val="24"/>
        </w:rPr>
      </w:pPr>
      <w:r w:rsidRPr="000875F3">
        <w:rPr>
          <w:rFonts w:ascii="Times New Roman" w:hAnsi="Times New Roman" w:cs="Times New Roman"/>
          <w:b/>
          <w:bCs/>
          <w:sz w:val="24"/>
          <w:szCs w:val="24"/>
        </w:rPr>
        <w:t>1.</w:t>
      </w:r>
      <w:r>
        <w:rPr>
          <w:rFonts w:ascii="Times New Roman" w:hAnsi="Times New Roman" w:cs="Times New Roman"/>
          <w:b/>
          <w:bCs/>
          <w:sz w:val="24"/>
          <w:szCs w:val="24"/>
        </w:rPr>
        <w:t xml:space="preserve"> </w:t>
      </w:r>
      <w:r>
        <w:rPr>
          <w:rFonts w:ascii="Times New Roman" w:hAnsi="Times New Roman" w:cs="Times New Roman"/>
          <w:sz w:val="24"/>
          <w:szCs w:val="24"/>
        </w:rPr>
        <w:t xml:space="preserve">I </w:t>
      </w:r>
      <w:r w:rsidRPr="004142C6">
        <w:rPr>
          <w:rFonts w:ascii="Times New Roman" w:hAnsi="Times New Roman" w:cs="Times New Roman"/>
          <w:i/>
          <w:iCs/>
          <w:sz w:val="24"/>
          <w:szCs w:val="24"/>
        </w:rPr>
        <w:t>bilag 5</w:t>
      </w:r>
      <w:r>
        <w:rPr>
          <w:rFonts w:ascii="Times New Roman" w:hAnsi="Times New Roman" w:cs="Times New Roman"/>
          <w:sz w:val="24"/>
          <w:szCs w:val="24"/>
        </w:rPr>
        <w:t xml:space="preserve"> </w:t>
      </w:r>
      <w:r w:rsidR="00F25BBF">
        <w:rPr>
          <w:rFonts w:ascii="Times New Roman" w:hAnsi="Times New Roman" w:cs="Times New Roman"/>
          <w:sz w:val="24"/>
          <w:szCs w:val="24"/>
        </w:rPr>
        <w:t>ændres</w:t>
      </w:r>
      <w:r>
        <w:rPr>
          <w:rFonts w:ascii="Times New Roman" w:hAnsi="Times New Roman" w:cs="Times New Roman"/>
          <w:sz w:val="24"/>
          <w:szCs w:val="24"/>
        </w:rPr>
        <w:t xml:space="preserve"> </w:t>
      </w:r>
    </w:p>
    <w:tbl>
      <w:tblPr>
        <w:tblStyle w:val="Tabel-Gitter"/>
        <w:tblW w:w="9628" w:type="dxa"/>
        <w:tblLook w:val="04A0" w:firstRow="1" w:lastRow="0" w:firstColumn="1" w:lastColumn="0" w:noHBand="0" w:noVBand="1"/>
      </w:tblPr>
      <w:tblGrid>
        <w:gridCol w:w="1883"/>
        <w:gridCol w:w="2069"/>
        <w:gridCol w:w="1896"/>
        <w:gridCol w:w="1903"/>
        <w:gridCol w:w="1877"/>
      </w:tblGrid>
      <w:tr w:rsidR="00CD7838" w14:paraId="12CA7509" w14:textId="77777777" w:rsidTr="00A425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dxa"/>
          </w:tcPr>
          <w:p w14:paraId="26F57778" w14:textId="77777777" w:rsidR="00CD7838" w:rsidRDefault="00CD7838" w:rsidP="00A4258E">
            <w:pPr>
              <w:rPr>
                <w:rFonts w:ascii="Times New Roman" w:hAnsi="Times New Roman" w:cs="Times New Roman"/>
                <w:sz w:val="24"/>
                <w:szCs w:val="24"/>
              </w:rPr>
            </w:pPr>
            <w:r>
              <w:rPr>
                <w:rFonts w:ascii="Times New Roman" w:hAnsi="Times New Roman" w:cs="Times New Roman"/>
                <w:sz w:val="24"/>
                <w:szCs w:val="24"/>
              </w:rPr>
              <w:lastRenderedPageBreak/>
              <w:t>40</w:t>
            </w:r>
          </w:p>
        </w:tc>
        <w:tc>
          <w:tcPr>
            <w:tcW w:w="2069" w:type="dxa"/>
          </w:tcPr>
          <w:p w14:paraId="31F4F1B7" w14:textId="77777777" w:rsidR="00CD7838" w:rsidRDefault="00CD7838" w:rsidP="00A4258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6B7">
              <w:rPr>
                <w:rFonts w:ascii="Times New Roman" w:hAnsi="Times New Roman" w:cs="Times New Roman"/>
                <w:bCs/>
                <w:sz w:val="24"/>
                <w:szCs w:val="24"/>
              </w:rPr>
              <w:t>Nyborg – Kolding (Fynske Motorvej og Taulovmotorvejen)</w:t>
            </w:r>
          </w:p>
        </w:tc>
        <w:tc>
          <w:tcPr>
            <w:tcW w:w="1896" w:type="dxa"/>
          </w:tcPr>
          <w:p w14:paraId="1CE9B906" w14:textId="77777777" w:rsidR="00CD7838" w:rsidRDefault="00CD7838" w:rsidP="00A4258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6B7">
              <w:rPr>
                <w:rFonts w:ascii="Times New Roman" w:hAnsi="Times New Roman" w:cs="Times New Roman"/>
                <w:bCs/>
                <w:sz w:val="24"/>
                <w:szCs w:val="24"/>
              </w:rPr>
              <w:t>90,836</w:t>
            </w:r>
          </w:p>
        </w:tc>
        <w:tc>
          <w:tcPr>
            <w:tcW w:w="1903" w:type="dxa"/>
          </w:tcPr>
          <w:p w14:paraId="4D6BCFDB" w14:textId="77777777" w:rsidR="00CD7838" w:rsidRDefault="00CD7838" w:rsidP="00A4258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6B7">
              <w:rPr>
                <w:rFonts w:ascii="Times New Roman" w:hAnsi="Times New Roman" w:cs="Times New Roman"/>
                <w:bCs/>
                <w:sz w:val="24"/>
                <w:szCs w:val="24"/>
              </w:rPr>
              <w:t>130:0105</w:t>
            </w:r>
          </w:p>
        </w:tc>
        <w:tc>
          <w:tcPr>
            <w:tcW w:w="1877" w:type="dxa"/>
          </w:tcPr>
          <w:p w14:paraId="3C11D2A2" w14:textId="77777777" w:rsidR="00CD7838" w:rsidRDefault="00CD7838" w:rsidP="00A4258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6B7">
              <w:rPr>
                <w:rFonts w:ascii="Times New Roman" w:hAnsi="Times New Roman" w:cs="Times New Roman"/>
                <w:bCs/>
                <w:sz w:val="24"/>
                <w:szCs w:val="24"/>
              </w:rPr>
              <w:t>221:0645</w:t>
            </w:r>
          </w:p>
        </w:tc>
      </w:tr>
    </w:tbl>
    <w:p w14:paraId="7BF8881F" w14:textId="77777777" w:rsidR="00CD7838" w:rsidRPr="000875F3" w:rsidRDefault="00CD7838" w:rsidP="00CD7838">
      <w:pPr>
        <w:rPr>
          <w:rFonts w:ascii="Times New Roman" w:hAnsi="Times New Roman" w:cs="Times New Roman"/>
          <w:sz w:val="24"/>
          <w:szCs w:val="24"/>
        </w:rPr>
      </w:pPr>
    </w:p>
    <w:p w14:paraId="088B13C3" w14:textId="3CE3FA26" w:rsidR="00CD7838" w:rsidRDefault="00F25BBF" w:rsidP="00CD7838">
      <w:pPr>
        <w:rPr>
          <w:rFonts w:ascii="Times New Roman" w:hAnsi="Times New Roman" w:cs="Times New Roman"/>
          <w:sz w:val="24"/>
          <w:szCs w:val="24"/>
        </w:rPr>
      </w:pPr>
      <w:r>
        <w:rPr>
          <w:rFonts w:ascii="Times New Roman" w:hAnsi="Times New Roman" w:cs="Times New Roman"/>
          <w:sz w:val="24"/>
          <w:szCs w:val="24"/>
        </w:rPr>
        <w:t>Til</w:t>
      </w:r>
    </w:p>
    <w:p w14:paraId="1578FA0A" w14:textId="77777777" w:rsidR="00F25BBF" w:rsidRDefault="00F25BBF" w:rsidP="00CD7838">
      <w:pPr>
        <w:rPr>
          <w:rFonts w:ascii="Times New Roman" w:hAnsi="Times New Roman" w:cs="Times New Roman"/>
          <w:sz w:val="24"/>
          <w:szCs w:val="24"/>
        </w:rPr>
      </w:pPr>
    </w:p>
    <w:tbl>
      <w:tblPr>
        <w:tblW w:w="9628" w:type="dxa"/>
        <w:tblCellMar>
          <w:left w:w="0" w:type="dxa"/>
          <w:right w:w="0" w:type="dxa"/>
        </w:tblCellMar>
        <w:tblLook w:val="04A0" w:firstRow="1" w:lastRow="0" w:firstColumn="1" w:lastColumn="0" w:noHBand="0" w:noVBand="1"/>
      </w:tblPr>
      <w:tblGrid>
        <w:gridCol w:w="1883"/>
        <w:gridCol w:w="2069"/>
        <w:gridCol w:w="1896"/>
        <w:gridCol w:w="1903"/>
        <w:gridCol w:w="1877"/>
      </w:tblGrid>
      <w:tr w:rsidR="00F25BBF" w:rsidRPr="00F25BBF" w14:paraId="7C64524E" w14:textId="77777777" w:rsidTr="00F25BBF">
        <w:tc>
          <w:tcPr>
            <w:tcW w:w="18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850D09" w14:textId="77777777" w:rsidR="00F25BBF" w:rsidRPr="00F25BBF" w:rsidRDefault="00F25BBF" w:rsidP="00F25BBF">
            <w:pPr>
              <w:rPr>
                <w:rFonts w:ascii="Times New Roman" w:hAnsi="Times New Roman" w:cs="Times New Roman"/>
                <w:sz w:val="24"/>
                <w:szCs w:val="24"/>
              </w:rPr>
            </w:pPr>
            <w:r w:rsidRPr="00F25BBF">
              <w:rPr>
                <w:rFonts w:ascii="Times New Roman" w:hAnsi="Times New Roman" w:cs="Times New Roman"/>
                <w:sz w:val="24"/>
                <w:szCs w:val="24"/>
              </w:rPr>
              <w:t>40</w:t>
            </w:r>
          </w:p>
        </w:tc>
        <w:tc>
          <w:tcPr>
            <w:tcW w:w="20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51FBB1" w14:textId="77777777" w:rsidR="00F25BBF" w:rsidRPr="00F25BBF" w:rsidRDefault="00F25BBF" w:rsidP="00F25BBF">
            <w:pPr>
              <w:rPr>
                <w:rFonts w:ascii="Times New Roman" w:hAnsi="Times New Roman" w:cs="Times New Roman"/>
                <w:sz w:val="24"/>
                <w:szCs w:val="24"/>
              </w:rPr>
            </w:pPr>
            <w:r w:rsidRPr="00F25BBF">
              <w:rPr>
                <w:rFonts w:ascii="Times New Roman" w:hAnsi="Times New Roman" w:cs="Times New Roman"/>
                <w:sz w:val="24"/>
                <w:szCs w:val="24"/>
              </w:rPr>
              <w:t>Nyborg – Middelfart (Fynske Motorvej)</w:t>
            </w:r>
          </w:p>
        </w:tc>
        <w:tc>
          <w:tcPr>
            <w:tcW w:w="1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31A4F1" w14:textId="77777777" w:rsidR="00F25BBF" w:rsidRPr="00F25BBF" w:rsidRDefault="00F25BBF" w:rsidP="00F25BBF">
            <w:pPr>
              <w:rPr>
                <w:rFonts w:ascii="Times New Roman" w:hAnsi="Times New Roman" w:cs="Times New Roman"/>
                <w:sz w:val="24"/>
                <w:szCs w:val="24"/>
              </w:rPr>
            </w:pPr>
            <w:r w:rsidRPr="00F25BBF">
              <w:rPr>
                <w:rFonts w:ascii="Times New Roman" w:hAnsi="Times New Roman" w:cs="Times New Roman"/>
                <w:sz w:val="24"/>
                <w:szCs w:val="24"/>
              </w:rPr>
              <w:t>beregnes</w:t>
            </w:r>
          </w:p>
        </w:tc>
        <w:tc>
          <w:tcPr>
            <w:tcW w:w="19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91A41D" w14:textId="77777777" w:rsidR="00F25BBF" w:rsidRPr="00F25BBF" w:rsidRDefault="00F25BBF" w:rsidP="00F25BBF">
            <w:pPr>
              <w:rPr>
                <w:rFonts w:ascii="Times New Roman" w:hAnsi="Times New Roman" w:cs="Times New Roman"/>
                <w:sz w:val="24"/>
                <w:szCs w:val="24"/>
              </w:rPr>
            </w:pPr>
            <w:r w:rsidRPr="00F25BBF">
              <w:rPr>
                <w:rFonts w:ascii="Times New Roman" w:hAnsi="Times New Roman" w:cs="Times New Roman"/>
                <w:sz w:val="24"/>
                <w:szCs w:val="24"/>
              </w:rPr>
              <w:t>130:0105</w:t>
            </w:r>
          </w:p>
        </w:tc>
        <w:tc>
          <w:tcPr>
            <w:tcW w:w="18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51E252" w14:textId="77777777" w:rsidR="00F25BBF" w:rsidRPr="00F25BBF" w:rsidRDefault="00F25BBF" w:rsidP="00F25BBF">
            <w:pPr>
              <w:rPr>
                <w:rFonts w:ascii="Times New Roman" w:hAnsi="Times New Roman" w:cs="Times New Roman"/>
                <w:sz w:val="24"/>
                <w:szCs w:val="24"/>
              </w:rPr>
            </w:pPr>
            <w:r w:rsidRPr="00F25BBF">
              <w:rPr>
                <w:rFonts w:ascii="Times New Roman" w:hAnsi="Times New Roman" w:cs="Times New Roman"/>
                <w:sz w:val="24"/>
                <w:szCs w:val="24"/>
              </w:rPr>
              <w:t>205:0300</w:t>
            </w:r>
          </w:p>
        </w:tc>
      </w:tr>
    </w:tbl>
    <w:p w14:paraId="2FB67778" w14:textId="77777777" w:rsidR="00F25BBF" w:rsidRPr="00F25BBF" w:rsidRDefault="00F25BBF" w:rsidP="00F25BBF">
      <w:pPr>
        <w:rPr>
          <w:rFonts w:ascii="Times New Roman" w:hAnsi="Times New Roman" w:cs="Times New Roman"/>
          <w:vanish/>
          <w:sz w:val="24"/>
          <w:szCs w:val="24"/>
        </w:rPr>
      </w:pPr>
    </w:p>
    <w:tbl>
      <w:tblPr>
        <w:tblW w:w="9628" w:type="dxa"/>
        <w:tblCellMar>
          <w:left w:w="0" w:type="dxa"/>
          <w:right w:w="0" w:type="dxa"/>
        </w:tblCellMar>
        <w:tblLook w:val="04A0" w:firstRow="1" w:lastRow="0" w:firstColumn="1" w:lastColumn="0" w:noHBand="0" w:noVBand="1"/>
      </w:tblPr>
      <w:tblGrid>
        <w:gridCol w:w="1883"/>
        <w:gridCol w:w="2069"/>
        <w:gridCol w:w="1896"/>
        <w:gridCol w:w="1903"/>
        <w:gridCol w:w="1877"/>
      </w:tblGrid>
      <w:tr w:rsidR="00F25BBF" w:rsidRPr="00F25BBF" w14:paraId="02A74919" w14:textId="77777777" w:rsidTr="00F25BBF">
        <w:trPr>
          <w:hidden/>
        </w:trPr>
        <w:tc>
          <w:tcPr>
            <w:tcW w:w="18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11F743" w14:textId="77777777" w:rsidR="00F25BBF" w:rsidRPr="00F25BBF" w:rsidRDefault="00F25BBF" w:rsidP="00F25BBF">
            <w:pPr>
              <w:rPr>
                <w:rFonts w:ascii="Times New Roman" w:hAnsi="Times New Roman" w:cs="Times New Roman"/>
                <w:vanish/>
                <w:sz w:val="24"/>
                <w:szCs w:val="24"/>
              </w:rPr>
            </w:pPr>
          </w:p>
        </w:tc>
        <w:tc>
          <w:tcPr>
            <w:tcW w:w="20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476F72" w14:textId="77777777" w:rsidR="00F25BBF" w:rsidRPr="00F25BBF" w:rsidRDefault="00F25BBF" w:rsidP="00F25BBF">
            <w:pPr>
              <w:rPr>
                <w:rFonts w:ascii="Times New Roman" w:hAnsi="Times New Roman" w:cs="Times New Roman"/>
                <w:sz w:val="24"/>
                <w:szCs w:val="24"/>
              </w:rPr>
            </w:pPr>
            <w:r w:rsidRPr="00F25BBF">
              <w:rPr>
                <w:rFonts w:ascii="Times New Roman" w:hAnsi="Times New Roman" w:cs="Times New Roman"/>
                <w:sz w:val="24"/>
                <w:szCs w:val="24"/>
              </w:rPr>
              <w:t>Fredericia - Kolding (Taulovmotorvejen Motorvej)</w:t>
            </w:r>
          </w:p>
        </w:tc>
        <w:tc>
          <w:tcPr>
            <w:tcW w:w="1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8B6BC4" w14:textId="77777777" w:rsidR="00F25BBF" w:rsidRPr="00F25BBF" w:rsidRDefault="00F25BBF" w:rsidP="00F25BBF">
            <w:pPr>
              <w:rPr>
                <w:rFonts w:ascii="Times New Roman" w:hAnsi="Times New Roman" w:cs="Times New Roman"/>
                <w:sz w:val="24"/>
                <w:szCs w:val="24"/>
              </w:rPr>
            </w:pPr>
            <w:r w:rsidRPr="00F25BBF">
              <w:rPr>
                <w:rFonts w:ascii="Times New Roman" w:hAnsi="Times New Roman" w:cs="Times New Roman"/>
                <w:sz w:val="24"/>
                <w:szCs w:val="24"/>
              </w:rPr>
              <w:t>beregnes</w:t>
            </w:r>
          </w:p>
        </w:tc>
        <w:tc>
          <w:tcPr>
            <w:tcW w:w="19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B201B6" w14:textId="77777777" w:rsidR="00F25BBF" w:rsidRPr="00F25BBF" w:rsidRDefault="00F25BBF" w:rsidP="00F25BBF">
            <w:pPr>
              <w:rPr>
                <w:rFonts w:ascii="Times New Roman" w:hAnsi="Times New Roman" w:cs="Times New Roman"/>
                <w:sz w:val="24"/>
                <w:szCs w:val="24"/>
              </w:rPr>
            </w:pPr>
            <w:r w:rsidRPr="00F25BBF">
              <w:rPr>
                <w:rFonts w:ascii="Times New Roman" w:hAnsi="Times New Roman" w:cs="Times New Roman"/>
                <w:sz w:val="24"/>
                <w:szCs w:val="24"/>
              </w:rPr>
              <w:t>207:0000</w:t>
            </w:r>
          </w:p>
        </w:tc>
        <w:tc>
          <w:tcPr>
            <w:tcW w:w="18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F89635" w14:textId="77777777" w:rsidR="00F25BBF" w:rsidRPr="00F25BBF" w:rsidRDefault="00F25BBF" w:rsidP="00F25BBF">
            <w:pPr>
              <w:rPr>
                <w:rFonts w:ascii="Times New Roman" w:hAnsi="Times New Roman" w:cs="Times New Roman"/>
                <w:sz w:val="24"/>
                <w:szCs w:val="24"/>
              </w:rPr>
            </w:pPr>
            <w:r w:rsidRPr="00F25BBF">
              <w:rPr>
                <w:rFonts w:ascii="Times New Roman" w:hAnsi="Times New Roman" w:cs="Times New Roman"/>
                <w:sz w:val="24"/>
                <w:szCs w:val="24"/>
              </w:rPr>
              <w:t>221:0645</w:t>
            </w:r>
          </w:p>
        </w:tc>
      </w:tr>
    </w:tbl>
    <w:p w14:paraId="52975CD5" w14:textId="77777777" w:rsidR="00F25BBF" w:rsidRPr="00F25BBF" w:rsidRDefault="00F25BBF" w:rsidP="00CD7838">
      <w:pPr>
        <w:rPr>
          <w:rFonts w:ascii="Times New Roman" w:hAnsi="Times New Roman" w:cs="Times New Roman"/>
          <w:sz w:val="24"/>
          <w:szCs w:val="24"/>
        </w:rPr>
      </w:pPr>
    </w:p>
    <w:p w14:paraId="1EE0BD5B" w14:textId="77777777" w:rsidR="00F25BBF" w:rsidRDefault="00F25BBF" w:rsidP="00CD7838">
      <w:pPr>
        <w:rPr>
          <w:rFonts w:ascii="Times New Roman" w:hAnsi="Times New Roman" w:cs="Times New Roman"/>
          <w:b/>
          <w:bCs/>
          <w:sz w:val="24"/>
          <w:szCs w:val="24"/>
        </w:rPr>
      </w:pPr>
    </w:p>
    <w:p w14:paraId="5A81D51D" w14:textId="27657B28" w:rsidR="00CD7838" w:rsidRDefault="00CD7838" w:rsidP="00CD7838">
      <w:pPr>
        <w:rPr>
          <w:rFonts w:ascii="Times New Roman" w:hAnsi="Times New Roman" w:cs="Times New Roman"/>
          <w:sz w:val="24"/>
          <w:szCs w:val="24"/>
        </w:rPr>
      </w:pPr>
      <w:r>
        <w:rPr>
          <w:rFonts w:ascii="Times New Roman" w:hAnsi="Times New Roman" w:cs="Times New Roman"/>
          <w:b/>
          <w:bCs/>
          <w:sz w:val="24"/>
          <w:szCs w:val="24"/>
        </w:rPr>
        <w:t xml:space="preserve">2. </w:t>
      </w:r>
      <w:r w:rsidRPr="008E5032">
        <w:rPr>
          <w:rFonts w:ascii="Times New Roman" w:hAnsi="Times New Roman" w:cs="Times New Roman"/>
          <w:sz w:val="24"/>
          <w:szCs w:val="24"/>
        </w:rPr>
        <w:t xml:space="preserve">I </w:t>
      </w:r>
      <w:r w:rsidRPr="004142C6">
        <w:rPr>
          <w:rFonts w:ascii="Times New Roman" w:hAnsi="Times New Roman" w:cs="Times New Roman"/>
          <w:i/>
          <w:iCs/>
          <w:sz w:val="24"/>
          <w:szCs w:val="24"/>
        </w:rPr>
        <w:t>bilag 5</w:t>
      </w:r>
      <w:r w:rsidRPr="008E5032">
        <w:rPr>
          <w:rFonts w:ascii="Times New Roman" w:hAnsi="Times New Roman" w:cs="Times New Roman"/>
          <w:sz w:val="24"/>
          <w:szCs w:val="24"/>
        </w:rPr>
        <w:t xml:space="preserve"> udgår</w:t>
      </w:r>
      <w:r>
        <w:rPr>
          <w:rFonts w:ascii="Times New Roman" w:hAnsi="Times New Roman" w:cs="Times New Roman"/>
          <w:sz w:val="24"/>
          <w:szCs w:val="24"/>
        </w:rPr>
        <w:t xml:space="preserve"> </w:t>
      </w:r>
    </w:p>
    <w:p w14:paraId="41D998FE" w14:textId="77777777" w:rsidR="00CD7838" w:rsidRDefault="00CD7838" w:rsidP="00CD7838">
      <w:pPr>
        <w:rPr>
          <w:rFonts w:ascii="Times New Roman" w:hAnsi="Times New Roman" w:cs="Times New Roman"/>
          <w:sz w:val="24"/>
          <w:szCs w:val="24"/>
        </w:rPr>
      </w:pPr>
    </w:p>
    <w:tbl>
      <w:tblPr>
        <w:tblStyle w:val="Tabel-Gitter"/>
        <w:tblW w:w="0" w:type="auto"/>
        <w:tblLook w:val="04A0" w:firstRow="1" w:lastRow="0" w:firstColumn="1" w:lastColumn="0" w:noHBand="0" w:noVBand="1"/>
      </w:tblPr>
      <w:tblGrid>
        <w:gridCol w:w="1925"/>
        <w:gridCol w:w="1925"/>
        <w:gridCol w:w="1926"/>
        <w:gridCol w:w="1926"/>
        <w:gridCol w:w="1926"/>
      </w:tblGrid>
      <w:tr w:rsidR="00CD7838" w14:paraId="01C4B849" w14:textId="77777777" w:rsidTr="00A425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53CF31D9" w14:textId="77777777" w:rsidR="00CD7838" w:rsidRDefault="00CD7838" w:rsidP="00A4258E">
            <w:pPr>
              <w:jc w:val="right"/>
              <w:rPr>
                <w:rFonts w:ascii="Times New Roman" w:hAnsi="Times New Roman" w:cs="Times New Roman"/>
                <w:sz w:val="24"/>
                <w:szCs w:val="24"/>
              </w:rPr>
            </w:pPr>
            <w:r>
              <w:rPr>
                <w:rFonts w:ascii="Times New Roman" w:hAnsi="Times New Roman" w:cs="Times New Roman"/>
                <w:sz w:val="24"/>
                <w:szCs w:val="24"/>
              </w:rPr>
              <w:t>9650341</w:t>
            </w:r>
          </w:p>
        </w:tc>
        <w:tc>
          <w:tcPr>
            <w:tcW w:w="1925" w:type="dxa"/>
          </w:tcPr>
          <w:p w14:paraId="4EB8290C" w14:textId="77777777" w:rsidR="00CD7838" w:rsidRDefault="00CD7838" w:rsidP="00A4258E">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Gamle Lillebæltsbro (Lillebælt)</w:t>
            </w:r>
          </w:p>
        </w:tc>
        <w:tc>
          <w:tcPr>
            <w:tcW w:w="1926" w:type="dxa"/>
          </w:tcPr>
          <w:p w14:paraId="0A0B9BB0" w14:textId="77777777" w:rsidR="00CD7838" w:rsidRDefault="00CD7838" w:rsidP="00A4258E">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1,178</w:t>
            </w:r>
          </w:p>
        </w:tc>
        <w:tc>
          <w:tcPr>
            <w:tcW w:w="1926" w:type="dxa"/>
          </w:tcPr>
          <w:p w14:paraId="7A6058BF" w14:textId="77777777" w:rsidR="00CD7838" w:rsidRDefault="00CD7838" w:rsidP="00A4258E">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48:0278</w:t>
            </w:r>
          </w:p>
        </w:tc>
        <w:tc>
          <w:tcPr>
            <w:tcW w:w="1926" w:type="dxa"/>
          </w:tcPr>
          <w:p w14:paraId="5D397EDC" w14:textId="77777777" w:rsidR="00CD7838" w:rsidRDefault="00CD7838" w:rsidP="00A4258E">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49:0456</w:t>
            </w:r>
          </w:p>
        </w:tc>
      </w:tr>
    </w:tbl>
    <w:p w14:paraId="46C23D12" w14:textId="77777777" w:rsidR="00A61163" w:rsidRDefault="00A61163" w:rsidP="00AE06B7">
      <w:pPr>
        <w:jc w:val="right"/>
        <w:rPr>
          <w:rFonts w:ascii="Times New Roman" w:hAnsi="Times New Roman" w:cs="Times New Roman"/>
          <w:sz w:val="24"/>
          <w:szCs w:val="24"/>
        </w:rPr>
      </w:pPr>
    </w:p>
    <w:p w14:paraId="76CDC09A" w14:textId="6BFD60B2" w:rsidR="00CD580A" w:rsidRDefault="00CD580A" w:rsidP="00102EE9">
      <w:pPr>
        <w:jc w:val="center"/>
        <w:rPr>
          <w:rFonts w:ascii="Times New Roman" w:hAnsi="Times New Roman" w:cs="Times New Roman"/>
          <w:b/>
          <w:bCs/>
          <w:sz w:val="24"/>
          <w:szCs w:val="24"/>
        </w:rPr>
      </w:pPr>
      <w:r w:rsidRPr="008E5032">
        <w:rPr>
          <w:rFonts w:ascii="Times New Roman" w:hAnsi="Times New Roman" w:cs="Times New Roman"/>
          <w:b/>
          <w:bCs/>
          <w:sz w:val="24"/>
          <w:szCs w:val="24"/>
        </w:rPr>
        <w:t>§ 4</w:t>
      </w:r>
    </w:p>
    <w:p w14:paraId="6F511C23" w14:textId="77777777" w:rsidR="00755AE2" w:rsidRDefault="00755AE2" w:rsidP="00102EE9">
      <w:pPr>
        <w:jc w:val="center"/>
        <w:rPr>
          <w:rFonts w:ascii="Times New Roman" w:hAnsi="Times New Roman" w:cs="Times New Roman"/>
          <w:b/>
          <w:bCs/>
          <w:sz w:val="24"/>
          <w:szCs w:val="24"/>
        </w:rPr>
      </w:pPr>
    </w:p>
    <w:p w14:paraId="228D50FA" w14:textId="77777777" w:rsidR="00755AE2" w:rsidRPr="00AC0AA4" w:rsidRDefault="00755AE2" w:rsidP="00755AE2">
      <w:pPr>
        <w:rPr>
          <w:rFonts w:ascii="Times New Roman" w:eastAsia="Calibri" w:hAnsi="Times New Roman" w:cs="Times New Roman"/>
          <w:sz w:val="24"/>
          <w:szCs w:val="24"/>
        </w:rPr>
      </w:pPr>
      <w:r w:rsidRPr="00AC0AA4">
        <w:rPr>
          <w:rFonts w:ascii="Times New Roman" w:eastAsia="Calibri" w:hAnsi="Times New Roman" w:cs="Times New Roman"/>
          <w:sz w:val="24"/>
          <w:szCs w:val="24"/>
        </w:rPr>
        <w:t>Lov nr. 141 af 31. marts 1960 om Københavns frihavn ophæves.</w:t>
      </w:r>
    </w:p>
    <w:p w14:paraId="6C363132" w14:textId="77777777" w:rsidR="00755AE2" w:rsidRDefault="00755AE2" w:rsidP="00102EE9">
      <w:pPr>
        <w:jc w:val="center"/>
        <w:rPr>
          <w:rFonts w:ascii="Times New Roman" w:hAnsi="Times New Roman" w:cs="Times New Roman"/>
          <w:b/>
          <w:bCs/>
          <w:sz w:val="24"/>
          <w:szCs w:val="24"/>
        </w:rPr>
      </w:pPr>
    </w:p>
    <w:p w14:paraId="256D5016" w14:textId="2F443026" w:rsidR="00755AE2" w:rsidRPr="008E5032" w:rsidRDefault="00755AE2" w:rsidP="00102EE9">
      <w:pPr>
        <w:jc w:val="center"/>
        <w:rPr>
          <w:rFonts w:ascii="Times New Roman" w:hAnsi="Times New Roman" w:cs="Times New Roman"/>
          <w:sz w:val="24"/>
          <w:szCs w:val="24"/>
        </w:rPr>
      </w:pPr>
      <w:r>
        <w:rPr>
          <w:rFonts w:ascii="Times New Roman" w:hAnsi="Times New Roman" w:cs="Times New Roman"/>
          <w:b/>
          <w:bCs/>
          <w:sz w:val="24"/>
          <w:szCs w:val="24"/>
        </w:rPr>
        <w:t>§ 5</w:t>
      </w:r>
    </w:p>
    <w:p w14:paraId="5F87A0CD" w14:textId="77777777" w:rsidR="00102EE9" w:rsidRPr="008E5032" w:rsidRDefault="00102EE9" w:rsidP="00102EE9">
      <w:pPr>
        <w:jc w:val="center"/>
        <w:rPr>
          <w:rFonts w:ascii="Times New Roman" w:hAnsi="Times New Roman" w:cs="Times New Roman"/>
          <w:sz w:val="24"/>
          <w:szCs w:val="24"/>
        </w:rPr>
      </w:pPr>
    </w:p>
    <w:p w14:paraId="7130CB2F" w14:textId="2D77C691" w:rsidR="00102EE9" w:rsidRPr="008E5032" w:rsidRDefault="00102EE9" w:rsidP="00102EE9">
      <w:pPr>
        <w:rPr>
          <w:rFonts w:ascii="Times New Roman" w:hAnsi="Times New Roman" w:cs="Times New Roman"/>
          <w:sz w:val="24"/>
          <w:szCs w:val="24"/>
        </w:rPr>
      </w:pPr>
      <w:r w:rsidRPr="008E5032">
        <w:rPr>
          <w:rFonts w:ascii="Times New Roman" w:hAnsi="Times New Roman" w:cs="Times New Roman"/>
          <w:i/>
          <w:iCs/>
          <w:sz w:val="24"/>
          <w:szCs w:val="24"/>
        </w:rPr>
        <w:t>Stk. 1</w:t>
      </w:r>
      <w:r w:rsidRPr="008E5032">
        <w:rPr>
          <w:rFonts w:ascii="Times New Roman" w:hAnsi="Times New Roman" w:cs="Times New Roman"/>
          <w:sz w:val="24"/>
          <w:szCs w:val="24"/>
        </w:rPr>
        <w:t xml:space="preserve">. Loven træder i kraft den </w:t>
      </w:r>
      <w:r w:rsidR="00324E65">
        <w:rPr>
          <w:rFonts w:ascii="Times New Roman" w:hAnsi="Times New Roman" w:cs="Times New Roman"/>
          <w:sz w:val="24"/>
          <w:szCs w:val="24"/>
        </w:rPr>
        <w:t>[</w:t>
      </w:r>
      <w:r w:rsidRPr="008E5032">
        <w:rPr>
          <w:rFonts w:ascii="Times New Roman" w:hAnsi="Times New Roman" w:cs="Times New Roman"/>
          <w:sz w:val="24"/>
          <w:szCs w:val="24"/>
        </w:rPr>
        <w:t>XX-XX-</w:t>
      </w:r>
      <w:r w:rsidR="00335D4D" w:rsidRPr="008E5032">
        <w:rPr>
          <w:rFonts w:ascii="Times New Roman" w:hAnsi="Times New Roman" w:cs="Times New Roman"/>
          <w:sz w:val="24"/>
          <w:szCs w:val="24"/>
        </w:rPr>
        <w:t>2027</w:t>
      </w:r>
      <w:r w:rsidR="00324E65">
        <w:rPr>
          <w:rFonts w:ascii="Times New Roman" w:hAnsi="Times New Roman" w:cs="Times New Roman"/>
          <w:sz w:val="24"/>
          <w:szCs w:val="24"/>
        </w:rPr>
        <w:t>]</w:t>
      </w:r>
      <w:r w:rsidR="00CD580A" w:rsidRPr="008E5032">
        <w:rPr>
          <w:rFonts w:ascii="Times New Roman" w:hAnsi="Times New Roman" w:cs="Times New Roman"/>
          <w:sz w:val="24"/>
          <w:szCs w:val="24"/>
        </w:rPr>
        <w:t>, jf. dog stk. 2</w:t>
      </w:r>
      <w:r w:rsidRPr="008E5032">
        <w:rPr>
          <w:rFonts w:ascii="Times New Roman" w:hAnsi="Times New Roman" w:cs="Times New Roman"/>
          <w:sz w:val="24"/>
          <w:szCs w:val="24"/>
        </w:rPr>
        <w:t>.</w:t>
      </w:r>
    </w:p>
    <w:p w14:paraId="5E4ED49A" w14:textId="4BD74805" w:rsidR="00CD580A" w:rsidRPr="008E5032" w:rsidRDefault="00CD580A" w:rsidP="00102EE9">
      <w:pPr>
        <w:rPr>
          <w:rFonts w:ascii="Times New Roman" w:hAnsi="Times New Roman" w:cs="Times New Roman"/>
          <w:sz w:val="24"/>
          <w:szCs w:val="24"/>
        </w:rPr>
      </w:pPr>
      <w:r w:rsidRPr="008E5032">
        <w:rPr>
          <w:rFonts w:ascii="Times New Roman" w:hAnsi="Times New Roman" w:cs="Times New Roman"/>
          <w:i/>
          <w:iCs/>
          <w:sz w:val="24"/>
          <w:szCs w:val="24"/>
        </w:rPr>
        <w:t xml:space="preserve">Stk. 2. </w:t>
      </w:r>
      <w:r w:rsidRPr="008E5032">
        <w:rPr>
          <w:rFonts w:ascii="Times New Roman" w:hAnsi="Times New Roman" w:cs="Times New Roman"/>
          <w:sz w:val="24"/>
          <w:szCs w:val="24"/>
        </w:rPr>
        <w:t>By-, land- og transportministeren fastsætter tidspunktet for ikrafttræden af</w:t>
      </w:r>
      <w:r w:rsidR="0055038E">
        <w:rPr>
          <w:rFonts w:ascii="Times New Roman" w:hAnsi="Times New Roman" w:cs="Times New Roman"/>
          <w:sz w:val="24"/>
          <w:szCs w:val="24"/>
        </w:rPr>
        <w:t xml:space="preserve"> § 1, </w:t>
      </w:r>
      <w:r w:rsidR="00CE29E5">
        <w:rPr>
          <w:rFonts w:ascii="Times New Roman" w:hAnsi="Times New Roman" w:cs="Times New Roman"/>
          <w:sz w:val="24"/>
          <w:szCs w:val="24"/>
        </w:rPr>
        <w:t>nr</w:t>
      </w:r>
      <w:r w:rsidR="0055038E">
        <w:rPr>
          <w:rFonts w:ascii="Times New Roman" w:hAnsi="Times New Roman" w:cs="Times New Roman"/>
          <w:sz w:val="24"/>
          <w:szCs w:val="24"/>
        </w:rPr>
        <w:t xml:space="preserve">. </w:t>
      </w:r>
      <w:r w:rsidR="00CE29E5">
        <w:rPr>
          <w:rFonts w:ascii="Times New Roman" w:hAnsi="Times New Roman" w:cs="Times New Roman"/>
          <w:sz w:val="24"/>
          <w:szCs w:val="24"/>
        </w:rPr>
        <w:t>3</w:t>
      </w:r>
      <w:r w:rsidR="0055038E">
        <w:rPr>
          <w:rFonts w:ascii="Times New Roman" w:hAnsi="Times New Roman" w:cs="Times New Roman"/>
          <w:sz w:val="24"/>
          <w:szCs w:val="24"/>
        </w:rPr>
        <w:t>, og</w:t>
      </w:r>
      <w:r w:rsidRPr="008E5032">
        <w:rPr>
          <w:rFonts w:ascii="Times New Roman" w:hAnsi="Times New Roman" w:cs="Times New Roman"/>
          <w:sz w:val="24"/>
          <w:szCs w:val="24"/>
        </w:rPr>
        <w:t xml:space="preserve"> </w:t>
      </w:r>
      <w:r w:rsidR="0090061F">
        <w:rPr>
          <w:rFonts w:ascii="Times New Roman" w:hAnsi="Times New Roman" w:cs="Times New Roman"/>
          <w:sz w:val="24"/>
          <w:szCs w:val="24"/>
        </w:rPr>
        <w:t>§ 3</w:t>
      </w:r>
      <w:r w:rsidRPr="008E5032">
        <w:rPr>
          <w:rFonts w:ascii="Times New Roman" w:hAnsi="Times New Roman" w:cs="Times New Roman"/>
          <w:sz w:val="24"/>
          <w:szCs w:val="24"/>
        </w:rPr>
        <w:t xml:space="preserve">. </w:t>
      </w:r>
    </w:p>
    <w:bookmarkEnd w:id="1"/>
    <w:p w14:paraId="77EFCDCC" w14:textId="77777777" w:rsidR="00102EE9" w:rsidRPr="008E5032" w:rsidRDefault="00102EE9" w:rsidP="00102EE9">
      <w:pPr>
        <w:jc w:val="center"/>
        <w:rPr>
          <w:rFonts w:ascii="Times New Roman" w:hAnsi="Times New Roman" w:cs="Times New Roman"/>
          <w:b/>
          <w:bCs/>
          <w:sz w:val="24"/>
          <w:szCs w:val="24"/>
        </w:rPr>
      </w:pPr>
    </w:p>
    <w:p w14:paraId="38493E35" w14:textId="77777777" w:rsidR="00391252" w:rsidRPr="008E5032" w:rsidRDefault="00391252" w:rsidP="00102EE9">
      <w:pPr>
        <w:jc w:val="center"/>
        <w:rPr>
          <w:rFonts w:ascii="Times New Roman" w:hAnsi="Times New Roman" w:cs="Times New Roman"/>
          <w:i/>
          <w:iCs/>
          <w:sz w:val="24"/>
          <w:szCs w:val="24"/>
        </w:rPr>
      </w:pPr>
    </w:p>
    <w:p w14:paraId="0A36835D" w14:textId="77777777" w:rsidR="00391252" w:rsidRPr="008E5032" w:rsidRDefault="00391252" w:rsidP="00102EE9">
      <w:pPr>
        <w:jc w:val="center"/>
        <w:rPr>
          <w:rFonts w:ascii="Times New Roman" w:hAnsi="Times New Roman" w:cs="Times New Roman"/>
          <w:i/>
          <w:iCs/>
          <w:sz w:val="24"/>
          <w:szCs w:val="24"/>
        </w:rPr>
      </w:pPr>
    </w:p>
    <w:p w14:paraId="6B70CBDE" w14:textId="77777777" w:rsidR="00391252" w:rsidRPr="008E5032" w:rsidRDefault="00391252" w:rsidP="00102EE9">
      <w:pPr>
        <w:jc w:val="center"/>
        <w:rPr>
          <w:rFonts w:ascii="Times New Roman" w:hAnsi="Times New Roman" w:cs="Times New Roman"/>
          <w:i/>
          <w:iCs/>
          <w:sz w:val="24"/>
          <w:szCs w:val="24"/>
        </w:rPr>
      </w:pPr>
    </w:p>
    <w:p w14:paraId="6D606C83" w14:textId="77777777" w:rsidR="00391252" w:rsidRDefault="00391252" w:rsidP="00102EE9">
      <w:pPr>
        <w:jc w:val="center"/>
        <w:rPr>
          <w:rFonts w:ascii="Times New Roman" w:hAnsi="Times New Roman" w:cs="Times New Roman"/>
          <w:i/>
          <w:iCs/>
          <w:sz w:val="24"/>
          <w:szCs w:val="24"/>
        </w:rPr>
      </w:pPr>
    </w:p>
    <w:p w14:paraId="7D7F7841" w14:textId="77777777" w:rsidR="00C14226" w:rsidRDefault="00C14226" w:rsidP="00102EE9">
      <w:pPr>
        <w:jc w:val="center"/>
        <w:rPr>
          <w:rFonts w:ascii="Times New Roman" w:hAnsi="Times New Roman" w:cs="Times New Roman"/>
          <w:i/>
          <w:iCs/>
          <w:sz w:val="24"/>
          <w:szCs w:val="24"/>
        </w:rPr>
      </w:pPr>
    </w:p>
    <w:p w14:paraId="2B2F6016" w14:textId="77777777" w:rsidR="00C14226" w:rsidRDefault="00C14226" w:rsidP="00102EE9">
      <w:pPr>
        <w:jc w:val="center"/>
        <w:rPr>
          <w:rFonts w:ascii="Times New Roman" w:hAnsi="Times New Roman" w:cs="Times New Roman"/>
          <w:i/>
          <w:iCs/>
          <w:sz w:val="24"/>
          <w:szCs w:val="24"/>
        </w:rPr>
      </w:pPr>
    </w:p>
    <w:p w14:paraId="67D6D839" w14:textId="77777777" w:rsidR="00C14226" w:rsidRDefault="00C14226" w:rsidP="00102EE9">
      <w:pPr>
        <w:jc w:val="center"/>
        <w:rPr>
          <w:rFonts w:ascii="Times New Roman" w:hAnsi="Times New Roman" w:cs="Times New Roman"/>
          <w:i/>
          <w:iCs/>
          <w:sz w:val="24"/>
          <w:szCs w:val="24"/>
        </w:rPr>
      </w:pPr>
    </w:p>
    <w:p w14:paraId="1CD2A72F" w14:textId="77777777" w:rsidR="00C14226" w:rsidRDefault="00C14226" w:rsidP="00102EE9">
      <w:pPr>
        <w:jc w:val="center"/>
        <w:rPr>
          <w:rFonts w:ascii="Times New Roman" w:hAnsi="Times New Roman" w:cs="Times New Roman"/>
          <w:i/>
          <w:iCs/>
          <w:sz w:val="24"/>
          <w:szCs w:val="24"/>
        </w:rPr>
      </w:pPr>
    </w:p>
    <w:p w14:paraId="2B4B7ABF" w14:textId="77777777" w:rsidR="00C14226" w:rsidRDefault="00C14226" w:rsidP="00102EE9">
      <w:pPr>
        <w:jc w:val="center"/>
        <w:rPr>
          <w:rFonts w:ascii="Times New Roman" w:hAnsi="Times New Roman" w:cs="Times New Roman"/>
          <w:i/>
          <w:iCs/>
          <w:sz w:val="24"/>
          <w:szCs w:val="24"/>
        </w:rPr>
      </w:pPr>
    </w:p>
    <w:p w14:paraId="7D1C8383" w14:textId="77777777" w:rsidR="00D46FFA" w:rsidRDefault="00D46FFA" w:rsidP="00102EE9">
      <w:pPr>
        <w:jc w:val="center"/>
        <w:rPr>
          <w:rFonts w:ascii="Times New Roman" w:hAnsi="Times New Roman" w:cs="Times New Roman"/>
          <w:i/>
          <w:iCs/>
          <w:sz w:val="24"/>
          <w:szCs w:val="24"/>
        </w:rPr>
      </w:pPr>
    </w:p>
    <w:p w14:paraId="518D065C" w14:textId="77777777" w:rsidR="00D46FFA" w:rsidRDefault="00D46FFA" w:rsidP="00102EE9">
      <w:pPr>
        <w:jc w:val="center"/>
        <w:rPr>
          <w:rFonts w:ascii="Times New Roman" w:hAnsi="Times New Roman" w:cs="Times New Roman"/>
          <w:i/>
          <w:iCs/>
          <w:sz w:val="24"/>
          <w:szCs w:val="24"/>
        </w:rPr>
      </w:pPr>
    </w:p>
    <w:p w14:paraId="51A37AD4" w14:textId="77777777" w:rsidR="00C14226" w:rsidRDefault="00C14226" w:rsidP="00102EE9">
      <w:pPr>
        <w:jc w:val="center"/>
        <w:rPr>
          <w:rFonts w:ascii="Times New Roman" w:hAnsi="Times New Roman" w:cs="Times New Roman"/>
          <w:i/>
          <w:iCs/>
          <w:sz w:val="24"/>
          <w:szCs w:val="24"/>
        </w:rPr>
      </w:pPr>
    </w:p>
    <w:p w14:paraId="5E4C6379" w14:textId="77777777" w:rsidR="00C14226" w:rsidRDefault="00C14226" w:rsidP="00102EE9">
      <w:pPr>
        <w:jc w:val="center"/>
        <w:rPr>
          <w:rFonts w:ascii="Times New Roman" w:hAnsi="Times New Roman" w:cs="Times New Roman"/>
          <w:i/>
          <w:iCs/>
          <w:sz w:val="24"/>
          <w:szCs w:val="24"/>
        </w:rPr>
      </w:pPr>
    </w:p>
    <w:p w14:paraId="1508BED7" w14:textId="77777777" w:rsidR="00C14226" w:rsidRDefault="00C14226" w:rsidP="00102EE9">
      <w:pPr>
        <w:jc w:val="center"/>
        <w:rPr>
          <w:rFonts w:ascii="Times New Roman" w:hAnsi="Times New Roman" w:cs="Times New Roman"/>
          <w:i/>
          <w:iCs/>
          <w:sz w:val="24"/>
          <w:szCs w:val="24"/>
        </w:rPr>
      </w:pPr>
    </w:p>
    <w:p w14:paraId="57823F37" w14:textId="77777777" w:rsidR="00C14226" w:rsidRDefault="00C14226" w:rsidP="00102EE9">
      <w:pPr>
        <w:jc w:val="center"/>
        <w:rPr>
          <w:rFonts w:ascii="Times New Roman" w:hAnsi="Times New Roman" w:cs="Times New Roman"/>
          <w:i/>
          <w:iCs/>
          <w:sz w:val="24"/>
          <w:szCs w:val="24"/>
        </w:rPr>
      </w:pPr>
    </w:p>
    <w:p w14:paraId="063F3906" w14:textId="77777777" w:rsidR="00C14226" w:rsidRDefault="00C14226" w:rsidP="00102EE9">
      <w:pPr>
        <w:jc w:val="center"/>
        <w:rPr>
          <w:rFonts w:ascii="Times New Roman" w:hAnsi="Times New Roman" w:cs="Times New Roman"/>
          <w:i/>
          <w:iCs/>
          <w:sz w:val="24"/>
          <w:szCs w:val="24"/>
        </w:rPr>
      </w:pPr>
    </w:p>
    <w:p w14:paraId="306D8CFE" w14:textId="77777777" w:rsidR="00C14226" w:rsidRDefault="00C14226" w:rsidP="00102EE9">
      <w:pPr>
        <w:jc w:val="center"/>
        <w:rPr>
          <w:rFonts w:ascii="Times New Roman" w:hAnsi="Times New Roman" w:cs="Times New Roman"/>
          <w:i/>
          <w:iCs/>
          <w:sz w:val="24"/>
          <w:szCs w:val="24"/>
        </w:rPr>
      </w:pPr>
    </w:p>
    <w:p w14:paraId="45B6F189" w14:textId="7675EDD5" w:rsidR="00102EE9" w:rsidRPr="008E5032" w:rsidRDefault="00102EE9" w:rsidP="00102EE9">
      <w:pPr>
        <w:jc w:val="center"/>
        <w:rPr>
          <w:rFonts w:ascii="Times New Roman" w:hAnsi="Times New Roman" w:cs="Times New Roman"/>
          <w:i/>
          <w:iCs/>
          <w:sz w:val="24"/>
          <w:szCs w:val="24"/>
        </w:rPr>
      </w:pPr>
      <w:r w:rsidRPr="008E5032">
        <w:rPr>
          <w:rFonts w:ascii="Times New Roman" w:hAnsi="Times New Roman" w:cs="Times New Roman"/>
          <w:i/>
          <w:iCs/>
          <w:sz w:val="24"/>
          <w:szCs w:val="24"/>
        </w:rPr>
        <w:t>Bemærkninger til lovforslaget</w:t>
      </w:r>
    </w:p>
    <w:p w14:paraId="165CFA4D" w14:textId="77777777" w:rsidR="00102EE9" w:rsidRPr="008E5032" w:rsidRDefault="00102EE9" w:rsidP="00102EE9">
      <w:pPr>
        <w:jc w:val="center"/>
        <w:rPr>
          <w:rFonts w:ascii="Times New Roman" w:hAnsi="Times New Roman" w:cs="Times New Roman"/>
          <w:b/>
          <w:bCs/>
          <w:sz w:val="24"/>
          <w:szCs w:val="24"/>
        </w:rPr>
      </w:pPr>
    </w:p>
    <w:p w14:paraId="07FB142C" w14:textId="77777777" w:rsidR="00102EE9" w:rsidRPr="008E5032" w:rsidRDefault="00102EE9" w:rsidP="00102EE9">
      <w:pPr>
        <w:jc w:val="center"/>
        <w:rPr>
          <w:rFonts w:ascii="Times New Roman" w:hAnsi="Times New Roman" w:cs="Times New Roman"/>
          <w:b/>
          <w:bCs/>
          <w:sz w:val="24"/>
          <w:szCs w:val="24"/>
        </w:rPr>
      </w:pPr>
    </w:p>
    <w:p w14:paraId="4641984D" w14:textId="77777777" w:rsidR="00102EE9" w:rsidRDefault="00102EE9" w:rsidP="00102EE9">
      <w:pPr>
        <w:jc w:val="center"/>
        <w:rPr>
          <w:rFonts w:ascii="Times New Roman" w:hAnsi="Times New Roman" w:cs="Times New Roman"/>
          <w:i/>
          <w:iCs/>
          <w:sz w:val="24"/>
          <w:szCs w:val="24"/>
        </w:rPr>
      </w:pPr>
      <w:r w:rsidRPr="008E5032">
        <w:rPr>
          <w:rFonts w:ascii="Times New Roman" w:hAnsi="Times New Roman" w:cs="Times New Roman"/>
          <w:i/>
          <w:iCs/>
          <w:sz w:val="24"/>
          <w:szCs w:val="24"/>
        </w:rPr>
        <w:t>Almindelige bemærkninger</w:t>
      </w:r>
    </w:p>
    <w:p w14:paraId="60048699" w14:textId="77777777" w:rsidR="00C44016" w:rsidRDefault="00C44016" w:rsidP="00102EE9">
      <w:pPr>
        <w:jc w:val="center"/>
        <w:rPr>
          <w:rFonts w:ascii="Times New Roman" w:hAnsi="Times New Roman" w:cs="Times New Roman"/>
          <w:i/>
          <w:iCs/>
          <w:sz w:val="24"/>
          <w:szCs w:val="24"/>
        </w:rPr>
      </w:pPr>
    </w:p>
    <w:p w14:paraId="7DAE048C" w14:textId="77777777" w:rsidR="00C44016" w:rsidRPr="008E5032" w:rsidRDefault="00C44016" w:rsidP="00102EE9">
      <w:pPr>
        <w:jc w:val="center"/>
        <w:rPr>
          <w:rFonts w:ascii="Times New Roman" w:hAnsi="Times New Roman" w:cs="Times New Roman"/>
          <w:i/>
          <w:iCs/>
          <w:sz w:val="24"/>
          <w:szCs w:val="24"/>
        </w:rPr>
      </w:pPr>
    </w:p>
    <w:p w14:paraId="5D7CA447" w14:textId="77777777" w:rsidR="00102EE9" w:rsidRPr="008E5032" w:rsidRDefault="00102EE9" w:rsidP="00102EE9">
      <w:pPr>
        <w:jc w:val="center"/>
        <w:rPr>
          <w:rFonts w:ascii="Times New Roman" w:hAnsi="Times New Roman" w:cs="Times New Roman"/>
          <w:i/>
          <w:iCs/>
          <w:sz w:val="24"/>
          <w:szCs w:val="24"/>
        </w:rPr>
      </w:pPr>
    </w:p>
    <w:sdt>
      <w:sdtPr>
        <w:rPr>
          <w:rFonts w:ascii="Times New Roman" w:hAnsi="Times New Roman" w:cs="Times New Roman"/>
          <w:b w:val="0"/>
          <w:bCs w:val="0"/>
          <w:kern w:val="0"/>
          <w:sz w:val="24"/>
          <w:szCs w:val="24"/>
        </w:rPr>
        <w:id w:val="-920870054"/>
        <w:docPartObj>
          <w:docPartGallery w:val="Table of Contents"/>
          <w:docPartUnique/>
        </w:docPartObj>
      </w:sdtPr>
      <w:sdtContent>
        <w:p w14:paraId="11B71DA0" w14:textId="77777777" w:rsidR="00102EE9" w:rsidRPr="008E5032" w:rsidRDefault="00102EE9" w:rsidP="00102EE9">
          <w:pPr>
            <w:pStyle w:val="Overskrift"/>
            <w:rPr>
              <w:rFonts w:ascii="Times New Roman" w:hAnsi="Times New Roman" w:cs="Times New Roman"/>
              <w:sz w:val="24"/>
              <w:szCs w:val="24"/>
            </w:rPr>
          </w:pPr>
          <w:r w:rsidRPr="008E5032">
            <w:rPr>
              <w:rFonts w:ascii="Times New Roman" w:hAnsi="Times New Roman" w:cs="Times New Roman"/>
              <w:sz w:val="24"/>
              <w:szCs w:val="24"/>
            </w:rPr>
            <w:t>Indholdsfortegnelse</w:t>
          </w:r>
        </w:p>
        <w:p w14:paraId="6EE429DD" w14:textId="77777777" w:rsidR="00324E65" w:rsidRDefault="00D46FFA">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"1-3" \n \h \z \u </w:instrText>
          </w:r>
          <w:r>
            <w:rPr>
              <w:rFonts w:ascii="Times New Roman" w:hAnsi="Times New Roman" w:cs="Times New Roman"/>
              <w:sz w:val="24"/>
              <w:szCs w:val="24"/>
            </w:rPr>
            <w:fldChar w:fldCharType="separate"/>
          </w:r>
          <w:hyperlink w:anchor="_Toc244001204" w:history="1">
            <w:r w:rsidR="00324E65" w:rsidRPr="00494C29">
              <w:rPr>
                <w:rStyle w:val="Hyperlink"/>
                <w:rFonts w:ascii="Times New Roman" w:hAnsi="Times New Roman" w:cs="Times New Roman"/>
                <w:noProof/>
              </w:rPr>
              <w:t>1. Indledning</w:t>
            </w:r>
          </w:hyperlink>
        </w:p>
        <w:p w14:paraId="422702F7" w14:textId="77777777" w:rsidR="00324E65" w:rsidRDefault="00000000">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05" w:history="1">
            <w:r w:rsidR="00324E65" w:rsidRPr="00494C29">
              <w:rPr>
                <w:rStyle w:val="Hyperlink"/>
                <w:rFonts w:ascii="Times New Roman" w:hAnsi="Times New Roman" w:cs="Times New Roman"/>
                <w:noProof/>
              </w:rPr>
              <w:t>2. Lovforslagets hovedpunkter</w:t>
            </w:r>
          </w:hyperlink>
        </w:p>
        <w:p w14:paraId="6DA984FC" w14:textId="77777777" w:rsidR="00324E65" w:rsidRDefault="00000000">
          <w:pPr>
            <w:pStyle w:val="Indholdsfortegnelse2"/>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06" w:history="1">
            <w:r w:rsidR="00324E65" w:rsidRPr="00494C29">
              <w:rPr>
                <w:rStyle w:val="Hyperlink"/>
                <w:rFonts w:ascii="Times New Roman" w:hAnsi="Times New Roman" w:cs="Times New Roman"/>
                <w:noProof/>
              </w:rPr>
              <w:t xml:space="preserve">2.1. </w:t>
            </w:r>
            <w:r w:rsidR="00324E65" w:rsidRPr="00494C29">
              <w:rPr>
                <w:rStyle w:val="Hyperlink"/>
                <w:rFonts w:ascii="Times New Roman" w:eastAsia="Georgia" w:hAnsi="Times New Roman" w:cs="Times New Roman"/>
                <w:noProof/>
              </w:rPr>
              <w:t>Nødvendige beredskabsmæssige tiltag for at opretholde transporten mellem Vestdanmark og Østdanmark</w:t>
            </w:r>
          </w:hyperlink>
        </w:p>
        <w:p w14:paraId="1B5FADC9"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07" w:history="1">
            <w:r w:rsidR="00324E65" w:rsidRPr="00494C29">
              <w:rPr>
                <w:rStyle w:val="Hyperlink"/>
                <w:rFonts w:ascii="Times New Roman" w:hAnsi="Times New Roman" w:cs="Times New Roman"/>
                <w:iCs/>
                <w:noProof/>
              </w:rPr>
              <w:t>2.1.1. Gældende ret</w:t>
            </w:r>
          </w:hyperlink>
        </w:p>
        <w:p w14:paraId="409AC3C6"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08" w:history="1">
            <w:r w:rsidR="00324E65" w:rsidRPr="00494C29">
              <w:rPr>
                <w:rStyle w:val="Hyperlink"/>
                <w:rFonts w:ascii="Times New Roman" w:hAnsi="Times New Roman" w:cs="Times New Roman"/>
                <w:iCs/>
                <w:noProof/>
              </w:rPr>
              <w:t>2.1.2. By-, Land- og Transportministeriets overvejelser</w:t>
            </w:r>
          </w:hyperlink>
        </w:p>
        <w:p w14:paraId="0C554EE9"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09" w:history="1">
            <w:r w:rsidR="00324E65" w:rsidRPr="00494C29">
              <w:rPr>
                <w:rStyle w:val="Hyperlink"/>
                <w:rFonts w:ascii="Times New Roman" w:hAnsi="Times New Roman" w:cs="Times New Roman"/>
                <w:iCs/>
                <w:noProof/>
              </w:rPr>
              <w:t>2.1.3. Den foreslåede ordning</w:t>
            </w:r>
          </w:hyperlink>
        </w:p>
        <w:p w14:paraId="3FC0FB2A" w14:textId="77777777" w:rsidR="00324E65" w:rsidRDefault="00000000">
          <w:pPr>
            <w:pStyle w:val="Indholdsfortegnelse2"/>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10" w:history="1">
            <w:r w:rsidR="00324E65" w:rsidRPr="00494C29">
              <w:rPr>
                <w:rStyle w:val="Hyperlink"/>
                <w:rFonts w:ascii="Times New Roman" w:hAnsi="Times New Roman" w:cs="Times New Roman"/>
                <w:noProof/>
              </w:rPr>
              <w:t>2.2. Udvidet adgang til tv-overvågning</w:t>
            </w:r>
          </w:hyperlink>
        </w:p>
        <w:p w14:paraId="69704EC6"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11" w:history="1">
            <w:r w:rsidR="00324E65" w:rsidRPr="00494C29">
              <w:rPr>
                <w:rStyle w:val="Hyperlink"/>
                <w:rFonts w:ascii="Times New Roman" w:hAnsi="Times New Roman" w:cs="Times New Roman"/>
                <w:iCs/>
                <w:noProof/>
              </w:rPr>
              <w:t>2.2.1. Gældende ret</w:t>
            </w:r>
          </w:hyperlink>
        </w:p>
        <w:p w14:paraId="148AFDF0"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12" w:history="1">
            <w:r w:rsidR="00324E65" w:rsidRPr="00494C29">
              <w:rPr>
                <w:rStyle w:val="Hyperlink"/>
                <w:rFonts w:ascii="Times New Roman" w:hAnsi="Times New Roman" w:cs="Times New Roman"/>
                <w:iCs/>
                <w:noProof/>
              </w:rPr>
              <w:t>2.2.2. By-, Land- og Transportministeriets overvejelser</w:t>
            </w:r>
          </w:hyperlink>
        </w:p>
        <w:p w14:paraId="333CAB44"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13" w:history="1">
            <w:r w:rsidR="00324E65" w:rsidRPr="00494C29">
              <w:rPr>
                <w:rStyle w:val="Hyperlink"/>
                <w:rFonts w:ascii="Times New Roman" w:hAnsi="Times New Roman" w:cs="Times New Roman"/>
                <w:iCs/>
                <w:noProof/>
              </w:rPr>
              <w:t>2.2.3. Den foreslåede ordning</w:t>
            </w:r>
          </w:hyperlink>
        </w:p>
        <w:p w14:paraId="398329B1" w14:textId="77777777" w:rsidR="00324E65" w:rsidRDefault="00000000">
          <w:pPr>
            <w:pStyle w:val="Indholdsfortegnelse2"/>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14" w:history="1">
            <w:r w:rsidR="00324E65" w:rsidRPr="00494C29">
              <w:rPr>
                <w:rStyle w:val="Hyperlink"/>
                <w:rFonts w:ascii="Times New Roman" w:hAnsi="Times New Roman" w:cs="Times New Roman"/>
                <w:noProof/>
              </w:rPr>
              <w:t>2.3. Undtagelse fra havnelovens regler</w:t>
            </w:r>
          </w:hyperlink>
        </w:p>
        <w:p w14:paraId="77E34AE8"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15" w:history="1">
            <w:r w:rsidR="00324E65" w:rsidRPr="00494C29">
              <w:rPr>
                <w:rStyle w:val="Hyperlink"/>
                <w:rFonts w:ascii="Times New Roman" w:hAnsi="Times New Roman" w:cs="Times New Roman"/>
                <w:iCs/>
                <w:noProof/>
              </w:rPr>
              <w:t>2.3.1. Gældende ret</w:t>
            </w:r>
          </w:hyperlink>
        </w:p>
        <w:p w14:paraId="65BD9DCA"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16" w:history="1">
            <w:r w:rsidR="00324E65" w:rsidRPr="00494C29">
              <w:rPr>
                <w:rStyle w:val="Hyperlink"/>
                <w:rFonts w:ascii="Times New Roman" w:hAnsi="Times New Roman" w:cs="Times New Roman"/>
                <w:iCs/>
                <w:noProof/>
              </w:rPr>
              <w:t>2.3.2. By-, Land- og Transportministeriets overvejelser</w:t>
            </w:r>
          </w:hyperlink>
        </w:p>
        <w:p w14:paraId="365B43CC"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17" w:history="1">
            <w:r w:rsidR="00324E65" w:rsidRPr="00494C29">
              <w:rPr>
                <w:rStyle w:val="Hyperlink"/>
                <w:rFonts w:ascii="Times New Roman" w:hAnsi="Times New Roman" w:cs="Times New Roman"/>
                <w:iCs/>
                <w:noProof/>
              </w:rPr>
              <w:t>2.3.3. Den foreslåede ordning</w:t>
            </w:r>
          </w:hyperlink>
        </w:p>
        <w:p w14:paraId="6644B4C9" w14:textId="77777777" w:rsidR="00324E65" w:rsidRDefault="00000000">
          <w:pPr>
            <w:pStyle w:val="Indholdsfortegnelse2"/>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18" w:history="1">
            <w:r w:rsidR="00324E65" w:rsidRPr="00494C29">
              <w:rPr>
                <w:rStyle w:val="Hyperlink"/>
                <w:rFonts w:ascii="Times New Roman" w:hAnsi="Times New Roman" w:cs="Times New Roman"/>
                <w:noProof/>
              </w:rPr>
              <w:t>2.4. Fravigelse af naturbeskyttelseslovens regler om offentlighedens adgang</w:t>
            </w:r>
          </w:hyperlink>
        </w:p>
        <w:p w14:paraId="74D86E64"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19" w:history="1">
            <w:r w:rsidR="00324E65" w:rsidRPr="00494C29">
              <w:rPr>
                <w:rStyle w:val="Hyperlink"/>
                <w:rFonts w:ascii="Times New Roman" w:hAnsi="Times New Roman" w:cs="Times New Roman"/>
                <w:iCs/>
                <w:noProof/>
              </w:rPr>
              <w:t>2.4.1. Gældende ret</w:t>
            </w:r>
          </w:hyperlink>
        </w:p>
        <w:p w14:paraId="2E0FD755"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20" w:history="1">
            <w:r w:rsidR="00324E65" w:rsidRPr="00494C29">
              <w:rPr>
                <w:rStyle w:val="Hyperlink"/>
                <w:rFonts w:ascii="Times New Roman" w:hAnsi="Times New Roman" w:cs="Times New Roman"/>
                <w:iCs/>
                <w:noProof/>
              </w:rPr>
              <w:t>2.4.2. By-, Land- og Transportministeriets overvejelser</w:t>
            </w:r>
          </w:hyperlink>
        </w:p>
        <w:p w14:paraId="30C4AC06"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21" w:history="1">
            <w:r w:rsidR="00324E65" w:rsidRPr="00494C29">
              <w:rPr>
                <w:rStyle w:val="Hyperlink"/>
                <w:rFonts w:ascii="Times New Roman" w:hAnsi="Times New Roman" w:cs="Times New Roman"/>
                <w:iCs/>
                <w:noProof/>
              </w:rPr>
              <w:t>2.4.3. Den foreslåede ordning</w:t>
            </w:r>
          </w:hyperlink>
        </w:p>
        <w:p w14:paraId="04083B59" w14:textId="77777777" w:rsidR="00324E65" w:rsidRDefault="00000000">
          <w:pPr>
            <w:pStyle w:val="Indholdsfortegnelse2"/>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22" w:history="1">
            <w:r w:rsidR="00324E65" w:rsidRPr="00494C29">
              <w:rPr>
                <w:rStyle w:val="Hyperlink"/>
                <w:rFonts w:ascii="Times New Roman" w:hAnsi="Times New Roman" w:cs="Times New Roman"/>
                <w:noProof/>
              </w:rPr>
              <w:t>2.5. Hjemmel til forberedende arbejder</w:t>
            </w:r>
          </w:hyperlink>
        </w:p>
        <w:p w14:paraId="4AD97EA7"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23" w:history="1">
            <w:r w:rsidR="00324E65" w:rsidRPr="00494C29">
              <w:rPr>
                <w:rStyle w:val="Hyperlink"/>
                <w:rFonts w:ascii="Times New Roman" w:hAnsi="Times New Roman" w:cs="Times New Roman"/>
                <w:iCs/>
                <w:noProof/>
              </w:rPr>
              <w:t>2.5.1. Gældende ret</w:t>
            </w:r>
          </w:hyperlink>
        </w:p>
        <w:p w14:paraId="14DCA4C9"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24" w:history="1">
            <w:r w:rsidR="00324E65" w:rsidRPr="00494C29">
              <w:rPr>
                <w:rStyle w:val="Hyperlink"/>
                <w:rFonts w:ascii="Times New Roman" w:hAnsi="Times New Roman" w:cs="Times New Roman"/>
                <w:iCs/>
                <w:noProof/>
              </w:rPr>
              <w:t>2.5.2. By-, Land- og Transportministeriets overvejelser</w:t>
            </w:r>
          </w:hyperlink>
        </w:p>
        <w:p w14:paraId="6FAA7DDF"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25" w:history="1">
            <w:r w:rsidR="00324E65" w:rsidRPr="00494C29">
              <w:rPr>
                <w:rStyle w:val="Hyperlink"/>
                <w:rFonts w:ascii="Times New Roman" w:hAnsi="Times New Roman" w:cs="Times New Roman"/>
                <w:iCs/>
                <w:noProof/>
              </w:rPr>
              <w:t>2.5.3. Den foreslåede ordning</w:t>
            </w:r>
          </w:hyperlink>
        </w:p>
        <w:p w14:paraId="7AABBF75" w14:textId="77777777" w:rsidR="00324E65" w:rsidRDefault="00000000">
          <w:pPr>
            <w:pStyle w:val="Indholdsfortegnelse2"/>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26" w:history="1">
            <w:r w:rsidR="00324E65" w:rsidRPr="00494C29">
              <w:rPr>
                <w:rStyle w:val="Hyperlink"/>
                <w:rFonts w:ascii="Times New Roman" w:hAnsi="Times New Roman" w:cs="Times New Roman"/>
                <w:noProof/>
              </w:rPr>
              <w:t>2.6. Anvendelse af vejlovens regler om miljøvurderinger</w:t>
            </w:r>
          </w:hyperlink>
        </w:p>
        <w:p w14:paraId="29DCD7A1"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27" w:history="1">
            <w:r w:rsidR="00324E65" w:rsidRPr="00494C29">
              <w:rPr>
                <w:rStyle w:val="Hyperlink"/>
                <w:rFonts w:ascii="Times New Roman" w:hAnsi="Times New Roman" w:cs="Times New Roman"/>
                <w:iCs/>
                <w:noProof/>
              </w:rPr>
              <w:t>2.6.1. Gældende ret</w:t>
            </w:r>
          </w:hyperlink>
        </w:p>
        <w:p w14:paraId="1848F32A"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28" w:history="1">
            <w:r w:rsidR="00324E65" w:rsidRPr="00494C29">
              <w:rPr>
                <w:rStyle w:val="Hyperlink"/>
                <w:rFonts w:ascii="Times New Roman" w:hAnsi="Times New Roman" w:cs="Times New Roman"/>
                <w:iCs/>
                <w:noProof/>
              </w:rPr>
              <w:t>2.6.2. By-, Land- og Transportministeriets overvejelser</w:t>
            </w:r>
          </w:hyperlink>
        </w:p>
        <w:p w14:paraId="41A54429"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29" w:history="1">
            <w:r w:rsidR="00324E65" w:rsidRPr="00494C29">
              <w:rPr>
                <w:rStyle w:val="Hyperlink"/>
                <w:rFonts w:ascii="Times New Roman" w:hAnsi="Times New Roman" w:cs="Times New Roman"/>
                <w:iCs/>
                <w:noProof/>
              </w:rPr>
              <w:t>2.6.3. Den foreslåede ordning</w:t>
            </w:r>
          </w:hyperlink>
        </w:p>
        <w:p w14:paraId="7C34B1AE" w14:textId="77777777" w:rsidR="00324E65" w:rsidRDefault="00000000">
          <w:pPr>
            <w:pStyle w:val="Indholdsfortegnelse2"/>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30" w:history="1">
            <w:r w:rsidR="00324E65" w:rsidRPr="00494C29">
              <w:rPr>
                <w:rStyle w:val="Hyperlink"/>
                <w:rFonts w:ascii="Times New Roman" w:hAnsi="Times New Roman" w:cs="Times New Roman"/>
                <w:noProof/>
              </w:rPr>
              <w:t>2.7. Udvidelse af fravigelsen af elforsyningsloven i lov om anlæg og drift af en fast forbindelse over Femern Bælt med tilhørende landanlæg</w:t>
            </w:r>
          </w:hyperlink>
        </w:p>
        <w:p w14:paraId="0C9169C8"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31" w:history="1">
            <w:r w:rsidR="00324E65" w:rsidRPr="00494C29">
              <w:rPr>
                <w:rStyle w:val="Hyperlink"/>
                <w:rFonts w:ascii="Times New Roman" w:hAnsi="Times New Roman" w:cs="Times New Roman"/>
                <w:iCs/>
                <w:noProof/>
              </w:rPr>
              <w:t>2.7.1. Gældende ret</w:t>
            </w:r>
          </w:hyperlink>
        </w:p>
        <w:p w14:paraId="4193E404"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32" w:history="1">
            <w:r w:rsidR="00324E65" w:rsidRPr="00494C29">
              <w:rPr>
                <w:rStyle w:val="Hyperlink"/>
                <w:rFonts w:ascii="Times New Roman" w:hAnsi="Times New Roman" w:cs="Times New Roman"/>
                <w:iCs/>
                <w:noProof/>
              </w:rPr>
              <w:t>2.7.2. By-, Land- og Transportministeriets overvejelser</w:t>
            </w:r>
          </w:hyperlink>
        </w:p>
        <w:p w14:paraId="619F366E"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33" w:history="1">
            <w:r w:rsidR="00324E65" w:rsidRPr="00494C29">
              <w:rPr>
                <w:rStyle w:val="Hyperlink"/>
                <w:rFonts w:ascii="Times New Roman" w:hAnsi="Times New Roman" w:cs="Times New Roman"/>
                <w:iCs/>
                <w:noProof/>
              </w:rPr>
              <w:t>2.7.3. Den foreslåede ordning</w:t>
            </w:r>
          </w:hyperlink>
        </w:p>
        <w:p w14:paraId="33F81704" w14:textId="77777777" w:rsidR="00324E65" w:rsidRDefault="00000000">
          <w:pPr>
            <w:pStyle w:val="Indholdsfortegnelse2"/>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34" w:history="1">
            <w:r w:rsidR="00324E65" w:rsidRPr="00494C29">
              <w:rPr>
                <w:rStyle w:val="Hyperlink"/>
                <w:rFonts w:ascii="Times New Roman" w:hAnsi="Times New Roman" w:cs="Times New Roman"/>
                <w:noProof/>
              </w:rPr>
              <w:t>2.8. Ophævelse af lov nr. 141 af 31. marts 1960 om Københavns frihavn</w:t>
            </w:r>
          </w:hyperlink>
        </w:p>
        <w:p w14:paraId="4F97D45C"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35" w:history="1">
            <w:r w:rsidR="00324E65" w:rsidRPr="00494C29">
              <w:rPr>
                <w:rStyle w:val="Hyperlink"/>
                <w:rFonts w:ascii="Times New Roman" w:hAnsi="Times New Roman" w:cs="Times New Roman"/>
                <w:iCs/>
                <w:noProof/>
              </w:rPr>
              <w:t>2.8.1. Gældende ret</w:t>
            </w:r>
          </w:hyperlink>
        </w:p>
        <w:p w14:paraId="0EBABA72" w14:textId="77777777" w:rsidR="00324E65" w:rsidRDefault="00000000">
          <w:pPr>
            <w:pStyle w:val="Indholdsfortegnelse3"/>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36" w:history="1">
            <w:r w:rsidR="00324E65" w:rsidRPr="00494C29">
              <w:rPr>
                <w:rStyle w:val="Hyperlink"/>
                <w:rFonts w:ascii="Times New Roman" w:hAnsi="Times New Roman" w:cs="Times New Roman"/>
                <w:iCs/>
                <w:noProof/>
              </w:rPr>
              <w:t>2.8.2. By-, Land- og Transportministeriet overvejelser</w:t>
            </w:r>
          </w:hyperlink>
        </w:p>
        <w:p w14:paraId="2C8F65E8" w14:textId="77777777" w:rsidR="00324E65" w:rsidRDefault="00000000">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37" w:history="1">
            <w:r w:rsidR="00324E65" w:rsidRPr="00494C29">
              <w:rPr>
                <w:rStyle w:val="Hyperlink"/>
                <w:rFonts w:ascii="Times New Roman" w:hAnsi="Times New Roman" w:cs="Times New Roman"/>
                <w:noProof/>
              </w:rPr>
              <w:t>3. Forholdet til databeskyttelsesforordningen og databeskyttelsesloven</w:t>
            </w:r>
          </w:hyperlink>
        </w:p>
        <w:p w14:paraId="14453B7E" w14:textId="77777777" w:rsidR="00324E65" w:rsidRDefault="00000000">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38" w:history="1">
            <w:r w:rsidR="00324E65" w:rsidRPr="00494C29">
              <w:rPr>
                <w:rStyle w:val="Hyperlink"/>
                <w:rFonts w:ascii="Times New Roman" w:hAnsi="Times New Roman" w:cs="Times New Roman"/>
                <w:noProof/>
              </w:rPr>
              <w:t>4. Økonomiske konsekvenser og implementeringskonsekvenser for det offentlige</w:t>
            </w:r>
          </w:hyperlink>
        </w:p>
        <w:p w14:paraId="3F080BD1" w14:textId="77777777" w:rsidR="00324E65" w:rsidRDefault="00000000">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39" w:history="1">
            <w:r w:rsidR="00324E65" w:rsidRPr="00494C29">
              <w:rPr>
                <w:rStyle w:val="Hyperlink"/>
                <w:rFonts w:ascii="Times New Roman" w:hAnsi="Times New Roman" w:cs="Times New Roman"/>
                <w:noProof/>
              </w:rPr>
              <w:t>5. Økonomiske og administrative konsekvenser for erhvervslivet</w:t>
            </w:r>
          </w:hyperlink>
        </w:p>
        <w:p w14:paraId="32BA2FDC" w14:textId="77777777" w:rsidR="00324E65" w:rsidRDefault="00000000">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40" w:history="1">
            <w:r w:rsidR="00324E65" w:rsidRPr="00494C29">
              <w:rPr>
                <w:rStyle w:val="Hyperlink"/>
                <w:rFonts w:ascii="Times New Roman" w:hAnsi="Times New Roman" w:cs="Times New Roman"/>
                <w:noProof/>
              </w:rPr>
              <w:t>6. Administrative konsekvenser for borgerne</w:t>
            </w:r>
          </w:hyperlink>
        </w:p>
        <w:p w14:paraId="2BCAEA15" w14:textId="77777777" w:rsidR="00324E65" w:rsidRDefault="00000000">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41" w:history="1">
            <w:r w:rsidR="00324E65" w:rsidRPr="00494C29">
              <w:rPr>
                <w:rStyle w:val="Hyperlink"/>
                <w:rFonts w:ascii="Times New Roman" w:hAnsi="Times New Roman" w:cs="Times New Roman"/>
                <w:noProof/>
              </w:rPr>
              <w:t>7. Klimamæssige konsekvenser</w:t>
            </w:r>
          </w:hyperlink>
        </w:p>
        <w:p w14:paraId="2282F555" w14:textId="77777777" w:rsidR="00324E65" w:rsidRDefault="00000000">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42" w:history="1">
            <w:r w:rsidR="00324E65" w:rsidRPr="00494C29">
              <w:rPr>
                <w:rStyle w:val="Hyperlink"/>
                <w:rFonts w:ascii="Times New Roman" w:hAnsi="Times New Roman" w:cs="Times New Roman"/>
                <w:noProof/>
              </w:rPr>
              <w:t>8. Miljø- og naturmæssige konsekvenser</w:t>
            </w:r>
          </w:hyperlink>
        </w:p>
        <w:p w14:paraId="150A7F38" w14:textId="77777777" w:rsidR="00324E65" w:rsidRDefault="00000000">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43" w:history="1">
            <w:r w:rsidR="00324E65" w:rsidRPr="00494C29">
              <w:rPr>
                <w:rStyle w:val="Hyperlink"/>
                <w:rFonts w:ascii="Times New Roman" w:hAnsi="Times New Roman" w:cs="Times New Roman"/>
                <w:noProof/>
              </w:rPr>
              <w:t>9. Forholdet til EU-retten</w:t>
            </w:r>
          </w:hyperlink>
        </w:p>
        <w:p w14:paraId="4EBF49CE" w14:textId="77777777" w:rsidR="00324E65" w:rsidRDefault="00000000">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44" w:history="1">
            <w:r w:rsidR="00324E65" w:rsidRPr="00494C29">
              <w:rPr>
                <w:rStyle w:val="Hyperlink"/>
                <w:rFonts w:ascii="Times New Roman" w:hAnsi="Times New Roman" w:cs="Times New Roman"/>
                <w:noProof/>
              </w:rPr>
              <w:t>10. Hørte Myndigheder og organisationer mv.</w:t>
            </w:r>
          </w:hyperlink>
        </w:p>
        <w:p w14:paraId="1B7F4219" w14:textId="77777777" w:rsidR="00324E65" w:rsidRDefault="00000000">
          <w:pPr>
            <w:pStyle w:val="Indholdsfortegnelse1"/>
            <w:tabs>
              <w:tab w:val="right" w:leader="dot" w:pos="9628"/>
            </w:tabs>
            <w:rPr>
              <w:rFonts w:asciiTheme="minorHAnsi" w:hAnsiTheme="minorHAnsi" w:cstheme="minorBidi"/>
              <w:noProof/>
              <w:color w:val="auto"/>
              <w:kern w:val="2"/>
              <w:sz w:val="24"/>
              <w:szCs w:val="24"/>
              <w:lang w:eastAsia="da-DK"/>
              <w14:ligatures w14:val="standardContextual"/>
            </w:rPr>
          </w:pPr>
          <w:hyperlink w:anchor="_Toc244001245" w:history="1">
            <w:r w:rsidR="00324E65" w:rsidRPr="00494C29">
              <w:rPr>
                <w:rStyle w:val="Hyperlink"/>
                <w:rFonts w:ascii="Times New Roman" w:hAnsi="Times New Roman" w:cs="Times New Roman"/>
                <w:noProof/>
              </w:rPr>
              <w:t>11. Sammenfattende skema</w:t>
            </w:r>
          </w:hyperlink>
        </w:p>
        <w:p w14:paraId="4DD7E65F" w14:textId="4F28DDFC" w:rsidR="00102EE9" w:rsidRPr="008E5032" w:rsidRDefault="00D46FFA" w:rsidP="00102EE9">
          <w:pPr>
            <w:rPr>
              <w:rFonts w:ascii="Times New Roman" w:hAnsi="Times New Roman" w:cs="Times New Roman"/>
              <w:sz w:val="24"/>
              <w:szCs w:val="24"/>
            </w:rPr>
          </w:pPr>
          <w:r>
            <w:rPr>
              <w:rFonts w:ascii="Times New Roman" w:hAnsi="Times New Roman" w:cs="Times New Roman"/>
              <w:sz w:val="24"/>
              <w:szCs w:val="24"/>
            </w:rPr>
            <w:fldChar w:fldCharType="end"/>
          </w:r>
        </w:p>
      </w:sdtContent>
    </w:sdt>
    <w:p w14:paraId="6EAD9F67" w14:textId="77777777" w:rsidR="00102EE9" w:rsidRPr="008E5032" w:rsidRDefault="00102EE9" w:rsidP="00102EE9">
      <w:pPr>
        <w:pStyle w:val="Overskrift1"/>
        <w:rPr>
          <w:rFonts w:ascii="Times New Roman" w:hAnsi="Times New Roman" w:cs="Times New Roman"/>
          <w:sz w:val="24"/>
          <w:szCs w:val="24"/>
        </w:rPr>
      </w:pPr>
      <w:bookmarkStart w:id="3" w:name="_Toc244001204"/>
      <w:r w:rsidRPr="008E5032">
        <w:rPr>
          <w:rFonts w:ascii="Times New Roman" w:hAnsi="Times New Roman" w:cs="Times New Roman"/>
          <w:sz w:val="24"/>
          <w:szCs w:val="24"/>
        </w:rPr>
        <w:t>1. Indledning</w:t>
      </w:r>
      <w:bookmarkEnd w:id="3"/>
    </w:p>
    <w:p w14:paraId="1E9070CF" w14:textId="261AE6CE" w:rsidR="00AD6FBD"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Lovforslaget </w:t>
      </w:r>
      <w:r w:rsidR="00817C97" w:rsidRPr="008E5032">
        <w:rPr>
          <w:rFonts w:ascii="Times New Roman" w:hAnsi="Times New Roman" w:cs="Times New Roman"/>
          <w:sz w:val="24"/>
          <w:szCs w:val="24"/>
        </w:rPr>
        <w:t xml:space="preserve">har </w:t>
      </w:r>
      <w:r w:rsidR="00935624">
        <w:rPr>
          <w:rFonts w:ascii="Times New Roman" w:hAnsi="Times New Roman" w:cs="Times New Roman"/>
          <w:sz w:val="24"/>
          <w:szCs w:val="24"/>
        </w:rPr>
        <w:t xml:space="preserve">først og fremmest </w:t>
      </w:r>
      <w:r w:rsidR="0014296E" w:rsidRPr="008E5032">
        <w:rPr>
          <w:rFonts w:ascii="Times New Roman" w:hAnsi="Times New Roman" w:cs="Times New Roman"/>
          <w:sz w:val="24"/>
          <w:szCs w:val="24"/>
        </w:rPr>
        <w:t xml:space="preserve">et beredskabsmæssigt </w:t>
      </w:r>
      <w:r w:rsidR="00817C97" w:rsidRPr="008E5032">
        <w:rPr>
          <w:rFonts w:ascii="Times New Roman" w:hAnsi="Times New Roman" w:cs="Times New Roman"/>
          <w:sz w:val="24"/>
          <w:szCs w:val="24"/>
        </w:rPr>
        <w:t>formål</w:t>
      </w:r>
      <w:r w:rsidR="00935624">
        <w:rPr>
          <w:rFonts w:ascii="Times New Roman" w:hAnsi="Times New Roman" w:cs="Times New Roman"/>
          <w:sz w:val="24"/>
          <w:szCs w:val="24"/>
        </w:rPr>
        <w:t xml:space="preserve"> og skal bidrage</w:t>
      </w:r>
      <w:r w:rsidR="0014296E" w:rsidRPr="008E5032">
        <w:rPr>
          <w:rFonts w:ascii="Times New Roman" w:hAnsi="Times New Roman" w:cs="Times New Roman"/>
          <w:sz w:val="24"/>
          <w:szCs w:val="24"/>
        </w:rPr>
        <w:t xml:space="preserve"> til at sikre </w:t>
      </w:r>
      <w:r w:rsidR="00935624" w:rsidRPr="008E5032">
        <w:rPr>
          <w:rFonts w:ascii="Times New Roman" w:hAnsi="Times New Roman" w:cs="Times New Roman"/>
          <w:sz w:val="24"/>
          <w:szCs w:val="24"/>
        </w:rPr>
        <w:t>transport</w:t>
      </w:r>
      <w:r w:rsidR="00935624">
        <w:rPr>
          <w:rFonts w:ascii="Times New Roman" w:hAnsi="Times New Roman" w:cs="Times New Roman"/>
          <w:sz w:val="24"/>
          <w:szCs w:val="24"/>
        </w:rPr>
        <w:t>mulighederne</w:t>
      </w:r>
      <w:r w:rsidR="00935624" w:rsidRPr="008E5032">
        <w:rPr>
          <w:rFonts w:ascii="Times New Roman" w:hAnsi="Times New Roman" w:cs="Times New Roman"/>
          <w:sz w:val="24"/>
          <w:szCs w:val="24"/>
        </w:rPr>
        <w:t xml:space="preserve"> </w:t>
      </w:r>
      <w:r w:rsidR="0014296E" w:rsidRPr="008E5032">
        <w:rPr>
          <w:rFonts w:ascii="Times New Roman" w:hAnsi="Times New Roman" w:cs="Times New Roman"/>
          <w:sz w:val="24"/>
          <w:szCs w:val="24"/>
        </w:rPr>
        <w:t xml:space="preserve">mellem Vestdanmark og Østdanmark. </w:t>
      </w:r>
      <w:r w:rsidR="00C602B7" w:rsidRPr="008E5032">
        <w:rPr>
          <w:rFonts w:ascii="Times New Roman" w:hAnsi="Times New Roman" w:cs="Times New Roman"/>
          <w:sz w:val="24"/>
          <w:szCs w:val="24"/>
        </w:rPr>
        <w:t>Herudover har lovforslaget til formål at sikre en</w:t>
      </w:r>
      <w:r w:rsidR="003F611F">
        <w:rPr>
          <w:rFonts w:ascii="Times New Roman" w:hAnsi="Times New Roman" w:cs="Times New Roman"/>
          <w:sz w:val="24"/>
          <w:szCs w:val="24"/>
        </w:rPr>
        <w:t xml:space="preserve"> mere</w:t>
      </w:r>
      <w:r w:rsidR="00C602B7" w:rsidRPr="008E5032">
        <w:rPr>
          <w:rFonts w:ascii="Times New Roman" w:hAnsi="Times New Roman" w:cs="Times New Roman"/>
          <w:sz w:val="24"/>
          <w:szCs w:val="24"/>
        </w:rPr>
        <w:t xml:space="preserve"> effektiv gennemførelse af projekter </w:t>
      </w:r>
      <w:r w:rsidR="003F611F">
        <w:rPr>
          <w:rFonts w:ascii="Times New Roman" w:hAnsi="Times New Roman" w:cs="Times New Roman"/>
          <w:sz w:val="24"/>
          <w:szCs w:val="24"/>
        </w:rPr>
        <w:t xml:space="preserve">udført af Sund &amp; Bælt Holding A/S </w:t>
      </w:r>
      <w:r w:rsidR="00C602B7" w:rsidRPr="008E5032">
        <w:rPr>
          <w:rFonts w:ascii="Times New Roman" w:hAnsi="Times New Roman" w:cs="Times New Roman"/>
          <w:sz w:val="24"/>
          <w:szCs w:val="24"/>
        </w:rPr>
        <w:t xml:space="preserve">inden for By-, Land- og Transportministeriets ressort. </w:t>
      </w:r>
    </w:p>
    <w:p w14:paraId="602816B0" w14:textId="2B15B0A8" w:rsidR="007D5AB2" w:rsidRDefault="00935624"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w:t>
      </w:r>
      <w:r w:rsidR="00102EE9" w:rsidRPr="008E5032">
        <w:rPr>
          <w:rFonts w:ascii="Times New Roman" w:hAnsi="Times New Roman" w:cs="Times New Roman"/>
          <w:sz w:val="24"/>
          <w:szCs w:val="24"/>
        </w:rPr>
        <w:t xml:space="preserve">foreslås, at Sund &amp; Bælt Holding A/S </w:t>
      </w:r>
      <w:r w:rsidR="00C602B7" w:rsidRPr="008E5032">
        <w:rPr>
          <w:rFonts w:ascii="Times New Roman" w:hAnsi="Times New Roman" w:cs="Times New Roman"/>
          <w:sz w:val="24"/>
          <w:szCs w:val="24"/>
        </w:rPr>
        <w:t xml:space="preserve">eller datterselskaber til Sund &amp; Bælt Holding A/S skal foretage de nødvendige beredskabsmæssige tiltag </w:t>
      </w:r>
      <w:r>
        <w:rPr>
          <w:rFonts w:ascii="Times New Roman" w:hAnsi="Times New Roman" w:cs="Times New Roman"/>
          <w:sz w:val="24"/>
          <w:szCs w:val="24"/>
        </w:rPr>
        <w:t>med henblik på</w:t>
      </w:r>
      <w:r w:rsidR="00C602B7" w:rsidRPr="008E5032">
        <w:rPr>
          <w:rFonts w:ascii="Times New Roman" w:hAnsi="Times New Roman" w:cs="Times New Roman"/>
          <w:sz w:val="24"/>
          <w:szCs w:val="24"/>
        </w:rPr>
        <w:t xml:space="preserve"> at opretholde transport</w:t>
      </w:r>
      <w:r>
        <w:rPr>
          <w:rFonts w:ascii="Times New Roman" w:hAnsi="Times New Roman" w:cs="Times New Roman"/>
          <w:sz w:val="24"/>
          <w:szCs w:val="24"/>
        </w:rPr>
        <w:t>mulighederne</w:t>
      </w:r>
      <w:r w:rsidR="00C602B7" w:rsidRPr="008E5032">
        <w:rPr>
          <w:rFonts w:ascii="Times New Roman" w:hAnsi="Times New Roman" w:cs="Times New Roman"/>
          <w:sz w:val="24"/>
          <w:szCs w:val="24"/>
        </w:rPr>
        <w:t xml:space="preserve"> mellem Vestdanmark og Østdanmark. </w:t>
      </w:r>
      <w:r w:rsidRPr="00A3206F">
        <w:rPr>
          <w:rFonts w:ascii="Times New Roman" w:hAnsi="Times New Roman" w:cs="Times New Roman"/>
          <w:sz w:val="24"/>
          <w:szCs w:val="24"/>
        </w:rPr>
        <w:t>Lovforslaget skal tydeliggøre selskabernes eksisterende pligt til at beskytte deres egen infrastruktur mod udefrakommende trusler.</w:t>
      </w:r>
      <w:r>
        <w:rPr>
          <w:rFonts w:ascii="Times New Roman" w:hAnsi="Times New Roman" w:cs="Times New Roman"/>
          <w:sz w:val="24"/>
          <w:szCs w:val="24"/>
        </w:rPr>
        <w:t xml:space="preserve"> </w:t>
      </w:r>
      <w:r w:rsidRPr="00A3206F">
        <w:rPr>
          <w:rFonts w:ascii="Times New Roman" w:hAnsi="Times New Roman" w:cs="Times New Roman"/>
          <w:sz w:val="24"/>
          <w:szCs w:val="24"/>
        </w:rPr>
        <w:t>Herudover foreslås det, at selskaberne efter beslutning fra by-, land- og transportministeren skal gennemføre beredskabsmæssige tiltag til beskyttelse af infrastruktur, som selskaberne ikke ejer, hvis dette er nødvendigt for at opretholde transportmulighederne mellem landsdelene.</w:t>
      </w:r>
      <w:r w:rsidR="007D5AB2" w:rsidRPr="008E5032">
        <w:rPr>
          <w:rFonts w:ascii="Times New Roman" w:hAnsi="Times New Roman" w:cs="Times New Roman"/>
          <w:sz w:val="24"/>
          <w:szCs w:val="24"/>
        </w:rPr>
        <w:t xml:space="preserve"> Ligeledes skal selskabet foretage de nødvendige tiltag der skal til for, at det er muligt at</w:t>
      </w:r>
      <w:r w:rsidR="00240503">
        <w:rPr>
          <w:rFonts w:ascii="Times New Roman" w:hAnsi="Times New Roman" w:cs="Times New Roman"/>
          <w:sz w:val="24"/>
          <w:szCs w:val="24"/>
        </w:rPr>
        <w:t xml:space="preserve"> opretholde</w:t>
      </w:r>
      <w:r w:rsidR="007D5AB2" w:rsidRPr="008E5032">
        <w:rPr>
          <w:rFonts w:ascii="Times New Roman" w:hAnsi="Times New Roman" w:cs="Times New Roman"/>
          <w:sz w:val="24"/>
          <w:szCs w:val="24"/>
        </w:rPr>
        <w:t xml:space="preserve"> transporte</w:t>
      </w:r>
      <w:r w:rsidR="00240503">
        <w:rPr>
          <w:rFonts w:ascii="Times New Roman" w:hAnsi="Times New Roman" w:cs="Times New Roman"/>
          <w:sz w:val="24"/>
          <w:szCs w:val="24"/>
        </w:rPr>
        <w:t>n</w:t>
      </w:r>
      <w:r w:rsidR="007D5AB2" w:rsidRPr="008E5032">
        <w:rPr>
          <w:rFonts w:ascii="Times New Roman" w:hAnsi="Times New Roman" w:cs="Times New Roman"/>
          <w:sz w:val="24"/>
          <w:szCs w:val="24"/>
        </w:rPr>
        <w:t xml:space="preserve"> på tværs af landet i en situation, hvor de faste forbindelser måtte blive</w:t>
      </w:r>
      <w:r w:rsidR="00240503">
        <w:rPr>
          <w:rFonts w:ascii="Times New Roman" w:hAnsi="Times New Roman" w:cs="Times New Roman"/>
          <w:sz w:val="24"/>
          <w:szCs w:val="24"/>
        </w:rPr>
        <w:t xml:space="preserve"> afbrudt</w:t>
      </w:r>
      <w:r w:rsidR="007D5AB2" w:rsidRPr="008E5032">
        <w:rPr>
          <w:rFonts w:ascii="Times New Roman" w:hAnsi="Times New Roman" w:cs="Times New Roman"/>
          <w:sz w:val="24"/>
          <w:szCs w:val="24"/>
        </w:rPr>
        <w:t xml:space="preserve"> i kortere eller længere tid</w:t>
      </w:r>
      <w:r w:rsidR="00240503">
        <w:rPr>
          <w:rFonts w:ascii="Times New Roman" w:hAnsi="Times New Roman" w:cs="Times New Roman"/>
          <w:sz w:val="24"/>
          <w:szCs w:val="24"/>
        </w:rPr>
        <w:t>, såvel som tiltag der kan forhindre sådanne afbrydelser</w:t>
      </w:r>
      <w:r w:rsidR="007D5AB2" w:rsidRPr="008E5032">
        <w:rPr>
          <w:rFonts w:ascii="Times New Roman" w:hAnsi="Times New Roman" w:cs="Times New Roman"/>
          <w:sz w:val="24"/>
          <w:szCs w:val="24"/>
        </w:rPr>
        <w:t xml:space="preserve">. </w:t>
      </w:r>
    </w:p>
    <w:p w14:paraId="796D975B" w14:textId="1DACD688" w:rsidR="007B4494" w:rsidRPr="008E5032" w:rsidRDefault="00935624"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Som led i en styrket koordinering af beredskab </w:t>
      </w:r>
      <w:r w:rsidR="007B4494">
        <w:rPr>
          <w:rFonts w:ascii="Times New Roman" w:hAnsi="Times New Roman" w:cs="Times New Roman"/>
          <w:sz w:val="24"/>
          <w:szCs w:val="24"/>
        </w:rPr>
        <w:t xml:space="preserve">foreslås </w:t>
      </w:r>
      <w:r>
        <w:rPr>
          <w:rFonts w:ascii="Times New Roman" w:hAnsi="Times New Roman" w:cs="Times New Roman"/>
          <w:sz w:val="24"/>
          <w:szCs w:val="24"/>
        </w:rPr>
        <w:t xml:space="preserve">det </w:t>
      </w:r>
      <w:r w:rsidR="007B4494">
        <w:rPr>
          <w:rFonts w:ascii="Times New Roman" w:hAnsi="Times New Roman" w:cs="Times New Roman"/>
          <w:sz w:val="24"/>
          <w:szCs w:val="24"/>
        </w:rPr>
        <w:t xml:space="preserve">endvidere, at ejerskabet af Lillebæltsbroen og Den Ny Lillebæltsbro overdrages fra henholdsvis Banedanmark og Vejdirektoratet til Sund &amp; Bælt Holding A/S. </w:t>
      </w:r>
      <w:r w:rsidR="0055038E">
        <w:rPr>
          <w:rFonts w:ascii="Times New Roman" w:hAnsi="Times New Roman" w:cs="Times New Roman"/>
          <w:sz w:val="24"/>
          <w:szCs w:val="24"/>
        </w:rPr>
        <w:t xml:space="preserve">Det foreslås dog, at by-, land- og transportministeren fastsætter ikrafttrædelsestidspunktet for denne del af lovforslaget. </w:t>
      </w:r>
    </w:p>
    <w:p w14:paraId="08669DBD" w14:textId="4B011BF5" w:rsidR="00C602B7" w:rsidRPr="008E5032" w:rsidRDefault="00727BA2"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Herudover</w:t>
      </w:r>
      <w:r w:rsidRPr="008E5032">
        <w:rPr>
          <w:rFonts w:ascii="Times New Roman" w:hAnsi="Times New Roman" w:cs="Times New Roman"/>
          <w:sz w:val="24"/>
          <w:szCs w:val="24"/>
        </w:rPr>
        <w:t xml:space="preserve"> </w:t>
      </w:r>
      <w:r w:rsidR="007D5AB2" w:rsidRPr="008E5032">
        <w:rPr>
          <w:rFonts w:ascii="Times New Roman" w:hAnsi="Times New Roman" w:cs="Times New Roman"/>
          <w:sz w:val="24"/>
          <w:szCs w:val="24"/>
        </w:rPr>
        <w:t xml:space="preserve">foreslås det, at A/S Storebæltsforbindelsen </w:t>
      </w:r>
      <w:r w:rsidR="00935624">
        <w:rPr>
          <w:rFonts w:ascii="Times New Roman" w:hAnsi="Times New Roman" w:cs="Times New Roman"/>
          <w:sz w:val="24"/>
          <w:szCs w:val="24"/>
        </w:rPr>
        <w:t xml:space="preserve">skal </w:t>
      </w:r>
      <w:r w:rsidR="007D5AB2" w:rsidRPr="008E5032">
        <w:rPr>
          <w:rFonts w:ascii="Times New Roman" w:hAnsi="Times New Roman" w:cs="Times New Roman"/>
          <w:sz w:val="24"/>
          <w:szCs w:val="24"/>
        </w:rPr>
        <w:t xml:space="preserve">forvalte og drive Knudshoved Havn og Halsskov havn som beredskabshavne. Det foreslås endvidere, at de to havne </w:t>
      </w:r>
      <w:r w:rsidR="00935624">
        <w:rPr>
          <w:rFonts w:ascii="Times New Roman" w:hAnsi="Times New Roman" w:cs="Times New Roman"/>
          <w:sz w:val="24"/>
          <w:szCs w:val="24"/>
        </w:rPr>
        <w:t xml:space="preserve">skal </w:t>
      </w:r>
      <w:r w:rsidR="007D5AB2" w:rsidRPr="008E5032">
        <w:rPr>
          <w:rFonts w:ascii="Times New Roman" w:hAnsi="Times New Roman" w:cs="Times New Roman"/>
          <w:sz w:val="24"/>
          <w:szCs w:val="24"/>
        </w:rPr>
        <w:t xml:space="preserve">undtages fra havnelovens regler. Fravigelsen afspejler, at havnene ikke skal benyttes til almindelig drift, men </w:t>
      </w:r>
      <w:r w:rsidR="007D5AB2" w:rsidRPr="008E5032">
        <w:rPr>
          <w:rFonts w:ascii="Times New Roman" w:hAnsi="Times New Roman" w:cs="Times New Roman"/>
          <w:sz w:val="24"/>
          <w:szCs w:val="24"/>
        </w:rPr>
        <w:lastRenderedPageBreak/>
        <w:t>udelukkende har karakter af beredskabshavne med henblik på at sikre opretholdelse af trafikken over Storebælt i tilfælde af en længerevarende afbrydelse af forbindelsen.</w:t>
      </w:r>
    </w:p>
    <w:p w14:paraId="75C0B0A8" w14:textId="5C7A21A8" w:rsidR="007D5AB2" w:rsidRPr="008E5032" w:rsidRDefault="007D5AB2" w:rsidP="00755AE2">
      <w:pPr>
        <w:pStyle w:val="Normal-medluft"/>
        <w:jc w:val="both"/>
        <w:rPr>
          <w:rFonts w:ascii="Times New Roman" w:hAnsi="Times New Roman" w:cs="Times New Roman"/>
          <w:kern w:val="2"/>
          <w:sz w:val="24"/>
          <w:szCs w:val="24"/>
          <w14:ligatures w14:val="standardContextual"/>
        </w:rPr>
      </w:pPr>
      <w:r w:rsidRPr="008E5032">
        <w:rPr>
          <w:rFonts w:ascii="Times New Roman" w:hAnsi="Times New Roman" w:cs="Times New Roman"/>
          <w:sz w:val="24"/>
          <w:szCs w:val="24"/>
        </w:rPr>
        <w:t xml:space="preserve">Derudover foreslås det at </w:t>
      </w:r>
      <w:r w:rsidR="0014296E" w:rsidRPr="008E5032">
        <w:rPr>
          <w:rFonts w:ascii="Times New Roman" w:hAnsi="Times New Roman" w:cs="Times New Roman"/>
          <w:sz w:val="24"/>
          <w:szCs w:val="24"/>
        </w:rPr>
        <w:t xml:space="preserve">ændre de nuværende regler </w:t>
      </w:r>
      <w:r w:rsidRPr="008E5032">
        <w:rPr>
          <w:rFonts w:ascii="Times New Roman" w:hAnsi="Times New Roman" w:cs="Times New Roman"/>
          <w:sz w:val="24"/>
          <w:szCs w:val="24"/>
        </w:rPr>
        <w:t xml:space="preserve">om </w:t>
      </w:r>
      <w:r w:rsidR="00AA59FA">
        <w:rPr>
          <w:rFonts w:ascii="Times New Roman" w:hAnsi="Times New Roman" w:cs="Times New Roman"/>
          <w:sz w:val="24"/>
          <w:szCs w:val="24"/>
        </w:rPr>
        <w:t>S</w:t>
      </w:r>
      <w:r w:rsidR="0014296E" w:rsidRPr="008E5032">
        <w:rPr>
          <w:rFonts w:ascii="Times New Roman" w:hAnsi="Times New Roman" w:cs="Times New Roman"/>
          <w:sz w:val="24"/>
          <w:szCs w:val="24"/>
        </w:rPr>
        <w:t>und &amp; Bælt Holding A/S og dets datterselskaber</w:t>
      </w:r>
      <w:r w:rsidR="00935624">
        <w:rPr>
          <w:rFonts w:ascii="Times New Roman" w:hAnsi="Times New Roman" w:cs="Times New Roman"/>
          <w:sz w:val="24"/>
          <w:szCs w:val="24"/>
        </w:rPr>
        <w:t>s mulighed for at foretage tv-overvågning</w:t>
      </w:r>
      <w:r w:rsidR="0014296E" w:rsidRPr="008E5032">
        <w:rPr>
          <w:rFonts w:ascii="Times New Roman" w:hAnsi="Times New Roman" w:cs="Times New Roman"/>
          <w:sz w:val="24"/>
          <w:szCs w:val="24"/>
        </w:rPr>
        <w:t>, så adgangen</w:t>
      </w:r>
      <w:r w:rsidRPr="008E5032">
        <w:rPr>
          <w:rFonts w:ascii="Times New Roman" w:hAnsi="Times New Roman" w:cs="Times New Roman"/>
          <w:sz w:val="24"/>
          <w:szCs w:val="24"/>
        </w:rPr>
        <w:t xml:space="preserve"> </w:t>
      </w:r>
      <w:r w:rsidR="0014296E" w:rsidRPr="008E5032">
        <w:rPr>
          <w:rFonts w:ascii="Times New Roman" w:hAnsi="Times New Roman" w:cs="Times New Roman"/>
          <w:sz w:val="24"/>
          <w:szCs w:val="24"/>
        </w:rPr>
        <w:t>til tv-overvågning udvides</w:t>
      </w:r>
      <w:r w:rsidRPr="008E5032">
        <w:rPr>
          <w:rFonts w:ascii="Times New Roman" w:hAnsi="Times New Roman" w:cs="Times New Roman"/>
          <w:sz w:val="24"/>
          <w:szCs w:val="24"/>
        </w:rPr>
        <w:t>. Forslaget skal sikre, at selskaberne kan opnå det nødvendige situationsbillede i relation til den infrastruktur og de områder, som selskaberne ejer eller efter transportministerens beslutning varetager beredskabsmæssige opgaver for.</w:t>
      </w:r>
    </w:p>
    <w:p w14:paraId="4C002BD2" w14:textId="57FBBE46"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Lovforslaget </w:t>
      </w:r>
      <w:r w:rsidR="00DC0305">
        <w:rPr>
          <w:rFonts w:ascii="Times New Roman" w:hAnsi="Times New Roman" w:cs="Times New Roman"/>
          <w:sz w:val="24"/>
          <w:szCs w:val="24"/>
        </w:rPr>
        <w:t>har</w:t>
      </w:r>
      <w:r w:rsidR="00DC0305" w:rsidRPr="008E5032">
        <w:rPr>
          <w:rFonts w:ascii="Times New Roman" w:hAnsi="Times New Roman" w:cs="Times New Roman"/>
          <w:sz w:val="24"/>
          <w:szCs w:val="24"/>
        </w:rPr>
        <w:t xml:space="preserve"> </w:t>
      </w:r>
      <w:r w:rsidRPr="008E5032">
        <w:rPr>
          <w:rFonts w:ascii="Times New Roman" w:hAnsi="Times New Roman" w:cs="Times New Roman"/>
          <w:sz w:val="24"/>
          <w:szCs w:val="24"/>
        </w:rPr>
        <w:t xml:space="preserve">endvidere </w:t>
      </w:r>
      <w:r w:rsidR="00DC0305">
        <w:rPr>
          <w:rFonts w:ascii="Times New Roman" w:hAnsi="Times New Roman" w:cs="Times New Roman"/>
          <w:sz w:val="24"/>
          <w:szCs w:val="24"/>
        </w:rPr>
        <w:t xml:space="preserve">til hensigt at muliggøre gennemførelse af opholdsforbud omkring koncernens anlæg. Hvorfor det foreslås, at </w:t>
      </w:r>
      <w:r w:rsidR="00B30EE0">
        <w:rPr>
          <w:rFonts w:ascii="Times New Roman" w:hAnsi="Times New Roman" w:cs="Times New Roman"/>
          <w:sz w:val="24"/>
          <w:szCs w:val="24"/>
        </w:rPr>
        <w:t xml:space="preserve">offentlighedens adgang til naturområder i medfør af </w:t>
      </w:r>
      <w:r w:rsidR="00935624">
        <w:rPr>
          <w:rFonts w:ascii="Times New Roman" w:hAnsi="Times New Roman" w:cs="Times New Roman"/>
          <w:sz w:val="24"/>
          <w:szCs w:val="24"/>
        </w:rPr>
        <w:t>reglerne i lov om naturbeskyttelse</w:t>
      </w:r>
      <w:r w:rsidR="00B30EE0">
        <w:rPr>
          <w:rFonts w:ascii="Times New Roman" w:hAnsi="Times New Roman" w:cs="Times New Roman"/>
          <w:sz w:val="24"/>
          <w:szCs w:val="24"/>
        </w:rPr>
        <w:t xml:space="preserve"> kan fraviges, hvis det af sikkerhedsmæssige årsager vurderes nødvendigt for at beskytte </w:t>
      </w:r>
      <w:r w:rsidRPr="008E5032">
        <w:rPr>
          <w:rFonts w:ascii="Times New Roman" w:hAnsi="Times New Roman" w:cs="Times New Roman"/>
          <w:sz w:val="24"/>
          <w:szCs w:val="24"/>
        </w:rPr>
        <w:t xml:space="preserve">Sund &amp; Bælt Holding A/S-koncernens infrastrukturanlæg. Det foreslås på den baggrund, at naturbeskyttelseslovens regler om offentlighedens adgang til strandbredder samt visse veje og stier ikke finder anvendelse i det omfang offentlighedens adgang af sikkerhedsmæssige hensyn afskæres til arealer, der ejes eller rådes over af Sund &amp; Bælt Holding A/S-koncernen. </w:t>
      </w:r>
    </w:p>
    <w:p w14:paraId="3154AF27" w14:textId="022E191C" w:rsidR="00AF14AD" w:rsidRPr="008E5032" w:rsidRDefault="007D5AB2"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Foruden beredskabsmæssige tiltag indeholder lovforslaget også ændringer, som skal sikre </w:t>
      </w:r>
      <w:r w:rsidR="00102EE9" w:rsidRPr="008E5032">
        <w:rPr>
          <w:rFonts w:ascii="Times New Roman" w:hAnsi="Times New Roman" w:cs="Times New Roman"/>
          <w:sz w:val="24"/>
          <w:szCs w:val="24"/>
        </w:rPr>
        <w:t>en effektiv projektgennemførelse</w:t>
      </w:r>
      <w:r w:rsidR="00AF14AD" w:rsidRPr="008E5032">
        <w:rPr>
          <w:rFonts w:ascii="Times New Roman" w:hAnsi="Times New Roman" w:cs="Times New Roman"/>
          <w:sz w:val="24"/>
          <w:szCs w:val="24"/>
        </w:rPr>
        <w:t xml:space="preserve">. Det foreslås, at vurderinger af projekters indvirkning på miljøet, der gennemføres på baggrund af en beslutning af by-, land- og transportministeren, skal udføres efter reglerne i kapitel 2 a i lov om offentlige veje m.v. Forslaget skal sikre et klart og ensartet processuelt grundlag for sådanne vurderinger der gennemføres under By-, Land- og Transportministeriets ressort. </w:t>
      </w:r>
    </w:p>
    <w:p w14:paraId="2F2243C1" w14:textId="4483C59E" w:rsidR="00102EE9" w:rsidRPr="008E5032" w:rsidRDefault="00AF14AD"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Herudover foreslås det</w:t>
      </w:r>
      <w:r w:rsidR="00B30EE0">
        <w:rPr>
          <w:rFonts w:ascii="Times New Roman" w:hAnsi="Times New Roman" w:cs="Times New Roman"/>
          <w:sz w:val="24"/>
          <w:szCs w:val="24"/>
        </w:rPr>
        <w:t xml:space="preserve"> tilføjet i lov om Sund &amp; Bælt Holding A/S § 1, stk. 6</w:t>
      </w:r>
      <w:r w:rsidRPr="008E5032">
        <w:rPr>
          <w:rFonts w:ascii="Times New Roman" w:hAnsi="Times New Roman" w:cs="Times New Roman"/>
          <w:sz w:val="24"/>
          <w:szCs w:val="24"/>
        </w:rPr>
        <w:t xml:space="preserve">, at </w:t>
      </w:r>
      <w:r w:rsidR="00102EE9" w:rsidRPr="008E5032">
        <w:rPr>
          <w:rFonts w:ascii="Times New Roman" w:hAnsi="Times New Roman" w:cs="Times New Roman"/>
          <w:sz w:val="24"/>
          <w:szCs w:val="24"/>
        </w:rPr>
        <w:t xml:space="preserve">selskabet efter by-, land- og transportministerens beslutning kan igangsætte forberedende arbejder inden for områder med relation til transport eller infrastruktur og som eventuelt forventes vedtaget ved anlægslov. </w:t>
      </w:r>
    </w:p>
    <w:p w14:paraId="77D4047B" w14:textId="3B27A470" w:rsidR="00102EE9"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Lovforslaget indeholder derudover forslag om fravigelse af elforsyningslovens regler for så vidt angår A/S Femern Landanlægs elforsyningsaktiviteter til jernbanedrift. </w:t>
      </w:r>
      <w:r w:rsidR="00DC0305" w:rsidRPr="0D13DD78">
        <w:rPr>
          <w:rFonts w:ascii="Times New Roman" w:hAnsi="Times New Roman" w:cs="Times New Roman"/>
          <w:sz w:val="24"/>
          <w:szCs w:val="24"/>
        </w:rPr>
        <w:t>Med forslaget sikres det, at A/S Femern Landanlæg kan levere strøm til jernbanenettet på land på samme vilkår som Femern A/S kan på selve kyst til kyst-forbindelsen over Femern Bælt.</w:t>
      </w:r>
    </w:p>
    <w:p w14:paraId="0B3C0848" w14:textId="3C02E810" w:rsidR="00755AE2" w:rsidRPr="008E5032" w:rsidRDefault="00755AE2"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Endelig</w:t>
      </w:r>
      <w:r w:rsidRPr="00755AE2">
        <w:rPr>
          <w:rFonts w:ascii="Times New Roman" w:hAnsi="Times New Roman" w:cs="Times New Roman"/>
          <w:sz w:val="24"/>
          <w:szCs w:val="24"/>
        </w:rPr>
        <w:t xml:space="preserve"> indeholder lovforslaget et forslag om ophævelse af lov om Københavns frihavn. Baggrunden for forslaget er dels, at frihavnen med ibrugtagning af Copenhagen Malmø Ports (CMP) nye containerterminal ikke længere vil blive anvendt og dels, at By og Havn har behov for at disponere arealerne til andre formål, herunder anlæggelse af metro. På den baggrund ønskes koncessionen om Københavns frihavn, som er udstedt i medfør af loven, ophævet.</w:t>
      </w:r>
    </w:p>
    <w:p w14:paraId="37563BDA" w14:textId="77777777" w:rsidR="00102EE9" w:rsidRPr="008E5032" w:rsidRDefault="00102EE9" w:rsidP="00102EE9">
      <w:pPr>
        <w:pStyle w:val="Overskrift1"/>
        <w:rPr>
          <w:rFonts w:ascii="Times New Roman" w:hAnsi="Times New Roman" w:cs="Times New Roman"/>
          <w:sz w:val="24"/>
          <w:szCs w:val="24"/>
        </w:rPr>
      </w:pPr>
      <w:bookmarkStart w:id="4" w:name="_Toc244001205"/>
      <w:r w:rsidRPr="008E5032">
        <w:rPr>
          <w:rFonts w:ascii="Times New Roman" w:hAnsi="Times New Roman" w:cs="Times New Roman"/>
          <w:sz w:val="24"/>
          <w:szCs w:val="24"/>
        </w:rPr>
        <w:t>2. Lovforslagets hovedpunkter</w:t>
      </w:r>
      <w:bookmarkEnd w:id="4"/>
    </w:p>
    <w:p w14:paraId="0242EDD2" w14:textId="77643021" w:rsidR="00102EE9" w:rsidRPr="008E5032" w:rsidRDefault="00102EE9" w:rsidP="00102EE9">
      <w:pPr>
        <w:pStyle w:val="Overskrift2"/>
        <w:rPr>
          <w:rFonts w:ascii="Times New Roman" w:hAnsi="Times New Roman" w:cs="Times New Roman"/>
          <w:i w:val="0"/>
          <w:iCs w:val="0"/>
          <w:sz w:val="24"/>
          <w:szCs w:val="24"/>
        </w:rPr>
      </w:pPr>
      <w:bookmarkStart w:id="5" w:name="_Toc244001206"/>
      <w:r w:rsidRPr="008E5032">
        <w:rPr>
          <w:rFonts w:ascii="Times New Roman" w:hAnsi="Times New Roman" w:cs="Times New Roman"/>
          <w:i w:val="0"/>
          <w:iCs w:val="0"/>
          <w:sz w:val="24"/>
          <w:szCs w:val="24"/>
        </w:rPr>
        <w:t xml:space="preserve">2.1. </w:t>
      </w:r>
      <w:r w:rsidR="004E7530" w:rsidRPr="008E5032">
        <w:rPr>
          <w:rFonts w:ascii="Times New Roman" w:eastAsia="Georgia" w:hAnsi="Times New Roman" w:cs="Times New Roman"/>
          <w:i w:val="0"/>
          <w:iCs w:val="0"/>
          <w:sz w:val="24"/>
          <w:szCs w:val="24"/>
        </w:rPr>
        <w:t>Nødvendige beredskabsmæssige tiltag for at opretholde transporten mellem Vestdanmark og Østdanmark</w:t>
      </w:r>
      <w:bookmarkEnd w:id="5"/>
    </w:p>
    <w:p w14:paraId="5CAA39AD" w14:textId="77777777" w:rsidR="00102EE9" w:rsidRPr="009A4D2F" w:rsidRDefault="00102EE9" w:rsidP="00102EE9">
      <w:pPr>
        <w:pStyle w:val="Overskrift3"/>
        <w:rPr>
          <w:rFonts w:ascii="Times New Roman" w:hAnsi="Times New Roman" w:cs="Times New Roman"/>
          <w:i w:val="0"/>
          <w:iCs/>
          <w:sz w:val="24"/>
          <w:szCs w:val="24"/>
        </w:rPr>
      </w:pPr>
      <w:bookmarkStart w:id="6" w:name="_Toc244001207"/>
      <w:r w:rsidRPr="009A4D2F">
        <w:rPr>
          <w:rFonts w:ascii="Times New Roman" w:hAnsi="Times New Roman" w:cs="Times New Roman"/>
          <w:i w:val="0"/>
          <w:iCs/>
          <w:sz w:val="24"/>
          <w:szCs w:val="24"/>
        </w:rPr>
        <w:t>2.1.1. Gældende ret</w:t>
      </w:r>
      <w:bookmarkEnd w:id="6"/>
    </w:p>
    <w:p w14:paraId="0CF5C88A" w14:textId="18529DFB"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Lillebæltsbroen </w:t>
      </w:r>
      <w:r w:rsidR="00935624">
        <w:rPr>
          <w:rFonts w:ascii="Times New Roman" w:hAnsi="Times New Roman" w:cs="Times New Roman"/>
          <w:sz w:val="24"/>
          <w:szCs w:val="24"/>
        </w:rPr>
        <w:t xml:space="preserve">og Den ny Lillebæltsbro </w:t>
      </w:r>
      <w:r w:rsidRPr="008E5032">
        <w:rPr>
          <w:rFonts w:ascii="Times New Roman" w:hAnsi="Times New Roman" w:cs="Times New Roman"/>
          <w:sz w:val="24"/>
          <w:szCs w:val="24"/>
        </w:rPr>
        <w:t>ejes af</w:t>
      </w:r>
      <w:r w:rsidR="00935624">
        <w:rPr>
          <w:rFonts w:ascii="Times New Roman" w:hAnsi="Times New Roman" w:cs="Times New Roman"/>
          <w:sz w:val="24"/>
          <w:szCs w:val="24"/>
        </w:rPr>
        <w:t xml:space="preserve"> henholdsvis</w:t>
      </w:r>
      <w:r w:rsidRPr="008E5032">
        <w:rPr>
          <w:rFonts w:ascii="Times New Roman" w:hAnsi="Times New Roman" w:cs="Times New Roman"/>
          <w:sz w:val="24"/>
          <w:szCs w:val="24"/>
        </w:rPr>
        <w:t xml:space="preserve"> Banedanmark</w:t>
      </w:r>
      <w:r w:rsidR="00935624">
        <w:rPr>
          <w:rFonts w:ascii="Times New Roman" w:hAnsi="Times New Roman" w:cs="Times New Roman"/>
          <w:sz w:val="24"/>
          <w:szCs w:val="24"/>
        </w:rPr>
        <w:t xml:space="preserve"> og Vejdirektoratet</w:t>
      </w:r>
      <w:r w:rsidR="009E1909">
        <w:rPr>
          <w:rFonts w:ascii="Times New Roman" w:hAnsi="Times New Roman" w:cs="Times New Roman"/>
          <w:sz w:val="24"/>
          <w:szCs w:val="24"/>
        </w:rPr>
        <w:t>. V</w:t>
      </w:r>
      <w:r w:rsidR="001B43B9">
        <w:rPr>
          <w:rFonts w:ascii="Times New Roman" w:hAnsi="Times New Roman" w:cs="Times New Roman"/>
          <w:sz w:val="24"/>
          <w:szCs w:val="24"/>
        </w:rPr>
        <w:t xml:space="preserve">ejdelen </w:t>
      </w:r>
      <w:r w:rsidRPr="008E5032">
        <w:rPr>
          <w:rFonts w:ascii="Times New Roman" w:hAnsi="Times New Roman" w:cs="Times New Roman"/>
          <w:sz w:val="24"/>
          <w:szCs w:val="24"/>
        </w:rPr>
        <w:t>administreres som statsvej, hvilket følger af bilag 5 til lov om offentlige veje m.v.</w:t>
      </w:r>
      <w:r w:rsidR="00A31F37">
        <w:rPr>
          <w:rFonts w:ascii="Times New Roman" w:hAnsi="Times New Roman" w:cs="Times New Roman"/>
          <w:sz w:val="24"/>
          <w:szCs w:val="24"/>
        </w:rPr>
        <w:t>, jf. lovbekendtgørelse nr. 435 af 24. april 2024 (herefter benævnt vejloven)</w:t>
      </w:r>
    </w:p>
    <w:p w14:paraId="701FEFA0" w14:textId="78DCDF57" w:rsidR="00073E0C" w:rsidRDefault="00102EE9" w:rsidP="00D44C41">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lastRenderedPageBreak/>
        <w:t xml:space="preserve">Sund &amp; Bælt Holding A/S ejer gennem A/S Storebæltsforbindelsen den faste vejforbindelse over Storebælt samt jernbaneforbindelsen og de jernbanetekniske anlæg på den faste forbindelse over Storebælt. </w:t>
      </w:r>
      <w:r w:rsidR="00D44C41">
        <w:rPr>
          <w:rFonts w:ascii="Times New Roman" w:hAnsi="Times New Roman" w:cs="Times New Roman"/>
          <w:sz w:val="24"/>
          <w:szCs w:val="24"/>
        </w:rPr>
        <w:t xml:space="preserve">Det fremgår af § 3, stk. 1, i </w:t>
      </w:r>
      <w:r w:rsidR="009628AD" w:rsidRPr="008E5032">
        <w:rPr>
          <w:rFonts w:ascii="Times New Roman" w:hAnsi="Times New Roman" w:cs="Times New Roman"/>
          <w:sz w:val="24"/>
          <w:szCs w:val="24"/>
        </w:rPr>
        <w:t>lov om Sund &amp; Bælt Holding A/S</w:t>
      </w:r>
      <w:r w:rsidR="00A31F37">
        <w:rPr>
          <w:rFonts w:ascii="Times New Roman" w:hAnsi="Times New Roman" w:cs="Times New Roman"/>
          <w:sz w:val="24"/>
          <w:szCs w:val="24"/>
        </w:rPr>
        <w:t>, jf. lovbekendtgørelse nr. 1335 af 26. november 2024 (herefter benævnt Sund &amp; Bælt-loven)</w:t>
      </w:r>
      <w:r w:rsidR="00D44C41">
        <w:rPr>
          <w:rFonts w:ascii="Times New Roman" w:hAnsi="Times New Roman" w:cs="Times New Roman"/>
          <w:sz w:val="24"/>
          <w:szCs w:val="24"/>
        </w:rPr>
        <w:t>.</w:t>
      </w:r>
      <w:r w:rsidR="009628AD" w:rsidRPr="008E5032">
        <w:rPr>
          <w:rFonts w:ascii="Times New Roman" w:hAnsi="Times New Roman" w:cs="Times New Roman"/>
          <w:sz w:val="24"/>
          <w:szCs w:val="24"/>
        </w:rPr>
        <w:t xml:space="preserve"> </w:t>
      </w:r>
    </w:p>
    <w:p w14:paraId="2E788F33" w14:textId="323FB1D0" w:rsidR="00265328" w:rsidRPr="008E5032" w:rsidRDefault="00265328"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følger af § 2, stk. 5, i lov om færgefart, jf. lovbekendtgørelse nr. 915 af 27. august 2008, at transportministeren kan pålægge A/S Storebæltsforbindelsen i et nærmere fastsat omfang at opretholde en bilfærgerute mellem Sjælland og Jylland </w:t>
      </w:r>
      <w:r w:rsidR="004511B2">
        <w:rPr>
          <w:rFonts w:ascii="Times New Roman" w:hAnsi="Times New Roman" w:cs="Times New Roman"/>
          <w:sz w:val="24"/>
          <w:szCs w:val="24"/>
        </w:rPr>
        <w:t xml:space="preserve">via </w:t>
      </w:r>
      <w:r>
        <w:rPr>
          <w:rFonts w:ascii="Times New Roman" w:hAnsi="Times New Roman" w:cs="Times New Roman"/>
          <w:sz w:val="24"/>
          <w:szCs w:val="24"/>
        </w:rPr>
        <w:t xml:space="preserve">Kattegat og en bilfærgerute mellem Spodsbjerg og Tårs. </w:t>
      </w:r>
    </w:p>
    <w:p w14:paraId="1429B035" w14:textId="77777777" w:rsidR="00102EE9" w:rsidRPr="009A4D2F" w:rsidRDefault="00102EE9" w:rsidP="00102EE9">
      <w:pPr>
        <w:pStyle w:val="Overskrift3"/>
        <w:rPr>
          <w:rFonts w:ascii="Times New Roman" w:hAnsi="Times New Roman" w:cs="Times New Roman"/>
          <w:i w:val="0"/>
          <w:iCs/>
          <w:sz w:val="24"/>
          <w:szCs w:val="24"/>
        </w:rPr>
      </w:pPr>
      <w:bookmarkStart w:id="7" w:name="_Toc244001208"/>
      <w:r w:rsidRPr="009A4D2F">
        <w:rPr>
          <w:rFonts w:ascii="Times New Roman" w:hAnsi="Times New Roman" w:cs="Times New Roman"/>
          <w:i w:val="0"/>
          <w:iCs/>
          <w:sz w:val="24"/>
          <w:szCs w:val="24"/>
        </w:rPr>
        <w:t>2.1.2. By-, Land- og Transportministeriets overvejelser</w:t>
      </w:r>
      <w:bookmarkEnd w:id="7"/>
    </w:p>
    <w:p w14:paraId="37453C9D" w14:textId="44A4112C" w:rsidR="00B57D76" w:rsidRPr="008E5032" w:rsidRDefault="00C904ED"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er er helt afgørende for det danske samfund, at transport </w:t>
      </w:r>
      <w:r w:rsidR="00961368">
        <w:rPr>
          <w:rFonts w:ascii="Times New Roman" w:hAnsi="Times New Roman" w:cs="Times New Roman"/>
          <w:sz w:val="24"/>
          <w:szCs w:val="24"/>
        </w:rPr>
        <w:t xml:space="preserve">af såvel personer som gods </w:t>
      </w:r>
      <w:r w:rsidRPr="008E5032">
        <w:rPr>
          <w:rFonts w:ascii="Times New Roman" w:hAnsi="Times New Roman" w:cs="Times New Roman"/>
          <w:sz w:val="24"/>
          <w:szCs w:val="24"/>
        </w:rPr>
        <w:t>på tværs af landet mellem Vestdanmark og Østdanmark</w:t>
      </w:r>
      <w:r w:rsidR="00961368">
        <w:rPr>
          <w:rFonts w:ascii="Times New Roman" w:hAnsi="Times New Roman" w:cs="Times New Roman"/>
          <w:sz w:val="24"/>
          <w:szCs w:val="24"/>
        </w:rPr>
        <w:t xml:space="preserve"> er mulig</w:t>
      </w:r>
      <w:r w:rsidRPr="008E5032">
        <w:rPr>
          <w:rFonts w:ascii="Times New Roman" w:hAnsi="Times New Roman" w:cs="Times New Roman"/>
          <w:sz w:val="24"/>
          <w:szCs w:val="24"/>
        </w:rPr>
        <w:t>. Derfor er de faste forbindelse</w:t>
      </w:r>
      <w:r w:rsidR="001F165B" w:rsidRPr="008E5032">
        <w:rPr>
          <w:rFonts w:ascii="Times New Roman" w:hAnsi="Times New Roman" w:cs="Times New Roman"/>
          <w:sz w:val="24"/>
          <w:szCs w:val="24"/>
        </w:rPr>
        <w:t>r</w:t>
      </w:r>
      <w:r w:rsidRPr="008E5032">
        <w:rPr>
          <w:rFonts w:ascii="Times New Roman" w:hAnsi="Times New Roman" w:cs="Times New Roman"/>
          <w:sz w:val="24"/>
          <w:szCs w:val="24"/>
        </w:rPr>
        <w:t xml:space="preserve"> over Lillebælt og Storebælt kritisk infrastruktur. </w:t>
      </w:r>
    </w:p>
    <w:p w14:paraId="1E598E10" w14:textId="6A1A7FA5"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En længerevarende afbrydelse vil kunne få afgørende betydning for forsyningssikkerheden på tværs af Danmark. Større skader på broanlæggene vil endvidere kunne kræve langvarig genopbygning. Henset til den aktuelle sikkerhedspolitiske situation i Europa er det afgørende, at risikoen for afbrydelser i trafikken på de faste forbindelser minimeres, og at der foreligger alternative løsninger, hvis </w:t>
      </w:r>
      <w:r w:rsidR="00D44C41">
        <w:rPr>
          <w:rFonts w:ascii="Times New Roman" w:hAnsi="Times New Roman" w:cs="Times New Roman"/>
          <w:sz w:val="24"/>
          <w:szCs w:val="24"/>
        </w:rPr>
        <w:t>forbindelserne</w:t>
      </w:r>
      <w:r w:rsidRPr="008E5032">
        <w:rPr>
          <w:rFonts w:ascii="Times New Roman" w:hAnsi="Times New Roman" w:cs="Times New Roman"/>
          <w:sz w:val="24"/>
          <w:szCs w:val="24"/>
        </w:rPr>
        <w:t xml:space="preserve"> skulle blive afbrudt. </w:t>
      </w:r>
    </w:p>
    <w:p w14:paraId="6CABC71D" w14:textId="53F93E3A"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Ansvaret for </w:t>
      </w:r>
      <w:r w:rsidR="005F7F10" w:rsidRPr="008E5032">
        <w:rPr>
          <w:rFonts w:ascii="Times New Roman" w:hAnsi="Times New Roman" w:cs="Times New Roman"/>
          <w:sz w:val="24"/>
          <w:szCs w:val="24"/>
        </w:rPr>
        <w:t>de fast</w:t>
      </w:r>
      <w:r w:rsidR="00C92893">
        <w:rPr>
          <w:rFonts w:ascii="Times New Roman" w:hAnsi="Times New Roman" w:cs="Times New Roman"/>
          <w:sz w:val="24"/>
          <w:szCs w:val="24"/>
        </w:rPr>
        <w:t>e</w:t>
      </w:r>
      <w:r w:rsidR="005F7F10" w:rsidRPr="008E5032">
        <w:rPr>
          <w:rFonts w:ascii="Times New Roman" w:hAnsi="Times New Roman" w:cs="Times New Roman"/>
          <w:sz w:val="24"/>
          <w:szCs w:val="24"/>
        </w:rPr>
        <w:t xml:space="preserve"> forbindelser</w:t>
      </w:r>
      <w:r w:rsidRPr="008E5032">
        <w:rPr>
          <w:rFonts w:ascii="Times New Roman" w:hAnsi="Times New Roman" w:cs="Times New Roman"/>
          <w:sz w:val="24"/>
          <w:szCs w:val="24"/>
        </w:rPr>
        <w:t xml:space="preserve"> er fordelt mellem Banedanmark, Vejdirektoratet og Sund &amp; Bælt Holding A/S ved A/S Storebæltsforbindelsen. </w:t>
      </w:r>
    </w:p>
    <w:p w14:paraId="34594DE8" w14:textId="44982BCD" w:rsidR="001F165B" w:rsidRPr="008E5032" w:rsidRDefault="001F165B"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 så vidt angår </w:t>
      </w:r>
      <w:r w:rsidR="00EB7558">
        <w:rPr>
          <w:rFonts w:ascii="Times New Roman" w:hAnsi="Times New Roman" w:cs="Times New Roman"/>
          <w:sz w:val="24"/>
          <w:szCs w:val="24"/>
        </w:rPr>
        <w:t xml:space="preserve">A/S </w:t>
      </w:r>
      <w:r w:rsidRPr="008E5032">
        <w:rPr>
          <w:rFonts w:ascii="Times New Roman" w:hAnsi="Times New Roman" w:cs="Times New Roman"/>
          <w:sz w:val="24"/>
          <w:szCs w:val="24"/>
        </w:rPr>
        <w:t xml:space="preserve">Storebæltsforbindelsen er der i </w:t>
      </w:r>
      <w:r w:rsidR="00CD099E">
        <w:rPr>
          <w:rFonts w:ascii="Times New Roman" w:hAnsi="Times New Roman" w:cs="Times New Roman"/>
          <w:sz w:val="24"/>
          <w:szCs w:val="24"/>
        </w:rPr>
        <w:t>lov om færgefart</w:t>
      </w:r>
      <w:r w:rsidRPr="008E5032">
        <w:rPr>
          <w:rFonts w:ascii="Times New Roman" w:hAnsi="Times New Roman" w:cs="Times New Roman"/>
          <w:sz w:val="24"/>
          <w:szCs w:val="24"/>
        </w:rPr>
        <w:t xml:space="preserve"> </w:t>
      </w:r>
      <w:r w:rsidR="00EB7558">
        <w:rPr>
          <w:rFonts w:ascii="Times New Roman" w:hAnsi="Times New Roman" w:cs="Times New Roman"/>
          <w:sz w:val="24"/>
          <w:szCs w:val="24"/>
        </w:rPr>
        <w:t xml:space="preserve">hjemmel til at ministeren kan pålægge selskabet i et nærmere fastsat omfang at opretholde en færge mellem Sjælland og Jylland. </w:t>
      </w:r>
    </w:p>
    <w:p w14:paraId="0DED748C" w14:textId="43B07D65" w:rsidR="001F165B" w:rsidRPr="008E5032" w:rsidRDefault="001F165B"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Lignende </w:t>
      </w:r>
      <w:r w:rsidR="00901103" w:rsidRPr="008E5032">
        <w:rPr>
          <w:rFonts w:ascii="Times New Roman" w:hAnsi="Times New Roman" w:cs="Times New Roman"/>
          <w:sz w:val="24"/>
          <w:szCs w:val="24"/>
        </w:rPr>
        <w:t>gør sig ikke gældende for så</w:t>
      </w:r>
      <w:r w:rsidRPr="008E5032">
        <w:rPr>
          <w:rFonts w:ascii="Times New Roman" w:hAnsi="Times New Roman" w:cs="Times New Roman"/>
          <w:sz w:val="24"/>
          <w:szCs w:val="24"/>
        </w:rPr>
        <w:t xml:space="preserve"> vidt angår Banedanmark og Vejdirektoratets ansvar i forhold til Lillebæltsbroen og Den Ny Lillebæltsbro.</w:t>
      </w:r>
    </w:p>
    <w:p w14:paraId="18EDC702" w14:textId="117CE503" w:rsidR="001F165B" w:rsidRPr="008E5032" w:rsidRDefault="000A037A"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Trafikken mellem Vestdanmark og Østdanmark er stigende, og er langt højere i dag end ved  behandlingen af </w:t>
      </w:r>
      <w:r w:rsidR="00CD099E">
        <w:rPr>
          <w:rFonts w:ascii="Times New Roman" w:hAnsi="Times New Roman" w:cs="Times New Roman"/>
          <w:sz w:val="24"/>
          <w:szCs w:val="24"/>
        </w:rPr>
        <w:t>lov om færgefart</w:t>
      </w:r>
      <w:r w:rsidR="005E4496" w:rsidRPr="008E5032">
        <w:rPr>
          <w:rFonts w:ascii="Times New Roman" w:hAnsi="Times New Roman" w:cs="Times New Roman"/>
          <w:sz w:val="24"/>
          <w:szCs w:val="24"/>
        </w:rPr>
        <w:t xml:space="preserve"> i </w:t>
      </w:r>
      <w:r w:rsidR="00CD099E">
        <w:rPr>
          <w:rFonts w:ascii="Times New Roman" w:hAnsi="Times New Roman" w:cs="Times New Roman"/>
          <w:sz w:val="24"/>
          <w:szCs w:val="24"/>
        </w:rPr>
        <w:t>1999</w:t>
      </w:r>
      <w:r w:rsidRPr="008E5032">
        <w:rPr>
          <w:rFonts w:ascii="Times New Roman" w:hAnsi="Times New Roman" w:cs="Times New Roman"/>
          <w:sz w:val="24"/>
          <w:szCs w:val="24"/>
        </w:rPr>
        <w:t>, hvor</w:t>
      </w:r>
      <w:r w:rsidR="00ED00E7">
        <w:rPr>
          <w:rFonts w:ascii="Times New Roman" w:hAnsi="Times New Roman" w:cs="Times New Roman"/>
          <w:sz w:val="24"/>
          <w:szCs w:val="24"/>
        </w:rPr>
        <w:t xml:space="preserve"> man</w:t>
      </w:r>
      <w:r w:rsidRPr="008E5032">
        <w:rPr>
          <w:rFonts w:ascii="Times New Roman" w:hAnsi="Times New Roman" w:cs="Times New Roman"/>
          <w:sz w:val="24"/>
          <w:szCs w:val="24"/>
        </w:rPr>
        <w:t xml:space="preserve"> fastholdt </w:t>
      </w:r>
      <w:r w:rsidR="00ED00E7">
        <w:rPr>
          <w:rFonts w:ascii="Times New Roman" w:hAnsi="Times New Roman" w:cs="Times New Roman"/>
          <w:sz w:val="24"/>
          <w:szCs w:val="24"/>
        </w:rPr>
        <w:t xml:space="preserve">en hjemmel </w:t>
      </w:r>
      <w:r w:rsidR="009E2661">
        <w:rPr>
          <w:rFonts w:ascii="Times New Roman" w:hAnsi="Times New Roman" w:cs="Times New Roman"/>
          <w:sz w:val="24"/>
          <w:szCs w:val="24"/>
        </w:rPr>
        <w:t xml:space="preserve">til at pålægge A/S Storebæltsforbindelsen at opretholde </w:t>
      </w:r>
      <w:r w:rsidRPr="008E5032">
        <w:rPr>
          <w:rFonts w:ascii="Times New Roman" w:hAnsi="Times New Roman" w:cs="Times New Roman"/>
          <w:sz w:val="24"/>
          <w:szCs w:val="24"/>
        </w:rPr>
        <w:t xml:space="preserve">færgefart mellem Spodsbjerg og Tårs og minimum én færgefart mellem Sjælland og Jylland over Kattegat. </w:t>
      </w:r>
    </w:p>
    <w:p w14:paraId="43837E28" w14:textId="0B4F5A91" w:rsidR="000A037A" w:rsidRPr="008E5032" w:rsidRDefault="000A037A"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er på den baggrund, at By-, Land- og Transportministeriet </w:t>
      </w:r>
      <w:r w:rsidR="005F7F10" w:rsidRPr="008E5032">
        <w:rPr>
          <w:rFonts w:ascii="Times New Roman" w:hAnsi="Times New Roman" w:cs="Times New Roman"/>
          <w:sz w:val="24"/>
          <w:szCs w:val="24"/>
        </w:rPr>
        <w:t>har overvejet, hvordan man fremadrettet på bedst mulig vis kan sikre transporten på tværs i forhold til den fysiske sikring af de faste forbindelser, men også hvordan man skal håndtere den situation, hvor én eller flere af de faste forbindelser ikke vil kunne benyttes.</w:t>
      </w:r>
    </w:p>
    <w:p w14:paraId="7CA4F782" w14:textId="2A9C4C58" w:rsidR="00F3773E" w:rsidRPr="008E5032" w:rsidRDefault="00F3773E" w:rsidP="00755AE2">
      <w:pPr>
        <w:pStyle w:val="Normal-medluft"/>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A/S Storebæltsforbindelsen</w:t>
      </w:r>
      <w:r w:rsidR="009E2661" w:rsidRPr="009E2661">
        <w:rPr>
          <w:rFonts w:ascii="Times New Roman" w:hAnsi="Times New Roman" w:cs="Times New Roman"/>
          <w:sz w:val="24"/>
          <w:szCs w:val="24"/>
        </w:rPr>
        <w:t xml:space="preserve"> </w:t>
      </w:r>
      <w:r w:rsidR="009E2661" w:rsidRPr="008E5032">
        <w:rPr>
          <w:rFonts w:ascii="Times New Roman" w:hAnsi="Times New Roman" w:cs="Times New Roman"/>
          <w:sz w:val="24"/>
          <w:szCs w:val="24"/>
        </w:rPr>
        <w:t>har</w:t>
      </w:r>
      <w:r w:rsidRPr="008E5032">
        <w:rPr>
          <w:rFonts w:ascii="Times New Roman" w:eastAsia="Georgia" w:hAnsi="Times New Roman" w:cs="Times New Roman"/>
          <w:sz w:val="24"/>
          <w:szCs w:val="24"/>
        </w:rPr>
        <w:t xml:space="preserve"> igangsat et arbejde</w:t>
      </w:r>
      <w:r w:rsidR="006151EA">
        <w:rPr>
          <w:rFonts w:ascii="Times New Roman" w:eastAsia="Georgia" w:hAnsi="Times New Roman" w:cs="Times New Roman"/>
          <w:sz w:val="24"/>
          <w:szCs w:val="24"/>
        </w:rPr>
        <w:t xml:space="preserve"> med henblik på</w:t>
      </w:r>
      <w:r w:rsidRPr="008E5032">
        <w:rPr>
          <w:rFonts w:ascii="Times New Roman" w:eastAsia="Georgia" w:hAnsi="Times New Roman" w:cs="Times New Roman"/>
          <w:sz w:val="24"/>
          <w:szCs w:val="24"/>
        </w:rPr>
        <w:t xml:space="preserve">, at Halsskov Havn på Sjællandssiden og Knudshoved Havn på Fynsiden af Storebælt kan fungere som beredskabshavne, sådan at der hurtigst muligt kan etableres nødfærgedrift i tilfælde af en længerevarende afbrydelse af den faste forbindelse over Storebælt. </w:t>
      </w:r>
    </w:p>
    <w:p w14:paraId="188D5CE0" w14:textId="57888B2B" w:rsidR="00167C52" w:rsidRDefault="00F3773E"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lastRenderedPageBreak/>
        <w:t>By-, Land- og Transportministeriet vurderer, at det vil være hensigtsmæssigt, at det overordne</w:t>
      </w:r>
      <w:r w:rsidR="006151EA">
        <w:rPr>
          <w:rFonts w:ascii="Times New Roman" w:hAnsi="Times New Roman" w:cs="Times New Roman"/>
          <w:sz w:val="24"/>
          <w:szCs w:val="24"/>
        </w:rPr>
        <w:t>de</w:t>
      </w:r>
      <w:r w:rsidRPr="008E5032">
        <w:rPr>
          <w:rFonts w:ascii="Times New Roman" w:hAnsi="Times New Roman" w:cs="Times New Roman"/>
          <w:sz w:val="24"/>
          <w:szCs w:val="24"/>
        </w:rPr>
        <w:t xml:space="preserve"> ansvar for at sikre </w:t>
      </w:r>
      <w:r w:rsidR="005E4496" w:rsidRPr="008E5032">
        <w:rPr>
          <w:rFonts w:ascii="Times New Roman" w:hAnsi="Times New Roman" w:cs="Times New Roman"/>
          <w:sz w:val="24"/>
          <w:szCs w:val="24"/>
        </w:rPr>
        <w:t>transporten</w:t>
      </w:r>
      <w:r w:rsidRPr="008E5032">
        <w:rPr>
          <w:rFonts w:ascii="Times New Roman" w:hAnsi="Times New Roman" w:cs="Times New Roman"/>
          <w:sz w:val="24"/>
          <w:szCs w:val="24"/>
        </w:rPr>
        <w:t xml:space="preserve"> mellem Vestdanmark og Østdanmark samles ét sted og ikke som i dag </w:t>
      </w:r>
      <w:r w:rsidR="006151EA">
        <w:rPr>
          <w:rFonts w:ascii="Times New Roman" w:hAnsi="Times New Roman" w:cs="Times New Roman"/>
          <w:sz w:val="24"/>
          <w:szCs w:val="24"/>
        </w:rPr>
        <w:t xml:space="preserve">beror på </w:t>
      </w:r>
      <w:r w:rsidRPr="008E5032">
        <w:rPr>
          <w:rFonts w:ascii="Times New Roman" w:hAnsi="Times New Roman" w:cs="Times New Roman"/>
          <w:sz w:val="24"/>
          <w:szCs w:val="24"/>
        </w:rPr>
        <w:t>tre</w:t>
      </w:r>
      <w:r w:rsidR="006151EA">
        <w:rPr>
          <w:rFonts w:ascii="Times New Roman" w:hAnsi="Times New Roman" w:cs="Times New Roman"/>
          <w:sz w:val="24"/>
          <w:szCs w:val="24"/>
        </w:rPr>
        <w:t xml:space="preserve"> forskellige aktører</w:t>
      </w:r>
      <w:r w:rsidRPr="008E5032">
        <w:rPr>
          <w:rFonts w:ascii="Times New Roman" w:hAnsi="Times New Roman" w:cs="Times New Roman"/>
          <w:sz w:val="24"/>
          <w:szCs w:val="24"/>
        </w:rPr>
        <w:t xml:space="preserve">. </w:t>
      </w:r>
    </w:p>
    <w:p w14:paraId="1A2C429D" w14:textId="77777777" w:rsidR="009E2661" w:rsidRDefault="00F3773E"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Sund &amp; Bælt Holding A/S-koncernen har allerede erfaring med at forvalte, drive og vedligeholde kritisk vej- og jernbaneinfrastruktur samt med beredskabsplanlægning ved den faste forbindelse over Storebælt</w:t>
      </w:r>
      <w:r w:rsidR="009E2661">
        <w:rPr>
          <w:rFonts w:ascii="Times New Roman" w:hAnsi="Times New Roman" w:cs="Times New Roman"/>
          <w:sz w:val="24"/>
          <w:szCs w:val="24"/>
        </w:rPr>
        <w:t xml:space="preserve">. Endvidere har selskabet erfaringer med udbud af færgefarten mellem Spodsbjerg og Tårs. </w:t>
      </w:r>
    </w:p>
    <w:p w14:paraId="7CF4C2F4" w14:textId="18FCAF8A" w:rsidR="00F3773E" w:rsidRDefault="009E2661"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er på den baggrund, at </w:t>
      </w:r>
      <w:r w:rsidR="00F3773E" w:rsidRPr="008E5032">
        <w:rPr>
          <w:rFonts w:ascii="Times New Roman" w:hAnsi="Times New Roman" w:cs="Times New Roman"/>
          <w:sz w:val="24"/>
          <w:szCs w:val="24"/>
        </w:rPr>
        <w:t xml:space="preserve">By-, Land- og Transportministeriet </w:t>
      </w:r>
      <w:r>
        <w:rPr>
          <w:rFonts w:ascii="Times New Roman" w:hAnsi="Times New Roman" w:cs="Times New Roman"/>
          <w:sz w:val="24"/>
          <w:szCs w:val="24"/>
        </w:rPr>
        <w:t>foreslår</w:t>
      </w:r>
      <w:r w:rsidR="00F3773E" w:rsidRPr="008E5032">
        <w:rPr>
          <w:rFonts w:ascii="Times New Roman" w:hAnsi="Times New Roman" w:cs="Times New Roman"/>
          <w:sz w:val="24"/>
          <w:szCs w:val="24"/>
        </w:rPr>
        <w:t>, at ansvaret placeres hos Sund &amp; Bælt Holding A/S. En samlet organisatorisk forankring vil kunne understøtte en ensartet og koordineret varetagelse af drifts-, vedligeholdelses- og beredskabsopgaverne på tværs af de faste forbindelser over Storebælt og Lillebælt.</w:t>
      </w:r>
    </w:p>
    <w:p w14:paraId="3EA257ED" w14:textId="77777777" w:rsidR="005E4496" w:rsidRPr="008E5032" w:rsidRDefault="005E4496"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By-, Land- og Transportministeriet finder det endvidere hensigtsmæssigt, at Sund &amp; Bælt Holding A/S-koncernens erfaringer og kompetencer med beredskabsmæssige tiltag efter omstændighederne også kan bringes i anvendelse i relation til anden infrastruktur end den infrastruktur, som koncernen selv ejer. Koncernen har gennem ejerskab, drift, vedligeholdelse og beredskabsplanlægning ved en række centrale infrastrukturanlæg opbygget betydelig praktisk og teknisk erfaring med at varetage beredskabsmæssige hensyn, herunder i forhold til beskyttelse, robusthed, opretholdelse og genetablering af kritiske transportforbindelser. I det omfang det vurderes, at disse erfaringer og kompetencer vil kunne komme anden infrastruktur til gavn, bør der derfor være mulighed for, at Sund &amp; Bælt Holding A/S-koncernen kan udføre sådanne beredskabsmæssige tiltag på by-, land- og transportministerens beslutning.  Herved sikres en fleksibel adgang til at bringe koncernens særlige kapacitet i anvendelse, hvor dette efter en konkret vurdering findes hensigtsmæssigt af hensyn til beredskabet og beskyttelsen af infrastrukturen.  </w:t>
      </w:r>
    </w:p>
    <w:p w14:paraId="21431887" w14:textId="77777777" w:rsidR="00102EE9" w:rsidRPr="009A4D2F" w:rsidRDefault="00102EE9" w:rsidP="00102EE9">
      <w:pPr>
        <w:pStyle w:val="Overskrift3"/>
        <w:rPr>
          <w:rFonts w:ascii="Times New Roman" w:hAnsi="Times New Roman" w:cs="Times New Roman"/>
          <w:i w:val="0"/>
          <w:iCs/>
          <w:sz w:val="24"/>
          <w:szCs w:val="24"/>
        </w:rPr>
      </w:pPr>
      <w:bookmarkStart w:id="8" w:name="_Toc244001209"/>
      <w:r w:rsidRPr="009A4D2F">
        <w:rPr>
          <w:rFonts w:ascii="Times New Roman" w:hAnsi="Times New Roman" w:cs="Times New Roman"/>
          <w:i w:val="0"/>
          <w:iCs/>
          <w:sz w:val="24"/>
          <w:szCs w:val="24"/>
        </w:rPr>
        <w:t>2.1.3. Den foreslåede ordning</w:t>
      </w:r>
      <w:bookmarkEnd w:id="8"/>
    </w:p>
    <w:p w14:paraId="5DD0CEE6" w14:textId="11D9568A" w:rsidR="00DE0380" w:rsidRDefault="00DE0380" w:rsidP="00755AE2">
      <w:pPr>
        <w:jc w:val="both"/>
        <w:rPr>
          <w:rFonts w:ascii="Times New Roman" w:eastAsia="Georgia" w:hAnsi="Times New Roman" w:cs="Times New Roman"/>
          <w:sz w:val="24"/>
          <w:szCs w:val="24"/>
        </w:rPr>
      </w:pPr>
      <w:r w:rsidRPr="008E5032">
        <w:rPr>
          <w:rFonts w:ascii="Times New Roman" w:hAnsi="Times New Roman" w:cs="Times New Roman"/>
          <w:sz w:val="24"/>
          <w:szCs w:val="24"/>
        </w:rPr>
        <w:t xml:space="preserve">Det foreslås, at </w:t>
      </w:r>
      <w:r w:rsidRPr="008E5032">
        <w:rPr>
          <w:rFonts w:ascii="Times New Roman" w:eastAsia="Georgia" w:hAnsi="Times New Roman" w:cs="Times New Roman"/>
          <w:sz w:val="24"/>
          <w:szCs w:val="24"/>
        </w:rPr>
        <w:t xml:space="preserve">Sund &amp; Bælt Holding A/S eller datterselskaber til Sund &amp; Bælt Holding A/S </w:t>
      </w:r>
      <w:r w:rsidR="00E85398">
        <w:rPr>
          <w:rFonts w:ascii="Times New Roman" w:eastAsia="Georgia" w:hAnsi="Times New Roman" w:cs="Times New Roman"/>
          <w:sz w:val="24"/>
          <w:szCs w:val="24"/>
        </w:rPr>
        <w:t xml:space="preserve">vil skulle iværksætte </w:t>
      </w:r>
      <w:r w:rsidRPr="008E5032">
        <w:rPr>
          <w:rFonts w:ascii="Times New Roman" w:eastAsia="Georgia" w:hAnsi="Times New Roman" w:cs="Times New Roman"/>
          <w:sz w:val="24"/>
          <w:szCs w:val="24"/>
        </w:rPr>
        <w:t xml:space="preserve"> nødvendige beredskabsmæssige tiltag for at opretholde transporten mellem Vestdanmark og Østdanmark. </w:t>
      </w:r>
    </w:p>
    <w:p w14:paraId="1B093408" w14:textId="77777777" w:rsidR="00E54F36" w:rsidRDefault="00E54F36" w:rsidP="00755AE2">
      <w:pPr>
        <w:jc w:val="both"/>
        <w:rPr>
          <w:rFonts w:ascii="Times New Roman" w:eastAsia="Georgia" w:hAnsi="Times New Roman" w:cs="Times New Roman"/>
          <w:sz w:val="24"/>
          <w:szCs w:val="24"/>
        </w:rPr>
      </w:pPr>
    </w:p>
    <w:p w14:paraId="29185155" w14:textId="49E83B8D" w:rsidR="00E54F36" w:rsidRPr="008E5032" w:rsidRDefault="00E54F36" w:rsidP="00755AE2">
      <w:pPr>
        <w:jc w:val="both"/>
        <w:rPr>
          <w:rFonts w:ascii="Times New Roman" w:eastAsia="Georgia" w:hAnsi="Times New Roman" w:cs="Times New Roman"/>
          <w:sz w:val="24"/>
          <w:szCs w:val="24"/>
        </w:rPr>
      </w:pPr>
      <w:r w:rsidRPr="0D13DD78">
        <w:rPr>
          <w:rFonts w:ascii="Times New Roman" w:eastAsia="Georgia" w:hAnsi="Times New Roman" w:cs="Times New Roman"/>
          <w:sz w:val="24"/>
          <w:szCs w:val="24"/>
        </w:rPr>
        <w:t>Forslaget</w:t>
      </w:r>
      <w:r>
        <w:rPr>
          <w:rFonts w:ascii="Times New Roman" w:eastAsia="Georgia" w:hAnsi="Times New Roman" w:cs="Times New Roman"/>
          <w:sz w:val="24"/>
          <w:szCs w:val="24"/>
        </w:rPr>
        <w:t xml:space="preserve"> vil </w:t>
      </w:r>
      <w:r w:rsidRPr="0D13DD78">
        <w:rPr>
          <w:rFonts w:ascii="Times New Roman" w:eastAsia="Georgia" w:hAnsi="Times New Roman" w:cs="Times New Roman"/>
          <w:sz w:val="24"/>
          <w:szCs w:val="24"/>
        </w:rPr>
        <w:t xml:space="preserve">indebære, at ansvaret for de beredskabsmæssige tiltag, der knytter sig til transporten mellem Vestdanmark og Østdanmark, </w:t>
      </w:r>
      <w:r>
        <w:rPr>
          <w:rFonts w:ascii="Times New Roman" w:eastAsia="Georgia" w:hAnsi="Times New Roman" w:cs="Times New Roman"/>
          <w:sz w:val="24"/>
          <w:szCs w:val="24"/>
        </w:rPr>
        <w:t>vil blive samlet</w:t>
      </w:r>
      <w:r w:rsidRPr="0D13DD78">
        <w:rPr>
          <w:rFonts w:ascii="Times New Roman" w:eastAsia="Georgia" w:hAnsi="Times New Roman" w:cs="Times New Roman"/>
          <w:sz w:val="24"/>
          <w:szCs w:val="24"/>
        </w:rPr>
        <w:t xml:space="preserve"> hos Sund &amp; Bælt Holding A/S-koncernen.</w:t>
      </w:r>
    </w:p>
    <w:p w14:paraId="6400D075" w14:textId="77777777" w:rsidR="00DE0380" w:rsidRPr="008E5032" w:rsidRDefault="00DE0380" w:rsidP="00755AE2">
      <w:pPr>
        <w:jc w:val="both"/>
        <w:rPr>
          <w:rFonts w:ascii="Times New Roman" w:eastAsia="Georgia" w:hAnsi="Times New Roman" w:cs="Times New Roman"/>
          <w:sz w:val="24"/>
          <w:szCs w:val="24"/>
        </w:rPr>
      </w:pPr>
    </w:p>
    <w:p w14:paraId="2E9E24FF" w14:textId="43B1ACF0" w:rsidR="00DE0380" w:rsidRPr="008E5032" w:rsidRDefault="00DE0380"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Det foreslås ligeledes, at Sund &amp; Bælt Holding A/S eller datterselskaber til Sund &amp; Bælt Holding A/S på by-, land- og transportministerens beslutning</w:t>
      </w:r>
      <w:r w:rsidR="003D210B" w:rsidRPr="003D210B">
        <w:rPr>
          <w:rFonts w:ascii="Times New Roman" w:eastAsia="Georgia" w:hAnsi="Times New Roman" w:cs="Times New Roman"/>
          <w:sz w:val="24"/>
          <w:szCs w:val="24"/>
        </w:rPr>
        <w:t xml:space="preserve"> </w:t>
      </w:r>
      <w:r w:rsidR="00E85398">
        <w:rPr>
          <w:rFonts w:ascii="Times New Roman" w:eastAsia="Georgia" w:hAnsi="Times New Roman" w:cs="Times New Roman"/>
          <w:sz w:val="24"/>
          <w:szCs w:val="24"/>
        </w:rPr>
        <w:t>vil skulle iværksætte</w:t>
      </w:r>
      <w:r w:rsidR="00E85398" w:rsidRPr="008E5032">
        <w:rPr>
          <w:rFonts w:ascii="Times New Roman" w:eastAsia="Georgia" w:hAnsi="Times New Roman" w:cs="Times New Roman"/>
          <w:sz w:val="24"/>
          <w:szCs w:val="24"/>
        </w:rPr>
        <w:t xml:space="preserve"> </w:t>
      </w:r>
      <w:r w:rsidRPr="008E5032">
        <w:rPr>
          <w:rFonts w:ascii="Times New Roman" w:eastAsia="Georgia" w:hAnsi="Times New Roman" w:cs="Times New Roman"/>
          <w:sz w:val="24"/>
          <w:szCs w:val="24"/>
        </w:rPr>
        <w:t xml:space="preserve">beredskabsmæssige tiltag i relation til andet end selskabernes egen infrastruktur. By-, land- og transportministeren </w:t>
      </w:r>
      <w:r w:rsidR="0065798B">
        <w:rPr>
          <w:rFonts w:ascii="Times New Roman" w:eastAsia="Georgia" w:hAnsi="Times New Roman" w:cs="Times New Roman"/>
          <w:sz w:val="24"/>
          <w:szCs w:val="24"/>
        </w:rPr>
        <w:t>vil kunne</w:t>
      </w:r>
      <w:r w:rsidR="0065798B" w:rsidRPr="008E5032">
        <w:rPr>
          <w:rFonts w:ascii="Times New Roman" w:eastAsia="Georgia" w:hAnsi="Times New Roman" w:cs="Times New Roman"/>
          <w:sz w:val="24"/>
          <w:szCs w:val="24"/>
        </w:rPr>
        <w:t xml:space="preserve"> </w:t>
      </w:r>
      <w:r w:rsidRPr="008E5032">
        <w:rPr>
          <w:rFonts w:ascii="Times New Roman" w:eastAsia="Georgia" w:hAnsi="Times New Roman" w:cs="Times New Roman"/>
          <w:sz w:val="24"/>
          <w:szCs w:val="24"/>
        </w:rPr>
        <w:t>fastsætte regler om gennemførelsen af sådanne tiltag.</w:t>
      </w:r>
      <w:r w:rsidR="00341285">
        <w:rPr>
          <w:rFonts w:ascii="Times New Roman" w:eastAsia="Georgia" w:hAnsi="Times New Roman" w:cs="Times New Roman"/>
          <w:sz w:val="24"/>
          <w:szCs w:val="24"/>
        </w:rPr>
        <w:t xml:space="preserve"> Bestemmelsen vil eksempelvis kunne benyttes til at beslutte, at Sund &amp; Bælt Holding A/S skal iværksætte tiltag på de to lillebæltsbroer i tiden fra lovens ikrafttræden og frem til selskabet overtager ejerskabet over de to faste forbindelser.</w:t>
      </w:r>
    </w:p>
    <w:p w14:paraId="4E4BF2C4" w14:textId="77777777" w:rsidR="00DE0380" w:rsidRPr="008E5032" w:rsidRDefault="00DE0380" w:rsidP="00755AE2">
      <w:pPr>
        <w:jc w:val="both"/>
        <w:rPr>
          <w:rFonts w:ascii="Times New Roman" w:eastAsia="Georgia" w:hAnsi="Times New Roman" w:cs="Times New Roman"/>
          <w:sz w:val="24"/>
          <w:szCs w:val="24"/>
        </w:rPr>
      </w:pPr>
    </w:p>
    <w:p w14:paraId="558E0108" w14:textId="1BC51489" w:rsidR="00DE0380" w:rsidRPr="008E5032" w:rsidRDefault="00DE0380"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Det </w:t>
      </w:r>
      <w:r w:rsidR="0065798B">
        <w:rPr>
          <w:rFonts w:ascii="Times New Roman" w:eastAsia="Georgia" w:hAnsi="Times New Roman" w:cs="Times New Roman"/>
          <w:sz w:val="24"/>
          <w:szCs w:val="24"/>
        </w:rPr>
        <w:t xml:space="preserve">vil </w:t>
      </w:r>
      <w:r w:rsidRPr="008E5032">
        <w:rPr>
          <w:rFonts w:ascii="Times New Roman" w:eastAsia="Georgia" w:hAnsi="Times New Roman" w:cs="Times New Roman"/>
          <w:sz w:val="24"/>
          <w:szCs w:val="24"/>
        </w:rPr>
        <w:t>betyde, at Sund &amp; Bælt Holding A/S</w:t>
      </w:r>
      <w:r w:rsidR="0065798B">
        <w:rPr>
          <w:rFonts w:ascii="Times New Roman" w:eastAsia="Georgia" w:hAnsi="Times New Roman" w:cs="Times New Roman"/>
          <w:sz w:val="24"/>
          <w:szCs w:val="24"/>
        </w:rPr>
        <w:t xml:space="preserve"> vil have</w:t>
      </w:r>
      <w:r w:rsidRPr="008E5032">
        <w:rPr>
          <w:rFonts w:ascii="Times New Roman" w:eastAsia="Georgia" w:hAnsi="Times New Roman" w:cs="Times New Roman"/>
          <w:sz w:val="24"/>
          <w:szCs w:val="24"/>
        </w:rPr>
        <w:t xml:space="preserve"> det overordne</w:t>
      </w:r>
      <w:r w:rsidR="0065798B">
        <w:rPr>
          <w:rFonts w:ascii="Times New Roman" w:eastAsia="Georgia" w:hAnsi="Times New Roman" w:cs="Times New Roman"/>
          <w:sz w:val="24"/>
          <w:szCs w:val="24"/>
        </w:rPr>
        <w:t>de</w:t>
      </w:r>
      <w:r w:rsidRPr="008E5032">
        <w:rPr>
          <w:rFonts w:ascii="Times New Roman" w:eastAsia="Georgia" w:hAnsi="Times New Roman" w:cs="Times New Roman"/>
          <w:sz w:val="24"/>
          <w:szCs w:val="24"/>
        </w:rPr>
        <w:t xml:space="preserve"> ansvar for at sikre de nødvendige beredskabsmæssige tiltag for at opretholde transporten mellem Vestdanmark og Østdanmark. </w:t>
      </w:r>
    </w:p>
    <w:p w14:paraId="7AE34D0B" w14:textId="77777777" w:rsidR="00DE0380" w:rsidRPr="008E5032" w:rsidRDefault="00DE0380" w:rsidP="00755AE2">
      <w:pPr>
        <w:jc w:val="both"/>
        <w:rPr>
          <w:rFonts w:ascii="Times New Roman" w:eastAsia="Georgia" w:hAnsi="Times New Roman" w:cs="Times New Roman"/>
          <w:sz w:val="24"/>
          <w:szCs w:val="24"/>
        </w:rPr>
      </w:pPr>
    </w:p>
    <w:p w14:paraId="52D61B68" w14:textId="5A28AB61" w:rsidR="00DE0380" w:rsidRPr="008E5032" w:rsidRDefault="00DE0380"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lastRenderedPageBreak/>
        <w:t xml:space="preserve">Sund &amp; Bælt Holding A/S-koncernen er allerede i dag forpligtet til at sikre deres egen infrastruktur i forhold til den nuværende sikkerhedssituation, men med forslaget tydeliggøres det. Forslaget vil således ikke medføre nogen forskel i forhold til selskabets egen infrastruktur. </w:t>
      </w:r>
    </w:p>
    <w:p w14:paraId="6B2C9C10" w14:textId="77777777" w:rsidR="00DE0380" w:rsidRPr="008E5032" w:rsidRDefault="00DE0380" w:rsidP="00755AE2">
      <w:pPr>
        <w:jc w:val="both"/>
        <w:rPr>
          <w:rFonts w:ascii="Times New Roman" w:eastAsia="Georgia" w:hAnsi="Times New Roman" w:cs="Times New Roman"/>
          <w:sz w:val="24"/>
          <w:szCs w:val="24"/>
        </w:rPr>
      </w:pPr>
    </w:p>
    <w:p w14:paraId="7F95B053" w14:textId="0975500C" w:rsidR="00DE0380" w:rsidRPr="008E5032" w:rsidRDefault="00DE0380"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Da forslaget </w:t>
      </w:r>
      <w:r w:rsidR="0065798B">
        <w:rPr>
          <w:rFonts w:ascii="Times New Roman" w:eastAsia="Georgia" w:hAnsi="Times New Roman" w:cs="Times New Roman"/>
          <w:sz w:val="24"/>
          <w:szCs w:val="24"/>
        </w:rPr>
        <w:t xml:space="preserve">vil </w:t>
      </w:r>
      <w:r w:rsidRPr="008E5032">
        <w:rPr>
          <w:rFonts w:ascii="Times New Roman" w:eastAsia="Georgia" w:hAnsi="Times New Roman" w:cs="Times New Roman"/>
          <w:sz w:val="24"/>
          <w:szCs w:val="24"/>
        </w:rPr>
        <w:t>omfatte transporten mellem Vestdanmark og Østdanmark</w:t>
      </w:r>
      <w:r w:rsidR="0065798B">
        <w:rPr>
          <w:rFonts w:ascii="Times New Roman" w:eastAsia="Georgia" w:hAnsi="Times New Roman" w:cs="Times New Roman"/>
          <w:sz w:val="24"/>
          <w:szCs w:val="24"/>
        </w:rPr>
        <w:t>,</w:t>
      </w:r>
      <w:r w:rsidRPr="008E5032">
        <w:rPr>
          <w:rFonts w:ascii="Times New Roman" w:eastAsia="Georgia" w:hAnsi="Times New Roman" w:cs="Times New Roman"/>
          <w:sz w:val="24"/>
          <w:szCs w:val="24"/>
        </w:rPr>
        <w:t xml:space="preserve"> </w:t>
      </w:r>
      <w:r w:rsidR="0065798B">
        <w:rPr>
          <w:rFonts w:ascii="Times New Roman" w:eastAsia="Georgia" w:hAnsi="Times New Roman" w:cs="Times New Roman"/>
          <w:sz w:val="24"/>
          <w:szCs w:val="24"/>
        </w:rPr>
        <w:t>vil det også betyde</w:t>
      </w:r>
      <w:r w:rsidRPr="008E5032">
        <w:rPr>
          <w:rFonts w:ascii="Times New Roman" w:eastAsia="Georgia" w:hAnsi="Times New Roman" w:cs="Times New Roman"/>
          <w:sz w:val="24"/>
          <w:szCs w:val="24"/>
        </w:rPr>
        <w:t xml:space="preserve">, at koncernen ikke kun </w:t>
      </w:r>
      <w:r w:rsidR="0065798B">
        <w:rPr>
          <w:rFonts w:ascii="Times New Roman" w:eastAsia="Georgia" w:hAnsi="Times New Roman" w:cs="Times New Roman"/>
          <w:sz w:val="24"/>
          <w:szCs w:val="24"/>
        </w:rPr>
        <w:t xml:space="preserve">vil være </w:t>
      </w:r>
      <w:r w:rsidRPr="008E5032">
        <w:rPr>
          <w:rFonts w:ascii="Times New Roman" w:eastAsia="Georgia" w:hAnsi="Times New Roman" w:cs="Times New Roman"/>
          <w:sz w:val="24"/>
          <w:szCs w:val="24"/>
        </w:rPr>
        <w:t xml:space="preserve">forpligtet for at sikre nødvendige beredskabsmæssige tiltag på sin infrastruktur mellem Fyn og Sjælland. </w:t>
      </w:r>
    </w:p>
    <w:p w14:paraId="1F2619E1" w14:textId="77777777" w:rsidR="00DE0380" w:rsidRPr="008E5032" w:rsidRDefault="00DE0380" w:rsidP="00755AE2">
      <w:pPr>
        <w:jc w:val="both"/>
        <w:rPr>
          <w:rFonts w:ascii="Times New Roman" w:eastAsia="Georgia" w:hAnsi="Times New Roman" w:cs="Times New Roman"/>
          <w:sz w:val="24"/>
          <w:szCs w:val="24"/>
        </w:rPr>
      </w:pPr>
    </w:p>
    <w:p w14:paraId="0CA77FA1" w14:textId="77777777" w:rsidR="00F15279" w:rsidRPr="008E5032" w:rsidRDefault="00DE0380"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Forslaget vil også gælde for forbindelsen mellem Jylland og Fyn, herunder de to eksisterende faste forbindelser. </w:t>
      </w:r>
    </w:p>
    <w:p w14:paraId="4B0FD209" w14:textId="77777777" w:rsidR="00F15279" w:rsidRPr="008E5032" w:rsidRDefault="00F15279" w:rsidP="00755AE2">
      <w:pPr>
        <w:jc w:val="both"/>
        <w:rPr>
          <w:rFonts w:ascii="Times New Roman" w:eastAsia="Georgia" w:hAnsi="Times New Roman" w:cs="Times New Roman"/>
          <w:sz w:val="24"/>
          <w:szCs w:val="24"/>
        </w:rPr>
      </w:pPr>
    </w:p>
    <w:p w14:paraId="077458AE" w14:textId="49B91B42" w:rsidR="00611524" w:rsidRDefault="0055038E" w:rsidP="00611524">
      <w:pPr>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I den forbindelse foreslås det også, at </w:t>
      </w:r>
      <w:r w:rsidR="00611524" w:rsidRPr="008E5032">
        <w:rPr>
          <w:rFonts w:ascii="Times New Roman" w:eastAsia="Georgia" w:hAnsi="Times New Roman" w:cs="Times New Roman"/>
          <w:sz w:val="24"/>
          <w:szCs w:val="24"/>
        </w:rPr>
        <w:t>ejerskabet</w:t>
      </w:r>
      <w:r w:rsidR="00611524">
        <w:rPr>
          <w:rFonts w:ascii="Times New Roman" w:eastAsia="Georgia" w:hAnsi="Times New Roman" w:cs="Times New Roman"/>
          <w:sz w:val="24"/>
          <w:szCs w:val="24"/>
        </w:rPr>
        <w:t xml:space="preserve"> af Lillebæltsbroen og Den Ny Lillebælt</w:t>
      </w:r>
      <w:r w:rsidR="00611524" w:rsidRPr="008E5032">
        <w:rPr>
          <w:rFonts w:ascii="Times New Roman" w:eastAsia="Georgia" w:hAnsi="Times New Roman" w:cs="Times New Roman"/>
          <w:sz w:val="24"/>
          <w:szCs w:val="24"/>
        </w:rPr>
        <w:t xml:space="preserve"> </w:t>
      </w:r>
      <w:r w:rsidR="0065798B">
        <w:rPr>
          <w:rFonts w:ascii="Times New Roman" w:eastAsia="Georgia" w:hAnsi="Times New Roman" w:cs="Times New Roman"/>
          <w:sz w:val="24"/>
          <w:szCs w:val="24"/>
        </w:rPr>
        <w:t xml:space="preserve">vil blive </w:t>
      </w:r>
      <w:r w:rsidR="00611524" w:rsidRPr="008E5032">
        <w:rPr>
          <w:rFonts w:ascii="Times New Roman" w:eastAsia="Georgia" w:hAnsi="Times New Roman" w:cs="Times New Roman"/>
          <w:sz w:val="24"/>
          <w:szCs w:val="24"/>
        </w:rPr>
        <w:t>overdrage</w:t>
      </w:r>
      <w:r w:rsidR="0065798B">
        <w:rPr>
          <w:rFonts w:ascii="Times New Roman" w:eastAsia="Georgia" w:hAnsi="Times New Roman" w:cs="Times New Roman"/>
          <w:sz w:val="24"/>
          <w:szCs w:val="24"/>
        </w:rPr>
        <w:t>t</w:t>
      </w:r>
      <w:r w:rsidR="00611524" w:rsidRPr="008E5032">
        <w:rPr>
          <w:rFonts w:ascii="Times New Roman" w:eastAsia="Georgia" w:hAnsi="Times New Roman" w:cs="Times New Roman"/>
          <w:sz w:val="24"/>
          <w:szCs w:val="24"/>
        </w:rPr>
        <w:t xml:space="preserve"> </w:t>
      </w:r>
      <w:r w:rsidR="00611524">
        <w:rPr>
          <w:rFonts w:ascii="Times New Roman" w:eastAsia="Georgia" w:hAnsi="Times New Roman" w:cs="Times New Roman"/>
          <w:sz w:val="24"/>
          <w:szCs w:val="24"/>
        </w:rPr>
        <w:t>fra henholdsvis Banedanmark og Vejdirektoratet til Sund &amp; Bælt Holding A/S</w:t>
      </w:r>
      <w:r w:rsidR="00611524" w:rsidRPr="008E5032">
        <w:rPr>
          <w:rFonts w:ascii="Times New Roman" w:eastAsia="Georgia" w:hAnsi="Times New Roman" w:cs="Times New Roman"/>
          <w:sz w:val="24"/>
          <w:szCs w:val="24"/>
        </w:rPr>
        <w:t>.</w:t>
      </w:r>
      <w:r w:rsidR="00611524">
        <w:rPr>
          <w:rFonts w:ascii="Times New Roman" w:eastAsia="Georgia" w:hAnsi="Times New Roman" w:cs="Times New Roman"/>
          <w:sz w:val="24"/>
          <w:szCs w:val="24"/>
        </w:rPr>
        <w:t xml:space="preserve"> </w:t>
      </w:r>
      <w:r>
        <w:rPr>
          <w:rFonts w:ascii="Times New Roman" w:hAnsi="Times New Roman" w:cs="Times New Roman"/>
          <w:sz w:val="24"/>
          <w:szCs w:val="24"/>
        </w:rPr>
        <w:t xml:space="preserve">Det foreslås dog, at by-, land- og transportministeren </w:t>
      </w:r>
      <w:r w:rsidR="0065798B">
        <w:rPr>
          <w:rFonts w:ascii="Times New Roman" w:hAnsi="Times New Roman" w:cs="Times New Roman"/>
          <w:sz w:val="24"/>
          <w:szCs w:val="24"/>
        </w:rPr>
        <w:t xml:space="preserve">vil </w:t>
      </w:r>
      <w:r>
        <w:rPr>
          <w:rFonts w:ascii="Times New Roman" w:hAnsi="Times New Roman" w:cs="Times New Roman"/>
          <w:sz w:val="24"/>
          <w:szCs w:val="24"/>
        </w:rPr>
        <w:t xml:space="preserve">fastsætte ikrafttrædelsestidspunktet for denne del af lovforslaget. Det </w:t>
      </w:r>
      <w:r w:rsidR="0065798B">
        <w:rPr>
          <w:rFonts w:ascii="Times New Roman" w:hAnsi="Times New Roman" w:cs="Times New Roman"/>
          <w:sz w:val="24"/>
          <w:szCs w:val="24"/>
        </w:rPr>
        <w:t xml:space="preserve">vil skulle bidrage til </w:t>
      </w:r>
      <w:r>
        <w:rPr>
          <w:rFonts w:ascii="Times New Roman" w:hAnsi="Times New Roman" w:cs="Times New Roman"/>
          <w:sz w:val="24"/>
          <w:szCs w:val="24"/>
        </w:rPr>
        <w:t>at sikre, at der</w:t>
      </w:r>
      <w:r w:rsidR="0065798B">
        <w:rPr>
          <w:rFonts w:ascii="Times New Roman" w:hAnsi="Times New Roman" w:cs="Times New Roman"/>
          <w:sz w:val="24"/>
          <w:szCs w:val="24"/>
        </w:rPr>
        <w:t xml:space="preserve"> vil være</w:t>
      </w:r>
      <w:r>
        <w:rPr>
          <w:rFonts w:ascii="Times New Roman" w:hAnsi="Times New Roman" w:cs="Times New Roman"/>
          <w:sz w:val="24"/>
          <w:szCs w:val="24"/>
        </w:rPr>
        <w:t xml:space="preserve"> tilstrækkelig tid til at forberede overdragelsen af ejerskabet. </w:t>
      </w:r>
    </w:p>
    <w:p w14:paraId="10051A51" w14:textId="77777777" w:rsidR="00A82B57" w:rsidRPr="008E5032" w:rsidRDefault="00A82B57" w:rsidP="00755AE2">
      <w:pPr>
        <w:jc w:val="both"/>
        <w:rPr>
          <w:rFonts w:ascii="Times New Roman" w:eastAsia="Georgia" w:hAnsi="Times New Roman" w:cs="Times New Roman"/>
          <w:sz w:val="24"/>
          <w:szCs w:val="24"/>
        </w:rPr>
      </w:pPr>
    </w:p>
    <w:p w14:paraId="28828272" w14:textId="778B7169" w:rsidR="00477E94" w:rsidRDefault="00A82B57"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Nødvendige beredskabsmæssige tiltag </w:t>
      </w:r>
      <w:r w:rsidR="0065798B">
        <w:rPr>
          <w:rFonts w:ascii="Times New Roman" w:eastAsia="Georgia" w:hAnsi="Times New Roman" w:cs="Times New Roman"/>
          <w:sz w:val="24"/>
          <w:szCs w:val="24"/>
        </w:rPr>
        <w:t>vil også kunne</w:t>
      </w:r>
      <w:r w:rsidRPr="008E5032">
        <w:rPr>
          <w:rFonts w:ascii="Times New Roman" w:eastAsia="Georgia" w:hAnsi="Times New Roman" w:cs="Times New Roman"/>
          <w:sz w:val="24"/>
          <w:szCs w:val="24"/>
        </w:rPr>
        <w:t xml:space="preserve"> omfatte alternativer til de nuværende faste forbindelser mellem Jylland og Fyn – f.eks. beredskabshavne, som tilfældet er med henholdsvis Knudshoved Havn og Halsskov Havn. </w:t>
      </w:r>
    </w:p>
    <w:p w14:paraId="175895C2" w14:textId="77777777" w:rsidR="00E54F36" w:rsidRDefault="00E54F36" w:rsidP="00755AE2">
      <w:pPr>
        <w:jc w:val="both"/>
        <w:rPr>
          <w:rFonts w:ascii="Times New Roman" w:eastAsia="Georgia" w:hAnsi="Times New Roman" w:cs="Times New Roman"/>
          <w:sz w:val="24"/>
          <w:szCs w:val="24"/>
        </w:rPr>
      </w:pPr>
    </w:p>
    <w:p w14:paraId="5A14D21C" w14:textId="077E750D" w:rsidR="00E54F36" w:rsidRDefault="00E54F36" w:rsidP="00E54F36">
      <w:pPr>
        <w:jc w:val="both"/>
      </w:pPr>
      <w:r w:rsidRPr="0D13DD78">
        <w:rPr>
          <w:rFonts w:ascii="Times New Roman" w:eastAsia="Georgia" w:hAnsi="Times New Roman" w:cs="Times New Roman"/>
          <w:sz w:val="24"/>
          <w:szCs w:val="24"/>
        </w:rPr>
        <w:t xml:space="preserve">Det foreslås ligeledes, at Sund &amp; Bælt Holding A/S eller datterselskaber til Sund &amp; Bælt Holding A/S på by-, land- og transportministerens beslutning </w:t>
      </w:r>
      <w:r>
        <w:rPr>
          <w:rFonts w:ascii="Times New Roman" w:eastAsia="Georgia" w:hAnsi="Times New Roman" w:cs="Times New Roman"/>
          <w:sz w:val="24"/>
          <w:szCs w:val="24"/>
        </w:rPr>
        <w:t xml:space="preserve">vil skulle </w:t>
      </w:r>
      <w:r w:rsidRPr="0D13DD78">
        <w:rPr>
          <w:rFonts w:ascii="Times New Roman" w:eastAsia="Georgia" w:hAnsi="Times New Roman" w:cs="Times New Roman"/>
          <w:sz w:val="24"/>
          <w:szCs w:val="24"/>
        </w:rPr>
        <w:t xml:space="preserve">foretage beredskabsmæssige tiltag i relation til andet end selskabernes egen infrastruktur. By-, land- og transportministeren kan fastsætte regler om gennemførelsen af sådanne tiltag. </w:t>
      </w:r>
    </w:p>
    <w:p w14:paraId="6BCD5F00" w14:textId="77777777" w:rsidR="00E54F36" w:rsidRDefault="00E54F36" w:rsidP="00E54F36">
      <w:pPr>
        <w:jc w:val="both"/>
        <w:rPr>
          <w:rFonts w:ascii="Times New Roman" w:eastAsia="Georgia" w:hAnsi="Times New Roman" w:cs="Times New Roman"/>
          <w:sz w:val="24"/>
          <w:szCs w:val="24"/>
        </w:rPr>
      </w:pPr>
    </w:p>
    <w:p w14:paraId="40C2733E" w14:textId="77777777" w:rsidR="00E54F36" w:rsidRDefault="00E54F36" w:rsidP="00E54F36">
      <w:pPr>
        <w:jc w:val="both"/>
        <w:rPr>
          <w:rFonts w:ascii="Times New Roman" w:eastAsia="Georgia" w:hAnsi="Times New Roman" w:cs="Times New Roman"/>
          <w:sz w:val="24"/>
          <w:szCs w:val="24"/>
        </w:rPr>
      </w:pPr>
      <w:r w:rsidRPr="426CF989">
        <w:rPr>
          <w:rFonts w:ascii="Times New Roman" w:eastAsia="Georgia" w:hAnsi="Times New Roman" w:cs="Times New Roman"/>
          <w:sz w:val="24"/>
          <w:szCs w:val="24"/>
        </w:rPr>
        <w:t xml:space="preserve">Projekter omfattet af det foreslåede § 4 a eller i øvrigt omfattet af koncernens beredskabsansvar kan efter en konkret vurdering være af en sådan karakter, at de er omfattet af Europa-Parlamentets og Rådets direktiv 2009/81/EF af 13. Juli 2009 om samordning af fremgangsmåderne ved ordregivende myndigheders eller ordregivers indgåelse af visse bygge- og anlægs-, vareindkøbs- og tjenesteydelseskontrakter på forsvars- og sikkerhedsområdet og om ændring af direktiv 2004/18/EF (forsvars- og sikkerhedsdirektivet). Direktivet omfatter bl.a. kontrakter til bygge- og anlægsarbejder og følsomme tjenesteydelser, og tager højde for de særlige behov, der gør sig gældende for sådanne projekter, herunder hensynet til rigets sikkerhed og fortrolighedsaspekter i en sag. Direktivet giver således mulighed for at anvende udbudsprocedurer, som i højere grad imødekommer behovet for fortrolighed (mere fleksible udbudsregler). Det skal bemærkes, at anvendelsen af forsvars- og sikkerhedsdirektivet forudsætter, at betingelserne for direktivets anvendelse er opfyldt. Det kan bl.a. være tilfældet, hvor der i forbindelse med udbuddet indgår oplysninger, som efter lov eller administrativ bestemmelse er klassificeret som fortrolige. Ved gennemførelsen af projekter efter § 4 a eller projekter som led i koncernens generelle beredskabsansvar, kan der netop være tale om oplysninger om bl.a. anlæggenes sårbarheder, konkrete sikringsforanstaltninger, beredskabsplaner, operative procedurer, tekniske løsninger eller andre forhold af betydning for statens sikkerhed som skal klassificeres og behandles som fortrolige. En sådan klassificering vil herefter indgå i vurderingen af om kontrakten kan udbydes efter forsvars- og sikkerhedsdirektivet. Det skal i forlængelse heraf desuden bemærkes, at Sund &amp; Bælt er forpligtet til at sikre, at oplysninger m.v. klassificeres og behandles på et klassificeringsniveau, der svarer til oplysningernes fortrolighedsniveau. Dette gælder, når oplysningerne m.v. kræver beskyttelse mod uretmæssig anvendelse, tilintetgørelse, fjernelse, </w:t>
      </w:r>
      <w:r w:rsidRPr="426CF989">
        <w:rPr>
          <w:rFonts w:ascii="Times New Roman" w:eastAsia="Georgia" w:hAnsi="Times New Roman" w:cs="Times New Roman"/>
          <w:sz w:val="24"/>
          <w:szCs w:val="24"/>
        </w:rPr>
        <w:lastRenderedPageBreak/>
        <w:t xml:space="preserve">videregivelse, tab, uautoriserede personers adgang eller andre former for kompromittering. Dette vil gøre sig gældende for de oplysninger, planer, vurderinger og materialer, der kan være af en sådan karakter, at de af hensyn til statens sikkerhed ikke bør være tilgængelige for uvedkommende. Dette kan navnlig gælde oplysninger om anlæggenes sårbarheder, konkrete sikringsforanstaltninger, beredskabsplaner, operative procedurer, tekniske løsninger eller andre forhold, hvor kendskab hos uvedkommende vil kunne svække beskyttelsen af anlæggene, modvirke formålet med de pågældende tiltag eller i øvrigt af hensyn til den nationale sikkerhed. </w:t>
      </w:r>
    </w:p>
    <w:p w14:paraId="5FCD65DA" w14:textId="77777777" w:rsidR="00E54F36" w:rsidRDefault="00E54F36" w:rsidP="00755AE2">
      <w:pPr>
        <w:jc w:val="both"/>
        <w:rPr>
          <w:rFonts w:ascii="Times New Roman" w:eastAsia="Georgia" w:hAnsi="Times New Roman" w:cs="Times New Roman"/>
          <w:sz w:val="24"/>
          <w:szCs w:val="24"/>
        </w:rPr>
      </w:pPr>
    </w:p>
    <w:p w14:paraId="47F48A3E" w14:textId="783B0C29" w:rsidR="00D9095F" w:rsidRDefault="00D9095F" w:rsidP="00755AE2">
      <w:pPr>
        <w:jc w:val="both"/>
        <w:rPr>
          <w:rFonts w:ascii="Times New Roman" w:eastAsia="Georgia" w:hAnsi="Times New Roman" w:cs="Times New Roman"/>
          <w:sz w:val="24"/>
          <w:szCs w:val="24"/>
        </w:rPr>
      </w:pPr>
      <w:r>
        <w:rPr>
          <w:rFonts w:ascii="Times New Roman" w:eastAsia="Georgia" w:hAnsi="Times New Roman" w:cs="Times New Roman"/>
          <w:sz w:val="24"/>
          <w:szCs w:val="24"/>
        </w:rPr>
        <w:t>Lovforslaget</w:t>
      </w:r>
      <w:r w:rsidR="0065798B">
        <w:rPr>
          <w:rFonts w:ascii="Times New Roman" w:eastAsia="Georgia" w:hAnsi="Times New Roman" w:cs="Times New Roman"/>
          <w:sz w:val="24"/>
          <w:szCs w:val="24"/>
        </w:rPr>
        <w:t xml:space="preserve"> vil ikke</w:t>
      </w:r>
      <w:r>
        <w:rPr>
          <w:rFonts w:ascii="Times New Roman" w:eastAsia="Georgia" w:hAnsi="Times New Roman" w:cs="Times New Roman"/>
          <w:sz w:val="24"/>
          <w:szCs w:val="24"/>
        </w:rPr>
        <w:t xml:space="preserve"> i sig selv fravige anden lovgivning i forhold til at gennemføre de nødvendige konkrete fysiske tiltag. Det</w:t>
      </w:r>
      <w:r w:rsidR="0065798B">
        <w:rPr>
          <w:rFonts w:ascii="Times New Roman" w:eastAsia="Georgia" w:hAnsi="Times New Roman" w:cs="Times New Roman"/>
          <w:sz w:val="24"/>
          <w:szCs w:val="24"/>
        </w:rPr>
        <w:t xml:space="preserve"> vil derfor også</w:t>
      </w:r>
      <w:r>
        <w:rPr>
          <w:rFonts w:ascii="Times New Roman" w:eastAsia="Georgia" w:hAnsi="Times New Roman" w:cs="Times New Roman"/>
          <w:sz w:val="24"/>
          <w:szCs w:val="24"/>
        </w:rPr>
        <w:t xml:space="preserve"> betyde, at </w:t>
      </w:r>
      <w:r w:rsidR="0065798B">
        <w:rPr>
          <w:rFonts w:ascii="Times New Roman" w:eastAsia="Georgia" w:hAnsi="Times New Roman" w:cs="Times New Roman"/>
          <w:sz w:val="24"/>
          <w:szCs w:val="24"/>
        </w:rPr>
        <w:t xml:space="preserve">de nødvendige tilladelser og dispensationer fortsat </w:t>
      </w:r>
      <w:r>
        <w:rPr>
          <w:rFonts w:ascii="Times New Roman" w:eastAsia="Georgia" w:hAnsi="Times New Roman" w:cs="Times New Roman"/>
          <w:sz w:val="24"/>
          <w:szCs w:val="24"/>
        </w:rPr>
        <w:t xml:space="preserve">vil skulle indhentes </w:t>
      </w:r>
      <w:r w:rsidR="0065798B">
        <w:rPr>
          <w:rFonts w:ascii="Times New Roman" w:eastAsia="Georgia" w:hAnsi="Times New Roman" w:cs="Times New Roman"/>
          <w:sz w:val="24"/>
          <w:szCs w:val="24"/>
        </w:rPr>
        <w:t xml:space="preserve">for </w:t>
      </w:r>
      <w:r>
        <w:rPr>
          <w:rFonts w:ascii="Times New Roman" w:eastAsia="Georgia" w:hAnsi="Times New Roman" w:cs="Times New Roman"/>
          <w:sz w:val="24"/>
          <w:szCs w:val="24"/>
        </w:rPr>
        <w:t xml:space="preserve">at gennemføre arbejderne. </w:t>
      </w:r>
    </w:p>
    <w:p w14:paraId="02C27283" w14:textId="77777777" w:rsidR="00F15279" w:rsidRPr="008E5032" w:rsidRDefault="00F15279" w:rsidP="00DE0380">
      <w:pPr>
        <w:rPr>
          <w:rFonts w:ascii="Times New Roman" w:eastAsia="Georgia" w:hAnsi="Times New Roman" w:cs="Times New Roman"/>
          <w:sz w:val="24"/>
          <w:szCs w:val="24"/>
        </w:rPr>
      </w:pPr>
    </w:p>
    <w:p w14:paraId="122CDE04" w14:textId="487C0E3D" w:rsidR="00102EE9" w:rsidRPr="008E5032" w:rsidRDefault="00102EE9" w:rsidP="00102EE9">
      <w:pPr>
        <w:pStyle w:val="Overskrift2"/>
        <w:rPr>
          <w:rFonts w:ascii="Times New Roman" w:hAnsi="Times New Roman" w:cs="Times New Roman"/>
          <w:i w:val="0"/>
          <w:iCs w:val="0"/>
          <w:sz w:val="24"/>
          <w:szCs w:val="24"/>
        </w:rPr>
      </w:pPr>
      <w:bookmarkStart w:id="9" w:name="_Toc244001210"/>
      <w:r w:rsidRPr="008E5032">
        <w:rPr>
          <w:rFonts w:ascii="Times New Roman" w:hAnsi="Times New Roman" w:cs="Times New Roman"/>
          <w:i w:val="0"/>
          <w:iCs w:val="0"/>
          <w:sz w:val="24"/>
          <w:szCs w:val="24"/>
        </w:rPr>
        <w:t xml:space="preserve">2.2. </w:t>
      </w:r>
      <w:r w:rsidR="008F2D76" w:rsidRPr="008E5032">
        <w:rPr>
          <w:rFonts w:ascii="Times New Roman" w:hAnsi="Times New Roman" w:cs="Times New Roman"/>
          <w:i w:val="0"/>
          <w:iCs w:val="0"/>
          <w:sz w:val="24"/>
          <w:szCs w:val="24"/>
        </w:rPr>
        <w:t>Udvidet adgang til tv-overvågning</w:t>
      </w:r>
      <w:bookmarkEnd w:id="9"/>
    </w:p>
    <w:p w14:paraId="5E4DF3D4" w14:textId="77777777" w:rsidR="00102EE9" w:rsidRPr="009A4D2F" w:rsidRDefault="00102EE9" w:rsidP="00102EE9">
      <w:pPr>
        <w:pStyle w:val="Overskrift3"/>
        <w:rPr>
          <w:rFonts w:ascii="Times New Roman" w:hAnsi="Times New Roman" w:cs="Times New Roman"/>
          <w:i w:val="0"/>
          <w:iCs/>
          <w:sz w:val="24"/>
          <w:szCs w:val="24"/>
        </w:rPr>
      </w:pPr>
      <w:bookmarkStart w:id="10" w:name="_Toc244001211"/>
      <w:r w:rsidRPr="009A4D2F">
        <w:rPr>
          <w:rFonts w:ascii="Times New Roman" w:hAnsi="Times New Roman" w:cs="Times New Roman"/>
          <w:i w:val="0"/>
          <w:iCs/>
          <w:sz w:val="24"/>
          <w:szCs w:val="24"/>
        </w:rPr>
        <w:t>2.2.1. Gældende ret</w:t>
      </w:r>
      <w:bookmarkEnd w:id="10"/>
    </w:p>
    <w:p w14:paraId="1943CD55" w14:textId="3C3883A9" w:rsidR="00000884" w:rsidRDefault="00E96E96"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Lov om tv-overvågning jf. </w:t>
      </w:r>
      <w:r w:rsidRPr="008E5032">
        <w:rPr>
          <w:rFonts w:ascii="Times New Roman" w:hAnsi="Times New Roman" w:cs="Times New Roman"/>
          <w:sz w:val="24"/>
          <w:szCs w:val="24"/>
        </w:rPr>
        <w:t>lovbekendtgørelse nr. 182 af 24. februar 2023 (herefter tv-overvågningsloven)</w:t>
      </w:r>
      <w:r w:rsidR="00000884" w:rsidRPr="008E5032">
        <w:rPr>
          <w:rFonts w:ascii="Times New Roman" w:hAnsi="Times New Roman" w:cs="Times New Roman"/>
          <w:sz w:val="24"/>
          <w:szCs w:val="24"/>
        </w:rPr>
        <w:t xml:space="preserve"> indeholder i § 1</w:t>
      </w:r>
      <w:r w:rsidR="0018061A">
        <w:rPr>
          <w:rFonts w:ascii="Times New Roman" w:hAnsi="Times New Roman" w:cs="Times New Roman"/>
          <w:sz w:val="24"/>
          <w:szCs w:val="24"/>
        </w:rPr>
        <w:t>, stk. 1,</w:t>
      </w:r>
      <w:r w:rsidR="00000884" w:rsidRPr="008E5032">
        <w:rPr>
          <w:rFonts w:ascii="Times New Roman" w:hAnsi="Times New Roman" w:cs="Times New Roman"/>
          <w:sz w:val="24"/>
          <w:szCs w:val="24"/>
        </w:rPr>
        <w:t xml:space="preserve"> et generelt forbud mod, at private må foretage tv-overvågning af gade, vej, plads eller lignende område som benyttes til almindelig færdsel. </w:t>
      </w:r>
    </w:p>
    <w:p w14:paraId="7E73D3F2" w14:textId="4315C382" w:rsidR="00000884" w:rsidRPr="008E5032" w:rsidRDefault="0018061A" w:rsidP="00755AE2">
      <w:pPr>
        <w:pStyle w:val="Normal-medluft"/>
        <w:jc w:val="both"/>
        <w:rPr>
          <w:rFonts w:ascii="Times New Roman" w:hAnsi="Times New Roman" w:cs="Times New Roman"/>
          <w:sz w:val="24"/>
          <w:szCs w:val="24"/>
        </w:rPr>
      </w:pPr>
      <w:r w:rsidRPr="0018061A">
        <w:rPr>
          <w:rFonts w:ascii="Times New Roman" w:hAnsi="Times New Roman" w:cs="Times New Roman"/>
          <w:sz w:val="24"/>
          <w:szCs w:val="24"/>
        </w:rPr>
        <w:t>Tv-overvågning er defineret som vedvarende eller regelmæssigt gentagen personovervågning ved hjælp af fjernbetjent eller automatisk virkende tv-kamera, fotografiapparat eller lignende apparat i § 1, stk. 2, i tv-overvågningsloven.</w:t>
      </w:r>
      <w:r w:rsidR="00F9727A">
        <w:rPr>
          <w:rFonts w:ascii="Times New Roman" w:hAnsi="Times New Roman" w:cs="Times New Roman"/>
          <w:sz w:val="24"/>
          <w:szCs w:val="24"/>
        </w:rPr>
        <w:t xml:space="preserve"> </w:t>
      </w:r>
      <w:r w:rsidR="00000884" w:rsidRPr="008E5032">
        <w:rPr>
          <w:rFonts w:ascii="Times New Roman" w:hAnsi="Times New Roman" w:cs="Times New Roman"/>
          <w:sz w:val="24"/>
          <w:szCs w:val="24"/>
        </w:rPr>
        <w:t>Tv-overvågningsloven regulerer i § 4 c, stk. 1, i hvilke tilfælde billed- og lydoptagelser med personoplysninger, der er optaget i forbindelse med tv-overvågning i kriminalitetsforebyggende øjemed kan videregives. Videregivelse kan alene ske, hvis den registrerede har givet sit udtrykkelige samtykke, hvis videregivelsen følger af lov, eller hvis videregivelsen sker til politiet i kriminalitets-opklarende øjemed,</w:t>
      </w:r>
    </w:p>
    <w:p w14:paraId="068CDB37" w14:textId="492D2930"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endvidere af § 4 c, stk. 4, at optagelser, der er foretaget i kriminalitetsforebyggende øjemed, som udgangspunkt skal slettes senest 30 dage efter, at optagelserne er foretaget. Optagelserne kan dog opbevares i længere tid, hvis det er nødvendigt af hensyn til en indgivet anmeldelse om et strafbart forhold, den dataansvarliges behandling af en konkret tvist eller behandling af oplysningerne i kriminalitetsforebyggende øjemed efter bestemmelsens stk. 2. </w:t>
      </w:r>
    </w:p>
    <w:p w14:paraId="35B53989" w14:textId="5E4552B5"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For Sund &amp; Bælt-koncernen er der fastsat særskilte hjemler til tv-overvågning i henholdsvis lov om anlæg og drift af en fast forbindelse over Femern Bælt med tilhørende landanlæg i Danmark</w:t>
      </w:r>
      <w:r w:rsidR="00A31F37">
        <w:rPr>
          <w:rFonts w:ascii="Times New Roman" w:hAnsi="Times New Roman" w:cs="Times New Roman"/>
          <w:sz w:val="24"/>
          <w:szCs w:val="24"/>
        </w:rPr>
        <w:t>, jf. lovbekendtgørelse nr. 1314 af 26. november 2024 (herefter benævnt Femernloven)</w:t>
      </w:r>
      <w:r w:rsidRPr="008E5032">
        <w:rPr>
          <w:rFonts w:ascii="Times New Roman" w:hAnsi="Times New Roman" w:cs="Times New Roman"/>
          <w:sz w:val="24"/>
          <w:szCs w:val="24"/>
        </w:rPr>
        <w:t xml:space="preserve"> og </w:t>
      </w:r>
      <w:r w:rsidR="00A31F37">
        <w:rPr>
          <w:rFonts w:ascii="Times New Roman" w:hAnsi="Times New Roman" w:cs="Times New Roman"/>
          <w:sz w:val="24"/>
          <w:szCs w:val="24"/>
        </w:rPr>
        <w:t>Sund &amp; Bælt-loven</w:t>
      </w:r>
      <w:r w:rsidRPr="008E5032">
        <w:rPr>
          <w:rFonts w:ascii="Times New Roman" w:hAnsi="Times New Roman" w:cs="Times New Roman"/>
          <w:sz w:val="24"/>
          <w:szCs w:val="24"/>
        </w:rPr>
        <w:t>.</w:t>
      </w:r>
    </w:p>
    <w:p w14:paraId="64F2B3E8" w14:textId="32687621"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af § 17, stk. 1, i </w:t>
      </w:r>
      <w:r w:rsidR="00A31F37">
        <w:rPr>
          <w:rFonts w:ascii="Times New Roman" w:hAnsi="Times New Roman" w:cs="Times New Roman"/>
          <w:sz w:val="24"/>
          <w:szCs w:val="24"/>
        </w:rPr>
        <w:t>Sund &amp; Bælt-loven</w:t>
      </w:r>
      <w:r w:rsidRPr="008E5032">
        <w:rPr>
          <w:rFonts w:ascii="Times New Roman" w:hAnsi="Times New Roman" w:cs="Times New Roman"/>
          <w:sz w:val="24"/>
          <w:szCs w:val="24"/>
        </w:rPr>
        <w:t xml:space="preserve">, at A/S Storebæltsforbindelsen, A/S Øresundsforbindelsen, Øresundsbro Konsortiet I/S og A/S Femern Landanlæg kan foretage tv-overvågning på henholdsvis den faste forbindelse over Storebælt, den faste forbindelse over Øresund og tilslutningsanlægget til den faste forbindelse over Femern Bælt, herunder betalingsanlæg og tilslutningsanlæg for vej- og togtrafik, og foretage registrering og opbevaring af billeder fra denne overvågning. Der skal ved skiltning eller på anden tydelig måde gives oplysninger herom.  </w:t>
      </w:r>
    </w:p>
    <w:p w14:paraId="7F8A65DB" w14:textId="40BD5FCE" w:rsidR="000D2F26"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lastRenderedPageBreak/>
        <w:t xml:space="preserve">Efter § 43, stk. 1, i </w:t>
      </w:r>
      <w:r w:rsidR="00A31F37">
        <w:rPr>
          <w:rFonts w:ascii="Times New Roman" w:hAnsi="Times New Roman" w:cs="Times New Roman"/>
          <w:sz w:val="24"/>
          <w:szCs w:val="24"/>
        </w:rPr>
        <w:t>Femernloven</w:t>
      </w:r>
      <w:r w:rsidRPr="008E5032">
        <w:rPr>
          <w:rFonts w:ascii="Times New Roman" w:hAnsi="Times New Roman" w:cs="Times New Roman"/>
          <w:sz w:val="24"/>
          <w:szCs w:val="24"/>
        </w:rPr>
        <w:t xml:space="preserve"> kan Femern A/S foretage tv-overvågning på den faste forbindelse over Femern bælt, herunder ved betalingsanlægget, samt registrere billeder fra denne overvågning. Der skal ved skiltning eller på anden tydelig måde gives oplysning herom. </w:t>
      </w:r>
    </w:p>
    <w:p w14:paraId="6314839D" w14:textId="3EB015F3" w:rsidR="0018061A" w:rsidRDefault="0018061A"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følger af § 44, 1. pkt., i </w:t>
      </w:r>
      <w:r w:rsidR="00A31F37">
        <w:rPr>
          <w:rFonts w:ascii="Times New Roman" w:hAnsi="Times New Roman" w:cs="Times New Roman"/>
          <w:sz w:val="24"/>
          <w:szCs w:val="24"/>
        </w:rPr>
        <w:t>Femernloven</w:t>
      </w:r>
      <w:r>
        <w:rPr>
          <w:rFonts w:ascii="Times New Roman" w:hAnsi="Times New Roman" w:cs="Times New Roman"/>
          <w:sz w:val="24"/>
          <w:szCs w:val="24"/>
        </w:rPr>
        <w:t xml:space="preserve">, at Femern A/S i anlægsfasen kan foretage tv-overvågning af de arealer, der anvendes til anlæg af kyst til kyst-projektet, og af vejstrækninger i nærområdet. </w:t>
      </w:r>
    </w:p>
    <w:p w14:paraId="05E31C48" w14:textId="58D31FEE" w:rsidR="00102EE9" w:rsidRPr="009A4D2F" w:rsidRDefault="00102EE9" w:rsidP="00102EE9">
      <w:pPr>
        <w:pStyle w:val="Overskrift3"/>
        <w:rPr>
          <w:rFonts w:ascii="Times New Roman" w:hAnsi="Times New Roman" w:cs="Times New Roman"/>
          <w:i w:val="0"/>
          <w:iCs/>
          <w:sz w:val="24"/>
          <w:szCs w:val="24"/>
        </w:rPr>
      </w:pPr>
      <w:bookmarkStart w:id="11" w:name="_Toc244001212"/>
      <w:r w:rsidRPr="009A4D2F">
        <w:rPr>
          <w:rFonts w:ascii="Times New Roman" w:hAnsi="Times New Roman" w:cs="Times New Roman"/>
          <w:i w:val="0"/>
          <w:iCs/>
          <w:sz w:val="24"/>
          <w:szCs w:val="24"/>
        </w:rPr>
        <w:t>2.2.2. By-, Land- og Transportministeriets overvejelser</w:t>
      </w:r>
      <w:bookmarkEnd w:id="11"/>
    </w:p>
    <w:p w14:paraId="1CA3598B" w14:textId="411BAE80"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Den geografiske afgrænsning i § 17, stk. 1, i </w:t>
      </w:r>
      <w:r w:rsidR="00A31F37">
        <w:rPr>
          <w:rFonts w:ascii="Times New Roman" w:hAnsi="Times New Roman" w:cs="Times New Roman"/>
          <w:sz w:val="24"/>
          <w:szCs w:val="24"/>
        </w:rPr>
        <w:t>Sund &amp; Bælt-loven</w:t>
      </w:r>
      <w:r w:rsidRPr="008E5032">
        <w:rPr>
          <w:rFonts w:ascii="Times New Roman" w:hAnsi="Times New Roman" w:cs="Times New Roman"/>
          <w:sz w:val="24"/>
          <w:szCs w:val="24"/>
        </w:rPr>
        <w:t xml:space="preserve"> og § 43 i</w:t>
      </w:r>
      <w:r w:rsidR="00A31F37">
        <w:rPr>
          <w:rFonts w:ascii="Times New Roman" w:hAnsi="Times New Roman" w:cs="Times New Roman"/>
          <w:sz w:val="24"/>
          <w:szCs w:val="24"/>
        </w:rPr>
        <w:t xml:space="preserve"> Femernloven</w:t>
      </w:r>
      <w:r w:rsidRPr="008E5032">
        <w:rPr>
          <w:rFonts w:ascii="Times New Roman" w:hAnsi="Times New Roman" w:cs="Times New Roman"/>
          <w:sz w:val="24"/>
          <w:szCs w:val="24"/>
        </w:rPr>
        <w:t xml:space="preserve"> indebærer, at adgangen til tv-overvågning er knyttet til bestemte dele af de faste forbindelser og de tilhørende landanlæg, men omfatter </w:t>
      </w:r>
      <w:r w:rsidR="00E96E96" w:rsidRPr="008E5032">
        <w:rPr>
          <w:rFonts w:ascii="Times New Roman" w:hAnsi="Times New Roman" w:cs="Times New Roman"/>
          <w:sz w:val="24"/>
          <w:szCs w:val="24"/>
        </w:rPr>
        <w:t xml:space="preserve">ikke </w:t>
      </w:r>
      <w:r w:rsidRPr="008E5032">
        <w:rPr>
          <w:rFonts w:ascii="Times New Roman" w:hAnsi="Times New Roman" w:cs="Times New Roman"/>
          <w:sz w:val="24"/>
          <w:szCs w:val="24"/>
        </w:rPr>
        <w:t>tilstødende eller tilknyttede arealer eller øvrige anlæg, som koncernen ejer, driver eller i øvrigt råder over.</w:t>
      </w:r>
    </w:p>
    <w:p w14:paraId="6DEF9C26" w14:textId="77777777"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I lyset af den nuværende sikkerhedspolitiske situation gør By-, Land- og Transportministeriet sig løbende overvejelser om, hvordan infrastrukturanlæg og øvrige anlæg, arealer og faciliteter af væsentlig betydning for samfundets mobilitet, forsyningssikkerhed og beredskab kan beskyttes bedst muligt.</w:t>
      </w:r>
    </w:p>
    <w:p w14:paraId="52E4A0A6" w14:textId="165CC3A7"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Sund &amp; Bælt-koncernen varetager anlæg, drift, vedligeholdelse og udvikling af infrastrukturanlæg og tilknyttede faciliteter af væsentlig betydning for samfundets interesser. Som led i denne opgavevaretagelse kan der være behov for løbende at skabe overblik over aktiviteter i, på og omkring de områder, som selskaberne ejer, driver eller i øvrigt råder over.</w:t>
      </w:r>
    </w:p>
    <w:p w14:paraId="527C0924" w14:textId="7597CE50"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Efter By-, Land- og Transportministeriets opfattelse er dette behov ikke nødvendigvis begrænset til de infrastrukturanlæg, der i dag er omfattet af de gældende hjemler i henholdsvis </w:t>
      </w:r>
      <w:r w:rsidR="00A31F37">
        <w:rPr>
          <w:rFonts w:ascii="Times New Roman" w:hAnsi="Times New Roman" w:cs="Times New Roman"/>
          <w:sz w:val="24"/>
          <w:szCs w:val="24"/>
        </w:rPr>
        <w:t>Sund &amp; Bælt-loven</w:t>
      </w:r>
      <w:r w:rsidRPr="008E5032">
        <w:rPr>
          <w:rFonts w:ascii="Times New Roman" w:hAnsi="Times New Roman" w:cs="Times New Roman"/>
          <w:sz w:val="24"/>
          <w:szCs w:val="24"/>
        </w:rPr>
        <w:t xml:space="preserve"> og </w:t>
      </w:r>
      <w:r w:rsidR="00A31F37">
        <w:rPr>
          <w:rFonts w:ascii="Times New Roman" w:hAnsi="Times New Roman" w:cs="Times New Roman"/>
          <w:sz w:val="24"/>
          <w:szCs w:val="24"/>
        </w:rPr>
        <w:t>Femernloven</w:t>
      </w:r>
      <w:r w:rsidRPr="008E5032">
        <w:rPr>
          <w:rFonts w:ascii="Times New Roman" w:hAnsi="Times New Roman" w:cs="Times New Roman"/>
          <w:sz w:val="24"/>
          <w:szCs w:val="24"/>
        </w:rPr>
        <w:t xml:space="preserve">. Forhold af betydning for infrastrukturen kan opstå fra tilstødende og understøttende arealer, ligesom aktiviteter på andre anlæg og faciliteter, som selskaberne ejer, driver eller råder over, kan have betydning for den samlede opgavevaretagelse, herunder muligheden for at opretholde trafikken mellem Vest- og Østdanmark. </w:t>
      </w:r>
    </w:p>
    <w:p w14:paraId="367F1857" w14:textId="19F1A0B6"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By-, Land- og Transportministeriet vurderer derfor, at </w:t>
      </w:r>
      <w:r w:rsidR="007B77E4">
        <w:rPr>
          <w:rFonts w:ascii="Times New Roman" w:hAnsi="Times New Roman" w:cs="Times New Roman"/>
          <w:sz w:val="24"/>
          <w:szCs w:val="24"/>
        </w:rPr>
        <w:t xml:space="preserve">adgangen til at tv-overvåge </w:t>
      </w:r>
      <w:r w:rsidRPr="008E5032">
        <w:rPr>
          <w:rFonts w:ascii="Times New Roman" w:hAnsi="Times New Roman" w:cs="Times New Roman"/>
          <w:sz w:val="24"/>
          <w:szCs w:val="24"/>
        </w:rPr>
        <w:t>bør udvides, så den også omfatter øvrige arealer, anlæg og områder, som selskaberne ejer, driver eller i øvrigt råder over som led i varetagelsen af deres opgaver</w:t>
      </w:r>
      <w:r w:rsidR="001B7BDD">
        <w:rPr>
          <w:rFonts w:ascii="Times New Roman" w:hAnsi="Times New Roman" w:cs="Times New Roman"/>
          <w:sz w:val="24"/>
          <w:szCs w:val="24"/>
        </w:rPr>
        <w:t>, hvis det beredskabsmæssigt vurderes nødvendigt</w:t>
      </w:r>
      <w:r w:rsidRPr="008E5032">
        <w:rPr>
          <w:rFonts w:ascii="Times New Roman" w:hAnsi="Times New Roman" w:cs="Times New Roman"/>
          <w:sz w:val="24"/>
          <w:szCs w:val="24"/>
        </w:rPr>
        <w:t>.</w:t>
      </w:r>
    </w:p>
    <w:p w14:paraId="51CA754F" w14:textId="7D8330AF"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En sådan udvidelse vil styrke mulighederne for at identificere og forebygge handlinger, der kan indebære indgreb i, påvirkning af eller overvågning af infrastrukturen. Herved forbedres grundlaget for både den forebyggende indsats og den operative håndtering af hændelser, som kan påvirke infrastrukturen eller dens anvendelse. </w:t>
      </w:r>
    </w:p>
    <w:p w14:paraId="1A8A360C" w14:textId="77777777"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En bredere geografisk hjemmel bør samtidig omfatte anlæg og områder, som ikke er knyttet til in-frastrukturanlæg, der i dag er nævnt i bestemmelserne, men som uagtet har væsentlig betydning for Danmarks beredskab, f.eks. koncernens havneanlæg. </w:t>
      </w:r>
    </w:p>
    <w:p w14:paraId="412626FC" w14:textId="1B4CE048"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af lovforslaget, at Sund &amp; Bælt-koncernen på by-, land- og transportministerens beslutning </w:t>
      </w:r>
      <w:r w:rsidR="009C7CC3">
        <w:rPr>
          <w:rFonts w:ascii="Times New Roman" w:hAnsi="Times New Roman" w:cs="Times New Roman"/>
          <w:sz w:val="24"/>
          <w:szCs w:val="24"/>
        </w:rPr>
        <w:t>vil</w:t>
      </w:r>
      <w:r w:rsidRPr="008E5032">
        <w:rPr>
          <w:rFonts w:ascii="Times New Roman" w:hAnsi="Times New Roman" w:cs="Times New Roman"/>
          <w:sz w:val="24"/>
          <w:szCs w:val="24"/>
        </w:rPr>
        <w:t xml:space="preserve"> kunne varetage beredskabsmæssige tiltag i relation til infrastruktur som ikke ejes af koncernen. </w:t>
      </w:r>
    </w:p>
    <w:p w14:paraId="27CC294C" w14:textId="0C556347"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lastRenderedPageBreak/>
        <w:t>Varetagelsen af sådanne beredskabsmæssige tiltag forudsætter efter By-, Land- og Transportministeriets vurdering, at selskaberne også her har adgang til et retvisende og løbende situationsbillede af den infrastruktur som er omfattet af ministerens beslutning, og af de områder, hvorfra denne infrastruktur kan påvirkes.</w:t>
      </w:r>
    </w:p>
    <w:p w14:paraId="1B4975F0" w14:textId="067FCF5F"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By-, Land- og Transportministeriet har i den forbindelse overvejet, om Sund &amp; Bælt-koncernens behov for tv-overvågning kan varetages inden for rammerne af de eksisterende undtagelser i tv-overvågningsloven</w:t>
      </w:r>
      <w:r w:rsidR="00E96E96">
        <w:rPr>
          <w:rFonts w:ascii="Times New Roman" w:hAnsi="Times New Roman" w:cs="Times New Roman"/>
          <w:sz w:val="24"/>
          <w:szCs w:val="24"/>
        </w:rPr>
        <w:t>, men vurderer ikke, at det er tilfældet.</w:t>
      </w:r>
    </w:p>
    <w:p w14:paraId="1B9A07F3" w14:textId="682429DF" w:rsidR="00000884" w:rsidRPr="008E5032" w:rsidRDefault="009C7CC3"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U</w:t>
      </w:r>
      <w:r w:rsidR="00000884" w:rsidRPr="008E5032">
        <w:rPr>
          <w:rFonts w:ascii="Times New Roman" w:hAnsi="Times New Roman" w:cs="Times New Roman"/>
          <w:sz w:val="24"/>
          <w:szCs w:val="24"/>
        </w:rPr>
        <w:t>dvidelse</w:t>
      </w:r>
      <w:r w:rsidR="00CA4DA3">
        <w:rPr>
          <w:rFonts w:ascii="Times New Roman" w:hAnsi="Times New Roman" w:cs="Times New Roman"/>
          <w:sz w:val="24"/>
          <w:szCs w:val="24"/>
        </w:rPr>
        <w:t>n</w:t>
      </w:r>
      <w:r w:rsidR="00000884" w:rsidRPr="008E5032">
        <w:rPr>
          <w:rFonts w:ascii="Times New Roman" w:hAnsi="Times New Roman" w:cs="Times New Roman"/>
          <w:sz w:val="24"/>
          <w:szCs w:val="24"/>
        </w:rPr>
        <w:t xml:space="preserve"> af adgangen til tv-overvågning ændrer </w:t>
      </w:r>
      <w:r w:rsidR="00CA4DA3" w:rsidRPr="008E5032">
        <w:rPr>
          <w:rFonts w:ascii="Times New Roman" w:hAnsi="Times New Roman" w:cs="Times New Roman"/>
          <w:sz w:val="24"/>
          <w:szCs w:val="24"/>
        </w:rPr>
        <w:t xml:space="preserve">ikke </w:t>
      </w:r>
      <w:r w:rsidR="00000884" w:rsidRPr="008E5032">
        <w:rPr>
          <w:rFonts w:ascii="Times New Roman" w:hAnsi="Times New Roman" w:cs="Times New Roman"/>
          <w:sz w:val="24"/>
          <w:szCs w:val="24"/>
        </w:rPr>
        <w:t xml:space="preserve">ved, at behandling af personoplysninger fortsat skal ske i overensstemmelse med </w:t>
      </w:r>
      <w:r w:rsidR="00863E5A">
        <w:rPr>
          <w:rFonts w:ascii="Times New Roman" w:hAnsi="Times New Roman" w:cs="Times New Roman"/>
          <w:sz w:val="24"/>
          <w:szCs w:val="24"/>
        </w:rPr>
        <w:t>Euro-Parlamentets og Rådets Forordning (EU)</w:t>
      </w:r>
      <w:r w:rsidR="00000884" w:rsidRPr="008E5032">
        <w:rPr>
          <w:rFonts w:ascii="Times New Roman" w:hAnsi="Times New Roman" w:cs="Times New Roman"/>
          <w:sz w:val="24"/>
          <w:szCs w:val="24"/>
        </w:rPr>
        <w:t xml:space="preserve"> </w:t>
      </w:r>
      <w:r w:rsidR="00313484">
        <w:rPr>
          <w:rFonts w:ascii="Times New Roman" w:hAnsi="Times New Roman" w:cs="Times New Roman"/>
          <w:sz w:val="24"/>
          <w:szCs w:val="24"/>
        </w:rPr>
        <w:t xml:space="preserve"> 2016/679 af 27. april 2016 om beskyttelse af fysiske personer i forbindelse med behandling af personoplysninger og om fri udveksling af sådanne oplysninger og om ophævelse af direktiv 95/46/EF (herefter benævnt databeskyttelsesforordningen) </w:t>
      </w:r>
      <w:r w:rsidR="00000884" w:rsidRPr="008E5032">
        <w:rPr>
          <w:rFonts w:ascii="Times New Roman" w:hAnsi="Times New Roman" w:cs="Times New Roman"/>
          <w:sz w:val="24"/>
          <w:szCs w:val="24"/>
        </w:rPr>
        <w:t xml:space="preserve">og </w:t>
      </w:r>
      <w:r w:rsidR="00313484">
        <w:rPr>
          <w:rFonts w:ascii="Times New Roman" w:hAnsi="Times New Roman" w:cs="Times New Roman"/>
          <w:sz w:val="24"/>
          <w:szCs w:val="24"/>
        </w:rPr>
        <w:t>lov om supplerende bestemmelser til forordning om beskyttelse af fysiske personer i forbindelse med behandling af personoplysninger og om fri udveksling af sådanne oplysninger (</w:t>
      </w:r>
      <w:r w:rsidR="00000884" w:rsidRPr="008E5032">
        <w:rPr>
          <w:rFonts w:ascii="Times New Roman" w:hAnsi="Times New Roman" w:cs="Times New Roman"/>
          <w:sz w:val="24"/>
          <w:szCs w:val="24"/>
        </w:rPr>
        <w:t>databeskyttelsesloven</w:t>
      </w:r>
      <w:r w:rsidR="00313484">
        <w:rPr>
          <w:rFonts w:ascii="Times New Roman" w:hAnsi="Times New Roman" w:cs="Times New Roman"/>
          <w:sz w:val="24"/>
          <w:szCs w:val="24"/>
        </w:rPr>
        <w:t>), jf. lovbekendtgørelse nr. 289 af 8. marts 2024</w:t>
      </w:r>
      <w:r w:rsidR="00000884" w:rsidRPr="008E5032">
        <w:rPr>
          <w:rFonts w:ascii="Times New Roman" w:hAnsi="Times New Roman" w:cs="Times New Roman"/>
          <w:sz w:val="24"/>
          <w:szCs w:val="24"/>
        </w:rPr>
        <w:t xml:space="preserve">. Registrering, opbevaring, adgang til og videregivelse af oplysninger vil således fortsat kunne være underlagt de almindelige databeskyttelsesretlige krav, herunder kravene om nødvendighed, proportionalitet og formålsbegrænsning. </w:t>
      </w:r>
    </w:p>
    <w:p w14:paraId="668B9631" w14:textId="0091099E"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By-, Land- og Transportministeriet vurderer endvidere, at selskaberne bør have adgang til at videregive personoplysninger, herunder oplysninger om strafbare forhold, som indsamles i forbindelse med tv-overvågning, til offentlige myndigheder</w:t>
      </w:r>
      <w:r w:rsidR="00F24390">
        <w:rPr>
          <w:rFonts w:ascii="Times New Roman" w:hAnsi="Times New Roman" w:cs="Times New Roman"/>
          <w:sz w:val="24"/>
          <w:szCs w:val="24"/>
        </w:rPr>
        <w:t>, hvis det er til et beredskabsmæssigt formål</w:t>
      </w:r>
      <w:r w:rsidRPr="008E5032">
        <w:rPr>
          <w:rFonts w:ascii="Times New Roman" w:hAnsi="Times New Roman" w:cs="Times New Roman"/>
          <w:sz w:val="24"/>
          <w:szCs w:val="24"/>
        </w:rPr>
        <w:t>. Efter § 4</w:t>
      </w:r>
      <w:r w:rsidR="00C92893">
        <w:rPr>
          <w:rFonts w:ascii="Times New Roman" w:hAnsi="Times New Roman" w:cs="Times New Roman"/>
          <w:sz w:val="24"/>
          <w:szCs w:val="24"/>
        </w:rPr>
        <w:t xml:space="preserve"> </w:t>
      </w:r>
      <w:r w:rsidRPr="008E5032">
        <w:rPr>
          <w:rFonts w:ascii="Times New Roman" w:hAnsi="Times New Roman" w:cs="Times New Roman"/>
          <w:sz w:val="24"/>
          <w:szCs w:val="24"/>
        </w:rPr>
        <w:t>c, stk. 1, kan optagelser foretaget i kriminalitetsforebyggende øjemed bl.a. videregives til politiets i kriminalitetsopklarende øjemed. Ministeriet finder imidlertid, at en sådan afgrænsning ikke i tilstrækkelig grad understøtter de hensyn, som tv-overvågningen skal varetage. Tv-overvågningen har ikke alene til formål at forebygge eller dokumentere strafbare forhold, men også at understøtte beskyttelsen af infrastrukturen samt sikkerheds- og beredskabsmæssige hensyn. Oplysninger indsamlet som i tv-overvågningen kan derfor have betydning for flere offentlige myndigheders varetagelse af lovbestemte opgaver.</w:t>
      </w:r>
    </w:p>
    <w:p w14:paraId="1289ED31" w14:textId="6E690F52" w:rsidR="00000884" w:rsidRPr="008E5032" w:rsidRDefault="00000884"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By-, Land- og Transportministeriet </w:t>
      </w:r>
      <w:r w:rsidR="00454E81">
        <w:rPr>
          <w:rFonts w:ascii="Times New Roman" w:hAnsi="Times New Roman" w:cs="Times New Roman"/>
          <w:sz w:val="24"/>
          <w:szCs w:val="24"/>
        </w:rPr>
        <w:t>finder</w:t>
      </w:r>
      <w:r w:rsidR="00454E81" w:rsidRPr="008E5032">
        <w:rPr>
          <w:rFonts w:ascii="Times New Roman" w:hAnsi="Times New Roman" w:cs="Times New Roman"/>
          <w:sz w:val="24"/>
          <w:szCs w:val="24"/>
        </w:rPr>
        <w:t xml:space="preserve"> </w:t>
      </w:r>
      <w:r w:rsidRPr="008E5032">
        <w:rPr>
          <w:rFonts w:ascii="Times New Roman" w:hAnsi="Times New Roman" w:cs="Times New Roman"/>
          <w:sz w:val="24"/>
          <w:szCs w:val="24"/>
        </w:rPr>
        <w:t xml:space="preserve">på den baggrund, at selskaberne bør have adgang til at videregive </w:t>
      </w:r>
      <w:r w:rsidR="00A81E28">
        <w:rPr>
          <w:rFonts w:ascii="Times New Roman" w:hAnsi="Times New Roman" w:cs="Times New Roman"/>
          <w:sz w:val="24"/>
          <w:szCs w:val="24"/>
        </w:rPr>
        <w:t>billed- og lydoptagelser fra tv-overvågning</w:t>
      </w:r>
      <w:r w:rsidRPr="008E5032">
        <w:rPr>
          <w:rFonts w:ascii="Times New Roman" w:hAnsi="Times New Roman" w:cs="Times New Roman"/>
          <w:sz w:val="24"/>
          <w:szCs w:val="24"/>
        </w:rPr>
        <w:t>, herunder oplysninger om strafbare forhold, til offentlige myndigheder, som er indsamlet via selskabernes tv-overvågning, når oplysningerne er nødvendige for myndighedens varetagelse af dens opgaver. Herved sikres det, at oplysningerne kan stilles til rådighed for de myndigheder, der konkret har behov for dem til brug for deres opgavevaretagelse.</w:t>
      </w:r>
    </w:p>
    <w:p w14:paraId="0E072955" w14:textId="77777777" w:rsidR="00102EE9" w:rsidRPr="009A4D2F" w:rsidRDefault="00102EE9" w:rsidP="00102EE9">
      <w:pPr>
        <w:pStyle w:val="Overskrift3"/>
        <w:rPr>
          <w:rFonts w:ascii="Times New Roman" w:hAnsi="Times New Roman" w:cs="Times New Roman"/>
          <w:i w:val="0"/>
          <w:iCs/>
          <w:sz w:val="24"/>
          <w:szCs w:val="24"/>
        </w:rPr>
      </w:pPr>
      <w:bookmarkStart w:id="12" w:name="_Toc244001213"/>
      <w:r w:rsidRPr="009A4D2F">
        <w:rPr>
          <w:rFonts w:ascii="Times New Roman" w:hAnsi="Times New Roman" w:cs="Times New Roman"/>
          <w:i w:val="0"/>
          <w:iCs/>
          <w:sz w:val="24"/>
          <w:szCs w:val="24"/>
        </w:rPr>
        <w:t>2.2.3. Den foreslåede ordning</w:t>
      </w:r>
      <w:bookmarkEnd w:id="12"/>
    </w:p>
    <w:p w14:paraId="09C63AD8" w14:textId="4F7DAD2E" w:rsidR="004B5277" w:rsidRPr="004B5277" w:rsidRDefault="004B5277" w:rsidP="004B5277">
      <w:pPr>
        <w:pStyle w:val="Normal-medluft"/>
      </w:pPr>
      <w:r w:rsidRPr="004B5277">
        <w:t xml:space="preserve">Det foreslås at supplere koncernens adgang til at foretage tv-overvågning, da det foreslås, at A/S Storebæltsforbindelsen, A/S Øresundsforbindelsen, Øresundsbro Konsortiet I/S og A/S Femern Landanlæg ud over den eksisterende adgang til tv-overvågning i § 17, stk. 1, </w:t>
      </w:r>
      <w:r w:rsidR="00A37917">
        <w:t xml:space="preserve">i Sund &amp; Bælt-loven, </w:t>
      </w:r>
      <w:r w:rsidRPr="004B5277">
        <w:t>vil kunne foretage tv-overvågning på og omkring de anlæg, bygninger, arealer og øvrige områder, som selskaberne ejer, driver eller i øvrigt råder over som led i varetagelsen af deres opgaver, hvis det af beredskabsmæssige hensyn vurderes nødvendigt. Dette vil også gælde områder, hvor der vil være truffet en beslutning efter § 4 a.</w:t>
      </w:r>
    </w:p>
    <w:p w14:paraId="14CC14E3" w14:textId="03C48329" w:rsidR="004B5277" w:rsidRPr="004B5277" w:rsidRDefault="00190FA8" w:rsidP="004B5277">
      <w:pPr>
        <w:pStyle w:val="Normal-medluft"/>
      </w:pPr>
      <w:r>
        <w:lastRenderedPageBreak/>
        <w:t xml:space="preserve">Ligeledes foreslås en udvidelse af Femern A/S adgang til tv-overvågning </w:t>
      </w:r>
      <w:r w:rsidR="004B5277" w:rsidRPr="004B5277">
        <w:t xml:space="preserve">i § 43 </w:t>
      </w:r>
      <w:r w:rsidR="00A37917">
        <w:t>i Femernloven</w:t>
      </w:r>
      <w:r w:rsidR="004B5277" w:rsidRPr="004B5277">
        <w:t>.</w:t>
      </w:r>
    </w:p>
    <w:p w14:paraId="744A0694" w14:textId="77777777" w:rsidR="004B5277" w:rsidRPr="004B5277" w:rsidRDefault="004B5277" w:rsidP="004B5277">
      <w:pPr>
        <w:pStyle w:val="Normal-medluft"/>
      </w:pPr>
      <w:r w:rsidRPr="004B5277">
        <w:t>Forslaget indebærer, at selskaberne fremadrettet vil kunne foretage tv-overvågning på og omkring de anlæg, bygninger, arealer og øvrige områder, som selskaberne ejer, driver eller i øvrigt råder over som led i varetagelsen af deres opgaver, hvis det vil blive vurderet nødvendigt af hensyn til beredskabet. Dette vil være en vurdering, som selskaberne selv vil skulle foretage.</w:t>
      </w:r>
    </w:p>
    <w:p w14:paraId="56EB4BDB" w14:textId="77777777" w:rsidR="004B5277" w:rsidRPr="004B5277" w:rsidRDefault="004B5277" w:rsidP="004B5277">
      <w:pPr>
        <w:pStyle w:val="Normal-medluft"/>
      </w:pPr>
      <w:r w:rsidRPr="004B5277">
        <w:t>Adgangen til tv-overvågning vil dermed ikke længere være begrænset til de infrastrukturanlæg, som vil være udtrykkeligt nævnt i de gældende bestemmelser.</w:t>
      </w:r>
    </w:p>
    <w:p w14:paraId="1BCA0693" w14:textId="77777777" w:rsidR="004B5277" w:rsidRPr="004B5277" w:rsidRDefault="004B5277" w:rsidP="004B5277">
      <w:pPr>
        <w:pStyle w:val="Normal-medluft"/>
      </w:pPr>
      <w:r w:rsidRPr="004B5277">
        <w:t>Udvidelsen vil betyde, at selskaberne fortsat vil kunne foretage tv-overvågning af de anlæg, som vil være omfattet af de gældende bestemmelser, men fremover også af tilknyttede, tilstødende og understøttende anlæg, områder og faciliteter, som selskaberne ejer, driver eller i øvrigt råder over. Dette vil eksempelvis kunne omfatte Sprogø, sti- og adgangsområder omkring infrastrukturanlæggene, herunder områder, hvorfra der vil være adgang til anlæggenes tekniske konstruktioner, samt koncernens havneanlæg. For Sund &amp; Bælt-koncernen vil dette på nuværende tidspunkt bl.a. omfatte Odden Havn, Ebeltoft Havn, Spodsbjerg Havn, Tårs Havn, Knudshoved Havn og Halsskov Havn, hvor der tilsvarende vil kunne vurderes at være behov for at etablere tv-overvågning.</w:t>
      </w:r>
    </w:p>
    <w:p w14:paraId="306AEC1A" w14:textId="77777777" w:rsidR="004B5277" w:rsidRPr="004B5277" w:rsidRDefault="004B5277" w:rsidP="004B5277">
      <w:pPr>
        <w:pStyle w:val="Normal-medluft"/>
      </w:pPr>
      <w:r w:rsidRPr="004B5277">
        <w:t>Forslaget indebærer, at selskaberne, i det omfang de ved by-, land- og transportministerens beslutning vil være pålagt at varetage beredskabsmæssige tiltag, vil kunne foretage tv-overvågning af den pågældende infrastruktur samt de områder, hvorfra infrastrukturen vil kunne påvirkes eller bringes i fare. Adgangen til tv-overvågning vil således være direkte knyttet til den konkrete beslutning efter § 4 a, stk. 2, og vil alene omfatte den infrastruktur og de områder, som vil være omfattet af denne beslutning. Bestemmelsen vil have til formål at sikre, at selskaberne i praksis vil kunne anvende tv-overvågning på al den infrastruktur, hvor selskaberne vil varetage beredskabsmæssige opgaver, og som ellers ville være omfattet af tv-overvågningslovens forbud.</w:t>
      </w:r>
    </w:p>
    <w:p w14:paraId="10F06BDA" w14:textId="0A907D4E" w:rsidR="004B5277" w:rsidRPr="004B5277" w:rsidRDefault="004B5277" w:rsidP="004B5277">
      <w:pPr>
        <w:pStyle w:val="Normal-medluft"/>
      </w:pPr>
      <w:r w:rsidRPr="004B5277">
        <w:t xml:space="preserve">Endelig foreslås det, at der indsættes en ny § 17, stk. 2, i </w:t>
      </w:r>
      <w:r w:rsidR="00A37917">
        <w:t>Sund &amp; Bælt-loven</w:t>
      </w:r>
      <w:r w:rsidRPr="004B5277">
        <w:t xml:space="preserve"> samt en ny § 43, stk. 2,</w:t>
      </w:r>
      <w:r w:rsidR="00CE49FF">
        <w:t xml:space="preserve"> og § 44, stk. 2,</w:t>
      </w:r>
      <w:r w:rsidRPr="004B5277">
        <w:t xml:space="preserve"> i </w:t>
      </w:r>
      <w:r w:rsidR="00A37917">
        <w:t>Femernloven</w:t>
      </w:r>
      <w:r w:rsidRPr="004B5277">
        <w:t xml:space="preserve">, hvorefter de selskaber, som vil være omfattet af de nævnte bestemmelser, vil kunne videregive </w:t>
      </w:r>
      <w:r w:rsidR="00947CDC">
        <w:t>billed- og lydoptagelser fra tv-overvågning</w:t>
      </w:r>
      <w:r w:rsidRPr="004B5277">
        <w:t>, herunder oplysninger om strafbare forhold, som vil være indsamlet i forbindelse med tv-overvågningen, til offentlige myndigheder til brug for myndighedernes beredskabsmæssige opgavevaretagelse.</w:t>
      </w:r>
    </w:p>
    <w:p w14:paraId="72664BD4" w14:textId="77777777" w:rsidR="004B5277" w:rsidRPr="004B5277" w:rsidRDefault="004B5277" w:rsidP="004B5277">
      <w:pPr>
        <w:pStyle w:val="Normal-medluft"/>
      </w:pPr>
      <w:r w:rsidRPr="004B5277">
        <w:t>Det vurderes, at der i konkrete situationer vil kunne være behov for, at optagelser også vil kunne videregives til andre offentlige myndigheder end politiet, når det vil være nødvendigt for myndighedens beredskabsmæssige varetagelse af dens opgaver. Der foreslås derfor indført en særlig videregivelsesadgang.</w:t>
      </w:r>
    </w:p>
    <w:p w14:paraId="597808B6" w14:textId="77777777" w:rsidR="004B5277" w:rsidRPr="0065798B" w:rsidRDefault="004B5277" w:rsidP="004B5277">
      <w:pPr>
        <w:pStyle w:val="Normal-medluft"/>
      </w:pPr>
      <w:r w:rsidRPr="004B5277">
        <w:t>Den foreslåede adgang vil skulle sikre, at optagelser vil kunne videregives til relevante offentlige myndigheder, når dette vil være nødvendigt af hensyn til deres opgaver af hensyn til beredskabet. Videregivelsen vil skulle begrænses til de optagelser og oplysninger, der vil være nødvendige for den konkrete opgavevaretagelse, og det vil konkret skulle vurderes, i hvilket omfang optagelserne vil være relevante for myndighedernes opgavevaretagelse.</w:t>
      </w:r>
    </w:p>
    <w:p w14:paraId="371056C3" w14:textId="77777777" w:rsidR="00F95F56" w:rsidRPr="008E5032" w:rsidRDefault="00F95F56" w:rsidP="00F95F56">
      <w:pPr>
        <w:pStyle w:val="Overskrift2"/>
        <w:rPr>
          <w:rFonts w:ascii="Times New Roman" w:hAnsi="Times New Roman" w:cs="Times New Roman"/>
          <w:i w:val="0"/>
          <w:iCs w:val="0"/>
          <w:sz w:val="24"/>
          <w:szCs w:val="24"/>
        </w:rPr>
      </w:pPr>
      <w:bookmarkStart w:id="13" w:name="_Toc244001214"/>
      <w:r w:rsidRPr="008E5032">
        <w:rPr>
          <w:rFonts w:ascii="Times New Roman" w:hAnsi="Times New Roman" w:cs="Times New Roman"/>
          <w:i w:val="0"/>
          <w:iCs w:val="0"/>
          <w:sz w:val="24"/>
          <w:szCs w:val="24"/>
        </w:rPr>
        <w:lastRenderedPageBreak/>
        <w:t>2.3. Undtagelse fra havnelovens regler</w:t>
      </w:r>
      <w:bookmarkEnd w:id="13"/>
      <w:r w:rsidRPr="008E5032">
        <w:rPr>
          <w:rFonts w:ascii="Times New Roman" w:hAnsi="Times New Roman" w:cs="Times New Roman"/>
          <w:i w:val="0"/>
          <w:iCs w:val="0"/>
          <w:sz w:val="24"/>
          <w:szCs w:val="24"/>
        </w:rPr>
        <w:t xml:space="preserve"> </w:t>
      </w:r>
    </w:p>
    <w:p w14:paraId="08DD3868" w14:textId="2A91624C" w:rsidR="00F95F56" w:rsidRPr="009A4D2F" w:rsidRDefault="00F95F56" w:rsidP="00F95F56">
      <w:pPr>
        <w:pStyle w:val="Overskrift3"/>
        <w:rPr>
          <w:rFonts w:ascii="Times New Roman" w:hAnsi="Times New Roman" w:cs="Times New Roman"/>
          <w:i w:val="0"/>
          <w:iCs/>
          <w:sz w:val="24"/>
          <w:szCs w:val="24"/>
        </w:rPr>
      </w:pPr>
      <w:bookmarkStart w:id="14" w:name="_Toc244001215"/>
      <w:r w:rsidRPr="009A4D2F">
        <w:rPr>
          <w:rFonts w:ascii="Times New Roman" w:hAnsi="Times New Roman" w:cs="Times New Roman"/>
          <w:i w:val="0"/>
          <w:iCs/>
          <w:sz w:val="24"/>
          <w:szCs w:val="24"/>
        </w:rPr>
        <w:t>2.</w:t>
      </w:r>
      <w:r w:rsidR="00600532" w:rsidRPr="009A4D2F">
        <w:rPr>
          <w:rFonts w:ascii="Times New Roman" w:hAnsi="Times New Roman" w:cs="Times New Roman"/>
          <w:i w:val="0"/>
          <w:iCs/>
          <w:sz w:val="24"/>
          <w:szCs w:val="24"/>
        </w:rPr>
        <w:t>3</w:t>
      </w:r>
      <w:r w:rsidRPr="009A4D2F">
        <w:rPr>
          <w:rFonts w:ascii="Times New Roman" w:hAnsi="Times New Roman" w:cs="Times New Roman"/>
          <w:i w:val="0"/>
          <w:iCs/>
          <w:sz w:val="24"/>
          <w:szCs w:val="24"/>
        </w:rPr>
        <w:t>.1. Gældende ret</w:t>
      </w:r>
      <w:bookmarkEnd w:id="14"/>
    </w:p>
    <w:p w14:paraId="36DD56EB" w14:textId="23A12FC6" w:rsidR="00F95F56" w:rsidRPr="008E5032" w:rsidRDefault="00F95F56" w:rsidP="00755AE2">
      <w:pPr>
        <w:pStyle w:val="Normal-medluft"/>
        <w:jc w:val="both"/>
        <w:rPr>
          <w:rFonts w:ascii="Times New Roman" w:eastAsia="Georgia" w:hAnsi="Times New Roman" w:cs="Times New Roman"/>
          <w:sz w:val="24"/>
          <w:szCs w:val="24"/>
        </w:rPr>
      </w:pPr>
      <w:r w:rsidRPr="008E5032">
        <w:rPr>
          <w:rFonts w:ascii="Times New Roman" w:hAnsi="Times New Roman" w:cs="Times New Roman"/>
          <w:sz w:val="24"/>
          <w:szCs w:val="24"/>
        </w:rPr>
        <w:t>Det følger af § 1, stk. 1, i lov om havne (herefter havneloven), jf. lovbekendtgørelse nr. 116 af 24. januar 2024, at loven gælder for havne, der anvendes til erhvervsmæssig ekspedition af gods, køretøjer, personer og landinger af fisk.</w:t>
      </w:r>
      <w:r w:rsidRPr="008E5032">
        <w:rPr>
          <w:rFonts w:ascii="Times New Roman" w:eastAsia="Georgia" w:hAnsi="Times New Roman" w:cs="Times New Roman"/>
          <w:sz w:val="24"/>
          <w:szCs w:val="24"/>
        </w:rPr>
        <w:t xml:space="preserve"> </w:t>
      </w:r>
      <w:r w:rsidR="00D749F1">
        <w:rPr>
          <w:rFonts w:ascii="Times New Roman" w:eastAsia="Georgia" w:hAnsi="Times New Roman" w:cs="Times New Roman"/>
          <w:sz w:val="24"/>
          <w:szCs w:val="24"/>
        </w:rPr>
        <w:t xml:space="preserve">Af stk. 2 fremgår det, at bestemmelserne i §§ 3, 4 og 15 også finder anvendelse for havne, som ikke anvendes erhvervsmæssigt. </w:t>
      </w:r>
    </w:p>
    <w:p w14:paraId="48E7B9E7" w14:textId="77777777" w:rsidR="00D749F1" w:rsidRDefault="00F95F56" w:rsidP="00755AE2">
      <w:pPr>
        <w:pStyle w:val="Normal-medluft"/>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Efter havnelovens § 3 kan by-, land- og transportministeren efter anmodning træffe afgørelse om udgiftsfordeling mellem havne i tilfælde, hvor flere havne beliggende ved samme fjord eller sejlløb i forening skal udføre arbejder til bl.a. sikring af den nødvendige vanddybde i fjord eller sejlløb. </w:t>
      </w:r>
    </w:p>
    <w:p w14:paraId="645C3D4D" w14:textId="20FA99B7" w:rsidR="00F95F56" w:rsidRPr="008E5032" w:rsidRDefault="00F95F56" w:rsidP="00755AE2">
      <w:pPr>
        <w:pStyle w:val="Normal-medluft"/>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Efter havnelovens § 4, kan by-, land- og transportministeren meddele påbud om forsvarlig istandsættelse af en havns værker eller om nødvendigt fjernelse af disse, ligesom ministeren kan meddele påbud om, at en havn skal fjernes, når den ikke længere anvendes. </w:t>
      </w:r>
    </w:p>
    <w:p w14:paraId="7DA78020" w14:textId="7987E9DC" w:rsidR="00F95F56" w:rsidRPr="008E5032" w:rsidRDefault="00F95F56" w:rsidP="00755AE2">
      <w:pPr>
        <w:pStyle w:val="Normal-medluft"/>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I medfør af havnelovens § 15 kan by-, land- og transportministeren fastsætte ordensreglementer for havne.</w:t>
      </w:r>
    </w:p>
    <w:p w14:paraId="634ADDE8" w14:textId="5149598B" w:rsidR="00F95F56" w:rsidRPr="009A4D2F" w:rsidRDefault="00F95F56" w:rsidP="00F95F56">
      <w:pPr>
        <w:pStyle w:val="Overskrift3"/>
        <w:rPr>
          <w:rFonts w:ascii="Times New Roman" w:eastAsia="Georgia" w:hAnsi="Times New Roman" w:cs="Times New Roman"/>
          <w:i w:val="0"/>
          <w:iCs/>
          <w:sz w:val="24"/>
          <w:szCs w:val="24"/>
        </w:rPr>
      </w:pPr>
      <w:bookmarkStart w:id="15" w:name="_Toc244001216"/>
      <w:r w:rsidRPr="009A4D2F">
        <w:rPr>
          <w:rFonts w:ascii="Times New Roman" w:hAnsi="Times New Roman" w:cs="Times New Roman"/>
          <w:i w:val="0"/>
          <w:iCs/>
          <w:sz w:val="24"/>
          <w:szCs w:val="24"/>
        </w:rPr>
        <w:t>2.3.2. By-, Land- og Transportministeriets overvejelser</w:t>
      </w:r>
      <w:bookmarkEnd w:id="15"/>
    </w:p>
    <w:p w14:paraId="7009DF04" w14:textId="77777777"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I lyset af den aktuelle sikkerhedssituation arbejdes der generelt på at optimere beredskabet omkring kritisk infrastruktur i Danmark, herunder også ved Storebæltsforbindelsen. </w:t>
      </w:r>
    </w:p>
    <w:p w14:paraId="45BD905E" w14:textId="77777777"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 </w:t>
      </w:r>
    </w:p>
    <w:p w14:paraId="14583FFE" w14:textId="77777777"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Storebæltsforbindelsen er afgørende for mobiliteten og fremkommeligheden på tværs af landet. Storebæltsforbindelsen vil herudover spille en afgørende rolle i Danmarks muligheder for at håndtere en eventuel krisesituation, hvor bl.a. forsyningssikkerheden samt forsvarets manøvrerum kan blive væsentligt udfordret ved længerevarende afbrydelser af forbindelsen.</w:t>
      </w:r>
    </w:p>
    <w:p w14:paraId="189B9E96" w14:textId="77777777"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 </w:t>
      </w:r>
    </w:p>
    <w:p w14:paraId="251F9385" w14:textId="77777777"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Beredskabsplanlægningen har hidtil primært bygget på en forudsætning om, at der kunne blive tale om utilsigtede hændelser, hvorved risikoen for en afbrydelse er relativt lille. Den aktuelle sikkerhedssituation rejser dog et behov for, at der også gennemføres beredskabsplanlægning i forhold til tilsigtede hændelser. Dette skærper risikobilledet – og dermed også behovet for styrket beredskabsplanlægning.</w:t>
      </w:r>
    </w:p>
    <w:p w14:paraId="476B238B" w14:textId="77777777"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 </w:t>
      </w:r>
    </w:p>
    <w:p w14:paraId="743F573F" w14:textId="42BF0746"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A/S Storebæltsforbindelsen har på den baggrund igangsat et arbejde, som skal munde ud i, at Halsskov Havn på Sjællandssiden og Knudshoved Havn på Fynsiden af Storebælt kan fungere som beredskabshavne, sådan at der hurtigst muligt kan etableres nødfærgedrift i tilfælde af en længerevarende afbrydelse af den faste forbindelse over Storebælt. A/S Storebæltsforbindelsen har ved en aftale i maj 2025 med Slagelse Kommune erhvervet Halsskov Havn. I tillæg hertil har by-, land- og transportministeren ved A/S Storebæltsforbindelsen eksproprieret nødvendige havnearealer ved Knudshoved Havn. Det har været vurderingen, at der er behov for, at A/S Storebæltsforbindelsen får fuld rådighedsret over disse arealer med henblik på hurtigst muligt at kunne klargøre havnearealerne, sådan at de til enhver tid er klart til at kunne modtage færger med henblik på at transportere passagerer, køretøjer, varer m.v. over Storebælt.</w:t>
      </w:r>
    </w:p>
    <w:p w14:paraId="3D02FE3A" w14:textId="77777777"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 </w:t>
      </w:r>
    </w:p>
    <w:p w14:paraId="36DFD81A" w14:textId="1CAC42FF"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Selve anlægsarbejdet gennemføres i medfør af bekendtgørelse nr. 637 af 2. juli 2026 om bygge- og anlægsprojekter til etablering af nødfærgedrift over Storebælt med tilhørende vej- og havnefaciliteter </w:t>
      </w:r>
      <w:r w:rsidRPr="008E5032">
        <w:rPr>
          <w:rFonts w:ascii="Times New Roman" w:eastAsia="Georgia" w:hAnsi="Times New Roman" w:cs="Times New Roman"/>
          <w:sz w:val="24"/>
          <w:szCs w:val="24"/>
        </w:rPr>
        <w:lastRenderedPageBreak/>
        <w:t xml:space="preserve">m.m. og arbejder på den faste forbindelse over Storebælt. Bekendtgørelsen indeholder fravigelser fra bl.a. miljø- og planlovgivningen, og er udstedt efter lov om bygge- og anlægsprojekter samt driftsaktiviteter med væsentlige nationale forsvarsformål eller væsentlige civile beredskabsformål. Når anlægsfasen er overstået, er det hensigten, at de to havne skal henligge inaktive, men til stadighed holdes klar til at kunne indgå i et beredskab i form af nødfærgedrift i tilfælde af en alvorlig hændelse ved Storebælt. Det er i udgangspunktet ikke hensigten, at havnene skal tjene andre formål end dette beredskabsformål. </w:t>
      </w:r>
    </w:p>
    <w:p w14:paraId="44723FE7" w14:textId="77777777"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 </w:t>
      </w:r>
    </w:p>
    <w:p w14:paraId="6E0A4E51" w14:textId="77777777"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Havneloven gælder i udgangspunktet for erhvervshavne, jf. havnelovens § 1. Dog finder havnelovens §§ 3, 4 og 15 også anvendelse for havne, som ikke er erhvervshavne, jf. havnelovens § 1, stk. 2. </w:t>
      </w:r>
    </w:p>
    <w:p w14:paraId="1C6B6B9E" w14:textId="77777777"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 </w:t>
      </w:r>
    </w:p>
    <w:p w14:paraId="600C5F58" w14:textId="1948DBC3"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I perioder, hvor Knudshoved Havn og Halsskov Havn </w:t>
      </w:r>
      <w:r w:rsidR="00F90ACF">
        <w:rPr>
          <w:rFonts w:ascii="Times New Roman" w:eastAsia="Georgia" w:hAnsi="Times New Roman" w:cs="Times New Roman"/>
          <w:sz w:val="24"/>
          <w:szCs w:val="24"/>
        </w:rPr>
        <w:t xml:space="preserve">ikke er taget </w:t>
      </w:r>
      <w:r w:rsidRPr="008E5032">
        <w:rPr>
          <w:rFonts w:ascii="Times New Roman" w:eastAsia="Georgia" w:hAnsi="Times New Roman" w:cs="Times New Roman"/>
          <w:sz w:val="24"/>
          <w:szCs w:val="24"/>
        </w:rPr>
        <w:t xml:space="preserve">i brug, vil havnene ikke kunne anses for at være erhvervshavne. </w:t>
      </w:r>
    </w:p>
    <w:p w14:paraId="55B28FBB" w14:textId="77777777" w:rsidR="00F95F56" w:rsidRPr="008E5032" w:rsidRDefault="00F95F56" w:rsidP="00755AE2">
      <w:pPr>
        <w:jc w:val="both"/>
        <w:rPr>
          <w:rFonts w:ascii="Times New Roman" w:eastAsia="Georgia" w:hAnsi="Times New Roman" w:cs="Times New Roman"/>
          <w:sz w:val="24"/>
          <w:szCs w:val="24"/>
        </w:rPr>
      </w:pPr>
    </w:p>
    <w:p w14:paraId="3E40CDD4" w14:textId="4EF2E961"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Skulle der indtræffe en hændelse, vil de to havne blive</w:t>
      </w:r>
      <w:r w:rsidR="00F90ACF">
        <w:rPr>
          <w:rFonts w:ascii="Times New Roman" w:eastAsia="Georgia" w:hAnsi="Times New Roman" w:cs="Times New Roman"/>
          <w:sz w:val="24"/>
          <w:szCs w:val="24"/>
        </w:rPr>
        <w:t>r</w:t>
      </w:r>
      <w:r w:rsidRPr="008E5032">
        <w:rPr>
          <w:rFonts w:ascii="Times New Roman" w:eastAsia="Georgia" w:hAnsi="Times New Roman" w:cs="Times New Roman"/>
          <w:sz w:val="24"/>
          <w:szCs w:val="24"/>
        </w:rPr>
        <w:t xml:space="preserve"> aktiveret og indgå i nødfærgedriften med transport af passagerer, køretøjer m.v. over Storebælt</w:t>
      </w:r>
      <w:r w:rsidR="002D1EA7">
        <w:rPr>
          <w:rFonts w:ascii="Times New Roman" w:eastAsia="Georgia" w:hAnsi="Times New Roman" w:cs="Times New Roman"/>
          <w:sz w:val="24"/>
          <w:szCs w:val="24"/>
        </w:rPr>
        <w:t xml:space="preserve">. En </w:t>
      </w:r>
      <w:r w:rsidRPr="008E5032">
        <w:rPr>
          <w:rFonts w:ascii="Times New Roman" w:eastAsia="Georgia" w:hAnsi="Times New Roman" w:cs="Times New Roman"/>
          <w:sz w:val="24"/>
          <w:szCs w:val="24"/>
        </w:rPr>
        <w:t xml:space="preserve">sådan nødfærgedrift </w:t>
      </w:r>
      <w:r w:rsidR="002D1EA7">
        <w:rPr>
          <w:rFonts w:ascii="Times New Roman" w:eastAsia="Georgia" w:hAnsi="Times New Roman" w:cs="Times New Roman"/>
          <w:sz w:val="24"/>
          <w:szCs w:val="24"/>
        </w:rPr>
        <w:t xml:space="preserve">vil muligvis indebære, at </w:t>
      </w:r>
      <w:r w:rsidRPr="008E5032">
        <w:rPr>
          <w:rFonts w:ascii="Times New Roman" w:eastAsia="Georgia" w:hAnsi="Times New Roman" w:cs="Times New Roman"/>
          <w:sz w:val="24"/>
          <w:szCs w:val="24"/>
        </w:rPr>
        <w:t xml:space="preserve"> der </w:t>
      </w:r>
      <w:r w:rsidR="002D1EA7">
        <w:rPr>
          <w:rFonts w:ascii="Times New Roman" w:eastAsia="Georgia" w:hAnsi="Times New Roman" w:cs="Times New Roman"/>
          <w:sz w:val="24"/>
          <w:szCs w:val="24"/>
        </w:rPr>
        <w:t xml:space="preserve">skal </w:t>
      </w:r>
      <w:r w:rsidRPr="008E5032">
        <w:rPr>
          <w:rFonts w:ascii="Times New Roman" w:eastAsia="Georgia" w:hAnsi="Times New Roman" w:cs="Times New Roman"/>
          <w:sz w:val="24"/>
          <w:szCs w:val="24"/>
        </w:rPr>
        <w:t xml:space="preserve">ydes vederlag for transportydelsen. Anses de to havne i den situation at være erhvervshavne vil det få den konsekvens, at havnene omfattes af en række forpligtelser efter havnelovens regler, herunder modtagepligten efter § 5, som ikke vil være </w:t>
      </w:r>
      <w:r w:rsidR="00F90ACF">
        <w:rPr>
          <w:rFonts w:ascii="Times New Roman" w:eastAsia="Georgia" w:hAnsi="Times New Roman" w:cs="Times New Roman"/>
          <w:sz w:val="24"/>
          <w:szCs w:val="24"/>
        </w:rPr>
        <w:t>i</w:t>
      </w:r>
      <w:r w:rsidRPr="008E5032">
        <w:rPr>
          <w:rFonts w:ascii="Times New Roman" w:eastAsia="Georgia" w:hAnsi="Times New Roman" w:cs="Times New Roman"/>
          <w:sz w:val="24"/>
          <w:szCs w:val="24"/>
        </w:rPr>
        <w:t xml:space="preserve"> overensstemmende med havnenes formål. </w:t>
      </w:r>
    </w:p>
    <w:p w14:paraId="57251023" w14:textId="77777777" w:rsidR="00F95F56" w:rsidRPr="008E5032" w:rsidRDefault="00F95F56" w:rsidP="00755AE2">
      <w:pPr>
        <w:jc w:val="both"/>
        <w:rPr>
          <w:rFonts w:ascii="Times New Roman" w:eastAsia="Georgia" w:hAnsi="Times New Roman" w:cs="Times New Roman"/>
          <w:sz w:val="24"/>
          <w:szCs w:val="24"/>
        </w:rPr>
      </w:pPr>
    </w:p>
    <w:p w14:paraId="43E8EB8D" w14:textId="4D535642" w:rsidR="00F95F56" w:rsidRPr="008E5032" w:rsidRDefault="00F95F56"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By-, Land- og Transportministeriet finder det ikke hensigtsmæssigt, såfremt havnene i tilfælde af ibrugtagning på grund af en hændelse på den faste forbindelse over Storebælt </w:t>
      </w:r>
      <w:r w:rsidR="002D1EA7">
        <w:rPr>
          <w:rFonts w:ascii="Times New Roman" w:eastAsia="Georgia" w:hAnsi="Times New Roman" w:cs="Times New Roman"/>
          <w:sz w:val="24"/>
          <w:szCs w:val="24"/>
        </w:rPr>
        <w:t xml:space="preserve">skulle blive omfattet af havneloven. </w:t>
      </w:r>
      <w:r w:rsidRPr="008E5032">
        <w:rPr>
          <w:rFonts w:ascii="Times New Roman" w:eastAsia="Georgia" w:hAnsi="Times New Roman" w:cs="Times New Roman"/>
          <w:sz w:val="24"/>
          <w:szCs w:val="24"/>
        </w:rPr>
        <w:t xml:space="preserve">Formålet med de to havne er at tjene et væsentligt samfundshensyn med så vidt muligt at opretholde forsyningssikkerheden mellem Vest- og Østdanmark, </w:t>
      </w:r>
      <w:r w:rsidR="002D1EA7">
        <w:rPr>
          <w:rFonts w:ascii="Times New Roman" w:eastAsia="Georgia" w:hAnsi="Times New Roman" w:cs="Times New Roman"/>
          <w:sz w:val="24"/>
          <w:szCs w:val="24"/>
        </w:rPr>
        <w:t>f.eks.</w:t>
      </w:r>
      <w:r w:rsidR="002D1EA7" w:rsidRPr="008E5032">
        <w:rPr>
          <w:rFonts w:ascii="Times New Roman" w:eastAsia="Georgia" w:hAnsi="Times New Roman" w:cs="Times New Roman"/>
          <w:sz w:val="24"/>
          <w:szCs w:val="24"/>
        </w:rPr>
        <w:t xml:space="preserve"> </w:t>
      </w:r>
      <w:r w:rsidRPr="008E5032">
        <w:rPr>
          <w:rFonts w:ascii="Times New Roman" w:eastAsia="Georgia" w:hAnsi="Times New Roman" w:cs="Times New Roman"/>
          <w:sz w:val="24"/>
          <w:szCs w:val="24"/>
        </w:rPr>
        <w:t xml:space="preserve">i tilfælde af en længerevarende afbrydelse af Storebæltsforbindelsen. </w:t>
      </w:r>
    </w:p>
    <w:p w14:paraId="7D0ED420" w14:textId="77777777" w:rsidR="00600532" w:rsidRPr="008E5032" w:rsidRDefault="00600532" w:rsidP="00755AE2">
      <w:pPr>
        <w:jc w:val="both"/>
        <w:rPr>
          <w:rFonts w:ascii="Times New Roman" w:eastAsia="Georgia" w:hAnsi="Times New Roman" w:cs="Times New Roman"/>
          <w:sz w:val="24"/>
          <w:szCs w:val="24"/>
        </w:rPr>
      </w:pPr>
    </w:p>
    <w:p w14:paraId="610DEADE" w14:textId="3CBFA25F" w:rsidR="00600532" w:rsidRPr="008E5032" w:rsidRDefault="00600532"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På den baggrund finder By-, Land- og Transportministeriet ikke, at de to havne skal være omfattet af havnelovens regler. </w:t>
      </w:r>
    </w:p>
    <w:p w14:paraId="59A15C15" w14:textId="77777777" w:rsidR="00F95F56" w:rsidRPr="008E5032" w:rsidRDefault="00F95F56" w:rsidP="00F95F56">
      <w:pPr>
        <w:rPr>
          <w:rFonts w:ascii="Times New Roman" w:eastAsia="Georgia" w:hAnsi="Times New Roman" w:cs="Times New Roman"/>
          <w:sz w:val="24"/>
          <w:szCs w:val="24"/>
        </w:rPr>
      </w:pPr>
    </w:p>
    <w:p w14:paraId="1E5685FF" w14:textId="733177BC" w:rsidR="00F95F56" w:rsidRPr="009A4D2F" w:rsidRDefault="00F95F56" w:rsidP="00F95F56">
      <w:pPr>
        <w:pStyle w:val="Overskrift3"/>
        <w:rPr>
          <w:rFonts w:ascii="Times New Roman" w:eastAsia="Georgia" w:hAnsi="Times New Roman" w:cs="Times New Roman"/>
          <w:i w:val="0"/>
          <w:iCs/>
          <w:sz w:val="24"/>
          <w:szCs w:val="24"/>
        </w:rPr>
      </w:pPr>
      <w:bookmarkStart w:id="16" w:name="_Toc244001217"/>
      <w:r w:rsidRPr="009A4D2F">
        <w:rPr>
          <w:rFonts w:ascii="Times New Roman" w:hAnsi="Times New Roman" w:cs="Times New Roman"/>
          <w:i w:val="0"/>
          <w:iCs/>
          <w:sz w:val="24"/>
          <w:szCs w:val="24"/>
        </w:rPr>
        <w:t>2.3.3. Den foreslåede ordning</w:t>
      </w:r>
      <w:bookmarkEnd w:id="16"/>
    </w:p>
    <w:p w14:paraId="063C0F11" w14:textId="4A9D6D23" w:rsidR="00600532" w:rsidRPr="008E5032" w:rsidRDefault="00600532" w:rsidP="00755AE2">
      <w:pPr>
        <w:pStyle w:val="Normal-medluft"/>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Det foreslås, at </w:t>
      </w:r>
      <w:r w:rsidR="00F95F56" w:rsidRPr="008E5032">
        <w:rPr>
          <w:rFonts w:ascii="Times New Roman" w:eastAsia="Georgia" w:hAnsi="Times New Roman" w:cs="Times New Roman"/>
          <w:sz w:val="24"/>
          <w:szCs w:val="24"/>
        </w:rPr>
        <w:t>Knudshoved Havn og Halsskov Havn</w:t>
      </w:r>
      <w:r w:rsidRPr="008E5032">
        <w:rPr>
          <w:rFonts w:ascii="Times New Roman" w:eastAsia="Georgia" w:hAnsi="Times New Roman" w:cs="Times New Roman"/>
          <w:sz w:val="24"/>
          <w:szCs w:val="24"/>
        </w:rPr>
        <w:t xml:space="preserve"> </w:t>
      </w:r>
      <w:r w:rsidR="0065798B">
        <w:rPr>
          <w:rFonts w:ascii="Times New Roman" w:eastAsia="Georgia" w:hAnsi="Times New Roman" w:cs="Times New Roman"/>
          <w:sz w:val="24"/>
          <w:szCs w:val="24"/>
        </w:rPr>
        <w:t>vil blive</w:t>
      </w:r>
      <w:r w:rsidR="0065798B" w:rsidRPr="008E5032">
        <w:rPr>
          <w:rFonts w:ascii="Times New Roman" w:eastAsia="Georgia" w:hAnsi="Times New Roman" w:cs="Times New Roman"/>
          <w:sz w:val="24"/>
          <w:szCs w:val="24"/>
        </w:rPr>
        <w:t xml:space="preserve"> </w:t>
      </w:r>
      <w:r w:rsidRPr="008E5032">
        <w:rPr>
          <w:rFonts w:ascii="Times New Roman" w:eastAsia="Georgia" w:hAnsi="Times New Roman" w:cs="Times New Roman"/>
          <w:sz w:val="24"/>
          <w:szCs w:val="24"/>
        </w:rPr>
        <w:t>undtage</w:t>
      </w:r>
      <w:r w:rsidR="0065798B">
        <w:rPr>
          <w:rFonts w:ascii="Times New Roman" w:eastAsia="Georgia" w:hAnsi="Times New Roman" w:cs="Times New Roman"/>
          <w:sz w:val="24"/>
          <w:szCs w:val="24"/>
        </w:rPr>
        <w:t>t</w:t>
      </w:r>
      <w:r w:rsidRPr="008E5032">
        <w:rPr>
          <w:rFonts w:ascii="Times New Roman" w:eastAsia="Georgia" w:hAnsi="Times New Roman" w:cs="Times New Roman"/>
          <w:sz w:val="24"/>
          <w:szCs w:val="24"/>
        </w:rPr>
        <w:t xml:space="preserve"> fra havnelovens regler. </w:t>
      </w:r>
    </w:p>
    <w:p w14:paraId="3386A5F3" w14:textId="2C93EBE1" w:rsidR="002E761A" w:rsidRDefault="00CF4E6B"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Det </w:t>
      </w:r>
      <w:r w:rsidR="0065798B">
        <w:rPr>
          <w:rFonts w:ascii="Times New Roman" w:eastAsia="Georgia" w:hAnsi="Times New Roman" w:cs="Times New Roman"/>
          <w:sz w:val="24"/>
          <w:szCs w:val="24"/>
        </w:rPr>
        <w:t>vil</w:t>
      </w:r>
      <w:r w:rsidR="0065798B" w:rsidRPr="008E5032">
        <w:rPr>
          <w:rFonts w:ascii="Times New Roman" w:eastAsia="Georgia" w:hAnsi="Times New Roman" w:cs="Times New Roman"/>
          <w:sz w:val="24"/>
          <w:szCs w:val="24"/>
        </w:rPr>
        <w:t xml:space="preserve"> </w:t>
      </w:r>
      <w:r w:rsidRPr="008E5032">
        <w:rPr>
          <w:rFonts w:ascii="Times New Roman" w:eastAsia="Georgia" w:hAnsi="Times New Roman" w:cs="Times New Roman"/>
          <w:sz w:val="24"/>
          <w:szCs w:val="24"/>
        </w:rPr>
        <w:t>dermed også</w:t>
      </w:r>
      <w:r w:rsidR="0065798B">
        <w:rPr>
          <w:rFonts w:ascii="Times New Roman" w:eastAsia="Georgia" w:hAnsi="Times New Roman" w:cs="Times New Roman"/>
          <w:sz w:val="24"/>
          <w:szCs w:val="24"/>
        </w:rPr>
        <w:t xml:space="preserve"> betyde</w:t>
      </w:r>
      <w:r w:rsidRPr="008E5032">
        <w:rPr>
          <w:rFonts w:ascii="Times New Roman" w:eastAsia="Georgia" w:hAnsi="Times New Roman" w:cs="Times New Roman"/>
          <w:sz w:val="24"/>
          <w:szCs w:val="24"/>
        </w:rPr>
        <w:t xml:space="preserve">, at A/S Storebæltsforbindelsen i forbindelse med forvaltningen af havnene </w:t>
      </w:r>
      <w:r w:rsidR="002E761A">
        <w:rPr>
          <w:rFonts w:ascii="Times New Roman" w:eastAsia="Georgia" w:hAnsi="Times New Roman" w:cs="Times New Roman"/>
          <w:sz w:val="24"/>
          <w:szCs w:val="24"/>
        </w:rPr>
        <w:t>ikke vil være underlagt de pligter, som havneloven indeholder,</w:t>
      </w:r>
      <w:r w:rsidR="002E761A" w:rsidRPr="002E761A">
        <w:rPr>
          <w:rFonts w:ascii="Times New Roman" w:eastAsia="Georgia" w:hAnsi="Times New Roman" w:cs="Times New Roman"/>
          <w:sz w:val="24"/>
          <w:szCs w:val="24"/>
        </w:rPr>
        <w:t xml:space="preserve"> </w:t>
      </w:r>
      <w:r w:rsidR="002E761A" w:rsidRPr="008E5032">
        <w:rPr>
          <w:rFonts w:ascii="Times New Roman" w:eastAsia="Georgia" w:hAnsi="Times New Roman" w:cs="Times New Roman"/>
          <w:sz w:val="24"/>
          <w:szCs w:val="24"/>
        </w:rPr>
        <w:t>herunder reglerne</w:t>
      </w:r>
      <w:r w:rsidR="00006153">
        <w:rPr>
          <w:rFonts w:ascii="Times New Roman" w:eastAsia="Georgia" w:hAnsi="Times New Roman" w:cs="Times New Roman"/>
          <w:sz w:val="24"/>
          <w:szCs w:val="24"/>
        </w:rPr>
        <w:t xml:space="preserve"> om, at</w:t>
      </w:r>
      <w:r w:rsidR="002E761A" w:rsidRPr="008E5032">
        <w:rPr>
          <w:rFonts w:ascii="Times New Roman" w:eastAsia="Georgia" w:hAnsi="Times New Roman" w:cs="Times New Roman"/>
          <w:sz w:val="24"/>
          <w:szCs w:val="24"/>
        </w:rPr>
        <w:t xml:space="preserve"> </w:t>
      </w:r>
      <w:r w:rsidR="00006153" w:rsidRPr="008E5032">
        <w:rPr>
          <w:rFonts w:ascii="Times New Roman" w:eastAsia="Georgia" w:hAnsi="Times New Roman" w:cs="Times New Roman"/>
          <w:sz w:val="24"/>
          <w:szCs w:val="24"/>
        </w:rPr>
        <w:t>by-, land- og transportministeren</w:t>
      </w:r>
      <w:r w:rsidR="00006153">
        <w:rPr>
          <w:rFonts w:ascii="Times New Roman" w:eastAsia="Georgia" w:hAnsi="Times New Roman" w:cs="Times New Roman"/>
          <w:sz w:val="24"/>
          <w:szCs w:val="24"/>
        </w:rPr>
        <w:t xml:space="preserve"> kan</w:t>
      </w:r>
      <w:r w:rsidR="00006153" w:rsidRPr="008E5032">
        <w:rPr>
          <w:rFonts w:ascii="Times New Roman" w:eastAsia="Georgia" w:hAnsi="Times New Roman" w:cs="Times New Roman"/>
          <w:sz w:val="24"/>
          <w:szCs w:val="24"/>
        </w:rPr>
        <w:t xml:space="preserve"> fastsætte ordensreglementer for havne</w:t>
      </w:r>
      <w:r w:rsidR="002E761A" w:rsidRPr="008E5032">
        <w:rPr>
          <w:rFonts w:ascii="Times New Roman" w:eastAsia="Georgia" w:hAnsi="Times New Roman" w:cs="Times New Roman"/>
          <w:sz w:val="24"/>
          <w:szCs w:val="24"/>
        </w:rPr>
        <w:t>.</w:t>
      </w:r>
    </w:p>
    <w:p w14:paraId="5964C34F" w14:textId="77777777" w:rsidR="002E761A" w:rsidRDefault="002E761A" w:rsidP="00755AE2">
      <w:pPr>
        <w:jc w:val="both"/>
        <w:rPr>
          <w:rFonts w:ascii="Times New Roman" w:eastAsia="Georgia" w:hAnsi="Times New Roman" w:cs="Times New Roman"/>
          <w:sz w:val="24"/>
          <w:szCs w:val="24"/>
        </w:rPr>
      </w:pPr>
    </w:p>
    <w:p w14:paraId="32655BA7" w14:textId="360403E7" w:rsidR="002E761A" w:rsidRDefault="002E761A" w:rsidP="00755AE2">
      <w:pPr>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Det vil således være op til A/S Storebæltsforbindelsen selv at beslutte, hvordan havnene skal administreres i det omfang, at det ikke måtte være reguleret af anden lovgivning. </w:t>
      </w:r>
    </w:p>
    <w:p w14:paraId="46CE5BC5" w14:textId="77777777" w:rsidR="002E761A" w:rsidRDefault="002E761A" w:rsidP="00755AE2">
      <w:pPr>
        <w:jc w:val="both"/>
        <w:rPr>
          <w:rFonts w:ascii="Times New Roman" w:eastAsia="Georgia" w:hAnsi="Times New Roman" w:cs="Times New Roman"/>
          <w:sz w:val="24"/>
          <w:szCs w:val="24"/>
        </w:rPr>
      </w:pPr>
    </w:p>
    <w:p w14:paraId="43D8F0CB" w14:textId="4CE574C1" w:rsidR="00102EE9" w:rsidRPr="008E5032" w:rsidRDefault="00102EE9" w:rsidP="00102EE9">
      <w:pPr>
        <w:pStyle w:val="Overskrift2"/>
        <w:rPr>
          <w:rFonts w:ascii="Times New Roman" w:hAnsi="Times New Roman" w:cs="Times New Roman"/>
          <w:i w:val="0"/>
          <w:iCs w:val="0"/>
          <w:sz w:val="24"/>
          <w:szCs w:val="24"/>
        </w:rPr>
      </w:pPr>
      <w:bookmarkStart w:id="17" w:name="_Toc244001218"/>
      <w:r w:rsidRPr="008E5032">
        <w:rPr>
          <w:rFonts w:ascii="Times New Roman" w:hAnsi="Times New Roman" w:cs="Times New Roman"/>
          <w:i w:val="0"/>
          <w:iCs w:val="0"/>
          <w:sz w:val="24"/>
          <w:szCs w:val="24"/>
        </w:rPr>
        <w:t>2.</w:t>
      </w:r>
      <w:r w:rsidR="00F95F56" w:rsidRPr="008E5032">
        <w:rPr>
          <w:rFonts w:ascii="Times New Roman" w:hAnsi="Times New Roman" w:cs="Times New Roman"/>
          <w:i w:val="0"/>
          <w:iCs w:val="0"/>
          <w:sz w:val="24"/>
          <w:szCs w:val="24"/>
        </w:rPr>
        <w:t>4</w:t>
      </w:r>
      <w:r w:rsidRPr="008E5032">
        <w:rPr>
          <w:rFonts w:ascii="Times New Roman" w:hAnsi="Times New Roman" w:cs="Times New Roman"/>
          <w:i w:val="0"/>
          <w:iCs w:val="0"/>
          <w:sz w:val="24"/>
          <w:szCs w:val="24"/>
        </w:rPr>
        <w:t>. Fravigelse af naturbeskyttelseslovens regler om offentlighedens adgang</w:t>
      </w:r>
      <w:bookmarkEnd w:id="17"/>
    </w:p>
    <w:p w14:paraId="749A85C4" w14:textId="5E2C684F" w:rsidR="00102EE9" w:rsidRPr="009A4D2F" w:rsidRDefault="00102EE9" w:rsidP="00102EE9">
      <w:pPr>
        <w:pStyle w:val="Overskrift3"/>
        <w:rPr>
          <w:rFonts w:ascii="Times New Roman" w:hAnsi="Times New Roman" w:cs="Times New Roman"/>
          <w:i w:val="0"/>
          <w:iCs/>
          <w:sz w:val="24"/>
          <w:szCs w:val="24"/>
        </w:rPr>
      </w:pPr>
      <w:bookmarkStart w:id="18" w:name="_Toc244001219"/>
      <w:r w:rsidRPr="009A4D2F">
        <w:rPr>
          <w:rFonts w:ascii="Times New Roman" w:hAnsi="Times New Roman" w:cs="Times New Roman"/>
          <w:i w:val="0"/>
          <w:iCs/>
          <w:sz w:val="24"/>
          <w:szCs w:val="24"/>
        </w:rPr>
        <w:t>2.</w:t>
      </w:r>
      <w:r w:rsidR="00F95F56" w:rsidRPr="009A4D2F">
        <w:rPr>
          <w:rFonts w:ascii="Times New Roman" w:hAnsi="Times New Roman" w:cs="Times New Roman"/>
          <w:i w:val="0"/>
          <w:iCs/>
          <w:sz w:val="24"/>
          <w:szCs w:val="24"/>
        </w:rPr>
        <w:t>4</w:t>
      </w:r>
      <w:r w:rsidRPr="009A4D2F">
        <w:rPr>
          <w:rFonts w:ascii="Times New Roman" w:hAnsi="Times New Roman" w:cs="Times New Roman"/>
          <w:i w:val="0"/>
          <w:iCs/>
          <w:sz w:val="24"/>
          <w:szCs w:val="24"/>
        </w:rPr>
        <w:t>.1. Gældende ret</w:t>
      </w:r>
      <w:bookmarkEnd w:id="18"/>
    </w:p>
    <w:p w14:paraId="670AB13A" w14:textId="780F06DA" w:rsidR="00102EE9"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følger af § 22, stk. 1,</w:t>
      </w:r>
      <w:r w:rsidR="00AC28C6">
        <w:rPr>
          <w:rFonts w:ascii="Times New Roman" w:hAnsi="Times New Roman" w:cs="Times New Roman"/>
          <w:sz w:val="24"/>
          <w:szCs w:val="24"/>
        </w:rPr>
        <w:t xml:space="preserve"> i lov om naturbeskyttelse,</w:t>
      </w:r>
      <w:r w:rsidRPr="008E5032">
        <w:rPr>
          <w:rFonts w:ascii="Times New Roman" w:hAnsi="Times New Roman" w:cs="Times New Roman"/>
          <w:sz w:val="24"/>
          <w:szCs w:val="24"/>
        </w:rPr>
        <w:t xml:space="preserve"> jf. lovbekendtgørelse nr. 927 af 28. juni 2024</w:t>
      </w:r>
      <w:r w:rsidR="00AC28C6">
        <w:rPr>
          <w:rFonts w:ascii="Times New Roman" w:hAnsi="Times New Roman" w:cs="Times New Roman"/>
          <w:sz w:val="24"/>
          <w:szCs w:val="24"/>
        </w:rPr>
        <w:t xml:space="preserve"> (herefter benævnt naturbeskyttelsesloven)</w:t>
      </w:r>
      <w:r w:rsidRPr="008E5032">
        <w:rPr>
          <w:rFonts w:ascii="Times New Roman" w:hAnsi="Times New Roman" w:cs="Times New Roman"/>
          <w:sz w:val="24"/>
          <w:szCs w:val="24"/>
        </w:rPr>
        <w:t>,</w:t>
      </w:r>
      <w:r w:rsidR="002D1EA7">
        <w:rPr>
          <w:rFonts w:ascii="Times New Roman" w:hAnsi="Times New Roman" w:cs="Times New Roman"/>
          <w:sz w:val="24"/>
          <w:szCs w:val="24"/>
        </w:rPr>
        <w:t xml:space="preserve"> at s</w:t>
      </w:r>
      <w:r w:rsidR="002D1EA7" w:rsidRPr="002D1EA7">
        <w:rPr>
          <w:rFonts w:ascii="Times New Roman" w:hAnsi="Times New Roman" w:cs="Times New Roman"/>
          <w:sz w:val="24"/>
          <w:szCs w:val="24"/>
        </w:rPr>
        <w:t xml:space="preserve">trandbredder og andre kyststrækninger er åbne for færdsel til fods, kortvarigt ophold og badning på arealer mellem daglig lavvandslinje og den sammenhængende landvegetation, der ikke er domineret af salttålende planter eller anden </w:t>
      </w:r>
      <w:r w:rsidR="002D1EA7" w:rsidRPr="002D1EA7">
        <w:rPr>
          <w:rFonts w:ascii="Times New Roman" w:hAnsi="Times New Roman" w:cs="Times New Roman"/>
          <w:sz w:val="24"/>
          <w:szCs w:val="24"/>
        </w:rPr>
        <w:lastRenderedPageBreak/>
        <w:t>strandbredsvegetation</w:t>
      </w:r>
      <w:r w:rsidR="002D1EA7">
        <w:rPr>
          <w:rFonts w:ascii="Times New Roman" w:hAnsi="Times New Roman" w:cs="Times New Roman"/>
          <w:sz w:val="24"/>
          <w:szCs w:val="24"/>
        </w:rPr>
        <w:t>. Af stk. 3 fremgår det, at offentlighedens adgang ikke må forhindres eller vanskeliggøres.</w:t>
      </w:r>
      <w:r w:rsidRPr="008E5032">
        <w:rPr>
          <w:rFonts w:ascii="Times New Roman" w:hAnsi="Times New Roman" w:cs="Times New Roman"/>
          <w:sz w:val="24"/>
          <w:szCs w:val="24"/>
        </w:rPr>
        <w:t xml:space="preserve"> </w:t>
      </w:r>
    </w:p>
    <w:p w14:paraId="7109E41D" w14:textId="77777777" w:rsidR="00324E65" w:rsidRDefault="00324E65" w:rsidP="00324E65">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følger af naturbeskyttelseslovens § 23, at skove er åbne for færdsel til fods og på cykel samt for ophold, hvis der er lovlig adgang dertil. Offentlighedens adgang må ikke forhindres eller vanskeliggøres og der må ikke opsættes usædvanlige hegn omkring skove. I privatejede skove må færdsel til fods og på cykel kun ske ad stier og veje fra  kl. 6 til solnedgang og ophold må ikke finde sted inden for 150 meter fra beboelses- og driftsbygninger. </w:t>
      </w:r>
    </w:p>
    <w:p w14:paraId="238119B5" w14:textId="2F9FB801" w:rsidR="00324E65" w:rsidRDefault="00324E65" w:rsidP="00324E65">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følger af naturbeskyttelseslovens § 24, at udyrkede arealer er åbne for færdsel til fods og ophold, hvis der er lovlig adgang dertil. Til privatejede, udyrkede arealer er der kun adgang fra kl. 6 til solnedgang og ophold må ikke finde sted inden for 150 meter fra beboelses- og driftsbygninger. Adgangen gælder ikke privatejede arealer, der i deres helhed er forsvarligt hegnede. </w:t>
      </w:r>
    </w:p>
    <w:p w14:paraId="2AC40142" w14:textId="77777777" w:rsidR="00324E65" w:rsidRDefault="00324E65" w:rsidP="00324E65">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følger af § 25, at klitfredede arealer er åbne for færdsel til fods og kortvarigt ophold, hvis der er lovlig adgang dertil. For privatejede, klitfredede arealer må ophold ikke finde inden for 50 meter fra beboelsesbygninger. </w:t>
      </w:r>
    </w:p>
    <w:p w14:paraId="203DF62F" w14:textId="3DBAF76E"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af naturbeskyttelseslovens § 26, stk. 1, at </w:t>
      </w:r>
      <w:r w:rsidR="002D1EA7">
        <w:rPr>
          <w:rFonts w:ascii="Times New Roman" w:hAnsi="Times New Roman" w:cs="Times New Roman"/>
          <w:sz w:val="24"/>
          <w:szCs w:val="24"/>
        </w:rPr>
        <w:t>a</w:t>
      </w:r>
      <w:r w:rsidR="002D1EA7" w:rsidRPr="002D1EA7">
        <w:rPr>
          <w:rFonts w:ascii="Times New Roman" w:hAnsi="Times New Roman" w:cs="Times New Roman"/>
          <w:sz w:val="24"/>
          <w:szCs w:val="24"/>
        </w:rPr>
        <w:t>dgangen til færdsel ad veje og stier i det åbne land kan, for så vidt angår færdsel til fods eller på cykel, af ejeren ved skiltning efter bestemmelserne i mark- og vejfredslovens § 17 kun helt eller delvis forbydes, hvis færdslen er til gene for den erhvervsmæssige udnyttelse af ejendommen, hvis den i særlig grad generer privatlivets fred, eller hvis der er behov for beskyttelse af plante- og dyreliv.</w:t>
      </w:r>
    </w:p>
    <w:p w14:paraId="480F266C" w14:textId="2DA96992" w:rsidR="002D1EA7" w:rsidRDefault="002D1EA7"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Naturbeskyttelseslovens § 26 a omhandler nedlæggelse af gennemgående veje og stier, nedlæggelse af veje og stier, der i øvrigt fører til de naturtyper, der er omfattet af bl.a. § 22, herunder kommunalbestyrelsens rolle. </w:t>
      </w:r>
    </w:p>
    <w:p w14:paraId="79C033A4"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af naturbeskyttelseslovens § 27, stk. 1, at kommunalbestyrelsen, for statsejede arealer miljøministeren, kan bestemme, at arealer, der er omfattet af §§ 22-26, helt eller delvis lukkes for offentlighedens adgang, hvis særlige forhold taler derfor. </w:t>
      </w:r>
    </w:p>
    <w:p w14:paraId="5D8A0D11" w14:textId="665A37F2" w:rsidR="00102EE9" w:rsidRPr="009A4D2F" w:rsidRDefault="00102EE9" w:rsidP="00102EE9">
      <w:pPr>
        <w:pStyle w:val="Overskrift3"/>
        <w:rPr>
          <w:rFonts w:ascii="Times New Roman" w:hAnsi="Times New Roman" w:cs="Times New Roman"/>
          <w:i w:val="0"/>
          <w:iCs/>
          <w:sz w:val="24"/>
          <w:szCs w:val="24"/>
        </w:rPr>
      </w:pPr>
      <w:bookmarkStart w:id="19" w:name="_Toc244001220"/>
      <w:r w:rsidRPr="009A4D2F">
        <w:rPr>
          <w:rFonts w:ascii="Times New Roman" w:hAnsi="Times New Roman" w:cs="Times New Roman"/>
          <w:i w:val="0"/>
          <w:iCs/>
          <w:sz w:val="24"/>
          <w:szCs w:val="24"/>
        </w:rPr>
        <w:t>2.</w:t>
      </w:r>
      <w:r w:rsidR="00F95F56" w:rsidRPr="009A4D2F">
        <w:rPr>
          <w:rFonts w:ascii="Times New Roman" w:hAnsi="Times New Roman" w:cs="Times New Roman"/>
          <w:i w:val="0"/>
          <w:iCs/>
          <w:sz w:val="24"/>
          <w:szCs w:val="24"/>
        </w:rPr>
        <w:t>4</w:t>
      </w:r>
      <w:r w:rsidRPr="009A4D2F">
        <w:rPr>
          <w:rFonts w:ascii="Times New Roman" w:hAnsi="Times New Roman" w:cs="Times New Roman"/>
          <w:i w:val="0"/>
          <w:iCs/>
          <w:sz w:val="24"/>
          <w:szCs w:val="24"/>
        </w:rPr>
        <w:t>.2. By-, Land- og Transportministeriets overvejelser</w:t>
      </w:r>
      <w:bookmarkEnd w:id="19"/>
    </w:p>
    <w:p w14:paraId="142433FF"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Sund &amp; Bælt Holding A/S-koncernen ejer og råder over en række arealer i tilknytning til koncernens infrastrukturanlæg.</w:t>
      </w:r>
    </w:p>
    <w:p w14:paraId="4BEB89EA"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Efter almindelige ejendomsretlige principper kan ejeren som udgangspunkt bestemme, hvem der har adgang til ejendommen. Sund &amp; Bælt Holding A/S-koncernen kan derfor allerede efter gældende ret begrænse eller afskære offentlighedens adgang til arealer, som ejes eller rådes over af koncernen, medmindre andet følger af lovgivningen,</w:t>
      </w:r>
    </w:p>
    <w:p w14:paraId="2616AC67" w14:textId="2AA5764A"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For visse arealer gælder der imidlertid særlige regler om offentlighedens adgang. Naturbeskyttelsesloven §</w:t>
      </w:r>
      <w:r w:rsidR="00324E65">
        <w:rPr>
          <w:rFonts w:ascii="Times New Roman" w:hAnsi="Times New Roman" w:cs="Times New Roman"/>
          <w:sz w:val="24"/>
          <w:szCs w:val="24"/>
        </w:rPr>
        <w:t>§</w:t>
      </w:r>
      <w:r w:rsidRPr="008E5032">
        <w:rPr>
          <w:rFonts w:ascii="Times New Roman" w:hAnsi="Times New Roman" w:cs="Times New Roman"/>
          <w:sz w:val="24"/>
          <w:szCs w:val="24"/>
        </w:rPr>
        <w:t xml:space="preserve"> 22</w:t>
      </w:r>
      <w:r w:rsidR="00324E65">
        <w:rPr>
          <w:rFonts w:ascii="Times New Roman" w:hAnsi="Times New Roman" w:cs="Times New Roman"/>
          <w:sz w:val="24"/>
          <w:szCs w:val="24"/>
        </w:rPr>
        <w:t>-26 a</w:t>
      </w:r>
      <w:r w:rsidRPr="008E5032">
        <w:rPr>
          <w:rFonts w:ascii="Times New Roman" w:hAnsi="Times New Roman" w:cs="Times New Roman"/>
          <w:sz w:val="24"/>
          <w:szCs w:val="24"/>
        </w:rPr>
        <w:t xml:space="preserve"> giver offentligheden </w:t>
      </w:r>
      <w:r w:rsidR="00324E65">
        <w:rPr>
          <w:rFonts w:ascii="Times New Roman" w:hAnsi="Times New Roman" w:cs="Times New Roman"/>
          <w:sz w:val="24"/>
          <w:szCs w:val="24"/>
        </w:rPr>
        <w:t xml:space="preserve">adgang til at færdes på en række arealer, herunder skove, udyrkede arealer, klitfredede arealer og </w:t>
      </w:r>
      <w:r w:rsidRPr="008E5032">
        <w:rPr>
          <w:rFonts w:ascii="Times New Roman" w:hAnsi="Times New Roman" w:cs="Times New Roman"/>
          <w:sz w:val="24"/>
          <w:szCs w:val="24"/>
        </w:rPr>
        <w:t>veje og stier i det åbne land. Reglerne indebærer, at den almindelige ejerrådighed i et vist omfang må vige for hensynet til offentlighedens adgang til naturen,</w:t>
      </w:r>
    </w:p>
    <w:p w14:paraId="4EE0AF74" w14:textId="11E4DB7C"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lastRenderedPageBreak/>
        <w:t>Sund &amp; Bælt Holding A/S-koncernen ejer eller råder over arealer, som er omfattet af naturbeskyttelseslovens adgangsregler, og som samtidig ligger i tilknytning til centrale infrastrukturanlæg. Dette kan eksempelvis være strandarealer, kyststrækninger samt veje og stier i nærheden af broanlæg, tekniske installationer, sikringsforanstaltninger, beredskabsfaciliteter eller øvrige anlæg af betydning for infrastrukturens funktion og beskyttelse.</w:t>
      </w:r>
      <w:r w:rsidR="00324E65" w:rsidRPr="00324E65">
        <w:rPr>
          <w:rFonts w:ascii="Times New Roman" w:hAnsi="Times New Roman" w:cs="Times New Roman"/>
          <w:sz w:val="24"/>
          <w:szCs w:val="24"/>
        </w:rPr>
        <w:t xml:space="preserve"> </w:t>
      </w:r>
      <w:r w:rsidR="00324E65">
        <w:rPr>
          <w:rFonts w:ascii="Times New Roman" w:hAnsi="Times New Roman" w:cs="Times New Roman"/>
          <w:sz w:val="24"/>
          <w:szCs w:val="24"/>
        </w:rPr>
        <w:t>Samtidig vil Sund &amp; Bælt Holding A/S-koncernen i henhold til den foreslåede § 4 a kunne skulle varetage beredskabsmæssige tiltag på infrastruktur som ligger i eller i tilknytning til arealer, der er omfattet af naturbeskyttelseslovens adgangsregler.</w:t>
      </w:r>
    </w:p>
    <w:p w14:paraId="1CB7CC49" w14:textId="68A9EE95"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Den sikkerhedspolitiske udvikling og det ændrede trusselsbillede har øget behovet for effektiv beskyttelse af samfundsvæsentlig infrastruktur. Efter By,- Land- og Transportministeriets opfattelse kan der derfor forekomme situation, hvor offentlighedens adgang til arealer omfattet af naturbeskyttelseslovens §§ 22</w:t>
      </w:r>
      <w:r w:rsidR="009C0A1F">
        <w:rPr>
          <w:rFonts w:ascii="Times New Roman" w:hAnsi="Times New Roman" w:cs="Times New Roman"/>
          <w:sz w:val="24"/>
          <w:szCs w:val="24"/>
        </w:rPr>
        <w:t>-</w:t>
      </w:r>
      <w:r w:rsidRPr="008E5032">
        <w:rPr>
          <w:rFonts w:ascii="Times New Roman" w:hAnsi="Times New Roman" w:cs="Times New Roman"/>
          <w:sz w:val="24"/>
          <w:szCs w:val="24"/>
        </w:rPr>
        <w:t>26</w:t>
      </w:r>
      <w:r w:rsidR="009C0A1F">
        <w:rPr>
          <w:rFonts w:ascii="Times New Roman" w:hAnsi="Times New Roman" w:cs="Times New Roman"/>
          <w:sz w:val="24"/>
          <w:szCs w:val="24"/>
        </w:rPr>
        <w:t xml:space="preserve"> a</w:t>
      </w:r>
      <w:r w:rsidRPr="008E5032">
        <w:rPr>
          <w:rFonts w:ascii="Times New Roman" w:hAnsi="Times New Roman" w:cs="Times New Roman"/>
          <w:sz w:val="24"/>
          <w:szCs w:val="24"/>
        </w:rPr>
        <w:t xml:space="preserve"> er uforenelig med de sikkerheds- og beredskabsmæssige hensyn, der knytter sig til infrastrukturen.</w:t>
      </w:r>
    </w:p>
    <w:p w14:paraId="5224C983" w14:textId="4AC19CE8"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Naturbeskyttelseslovens adgangsregler varetager væsentlige rekreative og almene hensyn. Efter By-Land- og Transportministeriets vurdering bør disse hensyn imidlertid i særlige tilfælde vige for hensynet til beskyttelse af samfundsvæsentlig infrastruktur, personsikkerhed, trafiksikkerhed og beredskab. </w:t>
      </w:r>
    </w:p>
    <w:p w14:paraId="68537AE2"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By-, Land- og Transportministeriet finder derfor, at der bør skabes klarhed om forholdet mellem naturbeskyttelseslovens adgangsregler og de sikkerheds- og beredskabsmæssige hensyn, som knytter sig til Sund &amp; Bælt Holding A/S-koncernens infrastrukturanlæg. </w:t>
      </w:r>
    </w:p>
    <w:p w14:paraId="659E1733" w14:textId="4518BFCA"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På den baggrund vurderer By-, Land- og Transportministeriet, at naturbeskyttelseslovens §§ 22</w:t>
      </w:r>
      <w:r w:rsidR="009C0A1F">
        <w:rPr>
          <w:rFonts w:ascii="Times New Roman" w:hAnsi="Times New Roman" w:cs="Times New Roman"/>
          <w:sz w:val="24"/>
          <w:szCs w:val="24"/>
        </w:rPr>
        <w:t>-</w:t>
      </w:r>
      <w:r w:rsidRPr="008E5032">
        <w:rPr>
          <w:rFonts w:ascii="Times New Roman" w:hAnsi="Times New Roman" w:cs="Times New Roman"/>
          <w:sz w:val="24"/>
          <w:szCs w:val="24"/>
        </w:rPr>
        <w:t>26 a ikke bør finde anvendelse i tilfælde, hvor Sund &amp; Bælt Holding A/S-koncernen af sikkerhedsmæssige hensyn</w:t>
      </w:r>
      <w:r w:rsidR="009C0A1F">
        <w:rPr>
          <w:rFonts w:ascii="Times New Roman" w:hAnsi="Times New Roman" w:cs="Times New Roman"/>
          <w:sz w:val="24"/>
          <w:szCs w:val="24"/>
        </w:rPr>
        <w:t xml:space="preserve"> vurderer, at offentlighedens adgang til naturarealer skal afskæres. </w:t>
      </w:r>
      <w:r w:rsidRPr="008E5032">
        <w:rPr>
          <w:rFonts w:ascii="Times New Roman" w:hAnsi="Times New Roman" w:cs="Times New Roman"/>
          <w:sz w:val="24"/>
          <w:szCs w:val="24"/>
        </w:rPr>
        <w:t xml:space="preserve"> </w:t>
      </w:r>
    </w:p>
    <w:p w14:paraId="7CECFD54" w14:textId="4C3D168B" w:rsidR="00102EE9" w:rsidRPr="009A4D2F" w:rsidRDefault="00102EE9" w:rsidP="00102EE9">
      <w:pPr>
        <w:pStyle w:val="Overskrift3"/>
        <w:rPr>
          <w:rFonts w:ascii="Times New Roman" w:hAnsi="Times New Roman" w:cs="Times New Roman"/>
          <w:i w:val="0"/>
          <w:iCs/>
          <w:sz w:val="24"/>
          <w:szCs w:val="24"/>
        </w:rPr>
      </w:pPr>
      <w:bookmarkStart w:id="20" w:name="_Toc244001221"/>
      <w:r w:rsidRPr="009A4D2F">
        <w:rPr>
          <w:rFonts w:ascii="Times New Roman" w:hAnsi="Times New Roman" w:cs="Times New Roman"/>
          <w:i w:val="0"/>
          <w:iCs/>
          <w:sz w:val="24"/>
          <w:szCs w:val="24"/>
        </w:rPr>
        <w:t>2.</w:t>
      </w:r>
      <w:r w:rsidR="00F95F56" w:rsidRPr="009A4D2F">
        <w:rPr>
          <w:rFonts w:ascii="Times New Roman" w:hAnsi="Times New Roman" w:cs="Times New Roman"/>
          <w:i w:val="0"/>
          <w:iCs/>
          <w:sz w:val="24"/>
          <w:szCs w:val="24"/>
        </w:rPr>
        <w:t>4</w:t>
      </w:r>
      <w:r w:rsidRPr="009A4D2F">
        <w:rPr>
          <w:rFonts w:ascii="Times New Roman" w:hAnsi="Times New Roman" w:cs="Times New Roman"/>
          <w:i w:val="0"/>
          <w:iCs/>
          <w:sz w:val="24"/>
          <w:szCs w:val="24"/>
        </w:rPr>
        <w:t>.3. Den foreslåede ordning</w:t>
      </w:r>
      <w:bookmarkEnd w:id="20"/>
    </w:p>
    <w:p w14:paraId="2ABF7EBF" w14:textId="1469DAB9"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foreslås, at der indsættes en ny § 18 a i </w:t>
      </w:r>
      <w:r w:rsidR="00AC28C6">
        <w:rPr>
          <w:rFonts w:ascii="Times New Roman" w:hAnsi="Times New Roman" w:cs="Times New Roman"/>
          <w:sz w:val="24"/>
          <w:szCs w:val="24"/>
        </w:rPr>
        <w:t>Sund &amp; Bælt-loven</w:t>
      </w:r>
      <w:r w:rsidRPr="008E5032">
        <w:rPr>
          <w:rFonts w:ascii="Times New Roman" w:hAnsi="Times New Roman" w:cs="Times New Roman"/>
          <w:sz w:val="24"/>
          <w:szCs w:val="24"/>
        </w:rPr>
        <w:t>, hvor</w:t>
      </w:r>
      <w:r w:rsidR="0065798B">
        <w:rPr>
          <w:rFonts w:ascii="Times New Roman" w:hAnsi="Times New Roman" w:cs="Times New Roman"/>
          <w:sz w:val="24"/>
          <w:szCs w:val="24"/>
        </w:rPr>
        <w:t>efter</w:t>
      </w:r>
      <w:r w:rsidRPr="008E5032">
        <w:rPr>
          <w:rFonts w:ascii="Times New Roman" w:hAnsi="Times New Roman" w:cs="Times New Roman"/>
          <w:sz w:val="24"/>
          <w:szCs w:val="24"/>
        </w:rPr>
        <w:t xml:space="preserve"> Sund &amp; Bælt Holding A/S og selskaber, som Sund &amp; Bælt Holding A/S ejer helt eller delvist, direkte eller indirekte, af sikkerhedsmæssige hensyn helt eller delvist </w:t>
      </w:r>
      <w:r w:rsidR="0097417C">
        <w:rPr>
          <w:rFonts w:ascii="Times New Roman" w:hAnsi="Times New Roman" w:cs="Times New Roman"/>
          <w:sz w:val="24"/>
          <w:szCs w:val="24"/>
        </w:rPr>
        <w:t>vil kunne</w:t>
      </w:r>
      <w:r w:rsidRPr="008E5032">
        <w:rPr>
          <w:rFonts w:ascii="Times New Roman" w:hAnsi="Times New Roman" w:cs="Times New Roman"/>
          <w:sz w:val="24"/>
          <w:szCs w:val="24"/>
        </w:rPr>
        <w:t xml:space="preserve"> afskære offentlighedens adgang til arealer, som ejes af de pågældende selskaber.</w:t>
      </w:r>
    </w:p>
    <w:p w14:paraId="0F6E295A" w14:textId="059CB9E9"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Bestemmelsen </w:t>
      </w:r>
      <w:r w:rsidR="0097417C">
        <w:rPr>
          <w:rFonts w:ascii="Times New Roman" w:hAnsi="Times New Roman" w:cs="Times New Roman"/>
          <w:sz w:val="24"/>
          <w:szCs w:val="24"/>
        </w:rPr>
        <w:t xml:space="preserve">vil ikke </w:t>
      </w:r>
      <w:r w:rsidRPr="008E5032">
        <w:rPr>
          <w:rFonts w:ascii="Times New Roman" w:hAnsi="Times New Roman" w:cs="Times New Roman"/>
          <w:sz w:val="24"/>
          <w:szCs w:val="24"/>
        </w:rPr>
        <w:t xml:space="preserve">ændre ved, at Sund &amp; Bælt Holding A/S-koncernen </w:t>
      </w:r>
      <w:r w:rsidR="0097417C">
        <w:rPr>
          <w:rFonts w:ascii="Times New Roman" w:hAnsi="Times New Roman" w:cs="Times New Roman"/>
          <w:sz w:val="24"/>
          <w:szCs w:val="24"/>
        </w:rPr>
        <w:t>fortsat</w:t>
      </w:r>
      <w:r w:rsidR="0097417C" w:rsidRPr="008E5032">
        <w:rPr>
          <w:rFonts w:ascii="Times New Roman" w:hAnsi="Times New Roman" w:cs="Times New Roman"/>
          <w:sz w:val="24"/>
          <w:szCs w:val="24"/>
        </w:rPr>
        <w:t xml:space="preserve"> </w:t>
      </w:r>
      <w:r w:rsidRPr="008E5032">
        <w:rPr>
          <w:rFonts w:ascii="Times New Roman" w:hAnsi="Times New Roman" w:cs="Times New Roman"/>
          <w:sz w:val="24"/>
          <w:szCs w:val="24"/>
        </w:rPr>
        <w:t xml:space="preserve">efter almindelige ejendomsretlige principper </w:t>
      </w:r>
      <w:r w:rsidR="0097417C">
        <w:rPr>
          <w:rFonts w:ascii="Times New Roman" w:hAnsi="Times New Roman" w:cs="Times New Roman"/>
          <w:sz w:val="24"/>
          <w:szCs w:val="24"/>
        </w:rPr>
        <w:t>vil kunne</w:t>
      </w:r>
      <w:r w:rsidRPr="008E5032">
        <w:rPr>
          <w:rFonts w:ascii="Times New Roman" w:hAnsi="Times New Roman" w:cs="Times New Roman"/>
          <w:sz w:val="24"/>
          <w:szCs w:val="24"/>
        </w:rPr>
        <w:t xml:space="preserve"> regulere adgangen til egne arealer. Bestemmelsen </w:t>
      </w:r>
      <w:r w:rsidR="0097417C">
        <w:rPr>
          <w:rFonts w:ascii="Times New Roman" w:hAnsi="Times New Roman" w:cs="Times New Roman"/>
          <w:sz w:val="24"/>
          <w:szCs w:val="24"/>
        </w:rPr>
        <w:t xml:space="preserve">vil </w:t>
      </w:r>
      <w:r w:rsidRPr="008E5032">
        <w:rPr>
          <w:rFonts w:ascii="Times New Roman" w:hAnsi="Times New Roman" w:cs="Times New Roman"/>
          <w:sz w:val="24"/>
          <w:szCs w:val="24"/>
        </w:rPr>
        <w:t>navnlig</w:t>
      </w:r>
      <w:r w:rsidR="0097417C">
        <w:rPr>
          <w:rFonts w:ascii="Times New Roman" w:hAnsi="Times New Roman" w:cs="Times New Roman"/>
          <w:sz w:val="24"/>
          <w:szCs w:val="24"/>
        </w:rPr>
        <w:t xml:space="preserve"> få</w:t>
      </w:r>
      <w:r w:rsidRPr="008E5032">
        <w:rPr>
          <w:rFonts w:ascii="Times New Roman" w:hAnsi="Times New Roman" w:cs="Times New Roman"/>
          <w:sz w:val="24"/>
          <w:szCs w:val="24"/>
        </w:rPr>
        <w:t xml:space="preserve"> betydning for arealer, hvor offentlighedens adgang følger af naturbeskyttelseslovens §§ 22 eller 26. </w:t>
      </w:r>
    </w:p>
    <w:p w14:paraId="10350B82" w14:textId="6668DAC6"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foreslås derfor samtidig, at naturbeskyttelseslovens §§ 22</w:t>
      </w:r>
      <w:r w:rsidR="009C0A1F">
        <w:rPr>
          <w:rFonts w:ascii="Times New Roman" w:hAnsi="Times New Roman" w:cs="Times New Roman"/>
          <w:sz w:val="24"/>
          <w:szCs w:val="24"/>
        </w:rPr>
        <w:t>-</w:t>
      </w:r>
      <w:r w:rsidRPr="008E5032">
        <w:rPr>
          <w:rFonts w:ascii="Times New Roman" w:hAnsi="Times New Roman" w:cs="Times New Roman"/>
          <w:sz w:val="24"/>
          <w:szCs w:val="24"/>
        </w:rPr>
        <w:t>26 a ikke</w:t>
      </w:r>
      <w:r w:rsidR="0097417C">
        <w:rPr>
          <w:rFonts w:ascii="Times New Roman" w:hAnsi="Times New Roman" w:cs="Times New Roman"/>
          <w:sz w:val="24"/>
          <w:szCs w:val="24"/>
        </w:rPr>
        <w:t xml:space="preserve"> vil</w:t>
      </w:r>
      <w:r w:rsidRPr="008E5032">
        <w:rPr>
          <w:rFonts w:ascii="Times New Roman" w:hAnsi="Times New Roman" w:cs="Times New Roman"/>
          <w:sz w:val="24"/>
          <w:szCs w:val="24"/>
        </w:rPr>
        <w:t xml:space="preserve"> finde anvendelse i det omfang, offentlighedens adgang </w:t>
      </w:r>
      <w:r w:rsidR="0097417C">
        <w:rPr>
          <w:rFonts w:ascii="Times New Roman" w:hAnsi="Times New Roman" w:cs="Times New Roman"/>
          <w:sz w:val="24"/>
          <w:szCs w:val="24"/>
        </w:rPr>
        <w:t>vil være</w:t>
      </w:r>
      <w:r w:rsidR="0097417C" w:rsidRPr="008E5032">
        <w:rPr>
          <w:rFonts w:ascii="Times New Roman" w:hAnsi="Times New Roman" w:cs="Times New Roman"/>
          <w:sz w:val="24"/>
          <w:szCs w:val="24"/>
        </w:rPr>
        <w:t xml:space="preserve"> </w:t>
      </w:r>
      <w:r w:rsidRPr="008E5032">
        <w:rPr>
          <w:rFonts w:ascii="Times New Roman" w:hAnsi="Times New Roman" w:cs="Times New Roman"/>
          <w:sz w:val="24"/>
          <w:szCs w:val="24"/>
        </w:rPr>
        <w:t>afskåret efter den foreslåede bestemmelse.</w:t>
      </w:r>
    </w:p>
    <w:p w14:paraId="5E073B56" w14:textId="7F338B4B"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Forslaget </w:t>
      </w:r>
      <w:r w:rsidR="0097417C">
        <w:rPr>
          <w:rFonts w:ascii="Times New Roman" w:hAnsi="Times New Roman" w:cs="Times New Roman"/>
          <w:sz w:val="24"/>
          <w:szCs w:val="24"/>
        </w:rPr>
        <w:t xml:space="preserve">vil </w:t>
      </w:r>
      <w:r w:rsidRPr="008E5032">
        <w:rPr>
          <w:rFonts w:ascii="Times New Roman" w:hAnsi="Times New Roman" w:cs="Times New Roman"/>
          <w:sz w:val="24"/>
          <w:szCs w:val="24"/>
        </w:rPr>
        <w:t xml:space="preserve">indebære, at adgangsrettigheder efter naturbeskyttelseslovens </w:t>
      </w:r>
      <w:r w:rsidR="009C0A1F">
        <w:rPr>
          <w:rFonts w:ascii="Times New Roman" w:hAnsi="Times New Roman" w:cs="Times New Roman"/>
          <w:sz w:val="24"/>
          <w:szCs w:val="24"/>
        </w:rPr>
        <w:t>§</w:t>
      </w:r>
      <w:r w:rsidRPr="008E5032">
        <w:rPr>
          <w:rFonts w:ascii="Times New Roman" w:hAnsi="Times New Roman" w:cs="Times New Roman"/>
          <w:sz w:val="24"/>
          <w:szCs w:val="24"/>
        </w:rPr>
        <w:t>§ 22</w:t>
      </w:r>
      <w:r w:rsidR="009C0A1F">
        <w:rPr>
          <w:rFonts w:ascii="Times New Roman" w:hAnsi="Times New Roman" w:cs="Times New Roman"/>
          <w:sz w:val="24"/>
          <w:szCs w:val="24"/>
        </w:rPr>
        <w:t>-</w:t>
      </w:r>
      <w:r w:rsidRPr="008E5032">
        <w:rPr>
          <w:rFonts w:ascii="Times New Roman" w:hAnsi="Times New Roman" w:cs="Times New Roman"/>
          <w:sz w:val="24"/>
          <w:szCs w:val="24"/>
        </w:rPr>
        <w:t>26</w:t>
      </w:r>
      <w:r w:rsidR="009C0A1F">
        <w:rPr>
          <w:rFonts w:ascii="Times New Roman" w:hAnsi="Times New Roman" w:cs="Times New Roman"/>
          <w:sz w:val="24"/>
          <w:szCs w:val="24"/>
        </w:rPr>
        <w:t xml:space="preserve"> a til strandbredder, skove, klitfredede arealer, samt </w:t>
      </w:r>
      <w:r w:rsidRPr="008E5032">
        <w:rPr>
          <w:rFonts w:ascii="Times New Roman" w:hAnsi="Times New Roman" w:cs="Times New Roman"/>
          <w:sz w:val="24"/>
          <w:szCs w:val="24"/>
        </w:rPr>
        <w:t xml:space="preserve">til visse veje og stier </w:t>
      </w:r>
      <w:r w:rsidR="0097417C">
        <w:rPr>
          <w:rFonts w:ascii="Times New Roman" w:hAnsi="Times New Roman" w:cs="Times New Roman"/>
          <w:sz w:val="24"/>
          <w:szCs w:val="24"/>
        </w:rPr>
        <w:t>vil skulle</w:t>
      </w:r>
      <w:r w:rsidR="0097417C" w:rsidRPr="008E5032">
        <w:rPr>
          <w:rFonts w:ascii="Times New Roman" w:hAnsi="Times New Roman" w:cs="Times New Roman"/>
          <w:sz w:val="24"/>
          <w:szCs w:val="24"/>
        </w:rPr>
        <w:t xml:space="preserve"> </w:t>
      </w:r>
      <w:r w:rsidRPr="008E5032">
        <w:rPr>
          <w:rFonts w:ascii="Times New Roman" w:hAnsi="Times New Roman" w:cs="Times New Roman"/>
          <w:sz w:val="24"/>
          <w:szCs w:val="24"/>
        </w:rPr>
        <w:t xml:space="preserve">vige, når Sund &amp; Bælt Holding A/S-koncernen af sikkerhedsmæssige grunde </w:t>
      </w:r>
      <w:r w:rsidR="0097417C">
        <w:rPr>
          <w:rFonts w:ascii="Times New Roman" w:hAnsi="Times New Roman" w:cs="Times New Roman"/>
          <w:sz w:val="24"/>
          <w:szCs w:val="24"/>
        </w:rPr>
        <w:t xml:space="preserve">vil </w:t>
      </w:r>
      <w:r w:rsidRPr="008E5032">
        <w:rPr>
          <w:rFonts w:ascii="Times New Roman" w:hAnsi="Times New Roman" w:cs="Times New Roman"/>
          <w:sz w:val="24"/>
          <w:szCs w:val="24"/>
        </w:rPr>
        <w:t>afskære offentlighedens adgang.</w:t>
      </w:r>
    </w:p>
    <w:p w14:paraId="567C4C86" w14:textId="35BA17E9"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lastRenderedPageBreak/>
        <w:t>Forslaget</w:t>
      </w:r>
      <w:r w:rsidR="0097417C">
        <w:rPr>
          <w:rFonts w:ascii="Times New Roman" w:hAnsi="Times New Roman" w:cs="Times New Roman"/>
          <w:sz w:val="24"/>
          <w:szCs w:val="24"/>
        </w:rPr>
        <w:t xml:space="preserve"> vil endvidere</w:t>
      </w:r>
      <w:r w:rsidRPr="008E5032">
        <w:rPr>
          <w:rFonts w:ascii="Times New Roman" w:hAnsi="Times New Roman" w:cs="Times New Roman"/>
          <w:sz w:val="24"/>
          <w:szCs w:val="24"/>
        </w:rPr>
        <w:t xml:space="preserve"> indebære, at naturbeskyttelseslovens § 26 a om nedlæggelse af visse veje og stier ikke</w:t>
      </w:r>
      <w:r w:rsidR="0097417C">
        <w:rPr>
          <w:rFonts w:ascii="Times New Roman" w:hAnsi="Times New Roman" w:cs="Times New Roman"/>
          <w:sz w:val="24"/>
          <w:szCs w:val="24"/>
        </w:rPr>
        <w:t xml:space="preserve"> vil</w:t>
      </w:r>
      <w:r w:rsidRPr="008E5032">
        <w:rPr>
          <w:rFonts w:ascii="Times New Roman" w:hAnsi="Times New Roman" w:cs="Times New Roman"/>
          <w:sz w:val="24"/>
          <w:szCs w:val="24"/>
        </w:rPr>
        <w:t xml:space="preserve"> finde anvendelse i det omfang, offentlighedens adgang </w:t>
      </w:r>
      <w:r w:rsidR="0097417C">
        <w:rPr>
          <w:rFonts w:ascii="Times New Roman" w:hAnsi="Times New Roman" w:cs="Times New Roman"/>
          <w:sz w:val="24"/>
          <w:szCs w:val="24"/>
        </w:rPr>
        <w:t>vil være</w:t>
      </w:r>
      <w:r w:rsidRPr="008E5032">
        <w:rPr>
          <w:rFonts w:ascii="Times New Roman" w:hAnsi="Times New Roman" w:cs="Times New Roman"/>
          <w:sz w:val="24"/>
          <w:szCs w:val="24"/>
        </w:rPr>
        <w:t xml:space="preserve"> afskåret efter bestemmelsen. </w:t>
      </w:r>
    </w:p>
    <w:p w14:paraId="79909B4D" w14:textId="3E0784F6"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Adgangsafskæring </w:t>
      </w:r>
      <w:r w:rsidR="0097417C">
        <w:rPr>
          <w:rFonts w:ascii="Times New Roman" w:hAnsi="Times New Roman" w:cs="Times New Roman"/>
          <w:sz w:val="24"/>
          <w:szCs w:val="24"/>
        </w:rPr>
        <w:t>vil skulle ske</w:t>
      </w:r>
      <w:r w:rsidRPr="008E5032">
        <w:rPr>
          <w:rFonts w:ascii="Times New Roman" w:hAnsi="Times New Roman" w:cs="Times New Roman"/>
          <w:sz w:val="24"/>
          <w:szCs w:val="24"/>
        </w:rPr>
        <w:t xml:space="preserve"> ved skiltning eller anden tydelig markering. </w:t>
      </w:r>
    </w:p>
    <w:p w14:paraId="0821774C" w14:textId="77777777" w:rsidR="00102EE9" w:rsidRPr="008E5032" w:rsidRDefault="00102EE9" w:rsidP="00102EE9">
      <w:pPr>
        <w:pStyle w:val="Overskrift2"/>
        <w:rPr>
          <w:rFonts w:ascii="Times New Roman" w:hAnsi="Times New Roman" w:cs="Times New Roman"/>
          <w:i w:val="0"/>
          <w:iCs w:val="0"/>
          <w:sz w:val="24"/>
          <w:szCs w:val="24"/>
        </w:rPr>
      </w:pPr>
      <w:bookmarkStart w:id="21" w:name="_Toc244001222"/>
      <w:r w:rsidRPr="008E5032">
        <w:rPr>
          <w:rFonts w:ascii="Times New Roman" w:hAnsi="Times New Roman" w:cs="Times New Roman"/>
          <w:i w:val="0"/>
          <w:iCs w:val="0"/>
          <w:sz w:val="24"/>
          <w:szCs w:val="24"/>
        </w:rPr>
        <w:t>2.5. Hjemmel til forberedende arbejder</w:t>
      </w:r>
      <w:bookmarkEnd w:id="21"/>
    </w:p>
    <w:p w14:paraId="06EA58E8" w14:textId="77777777" w:rsidR="00102EE9" w:rsidRPr="009A4D2F" w:rsidRDefault="00102EE9" w:rsidP="00102EE9">
      <w:pPr>
        <w:pStyle w:val="Overskrift3"/>
        <w:rPr>
          <w:rFonts w:ascii="Times New Roman" w:hAnsi="Times New Roman" w:cs="Times New Roman"/>
          <w:i w:val="0"/>
          <w:iCs/>
          <w:sz w:val="24"/>
          <w:szCs w:val="24"/>
        </w:rPr>
      </w:pPr>
      <w:bookmarkStart w:id="22" w:name="_Toc244001223"/>
      <w:r w:rsidRPr="009A4D2F">
        <w:rPr>
          <w:rFonts w:ascii="Times New Roman" w:hAnsi="Times New Roman" w:cs="Times New Roman"/>
          <w:i w:val="0"/>
          <w:iCs/>
          <w:sz w:val="24"/>
          <w:szCs w:val="24"/>
        </w:rPr>
        <w:t>2.5.1. Gældende ret</w:t>
      </w:r>
      <w:bookmarkEnd w:id="22"/>
    </w:p>
    <w:p w14:paraId="21122A94" w14:textId="4ADAD45A" w:rsidR="009664AC" w:rsidRPr="008E5032" w:rsidRDefault="009664AC"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følger af § 1, stk. 4, </w:t>
      </w:r>
      <w:r w:rsidR="00AC28C6">
        <w:rPr>
          <w:rFonts w:ascii="Times New Roman" w:hAnsi="Times New Roman" w:cs="Times New Roman"/>
          <w:sz w:val="24"/>
          <w:szCs w:val="24"/>
        </w:rPr>
        <w:t xml:space="preserve">i Sund &amp; Bælt-loven, </w:t>
      </w:r>
      <w:r>
        <w:rPr>
          <w:rFonts w:ascii="Times New Roman" w:hAnsi="Times New Roman" w:cs="Times New Roman"/>
          <w:sz w:val="24"/>
          <w:szCs w:val="24"/>
        </w:rPr>
        <w:t xml:space="preserve">at Sund &amp; Bælt Holding A/S kan foretage aktiviteter med henblik på at forberede opgaver vedrørende regulering af vejtrafik. Der er imidlertid efter gældende ret </w:t>
      </w:r>
      <w:r w:rsidRPr="008E5032">
        <w:rPr>
          <w:rFonts w:ascii="Times New Roman" w:hAnsi="Times New Roman" w:cs="Times New Roman"/>
          <w:sz w:val="24"/>
          <w:szCs w:val="24"/>
        </w:rPr>
        <w:t xml:space="preserve">ikke </w:t>
      </w:r>
      <w:r>
        <w:rPr>
          <w:rFonts w:ascii="Times New Roman" w:hAnsi="Times New Roman" w:cs="Times New Roman"/>
          <w:sz w:val="24"/>
          <w:szCs w:val="24"/>
        </w:rPr>
        <w:t xml:space="preserve">en generel </w:t>
      </w:r>
      <w:r w:rsidRPr="008E5032">
        <w:rPr>
          <w:rFonts w:ascii="Times New Roman" w:hAnsi="Times New Roman" w:cs="Times New Roman"/>
          <w:sz w:val="24"/>
          <w:szCs w:val="24"/>
        </w:rPr>
        <w:t>hjemmel til, at Sund &amp; Bælt Holding A/S kan gennemføre fysiske forberedende arbejder forud for vedtagelsen af en anlægslov.</w:t>
      </w:r>
    </w:p>
    <w:p w14:paraId="6BD928D4" w14:textId="77777777" w:rsidR="00102EE9" w:rsidRPr="009A4D2F" w:rsidRDefault="00102EE9" w:rsidP="00102EE9">
      <w:pPr>
        <w:pStyle w:val="Overskrift3"/>
        <w:rPr>
          <w:rFonts w:ascii="Times New Roman" w:hAnsi="Times New Roman" w:cs="Times New Roman"/>
          <w:i w:val="0"/>
          <w:iCs/>
          <w:sz w:val="24"/>
          <w:szCs w:val="24"/>
        </w:rPr>
      </w:pPr>
      <w:bookmarkStart w:id="23" w:name="_Toc244001224"/>
      <w:r w:rsidRPr="009A4D2F">
        <w:rPr>
          <w:rFonts w:ascii="Times New Roman" w:hAnsi="Times New Roman" w:cs="Times New Roman"/>
          <w:i w:val="0"/>
          <w:iCs/>
          <w:sz w:val="24"/>
          <w:szCs w:val="24"/>
        </w:rPr>
        <w:t>2.5.2. By-, Land- og Transportministeriets overvejelser</w:t>
      </w:r>
      <w:bookmarkEnd w:id="23"/>
    </w:p>
    <w:p w14:paraId="05003B2A"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By-, Land- og Transportministeriet finder det væsentligt, at større infrastrukturprojekter kan gennemføres så effektivt og sammenhængende som muligt, herunder at der sikres en hensigtsmæssig overgang mellem undersøgelsesfasen og en eventuel efterfølgende anlægsfase.</w:t>
      </w:r>
    </w:p>
    <w:p w14:paraId="74EA6E54"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Efter gældende ret kan Sund &amp; Bælt Holding A/S bistå staten med undersøgelser mv., men ikke gennemføre egentlige fysiske forberedende arbejder. Dette indebærer, at der i praksis kan opstå en tidsmæssig forskydning mellem afslutningen af undersøgelsesfasen og iværksættelsen af anlægsarbejdet efter vedtagelsen af en anlægslov.</w:t>
      </w:r>
    </w:p>
    <w:p w14:paraId="609795EF"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For større om komplekse infrastrukturprojekter kan det i denne periode være hensigtsmæssigt at gennemføre en række praktiske og tekniske forberedelser, som forberedende tiltag, der er nødvendige for at kunne igangsætte selve anlægsarbejdet. Hvis sådanne forberedende arbejder først kan iværksættes efter vedtagelsen af en anlægslov, kan det medføre en forlængelse af den samlede projektperiode og en mindre hensigtsmæssig tilrettelæggelse af projektforløbet.</w:t>
      </w:r>
    </w:p>
    <w:p w14:paraId="325FD0C2"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By-, Land- og Transportministeriet vurderer det derfor hensigtsmæssigt, at der i nærmere afgrænset omfang gives adgang til at gennemføre forberedende arbejder i forlængelse af undersøgelserne m.v. Dette kan f.eks. være relevant i situationer, hvor undersøgelsesfasen er afsluttet, og der politisk er truffet beslutning om, at det skal afsøges via en anlægslov, at projektet skal gennemføres. </w:t>
      </w:r>
    </w:p>
    <w:p w14:paraId="20D881A3"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Ved at give Sund &amp; Bælt Holding A/S adgang til at gennemføre sådanne forberedende fysiske arbejder kan den tidsmæssige udstrækning af projektforløbet reduceres og risici håndteres tidligere i projektforløbet. </w:t>
      </w:r>
    </w:p>
    <w:p w14:paraId="2CF217EB" w14:textId="77777777" w:rsidR="00102EE9" w:rsidRPr="009A4D2F" w:rsidRDefault="00102EE9" w:rsidP="00102EE9">
      <w:pPr>
        <w:pStyle w:val="Overskrift3"/>
        <w:rPr>
          <w:rFonts w:ascii="Times New Roman" w:hAnsi="Times New Roman" w:cs="Times New Roman"/>
          <w:i w:val="0"/>
          <w:iCs/>
          <w:sz w:val="24"/>
          <w:szCs w:val="24"/>
        </w:rPr>
      </w:pPr>
      <w:bookmarkStart w:id="24" w:name="_Toc244001225"/>
      <w:r w:rsidRPr="009A4D2F">
        <w:rPr>
          <w:rFonts w:ascii="Times New Roman" w:hAnsi="Times New Roman" w:cs="Times New Roman"/>
          <w:i w:val="0"/>
          <w:iCs/>
          <w:sz w:val="24"/>
          <w:szCs w:val="24"/>
        </w:rPr>
        <w:t>2.5.3. Den foreslåede ordning</w:t>
      </w:r>
      <w:bookmarkEnd w:id="24"/>
    </w:p>
    <w:p w14:paraId="5E8C53B5" w14:textId="19F9B91A"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foreslås, at</w:t>
      </w:r>
      <w:r w:rsidR="008556E2">
        <w:rPr>
          <w:rFonts w:ascii="Times New Roman" w:hAnsi="Times New Roman" w:cs="Times New Roman"/>
          <w:sz w:val="24"/>
          <w:szCs w:val="24"/>
        </w:rPr>
        <w:t xml:space="preserve"> </w:t>
      </w:r>
      <w:r w:rsidRPr="008E5032">
        <w:rPr>
          <w:rFonts w:ascii="Times New Roman" w:hAnsi="Times New Roman" w:cs="Times New Roman"/>
          <w:sz w:val="24"/>
          <w:szCs w:val="24"/>
        </w:rPr>
        <w:t xml:space="preserve">selskabet efter by-, land- og transportministerens beslutning </w:t>
      </w:r>
      <w:r w:rsidR="008556E2">
        <w:rPr>
          <w:rFonts w:ascii="Times New Roman" w:hAnsi="Times New Roman" w:cs="Times New Roman"/>
          <w:sz w:val="24"/>
          <w:szCs w:val="24"/>
        </w:rPr>
        <w:t>vil kunne</w:t>
      </w:r>
      <w:r w:rsidR="008556E2" w:rsidRPr="008E5032">
        <w:rPr>
          <w:rFonts w:ascii="Times New Roman" w:hAnsi="Times New Roman" w:cs="Times New Roman"/>
          <w:sz w:val="24"/>
          <w:szCs w:val="24"/>
        </w:rPr>
        <w:t xml:space="preserve"> </w:t>
      </w:r>
      <w:r w:rsidRPr="008E5032">
        <w:rPr>
          <w:rFonts w:ascii="Times New Roman" w:hAnsi="Times New Roman" w:cs="Times New Roman"/>
          <w:sz w:val="24"/>
          <w:szCs w:val="24"/>
        </w:rPr>
        <w:t xml:space="preserve">gennemføre forberedende arbejder vedrørende infrastrukturanlæg, som forventes gennemført ved anlægslov. </w:t>
      </w:r>
    </w:p>
    <w:p w14:paraId="48742F94" w14:textId="727103F1"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Forslaget vil indebære, at visse forberedende tiltag i praksis vil kunne iværksættes, før Folketinget har taget endelig stilling til projektets gennemførelse ved anlægslov. Dette </w:t>
      </w:r>
      <w:r w:rsidR="008556E2">
        <w:rPr>
          <w:rFonts w:ascii="Times New Roman" w:hAnsi="Times New Roman" w:cs="Times New Roman"/>
          <w:sz w:val="24"/>
          <w:szCs w:val="24"/>
        </w:rPr>
        <w:t>vil imidlertid ikke ændre ved</w:t>
      </w:r>
      <w:r w:rsidRPr="008E5032">
        <w:rPr>
          <w:rFonts w:ascii="Times New Roman" w:hAnsi="Times New Roman" w:cs="Times New Roman"/>
          <w:sz w:val="24"/>
          <w:szCs w:val="24"/>
        </w:rPr>
        <w:t xml:space="preserve">, at selve anlægget </w:t>
      </w:r>
      <w:r w:rsidR="008556E2">
        <w:rPr>
          <w:rFonts w:ascii="Times New Roman" w:hAnsi="Times New Roman" w:cs="Times New Roman"/>
          <w:sz w:val="24"/>
          <w:szCs w:val="24"/>
        </w:rPr>
        <w:t xml:space="preserve">fortsat vil </w:t>
      </w:r>
      <w:r w:rsidRPr="008E5032">
        <w:rPr>
          <w:rFonts w:ascii="Times New Roman" w:hAnsi="Times New Roman" w:cs="Times New Roman"/>
          <w:sz w:val="24"/>
          <w:szCs w:val="24"/>
        </w:rPr>
        <w:t>forudsætte særskilt lovhjemmel, og at de forberedende arbejder ikke i sig selv</w:t>
      </w:r>
      <w:r w:rsidR="008556E2">
        <w:rPr>
          <w:rFonts w:ascii="Times New Roman" w:hAnsi="Times New Roman" w:cs="Times New Roman"/>
          <w:sz w:val="24"/>
          <w:szCs w:val="24"/>
        </w:rPr>
        <w:t xml:space="preserve"> vil</w:t>
      </w:r>
      <w:r w:rsidRPr="008E5032">
        <w:rPr>
          <w:rFonts w:ascii="Times New Roman" w:hAnsi="Times New Roman" w:cs="Times New Roman"/>
          <w:sz w:val="24"/>
          <w:szCs w:val="24"/>
        </w:rPr>
        <w:t xml:space="preserve"> indebære en realisering af projektet. </w:t>
      </w:r>
    </w:p>
    <w:p w14:paraId="2C521F07" w14:textId="14D9B738"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lastRenderedPageBreak/>
        <w:t xml:space="preserve">De forberedende arbejder vil typisk have en sådan karakter, at de </w:t>
      </w:r>
      <w:r w:rsidR="002E45C8">
        <w:rPr>
          <w:rFonts w:ascii="Times New Roman" w:hAnsi="Times New Roman" w:cs="Times New Roman"/>
          <w:sz w:val="24"/>
          <w:szCs w:val="24"/>
        </w:rPr>
        <w:t xml:space="preserve">vil </w:t>
      </w:r>
      <w:r w:rsidRPr="008E5032">
        <w:rPr>
          <w:rFonts w:ascii="Times New Roman" w:hAnsi="Times New Roman" w:cs="Times New Roman"/>
          <w:sz w:val="24"/>
          <w:szCs w:val="24"/>
        </w:rPr>
        <w:t>udgør</w:t>
      </w:r>
      <w:r w:rsidR="002E45C8">
        <w:rPr>
          <w:rFonts w:ascii="Times New Roman" w:hAnsi="Times New Roman" w:cs="Times New Roman"/>
          <w:sz w:val="24"/>
          <w:szCs w:val="24"/>
        </w:rPr>
        <w:t>e</w:t>
      </w:r>
      <w:r w:rsidRPr="008E5032">
        <w:rPr>
          <w:rFonts w:ascii="Times New Roman" w:hAnsi="Times New Roman" w:cs="Times New Roman"/>
          <w:sz w:val="24"/>
          <w:szCs w:val="24"/>
        </w:rPr>
        <w:t xml:space="preserve"> nødvendige tekniske eller logistiske foranstaltninger, som </w:t>
      </w:r>
      <w:r w:rsidR="002E45C8">
        <w:rPr>
          <w:rFonts w:ascii="Times New Roman" w:hAnsi="Times New Roman" w:cs="Times New Roman"/>
          <w:sz w:val="24"/>
          <w:szCs w:val="24"/>
        </w:rPr>
        <w:t>vil kunne</w:t>
      </w:r>
      <w:r w:rsidRPr="008E5032">
        <w:rPr>
          <w:rFonts w:ascii="Times New Roman" w:hAnsi="Times New Roman" w:cs="Times New Roman"/>
          <w:sz w:val="24"/>
          <w:szCs w:val="24"/>
        </w:rPr>
        <w:t xml:space="preserve"> gennemføres uafhængigt af den endelige udformning af projektet, og som ikke</w:t>
      </w:r>
      <w:r w:rsidR="002E45C8">
        <w:rPr>
          <w:rFonts w:ascii="Times New Roman" w:hAnsi="Times New Roman" w:cs="Times New Roman"/>
          <w:sz w:val="24"/>
          <w:szCs w:val="24"/>
        </w:rPr>
        <w:t xml:space="preserve"> vil</w:t>
      </w:r>
      <w:r w:rsidRPr="008E5032">
        <w:rPr>
          <w:rFonts w:ascii="Times New Roman" w:hAnsi="Times New Roman" w:cs="Times New Roman"/>
          <w:sz w:val="24"/>
          <w:szCs w:val="24"/>
        </w:rPr>
        <w:t xml:space="preserve"> binde Folketingets efterfølgende stillingtagen. Sådanne arbejder </w:t>
      </w:r>
      <w:r w:rsidR="002E45C8">
        <w:rPr>
          <w:rFonts w:ascii="Times New Roman" w:hAnsi="Times New Roman" w:cs="Times New Roman"/>
          <w:sz w:val="24"/>
          <w:szCs w:val="24"/>
        </w:rPr>
        <w:t>vil</w:t>
      </w:r>
      <w:r w:rsidR="002E45C8" w:rsidRPr="008E5032">
        <w:rPr>
          <w:rFonts w:ascii="Times New Roman" w:hAnsi="Times New Roman" w:cs="Times New Roman"/>
          <w:sz w:val="24"/>
          <w:szCs w:val="24"/>
        </w:rPr>
        <w:t xml:space="preserve"> </w:t>
      </w:r>
      <w:r w:rsidRPr="008E5032">
        <w:rPr>
          <w:rFonts w:ascii="Times New Roman" w:hAnsi="Times New Roman" w:cs="Times New Roman"/>
          <w:sz w:val="24"/>
          <w:szCs w:val="24"/>
        </w:rPr>
        <w:t>eksempelvis</w:t>
      </w:r>
      <w:r w:rsidR="002E45C8">
        <w:rPr>
          <w:rFonts w:ascii="Times New Roman" w:hAnsi="Times New Roman" w:cs="Times New Roman"/>
          <w:sz w:val="24"/>
          <w:szCs w:val="24"/>
        </w:rPr>
        <w:t xml:space="preserve"> kunne</w:t>
      </w:r>
      <w:r w:rsidRPr="008E5032">
        <w:rPr>
          <w:rFonts w:ascii="Times New Roman" w:hAnsi="Times New Roman" w:cs="Times New Roman"/>
          <w:sz w:val="24"/>
          <w:szCs w:val="24"/>
        </w:rPr>
        <w:t xml:space="preserve"> omfatte etablering af midlertidige adgangsveje, oplagspladser, arbejdsarealer, ledningsomlægninger eller andre forberedende aktiviteter, der </w:t>
      </w:r>
      <w:r w:rsidR="002E45C8">
        <w:rPr>
          <w:rFonts w:ascii="Times New Roman" w:hAnsi="Times New Roman" w:cs="Times New Roman"/>
          <w:sz w:val="24"/>
          <w:szCs w:val="24"/>
        </w:rPr>
        <w:t>vil være</w:t>
      </w:r>
      <w:r w:rsidR="002E45C8" w:rsidRPr="008E5032">
        <w:rPr>
          <w:rFonts w:ascii="Times New Roman" w:hAnsi="Times New Roman" w:cs="Times New Roman"/>
          <w:sz w:val="24"/>
          <w:szCs w:val="24"/>
        </w:rPr>
        <w:t xml:space="preserve"> </w:t>
      </w:r>
      <w:r w:rsidRPr="008E5032">
        <w:rPr>
          <w:rFonts w:ascii="Times New Roman" w:hAnsi="Times New Roman" w:cs="Times New Roman"/>
          <w:sz w:val="24"/>
          <w:szCs w:val="24"/>
        </w:rPr>
        <w:t>nødvendige for en effektiv tilrettelæggelse af et muligt anlægsprojekt.</w:t>
      </w:r>
    </w:p>
    <w:p w14:paraId="657D1659" w14:textId="63EB672D"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Iværksættelsen af forberedende arbejder </w:t>
      </w:r>
      <w:r w:rsidR="002E45C8">
        <w:rPr>
          <w:rFonts w:ascii="Times New Roman" w:hAnsi="Times New Roman" w:cs="Times New Roman"/>
          <w:sz w:val="24"/>
          <w:szCs w:val="24"/>
        </w:rPr>
        <w:t xml:space="preserve">vil </w:t>
      </w:r>
      <w:r w:rsidRPr="008E5032">
        <w:rPr>
          <w:rFonts w:ascii="Times New Roman" w:hAnsi="Times New Roman" w:cs="Times New Roman"/>
          <w:sz w:val="24"/>
          <w:szCs w:val="24"/>
        </w:rPr>
        <w:t xml:space="preserve">forudsætte, at der foreligger en konkret indstilling til By-, Land- og Transportministeriet, og at tiltagene </w:t>
      </w:r>
      <w:r w:rsidR="002E45C8">
        <w:rPr>
          <w:rFonts w:ascii="Times New Roman" w:hAnsi="Times New Roman" w:cs="Times New Roman"/>
          <w:sz w:val="24"/>
          <w:szCs w:val="24"/>
        </w:rPr>
        <w:t xml:space="preserve">vil blive </w:t>
      </w:r>
      <w:r w:rsidRPr="008E5032">
        <w:rPr>
          <w:rFonts w:ascii="Times New Roman" w:hAnsi="Times New Roman" w:cs="Times New Roman"/>
          <w:sz w:val="24"/>
          <w:szCs w:val="24"/>
        </w:rPr>
        <w:t>gennemfør</w:t>
      </w:r>
      <w:r w:rsidR="002E45C8">
        <w:rPr>
          <w:rFonts w:ascii="Times New Roman" w:hAnsi="Times New Roman" w:cs="Times New Roman"/>
          <w:sz w:val="24"/>
          <w:szCs w:val="24"/>
        </w:rPr>
        <w:t>t</w:t>
      </w:r>
      <w:r w:rsidRPr="008E5032">
        <w:rPr>
          <w:rFonts w:ascii="Times New Roman" w:hAnsi="Times New Roman" w:cs="Times New Roman"/>
          <w:sz w:val="24"/>
          <w:szCs w:val="24"/>
        </w:rPr>
        <w:t xml:space="preserve"> på by-, land- og transportministerens beslutning. Herved </w:t>
      </w:r>
      <w:r w:rsidR="002E45C8">
        <w:rPr>
          <w:rFonts w:ascii="Times New Roman" w:hAnsi="Times New Roman" w:cs="Times New Roman"/>
          <w:sz w:val="24"/>
          <w:szCs w:val="24"/>
        </w:rPr>
        <w:t xml:space="preserve">vil det blive </w:t>
      </w:r>
      <w:r w:rsidRPr="008E5032">
        <w:rPr>
          <w:rFonts w:ascii="Times New Roman" w:hAnsi="Times New Roman" w:cs="Times New Roman"/>
          <w:sz w:val="24"/>
          <w:szCs w:val="24"/>
        </w:rPr>
        <w:t>sikre</w:t>
      </w:r>
      <w:r w:rsidR="002E45C8">
        <w:rPr>
          <w:rFonts w:ascii="Times New Roman" w:hAnsi="Times New Roman" w:cs="Times New Roman"/>
          <w:sz w:val="24"/>
          <w:szCs w:val="24"/>
        </w:rPr>
        <w:t>t</w:t>
      </w:r>
      <w:r w:rsidRPr="008E5032">
        <w:rPr>
          <w:rFonts w:ascii="Times New Roman" w:hAnsi="Times New Roman" w:cs="Times New Roman"/>
          <w:sz w:val="24"/>
          <w:szCs w:val="24"/>
        </w:rPr>
        <w:t>, at der foretages en central vurdering af, om det er hensigtsmæssigt at igangsætte sådanne tiltag på et tidspunkt, hvor Folketinget endnu ikke har taget stilling til projektet, herunder i situationer, hvor undersøgelsesfasen er afsluttet, og der politisk er truffet beslutning om, at det skal afsøges via en anlægslov, om projektet skal gennemføres.</w:t>
      </w:r>
    </w:p>
    <w:p w14:paraId="0ACF4720" w14:textId="73D8AF2C"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Forslaget </w:t>
      </w:r>
      <w:r w:rsidR="002E45C8">
        <w:rPr>
          <w:rFonts w:ascii="Times New Roman" w:hAnsi="Times New Roman" w:cs="Times New Roman"/>
          <w:sz w:val="24"/>
          <w:szCs w:val="24"/>
        </w:rPr>
        <w:t xml:space="preserve">vil ikke </w:t>
      </w:r>
      <w:r w:rsidRPr="008E5032">
        <w:rPr>
          <w:rFonts w:ascii="Times New Roman" w:hAnsi="Times New Roman" w:cs="Times New Roman"/>
          <w:sz w:val="24"/>
          <w:szCs w:val="24"/>
        </w:rPr>
        <w:t>indebære hjemmel til at gennemføre forberedende arbejder som forudsætter særskilt lovhjemmel eller indebære indgreb over for tredjemand. I det omfang gennemførelsen af et konkret tiltag</w:t>
      </w:r>
      <w:r w:rsidR="002E45C8">
        <w:rPr>
          <w:rFonts w:ascii="Times New Roman" w:hAnsi="Times New Roman" w:cs="Times New Roman"/>
          <w:sz w:val="24"/>
          <w:szCs w:val="24"/>
        </w:rPr>
        <w:t xml:space="preserve"> vil</w:t>
      </w:r>
      <w:r w:rsidRPr="008E5032">
        <w:rPr>
          <w:rFonts w:ascii="Times New Roman" w:hAnsi="Times New Roman" w:cs="Times New Roman"/>
          <w:sz w:val="24"/>
          <w:szCs w:val="24"/>
        </w:rPr>
        <w:t xml:space="preserve"> kræve tilladelser, dispensationer, aftaler med berørte rettighedshavere eller særskilt hjemmel i anden lovgivning,</w:t>
      </w:r>
      <w:r w:rsidR="002E45C8">
        <w:rPr>
          <w:rFonts w:ascii="Times New Roman" w:hAnsi="Times New Roman" w:cs="Times New Roman"/>
          <w:sz w:val="24"/>
          <w:szCs w:val="24"/>
        </w:rPr>
        <w:t xml:space="preserve"> vil dette grundlag skulle </w:t>
      </w:r>
      <w:r w:rsidRPr="008E5032">
        <w:rPr>
          <w:rFonts w:ascii="Times New Roman" w:hAnsi="Times New Roman" w:cs="Times New Roman"/>
          <w:sz w:val="24"/>
          <w:szCs w:val="24"/>
        </w:rPr>
        <w:t>foreligge uafhængigt af den foreslåede bestemmelse.</w:t>
      </w:r>
    </w:p>
    <w:p w14:paraId="4CE85497"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Forslaget vil dermed muliggøre en mere sammenhængende og effektiv projektgennemførelse, hvor overgangen mellem undersøgelsesfasen og en eventuel efterfølgende anlægsfase kan tilrettelægges hensigtsmæssigt. </w:t>
      </w:r>
    </w:p>
    <w:p w14:paraId="08020704" w14:textId="19E73396"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Gennemførelsen af selve projektet vil fortsat forudsætte særskilt lovhjemmel i form af en anlægslov, hvor dette kræves. </w:t>
      </w:r>
    </w:p>
    <w:p w14:paraId="50D3D5FB" w14:textId="77777777" w:rsidR="00102EE9" w:rsidRPr="008E5032" w:rsidRDefault="00102EE9" w:rsidP="00102EE9">
      <w:pPr>
        <w:pStyle w:val="Overskrift2"/>
        <w:rPr>
          <w:rFonts w:ascii="Times New Roman" w:hAnsi="Times New Roman" w:cs="Times New Roman"/>
          <w:i w:val="0"/>
          <w:iCs w:val="0"/>
          <w:sz w:val="24"/>
          <w:szCs w:val="24"/>
        </w:rPr>
      </w:pPr>
      <w:bookmarkStart w:id="25" w:name="_Toc244001226"/>
      <w:r w:rsidRPr="008E5032">
        <w:rPr>
          <w:rFonts w:ascii="Times New Roman" w:hAnsi="Times New Roman" w:cs="Times New Roman"/>
          <w:i w:val="0"/>
          <w:iCs w:val="0"/>
          <w:sz w:val="24"/>
          <w:szCs w:val="24"/>
        </w:rPr>
        <w:t>2.6. Anvendelse af vejlovens regler om miljøvurderinger</w:t>
      </w:r>
      <w:bookmarkEnd w:id="25"/>
    </w:p>
    <w:p w14:paraId="69C4DA7E" w14:textId="77777777" w:rsidR="00102EE9" w:rsidRPr="009A4D2F" w:rsidRDefault="00102EE9" w:rsidP="00102EE9">
      <w:pPr>
        <w:pStyle w:val="Overskrift3"/>
        <w:rPr>
          <w:rFonts w:ascii="Times New Roman" w:hAnsi="Times New Roman" w:cs="Times New Roman"/>
          <w:i w:val="0"/>
          <w:iCs/>
          <w:sz w:val="24"/>
          <w:szCs w:val="24"/>
        </w:rPr>
      </w:pPr>
      <w:bookmarkStart w:id="26" w:name="_Toc244001227"/>
      <w:r w:rsidRPr="009A4D2F">
        <w:rPr>
          <w:rFonts w:ascii="Times New Roman" w:hAnsi="Times New Roman" w:cs="Times New Roman"/>
          <w:i w:val="0"/>
          <w:iCs/>
          <w:sz w:val="24"/>
          <w:szCs w:val="24"/>
        </w:rPr>
        <w:t>2.6.1. Gældende ret</w:t>
      </w:r>
      <w:bookmarkEnd w:id="26"/>
    </w:p>
    <w:p w14:paraId="3FFF0B96" w14:textId="773113F9"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følger af § 1, stk. 6, i lov om Sund &amp; Bælt</w:t>
      </w:r>
      <w:r w:rsidR="00AC28C6">
        <w:rPr>
          <w:rFonts w:ascii="Times New Roman" w:hAnsi="Times New Roman" w:cs="Times New Roman"/>
          <w:sz w:val="24"/>
          <w:szCs w:val="24"/>
        </w:rPr>
        <w:t>-loven</w:t>
      </w:r>
      <w:r w:rsidRPr="008E5032">
        <w:rPr>
          <w:rFonts w:ascii="Times New Roman" w:hAnsi="Times New Roman" w:cs="Times New Roman"/>
          <w:sz w:val="24"/>
          <w:szCs w:val="24"/>
        </w:rPr>
        <w:t>, at Sund &amp; Bælt Holding A/S efter by-, land- og transportministerens beslutning skal bistå staten med undersøgelser m.v. inden for områder med relation til transport eller infrastruktur.</w:t>
      </w:r>
    </w:p>
    <w:p w14:paraId="366C3DFA"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Forud for igangsættelsen af et anlægsprojekt skal det vurderes, om der skal foretages en miljøkonsekvensvurdering af projektet. Tidligere blev det også omtalt som en VVM-vurdering. </w:t>
      </w:r>
    </w:p>
    <w:p w14:paraId="71927A68"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I dansk ret er Europa-Parlamentets og Rådets direktiv 2011/92/EU af 13. december 2011 om vurdering af visse offentlige og private projekters indvirkning på miljøet (herefter omtalt som VVM-direktivet) med senere ændringer implementeret i flere forskellige  love. </w:t>
      </w:r>
    </w:p>
    <w:p w14:paraId="1B6ED8C7" w14:textId="3501B67F"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På By-, Land- og Transportministeriets område er VVM-direktivet bl.a. gennemført i vejlovens kapitel 2 a og jernbanelovens</w:t>
      </w:r>
      <w:r w:rsidR="00AC28C6">
        <w:rPr>
          <w:rFonts w:ascii="Times New Roman" w:hAnsi="Times New Roman" w:cs="Times New Roman"/>
          <w:sz w:val="24"/>
          <w:szCs w:val="24"/>
        </w:rPr>
        <w:t>, jf. lovbekendtgørelse nr. 1091 af 11. august 2023,</w:t>
      </w:r>
      <w:r w:rsidRPr="008E5032">
        <w:rPr>
          <w:rFonts w:ascii="Times New Roman" w:hAnsi="Times New Roman" w:cs="Times New Roman"/>
          <w:sz w:val="24"/>
          <w:szCs w:val="24"/>
        </w:rPr>
        <w:t xml:space="preserve"> kapitel 6 a, hvor reglerne gælder for henholdsvis statslige vejprojekter og statslige jernbaneprojekter, og dertil knyttede projekter.</w:t>
      </w:r>
    </w:p>
    <w:p w14:paraId="067EFA7A"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Efter reglerne i henholdsvis vejlovens kapitel 2 a og jernbanelovens kapitel 6 a gennemføres miljøkonsekvensvurderinger af de af lovene omfattede projekter efter et processuelt regime fastlagt </w:t>
      </w:r>
      <w:r w:rsidRPr="008E5032">
        <w:rPr>
          <w:rFonts w:ascii="Times New Roman" w:hAnsi="Times New Roman" w:cs="Times New Roman"/>
          <w:sz w:val="24"/>
          <w:szCs w:val="24"/>
        </w:rPr>
        <w:lastRenderedPageBreak/>
        <w:t xml:space="preserve">under By-, Land- og Transportministeriets ressort. Reglerne gælder både for projekter, hvor der skal gives administrativ tilladelse af Trafikstyrelsen og i den situation, hvor en miljøkonsekvensvurdering bliver godkendt i forbindelse med vedtagelsen af en anlægslov. </w:t>
      </w:r>
    </w:p>
    <w:p w14:paraId="505BC5EE"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følger af vejlovens § 17 a, stk. 1, at Vejdirektoratets etablering, udvidelse eller ændring af statslige vejanlæg og dertil knyttede projekter, der er omfattet af bilag 1, der bl.a. på grund af deres art, dimensioner eller placering kan forventes at få væsentlige indvirkninger på miljøet, kræver en vurdering af projektets indvirkning på miljøet samt administrativ tilladelse.</w:t>
      </w:r>
    </w:p>
    <w:p w14:paraId="6BC50A5C"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Af vejlovens § 17 a, stk. 3, fremgår det, at Vejdirektoratets etablering, udvidelse eller ændring af statslige vejanlæg og dertil knyttede projekter, der er omfattet af bilag 1 eller 2, jf. stk. 1 og 2, ikke kræver administrativ tilladelse, når projektet opnår tilladelse ved anlægslov. Projekter, hvor der meddeles tilladelse ved anlægslov, kan fritages fra høring af offentligheden, jf. § 17 h, stk. 6, forudsat at formålet med dette kapitel, jf. § 1, nr. 6, opfyldes.</w:t>
      </w:r>
    </w:p>
    <w:p w14:paraId="7596BB4B"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af vejlovens § 132, stk. 6, at afgørelser truffet efter kapitel 2 a ikke kan påklages til anden administrativ myndighed. </w:t>
      </w:r>
    </w:p>
    <w:p w14:paraId="329C1081"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følger af vejlovens § 17 r, stk. 1, at by-, land- og transportministeren kan bemyndige statslige selskaber på By-, Land- og Transportministeriets område til helt eller delvis at udøve de beføjelser, som Vejdirektoratet er tillagt efter dette kapitel eller regler fastsat i medfør af dette kapitel, til etablering, udvidelse eller ændring af statslige vejanlæg og dertil knyttede projekter, jf. § 17 a.</w:t>
      </w:r>
    </w:p>
    <w:p w14:paraId="2831E53A"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Med hjemmel i vejlovens § 17 r, stk. 1, er udstedt bekendtgørelse nr. 45 af 17. januar 2023 om delegation af kompetencen i kapitel 2 a i lov om offentlige veje m.v. til Sund &amp; Bælt Holding A/S. Bekendtgørelsen bemyndiger Sund &amp; Bælt Holding A/S, eller et datterselskab til Sund &amp; Bælt Holding A/S, til at udøve de beføjelser, som er tillagt Vejdirektoratet efter kapitel 2 a i lov om offentlige veje m.v. eller regler fastsat i medfør af samme kapitel i forbindelse med fire konkrete vejprojekter. Det følger af bekendtgørelsen, at ved projekter, som skal tillades ved vedtagelsen af en anlægslov, varetager Trafikstyrelsen de nødvendige myndighedsopgaver.</w:t>
      </w:r>
    </w:p>
    <w:p w14:paraId="1D33BD09"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På By-, Land- og Transportministeriets område er VVM-direktivet som nævnt også implementeret i jernbanelovens kapitel 6 a og i bekendtgørelse om vurdering af virkning på miljøet af projekter vedrørende erhvervshavne og Københavns Havn samt om administration af internationale naturbeskyttelsesområder og beskyttelse af visse arter for så vidt angår anlæg og udvidelse af havne, jf. bekendtgørelse nr. 855 af 2. juni 2025. </w:t>
      </w:r>
    </w:p>
    <w:p w14:paraId="64E7C960" w14:textId="34A1880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Fælles for implementeringen af reglerne inden for </w:t>
      </w:r>
      <w:r w:rsidR="00372A1C">
        <w:rPr>
          <w:rFonts w:ascii="Times New Roman" w:hAnsi="Times New Roman" w:cs="Times New Roman"/>
          <w:sz w:val="24"/>
          <w:szCs w:val="24"/>
        </w:rPr>
        <w:t xml:space="preserve">By-, Land- og </w:t>
      </w:r>
      <w:r w:rsidRPr="008E5032">
        <w:rPr>
          <w:rFonts w:ascii="Times New Roman" w:hAnsi="Times New Roman" w:cs="Times New Roman"/>
          <w:sz w:val="24"/>
          <w:szCs w:val="24"/>
        </w:rPr>
        <w:t xml:space="preserve">Transportministeriets ressort er, at Trafikstyrelsen er miljømyndighed. </w:t>
      </w:r>
    </w:p>
    <w:p w14:paraId="5181A231" w14:textId="77777777" w:rsidR="00102EE9" w:rsidRPr="009A4D2F" w:rsidRDefault="00102EE9" w:rsidP="00102EE9">
      <w:pPr>
        <w:pStyle w:val="Overskrift3"/>
        <w:rPr>
          <w:rFonts w:ascii="Times New Roman" w:hAnsi="Times New Roman" w:cs="Times New Roman"/>
          <w:i w:val="0"/>
          <w:iCs/>
          <w:sz w:val="24"/>
          <w:szCs w:val="24"/>
        </w:rPr>
      </w:pPr>
      <w:bookmarkStart w:id="27" w:name="_Toc244001228"/>
      <w:r w:rsidRPr="009A4D2F">
        <w:rPr>
          <w:rFonts w:ascii="Times New Roman" w:hAnsi="Times New Roman" w:cs="Times New Roman"/>
          <w:i w:val="0"/>
          <w:iCs/>
          <w:sz w:val="24"/>
          <w:szCs w:val="24"/>
        </w:rPr>
        <w:t>2.6.2. By-, Land- og Transportministeriets overvejelser</w:t>
      </w:r>
      <w:bookmarkEnd w:id="27"/>
    </w:p>
    <w:p w14:paraId="75381574" w14:textId="6A226C22"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Sund &amp; Bælt Holding A/S har og foretager løbende vurderinger af projekters indvirkning på mil</w:t>
      </w:r>
      <w:r w:rsidR="00261024">
        <w:rPr>
          <w:rFonts w:ascii="Times New Roman" w:hAnsi="Times New Roman" w:cs="Times New Roman"/>
          <w:sz w:val="24"/>
          <w:szCs w:val="24"/>
        </w:rPr>
        <w:t>j</w:t>
      </w:r>
      <w:r w:rsidRPr="008E5032">
        <w:rPr>
          <w:rFonts w:ascii="Times New Roman" w:hAnsi="Times New Roman" w:cs="Times New Roman"/>
          <w:sz w:val="24"/>
          <w:szCs w:val="24"/>
        </w:rPr>
        <w:t xml:space="preserve">øet og har i den forbindelse opbygget betydelig erfaring med tilrettelæggelse og gennemførelse af sådanne processer. </w:t>
      </w:r>
    </w:p>
    <w:p w14:paraId="039BF350" w14:textId="3B9AEE94"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Når der foretages vurderinger af projekters indvirkning på miljøet, er det væsentligt, at vurderingen sker efter et klart og forudsigeligt processuelt grundlag, herunder med klarhed om, hvilken </w:t>
      </w:r>
      <w:r w:rsidRPr="008E5032">
        <w:rPr>
          <w:rFonts w:ascii="Times New Roman" w:hAnsi="Times New Roman" w:cs="Times New Roman"/>
          <w:sz w:val="24"/>
          <w:szCs w:val="24"/>
        </w:rPr>
        <w:lastRenderedPageBreak/>
        <w:t>myndighed der varetager myndighedsopgaverne, og hvilke procedureregler, der finder anvendelse.  Som omtalt under gældende ret er VVM-direktivet på By-, Land- og Transportministeriets område bl.a. implementeret i vejloven. Reglerne gælder for Vejdirektoratets vurderinger af projekters indvirkning på miljøet af statslige vejprojekter, men der er dog hjemmel til, at by-, land- og transportministeren kan bemyndige statslige selskaber på By-, Land- og Transportministeriets område til helt eller delvis at udøve de beføjelser, som Vejdirektoratet er tillagt efter kapitel 2</w:t>
      </w:r>
      <w:r w:rsidR="00261024">
        <w:rPr>
          <w:rFonts w:ascii="Times New Roman" w:hAnsi="Times New Roman" w:cs="Times New Roman"/>
          <w:sz w:val="24"/>
          <w:szCs w:val="24"/>
        </w:rPr>
        <w:t xml:space="preserve"> </w:t>
      </w:r>
      <w:r w:rsidRPr="008E5032">
        <w:rPr>
          <w:rFonts w:ascii="Times New Roman" w:hAnsi="Times New Roman" w:cs="Times New Roman"/>
          <w:sz w:val="24"/>
          <w:szCs w:val="24"/>
        </w:rPr>
        <w:t xml:space="preserve">a  eller regler fastsat i medfør af dette kapitel, til etablering, udvidelse eller ændring af statslige vejanlæg og dertil knyttede projekter, jf. § 17 a. Det samme gælder for så vidt angår statslige jernbaneprojekter. </w:t>
      </w:r>
    </w:p>
    <w:p w14:paraId="10D1F465"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Der er således hjemmel til, at de vurderinger af projekters indvirkning på miljøet  som Sund &amp; Bælt Holding A/S gennemfører af vejanlæg og jernbaneanlæg kan ske efter reglerne i henholdsvis vejlovens kapitel 2 a og jernbanelovens kapitel 6 a, hvis der udstedes en bekendtgørelse herom.</w:t>
      </w:r>
    </w:p>
    <w:p w14:paraId="6199803C"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Sund &amp; Bælt Holding A/S kan dog også blive pålagt at bistå staten med undersøgelser m.v. i relation til infrastrukturprojekter, som hverken er vej- eller jernbaneprojekter. Det kan derfor ikke udelukkes, at selskabet skal gennemføre vurderinger af indvirkning på miljøet af projekter, som falder uden for det anvendelsesområde, der i dag følger af henholdsvis vej- og jernbaneloven.  Det gælder eksempelvis arbejdet med vurdering af indvirkning på miljøet af Lufthavnsdiget på Amager, som Sund &amp; Bælt Holding A/S i de kommende år udfører som led i arbejdet med stormflodssikring. Projektet illustrerer, at Sund &amp; Bælt Holding A/S kan få til opgave at gennemføre vurderinger af projekter som ikke naturligt kan henføres til hverken et vej- eller jernbaneanlæg. Det bemærkes i den forbindelse, at bestemmelsen i § 1, stk. 6, omfatter “transport” og “infrastruktur” og infrastruktur dækker bredere end alene transportinfrastruktur. By-, Land- og Transportministeriet vurderer, at det er hensigtsmæssigt, at vurderinger indvirkninger på  miljøet inden for By-, Land- og Transportministeriets ressort, herunder vurderinger foretaget af et selskab ejet af By-, Land- og Transportministeriet, vurderes efter de regler, som er implementeret i ministeriets egen lovgivning. Herved undgås usikkerhed om, hvilket processuelt grundlag der finder anvendelse på vurderingen. </w:t>
      </w:r>
    </w:p>
    <w:p w14:paraId="58D96AD1"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En sådan løsning understøtter samtidig, at vurderinger af projekters indvirkning på miljøet inden for By-, Land- og Transportministeriets ressort behandles inden for en ensartet ramme. Det giver klarhed om myndighedsfordelingen, herunder at Trafikstyrelsen er miljømyndighed, og bidrager dermed til en mere forudsigelig og sammenhængende sagsbehandling. </w:t>
      </w:r>
    </w:p>
    <w:p w14:paraId="663496DD"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har den fordel, at der er vished om, at miljømyndigheden er Trafikstyrelsen, og ligeledes vil det også betyde, at afgørelser truffet efter kapitel 2 a ikke kan påklages til anden administrativ myndighed. </w:t>
      </w:r>
    </w:p>
    <w:p w14:paraId="0A8C7DB2" w14:textId="77777777" w:rsidR="00102EE9" w:rsidRPr="009A4D2F" w:rsidRDefault="00102EE9" w:rsidP="00102EE9">
      <w:pPr>
        <w:pStyle w:val="Overskrift3"/>
        <w:rPr>
          <w:rFonts w:ascii="Times New Roman" w:hAnsi="Times New Roman" w:cs="Times New Roman"/>
          <w:i w:val="0"/>
          <w:iCs/>
          <w:sz w:val="24"/>
          <w:szCs w:val="24"/>
        </w:rPr>
      </w:pPr>
      <w:bookmarkStart w:id="28" w:name="_Toc244001229"/>
      <w:r w:rsidRPr="009A4D2F">
        <w:rPr>
          <w:rFonts w:ascii="Times New Roman" w:hAnsi="Times New Roman" w:cs="Times New Roman"/>
          <w:i w:val="0"/>
          <w:iCs/>
          <w:sz w:val="24"/>
          <w:szCs w:val="24"/>
        </w:rPr>
        <w:t>2.6.3. Den foreslåede ordning</w:t>
      </w:r>
      <w:bookmarkEnd w:id="28"/>
    </w:p>
    <w:p w14:paraId="35FCF4A7" w14:textId="4C18F2C8" w:rsidR="00E577AF"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foreslås, at vurderinger af projekters indvirkning på miljøet </w:t>
      </w:r>
      <w:r w:rsidR="00E577AF">
        <w:rPr>
          <w:rFonts w:ascii="Times New Roman" w:hAnsi="Times New Roman" w:cs="Times New Roman"/>
          <w:sz w:val="24"/>
          <w:szCs w:val="24"/>
        </w:rPr>
        <w:t xml:space="preserve">der vil blive </w:t>
      </w:r>
      <w:r w:rsidRPr="008E5032">
        <w:rPr>
          <w:rFonts w:ascii="Times New Roman" w:hAnsi="Times New Roman" w:cs="Times New Roman"/>
          <w:sz w:val="24"/>
          <w:szCs w:val="24"/>
        </w:rPr>
        <w:t>udført på baggrund af en beslutning i medfør af § 1, stk. 6, i Sund &amp; Bælt</w:t>
      </w:r>
      <w:r w:rsidR="00261024">
        <w:rPr>
          <w:rFonts w:ascii="Times New Roman" w:hAnsi="Times New Roman" w:cs="Times New Roman"/>
          <w:sz w:val="24"/>
          <w:szCs w:val="24"/>
        </w:rPr>
        <w:t>-loven</w:t>
      </w:r>
      <w:r w:rsidRPr="008E5032">
        <w:rPr>
          <w:rFonts w:ascii="Times New Roman" w:hAnsi="Times New Roman" w:cs="Times New Roman"/>
          <w:sz w:val="24"/>
          <w:szCs w:val="24"/>
        </w:rPr>
        <w:t xml:space="preserve">, </w:t>
      </w:r>
      <w:r w:rsidR="00E577AF">
        <w:rPr>
          <w:rFonts w:ascii="Times New Roman" w:hAnsi="Times New Roman" w:cs="Times New Roman"/>
          <w:sz w:val="24"/>
          <w:szCs w:val="24"/>
        </w:rPr>
        <w:t xml:space="preserve">vil skulle </w:t>
      </w:r>
      <w:r w:rsidRPr="008E5032">
        <w:rPr>
          <w:rFonts w:ascii="Times New Roman" w:hAnsi="Times New Roman" w:cs="Times New Roman"/>
          <w:sz w:val="24"/>
          <w:szCs w:val="24"/>
        </w:rPr>
        <w:t xml:space="preserve">følge de processuelle regler i kapitel 2 a i lov om offentlige veje m.v. </w:t>
      </w:r>
    </w:p>
    <w:p w14:paraId="4ABECE3C" w14:textId="1D2DA3BF"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Forslaget har til formål at sikre et klart processuelt grundlag for gennemførelsen af vurderinger af projekters indvirkninger på miljøet udført i medfør af § 1, stk. 6, i Sund &amp; Bælt</w:t>
      </w:r>
      <w:r w:rsidR="00261024">
        <w:rPr>
          <w:rFonts w:ascii="Times New Roman" w:hAnsi="Times New Roman" w:cs="Times New Roman"/>
          <w:sz w:val="24"/>
          <w:szCs w:val="24"/>
        </w:rPr>
        <w:t>-loven</w:t>
      </w:r>
      <w:r w:rsidRPr="008E5032">
        <w:rPr>
          <w:rFonts w:ascii="Times New Roman" w:hAnsi="Times New Roman" w:cs="Times New Roman"/>
          <w:sz w:val="24"/>
          <w:szCs w:val="24"/>
        </w:rPr>
        <w:t>. Forslaget vil dermed modvirke usikkerhed om, hvilke regler der finder anvendelse i det enkelte tilfælde.</w:t>
      </w:r>
    </w:p>
    <w:p w14:paraId="14FAB2F5" w14:textId="05AA70FA"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lastRenderedPageBreak/>
        <w:t xml:space="preserve">Det bemærkes, at forslaget vil medføre, at </w:t>
      </w:r>
      <w:r w:rsidR="00E577AF">
        <w:rPr>
          <w:rFonts w:ascii="Times New Roman" w:hAnsi="Times New Roman" w:cs="Times New Roman"/>
          <w:sz w:val="24"/>
          <w:szCs w:val="24"/>
        </w:rPr>
        <w:t>hvis</w:t>
      </w:r>
      <w:r w:rsidR="00E577AF" w:rsidRPr="008E5032">
        <w:rPr>
          <w:rFonts w:ascii="Times New Roman" w:hAnsi="Times New Roman" w:cs="Times New Roman"/>
          <w:sz w:val="24"/>
          <w:szCs w:val="24"/>
        </w:rPr>
        <w:t xml:space="preserve"> </w:t>
      </w:r>
      <w:r w:rsidRPr="008E5032">
        <w:rPr>
          <w:rFonts w:ascii="Times New Roman" w:hAnsi="Times New Roman" w:cs="Times New Roman"/>
          <w:sz w:val="24"/>
          <w:szCs w:val="24"/>
        </w:rPr>
        <w:t>Sund &amp; Bælt Holding A/S</w:t>
      </w:r>
      <w:r w:rsidR="00E577AF">
        <w:rPr>
          <w:rFonts w:ascii="Times New Roman" w:hAnsi="Times New Roman" w:cs="Times New Roman"/>
          <w:sz w:val="24"/>
          <w:szCs w:val="24"/>
        </w:rPr>
        <w:t xml:space="preserve"> </w:t>
      </w:r>
      <w:r w:rsidRPr="008E5032">
        <w:rPr>
          <w:rFonts w:ascii="Times New Roman" w:hAnsi="Times New Roman" w:cs="Times New Roman"/>
          <w:sz w:val="24"/>
          <w:szCs w:val="24"/>
        </w:rPr>
        <w:t>anmode</w:t>
      </w:r>
      <w:r w:rsidR="00E577AF">
        <w:rPr>
          <w:rFonts w:ascii="Times New Roman" w:hAnsi="Times New Roman" w:cs="Times New Roman"/>
          <w:sz w:val="24"/>
          <w:szCs w:val="24"/>
        </w:rPr>
        <w:t>s</w:t>
      </w:r>
      <w:r w:rsidRPr="008E5032">
        <w:rPr>
          <w:rFonts w:ascii="Times New Roman" w:hAnsi="Times New Roman" w:cs="Times New Roman"/>
          <w:sz w:val="24"/>
          <w:szCs w:val="24"/>
        </w:rPr>
        <w:t xml:space="preserve"> om at gennemføre en vurdering af indvirkning på miljøet af et jernbaneprojekt, vil</w:t>
      </w:r>
      <w:r w:rsidR="00E577AF">
        <w:rPr>
          <w:rFonts w:ascii="Times New Roman" w:hAnsi="Times New Roman" w:cs="Times New Roman"/>
          <w:sz w:val="24"/>
          <w:szCs w:val="24"/>
        </w:rPr>
        <w:t xml:space="preserve"> de processuelle regler i vejloven fortsat skulle finde anvendelse, </w:t>
      </w:r>
      <w:r w:rsidRPr="008E5032">
        <w:rPr>
          <w:rFonts w:ascii="Times New Roman" w:hAnsi="Times New Roman" w:cs="Times New Roman"/>
          <w:sz w:val="24"/>
          <w:szCs w:val="24"/>
        </w:rPr>
        <w:t xml:space="preserve">selvom </w:t>
      </w:r>
      <w:r w:rsidR="00E577AF">
        <w:rPr>
          <w:rFonts w:ascii="Times New Roman" w:hAnsi="Times New Roman" w:cs="Times New Roman"/>
          <w:sz w:val="24"/>
          <w:szCs w:val="24"/>
        </w:rPr>
        <w:t xml:space="preserve">lignende processuelle regler </w:t>
      </w:r>
      <w:r w:rsidRPr="008E5032">
        <w:rPr>
          <w:rFonts w:ascii="Times New Roman" w:hAnsi="Times New Roman" w:cs="Times New Roman"/>
          <w:sz w:val="24"/>
          <w:szCs w:val="24"/>
        </w:rPr>
        <w:t xml:space="preserve">også er implementeret samme i jernbaneloven. Forslaget vil således ikke medføre nogen realitetsændringer af processen. </w:t>
      </w:r>
    </w:p>
    <w:p w14:paraId="70B02EB4" w14:textId="69FA32FE"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By-, Land- og Transportministeriet vurderer, at den primære betydning af forslaget </w:t>
      </w:r>
      <w:r w:rsidR="00E577AF">
        <w:rPr>
          <w:rFonts w:ascii="Times New Roman" w:hAnsi="Times New Roman" w:cs="Times New Roman"/>
          <w:sz w:val="24"/>
          <w:szCs w:val="24"/>
        </w:rPr>
        <w:t>vil være</w:t>
      </w:r>
      <w:r w:rsidRPr="008E5032">
        <w:rPr>
          <w:rFonts w:ascii="Times New Roman" w:hAnsi="Times New Roman" w:cs="Times New Roman"/>
          <w:sz w:val="24"/>
          <w:szCs w:val="24"/>
        </w:rPr>
        <w:t>, at Trafikstyrelsen</w:t>
      </w:r>
      <w:r w:rsidR="00F1296F">
        <w:rPr>
          <w:rFonts w:ascii="Times New Roman" w:hAnsi="Times New Roman" w:cs="Times New Roman"/>
          <w:sz w:val="24"/>
          <w:szCs w:val="24"/>
        </w:rPr>
        <w:t xml:space="preserve"> vil blive</w:t>
      </w:r>
      <w:r w:rsidRPr="008E5032">
        <w:rPr>
          <w:rFonts w:ascii="Times New Roman" w:hAnsi="Times New Roman" w:cs="Times New Roman"/>
          <w:sz w:val="24"/>
          <w:szCs w:val="24"/>
        </w:rPr>
        <w:t xml:space="preserve"> miljømyndighed i forbindelse med gennemførelsen af undersøgelsen. </w:t>
      </w:r>
    </w:p>
    <w:p w14:paraId="31FC9718" w14:textId="7CF571FE"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vil ligeledes medføre, at afgørelser truffet efter kapitel 2 a ikke </w:t>
      </w:r>
      <w:r w:rsidR="00F1296F">
        <w:rPr>
          <w:rFonts w:ascii="Times New Roman" w:hAnsi="Times New Roman" w:cs="Times New Roman"/>
          <w:sz w:val="24"/>
          <w:szCs w:val="24"/>
        </w:rPr>
        <w:t xml:space="preserve">vil kunne </w:t>
      </w:r>
      <w:r w:rsidRPr="008E5032">
        <w:rPr>
          <w:rFonts w:ascii="Times New Roman" w:hAnsi="Times New Roman" w:cs="Times New Roman"/>
          <w:sz w:val="24"/>
          <w:szCs w:val="24"/>
        </w:rPr>
        <w:t>påklages til anden administrativ myndighed, jf. vejlovens § 132, stk. 6. De</w:t>
      </w:r>
      <w:r w:rsidR="00F1296F">
        <w:rPr>
          <w:rFonts w:ascii="Times New Roman" w:hAnsi="Times New Roman" w:cs="Times New Roman"/>
          <w:sz w:val="24"/>
          <w:szCs w:val="24"/>
        </w:rPr>
        <w:t xml:space="preserve">r vil fortsat </w:t>
      </w:r>
      <w:r w:rsidRPr="008E5032">
        <w:rPr>
          <w:rFonts w:ascii="Times New Roman" w:hAnsi="Times New Roman" w:cs="Times New Roman"/>
          <w:sz w:val="24"/>
          <w:szCs w:val="24"/>
        </w:rPr>
        <w:t xml:space="preserve">være adgang til at anlægge en sag ved domstolene. </w:t>
      </w:r>
    </w:p>
    <w:p w14:paraId="423D362E" w14:textId="492C5CA4"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Forslaget </w:t>
      </w:r>
      <w:r w:rsidR="00F1296F">
        <w:rPr>
          <w:rFonts w:ascii="Times New Roman" w:hAnsi="Times New Roman" w:cs="Times New Roman"/>
          <w:sz w:val="24"/>
          <w:szCs w:val="24"/>
        </w:rPr>
        <w:t xml:space="preserve">vil ikke ændre </w:t>
      </w:r>
      <w:r w:rsidRPr="008E5032">
        <w:rPr>
          <w:rFonts w:ascii="Times New Roman" w:hAnsi="Times New Roman" w:cs="Times New Roman"/>
          <w:sz w:val="24"/>
          <w:szCs w:val="24"/>
        </w:rPr>
        <w:t>de materielle krav, der følger af EU-retten og den nationale gennemførelse heraf, men</w:t>
      </w:r>
      <w:r w:rsidR="00F1296F">
        <w:rPr>
          <w:rFonts w:ascii="Times New Roman" w:hAnsi="Times New Roman" w:cs="Times New Roman"/>
          <w:sz w:val="24"/>
          <w:szCs w:val="24"/>
        </w:rPr>
        <w:t xml:space="preserve"> vil</w:t>
      </w:r>
      <w:r w:rsidRPr="008E5032">
        <w:rPr>
          <w:rFonts w:ascii="Times New Roman" w:hAnsi="Times New Roman" w:cs="Times New Roman"/>
          <w:sz w:val="24"/>
          <w:szCs w:val="24"/>
        </w:rPr>
        <w:t xml:space="preserve"> fastlægge, hvilket nationalt regelsæt der skal anvendes ved gennemførelsen af vurderinger af projekters indvirkning på miljøet ved gennemførelse af undersøgelser efter § 1, stk. 6. </w:t>
      </w:r>
    </w:p>
    <w:p w14:paraId="11369F70" w14:textId="23E1F557" w:rsidR="00102EE9" w:rsidRPr="008E5032" w:rsidRDefault="00102EE9" w:rsidP="00102EE9">
      <w:pPr>
        <w:pStyle w:val="Overskrift2"/>
        <w:rPr>
          <w:rFonts w:ascii="Times New Roman" w:hAnsi="Times New Roman" w:cs="Times New Roman"/>
          <w:i w:val="0"/>
          <w:iCs w:val="0"/>
          <w:sz w:val="24"/>
          <w:szCs w:val="24"/>
        </w:rPr>
      </w:pPr>
      <w:bookmarkStart w:id="29" w:name="_Toc244001230"/>
      <w:r w:rsidRPr="008E5032">
        <w:rPr>
          <w:rFonts w:ascii="Times New Roman" w:hAnsi="Times New Roman" w:cs="Times New Roman"/>
          <w:i w:val="0"/>
          <w:iCs w:val="0"/>
          <w:sz w:val="24"/>
          <w:szCs w:val="24"/>
        </w:rPr>
        <w:t>2.</w:t>
      </w:r>
      <w:r w:rsidR="002845C7" w:rsidRPr="008E5032">
        <w:rPr>
          <w:rFonts w:ascii="Times New Roman" w:hAnsi="Times New Roman" w:cs="Times New Roman"/>
          <w:i w:val="0"/>
          <w:iCs w:val="0"/>
          <w:sz w:val="24"/>
          <w:szCs w:val="24"/>
        </w:rPr>
        <w:t>7</w:t>
      </w:r>
      <w:r w:rsidRPr="008E5032">
        <w:rPr>
          <w:rFonts w:ascii="Times New Roman" w:hAnsi="Times New Roman" w:cs="Times New Roman"/>
          <w:i w:val="0"/>
          <w:iCs w:val="0"/>
          <w:sz w:val="24"/>
          <w:szCs w:val="24"/>
        </w:rPr>
        <w:t xml:space="preserve">. </w:t>
      </w:r>
      <w:r w:rsidR="00F12F58">
        <w:rPr>
          <w:rFonts w:ascii="Times New Roman" w:hAnsi="Times New Roman" w:cs="Times New Roman"/>
          <w:i w:val="0"/>
          <w:iCs w:val="0"/>
          <w:sz w:val="24"/>
          <w:szCs w:val="24"/>
        </w:rPr>
        <w:t>Udvidelse af fravigelsen af elforsyningsloven i lov om anlæg og drift af en fast forbindelse over Femern Bælt med tilhørende landanlæg</w:t>
      </w:r>
      <w:bookmarkEnd w:id="29"/>
    </w:p>
    <w:p w14:paraId="4BAB149F" w14:textId="10F563F5" w:rsidR="00102EE9" w:rsidRPr="009A4D2F" w:rsidRDefault="00102EE9" w:rsidP="00102EE9">
      <w:pPr>
        <w:pStyle w:val="Overskrift3"/>
        <w:rPr>
          <w:rFonts w:ascii="Times New Roman" w:hAnsi="Times New Roman" w:cs="Times New Roman"/>
          <w:i w:val="0"/>
          <w:iCs/>
          <w:sz w:val="24"/>
          <w:szCs w:val="24"/>
        </w:rPr>
      </w:pPr>
      <w:bookmarkStart w:id="30" w:name="_Toc244001231"/>
      <w:r w:rsidRPr="009A4D2F">
        <w:rPr>
          <w:rFonts w:ascii="Times New Roman" w:hAnsi="Times New Roman" w:cs="Times New Roman"/>
          <w:i w:val="0"/>
          <w:iCs/>
          <w:sz w:val="24"/>
          <w:szCs w:val="24"/>
        </w:rPr>
        <w:t>2.</w:t>
      </w:r>
      <w:r w:rsidR="002845C7" w:rsidRPr="009A4D2F">
        <w:rPr>
          <w:rFonts w:ascii="Times New Roman" w:hAnsi="Times New Roman" w:cs="Times New Roman"/>
          <w:i w:val="0"/>
          <w:iCs/>
          <w:sz w:val="24"/>
          <w:szCs w:val="24"/>
        </w:rPr>
        <w:t>7</w:t>
      </w:r>
      <w:r w:rsidRPr="009A4D2F">
        <w:rPr>
          <w:rFonts w:ascii="Times New Roman" w:hAnsi="Times New Roman" w:cs="Times New Roman"/>
          <w:i w:val="0"/>
          <w:iCs/>
          <w:sz w:val="24"/>
          <w:szCs w:val="24"/>
        </w:rPr>
        <w:t>.1. Gældende ret</w:t>
      </w:r>
      <w:bookmarkEnd w:id="30"/>
    </w:p>
    <w:p w14:paraId="7D42F87E" w14:textId="4F7C071D"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af § 1, stk. 1, i </w:t>
      </w:r>
      <w:r w:rsidR="00F87A79">
        <w:rPr>
          <w:rFonts w:ascii="Times New Roman" w:hAnsi="Times New Roman" w:cs="Times New Roman"/>
          <w:sz w:val="24"/>
          <w:szCs w:val="24"/>
        </w:rPr>
        <w:t>Femernloven</w:t>
      </w:r>
      <w:r w:rsidRPr="008E5032">
        <w:rPr>
          <w:rFonts w:ascii="Times New Roman" w:hAnsi="Times New Roman" w:cs="Times New Roman"/>
          <w:sz w:val="24"/>
          <w:szCs w:val="24"/>
        </w:rPr>
        <w:t xml:space="preserve">, at Femern A/S bemyndiges til at anlægge og drive en fast forbindelse over Femern Bælt (kyst til kyst-projektet) og til at foretage de dispositioner, som er nødvendige med henblik på gennemførelsen heraf. </w:t>
      </w:r>
    </w:p>
    <w:p w14:paraId="0D43E6B9"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Af lovens § 2 fremgår det, at A/S Femern Landanlæg bemyndiges til at anlægge og drive de danske landanlæg og til at foretage de dispositioner, som er nødvendige med henblik på gennemførelsen heraf. </w:t>
      </w:r>
    </w:p>
    <w:p w14:paraId="00F6FEE2"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er således ikke det samme selskab, som står for anlæg og drift af tunnelen og de danske landanlæg. </w:t>
      </w:r>
    </w:p>
    <w:p w14:paraId="4AC7DB79" w14:textId="31C0F433"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følger af lovens § 12, stk. 5, at lov om elforsyning</w:t>
      </w:r>
      <w:r w:rsidR="00F87A79">
        <w:rPr>
          <w:rFonts w:ascii="Times New Roman" w:hAnsi="Times New Roman" w:cs="Times New Roman"/>
          <w:sz w:val="24"/>
          <w:szCs w:val="24"/>
        </w:rPr>
        <w:t>, jf. lovbekendtgørelse nr. 544 af 16. juni 2026,</w:t>
      </w:r>
      <w:r w:rsidRPr="008E5032">
        <w:rPr>
          <w:rFonts w:ascii="Times New Roman" w:hAnsi="Times New Roman" w:cs="Times New Roman"/>
          <w:sz w:val="24"/>
          <w:szCs w:val="24"/>
        </w:rPr>
        <w:t xml:space="preserve"> ikke finder anvendelse på Femern A/S’ elforsyningsaktiviteter til jernbanedrift.</w:t>
      </w:r>
    </w:p>
    <w:p w14:paraId="703B7D15"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Af stk. 6 fremgår det, at by-, land- og transportministeren fastsætter nærmere regler for Femern A/S’ elforsyningsaktiviteter. </w:t>
      </w:r>
    </w:p>
    <w:p w14:paraId="353A7D73" w14:textId="7E86804F"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 12, stk. 5 og 6, blev indsat i loven ved lov. </w:t>
      </w:r>
      <w:r w:rsidR="00F87A79">
        <w:rPr>
          <w:rFonts w:ascii="Times New Roman" w:hAnsi="Times New Roman" w:cs="Times New Roman"/>
          <w:sz w:val="24"/>
          <w:szCs w:val="24"/>
        </w:rPr>
        <w:t>n</w:t>
      </w:r>
      <w:r w:rsidRPr="008E5032">
        <w:rPr>
          <w:rFonts w:ascii="Times New Roman" w:hAnsi="Times New Roman" w:cs="Times New Roman"/>
          <w:sz w:val="24"/>
          <w:szCs w:val="24"/>
        </w:rPr>
        <w:t xml:space="preserve">r. 1676 af 19. december 2023 om ændring af lov om anlæg og drift af en fast forbindelse over Femern Bælt med tilhørende landanlæg i Danmark og lov om Sund og Bælt Holding A/S. </w:t>
      </w:r>
    </w:p>
    <w:p w14:paraId="6343C030" w14:textId="292EC1C1" w:rsidR="00102EE9" w:rsidRPr="009A4D2F" w:rsidRDefault="00102EE9" w:rsidP="00102EE9">
      <w:pPr>
        <w:pStyle w:val="Overskrift3"/>
        <w:rPr>
          <w:rFonts w:ascii="Times New Roman" w:hAnsi="Times New Roman" w:cs="Times New Roman"/>
          <w:i w:val="0"/>
          <w:iCs/>
          <w:sz w:val="24"/>
          <w:szCs w:val="24"/>
        </w:rPr>
      </w:pPr>
      <w:bookmarkStart w:id="31" w:name="_Toc244001232"/>
      <w:r w:rsidRPr="009A4D2F">
        <w:rPr>
          <w:rFonts w:ascii="Times New Roman" w:hAnsi="Times New Roman" w:cs="Times New Roman"/>
          <w:i w:val="0"/>
          <w:iCs/>
          <w:sz w:val="24"/>
          <w:szCs w:val="24"/>
        </w:rPr>
        <w:t>2.7.2. By-, Land- og Transportministeriets overvejelser</w:t>
      </w:r>
      <w:bookmarkEnd w:id="31"/>
    </w:p>
    <w:p w14:paraId="3930D146"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Med lovændringen i 2023 fraveg man lov om elforsyning i forbindelse med Femern A/S’ elforsyningsaktiviteter til jernbanedrift. </w:t>
      </w:r>
    </w:p>
    <w:p w14:paraId="20D92A1F" w14:textId="367564C6"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Femern A/S står </w:t>
      </w:r>
      <w:r w:rsidR="00394C9A">
        <w:rPr>
          <w:rFonts w:ascii="Times New Roman" w:hAnsi="Times New Roman" w:cs="Times New Roman"/>
          <w:sz w:val="24"/>
          <w:szCs w:val="24"/>
        </w:rPr>
        <w:t xml:space="preserve">for </w:t>
      </w:r>
      <w:r w:rsidRPr="008E5032">
        <w:rPr>
          <w:rFonts w:ascii="Times New Roman" w:hAnsi="Times New Roman" w:cs="Times New Roman"/>
          <w:sz w:val="24"/>
          <w:szCs w:val="24"/>
        </w:rPr>
        <w:t xml:space="preserve">anlæg og drift af den faste forbindelse over Femern Bælt, hvilket vil sige selve tunnelen. Derimod er A/S Femern Landanlæg ikke omfattet af fravigelsen. Det betyder dermed, at </w:t>
      </w:r>
      <w:r w:rsidRPr="008E5032">
        <w:rPr>
          <w:rFonts w:ascii="Times New Roman" w:hAnsi="Times New Roman" w:cs="Times New Roman"/>
          <w:sz w:val="24"/>
          <w:szCs w:val="24"/>
        </w:rPr>
        <w:lastRenderedPageBreak/>
        <w:t xml:space="preserve">elforsyningsloven ikke finder anvendelse i forbindelse med elforsyningsaktiviteter i tunnelen, men derimod vil finde anvendelse med elforsyningsaktiviteter på landanlægget. </w:t>
      </w:r>
    </w:p>
    <w:p w14:paraId="4631A9DF"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Som tilfældet var med ændringen tilbage i 2023, så vurderer By-, Land- og Transportministeriet, at det vil være vanskeligt for A/S Femern Landanlæg at efterleve kravene i elforsyningsloven. På den baggrund vurderer By-, Land- og Transportministeriet, at det er hensigtsmæssigt at undtage A/S Femern Landanlæg fra elforsyningslovens anvendelsesområde og i stedet bemyndige by-, land- og transportministeren til at fastsætte nærmere regler for denne del af A/S Femern Anlægs virksomhed.  </w:t>
      </w:r>
    </w:p>
    <w:p w14:paraId="7A4EBC34" w14:textId="03BD941D" w:rsidR="00102EE9" w:rsidRPr="009A4D2F" w:rsidRDefault="00102EE9" w:rsidP="00102EE9">
      <w:pPr>
        <w:pStyle w:val="Overskrift3"/>
        <w:rPr>
          <w:rFonts w:ascii="Times New Roman" w:hAnsi="Times New Roman" w:cs="Times New Roman"/>
          <w:i w:val="0"/>
          <w:iCs/>
          <w:sz w:val="24"/>
          <w:szCs w:val="24"/>
        </w:rPr>
      </w:pPr>
      <w:bookmarkStart w:id="32" w:name="_Toc244001233"/>
      <w:r w:rsidRPr="009A4D2F">
        <w:rPr>
          <w:rFonts w:ascii="Times New Roman" w:hAnsi="Times New Roman" w:cs="Times New Roman"/>
          <w:i w:val="0"/>
          <w:iCs/>
          <w:sz w:val="24"/>
          <w:szCs w:val="24"/>
        </w:rPr>
        <w:t>2.</w:t>
      </w:r>
      <w:r w:rsidR="002845C7" w:rsidRPr="009A4D2F">
        <w:rPr>
          <w:rFonts w:ascii="Times New Roman" w:hAnsi="Times New Roman" w:cs="Times New Roman"/>
          <w:i w:val="0"/>
          <w:iCs/>
          <w:sz w:val="24"/>
          <w:szCs w:val="24"/>
        </w:rPr>
        <w:t>7</w:t>
      </w:r>
      <w:r w:rsidRPr="009A4D2F">
        <w:rPr>
          <w:rFonts w:ascii="Times New Roman" w:hAnsi="Times New Roman" w:cs="Times New Roman"/>
          <w:i w:val="0"/>
          <w:iCs/>
          <w:sz w:val="24"/>
          <w:szCs w:val="24"/>
        </w:rPr>
        <w:t>.3. Den foreslåede ordning</w:t>
      </w:r>
      <w:bookmarkEnd w:id="32"/>
    </w:p>
    <w:p w14:paraId="3997222F"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foreslås, at A/S Femern Anlæg tilføjes i bestemmelserne i §§ 12, stk. 5 og 6. </w:t>
      </w:r>
    </w:p>
    <w:p w14:paraId="76073253" w14:textId="119F85CF"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Forslaget vil </w:t>
      </w:r>
      <w:r w:rsidR="00F1296F">
        <w:rPr>
          <w:rFonts w:ascii="Times New Roman" w:hAnsi="Times New Roman" w:cs="Times New Roman"/>
          <w:sz w:val="24"/>
          <w:szCs w:val="24"/>
        </w:rPr>
        <w:t>medføre</w:t>
      </w:r>
      <w:r w:rsidRPr="008E5032">
        <w:rPr>
          <w:rFonts w:ascii="Times New Roman" w:hAnsi="Times New Roman" w:cs="Times New Roman"/>
          <w:sz w:val="24"/>
          <w:szCs w:val="24"/>
        </w:rPr>
        <w:t xml:space="preserve">, at A/S Femern Anlæg </w:t>
      </w:r>
      <w:r w:rsidR="00F1296F">
        <w:rPr>
          <w:rFonts w:ascii="Times New Roman" w:hAnsi="Times New Roman" w:cs="Times New Roman"/>
          <w:sz w:val="24"/>
          <w:szCs w:val="24"/>
        </w:rPr>
        <w:t>vil blive</w:t>
      </w:r>
      <w:r w:rsidR="00F1296F" w:rsidRPr="008E5032">
        <w:rPr>
          <w:rFonts w:ascii="Times New Roman" w:hAnsi="Times New Roman" w:cs="Times New Roman"/>
          <w:sz w:val="24"/>
          <w:szCs w:val="24"/>
        </w:rPr>
        <w:t xml:space="preserve"> </w:t>
      </w:r>
      <w:r w:rsidRPr="008E5032">
        <w:rPr>
          <w:rFonts w:ascii="Times New Roman" w:hAnsi="Times New Roman" w:cs="Times New Roman"/>
          <w:sz w:val="24"/>
          <w:szCs w:val="24"/>
        </w:rPr>
        <w:t>undtage</w:t>
      </w:r>
      <w:r w:rsidR="00F1296F">
        <w:rPr>
          <w:rFonts w:ascii="Times New Roman" w:hAnsi="Times New Roman" w:cs="Times New Roman"/>
          <w:sz w:val="24"/>
          <w:szCs w:val="24"/>
        </w:rPr>
        <w:t>t</w:t>
      </w:r>
      <w:r w:rsidRPr="008E5032">
        <w:rPr>
          <w:rFonts w:ascii="Times New Roman" w:hAnsi="Times New Roman" w:cs="Times New Roman"/>
          <w:sz w:val="24"/>
          <w:szCs w:val="24"/>
        </w:rPr>
        <w:t xml:space="preserve"> fra elforsyningslovens regler.</w:t>
      </w:r>
    </w:p>
    <w:p w14:paraId="22D7D89D" w14:textId="57F5EAB9" w:rsidR="00513092" w:rsidRPr="00017595" w:rsidRDefault="00513092" w:rsidP="00513092">
      <w:pPr>
        <w:pStyle w:val="Overskrift2"/>
        <w:rPr>
          <w:rFonts w:ascii="Times New Roman" w:hAnsi="Times New Roman" w:cs="Times New Roman"/>
          <w:i w:val="0"/>
          <w:iCs w:val="0"/>
          <w:sz w:val="24"/>
          <w:szCs w:val="24"/>
        </w:rPr>
      </w:pPr>
      <w:bookmarkStart w:id="33" w:name="_Toc244001234"/>
      <w:r w:rsidRPr="00017595">
        <w:rPr>
          <w:rFonts w:ascii="Times New Roman" w:hAnsi="Times New Roman" w:cs="Times New Roman"/>
          <w:i w:val="0"/>
          <w:iCs w:val="0"/>
          <w:sz w:val="24"/>
          <w:szCs w:val="24"/>
        </w:rPr>
        <w:t>2.8. Ophævelse af lov nr. 141 af 31. marts 1960 om Københavns frihavn</w:t>
      </w:r>
      <w:bookmarkEnd w:id="33"/>
    </w:p>
    <w:p w14:paraId="0955CAF1" w14:textId="07F20BDC" w:rsidR="00513092" w:rsidRPr="009A4D2F" w:rsidRDefault="00513092" w:rsidP="00513092">
      <w:pPr>
        <w:pStyle w:val="Overskrift3"/>
        <w:rPr>
          <w:rFonts w:ascii="Times New Roman" w:hAnsi="Times New Roman" w:cs="Times New Roman"/>
          <w:i w:val="0"/>
          <w:iCs/>
          <w:sz w:val="24"/>
          <w:szCs w:val="32"/>
        </w:rPr>
      </w:pPr>
      <w:bookmarkStart w:id="34" w:name="_Toc244001235"/>
      <w:r w:rsidRPr="009A4D2F">
        <w:rPr>
          <w:rFonts w:ascii="Times New Roman" w:hAnsi="Times New Roman" w:cs="Times New Roman"/>
          <w:i w:val="0"/>
          <w:iCs/>
          <w:sz w:val="24"/>
          <w:szCs w:val="32"/>
        </w:rPr>
        <w:t>2.8.1. Gældende ret</w:t>
      </w:r>
      <w:bookmarkEnd w:id="34"/>
    </w:p>
    <w:p w14:paraId="44E24486" w14:textId="77777777" w:rsidR="00513092" w:rsidRPr="00513092" w:rsidRDefault="00513092" w:rsidP="00513092">
      <w:pPr>
        <w:spacing w:after="240"/>
        <w:jc w:val="both"/>
        <w:rPr>
          <w:rFonts w:ascii="Times New Roman" w:hAnsi="Times New Roman" w:cs="Times New Roman"/>
          <w:sz w:val="24"/>
          <w:szCs w:val="24"/>
        </w:rPr>
      </w:pPr>
      <w:r w:rsidRPr="00513092">
        <w:rPr>
          <w:rFonts w:ascii="Times New Roman" w:hAnsi="Times New Roman" w:cs="Times New Roman"/>
          <w:sz w:val="24"/>
          <w:szCs w:val="24"/>
        </w:rPr>
        <w:t xml:space="preserve">Det følger af lovens § 1, at Københavns frihavns område udgør en del af Københavns havn, og at området fastsættes af ministeren for offentlige arbejder efter forhandling med finansministeren og Udviklingsselskabet By &amp; Havn I/S. </w:t>
      </w:r>
    </w:p>
    <w:p w14:paraId="376B95DB" w14:textId="77777777" w:rsidR="00513092" w:rsidRPr="00513092" w:rsidRDefault="00513092" w:rsidP="00513092">
      <w:pPr>
        <w:spacing w:after="240"/>
        <w:jc w:val="both"/>
        <w:rPr>
          <w:rFonts w:ascii="Times New Roman" w:hAnsi="Times New Roman" w:cs="Times New Roman"/>
          <w:sz w:val="24"/>
          <w:szCs w:val="24"/>
        </w:rPr>
      </w:pPr>
      <w:r w:rsidRPr="00513092">
        <w:rPr>
          <w:rFonts w:ascii="Times New Roman" w:hAnsi="Times New Roman" w:cs="Times New Roman"/>
          <w:sz w:val="24"/>
          <w:szCs w:val="24"/>
        </w:rPr>
        <w:t xml:space="preserve">Det følger af lovens § 2, at drift af Københavns frihavn kræver en koncession, som ministeren for offentlige arbejder bemyndiges til at udfærdige efter indstilling fra Udviklingsselskabet By &amp; Havn I/S og efter forhandling med finansministeren. </w:t>
      </w:r>
    </w:p>
    <w:p w14:paraId="3560CFD8" w14:textId="77777777" w:rsidR="00513092" w:rsidRPr="00513092" w:rsidRDefault="00513092" w:rsidP="00513092">
      <w:pPr>
        <w:spacing w:after="240"/>
        <w:jc w:val="both"/>
        <w:rPr>
          <w:rFonts w:ascii="Times New Roman" w:hAnsi="Times New Roman" w:cs="Times New Roman"/>
          <w:sz w:val="24"/>
          <w:szCs w:val="24"/>
        </w:rPr>
      </w:pPr>
      <w:r w:rsidRPr="00513092">
        <w:rPr>
          <w:rFonts w:ascii="Times New Roman" w:hAnsi="Times New Roman" w:cs="Times New Roman"/>
          <w:sz w:val="24"/>
          <w:szCs w:val="24"/>
        </w:rPr>
        <w:t xml:space="preserve">Det fremgår af lovens § 2, stk. 2, at Udviklingsselskabet By &amp; Havn I/S efter trafikministerens godkendelse helt eller delvist kan overdrage driften af frihavnen til et selskab, som Udviklingsselskabet By &amp; Havn I/S er medejer af. </w:t>
      </w:r>
    </w:p>
    <w:p w14:paraId="5E1270C7" w14:textId="77777777" w:rsidR="00513092" w:rsidRPr="00513092" w:rsidRDefault="00513092" w:rsidP="00513092">
      <w:pPr>
        <w:spacing w:after="240"/>
        <w:jc w:val="both"/>
        <w:rPr>
          <w:rFonts w:ascii="Times New Roman" w:hAnsi="Times New Roman" w:cs="Times New Roman"/>
          <w:sz w:val="24"/>
          <w:szCs w:val="24"/>
        </w:rPr>
      </w:pPr>
      <w:r w:rsidRPr="00513092">
        <w:rPr>
          <w:rFonts w:ascii="Times New Roman" w:hAnsi="Times New Roman" w:cs="Times New Roman"/>
          <w:sz w:val="24"/>
          <w:szCs w:val="24"/>
        </w:rPr>
        <w:t xml:space="preserve">Det følger af Bekendtgørelse nr. 144 af 31. marts 1980, at Udviklingsselskabet By &amp; Havn I/S har koncessionen til at udøve frihavnsvirksomhed i Københavns frihavn. Udviklingsselskabet By &amp; Havn I/S har med trafikministerens godkendelse i sin helhed overdraget driften af frihavnen til Copenhagen Malmø Port. </w:t>
      </w:r>
    </w:p>
    <w:p w14:paraId="047D5DEF" w14:textId="77777777" w:rsidR="00513092" w:rsidRDefault="00513092" w:rsidP="00513092">
      <w:pPr>
        <w:spacing w:after="240"/>
        <w:jc w:val="both"/>
        <w:rPr>
          <w:rFonts w:ascii="Times New Roman" w:hAnsi="Times New Roman" w:cs="Times New Roman"/>
          <w:sz w:val="24"/>
          <w:szCs w:val="24"/>
        </w:rPr>
      </w:pPr>
      <w:r w:rsidRPr="00513092">
        <w:rPr>
          <w:rFonts w:ascii="Times New Roman" w:hAnsi="Times New Roman" w:cs="Times New Roman"/>
          <w:sz w:val="24"/>
          <w:szCs w:val="24"/>
        </w:rPr>
        <w:t xml:space="preserve">I henhold til § 6 i Bek. nr. 144 af 31. marts 1980 gives koncessionen for et tidsrum af 40 år og løber videre for yderligere 40 år, såfremt ministeren for offentlige arbejder eller selskabet ikke senest 5 år før en sådan periodes udløb opsiger koncessionen til ophør. Koncessionen er senest fornyet fra den 1. juli 2019 og løber således aktuelt frem til 2059. </w:t>
      </w:r>
    </w:p>
    <w:p w14:paraId="52F9EBCF" w14:textId="292FADCD" w:rsidR="00513092" w:rsidRPr="009A4D2F" w:rsidRDefault="00513092" w:rsidP="00513092">
      <w:pPr>
        <w:pStyle w:val="Overskrift3"/>
        <w:rPr>
          <w:rFonts w:ascii="Times New Roman" w:hAnsi="Times New Roman" w:cs="Times New Roman"/>
          <w:i w:val="0"/>
          <w:iCs/>
          <w:sz w:val="24"/>
          <w:szCs w:val="32"/>
        </w:rPr>
      </w:pPr>
      <w:bookmarkStart w:id="35" w:name="_Toc244001236"/>
      <w:r w:rsidRPr="009A4D2F">
        <w:rPr>
          <w:rFonts w:ascii="Times New Roman" w:hAnsi="Times New Roman" w:cs="Times New Roman"/>
          <w:i w:val="0"/>
          <w:iCs/>
          <w:sz w:val="24"/>
          <w:szCs w:val="32"/>
        </w:rPr>
        <w:t>2.8.2. By-, Land- og Transportministeriet overvejelser</w:t>
      </w:r>
      <w:bookmarkEnd w:id="35"/>
    </w:p>
    <w:p w14:paraId="07A523BF" w14:textId="77777777" w:rsidR="00513092" w:rsidRPr="00513092" w:rsidRDefault="00513092" w:rsidP="00513092">
      <w:pPr>
        <w:spacing w:after="240"/>
        <w:jc w:val="both"/>
        <w:rPr>
          <w:rFonts w:ascii="Times New Roman" w:hAnsi="Times New Roman" w:cs="Times New Roman"/>
          <w:sz w:val="24"/>
          <w:szCs w:val="24"/>
        </w:rPr>
      </w:pPr>
      <w:r w:rsidRPr="00513092">
        <w:rPr>
          <w:rFonts w:ascii="Times New Roman" w:hAnsi="Times New Roman" w:cs="Times New Roman"/>
          <w:sz w:val="24"/>
          <w:szCs w:val="24"/>
        </w:rPr>
        <w:t>Med Copenhagen Malmø Ports (CMP) udflytning til ny containerterminal i Københavns Nordhavn afvikles alle aktiviteter i Københavns frihavn. Der vil således ikke længere være behov for fortsat drift af frihavnen. På den baggrund har By og Havn I/S, som koncessionshaver, i enighed med CMP ønsket koncessionen ophævet således at frihavnens arealer kan disponeres til andre formål. By-, Land- og Transportministeriet er enige i, at der ikke længere ses at være behov for at opretholde frihavnens status og er derfor indstillede på at imødekomme ønsket fra By og Havn I/S.</w:t>
      </w:r>
    </w:p>
    <w:p w14:paraId="65590AC2" w14:textId="77777777" w:rsidR="00513092" w:rsidRPr="00513092" w:rsidRDefault="00513092" w:rsidP="00513092">
      <w:pPr>
        <w:spacing w:after="240"/>
        <w:jc w:val="both"/>
        <w:rPr>
          <w:rFonts w:ascii="Times New Roman" w:hAnsi="Times New Roman" w:cs="Times New Roman"/>
          <w:sz w:val="24"/>
          <w:szCs w:val="24"/>
        </w:rPr>
      </w:pPr>
      <w:r w:rsidRPr="00513092">
        <w:rPr>
          <w:rFonts w:ascii="Times New Roman" w:eastAsia="Calibri" w:hAnsi="Times New Roman" w:cs="Times New Roman"/>
          <w:sz w:val="24"/>
          <w:szCs w:val="24"/>
        </w:rPr>
        <w:lastRenderedPageBreak/>
        <w:t>Hertil kommer, at der siden etableringen af frihavnsmodellen er indført alternative modeller, der fortsat gør det muligt for virksomheder at søge om at opbevare ufortoldede varer.</w:t>
      </w:r>
    </w:p>
    <w:p w14:paraId="1005BF4A" w14:textId="30634E0B" w:rsidR="001E7B46" w:rsidRDefault="00102EE9" w:rsidP="00102EE9">
      <w:pPr>
        <w:pStyle w:val="Overskrift1"/>
        <w:rPr>
          <w:rFonts w:ascii="Times New Roman" w:hAnsi="Times New Roman" w:cs="Times New Roman"/>
          <w:sz w:val="24"/>
          <w:szCs w:val="24"/>
        </w:rPr>
      </w:pPr>
      <w:bookmarkStart w:id="36" w:name="_Toc244001237"/>
      <w:r w:rsidRPr="008E5032">
        <w:rPr>
          <w:rFonts w:ascii="Times New Roman" w:hAnsi="Times New Roman" w:cs="Times New Roman"/>
          <w:sz w:val="24"/>
          <w:szCs w:val="24"/>
        </w:rPr>
        <w:t xml:space="preserve">3. </w:t>
      </w:r>
      <w:r w:rsidR="001E7B46">
        <w:rPr>
          <w:rFonts w:ascii="Times New Roman" w:hAnsi="Times New Roman" w:cs="Times New Roman"/>
          <w:sz w:val="24"/>
          <w:szCs w:val="24"/>
        </w:rPr>
        <w:t>Forholdet til databeskyttelsesforordningen og databeskyttelsesloven</w:t>
      </w:r>
      <w:bookmarkEnd w:id="36"/>
    </w:p>
    <w:p w14:paraId="57C20E83" w14:textId="5B279BD2" w:rsidR="00702A65" w:rsidRDefault="00454E81" w:rsidP="0018061A">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 foreslåede § 1, nr. 7, og § 2. nr. </w:t>
      </w:r>
      <w:r w:rsidR="00EE2400">
        <w:rPr>
          <w:rFonts w:ascii="Times New Roman" w:hAnsi="Times New Roman" w:cs="Times New Roman"/>
          <w:sz w:val="24"/>
          <w:szCs w:val="24"/>
        </w:rPr>
        <w:t>2</w:t>
      </w:r>
      <w:r>
        <w:rPr>
          <w:rFonts w:ascii="Times New Roman" w:hAnsi="Times New Roman" w:cs="Times New Roman"/>
          <w:sz w:val="24"/>
          <w:szCs w:val="24"/>
        </w:rPr>
        <w:t>, vil medføre en udvidelse af adgangen for</w:t>
      </w:r>
      <w:r w:rsidR="00702A65">
        <w:rPr>
          <w:rFonts w:ascii="Times New Roman" w:hAnsi="Times New Roman" w:cs="Times New Roman"/>
          <w:sz w:val="24"/>
          <w:szCs w:val="24"/>
        </w:rPr>
        <w:t xml:space="preserve"> A/S Storebæltsforbindelsen, A/S Øresundsforbindelsen, Øresundsbro Konsortiet I/S, A/S Femern Landanlæg og Femern A/S</w:t>
      </w:r>
      <w:r>
        <w:rPr>
          <w:rFonts w:ascii="Times New Roman" w:hAnsi="Times New Roman" w:cs="Times New Roman"/>
          <w:sz w:val="24"/>
          <w:szCs w:val="24"/>
        </w:rPr>
        <w:t xml:space="preserve"> til at </w:t>
      </w:r>
      <w:r w:rsidR="00702A65">
        <w:rPr>
          <w:rFonts w:ascii="Times New Roman" w:hAnsi="Times New Roman" w:cs="Times New Roman"/>
          <w:sz w:val="24"/>
          <w:szCs w:val="24"/>
        </w:rPr>
        <w:t>foretage</w:t>
      </w:r>
      <w:r>
        <w:rPr>
          <w:rFonts w:ascii="Times New Roman" w:hAnsi="Times New Roman" w:cs="Times New Roman"/>
          <w:sz w:val="24"/>
          <w:szCs w:val="24"/>
        </w:rPr>
        <w:t xml:space="preserve"> tv-overvågning</w:t>
      </w:r>
      <w:r w:rsidR="00702A65">
        <w:rPr>
          <w:rFonts w:ascii="Times New Roman" w:hAnsi="Times New Roman" w:cs="Times New Roman"/>
          <w:sz w:val="24"/>
          <w:szCs w:val="24"/>
        </w:rPr>
        <w:t xml:space="preserve">. </w:t>
      </w:r>
      <w:r w:rsidR="00DD7B08">
        <w:rPr>
          <w:rFonts w:ascii="Times New Roman" w:hAnsi="Times New Roman" w:cs="Times New Roman"/>
          <w:sz w:val="24"/>
          <w:szCs w:val="24"/>
        </w:rPr>
        <w:t>Selskaberne har allerede i dag under nærmere omstændigheder hjemmel til at foretage tv-overvågning af nærmere definerede områder. Det følger af § 17, stk. 1, i Sund &amp; Bælt-loven for så vidt angår A/S Storebæltsforbindelsen, A/S Øresundsforbindelsen, Øresundsbro Konsortiet I/S, A/S Femern Landanlæg og § 43, stk. 1, i Femernloven for så vidt angår Femern A/S.</w:t>
      </w:r>
    </w:p>
    <w:p w14:paraId="3FB9566F" w14:textId="77777777" w:rsidR="00EE2400" w:rsidRDefault="00EE2400" w:rsidP="00EE2400">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Forslaget lægger op til, at de føromtalte selskaber kan foretage tv-overvågning på og omkring de anlæg, bygninger, arealer og øvrige områder, som selskaberne ejer, driver eller i øvrigt råder over som led i varetagelsen af deres opgaver, hvis det af beredskabsmæssige hensyn vurderes nødvendigt. </w:t>
      </w:r>
    </w:p>
    <w:p w14:paraId="5341D3C2" w14:textId="612101A4" w:rsidR="00EE2400" w:rsidRDefault="00EE2400" w:rsidP="0018061A">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Endvidere vil det foreslåede i § 1, nr. 7, § 2, nr. 2 og § 2, nr. 3, medføre, at A/S Storebæltsforbindelsen, A/S Øresundsforbindelsen, Øresundsbro Konsortiet I/S, A/S Femern Landanlæg og Femern A/S får hjemmel til at videregive billed- og lydoptagelser fra tv-overvågning, herunder oplysninger om strafbare forhold, til offentlige myndigheder til brug for myndighedens beredskabsmæssige opgavevaretagelse. </w:t>
      </w:r>
    </w:p>
    <w:p w14:paraId="1370FF22" w14:textId="77777777" w:rsidR="00DD7B08" w:rsidRPr="00DD7B08" w:rsidRDefault="00DD7B08" w:rsidP="00DD7B08">
      <w:pPr>
        <w:pStyle w:val="Normal-medluft"/>
        <w:jc w:val="both"/>
        <w:rPr>
          <w:rFonts w:ascii="Times New Roman" w:hAnsi="Times New Roman" w:cs="Times New Roman"/>
          <w:sz w:val="24"/>
          <w:szCs w:val="24"/>
        </w:rPr>
      </w:pPr>
      <w:r w:rsidRPr="00DD7B08">
        <w:rPr>
          <w:rFonts w:ascii="Times New Roman" w:hAnsi="Times New Roman" w:cs="Times New Roman"/>
          <w:sz w:val="24"/>
          <w:szCs w:val="24"/>
        </w:rPr>
        <w:t>Behandling af personoplysninger er lovlig, hvis én af betingelserne i databeskyttelsesforordningens artikel 6, stk. 1, litra a-f, er opfyldt, herunder hvis behandling er nødvendig af hensyn til udførelse af en opgave i samfundets interesse eller som henhører under offentlig myndighedsudøvelse, som den dataansvarlige har fået pålagt (litra e).</w:t>
      </w:r>
    </w:p>
    <w:p w14:paraId="056A5092" w14:textId="01BA1BBA" w:rsidR="00DD7B08" w:rsidRPr="00DD7B08" w:rsidRDefault="00DD7B08" w:rsidP="00DD7B08">
      <w:pPr>
        <w:pStyle w:val="Normal-medluft"/>
        <w:jc w:val="both"/>
        <w:rPr>
          <w:rFonts w:ascii="Times New Roman" w:hAnsi="Times New Roman" w:cs="Times New Roman"/>
          <w:sz w:val="24"/>
          <w:szCs w:val="24"/>
        </w:rPr>
      </w:pPr>
      <w:r w:rsidRPr="00DD7B08">
        <w:rPr>
          <w:rFonts w:ascii="Times New Roman" w:hAnsi="Times New Roman" w:cs="Times New Roman"/>
          <w:sz w:val="24"/>
          <w:szCs w:val="24"/>
        </w:rPr>
        <w:t>Behandling i medfør af artikel 6, stk. 1, litra e, skal have et supplerende retsgrundlag, som forpligter eller berettiger den dataansvarlige til at udføre en bestemt behandling. Det følger af forordningens artikel 6, stk. 3.</w:t>
      </w:r>
    </w:p>
    <w:p w14:paraId="07679FA9" w14:textId="77777777" w:rsidR="00DD7B08" w:rsidRPr="00DD7B08" w:rsidRDefault="00DD7B08" w:rsidP="00DD7B08">
      <w:pPr>
        <w:pStyle w:val="Normal-medluft"/>
        <w:jc w:val="both"/>
        <w:rPr>
          <w:rFonts w:ascii="Times New Roman" w:hAnsi="Times New Roman" w:cs="Times New Roman"/>
          <w:sz w:val="24"/>
          <w:szCs w:val="24"/>
        </w:rPr>
      </w:pPr>
      <w:r w:rsidRPr="00DD7B08">
        <w:rPr>
          <w:rFonts w:ascii="Times New Roman" w:hAnsi="Times New Roman" w:cs="Times New Roman"/>
          <w:sz w:val="24"/>
          <w:szCs w:val="24"/>
        </w:rPr>
        <w:t>Behandling af personoplysninger vedrørende bl.a. lovovertrædelser på grundlag af artikel 6, stk. 1, må bl.a. foretages, hvis behandling har hjemmel i medlemsstaternes nationale ret, som giver passende garantier for registreredes rettigheder og frihedsrettigheder, jf. artikel 10, 1. pkt.</w:t>
      </w:r>
    </w:p>
    <w:p w14:paraId="10DA6815" w14:textId="77777777" w:rsidR="00DD7B08" w:rsidRPr="00DD7B08" w:rsidRDefault="00DD7B08" w:rsidP="00DD7B08">
      <w:pPr>
        <w:pStyle w:val="Normal-medluft"/>
        <w:jc w:val="both"/>
        <w:rPr>
          <w:rFonts w:ascii="Times New Roman" w:hAnsi="Times New Roman" w:cs="Times New Roman"/>
          <w:sz w:val="24"/>
          <w:szCs w:val="24"/>
        </w:rPr>
      </w:pPr>
      <w:r w:rsidRPr="00DD7B08">
        <w:rPr>
          <w:rFonts w:ascii="Times New Roman" w:hAnsi="Times New Roman" w:cs="Times New Roman"/>
          <w:sz w:val="24"/>
          <w:szCs w:val="24"/>
        </w:rPr>
        <w:t>Behandling af følsomme oplysninger må foretages, hvis behandling er nødvendig af hensyn til væsentlige samfundsinteresser på grundlag medlemsstaternes nationale ret og står i rimeligt forhold til det mål, der forfølges, respekterer det væsentligste indhold af retten til databeskyttelse og sikrer passende og specifikke foranstaltninger til beskyttelse af den registreredes grundlæggende rettigheder og interesser, jf. artikel 9, stk. 2, litra g.</w:t>
      </w:r>
    </w:p>
    <w:p w14:paraId="5AAE6D1A" w14:textId="78A75CDA" w:rsidR="00DD7B08" w:rsidRPr="00DD7B08" w:rsidRDefault="00DD7B08" w:rsidP="00DD7B08">
      <w:pPr>
        <w:pStyle w:val="Normal-medluft"/>
        <w:jc w:val="both"/>
        <w:rPr>
          <w:rFonts w:ascii="Times New Roman" w:hAnsi="Times New Roman" w:cs="Times New Roman"/>
          <w:sz w:val="24"/>
          <w:szCs w:val="24"/>
        </w:rPr>
      </w:pPr>
      <w:r w:rsidRPr="00DD7B08">
        <w:rPr>
          <w:rFonts w:ascii="Times New Roman" w:hAnsi="Times New Roman" w:cs="Times New Roman"/>
          <w:sz w:val="24"/>
          <w:szCs w:val="24"/>
        </w:rPr>
        <w:t xml:space="preserve">Det er </w:t>
      </w:r>
      <w:r w:rsidR="00EE2400">
        <w:rPr>
          <w:rFonts w:ascii="Times New Roman" w:hAnsi="Times New Roman" w:cs="Times New Roman"/>
          <w:sz w:val="24"/>
          <w:szCs w:val="24"/>
        </w:rPr>
        <w:t>By-, Land- og Transportministeriets</w:t>
      </w:r>
      <w:r w:rsidRPr="00DD7B08">
        <w:rPr>
          <w:rFonts w:ascii="Times New Roman" w:hAnsi="Times New Roman" w:cs="Times New Roman"/>
          <w:sz w:val="24"/>
          <w:szCs w:val="24"/>
        </w:rPr>
        <w:t xml:space="preserve"> vurdering, at de foreslåede regler kan fastsættes inden for rammerne af databeskyttelsesforordningens artikel 6, stk. 1, litra e, jf. stk. 3, artikel 10, 1. pkt., og artikel 9, stk. 2, litra g.</w:t>
      </w:r>
    </w:p>
    <w:p w14:paraId="3B945BEE" w14:textId="5960466B" w:rsidR="00DD7B08" w:rsidRPr="00DD7B08" w:rsidRDefault="00EE2400" w:rsidP="00EE2400">
      <w:pPr>
        <w:pStyle w:val="Normal-medluft"/>
        <w:jc w:val="both"/>
        <w:rPr>
          <w:rFonts w:ascii="Times New Roman" w:hAnsi="Times New Roman" w:cs="Times New Roman"/>
          <w:sz w:val="24"/>
          <w:szCs w:val="24"/>
        </w:rPr>
      </w:pPr>
      <w:r>
        <w:rPr>
          <w:rFonts w:ascii="Times New Roman" w:hAnsi="Times New Roman" w:cs="Times New Roman"/>
          <w:sz w:val="24"/>
          <w:szCs w:val="24"/>
        </w:rPr>
        <w:t>By-, Land- og Transportministeriet</w:t>
      </w:r>
      <w:r w:rsidR="00DD7B08" w:rsidRPr="00DD7B08">
        <w:rPr>
          <w:rFonts w:ascii="Times New Roman" w:hAnsi="Times New Roman" w:cs="Times New Roman"/>
          <w:sz w:val="24"/>
          <w:szCs w:val="24"/>
        </w:rPr>
        <w:t xml:space="preserve"> har herved lagt vægt på, at formålet </w:t>
      </w:r>
      <w:r>
        <w:rPr>
          <w:rFonts w:ascii="Times New Roman" w:hAnsi="Times New Roman" w:cs="Times New Roman"/>
          <w:sz w:val="24"/>
          <w:szCs w:val="24"/>
        </w:rPr>
        <w:t xml:space="preserve">med den udvidet adgang til tv-overvågning og hjemmel til videregivelse har et beredskabsmæssigt formål og skal være med til at </w:t>
      </w:r>
      <w:r>
        <w:rPr>
          <w:rFonts w:ascii="Times New Roman" w:hAnsi="Times New Roman" w:cs="Times New Roman"/>
          <w:sz w:val="24"/>
          <w:szCs w:val="24"/>
        </w:rPr>
        <w:lastRenderedPageBreak/>
        <w:t xml:space="preserve">sikre vital infrastruktur, hvilket udgør et formål af væsentlig samfundsmæssig interesse. </w:t>
      </w:r>
      <w:r w:rsidR="00DD7B08" w:rsidRPr="00DD7B08">
        <w:rPr>
          <w:rFonts w:ascii="Times New Roman" w:hAnsi="Times New Roman" w:cs="Times New Roman"/>
          <w:sz w:val="24"/>
          <w:szCs w:val="24"/>
        </w:rPr>
        <w:t xml:space="preserve">Det er endvidere </w:t>
      </w:r>
      <w:r>
        <w:rPr>
          <w:rFonts w:ascii="Times New Roman" w:hAnsi="Times New Roman" w:cs="Times New Roman"/>
          <w:sz w:val="24"/>
          <w:szCs w:val="24"/>
        </w:rPr>
        <w:t>By-, Land- og Transportministeriets</w:t>
      </w:r>
      <w:r w:rsidR="00DD7B08" w:rsidRPr="00DD7B08">
        <w:rPr>
          <w:rFonts w:ascii="Times New Roman" w:hAnsi="Times New Roman" w:cs="Times New Roman"/>
          <w:sz w:val="24"/>
          <w:szCs w:val="24"/>
        </w:rPr>
        <w:t xml:space="preserve"> vurdering, at de foreslåede bestemmelse</w:t>
      </w:r>
      <w:r>
        <w:rPr>
          <w:rFonts w:ascii="Times New Roman" w:hAnsi="Times New Roman" w:cs="Times New Roman"/>
          <w:sz w:val="24"/>
          <w:szCs w:val="24"/>
        </w:rPr>
        <w:t>r</w:t>
      </w:r>
      <w:r w:rsidR="00DD7B08" w:rsidRPr="00DD7B08">
        <w:rPr>
          <w:rFonts w:ascii="Times New Roman" w:hAnsi="Times New Roman" w:cs="Times New Roman"/>
          <w:sz w:val="24"/>
          <w:szCs w:val="24"/>
        </w:rPr>
        <w:t xml:space="preserve"> står i et rimeligt forhold til de legitime mål, der forfølges, samt respekterer det væsentligste indhold af retten til databeskyttelse.</w:t>
      </w:r>
    </w:p>
    <w:p w14:paraId="0C2727BB" w14:textId="270674B2" w:rsidR="00DD7B08" w:rsidRDefault="00DD7B08" w:rsidP="00DD7B08">
      <w:pPr>
        <w:pStyle w:val="Normal-medluft"/>
        <w:jc w:val="both"/>
        <w:rPr>
          <w:rFonts w:ascii="Times New Roman" w:hAnsi="Times New Roman" w:cs="Times New Roman"/>
          <w:sz w:val="24"/>
          <w:szCs w:val="24"/>
        </w:rPr>
      </w:pPr>
      <w:r w:rsidRPr="00DD7B08">
        <w:rPr>
          <w:rFonts w:ascii="Times New Roman" w:hAnsi="Times New Roman" w:cs="Times New Roman"/>
          <w:sz w:val="24"/>
          <w:szCs w:val="24"/>
        </w:rPr>
        <w:t>Det bemærkes, at de øvrige bestemmelser i databeskyttelsesforordningen, databeskyttelsesloven og tv-overvågningsloven også skal iagttages, når der behandles personlysninger i medfør af den bekendtgørelse, som kan udstedes på baggrund af den foreslåede bestemmelse. Dette indebærer bl.a., at personoplysninger på billed- og lydoptagelser, der optages i forbindelse med tv-overvågning i kriminalitetsforebyggende øjemed, som udgangspunkt skal slettes senest 30 dage efter optagelserne er foretaget, jf. tv-overvågningslovens § 4 c, stk. 4.</w:t>
      </w:r>
    </w:p>
    <w:p w14:paraId="2E4239FE" w14:textId="272C69EB" w:rsidR="00102EE9" w:rsidRPr="008E5032" w:rsidRDefault="001E7B46" w:rsidP="00102EE9">
      <w:pPr>
        <w:pStyle w:val="Overskrift1"/>
        <w:rPr>
          <w:rFonts w:ascii="Times New Roman" w:hAnsi="Times New Roman" w:cs="Times New Roman"/>
          <w:sz w:val="24"/>
          <w:szCs w:val="24"/>
        </w:rPr>
      </w:pPr>
      <w:bookmarkStart w:id="37" w:name="_Toc244001238"/>
      <w:r>
        <w:rPr>
          <w:rFonts w:ascii="Times New Roman" w:hAnsi="Times New Roman" w:cs="Times New Roman"/>
          <w:sz w:val="24"/>
          <w:szCs w:val="24"/>
        </w:rPr>
        <w:t xml:space="preserve">4. </w:t>
      </w:r>
      <w:r w:rsidR="00102EE9" w:rsidRPr="008E5032">
        <w:rPr>
          <w:rFonts w:ascii="Times New Roman" w:hAnsi="Times New Roman" w:cs="Times New Roman"/>
          <w:sz w:val="24"/>
          <w:szCs w:val="24"/>
        </w:rPr>
        <w:t>Økonomiske konsekvenser og implementeringskonsekvenser for det offentlige</w:t>
      </w:r>
      <w:bookmarkEnd w:id="37"/>
    </w:p>
    <w:p w14:paraId="090D6C6F" w14:textId="4480F08D" w:rsidR="00EB31B2" w:rsidRDefault="00EB31B2"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Lovforslaget i sig selv vurderes ikke at medføre økonomiske konsekvenser eller implementeringskonsekvenser for det offentlige.</w:t>
      </w:r>
    </w:p>
    <w:p w14:paraId="3DB79E83" w14:textId="6F134721" w:rsidR="00102EE9" w:rsidRDefault="00EB31B2"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Men f</w:t>
      </w:r>
      <w:r w:rsidR="00102EE9" w:rsidRPr="008E5032">
        <w:rPr>
          <w:rFonts w:ascii="Times New Roman" w:hAnsi="Times New Roman" w:cs="Times New Roman"/>
          <w:sz w:val="24"/>
          <w:szCs w:val="24"/>
        </w:rPr>
        <w:t xml:space="preserve">orslaget om, at miljøkonsekvensvurderinger udført på baggrund af en beslutning i medfør af stk. 6 i lov om Sund &amp; Bælt Holding A/S, skal udføres efter reglerne i kapitel 2 a i lov om offentlige veje m.v., vil medføre, at Trafikstyrelsen vil være miljømyndighed. </w:t>
      </w:r>
      <w:r w:rsidR="007C61F5">
        <w:rPr>
          <w:rFonts w:ascii="Times New Roman" w:hAnsi="Times New Roman" w:cs="Times New Roman"/>
          <w:sz w:val="24"/>
          <w:szCs w:val="24"/>
        </w:rPr>
        <w:t xml:space="preserve">Det vil medføre, at Trafikstyrelsen vil blive miljømyndighed for de miljøkonsekvensvurderinger, som Sund &amp; Bælt Holding A/S foretager og skal foretage i forhold til stormflodssikringen af Hovedstadsområdet. </w:t>
      </w:r>
      <w:r w:rsidR="00173307">
        <w:rPr>
          <w:rFonts w:ascii="Times New Roman" w:hAnsi="Times New Roman" w:cs="Times New Roman"/>
          <w:sz w:val="24"/>
          <w:szCs w:val="24"/>
        </w:rPr>
        <w:t xml:space="preserve">Trafikstyrelsens udgifter til myndighedsbehandlingen af undersøgelserne betales af Sund &amp; Bælt Holding A/S. </w:t>
      </w:r>
    </w:p>
    <w:p w14:paraId="4848EE3E" w14:textId="41A67044" w:rsidR="00102EE9" w:rsidRPr="008E5032" w:rsidRDefault="001E7B46" w:rsidP="00102EE9">
      <w:pPr>
        <w:pStyle w:val="Overskrift1"/>
        <w:rPr>
          <w:rFonts w:ascii="Times New Roman" w:hAnsi="Times New Roman" w:cs="Times New Roman"/>
          <w:sz w:val="24"/>
          <w:szCs w:val="24"/>
        </w:rPr>
      </w:pPr>
      <w:bookmarkStart w:id="38" w:name="_Toc244001239"/>
      <w:r>
        <w:rPr>
          <w:rFonts w:ascii="Times New Roman" w:hAnsi="Times New Roman" w:cs="Times New Roman"/>
          <w:sz w:val="24"/>
          <w:szCs w:val="24"/>
        </w:rPr>
        <w:t>5</w:t>
      </w:r>
      <w:r w:rsidR="00102EE9" w:rsidRPr="008E5032">
        <w:rPr>
          <w:rFonts w:ascii="Times New Roman" w:hAnsi="Times New Roman" w:cs="Times New Roman"/>
          <w:sz w:val="24"/>
          <w:szCs w:val="24"/>
        </w:rPr>
        <w:t>. Økonomiske og administrative konsekvenser for erhvervslivet</w:t>
      </w:r>
      <w:bookmarkEnd w:id="38"/>
    </w:p>
    <w:p w14:paraId="30E89485" w14:textId="494A9E5B" w:rsidR="00102EE9" w:rsidRPr="008E5032" w:rsidRDefault="006511B3"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Lovforslaget vil medføre, at det statsligt ejede selskab Sund &amp; Bælt Holding A/S vil overtage ejerskabet af Lillebæltsbroen og Den Ny Lillebæltsbro. Driften af broen vil fortsat skulle finansieres via finansloven. </w:t>
      </w:r>
      <w:r w:rsidR="004410A7">
        <w:rPr>
          <w:rFonts w:ascii="Times New Roman" w:hAnsi="Times New Roman" w:cs="Times New Roman"/>
          <w:sz w:val="24"/>
          <w:szCs w:val="24"/>
        </w:rPr>
        <w:t xml:space="preserve">Hvad selve overdragelsen vil medføre af eventuelle udgifter udestår der en nærmere vurdering af. </w:t>
      </w:r>
    </w:p>
    <w:p w14:paraId="595B256C" w14:textId="57691A0D" w:rsidR="00102EE9" w:rsidRPr="008E5032" w:rsidRDefault="001E7B46" w:rsidP="00102EE9">
      <w:pPr>
        <w:pStyle w:val="Overskrift1"/>
        <w:rPr>
          <w:rFonts w:ascii="Times New Roman" w:hAnsi="Times New Roman" w:cs="Times New Roman"/>
          <w:sz w:val="24"/>
          <w:szCs w:val="24"/>
        </w:rPr>
      </w:pPr>
      <w:bookmarkStart w:id="39" w:name="_Toc244001240"/>
      <w:r>
        <w:rPr>
          <w:rFonts w:ascii="Times New Roman" w:hAnsi="Times New Roman" w:cs="Times New Roman"/>
          <w:sz w:val="24"/>
          <w:szCs w:val="24"/>
        </w:rPr>
        <w:t>6</w:t>
      </w:r>
      <w:r w:rsidR="00102EE9" w:rsidRPr="008E5032">
        <w:rPr>
          <w:rFonts w:ascii="Times New Roman" w:hAnsi="Times New Roman" w:cs="Times New Roman"/>
          <w:sz w:val="24"/>
          <w:szCs w:val="24"/>
        </w:rPr>
        <w:t>. Administrative konsekvenser for borgerne</w:t>
      </w:r>
      <w:bookmarkEnd w:id="39"/>
    </w:p>
    <w:p w14:paraId="18B7779A"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Lovforslaget har ikke administrative konsekvenser for borgerne.</w:t>
      </w:r>
    </w:p>
    <w:p w14:paraId="517420D7" w14:textId="42456331" w:rsidR="00102EE9" w:rsidRPr="008E5032" w:rsidRDefault="001E7B46" w:rsidP="00102EE9">
      <w:pPr>
        <w:pStyle w:val="Overskrift1"/>
        <w:rPr>
          <w:rFonts w:ascii="Times New Roman" w:hAnsi="Times New Roman" w:cs="Times New Roman"/>
          <w:sz w:val="24"/>
          <w:szCs w:val="24"/>
        </w:rPr>
      </w:pPr>
      <w:bookmarkStart w:id="40" w:name="_Toc244001241"/>
      <w:r>
        <w:rPr>
          <w:rFonts w:ascii="Times New Roman" w:hAnsi="Times New Roman" w:cs="Times New Roman"/>
          <w:sz w:val="24"/>
          <w:szCs w:val="24"/>
        </w:rPr>
        <w:t>7</w:t>
      </w:r>
      <w:r w:rsidR="00102EE9" w:rsidRPr="008E5032">
        <w:rPr>
          <w:rFonts w:ascii="Times New Roman" w:hAnsi="Times New Roman" w:cs="Times New Roman"/>
          <w:sz w:val="24"/>
          <w:szCs w:val="24"/>
        </w:rPr>
        <w:t>. Klimamæssige konsekvenser</w:t>
      </w:r>
      <w:bookmarkEnd w:id="40"/>
    </w:p>
    <w:p w14:paraId="6F1CC666"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Lovforslaget har ikke miljø- eller naturmæssige konsekvenser. </w:t>
      </w:r>
    </w:p>
    <w:p w14:paraId="3DF41F48" w14:textId="0E8701F2" w:rsidR="00102EE9" w:rsidRPr="008E5032" w:rsidRDefault="001E7B46" w:rsidP="00102EE9">
      <w:pPr>
        <w:pStyle w:val="Overskrift1"/>
        <w:rPr>
          <w:rFonts w:ascii="Times New Roman" w:hAnsi="Times New Roman" w:cs="Times New Roman"/>
          <w:sz w:val="24"/>
          <w:szCs w:val="24"/>
        </w:rPr>
      </w:pPr>
      <w:bookmarkStart w:id="41" w:name="_Toc244001242"/>
      <w:r>
        <w:rPr>
          <w:rFonts w:ascii="Times New Roman" w:hAnsi="Times New Roman" w:cs="Times New Roman"/>
          <w:sz w:val="24"/>
          <w:szCs w:val="24"/>
        </w:rPr>
        <w:t>8</w:t>
      </w:r>
      <w:r w:rsidR="00102EE9" w:rsidRPr="008E5032">
        <w:rPr>
          <w:rFonts w:ascii="Times New Roman" w:hAnsi="Times New Roman" w:cs="Times New Roman"/>
          <w:sz w:val="24"/>
          <w:szCs w:val="24"/>
        </w:rPr>
        <w:t>. Miljø- og naturmæssige konsekvenser</w:t>
      </w:r>
      <w:bookmarkEnd w:id="41"/>
    </w:p>
    <w:p w14:paraId="5960DA1B"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Lovforslaget har ikke miljø- eller naturmæssige konsekvenser. </w:t>
      </w:r>
    </w:p>
    <w:p w14:paraId="739C2C8D" w14:textId="1454C61B" w:rsidR="00102EE9" w:rsidRPr="008E5032" w:rsidRDefault="001E7B46" w:rsidP="00102EE9">
      <w:pPr>
        <w:pStyle w:val="Overskrift1"/>
        <w:rPr>
          <w:rFonts w:ascii="Times New Roman" w:hAnsi="Times New Roman" w:cs="Times New Roman"/>
          <w:sz w:val="24"/>
          <w:szCs w:val="24"/>
        </w:rPr>
      </w:pPr>
      <w:bookmarkStart w:id="42" w:name="_Toc244001243"/>
      <w:r>
        <w:rPr>
          <w:rFonts w:ascii="Times New Roman" w:hAnsi="Times New Roman" w:cs="Times New Roman"/>
          <w:sz w:val="24"/>
          <w:szCs w:val="24"/>
        </w:rPr>
        <w:lastRenderedPageBreak/>
        <w:t>9</w:t>
      </w:r>
      <w:r w:rsidR="00102EE9" w:rsidRPr="008E5032">
        <w:rPr>
          <w:rFonts w:ascii="Times New Roman" w:hAnsi="Times New Roman" w:cs="Times New Roman"/>
          <w:sz w:val="24"/>
          <w:szCs w:val="24"/>
        </w:rPr>
        <w:t>. Forholdet til EU-retten</w:t>
      </w:r>
      <w:bookmarkEnd w:id="42"/>
    </w:p>
    <w:p w14:paraId="496608E5" w14:textId="2C1FAFE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Lovforslaget indeholder ikke EU-retlige aspekter, ud over hvad der fremgår af bemærkningerne ovenfor under punkt </w:t>
      </w:r>
      <w:r w:rsidR="001D0902">
        <w:rPr>
          <w:rFonts w:ascii="Times New Roman" w:hAnsi="Times New Roman" w:cs="Times New Roman"/>
          <w:sz w:val="24"/>
          <w:szCs w:val="24"/>
        </w:rPr>
        <w:t>3</w:t>
      </w:r>
      <w:r w:rsidR="004579DF">
        <w:rPr>
          <w:rFonts w:ascii="Times New Roman" w:hAnsi="Times New Roman" w:cs="Times New Roman"/>
          <w:sz w:val="24"/>
          <w:szCs w:val="24"/>
        </w:rPr>
        <w:t xml:space="preserve"> i forhold databeskyttelsesforordningen, hvor det er </w:t>
      </w:r>
      <w:r w:rsidRPr="008E5032">
        <w:rPr>
          <w:rFonts w:ascii="Times New Roman" w:hAnsi="Times New Roman" w:cs="Times New Roman"/>
          <w:sz w:val="24"/>
          <w:szCs w:val="24"/>
        </w:rPr>
        <w:t>By-, Land- og Transportministeriets vurdering, at de foreslåede ændringer kan indføres inden for rammerne af databeskyttelsesforordningen.</w:t>
      </w:r>
    </w:p>
    <w:p w14:paraId="6A7013C7" w14:textId="0969AA12" w:rsidR="00102EE9" w:rsidRPr="008E5032" w:rsidRDefault="001E7B46" w:rsidP="00102EE9">
      <w:pPr>
        <w:pStyle w:val="Overskrift1"/>
        <w:rPr>
          <w:rFonts w:ascii="Times New Roman" w:hAnsi="Times New Roman" w:cs="Times New Roman"/>
          <w:sz w:val="24"/>
          <w:szCs w:val="24"/>
        </w:rPr>
      </w:pPr>
      <w:bookmarkStart w:id="43" w:name="_Toc244001244"/>
      <w:r>
        <w:rPr>
          <w:rFonts w:ascii="Times New Roman" w:hAnsi="Times New Roman" w:cs="Times New Roman"/>
          <w:sz w:val="24"/>
          <w:szCs w:val="24"/>
        </w:rPr>
        <w:t>10</w:t>
      </w:r>
      <w:r w:rsidR="00102EE9" w:rsidRPr="008E5032">
        <w:rPr>
          <w:rFonts w:ascii="Times New Roman" w:hAnsi="Times New Roman" w:cs="Times New Roman"/>
          <w:sz w:val="24"/>
          <w:szCs w:val="24"/>
        </w:rPr>
        <w:t>. Hørte Myndigheder og organisationer mv.</w:t>
      </w:r>
      <w:bookmarkEnd w:id="43"/>
    </w:p>
    <w:p w14:paraId="68B3AA48"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Et udkast til lovforslag har i perioden fra den XX til den XX (x antal dage) været sendt i høring hos følgende myndigheder og organisationer mv.:</w:t>
      </w:r>
    </w:p>
    <w:p w14:paraId="4F988910" w14:textId="76A942F5" w:rsidR="00102EE9" w:rsidRPr="008E5032" w:rsidRDefault="00102EE9" w:rsidP="00102EE9">
      <w:pPr>
        <w:pStyle w:val="Overskrift1"/>
        <w:rPr>
          <w:rFonts w:ascii="Times New Roman" w:hAnsi="Times New Roman" w:cs="Times New Roman"/>
          <w:sz w:val="24"/>
          <w:szCs w:val="24"/>
        </w:rPr>
      </w:pPr>
      <w:bookmarkStart w:id="44" w:name="_Toc244001245"/>
      <w:r w:rsidRPr="008E5032">
        <w:rPr>
          <w:rFonts w:ascii="Times New Roman" w:hAnsi="Times New Roman" w:cs="Times New Roman"/>
          <w:sz w:val="24"/>
          <w:szCs w:val="24"/>
        </w:rPr>
        <w:t>1</w:t>
      </w:r>
      <w:r w:rsidR="001E7B46">
        <w:rPr>
          <w:rFonts w:ascii="Times New Roman" w:hAnsi="Times New Roman" w:cs="Times New Roman"/>
          <w:sz w:val="24"/>
          <w:szCs w:val="24"/>
        </w:rPr>
        <w:t>1</w:t>
      </w:r>
      <w:r w:rsidRPr="008E5032">
        <w:rPr>
          <w:rFonts w:ascii="Times New Roman" w:hAnsi="Times New Roman" w:cs="Times New Roman"/>
          <w:sz w:val="24"/>
          <w:szCs w:val="24"/>
        </w:rPr>
        <w:t>. Sammenfattende skema</w:t>
      </w:r>
      <w:bookmarkEnd w:id="44"/>
    </w:p>
    <w:tbl>
      <w:tblPr>
        <w:tblW w:w="8785" w:type="dxa"/>
        <w:tblInd w:w="28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3"/>
        <w:gridCol w:w="3266"/>
        <w:gridCol w:w="3266"/>
      </w:tblGrid>
      <w:tr w:rsidR="00C44016" w:rsidRPr="008E5032" w14:paraId="3232E593" w14:textId="77777777" w:rsidTr="00C44016">
        <w:trPr>
          <w:trHeight w:val="300"/>
        </w:trPr>
        <w:tc>
          <w:tcPr>
            <w:tcW w:w="2253" w:type="dxa"/>
            <w:tcBorders>
              <w:top w:val="single" w:sz="6" w:space="0" w:color="000000"/>
              <w:left w:val="single" w:sz="6" w:space="0" w:color="000000"/>
              <w:bottom w:val="single" w:sz="6" w:space="0" w:color="000000"/>
              <w:right w:val="single" w:sz="6" w:space="0" w:color="000000"/>
            </w:tcBorders>
          </w:tcPr>
          <w:p w14:paraId="29CEFCC9" w14:textId="77777777" w:rsidR="00C44016" w:rsidRPr="008E5032" w:rsidRDefault="00C44016" w:rsidP="0044462A">
            <w:pPr>
              <w:spacing w:after="160" w:line="276" w:lineRule="auto"/>
              <w:rPr>
                <w:rFonts w:ascii="Times New Roman" w:eastAsia="Times New Roman" w:hAnsi="Times New Roman" w:cs="Times New Roman"/>
                <w:color w:val="000000"/>
                <w:sz w:val="24"/>
                <w:szCs w:val="24"/>
              </w:rPr>
            </w:pPr>
            <w:r w:rsidRPr="008E5032">
              <w:rPr>
                <w:rFonts w:ascii="Times New Roman" w:eastAsia="Times New Roman" w:hAnsi="Times New Roman" w:cs="Times New Roman"/>
                <w:color w:val="000000"/>
                <w:sz w:val="24"/>
                <w:szCs w:val="24"/>
              </w:rPr>
              <w:t>  </w:t>
            </w:r>
          </w:p>
        </w:tc>
        <w:tc>
          <w:tcPr>
            <w:tcW w:w="3266" w:type="dxa"/>
            <w:tcBorders>
              <w:top w:val="single" w:sz="6" w:space="0" w:color="000000"/>
              <w:left w:val="single" w:sz="6" w:space="0" w:color="000000"/>
              <w:bottom w:val="single" w:sz="6" w:space="0" w:color="000000"/>
              <w:right w:val="single" w:sz="6" w:space="0" w:color="000000"/>
            </w:tcBorders>
          </w:tcPr>
          <w:p w14:paraId="04C479EC" w14:textId="77777777" w:rsidR="00C44016" w:rsidRPr="008E5032" w:rsidRDefault="00C44016" w:rsidP="0044462A">
            <w:pPr>
              <w:spacing w:after="160" w:line="276" w:lineRule="auto"/>
              <w:rPr>
                <w:rFonts w:ascii="Times New Roman" w:eastAsia="Calibri" w:hAnsi="Times New Roman" w:cs="Times New Roman"/>
                <w:sz w:val="24"/>
                <w:szCs w:val="24"/>
              </w:rPr>
            </w:pPr>
            <w:r w:rsidRPr="008E5032">
              <w:rPr>
                <w:rFonts w:ascii="Times New Roman" w:eastAsia="Calibri" w:hAnsi="Times New Roman" w:cs="Times New Roman"/>
                <w:sz w:val="24"/>
                <w:szCs w:val="24"/>
              </w:rPr>
              <w:t>Positive konsekvenser/mindre udgifter (hvis ja, angiv omfang/Hvis nej, anfør »Ingen«) </w:t>
            </w:r>
          </w:p>
        </w:tc>
        <w:tc>
          <w:tcPr>
            <w:tcW w:w="3266" w:type="dxa"/>
            <w:tcBorders>
              <w:top w:val="single" w:sz="6" w:space="0" w:color="000000"/>
              <w:left w:val="single" w:sz="6" w:space="0" w:color="000000"/>
              <w:bottom w:val="single" w:sz="6" w:space="0" w:color="000000"/>
              <w:right w:val="single" w:sz="6" w:space="0" w:color="000000"/>
            </w:tcBorders>
          </w:tcPr>
          <w:p w14:paraId="20C92FA7" w14:textId="5F7CAEEB" w:rsidR="00C44016" w:rsidRPr="008E5032" w:rsidRDefault="00C44016" w:rsidP="0044462A">
            <w:pPr>
              <w:spacing w:after="160" w:line="276" w:lineRule="auto"/>
              <w:rPr>
                <w:rFonts w:ascii="Times New Roman" w:eastAsia="Calibri" w:hAnsi="Times New Roman" w:cs="Times New Roman"/>
                <w:sz w:val="24"/>
                <w:szCs w:val="24"/>
              </w:rPr>
            </w:pPr>
            <w:r w:rsidRPr="008E5032">
              <w:rPr>
                <w:rFonts w:ascii="Times New Roman" w:eastAsia="Calibri" w:hAnsi="Times New Roman" w:cs="Times New Roman"/>
                <w:sz w:val="24"/>
                <w:szCs w:val="24"/>
              </w:rPr>
              <w:t>Negative konsekvenser/merudgifter (hvis ja, angiv omfang/Hvis nej, anfør »Ingen«) </w:t>
            </w:r>
          </w:p>
        </w:tc>
      </w:tr>
      <w:tr w:rsidR="00C44016" w:rsidRPr="008E5032" w14:paraId="12A71956" w14:textId="77777777" w:rsidTr="00C44016">
        <w:trPr>
          <w:trHeight w:val="300"/>
        </w:trPr>
        <w:tc>
          <w:tcPr>
            <w:tcW w:w="2253" w:type="dxa"/>
            <w:tcBorders>
              <w:top w:val="single" w:sz="6" w:space="0" w:color="000000"/>
              <w:left w:val="single" w:sz="6" w:space="0" w:color="000000"/>
              <w:bottom w:val="single" w:sz="6" w:space="0" w:color="000000"/>
              <w:right w:val="single" w:sz="6" w:space="0" w:color="000000"/>
            </w:tcBorders>
          </w:tcPr>
          <w:p w14:paraId="659DF64B" w14:textId="77777777" w:rsidR="00C44016" w:rsidRPr="008E5032" w:rsidRDefault="00C44016" w:rsidP="0044462A">
            <w:pPr>
              <w:spacing w:after="160" w:line="276" w:lineRule="auto"/>
              <w:rPr>
                <w:rFonts w:ascii="Times New Roman" w:eastAsia="Times New Roman" w:hAnsi="Times New Roman" w:cs="Times New Roman"/>
                <w:color w:val="000000"/>
                <w:sz w:val="24"/>
                <w:szCs w:val="24"/>
              </w:rPr>
            </w:pPr>
            <w:r w:rsidRPr="008E5032">
              <w:rPr>
                <w:rFonts w:ascii="Times New Roman" w:eastAsia="Times New Roman" w:hAnsi="Times New Roman" w:cs="Times New Roman"/>
                <w:color w:val="000000"/>
                <w:sz w:val="24"/>
                <w:szCs w:val="24"/>
              </w:rPr>
              <w:t>Økonomiske konsekvenser for stat, kommuner og regioner </w:t>
            </w:r>
          </w:p>
        </w:tc>
        <w:tc>
          <w:tcPr>
            <w:tcW w:w="3266" w:type="dxa"/>
            <w:tcBorders>
              <w:top w:val="single" w:sz="6" w:space="0" w:color="000000"/>
              <w:left w:val="single" w:sz="6" w:space="0" w:color="000000"/>
              <w:bottom w:val="single" w:sz="6" w:space="0" w:color="000000"/>
              <w:right w:val="single" w:sz="6" w:space="0" w:color="000000"/>
            </w:tcBorders>
          </w:tcPr>
          <w:p w14:paraId="77FE81EF" w14:textId="77777777" w:rsidR="00C44016" w:rsidRPr="008E5032" w:rsidRDefault="00C44016" w:rsidP="0044462A">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c>
          <w:tcPr>
            <w:tcW w:w="3266" w:type="dxa"/>
            <w:tcBorders>
              <w:top w:val="single" w:sz="6" w:space="0" w:color="000000"/>
              <w:left w:val="single" w:sz="6" w:space="0" w:color="000000"/>
              <w:bottom w:val="single" w:sz="6" w:space="0" w:color="000000"/>
              <w:right w:val="single" w:sz="6" w:space="0" w:color="000000"/>
            </w:tcBorders>
          </w:tcPr>
          <w:p w14:paraId="69CC58F0" w14:textId="6A2AB085" w:rsidR="00C44016" w:rsidRPr="003A7770" w:rsidRDefault="00C44016" w:rsidP="003A7770">
            <w:pPr>
              <w:jc w:val="center"/>
              <w:rPr>
                <w:rFonts w:ascii="Times New Roman" w:eastAsia="Calibri" w:hAnsi="Times New Roman" w:cs="Times New Roman"/>
                <w:sz w:val="24"/>
                <w:szCs w:val="24"/>
              </w:rPr>
            </w:pPr>
            <w:r w:rsidRPr="003A7770">
              <w:rPr>
                <w:rFonts w:ascii="Times New Roman" w:eastAsia="Calibri" w:hAnsi="Times New Roman" w:cs="Times New Roman"/>
                <w:sz w:val="24"/>
                <w:szCs w:val="24"/>
              </w:rPr>
              <w:t>Ingen</w:t>
            </w:r>
          </w:p>
        </w:tc>
      </w:tr>
      <w:tr w:rsidR="00C44016" w:rsidRPr="008E5032" w14:paraId="1B22838B" w14:textId="77777777" w:rsidTr="00C44016">
        <w:trPr>
          <w:trHeight w:val="300"/>
        </w:trPr>
        <w:tc>
          <w:tcPr>
            <w:tcW w:w="2253" w:type="dxa"/>
            <w:tcBorders>
              <w:top w:val="single" w:sz="6" w:space="0" w:color="000000"/>
              <w:left w:val="single" w:sz="6" w:space="0" w:color="000000"/>
              <w:bottom w:val="single" w:sz="6" w:space="0" w:color="000000"/>
              <w:right w:val="single" w:sz="6" w:space="0" w:color="000000"/>
            </w:tcBorders>
          </w:tcPr>
          <w:p w14:paraId="2F83A4D3" w14:textId="77777777" w:rsidR="00C44016" w:rsidRPr="008E5032" w:rsidRDefault="00C44016" w:rsidP="0044462A">
            <w:pPr>
              <w:spacing w:after="160" w:line="276" w:lineRule="auto"/>
              <w:rPr>
                <w:rFonts w:ascii="Times New Roman" w:eastAsia="Times New Roman" w:hAnsi="Times New Roman" w:cs="Times New Roman"/>
                <w:color w:val="000000"/>
                <w:sz w:val="24"/>
                <w:szCs w:val="24"/>
              </w:rPr>
            </w:pPr>
            <w:r w:rsidRPr="008E5032">
              <w:rPr>
                <w:rFonts w:ascii="Times New Roman" w:eastAsia="Times New Roman" w:hAnsi="Times New Roman" w:cs="Times New Roman"/>
                <w:color w:val="000000"/>
                <w:sz w:val="24"/>
                <w:szCs w:val="24"/>
              </w:rPr>
              <w:t>Implementeringskonsekvenser for stat, kommuner og regioner </w:t>
            </w:r>
          </w:p>
        </w:tc>
        <w:tc>
          <w:tcPr>
            <w:tcW w:w="3266" w:type="dxa"/>
            <w:tcBorders>
              <w:top w:val="single" w:sz="6" w:space="0" w:color="000000"/>
              <w:left w:val="single" w:sz="6" w:space="0" w:color="000000"/>
              <w:bottom w:val="single" w:sz="6" w:space="0" w:color="000000"/>
              <w:right w:val="single" w:sz="6" w:space="0" w:color="000000"/>
            </w:tcBorders>
          </w:tcPr>
          <w:p w14:paraId="68570F69" w14:textId="77777777" w:rsidR="00C44016" w:rsidRPr="008E5032" w:rsidRDefault="00C44016" w:rsidP="0044462A">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c>
          <w:tcPr>
            <w:tcW w:w="3266" w:type="dxa"/>
            <w:tcBorders>
              <w:top w:val="single" w:sz="6" w:space="0" w:color="000000"/>
              <w:left w:val="single" w:sz="6" w:space="0" w:color="000000"/>
              <w:bottom w:val="single" w:sz="6" w:space="0" w:color="000000"/>
              <w:right w:val="single" w:sz="6" w:space="0" w:color="000000"/>
            </w:tcBorders>
          </w:tcPr>
          <w:p w14:paraId="56F00163" w14:textId="353C7D28" w:rsidR="00C44016" w:rsidRPr="008E5032" w:rsidRDefault="00C44016" w:rsidP="0044462A">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r>
      <w:tr w:rsidR="00C44016" w:rsidRPr="008E5032" w14:paraId="3C18E6A6" w14:textId="77777777" w:rsidTr="00C44016">
        <w:trPr>
          <w:trHeight w:val="300"/>
        </w:trPr>
        <w:tc>
          <w:tcPr>
            <w:tcW w:w="2253" w:type="dxa"/>
            <w:tcBorders>
              <w:top w:val="single" w:sz="6" w:space="0" w:color="000000"/>
              <w:left w:val="single" w:sz="6" w:space="0" w:color="000000"/>
              <w:bottom w:val="single" w:sz="6" w:space="0" w:color="000000"/>
              <w:right w:val="single" w:sz="6" w:space="0" w:color="000000"/>
            </w:tcBorders>
          </w:tcPr>
          <w:p w14:paraId="161D21F9" w14:textId="77777777" w:rsidR="00C44016" w:rsidRPr="008E5032" w:rsidRDefault="00C44016" w:rsidP="0044462A">
            <w:pPr>
              <w:spacing w:after="160" w:line="276" w:lineRule="auto"/>
              <w:rPr>
                <w:rFonts w:ascii="Times New Roman" w:eastAsia="Times New Roman" w:hAnsi="Times New Roman" w:cs="Times New Roman"/>
                <w:color w:val="000000"/>
                <w:sz w:val="24"/>
                <w:szCs w:val="24"/>
              </w:rPr>
            </w:pPr>
            <w:r w:rsidRPr="008E5032">
              <w:rPr>
                <w:rFonts w:ascii="Times New Roman" w:eastAsia="Times New Roman" w:hAnsi="Times New Roman" w:cs="Times New Roman"/>
                <w:color w:val="000000"/>
                <w:sz w:val="24"/>
                <w:szCs w:val="24"/>
              </w:rPr>
              <w:t>Regionale konsekvenser</w:t>
            </w:r>
          </w:p>
        </w:tc>
        <w:tc>
          <w:tcPr>
            <w:tcW w:w="3266" w:type="dxa"/>
            <w:tcBorders>
              <w:top w:val="single" w:sz="6" w:space="0" w:color="000000"/>
              <w:left w:val="single" w:sz="6" w:space="0" w:color="000000"/>
              <w:bottom w:val="single" w:sz="6" w:space="0" w:color="000000"/>
              <w:right w:val="single" w:sz="6" w:space="0" w:color="000000"/>
            </w:tcBorders>
          </w:tcPr>
          <w:p w14:paraId="76AD02F4" w14:textId="77777777" w:rsidR="00C44016" w:rsidRPr="008E5032" w:rsidRDefault="00C44016" w:rsidP="0044462A">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c>
          <w:tcPr>
            <w:tcW w:w="3266" w:type="dxa"/>
            <w:tcBorders>
              <w:top w:val="single" w:sz="6" w:space="0" w:color="000000"/>
              <w:left w:val="single" w:sz="6" w:space="0" w:color="000000"/>
              <w:bottom w:val="single" w:sz="6" w:space="0" w:color="000000"/>
              <w:right w:val="single" w:sz="6" w:space="0" w:color="000000"/>
            </w:tcBorders>
          </w:tcPr>
          <w:p w14:paraId="442B17F2" w14:textId="1781DC62" w:rsidR="00C44016" w:rsidRPr="008E5032" w:rsidRDefault="00C44016" w:rsidP="0044462A">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r>
      <w:tr w:rsidR="00C44016" w:rsidRPr="008E5032" w14:paraId="45766B20" w14:textId="77777777" w:rsidTr="00C44016">
        <w:trPr>
          <w:trHeight w:val="300"/>
        </w:trPr>
        <w:tc>
          <w:tcPr>
            <w:tcW w:w="2253" w:type="dxa"/>
            <w:tcBorders>
              <w:top w:val="single" w:sz="6" w:space="0" w:color="000000"/>
              <w:left w:val="single" w:sz="6" w:space="0" w:color="000000"/>
              <w:bottom w:val="single" w:sz="6" w:space="0" w:color="000000"/>
              <w:right w:val="single" w:sz="6" w:space="0" w:color="000000"/>
            </w:tcBorders>
          </w:tcPr>
          <w:p w14:paraId="22554D9E" w14:textId="77777777" w:rsidR="00C44016" w:rsidRPr="008E5032" w:rsidRDefault="00C44016" w:rsidP="00C44016">
            <w:pPr>
              <w:spacing w:after="160" w:line="276" w:lineRule="auto"/>
              <w:rPr>
                <w:rFonts w:ascii="Times New Roman" w:eastAsia="Times New Roman" w:hAnsi="Times New Roman" w:cs="Times New Roman"/>
                <w:color w:val="000000"/>
                <w:sz w:val="24"/>
                <w:szCs w:val="24"/>
              </w:rPr>
            </w:pPr>
            <w:r w:rsidRPr="008E5032">
              <w:rPr>
                <w:rFonts w:ascii="Times New Roman" w:eastAsia="Times New Roman" w:hAnsi="Times New Roman" w:cs="Times New Roman"/>
                <w:color w:val="000000"/>
                <w:sz w:val="24"/>
                <w:szCs w:val="24"/>
              </w:rPr>
              <w:t>Økonomiske konsekvenser for erhvervslivet m.v.</w:t>
            </w:r>
          </w:p>
        </w:tc>
        <w:tc>
          <w:tcPr>
            <w:tcW w:w="3266" w:type="dxa"/>
            <w:tcBorders>
              <w:top w:val="single" w:sz="6" w:space="0" w:color="000000"/>
              <w:left w:val="single" w:sz="6" w:space="0" w:color="000000"/>
              <w:bottom w:val="single" w:sz="6" w:space="0" w:color="000000"/>
              <w:right w:val="single" w:sz="6" w:space="0" w:color="000000"/>
            </w:tcBorders>
          </w:tcPr>
          <w:p w14:paraId="3D8F5BAC" w14:textId="77777777"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c>
          <w:tcPr>
            <w:tcW w:w="3266" w:type="dxa"/>
            <w:tcBorders>
              <w:top w:val="single" w:sz="6" w:space="0" w:color="000000"/>
              <w:left w:val="single" w:sz="6" w:space="0" w:color="000000"/>
              <w:bottom w:val="single" w:sz="6" w:space="0" w:color="000000"/>
              <w:right w:val="single" w:sz="6" w:space="0" w:color="000000"/>
            </w:tcBorders>
          </w:tcPr>
          <w:p w14:paraId="44983BDD" w14:textId="0E139BD8" w:rsidR="00C44016" w:rsidRDefault="00C44016" w:rsidP="00C44016">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Lovforslaget vil medføre, at det statsligt ejede selskab Sund &amp; Bælt Holding A/S vil overtage ejerskabet af Lillebæltsbroen og Den Ny Lillebæltsbro. Driften af broen vil fortsat skulle finansieres via finansloven. Hvad selve overdragelsen vil medføre af eventuelle udgifter udestår der en nærmere vurdering af. </w:t>
            </w:r>
          </w:p>
        </w:tc>
      </w:tr>
      <w:tr w:rsidR="00C44016" w:rsidRPr="008E5032" w14:paraId="632DB2B2" w14:textId="77777777" w:rsidTr="00C44016">
        <w:trPr>
          <w:trHeight w:val="300"/>
        </w:trPr>
        <w:tc>
          <w:tcPr>
            <w:tcW w:w="2253" w:type="dxa"/>
            <w:tcBorders>
              <w:top w:val="single" w:sz="6" w:space="0" w:color="000000"/>
              <w:left w:val="single" w:sz="6" w:space="0" w:color="000000"/>
              <w:bottom w:val="single" w:sz="6" w:space="0" w:color="000000"/>
              <w:right w:val="single" w:sz="6" w:space="0" w:color="000000"/>
            </w:tcBorders>
          </w:tcPr>
          <w:p w14:paraId="6AF881D7" w14:textId="77777777" w:rsidR="00C44016" w:rsidRPr="008E5032" w:rsidRDefault="00C44016" w:rsidP="00C44016">
            <w:pPr>
              <w:spacing w:after="160" w:line="276" w:lineRule="auto"/>
              <w:rPr>
                <w:rFonts w:ascii="Times New Roman" w:eastAsia="Times New Roman" w:hAnsi="Times New Roman" w:cs="Times New Roman"/>
                <w:color w:val="000000"/>
                <w:sz w:val="24"/>
                <w:szCs w:val="24"/>
              </w:rPr>
            </w:pPr>
            <w:r w:rsidRPr="008E5032">
              <w:rPr>
                <w:rFonts w:ascii="Times New Roman" w:eastAsia="Times New Roman" w:hAnsi="Times New Roman" w:cs="Times New Roman"/>
                <w:color w:val="000000"/>
                <w:sz w:val="24"/>
                <w:szCs w:val="24"/>
              </w:rPr>
              <w:lastRenderedPageBreak/>
              <w:t>Administrative konsekvenser for erhvervslivet m.v. </w:t>
            </w:r>
          </w:p>
        </w:tc>
        <w:tc>
          <w:tcPr>
            <w:tcW w:w="3266" w:type="dxa"/>
            <w:tcBorders>
              <w:top w:val="single" w:sz="6" w:space="0" w:color="000000"/>
              <w:left w:val="single" w:sz="6" w:space="0" w:color="000000"/>
              <w:bottom w:val="single" w:sz="6" w:space="0" w:color="000000"/>
              <w:right w:val="single" w:sz="6" w:space="0" w:color="000000"/>
            </w:tcBorders>
          </w:tcPr>
          <w:p w14:paraId="5A99FF6D" w14:textId="77777777"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c>
          <w:tcPr>
            <w:tcW w:w="3266" w:type="dxa"/>
            <w:tcBorders>
              <w:top w:val="single" w:sz="6" w:space="0" w:color="000000"/>
              <w:left w:val="single" w:sz="6" w:space="0" w:color="000000"/>
              <w:bottom w:val="single" w:sz="6" w:space="0" w:color="000000"/>
              <w:right w:val="single" w:sz="6" w:space="0" w:color="000000"/>
            </w:tcBorders>
          </w:tcPr>
          <w:p w14:paraId="11E0A5D8" w14:textId="2A25D948"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r>
      <w:tr w:rsidR="00C44016" w:rsidRPr="008E5032" w14:paraId="20F562C5" w14:textId="77777777" w:rsidTr="00C44016">
        <w:trPr>
          <w:trHeight w:val="300"/>
        </w:trPr>
        <w:tc>
          <w:tcPr>
            <w:tcW w:w="2253" w:type="dxa"/>
            <w:tcBorders>
              <w:top w:val="single" w:sz="6" w:space="0" w:color="000000"/>
              <w:left w:val="single" w:sz="6" w:space="0" w:color="000000"/>
              <w:bottom w:val="single" w:sz="6" w:space="0" w:color="000000"/>
              <w:right w:val="single" w:sz="6" w:space="0" w:color="000000"/>
            </w:tcBorders>
          </w:tcPr>
          <w:p w14:paraId="6B2D4CD3" w14:textId="77777777" w:rsidR="00C44016" w:rsidRPr="008E5032" w:rsidRDefault="00C44016" w:rsidP="00C44016">
            <w:pPr>
              <w:spacing w:after="160" w:line="276" w:lineRule="auto"/>
              <w:rPr>
                <w:rFonts w:ascii="Times New Roman" w:eastAsia="Times New Roman" w:hAnsi="Times New Roman" w:cs="Times New Roman"/>
                <w:color w:val="000000"/>
                <w:sz w:val="24"/>
                <w:szCs w:val="24"/>
              </w:rPr>
            </w:pPr>
            <w:r w:rsidRPr="008E5032">
              <w:rPr>
                <w:rFonts w:ascii="Times New Roman" w:eastAsia="Times New Roman" w:hAnsi="Times New Roman" w:cs="Times New Roman"/>
                <w:color w:val="000000"/>
                <w:sz w:val="24"/>
                <w:szCs w:val="24"/>
              </w:rPr>
              <w:t>Administrative konsekvenser for borgerne </w:t>
            </w:r>
          </w:p>
        </w:tc>
        <w:tc>
          <w:tcPr>
            <w:tcW w:w="3266" w:type="dxa"/>
            <w:tcBorders>
              <w:top w:val="single" w:sz="6" w:space="0" w:color="000000"/>
              <w:left w:val="single" w:sz="6" w:space="0" w:color="000000"/>
              <w:bottom w:val="single" w:sz="6" w:space="0" w:color="000000"/>
              <w:right w:val="single" w:sz="6" w:space="0" w:color="000000"/>
            </w:tcBorders>
          </w:tcPr>
          <w:p w14:paraId="43E925A6" w14:textId="77777777"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c>
          <w:tcPr>
            <w:tcW w:w="3266" w:type="dxa"/>
            <w:tcBorders>
              <w:top w:val="single" w:sz="6" w:space="0" w:color="000000"/>
              <w:left w:val="single" w:sz="6" w:space="0" w:color="000000"/>
              <w:bottom w:val="single" w:sz="6" w:space="0" w:color="000000"/>
              <w:right w:val="single" w:sz="6" w:space="0" w:color="000000"/>
            </w:tcBorders>
          </w:tcPr>
          <w:p w14:paraId="28FB3314" w14:textId="3998ECFD"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r>
      <w:tr w:rsidR="00C44016" w:rsidRPr="008E5032" w14:paraId="55425762" w14:textId="77777777" w:rsidTr="00C44016">
        <w:trPr>
          <w:trHeight w:val="300"/>
        </w:trPr>
        <w:tc>
          <w:tcPr>
            <w:tcW w:w="2253" w:type="dxa"/>
            <w:tcBorders>
              <w:top w:val="single" w:sz="6" w:space="0" w:color="000000"/>
              <w:left w:val="single" w:sz="6" w:space="0" w:color="000000"/>
              <w:bottom w:val="single" w:sz="6" w:space="0" w:color="000000"/>
              <w:right w:val="single" w:sz="6" w:space="0" w:color="000000"/>
            </w:tcBorders>
          </w:tcPr>
          <w:p w14:paraId="00DAD080" w14:textId="77777777" w:rsidR="00C44016" w:rsidRPr="008E5032" w:rsidRDefault="00C44016" w:rsidP="00C44016">
            <w:pPr>
              <w:spacing w:after="160" w:line="276" w:lineRule="auto"/>
              <w:rPr>
                <w:rFonts w:ascii="Times New Roman" w:eastAsia="Times New Roman" w:hAnsi="Times New Roman" w:cs="Times New Roman"/>
                <w:color w:val="000000"/>
                <w:sz w:val="24"/>
                <w:szCs w:val="24"/>
              </w:rPr>
            </w:pPr>
            <w:r w:rsidRPr="008E5032">
              <w:rPr>
                <w:rFonts w:ascii="Times New Roman" w:eastAsia="Times New Roman" w:hAnsi="Times New Roman" w:cs="Times New Roman"/>
                <w:color w:val="000000"/>
                <w:sz w:val="24"/>
                <w:szCs w:val="24"/>
              </w:rPr>
              <w:t>Klimamæssige konsekvenser </w:t>
            </w:r>
          </w:p>
        </w:tc>
        <w:tc>
          <w:tcPr>
            <w:tcW w:w="3266" w:type="dxa"/>
            <w:tcBorders>
              <w:top w:val="single" w:sz="6" w:space="0" w:color="000000"/>
              <w:left w:val="single" w:sz="6" w:space="0" w:color="000000"/>
              <w:bottom w:val="single" w:sz="6" w:space="0" w:color="000000"/>
              <w:right w:val="single" w:sz="6" w:space="0" w:color="000000"/>
            </w:tcBorders>
          </w:tcPr>
          <w:p w14:paraId="657D6310" w14:textId="77777777"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c>
          <w:tcPr>
            <w:tcW w:w="3266" w:type="dxa"/>
            <w:tcBorders>
              <w:top w:val="single" w:sz="6" w:space="0" w:color="000000"/>
              <w:left w:val="single" w:sz="6" w:space="0" w:color="000000"/>
              <w:bottom w:val="single" w:sz="6" w:space="0" w:color="000000"/>
              <w:right w:val="single" w:sz="6" w:space="0" w:color="000000"/>
            </w:tcBorders>
          </w:tcPr>
          <w:p w14:paraId="7849C4B8" w14:textId="6A31B287"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r>
      <w:tr w:rsidR="00C44016" w:rsidRPr="008E5032" w14:paraId="39928240" w14:textId="77777777" w:rsidTr="00C44016">
        <w:trPr>
          <w:trHeight w:val="300"/>
        </w:trPr>
        <w:tc>
          <w:tcPr>
            <w:tcW w:w="2253" w:type="dxa"/>
            <w:tcBorders>
              <w:top w:val="single" w:sz="6" w:space="0" w:color="000000"/>
              <w:left w:val="single" w:sz="6" w:space="0" w:color="000000"/>
              <w:bottom w:val="single" w:sz="18" w:space="0" w:color="auto"/>
              <w:right w:val="single" w:sz="6" w:space="0" w:color="000000"/>
            </w:tcBorders>
          </w:tcPr>
          <w:p w14:paraId="6D1F3958" w14:textId="77777777" w:rsidR="00C44016" w:rsidRPr="008E5032" w:rsidRDefault="00C44016" w:rsidP="00C44016">
            <w:pPr>
              <w:spacing w:after="160" w:line="276" w:lineRule="auto"/>
              <w:rPr>
                <w:rFonts w:ascii="Times New Roman" w:eastAsia="Times New Roman" w:hAnsi="Times New Roman" w:cs="Times New Roman"/>
                <w:color w:val="000000"/>
                <w:sz w:val="24"/>
                <w:szCs w:val="24"/>
              </w:rPr>
            </w:pPr>
            <w:r w:rsidRPr="008E5032">
              <w:rPr>
                <w:rFonts w:ascii="Times New Roman" w:eastAsia="Times New Roman" w:hAnsi="Times New Roman" w:cs="Times New Roman"/>
                <w:color w:val="000000"/>
                <w:sz w:val="24"/>
                <w:szCs w:val="24"/>
              </w:rPr>
              <w:t>Miljø- og naturmæssige konsekvenser </w:t>
            </w:r>
          </w:p>
        </w:tc>
        <w:tc>
          <w:tcPr>
            <w:tcW w:w="3266" w:type="dxa"/>
            <w:tcBorders>
              <w:top w:val="single" w:sz="6" w:space="0" w:color="000000"/>
              <w:left w:val="single" w:sz="6" w:space="0" w:color="000000"/>
              <w:bottom w:val="single" w:sz="18" w:space="0" w:color="auto"/>
              <w:right w:val="single" w:sz="6" w:space="0" w:color="000000"/>
            </w:tcBorders>
          </w:tcPr>
          <w:p w14:paraId="61E7D0A4" w14:textId="77777777"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c>
          <w:tcPr>
            <w:tcW w:w="3266" w:type="dxa"/>
            <w:tcBorders>
              <w:top w:val="single" w:sz="6" w:space="0" w:color="000000"/>
              <w:left w:val="single" w:sz="6" w:space="0" w:color="000000"/>
              <w:bottom w:val="single" w:sz="18" w:space="0" w:color="auto"/>
              <w:right w:val="single" w:sz="6" w:space="0" w:color="000000"/>
            </w:tcBorders>
          </w:tcPr>
          <w:p w14:paraId="2242A8DA" w14:textId="29A1A8BF"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Ingen</w:t>
            </w:r>
          </w:p>
        </w:tc>
      </w:tr>
      <w:tr w:rsidR="00C44016" w:rsidRPr="008E5032" w14:paraId="466CA9BE" w14:textId="725464F2" w:rsidTr="00C44016">
        <w:trPr>
          <w:trHeight w:val="300"/>
        </w:trPr>
        <w:tc>
          <w:tcPr>
            <w:tcW w:w="2253" w:type="dxa"/>
            <w:tcBorders>
              <w:top w:val="single" w:sz="18" w:space="0" w:color="auto"/>
              <w:left w:val="single" w:sz="6" w:space="0" w:color="000000"/>
              <w:bottom w:val="single" w:sz="6" w:space="0" w:color="auto"/>
              <w:right w:val="single" w:sz="6" w:space="0" w:color="000000"/>
            </w:tcBorders>
          </w:tcPr>
          <w:p w14:paraId="449BA7CB" w14:textId="77777777" w:rsidR="00C44016" w:rsidRPr="008E5032" w:rsidRDefault="00C44016" w:rsidP="00C44016">
            <w:pPr>
              <w:spacing w:after="160" w:line="276" w:lineRule="auto"/>
              <w:rPr>
                <w:rFonts w:ascii="Times New Roman" w:eastAsia="Times New Roman" w:hAnsi="Times New Roman" w:cs="Times New Roman"/>
                <w:color w:val="000000"/>
                <w:sz w:val="24"/>
                <w:szCs w:val="24"/>
              </w:rPr>
            </w:pPr>
            <w:r w:rsidRPr="008E5032">
              <w:rPr>
                <w:rFonts w:ascii="Times New Roman" w:eastAsia="Times New Roman" w:hAnsi="Times New Roman" w:cs="Times New Roman"/>
                <w:color w:val="000000"/>
                <w:sz w:val="24"/>
                <w:szCs w:val="24"/>
              </w:rPr>
              <w:t>Forholdet til EU-retten </w:t>
            </w:r>
          </w:p>
        </w:tc>
        <w:tc>
          <w:tcPr>
            <w:tcW w:w="3266" w:type="dxa"/>
            <w:tcBorders>
              <w:top w:val="single" w:sz="18" w:space="0" w:color="auto"/>
              <w:left w:val="single" w:sz="6" w:space="0" w:color="000000"/>
              <w:bottom w:val="single" w:sz="6" w:space="0" w:color="auto"/>
              <w:right w:val="single" w:sz="6" w:space="0" w:color="000000"/>
            </w:tcBorders>
          </w:tcPr>
          <w:p w14:paraId="2280E8B8" w14:textId="77777777" w:rsidR="00C44016" w:rsidRPr="008E5032" w:rsidRDefault="00C44016" w:rsidP="00C44016">
            <w:pPr>
              <w:spacing w:after="160" w:line="276" w:lineRule="auto"/>
              <w:rPr>
                <w:rFonts w:ascii="Times New Roman" w:eastAsia="Calibri" w:hAnsi="Times New Roman" w:cs="Times New Roman"/>
                <w:sz w:val="24"/>
                <w:szCs w:val="24"/>
              </w:rPr>
            </w:pPr>
          </w:p>
        </w:tc>
        <w:tc>
          <w:tcPr>
            <w:tcW w:w="3266" w:type="dxa"/>
            <w:tcBorders>
              <w:top w:val="single" w:sz="18" w:space="0" w:color="auto"/>
              <w:left w:val="single" w:sz="6" w:space="0" w:color="000000"/>
              <w:bottom w:val="single" w:sz="6" w:space="0" w:color="auto"/>
              <w:right w:val="single" w:sz="6" w:space="0" w:color="000000"/>
            </w:tcBorders>
          </w:tcPr>
          <w:p w14:paraId="2AB18922" w14:textId="77777777" w:rsidR="00C44016" w:rsidRPr="008E5032" w:rsidRDefault="00C44016" w:rsidP="00C44016">
            <w:pPr>
              <w:spacing w:after="160" w:line="276" w:lineRule="auto"/>
              <w:rPr>
                <w:rFonts w:ascii="Times New Roman" w:eastAsia="Calibri" w:hAnsi="Times New Roman" w:cs="Times New Roman"/>
                <w:sz w:val="24"/>
                <w:szCs w:val="24"/>
              </w:rPr>
            </w:pPr>
          </w:p>
        </w:tc>
      </w:tr>
      <w:tr w:rsidR="00C44016" w:rsidRPr="008E5032" w14:paraId="0DB80001" w14:textId="77777777" w:rsidTr="00C44016">
        <w:trPr>
          <w:trHeight w:val="300"/>
        </w:trPr>
        <w:tc>
          <w:tcPr>
            <w:tcW w:w="2253" w:type="dxa"/>
            <w:tcBorders>
              <w:top w:val="single" w:sz="6" w:space="0" w:color="auto"/>
              <w:left w:val="single" w:sz="6" w:space="0" w:color="000000"/>
              <w:bottom w:val="single" w:sz="6" w:space="0" w:color="000000"/>
              <w:right w:val="single" w:sz="6" w:space="0" w:color="000000"/>
            </w:tcBorders>
          </w:tcPr>
          <w:p w14:paraId="51B8C220" w14:textId="77777777" w:rsidR="00C44016" w:rsidRPr="008E5032" w:rsidRDefault="00C44016" w:rsidP="00C44016">
            <w:pPr>
              <w:spacing w:after="160" w:line="276" w:lineRule="auto"/>
              <w:rPr>
                <w:rFonts w:ascii="Times New Roman" w:eastAsia="Times New Roman" w:hAnsi="Times New Roman" w:cs="Times New Roman"/>
                <w:sz w:val="24"/>
                <w:szCs w:val="24"/>
              </w:rPr>
            </w:pPr>
            <w:r w:rsidRPr="008E5032">
              <w:rPr>
                <w:rFonts w:ascii="Times New Roman" w:eastAsia="Times New Roman" w:hAnsi="Times New Roman" w:cs="Times New Roman"/>
                <w:sz w:val="24"/>
                <w:szCs w:val="24"/>
              </w:rPr>
              <w:t>Er i strid med de fem principper for implementering af erhvervsrettet EU-regulering (der i relevant omfang også gælder implementering af ikke-erhvervsrettet EU-regulering) (sæt X) </w:t>
            </w:r>
          </w:p>
        </w:tc>
        <w:tc>
          <w:tcPr>
            <w:tcW w:w="3266" w:type="dxa"/>
            <w:tcBorders>
              <w:top w:val="single" w:sz="6" w:space="0" w:color="auto"/>
              <w:left w:val="single" w:sz="6" w:space="0" w:color="000000"/>
              <w:bottom w:val="single" w:sz="6" w:space="0" w:color="000000"/>
              <w:right w:val="single" w:sz="6" w:space="0" w:color="000000"/>
            </w:tcBorders>
          </w:tcPr>
          <w:p w14:paraId="37FC393D" w14:textId="77777777" w:rsidR="00C44016" w:rsidRPr="008E5032" w:rsidRDefault="00C44016" w:rsidP="00C44016">
            <w:pPr>
              <w:spacing w:after="160" w:line="276" w:lineRule="auto"/>
              <w:jc w:val="center"/>
              <w:rPr>
                <w:rFonts w:ascii="Times New Roman" w:eastAsia="Calibri" w:hAnsi="Times New Roman" w:cs="Times New Roman"/>
                <w:sz w:val="24"/>
                <w:szCs w:val="24"/>
              </w:rPr>
            </w:pPr>
          </w:p>
          <w:p w14:paraId="622CBD6A" w14:textId="77777777"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Ja</w:t>
            </w:r>
          </w:p>
        </w:tc>
        <w:tc>
          <w:tcPr>
            <w:tcW w:w="3266" w:type="dxa"/>
            <w:tcBorders>
              <w:top w:val="single" w:sz="6" w:space="0" w:color="auto"/>
              <w:left w:val="single" w:sz="6" w:space="0" w:color="000000"/>
              <w:bottom w:val="single" w:sz="6" w:space="0" w:color="000000"/>
              <w:right w:val="single" w:sz="6" w:space="0" w:color="000000"/>
            </w:tcBorders>
          </w:tcPr>
          <w:p w14:paraId="17557EFD" w14:textId="77777777" w:rsidR="00C44016" w:rsidRDefault="00C44016" w:rsidP="00C44016">
            <w:pPr>
              <w:spacing w:after="160" w:line="276" w:lineRule="auto"/>
              <w:jc w:val="center"/>
              <w:rPr>
                <w:rFonts w:ascii="Times New Roman" w:eastAsia="Calibri" w:hAnsi="Times New Roman" w:cs="Times New Roman"/>
                <w:sz w:val="24"/>
                <w:szCs w:val="24"/>
              </w:rPr>
            </w:pPr>
          </w:p>
          <w:p w14:paraId="248A30A7" w14:textId="64792A37" w:rsidR="00C44016" w:rsidRPr="008E5032" w:rsidRDefault="00C44016" w:rsidP="00C44016">
            <w:pPr>
              <w:spacing w:after="160" w:line="276" w:lineRule="auto"/>
              <w:jc w:val="center"/>
              <w:rPr>
                <w:rFonts w:ascii="Times New Roman" w:eastAsia="Calibri" w:hAnsi="Times New Roman" w:cs="Times New Roman"/>
                <w:sz w:val="24"/>
                <w:szCs w:val="24"/>
              </w:rPr>
            </w:pPr>
            <w:r w:rsidRPr="008E5032">
              <w:rPr>
                <w:rFonts w:ascii="Times New Roman" w:eastAsia="Calibri" w:hAnsi="Times New Roman" w:cs="Times New Roman"/>
                <w:sz w:val="24"/>
                <w:szCs w:val="24"/>
              </w:rPr>
              <w:t>Nej</w:t>
            </w:r>
          </w:p>
          <w:p w14:paraId="65F5482A" w14:textId="0A838D12" w:rsidR="00C44016" w:rsidRPr="00B56B9B" w:rsidRDefault="00C44016" w:rsidP="00C44016">
            <w:pPr>
              <w:spacing w:after="160" w:line="276" w:lineRule="auto"/>
              <w:jc w:val="center"/>
              <w:rPr>
                <w:rFonts w:ascii="Times New Roman" w:eastAsia="Calibri" w:hAnsi="Times New Roman" w:cs="Times New Roman"/>
                <w:sz w:val="24"/>
                <w:szCs w:val="24"/>
              </w:rPr>
            </w:pPr>
            <w:r w:rsidRPr="00B56B9B">
              <w:rPr>
                <w:rFonts w:ascii="Times New Roman" w:eastAsia="Calibri" w:hAnsi="Times New Roman" w:cs="Times New Roman"/>
                <w:sz w:val="24"/>
                <w:szCs w:val="24"/>
              </w:rPr>
              <w:t>X</w:t>
            </w:r>
          </w:p>
        </w:tc>
      </w:tr>
    </w:tbl>
    <w:p w14:paraId="66E4E719" w14:textId="77777777" w:rsidR="00102EE9" w:rsidRPr="008E5032" w:rsidRDefault="00102EE9" w:rsidP="00102EE9">
      <w:pPr>
        <w:pStyle w:val="Normal-medluft"/>
        <w:rPr>
          <w:rFonts w:ascii="Times New Roman" w:hAnsi="Times New Roman" w:cs="Times New Roman"/>
          <w:sz w:val="24"/>
          <w:szCs w:val="24"/>
        </w:rPr>
      </w:pPr>
    </w:p>
    <w:p w14:paraId="7682A7E2" w14:textId="77777777" w:rsidR="00102EE9" w:rsidRPr="008E5032" w:rsidRDefault="00102EE9" w:rsidP="00102EE9">
      <w:pPr>
        <w:pStyle w:val="Normal-medluft"/>
        <w:jc w:val="center"/>
        <w:rPr>
          <w:rFonts w:ascii="Times New Roman" w:hAnsi="Times New Roman" w:cs="Times New Roman"/>
          <w:i/>
          <w:iCs/>
          <w:sz w:val="24"/>
          <w:szCs w:val="24"/>
        </w:rPr>
      </w:pPr>
      <w:r w:rsidRPr="008E5032">
        <w:rPr>
          <w:rFonts w:ascii="Times New Roman" w:hAnsi="Times New Roman" w:cs="Times New Roman"/>
          <w:i/>
          <w:iCs/>
          <w:sz w:val="24"/>
          <w:szCs w:val="24"/>
        </w:rPr>
        <w:t>Bemærkninger til lovforslagets enkelte bestemmelser</w:t>
      </w:r>
    </w:p>
    <w:p w14:paraId="0D6F8855" w14:textId="77777777" w:rsidR="00102EE9" w:rsidRPr="008E5032" w:rsidRDefault="00102EE9" w:rsidP="00102EE9">
      <w:pPr>
        <w:pStyle w:val="Normal-medluft"/>
        <w:jc w:val="center"/>
        <w:rPr>
          <w:rFonts w:ascii="Times New Roman" w:hAnsi="Times New Roman" w:cs="Times New Roman"/>
          <w:i/>
          <w:iCs/>
          <w:sz w:val="24"/>
          <w:szCs w:val="24"/>
        </w:rPr>
      </w:pPr>
    </w:p>
    <w:p w14:paraId="0ACDE8D8" w14:textId="77777777" w:rsidR="00102EE9" w:rsidRPr="008E5032" w:rsidRDefault="00102EE9" w:rsidP="00102EE9">
      <w:pPr>
        <w:pStyle w:val="Normal-medluft"/>
        <w:jc w:val="center"/>
        <w:rPr>
          <w:rFonts w:ascii="Times New Roman" w:hAnsi="Times New Roman" w:cs="Times New Roman"/>
          <w:i/>
          <w:iCs/>
          <w:sz w:val="24"/>
          <w:szCs w:val="24"/>
        </w:rPr>
      </w:pPr>
      <w:r w:rsidRPr="008E5032">
        <w:rPr>
          <w:rFonts w:ascii="Times New Roman" w:hAnsi="Times New Roman" w:cs="Times New Roman"/>
          <w:i/>
          <w:iCs/>
          <w:sz w:val="24"/>
          <w:szCs w:val="24"/>
        </w:rPr>
        <w:t>Til § 1</w:t>
      </w:r>
    </w:p>
    <w:p w14:paraId="186A5048"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Til nr. 1</w:t>
      </w:r>
    </w:p>
    <w:p w14:paraId="41969B45" w14:textId="174F6863"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følger af § 1, stk. 6, i Sund &amp; Bælt</w:t>
      </w:r>
      <w:r w:rsidR="00D3668C">
        <w:rPr>
          <w:rFonts w:ascii="Times New Roman" w:hAnsi="Times New Roman" w:cs="Times New Roman"/>
          <w:sz w:val="24"/>
          <w:szCs w:val="24"/>
        </w:rPr>
        <w:t>-loven</w:t>
      </w:r>
      <w:r w:rsidRPr="008E5032">
        <w:rPr>
          <w:rFonts w:ascii="Times New Roman" w:hAnsi="Times New Roman" w:cs="Times New Roman"/>
          <w:sz w:val="24"/>
          <w:szCs w:val="24"/>
        </w:rPr>
        <w:t>, at Sund &amp; Bælt Holding A/S efter by-, land- og transportministerens beslutning skal bistå staten med undersøgelser m.v. inden for områder med relation til transport eller infrastruktur.</w:t>
      </w:r>
    </w:p>
    <w:p w14:paraId="132B3B3C" w14:textId="1C74D7CC" w:rsidR="00B53419"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foreslås, at der i § </w:t>
      </w:r>
      <w:r w:rsidRPr="008E5032">
        <w:rPr>
          <w:rFonts w:ascii="Times New Roman" w:hAnsi="Times New Roman" w:cs="Times New Roman"/>
          <w:i/>
          <w:iCs/>
          <w:sz w:val="24"/>
          <w:szCs w:val="24"/>
        </w:rPr>
        <w:t>1, stk. 6</w:t>
      </w:r>
      <w:r w:rsidRPr="008E5032">
        <w:rPr>
          <w:rFonts w:ascii="Times New Roman" w:hAnsi="Times New Roman" w:cs="Times New Roman"/>
          <w:sz w:val="24"/>
          <w:szCs w:val="24"/>
        </w:rPr>
        <w:t>, efter »undersøgelser« indsættes</w:t>
      </w:r>
      <w:r w:rsidR="00215134">
        <w:rPr>
          <w:rFonts w:ascii="Times New Roman" w:hAnsi="Times New Roman" w:cs="Times New Roman"/>
          <w:sz w:val="24"/>
          <w:szCs w:val="24"/>
        </w:rPr>
        <w:t>:</w:t>
      </w:r>
      <w:r w:rsidRPr="008E5032">
        <w:rPr>
          <w:rFonts w:ascii="Times New Roman" w:hAnsi="Times New Roman" w:cs="Times New Roman"/>
          <w:sz w:val="24"/>
          <w:szCs w:val="24"/>
        </w:rPr>
        <w:t xml:space="preserve"> »og forberedende arbejder«</w:t>
      </w:r>
      <w:r w:rsidR="00B53419">
        <w:rPr>
          <w:rFonts w:ascii="Times New Roman" w:hAnsi="Times New Roman" w:cs="Times New Roman"/>
          <w:sz w:val="24"/>
          <w:szCs w:val="24"/>
        </w:rPr>
        <w:t xml:space="preserve"> og </w:t>
      </w:r>
      <w:r w:rsidR="00B53419" w:rsidRPr="008E5032">
        <w:rPr>
          <w:rFonts w:ascii="Times New Roman" w:hAnsi="Times New Roman" w:cs="Times New Roman"/>
          <w:sz w:val="24"/>
          <w:szCs w:val="24"/>
        </w:rPr>
        <w:t>efter »infrastruktur« indsættes », herunder klimatilpasning«</w:t>
      </w:r>
      <w:r w:rsidR="00B53419">
        <w:rPr>
          <w:rFonts w:ascii="Times New Roman" w:hAnsi="Times New Roman" w:cs="Times New Roman"/>
          <w:sz w:val="24"/>
          <w:szCs w:val="24"/>
        </w:rPr>
        <w:t>.</w:t>
      </w:r>
    </w:p>
    <w:p w14:paraId="3787A32C" w14:textId="1991A879" w:rsidR="00102EE9" w:rsidRPr="008E5032" w:rsidRDefault="00B53419" w:rsidP="00755AE2">
      <w:pPr>
        <w:pStyle w:val="Normal-medluft"/>
        <w:jc w:val="both"/>
        <w:rPr>
          <w:rFonts w:ascii="Times New Roman" w:hAnsi="Times New Roman" w:cs="Times New Roman"/>
          <w:sz w:val="24"/>
          <w:szCs w:val="24"/>
        </w:rPr>
      </w:pPr>
      <w:r>
        <w:rPr>
          <w:rFonts w:ascii="Times New Roman" w:hAnsi="Times New Roman" w:cs="Times New Roman"/>
          <w:sz w:val="24"/>
          <w:szCs w:val="24"/>
        </w:rPr>
        <w:lastRenderedPageBreak/>
        <w:t>Forslaget vil for det første medføre, at Sund &amp; Bælt Holding A/S</w:t>
      </w:r>
      <w:r w:rsidRPr="008E5032">
        <w:rPr>
          <w:rFonts w:ascii="Times New Roman" w:hAnsi="Times New Roman" w:cs="Times New Roman"/>
          <w:sz w:val="24"/>
          <w:szCs w:val="24"/>
        </w:rPr>
        <w:t xml:space="preserve"> </w:t>
      </w:r>
      <w:r w:rsidR="00102EE9" w:rsidRPr="008E5032">
        <w:rPr>
          <w:rFonts w:ascii="Times New Roman" w:hAnsi="Times New Roman" w:cs="Times New Roman"/>
          <w:sz w:val="24"/>
          <w:szCs w:val="24"/>
        </w:rPr>
        <w:t>efter by-, land- og transportministerens beslutning ikke alene kan bistå staten med undersøgelser m.v., men</w:t>
      </w:r>
      <w:r w:rsidR="00645F00">
        <w:rPr>
          <w:rFonts w:ascii="Times New Roman" w:hAnsi="Times New Roman" w:cs="Times New Roman"/>
          <w:sz w:val="24"/>
          <w:szCs w:val="24"/>
        </w:rPr>
        <w:t xml:space="preserve"> vil også kunne</w:t>
      </w:r>
      <w:r w:rsidR="00102EE9" w:rsidRPr="008E5032">
        <w:rPr>
          <w:rFonts w:ascii="Times New Roman" w:hAnsi="Times New Roman" w:cs="Times New Roman"/>
          <w:sz w:val="24"/>
          <w:szCs w:val="24"/>
        </w:rPr>
        <w:t xml:space="preserve"> gennemføre forberedende arbejder vedrørende infrastruktur inden en eventuel anlægslov er vedtaget af Folketinget.</w:t>
      </w:r>
    </w:p>
    <w:p w14:paraId="698B94AA" w14:textId="0E814909" w:rsidR="00102EE9" w:rsidRPr="008E5032" w:rsidRDefault="00102EE9" w:rsidP="00755AE2">
      <w:pPr>
        <w:pStyle w:val="Normal-medluft"/>
        <w:jc w:val="both"/>
        <w:rPr>
          <w:rFonts w:ascii="Times New Roman" w:hAnsi="Times New Roman" w:cs="Times New Roman"/>
          <w:b/>
          <w:bCs/>
          <w:sz w:val="24"/>
          <w:szCs w:val="24"/>
        </w:rPr>
      </w:pPr>
      <w:r w:rsidRPr="008E5032">
        <w:rPr>
          <w:rFonts w:ascii="Times New Roman" w:hAnsi="Times New Roman" w:cs="Times New Roman"/>
          <w:sz w:val="24"/>
          <w:szCs w:val="24"/>
        </w:rPr>
        <w:t>Den foreslåede bestemmelse vil medføre, at der</w:t>
      </w:r>
      <w:r w:rsidR="00042E8E">
        <w:rPr>
          <w:rFonts w:ascii="Times New Roman" w:hAnsi="Times New Roman" w:cs="Times New Roman"/>
          <w:sz w:val="24"/>
          <w:szCs w:val="24"/>
        </w:rPr>
        <w:t xml:space="preserve"> vil kunne</w:t>
      </w:r>
      <w:r w:rsidRPr="008E5032">
        <w:rPr>
          <w:rFonts w:ascii="Times New Roman" w:hAnsi="Times New Roman" w:cs="Times New Roman"/>
          <w:sz w:val="24"/>
          <w:szCs w:val="24"/>
        </w:rPr>
        <w:t xml:space="preserve"> iværksættes nærmere afgrænsede forberedende tiltag i relation til et infrastrukturprojekt forud for Folketingets vedtagelse af en anlægslov. De forberedende arbejder </w:t>
      </w:r>
      <w:r w:rsidR="00042E8E">
        <w:rPr>
          <w:rFonts w:ascii="Times New Roman" w:hAnsi="Times New Roman" w:cs="Times New Roman"/>
          <w:sz w:val="24"/>
          <w:szCs w:val="24"/>
        </w:rPr>
        <w:t xml:space="preserve">vil alene kunne </w:t>
      </w:r>
      <w:r w:rsidRPr="008E5032">
        <w:rPr>
          <w:rFonts w:ascii="Times New Roman" w:hAnsi="Times New Roman" w:cs="Times New Roman"/>
          <w:sz w:val="24"/>
          <w:szCs w:val="24"/>
        </w:rPr>
        <w:t>omfatte tekniske og praktiske foranstaltninger, som har til formål at forberede et muligt anlægsprojekt, og som ikke i sig selv</w:t>
      </w:r>
      <w:r w:rsidR="00042E8E">
        <w:rPr>
          <w:rFonts w:ascii="Times New Roman" w:hAnsi="Times New Roman" w:cs="Times New Roman"/>
          <w:sz w:val="24"/>
          <w:szCs w:val="24"/>
        </w:rPr>
        <w:t xml:space="preserve"> vil</w:t>
      </w:r>
      <w:r w:rsidRPr="008E5032">
        <w:rPr>
          <w:rFonts w:ascii="Times New Roman" w:hAnsi="Times New Roman" w:cs="Times New Roman"/>
          <w:sz w:val="24"/>
          <w:szCs w:val="24"/>
        </w:rPr>
        <w:t xml:space="preserve"> indebære en realisering af projektet eller foregriber Folketingets efterfølgende stillingtagen.  </w:t>
      </w:r>
    </w:p>
    <w:p w14:paraId="2AD33B1D" w14:textId="14ED1F9F"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Forberedende arbejder </w:t>
      </w:r>
      <w:r w:rsidR="00042E8E">
        <w:rPr>
          <w:rFonts w:ascii="Times New Roman" w:hAnsi="Times New Roman" w:cs="Times New Roman"/>
          <w:sz w:val="24"/>
          <w:szCs w:val="24"/>
        </w:rPr>
        <w:t xml:space="preserve">vil </w:t>
      </w:r>
      <w:r w:rsidRPr="008E5032">
        <w:rPr>
          <w:rFonts w:ascii="Times New Roman" w:hAnsi="Times New Roman" w:cs="Times New Roman"/>
          <w:sz w:val="24"/>
          <w:szCs w:val="24"/>
        </w:rPr>
        <w:t xml:space="preserve">eksempelvis </w:t>
      </w:r>
      <w:r w:rsidR="00042E8E">
        <w:rPr>
          <w:rFonts w:ascii="Times New Roman" w:hAnsi="Times New Roman" w:cs="Times New Roman"/>
          <w:sz w:val="24"/>
          <w:szCs w:val="24"/>
        </w:rPr>
        <w:t xml:space="preserve">kunne </w:t>
      </w:r>
      <w:r w:rsidRPr="008E5032">
        <w:rPr>
          <w:rFonts w:ascii="Times New Roman" w:hAnsi="Times New Roman" w:cs="Times New Roman"/>
          <w:sz w:val="24"/>
          <w:szCs w:val="24"/>
        </w:rPr>
        <w:t>omfatte etablering af midlertidige adgangsforhold, adgangsveje, oplagspladser, ledningsomlæsninger eller lignende forberedende tiltag.</w:t>
      </w:r>
    </w:p>
    <w:p w14:paraId="048F9CF5" w14:textId="71B4704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Bestemmelsen </w:t>
      </w:r>
      <w:r w:rsidR="00042E8E">
        <w:rPr>
          <w:rFonts w:ascii="Times New Roman" w:hAnsi="Times New Roman" w:cs="Times New Roman"/>
          <w:sz w:val="24"/>
          <w:szCs w:val="24"/>
        </w:rPr>
        <w:t xml:space="preserve">vil dog ikke </w:t>
      </w:r>
      <w:r w:rsidRPr="008E5032">
        <w:rPr>
          <w:rFonts w:ascii="Times New Roman" w:hAnsi="Times New Roman" w:cs="Times New Roman"/>
          <w:sz w:val="24"/>
          <w:szCs w:val="24"/>
        </w:rPr>
        <w:t>give hjemmel til, at sådanne forberedende arbejder kan gennemføres i det omfang det</w:t>
      </w:r>
      <w:r w:rsidR="00042E8E">
        <w:rPr>
          <w:rFonts w:ascii="Times New Roman" w:hAnsi="Times New Roman" w:cs="Times New Roman"/>
          <w:sz w:val="24"/>
          <w:szCs w:val="24"/>
        </w:rPr>
        <w:t xml:space="preserve"> vil</w:t>
      </w:r>
      <w:r w:rsidRPr="008E5032">
        <w:rPr>
          <w:rFonts w:ascii="Times New Roman" w:hAnsi="Times New Roman" w:cs="Times New Roman"/>
          <w:sz w:val="24"/>
          <w:szCs w:val="24"/>
        </w:rPr>
        <w:t xml:space="preserve"> forudsætte særskilt hjemmel eller indebærer indgreb over for tredjemand. I det omfang gennemførelsen af et konkret tiltag </w:t>
      </w:r>
      <w:r w:rsidR="00042E8E">
        <w:rPr>
          <w:rFonts w:ascii="Times New Roman" w:hAnsi="Times New Roman" w:cs="Times New Roman"/>
          <w:sz w:val="24"/>
          <w:szCs w:val="24"/>
        </w:rPr>
        <w:t xml:space="preserve">vil </w:t>
      </w:r>
      <w:r w:rsidRPr="008E5032">
        <w:rPr>
          <w:rFonts w:ascii="Times New Roman" w:hAnsi="Times New Roman" w:cs="Times New Roman"/>
          <w:sz w:val="24"/>
          <w:szCs w:val="24"/>
        </w:rPr>
        <w:t xml:space="preserve">kræve tilladelse, dispensation, aftale med berørte rettighedshavere eller særskilt hjemmel i anden lovgivning, </w:t>
      </w:r>
      <w:r w:rsidR="00042E8E">
        <w:rPr>
          <w:rFonts w:ascii="Times New Roman" w:hAnsi="Times New Roman" w:cs="Times New Roman"/>
          <w:sz w:val="24"/>
          <w:szCs w:val="24"/>
        </w:rPr>
        <w:t xml:space="preserve">vil dette grundlag skulle </w:t>
      </w:r>
      <w:r w:rsidRPr="008E5032">
        <w:rPr>
          <w:rFonts w:ascii="Times New Roman" w:hAnsi="Times New Roman" w:cs="Times New Roman"/>
          <w:sz w:val="24"/>
          <w:szCs w:val="24"/>
        </w:rPr>
        <w:t xml:space="preserve"> foreligge uafhængigt af den foreslåede bestemmelse. </w:t>
      </w:r>
    </w:p>
    <w:p w14:paraId="1485192E" w14:textId="65C437E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Iværksættelse af forberedende arbejder </w:t>
      </w:r>
      <w:r w:rsidR="00042E8E">
        <w:rPr>
          <w:rFonts w:ascii="Times New Roman" w:hAnsi="Times New Roman" w:cs="Times New Roman"/>
          <w:sz w:val="24"/>
          <w:szCs w:val="24"/>
        </w:rPr>
        <w:t xml:space="preserve">vil </w:t>
      </w:r>
      <w:r w:rsidRPr="008E5032">
        <w:rPr>
          <w:rFonts w:ascii="Times New Roman" w:hAnsi="Times New Roman" w:cs="Times New Roman"/>
          <w:sz w:val="24"/>
          <w:szCs w:val="24"/>
        </w:rPr>
        <w:t xml:space="preserve">forudsætte, at der foreligger en konkret indstilling til By-, Land- og Transportministeriet, og at tiltagene </w:t>
      </w:r>
      <w:r w:rsidR="00042E8E">
        <w:rPr>
          <w:rFonts w:ascii="Times New Roman" w:hAnsi="Times New Roman" w:cs="Times New Roman"/>
          <w:sz w:val="24"/>
          <w:szCs w:val="24"/>
        </w:rPr>
        <w:t xml:space="preserve">vil blive </w:t>
      </w:r>
      <w:r w:rsidRPr="008E5032">
        <w:rPr>
          <w:rFonts w:ascii="Times New Roman" w:hAnsi="Times New Roman" w:cs="Times New Roman"/>
          <w:sz w:val="24"/>
          <w:szCs w:val="24"/>
        </w:rPr>
        <w:t>gennemfør</w:t>
      </w:r>
      <w:r w:rsidR="00042E8E">
        <w:rPr>
          <w:rFonts w:ascii="Times New Roman" w:hAnsi="Times New Roman" w:cs="Times New Roman"/>
          <w:sz w:val="24"/>
          <w:szCs w:val="24"/>
        </w:rPr>
        <w:t>t</w:t>
      </w:r>
      <w:r w:rsidRPr="008E5032">
        <w:rPr>
          <w:rFonts w:ascii="Times New Roman" w:hAnsi="Times New Roman" w:cs="Times New Roman"/>
          <w:sz w:val="24"/>
          <w:szCs w:val="24"/>
        </w:rPr>
        <w:t xml:space="preserve"> på by-, land- og transportministerens beslutning. Herved </w:t>
      </w:r>
      <w:r w:rsidR="00042E8E">
        <w:rPr>
          <w:rFonts w:ascii="Times New Roman" w:hAnsi="Times New Roman" w:cs="Times New Roman"/>
          <w:sz w:val="24"/>
          <w:szCs w:val="24"/>
        </w:rPr>
        <w:t>vil det blive</w:t>
      </w:r>
      <w:r w:rsidRPr="008E5032">
        <w:rPr>
          <w:rFonts w:ascii="Times New Roman" w:hAnsi="Times New Roman" w:cs="Times New Roman"/>
          <w:sz w:val="24"/>
          <w:szCs w:val="24"/>
        </w:rPr>
        <w:t xml:space="preserve"> sikre</w:t>
      </w:r>
      <w:r w:rsidR="00042E8E">
        <w:rPr>
          <w:rFonts w:ascii="Times New Roman" w:hAnsi="Times New Roman" w:cs="Times New Roman"/>
          <w:sz w:val="24"/>
          <w:szCs w:val="24"/>
        </w:rPr>
        <w:t>t</w:t>
      </w:r>
      <w:r w:rsidRPr="008E5032">
        <w:rPr>
          <w:rFonts w:ascii="Times New Roman" w:hAnsi="Times New Roman" w:cs="Times New Roman"/>
          <w:sz w:val="24"/>
          <w:szCs w:val="24"/>
        </w:rPr>
        <w:t xml:space="preserve">, at der foretages en central vurdering af, om det er hensigtsmæssigt at igangsætte sådanne tiltag på tidspunkt, hvor Folketinget endnu ikke har taget endelig stilling til projektet. Dette </w:t>
      </w:r>
      <w:r w:rsidR="00042E8E">
        <w:rPr>
          <w:rFonts w:ascii="Times New Roman" w:hAnsi="Times New Roman" w:cs="Times New Roman"/>
          <w:sz w:val="24"/>
          <w:szCs w:val="24"/>
        </w:rPr>
        <w:t xml:space="preserve">vil </w:t>
      </w:r>
      <w:r w:rsidRPr="008E5032">
        <w:rPr>
          <w:rFonts w:ascii="Times New Roman" w:hAnsi="Times New Roman" w:cs="Times New Roman"/>
          <w:sz w:val="24"/>
          <w:szCs w:val="24"/>
        </w:rPr>
        <w:t>eksempelvis</w:t>
      </w:r>
      <w:r w:rsidR="00042E8E">
        <w:rPr>
          <w:rFonts w:ascii="Times New Roman" w:hAnsi="Times New Roman" w:cs="Times New Roman"/>
          <w:sz w:val="24"/>
          <w:szCs w:val="24"/>
        </w:rPr>
        <w:t xml:space="preserve"> kunne</w:t>
      </w:r>
      <w:r w:rsidRPr="008E5032">
        <w:rPr>
          <w:rFonts w:ascii="Times New Roman" w:hAnsi="Times New Roman" w:cs="Times New Roman"/>
          <w:sz w:val="24"/>
          <w:szCs w:val="24"/>
        </w:rPr>
        <w:t xml:space="preserve"> være relevant i situationer, hvor undersøgelsesfasen er afsluttet, og der politisk er truffet beslutning om, det skal afsøges via en anlægslov, om projektet skal gennemføres. </w:t>
      </w:r>
    </w:p>
    <w:p w14:paraId="5123B9B3" w14:textId="18F9539D" w:rsidR="00102EE9"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w:t>
      </w:r>
      <w:r w:rsidR="00042E8E">
        <w:rPr>
          <w:rFonts w:ascii="Times New Roman" w:hAnsi="Times New Roman" w:cs="Times New Roman"/>
          <w:sz w:val="24"/>
          <w:szCs w:val="24"/>
        </w:rPr>
        <w:t>vil</w:t>
      </w:r>
      <w:r w:rsidR="00042E8E" w:rsidRPr="008E5032">
        <w:rPr>
          <w:rFonts w:ascii="Times New Roman" w:hAnsi="Times New Roman" w:cs="Times New Roman"/>
          <w:sz w:val="24"/>
          <w:szCs w:val="24"/>
        </w:rPr>
        <w:t xml:space="preserve"> </w:t>
      </w:r>
      <w:r w:rsidRPr="008E5032">
        <w:rPr>
          <w:rFonts w:ascii="Times New Roman" w:hAnsi="Times New Roman" w:cs="Times New Roman"/>
          <w:sz w:val="24"/>
          <w:szCs w:val="24"/>
        </w:rPr>
        <w:t>endvidere</w:t>
      </w:r>
      <w:r w:rsidR="00042E8E">
        <w:rPr>
          <w:rFonts w:ascii="Times New Roman" w:hAnsi="Times New Roman" w:cs="Times New Roman"/>
          <w:sz w:val="24"/>
          <w:szCs w:val="24"/>
        </w:rPr>
        <w:t xml:space="preserve"> være</w:t>
      </w:r>
      <w:r w:rsidRPr="008E5032">
        <w:rPr>
          <w:rFonts w:ascii="Times New Roman" w:hAnsi="Times New Roman" w:cs="Times New Roman"/>
          <w:sz w:val="24"/>
          <w:szCs w:val="24"/>
        </w:rPr>
        <w:t xml:space="preserve"> en forudsætning, at de forberedende arbejder har en sådan karakter, at de </w:t>
      </w:r>
      <w:r w:rsidR="00042E8E">
        <w:rPr>
          <w:rFonts w:ascii="Times New Roman" w:hAnsi="Times New Roman" w:cs="Times New Roman"/>
          <w:sz w:val="24"/>
          <w:szCs w:val="24"/>
        </w:rPr>
        <w:t>vil kunne</w:t>
      </w:r>
      <w:r w:rsidRPr="008E5032">
        <w:rPr>
          <w:rFonts w:ascii="Times New Roman" w:hAnsi="Times New Roman" w:cs="Times New Roman"/>
          <w:sz w:val="24"/>
          <w:szCs w:val="24"/>
        </w:rPr>
        <w:t xml:space="preserve"> gennemføres uafhængigt af den endelige udformning af projektet, og at de ikke foregriber Folketingets stillingtagen til gennemførelse af projektet.</w:t>
      </w:r>
    </w:p>
    <w:p w14:paraId="40827967" w14:textId="67A44DB5" w:rsidR="00B53419" w:rsidRPr="008E5032" w:rsidRDefault="00B53419" w:rsidP="00B53419">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Forslaget skal </w:t>
      </w:r>
      <w:r w:rsidR="00645F00">
        <w:rPr>
          <w:rFonts w:ascii="Times New Roman" w:hAnsi="Times New Roman" w:cs="Times New Roman"/>
          <w:sz w:val="24"/>
          <w:szCs w:val="24"/>
        </w:rPr>
        <w:t>for det andet</w:t>
      </w:r>
      <w:r>
        <w:rPr>
          <w:rFonts w:ascii="Times New Roman" w:hAnsi="Times New Roman" w:cs="Times New Roman"/>
          <w:sz w:val="24"/>
          <w:szCs w:val="24"/>
        </w:rPr>
        <w:t xml:space="preserve"> </w:t>
      </w:r>
      <w:r w:rsidRPr="008E5032">
        <w:rPr>
          <w:rFonts w:ascii="Times New Roman" w:hAnsi="Times New Roman" w:cs="Times New Roman"/>
          <w:sz w:val="24"/>
          <w:szCs w:val="24"/>
        </w:rPr>
        <w:t xml:space="preserve">tydeliggøre, at de undersøgelser som Sund &amp; Bælt Holding A/S kan bistå staten med også kan omhandle klimatilpasning.  </w:t>
      </w:r>
    </w:p>
    <w:p w14:paraId="6297E683" w14:textId="77777777"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Til nr. 2</w:t>
      </w:r>
    </w:p>
    <w:p w14:paraId="78730B4D" w14:textId="77777777" w:rsidR="00102EE9" w:rsidRPr="008E5032" w:rsidRDefault="00102EE9" w:rsidP="00755AE2">
      <w:pPr>
        <w:jc w:val="both"/>
        <w:rPr>
          <w:rFonts w:ascii="Times New Roman" w:hAnsi="Times New Roman" w:cs="Times New Roman"/>
          <w:sz w:val="24"/>
          <w:szCs w:val="24"/>
        </w:rPr>
      </w:pPr>
    </w:p>
    <w:p w14:paraId="03D23F6D"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Vejlovens kapitel 2 a omhandler vurdering af projekters indvirkning på miljøet for så vidt angår statslige vejanlæg. </w:t>
      </w:r>
    </w:p>
    <w:p w14:paraId="0AB8A45A"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følger af vejlovens § 17 n, stk. 1, at ved udførelsen af opgaver i dette kapitel er Trafikstyrelsen uafhængig af instruktioner om den enkelte sags behandling og afgørelse.</w:t>
      </w:r>
    </w:p>
    <w:p w14:paraId="6885D6E7" w14:textId="1B707555"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følger af § 17 r, stk. 1, at by-, land- og transportministeren kan bemyndige statslige selskaber på By-, Land- og Transportministeriets område til helt eller delvis at udøve de beføjelser, som Vejdirektoratet er tillagt efter kapitel 2</w:t>
      </w:r>
      <w:r w:rsidR="00336FD9">
        <w:rPr>
          <w:rFonts w:ascii="Times New Roman" w:hAnsi="Times New Roman" w:cs="Times New Roman"/>
          <w:sz w:val="24"/>
          <w:szCs w:val="24"/>
        </w:rPr>
        <w:t xml:space="preserve"> </w:t>
      </w:r>
      <w:r w:rsidRPr="008E5032">
        <w:rPr>
          <w:rFonts w:ascii="Times New Roman" w:hAnsi="Times New Roman" w:cs="Times New Roman"/>
          <w:sz w:val="24"/>
          <w:szCs w:val="24"/>
        </w:rPr>
        <w:t xml:space="preserve">a eller regler fastsat i medfør af kapitlet, til etablering, udvidelse af eller ændring af statslige vejanlæg og dertil knyttede projekter, jf. § 17 a.  </w:t>
      </w:r>
    </w:p>
    <w:p w14:paraId="71923D52"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lastRenderedPageBreak/>
        <w:t xml:space="preserve">Det følger af vejlovens § 132, stk. 6, at afgørelser truffet efter kapitel 2 a ikke kan påklages til anden administrativ myndighed. </w:t>
      </w:r>
    </w:p>
    <w:p w14:paraId="12477817"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Det følger af § 1, stk. 6, i lov om Sund &amp; Bælt Holding A/S, at Sund &amp; Bælt Holding A/S efter by-, land- og transportministerens beslutning skal bistå staten med undersøgelser m.v. inden for områder med relation til transport eller infrastruktur.</w:t>
      </w:r>
    </w:p>
    <w:p w14:paraId="348F6769" w14:textId="4E5A7B2C" w:rsidR="00F866F3"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Det foreslås i </w:t>
      </w:r>
      <w:r w:rsidRPr="008E5032">
        <w:rPr>
          <w:rFonts w:ascii="Times New Roman" w:hAnsi="Times New Roman" w:cs="Times New Roman"/>
          <w:i/>
          <w:iCs/>
          <w:sz w:val="24"/>
          <w:szCs w:val="24"/>
        </w:rPr>
        <w:t>§ 1</w:t>
      </w:r>
      <w:r w:rsidRPr="008E5032">
        <w:rPr>
          <w:rFonts w:ascii="Times New Roman" w:hAnsi="Times New Roman" w:cs="Times New Roman"/>
          <w:sz w:val="24"/>
          <w:szCs w:val="24"/>
        </w:rPr>
        <w:t xml:space="preserve"> at indsætte et </w:t>
      </w:r>
      <w:r w:rsidRPr="008E5032">
        <w:rPr>
          <w:rFonts w:ascii="Times New Roman" w:hAnsi="Times New Roman" w:cs="Times New Roman"/>
          <w:i/>
          <w:iCs/>
          <w:sz w:val="24"/>
          <w:szCs w:val="24"/>
        </w:rPr>
        <w:t>stk. 7</w:t>
      </w:r>
      <w:r w:rsidRPr="008E5032">
        <w:rPr>
          <w:rFonts w:ascii="Times New Roman" w:hAnsi="Times New Roman" w:cs="Times New Roman"/>
          <w:sz w:val="24"/>
          <w:szCs w:val="24"/>
        </w:rPr>
        <w:t>, hvorefter</w:t>
      </w:r>
      <w:r w:rsidR="00F866F3" w:rsidRPr="00F866F3">
        <w:rPr>
          <w:rFonts w:ascii="Times New Roman" w:hAnsi="Times New Roman" w:cs="Times New Roman"/>
          <w:sz w:val="24"/>
          <w:szCs w:val="24"/>
        </w:rPr>
        <w:t xml:space="preserve"> </w:t>
      </w:r>
      <w:r w:rsidR="00F866F3">
        <w:rPr>
          <w:rFonts w:ascii="Times New Roman" w:hAnsi="Times New Roman" w:cs="Times New Roman"/>
          <w:sz w:val="24"/>
          <w:szCs w:val="24"/>
        </w:rPr>
        <w:t>v</w:t>
      </w:r>
      <w:r w:rsidR="00F866F3" w:rsidRPr="008E5032">
        <w:rPr>
          <w:rFonts w:ascii="Times New Roman" w:hAnsi="Times New Roman" w:cs="Times New Roman"/>
          <w:sz w:val="24"/>
          <w:szCs w:val="24"/>
        </w:rPr>
        <w:t xml:space="preserve">urderinger af projekters indvirkning på miljøet, der gennemføres på baggrund af en beslutning i medfør af stk. 6, </w:t>
      </w:r>
      <w:r w:rsidR="00F866F3">
        <w:rPr>
          <w:rFonts w:ascii="Times New Roman" w:hAnsi="Times New Roman" w:cs="Times New Roman"/>
          <w:sz w:val="24"/>
          <w:szCs w:val="24"/>
        </w:rPr>
        <w:t xml:space="preserve">finder </w:t>
      </w:r>
      <w:r w:rsidR="00F866F3" w:rsidRPr="008E5032">
        <w:rPr>
          <w:rFonts w:ascii="Times New Roman" w:hAnsi="Times New Roman" w:cs="Times New Roman"/>
          <w:sz w:val="24"/>
          <w:szCs w:val="24"/>
        </w:rPr>
        <w:t>reglerne i kapitel 2 a i lov om offentlige veje m.v.</w:t>
      </w:r>
      <w:r w:rsidR="00F866F3">
        <w:rPr>
          <w:rFonts w:ascii="Times New Roman" w:hAnsi="Times New Roman" w:cs="Times New Roman"/>
          <w:sz w:val="24"/>
          <w:szCs w:val="24"/>
        </w:rPr>
        <w:t xml:space="preserve"> og regler udstedt i medfør heraf anvendelse.</w:t>
      </w:r>
    </w:p>
    <w:p w14:paraId="6147BC89" w14:textId="77777777" w:rsidR="00F866F3" w:rsidRDefault="00F866F3" w:rsidP="00755AE2">
      <w:pPr>
        <w:jc w:val="both"/>
        <w:rPr>
          <w:rFonts w:ascii="Times New Roman" w:hAnsi="Times New Roman" w:cs="Times New Roman"/>
          <w:sz w:val="24"/>
          <w:szCs w:val="24"/>
        </w:rPr>
      </w:pPr>
    </w:p>
    <w:p w14:paraId="014EA23E" w14:textId="41F51229"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Forslaget </w:t>
      </w:r>
      <w:r w:rsidR="00042E8E">
        <w:rPr>
          <w:rFonts w:ascii="Times New Roman" w:hAnsi="Times New Roman" w:cs="Times New Roman"/>
          <w:sz w:val="24"/>
          <w:szCs w:val="24"/>
        </w:rPr>
        <w:t>vil</w:t>
      </w:r>
      <w:r w:rsidRPr="008E5032">
        <w:rPr>
          <w:rFonts w:ascii="Times New Roman" w:hAnsi="Times New Roman" w:cs="Times New Roman"/>
          <w:sz w:val="24"/>
          <w:szCs w:val="24"/>
        </w:rPr>
        <w:t xml:space="preserve"> sikre, at der ikke </w:t>
      </w:r>
      <w:r w:rsidR="00042E8E">
        <w:rPr>
          <w:rFonts w:ascii="Times New Roman" w:hAnsi="Times New Roman" w:cs="Times New Roman"/>
          <w:sz w:val="24"/>
          <w:szCs w:val="24"/>
        </w:rPr>
        <w:t>vil kunne</w:t>
      </w:r>
      <w:r w:rsidR="00042E8E" w:rsidRPr="008E5032">
        <w:rPr>
          <w:rFonts w:ascii="Times New Roman" w:hAnsi="Times New Roman" w:cs="Times New Roman"/>
          <w:sz w:val="24"/>
          <w:szCs w:val="24"/>
        </w:rPr>
        <w:t xml:space="preserve"> </w:t>
      </w:r>
      <w:r w:rsidRPr="008E5032">
        <w:rPr>
          <w:rFonts w:ascii="Times New Roman" w:hAnsi="Times New Roman" w:cs="Times New Roman"/>
          <w:sz w:val="24"/>
          <w:szCs w:val="24"/>
        </w:rPr>
        <w:t xml:space="preserve">opstå usikkerhed om, hvilke processuelle regler der </w:t>
      </w:r>
      <w:r w:rsidR="00042E8E">
        <w:rPr>
          <w:rFonts w:ascii="Times New Roman" w:hAnsi="Times New Roman" w:cs="Times New Roman"/>
          <w:sz w:val="24"/>
          <w:szCs w:val="24"/>
        </w:rPr>
        <w:t>vil skulle</w:t>
      </w:r>
      <w:r w:rsidRPr="008E5032">
        <w:rPr>
          <w:rFonts w:ascii="Times New Roman" w:hAnsi="Times New Roman" w:cs="Times New Roman"/>
          <w:sz w:val="24"/>
          <w:szCs w:val="24"/>
        </w:rPr>
        <w:t xml:space="preserve"> finde anvendelse </w:t>
      </w:r>
      <w:r w:rsidR="00042E8E">
        <w:rPr>
          <w:rFonts w:ascii="Times New Roman" w:hAnsi="Times New Roman" w:cs="Times New Roman"/>
          <w:sz w:val="24"/>
          <w:szCs w:val="24"/>
        </w:rPr>
        <w:t>ved</w:t>
      </w:r>
      <w:r w:rsidRPr="008E5032">
        <w:rPr>
          <w:rFonts w:ascii="Times New Roman" w:hAnsi="Times New Roman" w:cs="Times New Roman"/>
          <w:sz w:val="24"/>
          <w:szCs w:val="24"/>
        </w:rPr>
        <w:t xml:space="preserve"> vurdering</w:t>
      </w:r>
      <w:r w:rsidR="00042E8E">
        <w:rPr>
          <w:rFonts w:ascii="Times New Roman" w:hAnsi="Times New Roman" w:cs="Times New Roman"/>
          <w:sz w:val="24"/>
          <w:szCs w:val="24"/>
        </w:rPr>
        <w:t>er</w:t>
      </w:r>
      <w:r w:rsidRPr="008E5032">
        <w:rPr>
          <w:rFonts w:ascii="Times New Roman" w:hAnsi="Times New Roman" w:cs="Times New Roman"/>
          <w:sz w:val="24"/>
          <w:szCs w:val="24"/>
        </w:rPr>
        <w:t xml:space="preserve"> af projekters indvirkning på miljøet</w:t>
      </w:r>
      <w:r w:rsidR="00042E8E">
        <w:rPr>
          <w:rFonts w:ascii="Times New Roman" w:hAnsi="Times New Roman" w:cs="Times New Roman"/>
          <w:sz w:val="24"/>
          <w:szCs w:val="24"/>
        </w:rPr>
        <w:t>, som vil blive gennemført</w:t>
      </w:r>
      <w:r w:rsidRPr="008E5032">
        <w:rPr>
          <w:rFonts w:ascii="Times New Roman" w:hAnsi="Times New Roman" w:cs="Times New Roman"/>
          <w:sz w:val="24"/>
          <w:szCs w:val="24"/>
        </w:rPr>
        <w:t xml:space="preserve"> i medfør af § 1, stk. 6, i lov om Sund &amp; Bælt Holding A/S. </w:t>
      </w:r>
    </w:p>
    <w:p w14:paraId="40B2E76F" w14:textId="5AA6FEA0"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Forslaget vil medføre, at </w:t>
      </w:r>
      <w:r w:rsidR="00042E8E">
        <w:rPr>
          <w:rFonts w:ascii="Times New Roman" w:hAnsi="Times New Roman" w:cs="Times New Roman"/>
          <w:sz w:val="24"/>
          <w:szCs w:val="24"/>
        </w:rPr>
        <w:t>hvis</w:t>
      </w:r>
      <w:r w:rsidR="00042E8E" w:rsidRPr="008E5032">
        <w:rPr>
          <w:rFonts w:ascii="Times New Roman" w:hAnsi="Times New Roman" w:cs="Times New Roman"/>
          <w:sz w:val="24"/>
          <w:szCs w:val="24"/>
        </w:rPr>
        <w:t xml:space="preserve"> </w:t>
      </w:r>
      <w:r w:rsidRPr="008E5032">
        <w:rPr>
          <w:rFonts w:ascii="Times New Roman" w:hAnsi="Times New Roman" w:cs="Times New Roman"/>
          <w:sz w:val="24"/>
          <w:szCs w:val="24"/>
        </w:rPr>
        <w:t>Sund &amp; Bælt Holding A/S  anmode</w:t>
      </w:r>
      <w:r w:rsidR="00042E8E">
        <w:rPr>
          <w:rFonts w:ascii="Times New Roman" w:hAnsi="Times New Roman" w:cs="Times New Roman"/>
          <w:sz w:val="24"/>
          <w:szCs w:val="24"/>
        </w:rPr>
        <w:t>s</w:t>
      </w:r>
      <w:r w:rsidRPr="008E5032">
        <w:rPr>
          <w:rFonts w:ascii="Times New Roman" w:hAnsi="Times New Roman" w:cs="Times New Roman"/>
          <w:sz w:val="24"/>
          <w:szCs w:val="24"/>
        </w:rPr>
        <w:t xml:space="preserve"> om at gennemføre en vurdering af projekts indvirkning på miljøet af et jernbaneprojekt, vil det være de processuelle regler i vejloven, som vil skulle finde anvendelse, selvom der også er implementeret samme processuelle regler i jernbaneloven. Det samme vil gøre sig gældende for projekter som hverken kan kategoriseres som et vej- eller jernbaneprojekt – det afgørende for bestemmelsens anvendelse er alene, at undersøgelsen er igangsat efter stk. 6.</w:t>
      </w:r>
    </w:p>
    <w:p w14:paraId="106165D1" w14:textId="4B173426" w:rsidR="00102EE9" w:rsidRPr="008E5032" w:rsidRDefault="00042E8E"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Forslaget vil ligeledes</w:t>
      </w:r>
      <w:r w:rsidR="00102EE9" w:rsidRPr="008E5032">
        <w:rPr>
          <w:rFonts w:ascii="Times New Roman" w:hAnsi="Times New Roman" w:cs="Times New Roman"/>
          <w:sz w:val="24"/>
          <w:szCs w:val="24"/>
        </w:rPr>
        <w:t xml:space="preserve"> medføre, at afgørelser truffet efter kapitel 2 a ikke</w:t>
      </w:r>
      <w:r>
        <w:rPr>
          <w:rFonts w:ascii="Times New Roman" w:hAnsi="Times New Roman" w:cs="Times New Roman"/>
          <w:sz w:val="24"/>
          <w:szCs w:val="24"/>
        </w:rPr>
        <w:t xml:space="preserve"> vil kunne</w:t>
      </w:r>
      <w:r w:rsidR="00102EE9" w:rsidRPr="008E5032">
        <w:rPr>
          <w:rFonts w:ascii="Times New Roman" w:hAnsi="Times New Roman" w:cs="Times New Roman"/>
          <w:sz w:val="24"/>
          <w:szCs w:val="24"/>
        </w:rPr>
        <w:t xml:space="preserve"> påklages til anden administrativ myndighed, jf. vejlovens § 132, stk. 6. </w:t>
      </w:r>
      <w:r>
        <w:rPr>
          <w:rFonts w:ascii="Times New Roman" w:hAnsi="Times New Roman" w:cs="Times New Roman"/>
          <w:sz w:val="24"/>
          <w:szCs w:val="24"/>
        </w:rPr>
        <w:t xml:space="preserve">Der vil fortsat </w:t>
      </w:r>
      <w:r w:rsidR="00102EE9" w:rsidRPr="008E5032">
        <w:rPr>
          <w:rFonts w:ascii="Times New Roman" w:hAnsi="Times New Roman" w:cs="Times New Roman"/>
          <w:sz w:val="24"/>
          <w:szCs w:val="24"/>
        </w:rPr>
        <w:t xml:space="preserve"> være adgang til at anlægge en sag ved domstolene. </w:t>
      </w:r>
    </w:p>
    <w:p w14:paraId="038BC996" w14:textId="0F11C5C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skal bemærkes, at processen i vejloven </w:t>
      </w:r>
      <w:r w:rsidR="00042E8E">
        <w:rPr>
          <w:rFonts w:ascii="Times New Roman" w:hAnsi="Times New Roman" w:cs="Times New Roman"/>
          <w:sz w:val="24"/>
          <w:szCs w:val="24"/>
        </w:rPr>
        <w:t>vil kunne følges både for nye projekter, der vil blive igangsat</w:t>
      </w:r>
      <w:r w:rsidRPr="008E5032">
        <w:rPr>
          <w:rFonts w:ascii="Times New Roman" w:hAnsi="Times New Roman" w:cs="Times New Roman"/>
          <w:sz w:val="24"/>
          <w:szCs w:val="24"/>
        </w:rPr>
        <w:t xml:space="preserve"> efter § 1, stk. 6,</w:t>
      </w:r>
      <w:r w:rsidR="00042E8E">
        <w:rPr>
          <w:rFonts w:ascii="Times New Roman" w:hAnsi="Times New Roman" w:cs="Times New Roman"/>
          <w:sz w:val="24"/>
          <w:szCs w:val="24"/>
        </w:rPr>
        <w:t xml:space="preserve"> og for </w:t>
      </w:r>
      <w:r w:rsidRPr="008E5032">
        <w:rPr>
          <w:rFonts w:ascii="Times New Roman" w:hAnsi="Times New Roman" w:cs="Times New Roman"/>
          <w:sz w:val="24"/>
          <w:szCs w:val="24"/>
        </w:rPr>
        <w:t xml:space="preserve"> projekter, hvor undersøgelserne allerede </w:t>
      </w:r>
      <w:r w:rsidR="00042E8E">
        <w:rPr>
          <w:rFonts w:ascii="Times New Roman" w:hAnsi="Times New Roman" w:cs="Times New Roman"/>
          <w:sz w:val="24"/>
          <w:szCs w:val="24"/>
        </w:rPr>
        <w:t>ved</w:t>
      </w:r>
      <w:r w:rsidR="00042E8E" w:rsidRPr="008E5032">
        <w:rPr>
          <w:rFonts w:ascii="Times New Roman" w:hAnsi="Times New Roman" w:cs="Times New Roman"/>
          <w:sz w:val="24"/>
          <w:szCs w:val="24"/>
        </w:rPr>
        <w:t xml:space="preserve"> </w:t>
      </w:r>
      <w:r w:rsidRPr="008E5032">
        <w:rPr>
          <w:rFonts w:ascii="Times New Roman" w:hAnsi="Times New Roman" w:cs="Times New Roman"/>
          <w:sz w:val="24"/>
          <w:szCs w:val="24"/>
        </w:rPr>
        <w:t xml:space="preserve">lovens ikrafttræden har været igangsat på transportministerens beslutning. </w:t>
      </w:r>
    </w:p>
    <w:p w14:paraId="24C13DFC" w14:textId="6BFE5864" w:rsidR="00102EE9"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Til nr. </w:t>
      </w:r>
      <w:r w:rsidR="00B53419">
        <w:rPr>
          <w:rFonts w:ascii="Times New Roman" w:hAnsi="Times New Roman" w:cs="Times New Roman"/>
          <w:sz w:val="24"/>
          <w:szCs w:val="24"/>
        </w:rPr>
        <w:t>3</w:t>
      </w:r>
    </w:p>
    <w:p w14:paraId="606C7409" w14:textId="77777777" w:rsidR="00A61163" w:rsidRDefault="00A61163" w:rsidP="00755AE2">
      <w:pPr>
        <w:jc w:val="both"/>
        <w:rPr>
          <w:rFonts w:ascii="Times New Roman" w:hAnsi="Times New Roman" w:cs="Times New Roman"/>
          <w:sz w:val="24"/>
          <w:szCs w:val="24"/>
        </w:rPr>
      </w:pPr>
    </w:p>
    <w:p w14:paraId="2A8B6FD9" w14:textId="6CDD83D6" w:rsidR="00B505D0" w:rsidRDefault="00B505D0" w:rsidP="00755AE2">
      <w:pPr>
        <w:jc w:val="both"/>
        <w:rPr>
          <w:rFonts w:ascii="Times New Roman" w:hAnsi="Times New Roman" w:cs="Times New Roman"/>
          <w:sz w:val="24"/>
          <w:szCs w:val="24"/>
        </w:rPr>
      </w:pPr>
      <w:r>
        <w:rPr>
          <w:rFonts w:ascii="Times New Roman" w:hAnsi="Times New Roman" w:cs="Times New Roman"/>
          <w:sz w:val="24"/>
          <w:szCs w:val="24"/>
        </w:rPr>
        <w:t>Lillebæltsbroen ejes af Banedanmark og Den Ny Lillebæltsbro ejes af Vejdirektoratet.</w:t>
      </w:r>
    </w:p>
    <w:p w14:paraId="3CFE879A" w14:textId="77777777" w:rsidR="00C80876" w:rsidRDefault="00C80876" w:rsidP="00755AE2">
      <w:pPr>
        <w:jc w:val="both"/>
        <w:rPr>
          <w:rFonts w:ascii="Times New Roman" w:hAnsi="Times New Roman" w:cs="Times New Roman"/>
          <w:sz w:val="24"/>
          <w:szCs w:val="24"/>
        </w:rPr>
      </w:pPr>
    </w:p>
    <w:p w14:paraId="2C005C4C" w14:textId="77777777" w:rsidR="00197EAA" w:rsidRDefault="00C80876" w:rsidP="00755AE2">
      <w:pPr>
        <w:jc w:val="both"/>
        <w:rPr>
          <w:rFonts w:ascii="Times New Roman" w:hAnsi="Times New Roman" w:cs="Times New Roman"/>
          <w:sz w:val="24"/>
          <w:szCs w:val="24"/>
        </w:rPr>
      </w:pPr>
      <w:r>
        <w:rPr>
          <w:rFonts w:ascii="Times New Roman" w:hAnsi="Times New Roman" w:cs="Times New Roman"/>
          <w:sz w:val="24"/>
          <w:szCs w:val="24"/>
        </w:rPr>
        <w:t xml:space="preserve">Det foreslås, at der efter § 1 indsættes en </w:t>
      </w:r>
      <w:r>
        <w:rPr>
          <w:rFonts w:ascii="Times New Roman" w:hAnsi="Times New Roman" w:cs="Times New Roman"/>
          <w:i/>
          <w:iCs/>
          <w:sz w:val="24"/>
          <w:szCs w:val="24"/>
        </w:rPr>
        <w:t>§ 1 a</w:t>
      </w:r>
      <w:r w:rsidR="00197EAA">
        <w:rPr>
          <w:rFonts w:ascii="Times New Roman" w:hAnsi="Times New Roman" w:cs="Times New Roman"/>
          <w:i/>
          <w:iCs/>
          <w:sz w:val="24"/>
          <w:szCs w:val="24"/>
        </w:rPr>
        <w:t>.</w:t>
      </w:r>
    </w:p>
    <w:p w14:paraId="7CCA5981" w14:textId="77777777" w:rsidR="00197EAA" w:rsidRDefault="00197EAA" w:rsidP="00755AE2">
      <w:pPr>
        <w:jc w:val="both"/>
        <w:rPr>
          <w:rFonts w:ascii="Times New Roman" w:hAnsi="Times New Roman" w:cs="Times New Roman"/>
          <w:sz w:val="24"/>
          <w:szCs w:val="24"/>
        </w:rPr>
      </w:pPr>
    </w:p>
    <w:p w14:paraId="14BAA4E6" w14:textId="3DA04C07" w:rsidR="00C80876" w:rsidRDefault="00197EAA" w:rsidP="00755AE2">
      <w:pPr>
        <w:jc w:val="both"/>
        <w:rPr>
          <w:rFonts w:ascii="Times New Roman" w:eastAsia="Georgia" w:hAnsi="Times New Roman" w:cs="Times New Roman"/>
          <w:sz w:val="24"/>
          <w:szCs w:val="24"/>
        </w:rPr>
      </w:pPr>
      <w:r>
        <w:rPr>
          <w:rFonts w:ascii="Times New Roman" w:hAnsi="Times New Roman" w:cs="Times New Roman"/>
          <w:sz w:val="24"/>
          <w:szCs w:val="24"/>
        </w:rPr>
        <w:t xml:space="preserve">Det foreslås i </w:t>
      </w:r>
      <w:r>
        <w:rPr>
          <w:rFonts w:ascii="Times New Roman" w:hAnsi="Times New Roman" w:cs="Times New Roman"/>
          <w:i/>
          <w:iCs/>
          <w:sz w:val="24"/>
          <w:szCs w:val="24"/>
        </w:rPr>
        <w:t>stk. 1</w:t>
      </w:r>
      <w:r>
        <w:rPr>
          <w:rFonts w:ascii="Times New Roman" w:hAnsi="Times New Roman" w:cs="Times New Roman"/>
          <w:sz w:val="24"/>
          <w:szCs w:val="24"/>
        </w:rPr>
        <w:t xml:space="preserve">, at </w:t>
      </w:r>
      <w:r w:rsidR="003C62E6">
        <w:rPr>
          <w:rFonts w:ascii="Times New Roman" w:eastAsia="Georgia" w:hAnsi="Times New Roman" w:cs="Times New Roman"/>
          <w:sz w:val="24"/>
          <w:szCs w:val="24"/>
        </w:rPr>
        <w:t xml:space="preserve">Sund &amp; Bælt Holding A/S ejer Lillebæltsbroen og Den Ny Lillebæltsbro. </w:t>
      </w:r>
    </w:p>
    <w:p w14:paraId="50D9C756" w14:textId="77777777" w:rsidR="0055038E" w:rsidRDefault="0055038E" w:rsidP="00755AE2">
      <w:pPr>
        <w:jc w:val="both"/>
        <w:rPr>
          <w:rFonts w:ascii="Times New Roman" w:eastAsia="Georgia" w:hAnsi="Times New Roman" w:cs="Times New Roman"/>
          <w:sz w:val="24"/>
          <w:szCs w:val="24"/>
        </w:rPr>
      </w:pPr>
    </w:p>
    <w:p w14:paraId="036AC0CD" w14:textId="2BAE0175" w:rsidR="00B505D0" w:rsidRDefault="00B505D0" w:rsidP="00755AE2">
      <w:pPr>
        <w:jc w:val="both"/>
        <w:rPr>
          <w:rFonts w:ascii="Times New Roman" w:eastAsia="Georgia" w:hAnsi="Times New Roman" w:cs="Times New Roman"/>
          <w:sz w:val="24"/>
          <w:szCs w:val="24"/>
        </w:rPr>
      </w:pPr>
      <w:r>
        <w:rPr>
          <w:rFonts w:ascii="Times New Roman" w:hAnsi="Times New Roman" w:cs="Times New Roman"/>
          <w:sz w:val="24"/>
          <w:szCs w:val="24"/>
        </w:rPr>
        <w:t xml:space="preserve">Forslaget </w:t>
      </w:r>
      <w:r w:rsidR="00AB512B">
        <w:rPr>
          <w:rFonts w:ascii="Times New Roman" w:hAnsi="Times New Roman" w:cs="Times New Roman"/>
          <w:sz w:val="24"/>
          <w:szCs w:val="24"/>
        </w:rPr>
        <w:t xml:space="preserve">vil skulle ses i sammenhæng med, at </w:t>
      </w:r>
      <w:r>
        <w:rPr>
          <w:rFonts w:ascii="Times New Roman" w:hAnsi="Times New Roman" w:cs="Times New Roman"/>
          <w:sz w:val="24"/>
          <w:szCs w:val="24"/>
        </w:rPr>
        <w:t xml:space="preserve">Sund &amp; Bælt Holding A/S  </w:t>
      </w:r>
      <w:r w:rsidRPr="008E5032">
        <w:rPr>
          <w:rFonts w:ascii="Times New Roman" w:eastAsia="Georgia" w:hAnsi="Times New Roman" w:cs="Times New Roman"/>
          <w:sz w:val="24"/>
          <w:szCs w:val="24"/>
        </w:rPr>
        <w:t>eller datterselskaber til Sund &amp; Bælt Holding A/S</w:t>
      </w:r>
      <w:r w:rsidR="00AB512B">
        <w:rPr>
          <w:rFonts w:ascii="Times New Roman" w:eastAsia="Georgia" w:hAnsi="Times New Roman" w:cs="Times New Roman"/>
          <w:sz w:val="24"/>
          <w:szCs w:val="24"/>
        </w:rPr>
        <w:t xml:space="preserve"> efter lovforslaget vil skulle foretage</w:t>
      </w:r>
      <w:r w:rsidRPr="008E5032">
        <w:rPr>
          <w:rFonts w:ascii="Times New Roman" w:eastAsia="Georgia" w:hAnsi="Times New Roman" w:cs="Times New Roman"/>
          <w:sz w:val="24"/>
          <w:szCs w:val="24"/>
        </w:rPr>
        <w:t xml:space="preserve"> nødvendige beredskabsmæssige tiltag for at opretholde transporten mellem Vestdanmark og Østdanmark.</w:t>
      </w:r>
      <w:r w:rsidR="006C6CF1">
        <w:rPr>
          <w:rFonts w:ascii="Times New Roman" w:eastAsia="Georgia" w:hAnsi="Times New Roman" w:cs="Times New Roman"/>
          <w:sz w:val="24"/>
          <w:szCs w:val="24"/>
        </w:rPr>
        <w:t xml:space="preserve"> </w:t>
      </w:r>
    </w:p>
    <w:p w14:paraId="275AAA95" w14:textId="77777777" w:rsidR="00B505D0" w:rsidRDefault="00B505D0" w:rsidP="00755AE2">
      <w:pPr>
        <w:jc w:val="both"/>
        <w:rPr>
          <w:rFonts w:ascii="Times New Roman" w:eastAsia="Georgia" w:hAnsi="Times New Roman" w:cs="Times New Roman"/>
          <w:sz w:val="24"/>
          <w:szCs w:val="24"/>
        </w:rPr>
      </w:pPr>
    </w:p>
    <w:p w14:paraId="4435CAC6" w14:textId="7478FC63" w:rsidR="005B5CFC" w:rsidRDefault="0055038E" w:rsidP="00755AE2">
      <w:pPr>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Det </w:t>
      </w:r>
      <w:r w:rsidR="00042E8E">
        <w:rPr>
          <w:rFonts w:ascii="Times New Roman" w:eastAsia="Georgia" w:hAnsi="Times New Roman" w:cs="Times New Roman"/>
          <w:sz w:val="24"/>
          <w:szCs w:val="24"/>
        </w:rPr>
        <w:t xml:space="preserve">vil være en </w:t>
      </w:r>
      <w:r>
        <w:rPr>
          <w:rFonts w:ascii="Times New Roman" w:eastAsia="Georgia" w:hAnsi="Times New Roman" w:cs="Times New Roman"/>
          <w:sz w:val="24"/>
          <w:szCs w:val="24"/>
        </w:rPr>
        <w:t xml:space="preserve">forudsætning </w:t>
      </w:r>
      <w:r w:rsidR="00042E8E">
        <w:rPr>
          <w:rFonts w:ascii="Times New Roman" w:eastAsia="Georgia" w:hAnsi="Times New Roman" w:cs="Times New Roman"/>
          <w:sz w:val="24"/>
          <w:szCs w:val="24"/>
        </w:rPr>
        <w:t>for</w:t>
      </w:r>
      <w:r>
        <w:rPr>
          <w:rFonts w:ascii="Times New Roman" w:eastAsia="Georgia" w:hAnsi="Times New Roman" w:cs="Times New Roman"/>
          <w:sz w:val="24"/>
          <w:szCs w:val="24"/>
        </w:rPr>
        <w:t xml:space="preserve"> overdragelsen af </w:t>
      </w:r>
      <w:r w:rsidR="00E76DB1">
        <w:rPr>
          <w:rFonts w:ascii="Times New Roman" w:eastAsia="Georgia" w:hAnsi="Times New Roman" w:cs="Times New Roman"/>
          <w:sz w:val="24"/>
          <w:szCs w:val="24"/>
        </w:rPr>
        <w:t xml:space="preserve"> ejerskabet til de to faste forbindelser over Lillebælt til Sund &amp; Bælt Holding A/S, at der ikke </w:t>
      </w:r>
      <w:r w:rsidR="00042E8E">
        <w:rPr>
          <w:rFonts w:ascii="Times New Roman" w:eastAsia="Georgia" w:hAnsi="Times New Roman" w:cs="Times New Roman"/>
          <w:sz w:val="24"/>
          <w:szCs w:val="24"/>
        </w:rPr>
        <w:t xml:space="preserve">vil </w:t>
      </w:r>
      <w:r w:rsidR="00335B60">
        <w:rPr>
          <w:rFonts w:ascii="Times New Roman" w:eastAsia="Georgia" w:hAnsi="Times New Roman" w:cs="Times New Roman"/>
          <w:sz w:val="24"/>
          <w:szCs w:val="24"/>
        </w:rPr>
        <w:t xml:space="preserve">skulle </w:t>
      </w:r>
      <w:r w:rsidR="00E76DB1">
        <w:rPr>
          <w:rFonts w:ascii="Times New Roman" w:eastAsia="Georgia" w:hAnsi="Times New Roman" w:cs="Times New Roman"/>
          <w:sz w:val="24"/>
          <w:szCs w:val="24"/>
        </w:rPr>
        <w:t xml:space="preserve">indføres betaling for benyttelse af broerne. </w:t>
      </w:r>
    </w:p>
    <w:p w14:paraId="3ACB4F85" w14:textId="77777777" w:rsidR="003B7B62" w:rsidRDefault="003B7B62" w:rsidP="00755AE2">
      <w:pPr>
        <w:jc w:val="both"/>
        <w:rPr>
          <w:rFonts w:ascii="Times New Roman" w:eastAsia="Georgia" w:hAnsi="Times New Roman" w:cs="Times New Roman"/>
          <w:sz w:val="24"/>
          <w:szCs w:val="24"/>
        </w:rPr>
      </w:pPr>
    </w:p>
    <w:p w14:paraId="058EE7EE" w14:textId="77777777" w:rsidR="0055038E" w:rsidRDefault="003B7B62" w:rsidP="0055038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De nærmere forhold i forhold den konkrete overdragelse og betydningen for økonomien i henholdsvis Sund &amp; Bælt Holding A/S, Banedanmark og Vejdirektoratet vil skulle fastsættes forud for en overdragelse af ejerskabet. </w:t>
      </w:r>
    </w:p>
    <w:p w14:paraId="0C2F1D68" w14:textId="77777777" w:rsidR="0055038E" w:rsidRDefault="0055038E" w:rsidP="0055038E">
      <w:pPr>
        <w:jc w:val="both"/>
        <w:rPr>
          <w:rFonts w:ascii="Times New Roman" w:hAnsi="Times New Roman" w:cs="Times New Roman"/>
          <w:sz w:val="24"/>
          <w:szCs w:val="24"/>
        </w:rPr>
      </w:pPr>
    </w:p>
    <w:p w14:paraId="07451F2F" w14:textId="63129498" w:rsidR="0055038E" w:rsidRDefault="0055038E" w:rsidP="0055038E">
      <w:pPr>
        <w:jc w:val="both"/>
        <w:rPr>
          <w:rFonts w:ascii="Times New Roman" w:hAnsi="Times New Roman" w:cs="Times New Roman"/>
          <w:sz w:val="24"/>
          <w:szCs w:val="24"/>
        </w:rPr>
      </w:pPr>
      <w:r>
        <w:rPr>
          <w:rFonts w:ascii="Times New Roman" w:hAnsi="Times New Roman" w:cs="Times New Roman"/>
          <w:sz w:val="24"/>
          <w:szCs w:val="24"/>
        </w:rPr>
        <w:t>Det er på den baggrund, at det foreslås i ikrafttrædelsesbestemmelsen, at by-, land- og transportministeren fastsætter ikrafttrædelsestidspunktet for denne del af lovforslaget.</w:t>
      </w:r>
    </w:p>
    <w:p w14:paraId="6DC26117" w14:textId="77777777" w:rsidR="00197EAA" w:rsidRDefault="00197EAA" w:rsidP="0055038E">
      <w:pPr>
        <w:jc w:val="both"/>
        <w:rPr>
          <w:rFonts w:ascii="Times New Roman" w:hAnsi="Times New Roman" w:cs="Times New Roman"/>
          <w:sz w:val="24"/>
          <w:szCs w:val="24"/>
        </w:rPr>
      </w:pPr>
    </w:p>
    <w:p w14:paraId="6E3D3E63" w14:textId="58F5F74F" w:rsidR="00197EAA" w:rsidRPr="00197EAA" w:rsidRDefault="00197EAA" w:rsidP="0055038E">
      <w:pPr>
        <w:jc w:val="both"/>
        <w:rPr>
          <w:rFonts w:ascii="Times New Roman" w:eastAsia="Georgia" w:hAnsi="Times New Roman" w:cs="Times New Roman"/>
          <w:sz w:val="24"/>
          <w:szCs w:val="24"/>
        </w:rPr>
      </w:pPr>
      <w:r>
        <w:rPr>
          <w:rFonts w:ascii="Times New Roman" w:hAnsi="Times New Roman" w:cs="Times New Roman"/>
          <w:sz w:val="24"/>
          <w:szCs w:val="24"/>
        </w:rPr>
        <w:t xml:space="preserve">Det foreslås i </w:t>
      </w:r>
      <w:r>
        <w:rPr>
          <w:rFonts w:ascii="Times New Roman" w:hAnsi="Times New Roman" w:cs="Times New Roman"/>
          <w:i/>
          <w:iCs/>
          <w:sz w:val="24"/>
          <w:szCs w:val="24"/>
        </w:rPr>
        <w:t>stk. 2</w:t>
      </w:r>
      <w:r>
        <w:rPr>
          <w:rFonts w:ascii="Times New Roman" w:hAnsi="Times New Roman" w:cs="Times New Roman"/>
          <w:sz w:val="24"/>
          <w:szCs w:val="24"/>
        </w:rPr>
        <w:t>, at Sund &amp; Bælt Holding A/S kan lade ejerskabet af Lillebæltsbroen og Den Ny Lillebæltsbro overgå til et datterselskab.</w:t>
      </w:r>
    </w:p>
    <w:p w14:paraId="1067FC7E" w14:textId="77777777" w:rsidR="006C7921" w:rsidRDefault="006C7921" w:rsidP="00755AE2">
      <w:pPr>
        <w:jc w:val="both"/>
        <w:rPr>
          <w:rFonts w:ascii="Times New Roman" w:hAnsi="Times New Roman" w:cs="Times New Roman"/>
          <w:sz w:val="24"/>
          <w:szCs w:val="24"/>
        </w:rPr>
      </w:pPr>
    </w:p>
    <w:p w14:paraId="1B820CFE" w14:textId="47011AA5" w:rsidR="00A61163" w:rsidRPr="008E5032" w:rsidRDefault="00A61163" w:rsidP="00755AE2">
      <w:pPr>
        <w:jc w:val="both"/>
        <w:rPr>
          <w:rFonts w:ascii="Times New Roman" w:hAnsi="Times New Roman" w:cs="Times New Roman"/>
          <w:sz w:val="24"/>
          <w:szCs w:val="24"/>
        </w:rPr>
      </w:pPr>
      <w:r>
        <w:rPr>
          <w:rFonts w:ascii="Times New Roman" w:hAnsi="Times New Roman" w:cs="Times New Roman"/>
          <w:sz w:val="24"/>
          <w:szCs w:val="24"/>
        </w:rPr>
        <w:t xml:space="preserve">Til nr. </w:t>
      </w:r>
      <w:r w:rsidR="00B53419">
        <w:rPr>
          <w:rFonts w:ascii="Times New Roman" w:hAnsi="Times New Roman" w:cs="Times New Roman"/>
          <w:sz w:val="24"/>
          <w:szCs w:val="24"/>
        </w:rPr>
        <w:t>4</w:t>
      </w:r>
    </w:p>
    <w:p w14:paraId="0BDCAD66" w14:textId="77777777" w:rsidR="00CB32B8" w:rsidRPr="008E5032" w:rsidRDefault="00CB32B8" w:rsidP="00755AE2">
      <w:pPr>
        <w:jc w:val="both"/>
        <w:rPr>
          <w:rFonts w:ascii="Times New Roman" w:hAnsi="Times New Roman" w:cs="Times New Roman"/>
          <w:sz w:val="24"/>
          <w:szCs w:val="24"/>
        </w:rPr>
      </w:pPr>
    </w:p>
    <w:p w14:paraId="15F39D99" w14:textId="09A19B5B" w:rsidR="00CB32B8" w:rsidRPr="008E5032" w:rsidRDefault="00D31284" w:rsidP="00755AE2">
      <w:pPr>
        <w:jc w:val="both"/>
        <w:rPr>
          <w:rFonts w:ascii="Times New Roman" w:hAnsi="Times New Roman" w:cs="Times New Roman"/>
          <w:sz w:val="24"/>
          <w:szCs w:val="24"/>
        </w:rPr>
      </w:pPr>
      <w:r>
        <w:rPr>
          <w:rFonts w:ascii="Times New Roman" w:hAnsi="Times New Roman" w:cs="Times New Roman"/>
          <w:sz w:val="24"/>
          <w:szCs w:val="24"/>
        </w:rPr>
        <w:t xml:space="preserve">Sund &amp; Bælt Holding A/S ejer henholdsvis Knudshoved Havn og Halsskov Havn. </w:t>
      </w:r>
      <w:r w:rsidR="00CB32B8" w:rsidRPr="008E5032">
        <w:rPr>
          <w:rFonts w:ascii="Times New Roman" w:hAnsi="Times New Roman" w:cs="Times New Roman"/>
          <w:sz w:val="24"/>
          <w:szCs w:val="24"/>
        </w:rPr>
        <w:t xml:space="preserve">Det foreslås, at i </w:t>
      </w:r>
      <w:r w:rsidR="00CB32B8" w:rsidRPr="008E5032">
        <w:rPr>
          <w:rFonts w:ascii="Times New Roman" w:hAnsi="Times New Roman" w:cs="Times New Roman"/>
          <w:i/>
          <w:iCs/>
          <w:sz w:val="24"/>
          <w:szCs w:val="24"/>
        </w:rPr>
        <w:t>§ 3</w:t>
      </w:r>
      <w:r w:rsidR="00CB32B8" w:rsidRPr="008E5032">
        <w:rPr>
          <w:rFonts w:ascii="Times New Roman" w:hAnsi="Times New Roman" w:cs="Times New Roman"/>
          <w:sz w:val="24"/>
          <w:szCs w:val="24"/>
        </w:rPr>
        <w:t xml:space="preserve"> indsættes efter stk. 2 nye stykker.</w:t>
      </w:r>
    </w:p>
    <w:p w14:paraId="506C89D9" w14:textId="77777777" w:rsidR="00CB32B8" w:rsidRPr="008E5032" w:rsidRDefault="00CB32B8" w:rsidP="00755AE2">
      <w:pPr>
        <w:jc w:val="both"/>
        <w:rPr>
          <w:rFonts w:ascii="Times New Roman" w:hAnsi="Times New Roman" w:cs="Times New Roman"/>
          <w:sz w:val="24"/>
          <w:szCs w:val="24"/>
        </w:rPr>
      </w:pPr>
    </w:p>
    <w:p w14:paraId="364DF400" w14:textId="177277D0" w:rsidR="00CB32B8" w:rsidRPr="008E5032" w:rsidRDefault="00CB32B8" w:rsidP="00755AE2">
      <w:pPr>
        <w:jc w:val="both"/>
        <w:rPr>
          <w:rFonts w:ascii="Times New Roman" w:eastAsia="Georgia" w:hAnsi="Times New Roman" w:cs="Times New Roman"/>
          <w:sz w:val="24"/>
          <w:szCs w:val="24"/>
        </w:rPr>
      </w:pPr>
      <w:r w:rsidRPr="008E5032">
        <w:rPr>
          <w:rFonts w:ascii="Times New Roman" w:hAnsi="Times New Roman" w:cs="Times New Roman"/>
          <w:sz w:val="24"/>
          <w:szCs w:val="24"/>
        </w:rPr>
        <w:t xml:space="preserve">Det foreslås i </w:t>
      </w:r>
      <w:r w:rsidRPr="008E5032">
        <w:rPr>
          <w:rFonts w:ascii="Times New Roman" w:hAnsi="Times New Roman" w:cs="Times New Roman"/>
          <w:i/>
          <w:iCs/>
          <w:sz w:val="24"/>
          <w:szCs w:val="24"/>
        </w:rPr>
        <w:t>stk. 3</w:t>
      </w:r>
      <w:r w:rsidRPr="008E5032">
        <w:rPr>
          <w:rFonts w:ascii="Times New Roman" w:hAnsi="Times New Roman" w:cs="Times New Roman"/>
          <w:sz w:val="24"/>
          <w:szCs w:val="24"/>
        </w:rPr>
        <w:t xml:space="preserve">, at </w:t>
      </w:r>
      <w:r w:rsidRPr="008E5032">
        <w:rPr>
          <w:rFonts w:ascii="Times New Roman" w:eastAsia="Georgia" w:hAnsi="Times New Roman" w:cs="Times New Roman"/>
          <w:sz w:val="24"/>
          <w:szCs w:val="24"/>
        </w:rPr>
        <w:t>A/S Storebæltsforbindelsen forvalter og driver Knudshoved Havn og Halsskov Havn som beredskabshavne.</w:t>
      </w:r>
    </w:p>
    <w:p w14:paraId="4B4115E5" w14:textId="77777777" w:rsidR="00CB32B8" w:rsidRPr="008E5032" w:rsidRDefault="00CB32B8" w:rsidP="00755AE2">
      <w:pPr>
        <w:jc w:val="both"/>
        <w:rPr>
          <w:rFonts w:ascii="Times New Roman" w:eastAsia="Georgia" w:hAnsi="Times New Roman" w:cs="Times New Roman"/>
          <w:sz w:val="24"/>
          <w:szCs w:val="24"/>
        </w:rPr>
      </w:pPr>
    </w:p>
    <w:p w14:paraId="5D500F01" w14:textId="1C78059B" w:rsidR="00CB32B8" w:rsidRDefault="00CB32B8"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Med bestemmelsen </w:t>
      </w:r>
      <w:r w:rsidR="00AB512B">
        <w:rPr>
          <w:rFonts w:ascii="Times New Roman" w:eastAsia="Georgia" w:hAnsi="Times New Roman" w:cs="Times New Roman"/>
          <w:sz w:val="24"/>
          <w:szCs w:val="24"/>
        </w:rPr>
        <w:t xml:space="preserve">vil ansvaret </w:t>
      </w:r>
      <w:r w:rsidRPr="008E5032">
        <w:rPr>
          <w:rFonts w:ascii="Times New Roman" w:eastAsia="Georgia" w:hAnsi="Times New Roman" w:cs="Times New Roman"/>
          <w:sz w:val="24"/>
          <w:szCs w:val="24"/>
        </w:rPr>
        <w:t xml:space="preserve"> for at forvalte og drive de to nye beredskabshavne </w:t>
      </w:r>
      <w:r w:rsidR="00AB512B">
        <w:rPr>
          <w:rFonts w:ascii="Times New Roman" w:eastAsia="Georgia" w:hAnsi="Times New Roman" w:cs="Times New Roman"/>
          <w:sz w:val="24"/>
          <w:szCs w:val="24"/>
        </w:rPr>
        <w:t xml:space="preserve">blive placeret </w:t>
      </w:r>
      <w:r w:rsidRPr="008E5032">
        <w:rPr>
          <w:rFonts w:ascii="Times New Roman" w:eastAsia="Georgia" w:hAnsi="Times New Roman" w:cs="Times New Roman"/>
          <w:sz w:val="24"/>
          <w:szCs w:val="24"/>
        </w:rPr>
        <w:t>hos A/S Storebæltsforbindelsen</w:t>
      </w:r>
      <w:r w:rsidR="00AB512B">
        <w:rPr>
          <w:rFonts w:ascii="Times New Roman" w:eastAsia="Georgia" w:hAnsi="Times New Roman" w:cs="Times New Roman"/>
          <w:sz w:val="24"/>
          <w:szCs w:val="24"/>
        </w:rPr>
        <w:t>.</w:t>
      </w:r>
    </w:p>
    <w:p w14:paraId="0C6949FE" w14:textId="77777777" w:rsidR="00645F00" w:rsidRDefault="00645F00" w:rsidP="00755AE2">
      <w:pPr>
        <w:jc w:val="both"/>
        <w:rPr>
          <w:rFonts w:ascii="Times New Roman" w:eastAsia="Georgia" w:hAnsi="Times New Roman" w:cs="Times New Roman"/>
          <w:sz w:val="24"/>
          <w:szCs w:val="24"/>
        </w:rPr>
      </w:pPr>
    </w:p>
    <w:p w14:paraId="748391C9" w14:textId="508C4F9F" w:rsidR="00645F00" w:rsidRPr="008E5032" w:rsidRDefault="00645F00" w:rsidP="00755AE2">
      <w:pPr>
        <w:jc w:val="both"/>
        <w:rPr>
          <w:rFonts w:ascii="Times New Roman" w:eastAsia="Georgia" w:hAnsi="Times New Roman" w:cs="Times New Roman"/>
          <w:sz w:val="24"/>
          <w:szCs w:val="24"/>
        </w:rPr>
      </w:pPr>
      <w:r>
        <w:rPr>
          <w:rFonts w:ascii="Times New Roman" w:eastAsia="Georgia" w:hAnsi="Times New Roman" w:cs="Times New Roman"/>
          <w:sz w:val="24"/>
          <w:szCs w:val="24"/>
        </w:rPr>
        <w:t>Beredskabshavne er ikke nærmere defineret i havnelovgivningen, men skal afspejle, at havnene har et særligt anvendelsesområde.</w:t>
      </w:r>
    </w:p>
    <w:p w14:paraId="635C8EB3" w14:textId="77777777" w:rsidR="00CB32B8" w:rsidRPr="008E5032" w:rsidRDefault="00CB32B8" w:rsidP="00755AE2">
      <w:pPr>
        <w:jc w:val="both"/>
        <w:rPr>
          <w:rFonts w:ascii="Times New Roman" w:eastAsia="Georgia" w:hAnsi="Times New Roman" w:cs="Times New Roman"/>
          <w:sz w:val="24"/>
          <w:szCs w:val="24"/>
        </w:rPr>
      </w:pPr>
    </w:p>
    <w:p w14:paraId="70DB5419" w14:textId="437BCAD9" w:rsidR="00CB32B8" w:rsidRPr="008E5032" w:rsidRDefault="00CB32B8"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De to havne </w:t>
      </w:r>
      <w:r w:rsidR="00AB512B">
        <w:rPr>
          <w:rFonts w:ascii="Times New Roman" w:eastAsia="Georgia" w:hAnsi="Times New Roman" w:cs="Times New Roman"/>
          <w:sz w:val="24"/>
          <w:szCs w:val="24"/>
        </w:rPr>
        <w:t xml:space="preserve">vil som </w:t>
      </w:r>
      <w:r w:rsidRPr="008E5032">
        <w:rPr>
          <w:rFonts w:ascii="Times New Roman" w:eastAsia="Georgia" w:hAnsi="Times New Roman" w:cs="Times New Roman"/>
          <w:sz w:val="24"/>
          <w:szCs w:val="24"/>
        </w:rPr>
        <w:t>udgangspunktet ikke</w:t>
      </w:r>
      <w:r w:rsidR="00AB512B">
        <w:rPr>
          <w:rFonts w:ascii="Times New Roman" w:eastAsia="Georgia" w:hAnsi="Times New Roman" w:cs="Times New Roman"/>
          <w:sz w:val="24"/>
          <w:szCs w:val="24"/>
        </w:rPr>
        <w:t xml:space="preserve"> skulle</w:t>
      </w:r>
      <w:r w:rsidRPr="008E5032">
        <w:rPr>
          <w:rFonts w:ascii="Times New Roman" w:eastAsia="Georgia" w:hAnsi="Times New Roman" w:cs="Times New Roman"/>
          <w:sz w:val="24"/>
          <w:szCs w:val="24"/>
        </w:rPr>
        <w:t xml:space="preserve"> tjene andre formål end at indgå i </w:t>
      </w:r>
      <w:r w:rsidR="00AB512B">
        <w:rPr>
          <w:rFonts w:ascii="Times New Roman" w:eastAsia="Georgia" w:hAnsi="Times New Roman" w:cs="Times New Roman"/>
          <w:sz w:val="24"/>
          <w:szCs w:val="24"/>
        </w:rPr>
        <w:t>permanent</w:t>
      </w:r>
      <w:r w:rsidR="00AB512B" w:rsidRPr="008E5032">
        <w:rPr>
          <w:rFonts w:ascii="Times New Roman" w:eastAsia="Georgia" w:hAnsi="Times New Roman" w:cs="Times New Roman"/>
          <w:sz w:val="24"/>
          <w:szCs w:val="24"/>
        </w:rPr>
        <w:t xml:space="preserve"> </w:t>
      </w:r>
      <w:r w:rsidRPr="008E5032">
        <w:rPr>
          <w:rFonts w:ascii="Times New Roman" w:eastAsia="Georgia" w:hAnsi="Times New Roman" w:cs="Times New Roman"/>
          <w:sz w:val="24"/>
          <w:szCs w:val="24"/>
        </w:rPr>
        <w:t>beredskab omkring den faste forbindelse over Storebælt</w:t>
      </w:r>
      <w:r w:rsidR="00AB512B">
        <w:rPr>
          <w:rFonts w:ascii="Times New Roman" w:eastAsia="Georgia" w:hAnsi="Times New Roman" w:cs="Times New Roman"/>
          <w:sz w:val="24"/>
          <w:szCs w:val="24"/>
        </w:rPr>
        <w:t>. Beredskabet vil skulle forbedre mulighederne</w:t>
      </w:r>
      <w:r w:rsidRPr="008E5032">
        <w:rPr>
          <w:rFonts w:ascii="Times New Roman" w:eastAsia="Georgia" w:hAnsi="Times New Roman" w:cs="Times New Roman"/>
          <w:sz w:val="24"/>
          <w:szCs w:val="24"/>
        </w:rPr>
        <w:t xml:space="preserve"> for hurtigst muligt at etablere nødfærgedrift i tilfælde af en længerevarende afbrydelse af forbindelsen. </w:t>
      </w:r>
      <w:r w:rsidR="00AB512B" w:rsidRPr="00AB512B">
        <w:rPr>
          <w:rFonts w:ascii="Times New Roman" w:eastAsia="Georgia" w:hAnsi="Times New Roman" w:cs="Times New Roman"/>
          <w:sz w:val="24"/>
          <w:szCs w:val="24"/>
        </w:rPr>
        <w:t>Havnene vil derfor som udgangspunkt henligge inaktive, men havnearealerne vil løbende blive vedligeholdt i fornødent omfang. Havnene vil alene blive taget i brug til nødfærgedrift, hvis der indtræffer en hændelse ved den faste forbindelse over Storebælt, eksempelvis en længerevarende afbrydelse.</w:t>
      </w:r>
    </w:p>
    <w:p w14:paraId="34311C82" w14:textId="77777777" w:rsidR="00CB32B8" w:rsidRPr="008E5032" w:rsidRDefault="00CB32B8" w:rsidP="00755AE2">
      <w:pPr>
        <w:jc w:val="both"/>
        <w:rPr>
          <w:rFonts w:ascii="Times New Roman" w:eastAsia="Georgia" w:hAnsi="Times New Roman" w:cs="Times New Roman"/>
          <w:sz w:val="24"/>
          <w:szCs w:val="24"/>
        </w:rPr>
      </w:pPr>
    </w:p>
    <w:p w14:paraId="61488AA0" w14:textId="315ED503" w:rsidR="00CB32B8" w:rsidRPr="008E5032" w:rsidRDefault="00CB32B8"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Det foreslås i </w:t>
      </w:r>
      <w:r w:rsidRPr="008E5032">
        <w:rPr>
          <w:rFonts w:ascii="Times New Roman" w:eastAsia="Georgia" w:hAnsi="Times New Roman" w:cs="Times New Roman"/>
          <w:i/>
          <w:iCs/>
          <w:sz w:val="24"/>
          <w:szCs w:val="24"/>
        </w:rPr>
        <w:t>stk. 4</w:t>
      </w:r>
      <w:r w:rsidRPr="008E5032">
        <w:rPr>
          <w:rFonts w:ascii="Times New Roman" w:eastAsia="Georgia" w:hAnsi="Times New Roman" w:cs="Times New Roman"/>
          <w:sz w:val="24"/>
          <w:szCs w:val="24"/>
        </w:rPr>
        <w:t xml:space="preserve">, at </w:t>
      </w:r>
      <w:r w:rsidR="003B7B62">
        <w:rPr>
          <w:rFonts w:ascii="Times New Roman" w:eastAsia="Georgia" w:hAnsi="Times New Roman" w:cs="Times New Roman"/>
          <w:sz w:val="24"/>
          <w:szCs w:val="24"/>
        </w:rPr>
        <w:t>l</w:t>
      </w:r>
      <w:r w:rsidRPr="008E5032">
        <w:rPr>
          <w:rFonts w:ascii="Times New Roman" w:eastAsia="Georgia" w:hAnsi="Times New Roman" w:cs="Times New Roman"/>
          <w:sz w:val="24"/>
          <w:szCs w:val="24"/>
        </w:rPr>
        <w:t>ov om havne finder ikke anvendelse for Knudshoved Havn og Halsskov Havn.</w:t>
      </w:r>
    </w:p>
    <w:p w14:paraId="00D0E786" w14:textId="77777777" w:rsidR="00CB32B8" w:rsidRPr="008E5032" w:rsidRDefault="00CB32B8" w:rsidP="00755AE2">
      <w:pPr>
        <w:jc w:val="both"/>
        <w:rPr>
          <w:rFonts w:ascii="Times New Roman" w:eastAsia="Georgia" w:hAnsi="Times New Roman" w:cs="Times New Roman"/>
          <w:sz w:val="24"/>
          <w:szCs w:val="24"/>
        </w:rPr>
      </w:pPr>
    </w:p>
    <w:p w14:paraId="32B41FDE" w14:textId="77777777" w:rsidR="00C90C63" w:rsidRDefault="00C90C63" w:rsidP="00C90C63">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Det betyder dermed også, at A/S Storebæltsforbindelsen i forbindelse med forvaltningen af havnene </w:t>
      </w:r>
      <w:r>
        <w:rPr>
          <w:rFonts w:ascii="Times New Roman" w:eastAsia="Georgia" w:hAnsi="Times New Roman" w:cs="Times New Roman"/>
          <w:sz w:val="24"/>
          <w:szCs w:val="24"/>
        </w:rPr>
        <w:t>ikke vil være underlagt de pligter, som havneloven indeholder,</w:t>
      </w:r>
      <w:r w:rsidRPr="002E761A">
        <w:rPr>
          <w:rFonts w:ascii="Times New Roman" w:eastAsia="Georgia" w:hAnsi="Times New Roman" w:cs="Times New Roman"/>
          <w:sz w:val="24"/>
          <w:szCs w:val="24"/>
        </w:rPr>
        <w:t xml:space="preserve"> </w:t>
      </w:r>
      <w:r w:rsidRPr="008E5032">
        <w:rPr>
          <w:rFonts w:ascii="Times New Roman" w:eastAsia="Georgia" w:hAnsi="Times New Roman" w:cs="Times New Roman"/>
          <w:sz w:val="24"/>
          <w:szCs w:val="24"/>
        </w:rPr>
        <w:t>herunder reglerne om sikkerhed.</w:t>
      </w:r>
    </w:p>
    <w:p w14:paraId="43374610" w14:textId="77777777" w:rsidR="00C90C63" w:rsidRDefault="00C90C63" w:rsidP="00C90C63">
      <w:pPr>
        <w:jc w:val="both"/>
        <w:rPr>
          <w:rFonts w:ascii="Times New Roman" w:eastAsia="Georgia" w:hAnsi="Times New Roman" w:cs="Times New Roman"/>
          <w:sz w:val="24"/>
          <w:szCs w:val="24"/>
        </w:rPr>
      </w:pPr>
    </w:p>
    <w:p w14:paraId="3A87B96A" w14:textId="77777777" w:rsidR="00C90C63" w:rsidRDefault="00C90C63" w:rsidP="00C90C63">
      <w:pPr>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Det vil således være op til A/S Storebæltsforbindelsen selv at beslutte, hvordan havnene skal administreres i det omfang, at det ikke måtte være reguleret af anden lovgivning. </w:t>
      </w:r>
    </w:p>
    <w:p w14:paraId="0CE823F0" w14:textId="77777777" w:rsidR="00CB32B8" w:rsidRPr="008E5032" w:rsidRDefault="00CB32B8" w:rsidP="00755AE2">
      <w:pPr>
        <w:jc w:val="both"/>
        <w:rPr>
          <w:rFonts w:ascii="Times New Roman" w:eastAsia="Georgia" w:hAnsi="Times New Roman" w:cs="Times New Roman"/>
          <w:sz w:val="24"/>
          <w:szCs w:val="24"/>
        </w:rPr>
      </w:pPr>
    </w:p>
    <w:p w14:paraId="6DF49C31" w14:textId="0FFD711D"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Til nr. </w:t>
      </w:r>
      <w:r w:rsidR="00B53419">
        <w:rPr>
          <w:rFonts w:ascii="Times New Roman" w:hAnsi="Times New Roman" w:cs="Times New Roman"/>
          <w:sz w:val="24"/>
          <w:szCs w:val="24"/>
        </w:rPr>
        <w:t>5</w:t>
      </w:r>
    </w:p>
    <w:p w14:paraId="5C18E2CF" w14:textId="77777777" w:rsidR="00102EE9" w:rsidRPr="008E5032" w:rsidRDefault="00102EE9" w:rsidP="00755AE2">
      <w:pPr>
        <w:jc w:val="both"/>
        <w:rPr>
          <w:rFonts w:ascii="Times New Roman" w:hAnsi="Times New Roman" w:cs="Times New Roman"/>
          <w:sz w:val="24"/>
          <w:szCs w:val="24"/>
        </w:rPr>
      </w:pPr>
    </w:p>
    <w:p w14:paraId="3A380103" w14:textId="4260A669" w:rsidR="00CB32B8" w:rsidRPr="008E5032" w:rsidRDefault="00CB32B8"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Det foreslås med et nyt </w:t>
      </w:r>
      <w:r w:rsidRPr="008E5032">
        <w:rPr>
          <w:rFonts w:ascii="Times New Roman" w:eastAsia="Georgia" w:hAnsi="Times New Roman" w:cs="Times New Roman"/>
          <w:i/>
          <w:iCs/>
          <w:sz w:val="24"/>
          <w:szCs w:val="24"/>
        </w:rPr>
        <w:t>§ 3, stk. 7,</w:t>
      </w:r>
      <w:r w:rsidRPr="008E5032">
        <w:rPr>
          <w:rFonts w:ascii="Times New Roman" w:eastAsia="Georgia" w:hAnsi="Times New Roman" w:cs="Times New Roman"/>
          <w:sz w:val="24"/>
          <w:szCs w:val="24"/>
        </w:rPr>
        <w:t xml:space="preserve"> at by-, land- og transportministeren kan fastsætte regler om, at Knudshoved Havn og Halsskov Havn kan benyttes til andet end beredskabshavne.</w:t>
      </w:r>
    </w:p>
    <w:p w14:paraId="118B9374" w14:textId="77777777" w:rsidR="00CB32B8" w:rsidRPr="008E5032" w:rsidRDefault="00CB32B8" w:rsidP="00755AE2">
      <w:pPr>
        <w:jc w:val="both"/>
        <w:rPr>
          <w:rFonts w:ascii="Times New Roman" w:eastAsia="Georgia" w:hAnsi="Times New Roman" w:cs="Times New Roman"/>
          <w:sz w:val="24"/>
          <w:szCs w:val="24"/>
        </w:rPr>
      </w:pPr>
    </w:p>
    <w:p w14:paraId="4BFB5BE4" w14:textId="61363F5D" w:rsidR="005541EC" w:rsidRDefault="00CB32B8"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lastRenderedPageBreak/>
        <w:t xml:space="preserve">Bestemmelsen </w:t>
      </w:r>
      <w:r w:rsidR="00E81B24">
        <w:rPr>
          <w:rFonts w:ascii="Times New Roman" w:eastAsia="Georgia" w:hAnsi="Times New Roman" w:cs="Times New Roman"/>
          <w:sz w:val="24"/>
          <w:szCs w:val="24"/>
        </w:rPr>
        <w:t>vil indebære</w:t>
      </w:r>
      <w:r w:rsidRPr="008E5032">
        <w:rPr>
          <w:rFonts w:ascii="Times New Roman" w:eastAsia="Georgia" w:hAnsi="Times New Roman" w:cs="Times New Roman"/>
          <w:sz w:val="24"/>
          <w:szCs w:val="24"/>
        </w:rPr>
        <w:t xml:space="preserve">, at by-, land- og transportministeren </w:t>
      </w:r>
      <w:r w:rsidR="00E81B24">
        <w:rPr>
          <w:rFonts w:ascii="Times New Roman" w:eastAsia="Georgia" w:hAnsi="Times New Roman" w:cs="Times New Roman"/>
          <w:sz w:val="24"/>
          <w:szCs w:val="24"/>
        </w:rPr>
        <w:t xml:space="preserve">ved bekendtgørelse vil kunne </w:t>
      </w:r>
      <w:r w:rsidRPr="008E5032">
        <w:rPr>
          <w:rFonts w:ascii="Times New Roman" w:eastAsia="Georgia" w:hAnsi="Times New Roman" w:cs="Times New Roman"/>
          <w:sz w:val="24"/>
          <w:szCs w:val="24"/>
        </w:rPr>
        <w:t xml:space="preserve">fastsætte regler i en bekendtgørelse, at Sund &amp; Bælt </w:t>
      </w:r>
      <w:r w:rsidRPr="008E5032">
        <w:rPr>
          <w:rFonts w:ascii="Times New Roman" w:hAnsi="Times New Roman" w:cs="Times New Roman"/>
          <w:sz w:val="24"/>
          <w:szCs w:val="24"/>
        </w:rPr>
        <w:t>Holding A/S</w:t>
      </w:r>
      <w:r w:rsidRPr="008E5032">
        <w:rPr>
          <w:rFonts w:ascii="Times New Roman" w:eastAsia="Georgia" w:hAnsi="Times New Roman" w:cs="Times New Roman"/>
          <w:sz w:val="24"/>
          <w:szCs w:val="24"/>
        </w:rPr>
        <w:t xml:space="preserve"> </w:t>
      </w:r>
      <w:r w:rsidR="00E81B24">
        <w:rPr>
          <w:rFonts w:ascii="Times New Roman" w:eastAsia="Georgia" w:hAnsi="Times New Roman" w:cs="Times New Roman"/>
          <w:sz w:val="24"/>
          <w:szCs w:val="24"/>
        </w:rPr>
        <w:t>vil kunne</w:t>
      </w:r>
      <w:r w:rsidRPr="008E5032">
        <w:rPr>
          <w:rFonts w:ascii="Times New Roman" w:eastAsia="Georgia" w:hAnsi="Times New Roman" w:cs="Times New Roman"/>
          <w:sz w:val="24"/>
          <w:szCs w:val="24"/>
        </w:rPr>
        <w:t xml:space="preserve"> benytte de to beredskabshavne til andre formål end som beredskabshavne. </w:t>
      </w:r>
    </w:p>
    <w:p w14:paraId="14178769" w14:textId="77777777" w:rsidR="005541EC" w:rsidRDefault="005541EC" w:rsidP="00755AE2">
      <w:pPr>
        <w:jc w:val="both"/>
        <w:rPr>
          <w:rFonts w:ascii="Times New Roman" w:eastAsia="Georgia" w:hAnsi="Times New Roman" w:cs="Times New Roman"/>
          <w:sz w:val="24"/>
          <w:szCs w:val="24"/>
        </w:rPr>
      </w:pPr>
    </w:p>
    <w:p w14:paraId="0BD1CF08" w14:textId="77777777" w:rsidR="005541EC" w:rsidRDefault="00CB32B8"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Der er ikke aktuelle planer herom, og det forventes, at den foreslåede bemyndigelse til ministeren vil få et begrænset anvendelsesområde. </w:t>
      </w:r>
    </w:p>
    <w:p w14:paraId="1DE335E3" w14:textId="77777777" w:rsidR="005541EC" w:rsidRDefault="005541EC" w:rsidP="00755AE2">
      <w:pPr>
        <w:jc w:val="both"/>
        <w:rPr>
          <w:rFonts w:ascii="Times New Roman" w:eastAsia="Georgia" w:hAnsi="Times New Roman" w:cs="Times New Roman"/>
          <w:sz w:val="24"/>
          <w:szCs w:val="24"/>
        </w:rPr>
      </w:pPr>
    </w:p>
    <w:p w14:paraId="32458209" w14:textId="00043AC1" w:rsidR="003B7B62" w:rsidRDefault="00CB32B8" w:rsidP="00755AE2">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Sund &amp; Bælt </w:t>
      </w:r>
      <w:r w:rsidRPr="008E5032">
        <w:rPr>
          <w:rFonts w:ascii="Times New Roman" w:hAnsi="Times New Roman" w:cs="Times New Roman"/>
          <w:sz w:val="24"/>
          <w:szCs w:val="24"/>
        </w:rPr>
        <w:t>Holding A/S</w:t>
      </w:r>
      <w:r w:rsidR="00E81B24">
        <w:rPr>
          <w:rFonts w:ascii="Times New Roman" w:hAnsi="Times New Roman" w:cs="Times New Roman"/>
          <w:sz w:val="24"/>
          <w:szCs w:val="24"/>
        </w:rPr>
        <w:t xml:space="preserve"> vil i fremtiden eventuelt kunne</w:t>
      </w:r>
      <w:r w:rsidRPr="008E5032">
        <w:rPr>
          <w:rFonts w:ascii="Times New Roman" w:eastAsia="Georgia" w:hAnsi="Times New Roman" w:cs="Times New Roman"/>
          <w:sz w:val="24"/>
          <w:szCs w:val="24"/>
        </w:rPr>
        <w:t xml:space="preserve"> få behov for at kunne benytte havneanlæggene til håndtering af materialer til vedligeholdelsesarbejder på den faste forbindelse over Storebælt</w:t>
      </w:r>
      <w:r w:rsidR="003B7B62">
        <w:rPr>
          <w:rFonts w:ascii="Times New Roman" w:eastAsia="Georgia" w:hAnsi="Times New Roman" w:cs="Times New Roman"/>
          <w:sz w:val="24"/>
          <w:szCs w:val="24"/>
        </w:rPr>
        <w:t xml:space="preserve">. </w:t>
      </w:r>
      <w:r w:rsidR="00E81B24">
        <w:rPr>
          <w:rFonts w:ascii="Times New Roman" w:eastAsia="Georgia" w:hAnsi="Times New Roman" w:cs="Times New Roman"/>
          <w:sz w:val="24"/>
          <w:szCs w:val="24"/>
        </w:rPr>
        <w:t xml:space="preserve">Havnene vil eksempelvis også kunne benyttes </w:t>
      </w:r>
      <w:r w:rsidR="003B7B62">
        <w:rPr>
          <w:rFonts w:ascii="Times New Roman" w:eastAsia="Georgia" w:hAnsi="Times New Roman" w:cs="Times New Roman"/>
          <w:sz w:val="24"/>
          <w:szCs w:val="24"/>
        </w:rPr>
        <w:t>til levering af materialer til anlægsprojekter udført af By-, Land- og Transportministeriets styrelser</w:t>
      </w:r>
      <w:r w:rsidRPr="008E5032">
        <w:rPr>
          <w:rFonts w:ascii="Times New Roman" w:eastAsia="Georgia" w:hAnsi="Times New Roman" w:cs="Times New Roman"/>
          <w:sz w:val="24"/>
          <w:szCs w:val="24"/>
        </w:rPr>
        <w:t>.</w:t>
      </w:r>
    </w:p>
    <w:p w14:paraId="11F3B926" w14:textId="77777777" w:rsidR="003B7B62" w:rsidRDefault="003B7B62" w:rsidP="00755AE2">
      <w:pPr>
        <w:jc w:val="both"/>
        <w:rPr>
          <w:rFonts w:ascii="Times New Roman" w:eastAsia="Georgia" w:hAnsi="Times New Roman" w:cs="Times New Roman"/>
          <w:sz w:val="24"/>
          <w:szCs w:val="24"/>
        </w:rPr>
      </w:pPr>
    </w:p>
    <w:p w14:paraId="44F3686C" w14:textId="2DCC5308" w:rsidR="003B7B62" w:rsidRDefault="00E81B24" w:rsidP="00755AE2">
      <w:pPr>
        <w:jc w:val="both"/>
        <w:rPr>
          <w:rFonts w:ascii="Times New Roman" w:eastAsia="Georgia" w:hAnsi="Times New Roman" w:cs="Times New Roman"/>
          <w:sz w:val="24"/>
          <w:szCs w:val="24"/>
        </w:rPr>
      </w:pPr>
      <w:r>
        <w:rPr>
          <w:rFonts w:ascii="Times New Roman" w:eastAsia="Georgia" w:hAnsi="Times New Roman" w:cs="Times New Roman"/>
          <w:sz w:val="24"/>
          <w:szCs w:val="24"/>
        </w:rPr>
        <w:t>Det vil imidlertid være en forudsætning</w:t>
      </w:r>
      <w:r w:rsidR="003B7B62">
        <w:rPr>
          <w:rFonts w:ascii="Times New Roman" w:eastAsia="Georgia" w:hAnsi="Times New Roman" w:cs="Times New Roman"/>
          <w:sz w:val="24"/>
          <w:szCs w:val="24"/>
        </w:rPr>
        <w:t>, at</w:t>
      </w:r>
      <w:r>
        <w:rPr>
          <w:rFonts w:ascii="Times New Roman" w:eastAsia="Georgia" w:hAnsi="Times New Roman" w:cs="Times New Roman"/>
          <w:sz w:val="24"/>
          <w:szCs w:val="24"/>
        </w:rPr>
        <w:t xml:space="preserve"> havnenes anvendelse til andre formål end beredskab vil have undtagelsens karakter. Det vil således ikke være i overensstemmelse med bemyndigelsen, hvis der fastsættes regler om benyttelse, som reelt vil have karakter af normal ibrugtagning af havnene. </w:t>
      </w:r>
      <w:r w:rsidR="003B7B62">
        <w:rPr>
          <w:rFonts w:ascii="Times New Roman" w:eastAsia="Georgia" w:hAnsi="Times New Roman" w:cs="Times New Roman"/>
          <w:sz w:val="24"/>
          <w:szCs w:val="24"/>
        </w:rPr>
        <w:t xml:space="preserve"> </w:t>
      </w:r>
    </w:p>
    <w:p w14:paraId="210EA017" w14:textId="77777777" w:rsidR="00335B60" w:rsidRDefault="00335B60" w:rsidP="00755AE2">
      <w:pPr>
        <w:jc w:val="both"/>
        <w:rPr>
          <w:rFonts w:ascii="Times New Roman" w:eastAsia="Georgia" w:hAnsi="Times New Roman" w:cs="Times New Roman"/>
          <w:sz w:val="24"/>
          <w:szCs w:val="24"/>
        </w:rPr>
      </w:pPr>
    </w:p>
    <w:p w14:paraId="627EA99F" w14:textId="68DB6E6D" w:rsidR="00335B60" w:rsidRDefault="00335B60" w:rsidP="00755AE2">
      <w:pPr>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I det omfang, at Sund &amp; Bælt Holding A/S måtte ønske at stille havnearealerne til rådighed for </w:t>
      </w:r>
      <w:r w:rsidR="003D3EC2">
        <w:rPr>
          <w:rFonts w:ascii="Times New Roman" w:eastAsia="Georgia" w:hAnsi="Times New Roman" w:cs="Times New Roman"/>
          <w:sz w:val="24"/>
          <w:szCs w:val="24"/>
        </w:rPr>
        <w:t xml:space="preserve">enkeltstående </w:t>
      </w:r>
      <w:r>
        <w:rPr>
          <w:rFonts w:ascii="Times New Roman" w:eastAsia="Georgia" w:hAnsi="Times New Roman" w:cs="Times New Roman"/>
          <w:sz w:val="24"/>
          <w:szCs w:val="24"/>
        </w:rPr>
        <w:t xml:space="preserve">rekreative arrangementer eller lignende, vil der ikke skulle fastsættes særligere regler herom. </w:t>
      </w:r>
    </w:p>
    <w:p w14:paraId="2D4535E4" w14:textId="77777777" w:rsidR="00335B60" w:rsidRDefault="00335B60" w:rsidP="00755AE2">
      <w:pPr>
        <w:jc w:val="both"/>
        <w:rPr>
          <w:rFonts w:ascii="Times New Roman" w:eastAsia="Georgia" w:hAnsi="Times New Roman" w:cs="Times New Roman"/>
          <w:sz w:val="24"/>
          <w:szCs w:val="24"/>
        </w:rPr>
      </w:pPr>
    </w:p>
    <w:p w14:paraId="224202CD" w14:textId="4DC91BFE"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Til nr. </w:t>
      </w:r>
      <w:r w:rsidR="00B53419">
        <w:rPr>
          <w:rFonts w:ascii="Times New Roman" w:hAnsi="Times New Roman" w:cs="Times New Roman"/>
          <w:sz w:val="24"/>
          <w:szCs w:val="24"/>
        </w:rPr>
        <w:t>6</w:t>
      </w:r>
    </w:p>
    <w:p w14:paraId="59722D71" w14:textId="77777777" w:rsidR="00102EE9" w:rsidRPr="008E5032" w:rsidRDefault="00102EE9" w:rsidP="00755AE2">
      <w:pPr>
        <w:jc w:val="both"/>
        <w:rPr>
          <w:rFonts w:ascii="Times New Roman" w:eastAsia="Georgia" w:hAnsi="Times New Roman" w:cs="Times New Roman"/>
          <w:sz w:val="24"/>
          <w:szCs w:val="24"/>
        </w:rPr>
      </w:pPr>
    </w:p>
    <w:p w14:paraId="05BEBDEC" w14:textId="37CF12F9" w:rsidR="00102EE9"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af § 1, stk. 2, </w:t>
      </w:r>
      <w:r w:rsidR="00B23CF1">
        <w:rPr>
          <w:rFonts w:ascii="Times New Roman" w:hAnsi="Times New Roman" w:cs="Times New Roman"/>
          <w:sz w:val="24"/>
          <w:szCs w:val="24"/>
        </w:rPr>
        <w:t xml:space="preserve">i Sund &amp; Bælt-loven, </w:t>
      </w:r>
      <w:r w:rsidRPr="008E5032">
        <w:rPr>
          <w:rFonts w:ascii="Times New Roman" w:hAnsi="Times New Roman" w:cs="Times New Roman"/>
          <w:sz w:val="24"/>
          <w:szCs w:val="24"/>
        </w:rPr>
        <w:t>at Sund &amp; Bælt Holding A/S gennem A/S Storebæltsforbindelsen ejer den faste vejforbindelse over Storebælt samt jernbaneforbindelsen og de jernbanetekniske anlæg på den faste forbindelse over Storebælt.</w:t>
      </w:r>
    </w:p>
    <w:p w14:paraId="2597A87A" w14:textId="41DDA60E" w:rsidR="009659AB" w:rsidRPr="008E5032" w:rsidRDefault="009659AB"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er på den baggrund </w:t>
      </w:r>
      <w:r w:rsidR="002226FF">
        <w:rPr>
          <w:rFonts w:ascii="Times New Roman" w:hAnsi="Times New Roman" w:cs="Times New Roman"/>
          <w:sz w:val="24"/>
          <w:szCs w:val="24"/>
        </w:rPr>
        <w:t xml:space="preserve">Sund &amp; Bælt Holding A/S der gennem </w:t>
      </w:r>
      <w:r>
        <w:rPr>
          <w:rFonts w:ascii="Times New Roman" w:hAnsi="Times New Roman" w:cs="Times New Roman"/>
          <w:sz w:val="24"/>
          <w:szCs w:val="24"/>
        </w:rPr>
        <w:t xml:space="preserve">A/S Storebæltsforbindelsen har ansvaret for drift og vedligehold af den faste forbindelse over Storebælt, herunder at foretage de nødvendige beredskabsmæssige tiltag. </w:t>
      </w:r>
    </w:p>
    <w:p w14:paraId="1B89E9D4" w14:textId="77777777" w:rsidR="003049DF" w:rsidRDefault="00102EE9" w:rsidP="00755AE2">
      <w:pPr>
        <w:pStyle w:val="Normal-medluft"/>
        <w:jc w:val="both"/>
        <w:rPr>
          <w:rFonts w:ascii="Times New Roman" w:hAnsi="Times New Roman" w:cs="Times New Roman"/>
          <w:i/>
          <w:iCs/>
          <w:sz w:val="24"/>
          <w:szCs w:val="24"/>
        </w:rPr>
      </w:pPr>
      <w:r w:rsidRPr="008E5032">
        <w:rPr>
          <w:rFonts w:ascii="Times New Roman" w:hAnsi="Times New Roman" w:cs="Times New Roman"/>
          <w:sz w:val="24"/>
          <w:szCs w:val="24"/>
        </w:rPr>
        <w:t xml:space="preserve">Det foreslås at indsætte en ny </w:t>
      </w:r>
      <w:r w:rsidRPr="008E5032">
        <w:rPr>
          <w:rFonts w:ascii="Times New Roman" w:hAnsi="Times New Roman" w:cs="Times New Roman"/>
          <w:i/>
          <w:iCs/>
          <w:sz w:val="24"/>
          <w:szCs w:val="24"/>
        </w:rPr>
        <w:t>§ 4 a</w:t>
      </w:r>
      <w:r w:rsidR="003049DF">
        <w:rPr>
          <w:rFonts w:ascii="Times New Roman" w:hAnsi="Times New Roman" w:cs="Times New Roman"/>
          <w:i/>
          <w:iCs/>
          <w:sz w:val="24"/>
          <w:szCs w:val="24"/>
        </w:rPr>
        <w:t>.</w:t>
      </w:r>
    </w:p>
    <w:p w14:paraId="37A44308" w14:textId="7D9ACA97" w:rsidR="003049DF" w:rsidRDefault="003049DF" w:rsidP="00755AE2">
      <w:pPr>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Det foreslås i </w:t>
      </w:r>
      <w:r>
        <w:rPr>
          <w:rFonts w:ascii="Times New Roman" w:eastAsia="Georgia" w:hAnsi="Times New Roman" w:cs="Times New Roman"/>
          <w:i/>
          <w:iCs/>
          <w:sz w:val="24"/>
          <w:szCs w:val="24"/>
        </w:rPr>
        <w:t>stk. 1</w:t>
      </w:r>
      <w:r>
        <w:rPr>
          <w:rFonts w:ascii="Times New Roman" w:eastAsia="Georgia" w:hAnsi="Times New Roman" w:cs="Times New Roman"/>
          <w:sz w:val="24"/>
          <w:szCs w:val="24"/>
        </w:rPr>
        <w:t xml:space="preserve">, at </w:t>
      </w:r>
      <w:r w:rsidRPr="008E5032">
        <w:rPr>
          <w:rFonts w:ascii="Times New Roman" w:eastAsia="Georgia" w:hAnsi="Times New Roman" w:cs="Times New Roman"/>
          <w:sz w:val="24"/>
          <w:szCs w:val="24"/>
        </w:rPr>
        <w:t xml:space="preserve">Sund &amp; Bælt Holding A/S eller </w:t>
      </w:r>
      <w:r w:rsidR="003C62E6">
        <w:rPr>
          <w:rFonts w:ascii="Times New Roman" w:eastAsia="Georgia" w:hAnsi="Times New Roman" w:cs="Times New Roman"/>
          <w:sz w:val="24"/>
          <w:szCs w:val="24"/>
        </w:rPr>
        <w:t xml:space="preserve">et af dets </w:t>
      </w:r>
      <w:r w:rsidRPr="008E5032">
        <w:rPr>
          <w:rFonts w:ascii="Times New Roman" w:eastAsia="Georgia" w:hAnsi="Times New Roman" w:cs="Times New Roman"/>
          <w:sz w:val="24"/>
          <w:szCs w:val="24"/>
        </w:rPr>
        <w:t xml:space="preserve">datterselskaber foretager nødvendige beredskabsmæssige tiltag for at opretholde transporten mellem Vestdanmark og Østdanmark. </w:t>
      </w:r>
    </w:p>
    <w:p w14:paraId="10694EA8" w14:textId="77777777" w:rsidR="005541EC" w:rsidRDefault="005541EC" w:rsidP="00755AE2">
      <w:pPr>
        <w:jc w:val="both"/>
        <w:rPr>
          <w:rFonts w:ascii="Times New Roman" w:eastAsia="Georgia" w:hAnsi="Times New Roman" w:cs="Times New Roman"/>
          <w:sz w:val="24"/>
          <w:szCs w:val="24"/>
        </w:rPr>
      </w:pPr>
    </w:p>
    <w:p w14:paraId="3AA08ADD" w14:textId="623EC612" w:rsidR="005541EC" w:rsidRPr="008E5032" w:rsidRDefault="00390FF2" w:rsidP="005541EC">
      <w:pPr>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Det vil indebære, at </w:t>
      </w:r>
      <w:r w:rsidR="005541EC" w:rsidRPr="008E5032">
        <w:rPr>
          <w:rFonts w:ascii="Times New Roman" w:eastAsia="Georgia" w:hAnsi="Times New Roman" w:cs="Times New Roman"/>
          <w:sz w:val="24"/>
          <w:szCs w:val="24"/>
        </w:rPr>
        <w:t>Sund &amp; Bælt Holding A/S</w:t>
      </w:r>
      <w:r w:rsidR="005541EC">
        <w:rPr>
          <w:rFonts w:ascii="Times New Roman" w:eastAsia="Georgia" w:hAnsi="Times New Roman" w:cs="Times New Roman"/>
          <w:sz w:val="24"/>
          <w:szCs w:val="24"/>
        </w:rPr>
        <w:t xml:space="preserve"> eller datterselskaber til Sund &amp; Bælt Holding </w:t>
      </w:r>
      <w:r>
        <w:rPr>
          <w:rFonts w:ascii="Times New Roman" w:eastAsia="Georgia" w:hAnsi="Times New Roman" w:cs="Times New Roman"/>
          <w:sz w:val="24"/>
          <w:szCs w:val="24"/>
        </w:rPr>
        <w:t>vil få det overordnede</w:t>
      </w:r>
      <w:r w:rsidR="005541EC" w:rsidRPr="008E5032">
        <w:rPr>
          <w:rFonts w:ascii="Times New Roman" w:eastAsia="Georgia" w:hAnsi="Times New Roman" w:cs="Times New Roman"/>
          <w:sz w:val="24"/>
          <w:szCs w:val="24"/>
        </w:rPr>
        <w:t xml:space="preserve"> ansvar for at sikre de nødvendige beredskabsmæssige tiltag for at opretholde transporten mellem Vestdanmark og Østdanmark. </w:t>
      </w:r>
      <w:r w:rsidR="005541EC">
        <w:rPr>
          <w:rFonts w:ascii="Times New Roman" w:eastAsia="Georgia" w:hAnsi="Times New Roman" w:cs="Times New Roman"/>
          <w:sz w:val="24"/>
          <w:szCs w:val="24"/>
        </w:rPr>
        <w:t>Det vil sige fra Jylland til Fyn og fra Fyn til Sjælland.</w:t>
      </w:r>
    </w:p>
    <w:p w14:paraId="3BFC0F09" w14:textId="77777777" w:rsidR="005541EC" w:rsidRPr="008E5032" w:rsidRDefault="005541EC" w:rsidP="005541EC">
      <w:pPr>
        <w:jc w:val="both"/>
        <w:rPr>
          <w:rFonts w:ascii="Times New Roman" w:eastAsia="Georgia" w:hAnsi="Times New Roman" w:cs="Times New Roman"/>
          <w:sz w:val="24"/>
          <w:szCs w:val="24"/>
        </w:rPr>
      </w:pPr>
    </w:p>
    <w:p w14:paraId="4FD9A270" w14:textId="77777777" w:rsidR="005541EC" w:rsidRPr="008E5032" w:rsidRDefault="005541EC" w:rsidP="005541EC">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Sund &amp; Bælt Holding A/S-koncernen er allerede i dag forpligtet til at sikre deres egen infrastruktur i forhold til den nuværende sikkerhedssituation, men med forslaget tydeliggøres det. Forslaget vil således ikke medføre nogen forskel i forhold til selskabets egen infrastruktur. </w:t>
      </w:r>
    </w:p>
    <w:p w14:paraId="6B39782E" w14:textId="77777777" w:rsidR="005541EC" w:rsidRPr="008E5032" w:rsidRDefault="005541EC" w:rsidP="005541EC">
      <w:pPr>
        <w:jc w:val="both"/>
        <w:rPr>
          <w:rFonts w:ascii="Times New Roman" w:eastAsia="Georgia" w:hAnsi="Times New Roman" w:cs="Times New Roman"/>
          <w:sz w:val="24"/>
          <w:szCs w:val="24"/>
        </w:rPr>
      </w:pPr>
    </w:p>
    <w:p w14:paraId="0F90F67B" w14:textId="051FDF5B" w:rsidR="005541EC" w:rsidRPr="008E5032" w:rsidRDefault="005541EC" w:rsidP="005541EC">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Da forslaget omfatter transporten mellem Vestdanmark og Østdanmark betyder det også, at koncernen ikke kun er forpligtet for at sikre nødvendige beredskabsmæssige tiltag på sin infrastruktur </w:t>
      </w:r>
      <w:r w:rsidRPr="008E5032">
        <w:rPr>
          <w:rFonts w:ascii="Times New Roman" w:eastAsia="Georgia" w:hAnsi="Times New Roman" w:cs="Times New Roman"/>
          <w:sz w:val="24"/>
          <w:szCs w:val="24"/>
        </w:rPr>
        <w:lastRenderedPageBreak/>
        <w:t>mellem Fyn og Sjælland. Forslaget vil også gælde for forbindelsen mellem Jylland og Fyn, herunder de to eksisterende faste forbindelser</w:t>
      </w:r>
      <w:r>
        <w:rPr>
          <w:rFonts w:ascii="Times New Roman" w:eastAsia="Georgia" w:hAnsi="Times New Roman" w:cs="Times New Roman"/>
          <w:sz w:val="24"/>
          <w:szCs w:val="24"/>
        </w:rPr>
        <w:t xml:space="preserve"> – Lillebæltsbroen og Den Ny Lillebæltsbro</w:t>
      </w:r>
      <w:r w:rsidRPr="008E5032">
        <w:rPr>
          <w:rFonts w:ascii="Times New Roman" w:eastAsia="Georgia" w:hAnsi="Times New Roman" w:cs="Times New Roman"/>
          <w:sz w:val="24"/>
          <w:szCs w:val="24"/>
        </w:rPr>
        <w:t xml:space="preserve">. </w:t>
      </w:r>
    </w:p>
    <w:p w14:paraId="474C7E83" w14:textId="77777777" w:rsidR="005541EC" w:rsidRPr="008E5032" w:rsidRDefault="005541EC" w:rsidP="005541EC">
      <w:pPr>
        <w:jc w:val="both"/>
        <w:rPr>
          <w:rFonts w:ascii="Times New Roman" w:eastAsia="Georgia" w:hAnsi="Times New Roman" w:cs="Times New Roman"/>
          <w:sz w:val="24"/>
          <w:szCs w:val="24"/>
        </w:rPr>
      </w:pPr>
    </w:p>
    <w:p w14:paraId="5C9E3969" w14:textId="6D34275E" w:rsidR="005541EC" w:rsidRPr="008E5032" w:rsidRDefault="00390FF2" w:rsidP="005541EC">
      <w:pPr>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Indtil Sund &amp; Bælt Holding A/S overtager ejerskabet over </w:t>
      </w:r>
      <w:r w:rsidR="005541EC">
        <w:rPr>
          <w:rFonts w:ascii="Times New Roman" w:eastAsia="Georgia" w:hAnsi="Times New Roman" w:cs="Times New Roman"/>
          <w:sz w:val="24"/>
          <w:szCs w:val="24"/>
        </w:rPr>
        <w:t>Lillebæltsbroen og Den Ny Lillebæltsbro</w:t>
      </w:r>
      <w:r>
        <w:rPr>
          <w:rFonts w:ascii="Times New Roman" w:eastAsia="Georgia" w:hAnsi="Times New Roman" w:cs="Times New Roman"/>
          <w:sz w:val="24"/>
          <w:szCs w:val="24"/>
        </w:rPr>
        <w:t xml:space="preserve"> vil</w:t>
      </w:r>
      <w:r w:rsidR="005541EC">
        <w:rPr>
          <w:rFonts w:ascii="Times New Roman" w:eastAsia="Georgia" w:hAnsi="Times New Roman" w:cs="Times New Roman"/>
          <w:sz w:val="24"/>
          <w:szCs w:val="24"/>
        </w:rPr>
        <w:t xml:space="preserve"> Sund </w:t>
      </w:r>
      <w:r>
        <w:rPr>
          <w:rFonts w:ascii="Times New Roman" w:eastAsia="Georgia" w:hAnsi="Times New Roman" w:cs="Times New Roman"/>
          <w:sz w:val="24"/>
          <w:szCs w:val="24"/>
        </w:rPr>
        <w:t>&amp;</w:t>
      </w:r>
      <w:r w:rsidR="005541EC">
        <w:rPr>
          <w:rFonts w:ascii="Times New Roman" w:eastAsia="Georgia" w:hAnsi="Times New Roman" w:cs="Times New Roman"/>
          <w:sz w:val="24"/>
          <w:szCs w:val="24"/>
        </w:rPr>
        <w:t xml:space="preserve"> Bælt Holding A/S </w:t>
      </w:r>
      <w:r w:rsidR="005541EC" w:rsidRPr="008E5032">
        <w:rPr>
          <w:rFonts w:ascii="Times New Roman" w:eastAsia="Georgia" w:hAnsi="Times New Roman" w:cs="Times New Roman"/>
          <w:sz w:val="24"/>
          <w:szCs w:val="24"/>
        </w:rPr>
        <w:t xml:space="preserve">ikke uden videre kunne udføre konkrete arbejder på de to faste forbindelser uden det er aftalt med ejerne – </w:t>
      </w:r>
      <w:r w:rsidR="005541EC">
        <w:rPr>
          <w:rFonts w:ascii="Times New Roman" w:eastAsia="Georgia" w:hAnsi="Times New Roman" w:cs="Times New Roman"/>
          <w:sz w:val="24"/>
          <w:szCs w:val="24"/>
        </w:rPr>
        <w:t>hvilket vil sige</w:t>
      </w:r>
      <w:r w:rsidR="005541EC" w:rsidRPr="008E5032">
        <w:rPr>
          <w:rFonts w:ascii="Times New Roman" w:eastAsia="Georgia" w:hAnsi="Times New Roman" w:cs="Times New Roman"/>
          <w:sz w:val="24"/>
          <w:szCs w:val="24"/>
        </w:rPr>
        <w:t xml:space="preserve"> Vejdirektoratet eller Banedanmark – eller by-, land- og transportministeren har besluttet det</w:t>
      </w:r>
      <w:r w:rsidR="005541EC">
        <w:rPr>
          <w:rFonts w:ascii="Times New Roman" w:eastAsia="Georgia" w:hAnsi="Times New Roman" w:cs="Times New Roman"/>
          <w:sz w:val="24"/>
          <w:szCs w:val="24"/>
        </w:rPr>
        <w:t>, jf. forslaget til stk. 2</w:t>
      </w:r>
      <w:r w:rsidR="005541EC" w:rsidRPr="008E5032">
        <w:rPr>
          <w:rFonts w:ascii="Times New Roman" w:eastAsia="Georgia" w:hAnsi="Times New Roman" w:cs="Times New Roman"/>
          <w:sz w:val="24"/>
          <w:szCs w:val="24"/>
        </w:rPr>
        <w:t>.</w:t>
      </w:r>
    </w:p>
    <w:p w14:paraId="3D0D5879" w14:textId="77777777" w:rsidR="005541EC" w:rsidRPr="008E5032" w:rsidRDefault="005541EC" w:rsidP="005541EC">
      <w:pPr>
        <w:jc w:val="both"/>
        <w:rPr>
          <w:rFonts w:ascii="Times New Roman" w:eastAsia="Georgia" w:hAnsi="Times New Roman" w:cs="Times New Roman"/>
          <w:sz w:val="24"/>
          <w:szCs w:val="24"/>
        </w:rPr>
      </w:pPr>
    </w:p>
    <w:p w14:paraId="4407DFF1" w14:textId="5620AC3B" w:rsidR="005541EC" w:rsidRDefault="005541EC" w:rsidP="005541EC">
      <w:pPr>
        <w:jc w:val="both"/>
        <w:rPr>
          <w:rFonts w:ascii="Times New Roman" w:eastAsia="Georgia" w:hAnsi="Times New Roman" w:cs="Times New Roman"/>
          <w:sz w:val="24"/>
          <w:szCs w:val="24"/>
        </w:rPr>
      </w:pPr>
      <w:r w:rsidRPr="008E5032">
        <w:rPr>
          <w:rFonts w:ascii="Times New Roman" w:eastAsia="Georgia" w:hAnsi="Times New Roman" w:cs="Times New Roman"/>
          <w:sz w:val="24"/>
          <w:szCs w:val="24"/>
        </w:rPr>
        <w:t>Nødvendige beredskabsmæssige tiltag</w:t>
      </w:r>
      <w:r w:rsidR="00390FF2">
        <w:rPr>
          <w:rFonts w:ascii="Times New Roman" w:eastAsia="Georgia" w:hAnsi="Times New Roman" w:cs="Times New Roman"/>
          <w:sz w:val="24"/>
          <w:szCs w:val="24"/>
        </w:rPr>
        <w:t xml:space="preserve"> vil også kunne</w:t>
      </w:r>
      <w:r w:rsidRPr="008E5032">
        <w:rPr>
          <w:rFonts w:ascii="Times New Roman" w:eastAsia="Georgia" w:hAnsi="Times New Roman" w:cs="Times New Roman"/>
          <w:sz w:val="24"/>
          <w:szCs w:val="24"/>
        </w:rPr>
        <w:t xml:space="preserve"> omfatte alternativer til de nuværende faste forbindelser mellem Jylland og Fyn – f.eks. beredskabshavne, som tilfældet er med henholdsvis Knudshoved Havn og Halsskov Havn. </w:t>
      </w:r>
    </w:p>
    <w:p w14:paraId="7D26ED0D" w14:textId="77777777" w:rsidR="005541EC" w:rsidRDefault="005541EC" w:rsidP="005541EC">
      <w:pPr>
        <w:jc w:val="both"/>
        <w:rPr>
          <w:rFonts w:ascii="Times New Roman" w:eastAsia="Georgia" w:hAnsi="Times New Roman" w:cs="Times New Roman"/>
          <w:sz w:val="24"/>
          <w:szCs w:val="24"/>
        </w:rPr>
      </w:pPr>
    </w:p>
    <w:p w14:paraId="0EBE1CE1" w14:textId="31D77821" w:rsidR="005541EC" w:rsidRDefault="005541EC" w:rsidP="005541EC">
      <w:pPr>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Lovforslaget </w:t>
      </w:r>
      <w:r w:rsidR="00390FF2">
        <w:rPr>
          <w:rFonts w:ascii="Times New Roman" w:eastAsia="Georgia" w:hAnsi="Times New Roman" w:cs="Times New Roman"/>
          <w:sz w:val="24"/>
          <w:szCs w:val="24"/>
        </w:rPr>
        <w:t xml:space="preserve">vil ikke sig </w:t>
      </w:r>
      <w:r>
        <w:rPr>
          <w:rFonts w:ascii="Times New Roman" w:eastAsia="Georgia" w:hAnsi="Times New Roman" w:cs="Times New Roman"/>
          <w:sz w:val="24"/>
          <w:szCs w:val="24"/>
        </w:rPr>
        <w:t xml:space="preserve"> selv fravige anden lovgivning </w:t>
      </w:r>
      <w:r w:rsidR="00390FF2">
        <w:rPr>
          <w:rFonts w:ascii="Times New Roman" w:eastAsia="Georgia" w:hAnsi="Times New Roman" w:cs="Times New Roman"/>
          <w:sz w:val="24"/>
          <w:szCs w:val="24"/>
        </w:rPr>
        <w:t>ved gennemførelsen af de nødvendige konkrete fysiske tiltag.</w:t>
      </w:r>
      <w:r>
        <w:rPr>
          <w:rFonts w:ascii="Times New Roman" w:eastAsia="Georgia" w:hAnsi="Times New Roman" w:cs="Times New Roman"/>
          <w:sz w:val="24"/>
          <w:szCs w:val="24"/>
        </w:rPr>
        <w:t xml:space="preserve"> Det </w:t>
      </w:r>
      <w:r w:rsidR="00390FF2">
        <w:rPr>
          <w:rFonts w:ascii="Times New Roman" w:eastAsia="Georgia" w:hAnsi="Times New Roman" w:cs="Times New Roman"/>
          <w:sz w:val="24"/>
          <w:szCs w:val="24"/>
        </w:rPr>
        <w:t xml:space="preserve">vil derfor </w:t>
      </w:r>
      <w:r>
        <w:rPr>
          <w:rFonts w:ascii="Times New Roman" w:eastAsia="Georgia" w:hAnsi="Times New Roman" w:cs="Times New Roman"/>
          <w:sz w:val="24"/>
          <w:szCs w:val="24"/>
        </w:rPr>
        <w:t xml:space="preserve"> fortsat </w:t>
      </w:r>
      <w:r w:rsidR="00390FF2">
        <w:rPr>
          <w:rFonts w:ascii="Times New Roman" w:eastAsia="Georgia" w:hAnsi="Times New Roman" w:cs="Times New Roman"/>
          <w:sz w:val="24"/>
          <w:szCs w:val="24"/>
        </w:rPr>
        <w:t>være nødvendigt at indhente de nødvendige tilladelse</w:t>
      </w:r>
      <w:r w:rsidR="00645F00">
        <w:rPr>
          <w:rFonts w:ascii="Times New Roman" w:eastAsia="Georgia" w:hAnsi="Times New Roman" w:cs="Times New Roman"/>
          <w:sz w:val="24"/>
          <w:szCs w:val="24"/>
        </w:rPr>
        <w:t>r</w:t>
      </w:r>
      <w:r w:rsidR="00390FF2">
        <w:rPr>
          <w:rFonts w:ascii="Times New Roman" w:eastAsia="Georgia" w:hAnsi="Times New Roman" w:cs="Times New Roman"/>
          <w:sz w:val="24"/>
          <w:szCs w:val="24"/>
        </w:rPr>
        <w:t xml:space="preserve"> og dispensationer for at gennemføre arbejderne. </w:t>
      </w:r>
    </w:p>
    <w:p w14:paraId="30BE2AEA" w14:textId="77777777" w:rsidR="005541EC" w:rsidRDefault="005541EC" w:rsidP="005541EC">
      <w:pPr>
        <w:jc w:val="both"/>
        <w:rPr>
          <w:rFonts w:ascii="Times New Roman" w:eastAsia="Georgia" w:hAnsi="Times New Roman" w:cs="Times New Roman"/>
          <w:sz w:val="24"/>
          <w:szCs w:val="24"/>
        </w:rPr>
      </w:pPr>
    </w:p>
    <w:p w14:paraId="4A7EBCBA" w14:textId="16BADA4F" w:rsidR="003049DF" w:rsidRDefault="003049DF" w:rsidP="005541EC">
      <w:pPr>
        <w:jc w:val="both"/>
        <w:rPr>
          <w:rFonts w:ascii="Times New Roman" w:eastAsia="Georgia" w:hAnsi="Times New Roman" w:cs="Times New Roman"/>
          <w:sz w:val="24"/>
          <w:szCs w:val="24"/>
        </w:rPr>
      </w:pPr>
      <w:r>
        <w:rPr>
          <w:rFonts w:ascii="Times New Roman" w:hAnsi="Times New Roman" w:cs="Times New Roman"/>
          <w:sz w:val="24"/>
          <w:szCs w:val="24"/>
        </w:rPr>
        <w:t xml:space="preserve">Det foreslås i </w:t>
      </w:r>
      <w:r>
        <w:rPr>
          <w:rFonts w:ascii="Times New Roman" w:hAnsi="Times New Roman" w:cs="Times New Roman"/>
          <w:i/>
          <w:iCs/>
          <w:sz w:val="24"/>
          <w:szCs w:val="24"/>
        </w:rPr>
        <w:t>stk. 2</w:t>
      </w:r>
      <w:r>
        <w:rPr>
          <w:rFonts w:ascii="Times New Roman" w:hAnsi="Times New Roman" w:cs="Times New Roman"/>
          <w:sz w:val="24"/>
          <w:szCs w:val="24"/>
        </w:rPr>
        <w:t xml:space="preserve">, at </w:t>
      </w:r>
      <w:r w:rsidR="00653717">
        <w:rPr>
          <w:rFonts w:ascii="Times New Roman" w:eastAsia="Georgia" w:hAnsi="Times New Roman" w:cs="Times New Roman"/>
          <w:sz w:val="24"/>
          <w:szCs w:val="24"/>
        </w:rPr>
        <w:t>for at opretholde transporten mellem Vestdanmark og Østdanmark kan by-, land- og transportministeren beslutte, at s</w:t>
      </w:r>
      <w:r w:rsidR="00653717" w:rsidRPr="008E5032">
        <w:rPr>
          <w:rFonts w:ascii="Times New Roman" w:eastAsia="Georgia" w:hAnsi="Times New Roman" w:cs="Times New Roman"/>
          <w:sz w:val="24"/>
          <w:szCs w:val="24"/>
        </w:rPr>
        <w:t xml:space="preserve">elskaberne nævnt i stk. 1 </w:t>
      </w:r>
      <w:r w:rsidR="00653717">
        <w:rPr>
          <w:rFonts w:ascii="Times New Roman" w:eastAsia="Georgia" w:hAnsi="Times New Roman" w:cs="Times New Roman"/>
          <w:sz w:val="24"/>
          <w:szCs w:val="24"/>
        </w:rPr>
        <w:t xml:space="preserve"> skal </w:t>
      </w:r>
      <w:r w:rsidR="00653717" w:rsidRPr="008E5032">
        <w:rPr>
          <w:rFonts w:ascii="Times New Roman" w:eastAsia="Georgia" w:hAnsi="Times New Roman" w:cs="Times New Roman"/>
          <w:sz w:val="24"/>
          <w:szCs w:val="24"/>
        </w:rPr>
        <w:t>foretage beredskabsmæssige tiltag i relation til andet end selskabernes egen infrastruktur. By-, land- og transportministeren kan fastsætte regler om gennemførelsen af sådanne tiltag.</w:t>
      </w:r>
    </w:p>
    <w:p w14:paraId="140D8746" w14:textId="77777777" w:rsidR="005541EC" w:rsidRPr="008E5032" w:rsidRDefault="005541EC" w:rsidP="005541EC">
      <w:pPr>
        <w:jc w:val="both"/>
        <w:rPr>
          <w:rFonts w:ascii="Times New Roman" w:hAnsi="Times New Roman" w:cs="Times New Roman"/>
          <w:sz w:val="24"/>
          <w:szCs w:val="24"/>
        </w:rPr>
      </w:pPr>
    </w:p>
    <w:p w14:paraId="7DE5C7A5"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Den foreslåede bestemmelse vil indebære, at Sund &amp; Bælt Holding A/S-koncernen efter en konkret beslutning fra by-, land- og transportministeren vil kunne varetage beredskabsmæssige tiltag som vedrører beskyttelsen af infrastruktur som ikke ejes af koncernens selskaber. Det afgørende for bestemmelsens anvendelse er således, at der er tale om beredskabsmæssige tiltag i relation til infrastruktur, og at iværksættelsen sker på by-, land- og transportministerens beslutning. </w:t>
      </w:r>
    </w:p>
    <w:p w14:paraId="73290DAF"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Bemyndigelsen til at fastsætte regler om gennemførelsen af sådanne tiltag vil bl.a. kunne anvendes til at fastsætte nærmere regler om Sund &amp; Bælt Holding A/S-koncernens rolle, opgavevaretagelse, ansvarsfordeling og finansiering mv. I forhold til relevante myndigheder og øvrige aktører, herunder rammerne for planlægning, koordination og udførelse af de pågældende.</w:t>
      </w:r>
    </w:p>
    <w:p w14:paraId="08FEDF73" w14:textId="77777777" w:rsidR="00102EE9" w:rsidRPr="008E5032" w:rsidRDefault="00102EE9"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skal bemærkes, at bestemmelsen ikke forhindrer, at koncernen fortsat via Sund og Bælt Partner A/S på et forretningsmæssigt grundlag kan udføre rådgivning, herunder udvikle og sælge ydelser forbundet hermed, vedrørende planlægning, forberedelse, finansiering og anlæg samt drift og vedligehold af infrastruktur, hvilket også kan omfatte rådgivning m.v. forbundet med beredskabsmæssige tiltag. </w:t>
      </w:r>
    </w:p>
    <w:p w14:paraId="34CEEF68" w14:textId="2D915470"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Til nr. </w:t>
      </w:r>
      <w:r w:rsidR="00B53419">
        <w:rPr>
          <w:rFonts w:ascii="Times New Roman" w:hAnsi="Times New Roman" w:cs="Times New Roman"/>
          <w:sz w:val="24"/>
          <w:szCs w:val="24"/>
        </w:rPr>
        <w:t>7</w:t>
      </w:r>
    </w:p>
    <w:p w14:paraId="01C33E34" w14:textId="77777777" w:rsidR="00102EE9" w:rsidRPr="008E5032" w:rsidRDefault="00102EE9" w:rsidP="00755AE2">
      <w:pPr>
        <w:jc w:val="both"/>
        <w:rPr>
          <w:rFonts w:ascii="Times New Roman" w:hAnsi="Times New Roman" w:cs="Times New Roman"/>
          <w:sz w:val="24"/>
          <w:szCs w:val="24"/>
        </w:rPr>
      </w:pPr>
    </w:p>
    <w:p w14:paraId="56B3E165" w14:textId="3782FF48" w:rsid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Det følger </w:t>
      </w:r>
      <w:r w:rsidR="000D45CD">
        <w:rPr>
          <w:rFonts w:ascii="Times New Roman" w:hAnsi="Times New Roman" w:cs="Times New Roman"/>
          <w:sz w:val="24"/>
          <w:szCs w:val="24"/>
        </w:rPr>
        <w:t xml:space="preserve">bl.a. </w:t>
      </w:r>
      <w:r w:rsidRPr="005221FE">
        <w:rPr>
          <w:rFonts w:ascii="Times New Roman" w:hAnsi="Times New Roman" w:cs="Times New Roman"/>
          <w:sz w:val="24"/>
          <w:szCs w:val="24"/>
        </w:rPr>
        <w:t>af § 17, stk. 1,</w:t>
      </w:r>
      <w:r w:rsidR="00B23CF1">
        <w:rPr>
          <w:rFonts w:ascii="Times New Roman" w:hAnsi="Times New Roman" w:cs="Times New Roman"/>
          <w:sz w:val="24"/>
          <w:szCs w:val="24"/>
        </w:rPr>
        <w:t xml:space="preserve"> i Sund &amp; Bælt-loven,</w:t>
      </w:r>
      <w:r w:rsidRPr="005221FE">
        <w:rPr>
          <w:rFonts w:ascii="Times New Roman" w:hAnsi="Times New Roman" w:cs="Times New Roman"/>
          <w:sz w:val="24"/>
          <w:szCs w:val="24"/>
        </w:rPr>
        <w:t xml:space="preserve"> at A/S Storebæltsforbindelsen, A/S Øresundsforbindelsen, Øresundsbro Konsortiet I/S og A/S Femern Landanlæg kan foretage tv-overvågning på henholdsvis den faste forbindelse over Storebælt, den faste forbindelse over Øresund og tilslutningsanlægget til den faste forbindelse over Femern Bælt, herunder betalingsanlæg og tilslutningsanlæg for vej- og togtrafik.</w:t>
      </w:r>
    </w:p>
    <w:p w14:paraId="1122DCEE" w14:textId="77777777" w:rsidR="000D45CD" w:rsidRDefault="000D45CD" w:rsidP="005221FE">
      <w:pPr>
        <w:jc w:val="both"/>
        <w:rPr>
          <w:rFonts w:ascii="Times New Roman" w:hAnsi="Times New Roman" w:cs="Times New Roman"/>
          <w:sz w:val="24"/>
          <w:szCs w:val="24"/>
        </w:rPr>
      </w:pPr>
    </w:p>
    <w:p w14:paraId="56174925" w14:textId="4CE69C40" w:rsidR="000D45CD" w:rsidRPr="005221FE" w:rsidRDefault="000D45CD" w:rsidP="005221FE">
      <w:pPr>
        <w:jc w:val="both"/>
        <w:rPr>
          <w:rFonts w:ascii="Times New Roman" w:hAnsi="Times New Roman" w:cs="Times New Roman"/>
          <w:sz w:val="24"/>
          <w:szCs w:val="24"/>
        </w:rPr>
      </w:pPr>
      <w:r>
        <w:rPr>
          <w:rFonts w:ascii="Times New Roman" w:hAnsi="Times New Roman" w:cs="Times New Roman"/>
          <w:sz w:val="24"/>
          <w:szCs w:val="24"/>
        </w:rPr>
        <w:lastRenderedPageBreak/>
        <w:t>Det er således udspecificeret i bestemmelsen, hvor de omtalte selskaber må udføre tv-overvågning med hjemmel i Sund &amp; Bælt-loven.</w:t>
      </w:r>
    </w:p>
    <w:p w14:paraId="4DDAC8F7" w14:textId="77777777" w:rsidR="005221FE" w:rsidRPr="005221FE" w:rsidRDefault="005221FE" w:rsidP="005221FE">
      <w:pPr>
        <w:jc w:val="both"/>
        <w:rPr>
          <w:rFonts w:ascii="Times New Roman" w:hAnsi="Times New Roman" w:cs="Times New Roman"/>
          <w:sz w:val="24"/>
          <w:szCs w:val="24"/>
        </w:rPr>
      </w:pPr>
    </w:p>
    <w:p w14:paraId="5D5C8D6F" w14:textId="77777777"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Det foreslås, at der i § 17 indsættes to nye stykker. </w:t>
      </w:r>
    </w:p>
    <w:p w14:paraId="42AAD622" w14:textId="77777777" w:rsidR="005221FE" w:rsidRPr="005221FE" w:rsidRDefault="005221FE" w:rsidP="005221FE">
      <w:pPr>
        <w:jc w:val="both"/>
        <w:rPr>
          <w:rFonts w:ascii="Times New Roman" w:hAnsi="Times New Roman" w:cs="Times New Roman"/>
          <w:sz w:val="24"/>
          <w:szCs w:val="24"/>
        </w:rPr>
      </w:pPr>
    </w:p>
    <w:p w14:paraId="1BA22C64" w14:textId="21A6E5C6" w:rsidR="00A878C4" w:rsidRPr="008E5032" w:rsidRDefault="005221FE" w:rsidP="00A878C4">
      <w:pPr>
        <w:rPr>
          <w:rFonts w:ascii="Times New Roman" w:hAnsi="Times New Roman" w:cs="Times New Roman"/>
          <w:sz w:val="24"/>
          <w:szCs w:val="24"/>
        </w:rPr>
      </w:pPr>
      <w:r w:rsidRPr="005221FE">
        <w:rPr>
          <w:rFonts w:ascii="Times New Roman" w:hAnsi="Times New Roman" w:cs="Times New Roman"/>
          <w:sz w:val="24"/>
          <w:szCs w:val="24"/>
        </w:rPr>
        <w:t xml:space="preserve">Som nyt </w:t>
      </w:r>
      <w:r w:rsidRPr="005221FE">
        <w:rPr>
          <w:rFonts w:ascii="Times New Roman" w:hAnsi="Times New Roman" w:cs="Times New Roman"/>
          <w:i/>
          <w:iCs/>
          <w:sz w:val="24"/>
          <w:szCs w:val="24"/>
        </w:rPr>
        <w:t>stk. 2</w:t>
      </w:r>
      <w:r w:rsidRPr="005221FE">
        <w:rPr>
          <w:rFonts w:ascii="Times New Roman" w:hAnsi="Times New Roman" w:cs="Times New Roman"/>
          <w:sz w:val="24"/>
          <w:szCs w:val="24"/>
        </w:rPr>
        <w:t xml:space="preserve"> foreslås det, at </w:t>
      </w:r>
      <w:r w:rsidR="004459A3">
        <w:rPr>
          <w:rFonts w:ascii="Times New Roman" w:hAnsi="Times New Roman" w:cs="Times New Roman"/>
          <w:sz w:val="24"/>
          <w:szCs w:val="24"/>
        </w:rPr>
        <w:t xml:space="preserve">Sund &amp; Bælt Holding A/S samt </w:t>
      </w:r>
      <w:r w:rsidR="00A878C4">
        <w:rPr>
          <w:rFonts w:ascii="Times New Roman" w:hAnsi="Times New Roman" w:cs="Times New Roman"/>
          <w:sz w:val="24"/>
          <w:szCs w:val="24"/>
        </w:rPr>
        <w:t>s</w:t>
      </w:r>
      <w:r w:rsidR="00A878C4" w:rsidRPr="008E5032">
        <w:rPr>
          <w:rFonts w:ascii="Times New Roman" w:hAnsi="Times New Roman" w:cs="Times New Roman"/>
          <w:sz w:val="24"/>
          <w:szCs w:val="24"/>
        </w:rPr>
        <w:t xml:space="preserve">elskaberne nævnt i stk. 1 kan foretage tv-overvågning </w:t>
      </w:r>
      <w:r w:rsidR="00A878C4">
        <w:rPr>
          <w:rFonts w:ascii="Times New Roman" w:hAnsi="Times New Roman" w:cs="Times New Roman"/>
          <w:sz w:val="24"/>
          <w:szCs w:val="24"/>
        </w:rPr>
        <w:t xml:space="preserve">på og omkring de anlæg, bygninger, arealer og øvrige områder, som selskaberne ejer, driver eller i øvrigt råder over som led i varetagelsen af deres opgaver, hvis det af beredskabsmæssige hensyn vurderes nødvendigt. 1. pkt. finder også anvendelse for områder, som er omfattet af en beslutning, som by-, land- og transportministeren har truffet efter § 4 a. Der skal ved skiltning eller på anden måde tydelig måde gives oplysninger herom.  </w:t>
      </w:r>
      <w:r w:rsidR="00A878C4" w:rsidRPr="008E5032">
        <w:rPr>
          <w:rFonts w:ascii="Times New Roman" w:hAnsi="Times New Roman" w:cs="Times New Roman"/>
          <w:sz w:val="24"/>
          <w:szCs w:val="24"/>
        </w:rPr>
        <w:t xml:space="preserve"> </w:t>
      </w:r>
    </w:p>
    <w:p w14:paraId="3AF8CCBE" w14:textId="77777777" w:rsidR="005221FE" w:rsidRPr="0097637E" w:rsidRDefault="005221FE" w:rsidP="005221FE">
      <w:pPr>
        <w:jc w:val="both"/>
        <w:rPr>
          <w:rFonts w:ascii="Times New Roman" w:hAnsi="Times New Roman" w:cs="Times New Roman"/>
          <w:sz w:val="24"/>
          <w:szCs w:val="24"/>
        </w:rPr>
      </w:pPr>
    </w:p>
    <w:p w14:paraId="75D36EA2" w14:textId="360A1A01"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Bestemmelsen udvider området, hvor selskaberne kan tv-overvåge, hvis det </w:t>
      </w:r>
      <w:r w:rsidR="00F3598F">
        <w:rPr>
          <w:rFonts w:ascii="Times New Roman" w:hAnsi="Times New Roman" w:cs="Times New Roman"/>
          <w:sz w:val="24"/>
          <w:szCs w:val="24"/>
        </w:rPr>
        <w:t>af</w:t>
      </w:r>
      <w:r w:rsidR="00F3598F" w:rsidRPr="005221FE">
        <w:rPr>
          <w:rFonts w:ascii="Times New Roman" w:hAnsi="Times New Roman" w:cs="Times New Roman"/>
          <w:sz w:val="24"/>
          <w:szCs w:val="24"/>
        </w:rPr>
        <w:t xml:space="preserve"> </w:t>
      </w:r>
      <w:r w:rsidRPr="005221FE">
        <w:rPr>
          <w:rFonts w:ascii="Times New Roman" w:hAnsi="Times New Roman" w:cs="Times New Roman"/>
          <w:sz w:val="24"/>
          <w:szCs w:val="24"/>
        </w:rPr>
        <w:t>beredskabsmæssige hensyn vurderes nødvendigt.</w:t>
      </w:r>
      <w:r w:rsidR="00F3598F">
        <w:rPr>
          <w:rFonts w:ascii="Times New Roman" w:hAnsi="Times New Roman" w:cs="Times New Roman"/>
          <w:sz w:val="24"/>
          <w:szCs w:val="24"/>
        </w:rPr>
        <w:t xml:space="preserve"> Det vil være selskaberne, som vil skulle stå for vurderingen heraf</w:t>
      </w:r>
      <w:r w:rsidR="005978C3">
        <w:rPr>
          <w:rFonts w:ascii="Times New Roman" w:hAnsi="Times New Roman" w:cs="Times New Roman"/>
          <w:sz w:val="24"/>
          <w:szCs w:val="24"/>
        </w:rPr>
        <w:t xml:space="preserve">. Men det vil skulle være af hensyn til sikringen, forebyggelse mv. </w:t>
      </w:r>
      <w:r w:rsidR="00F3598F">
        <w:rPr>
          <w:rFonts w:ascii="Times New Roman" w:hAnsi="Times New Roman" w:cs="Times New Roman"/>
          <w:sz w:val="24"/>
          <w:szCs w:val="24"/>
        </w:rPr>
        <w:t xml:space="preserve"> </w:t>
      </w:r>
    </w:p>
    <w:p w14:paraId="4B484658" w14:textId="77777777" w:rsidR="005221FE" w:rsidRPr="005221FE" w:rsidRDefault="005221FE" w:rsidP="005221FE">
      <w:pPr>
        <w:jc w:val="both"/>
        <w:rPr>
          <w:rFonts w:ascii="Times New Roman" w:hAnsi="Times New Roman" w:cs="Times New Roman"/>
          <w:sz w:val="24"/>
          <w:szCs w:val="24"/>
        </w:rPr>
      </w:pPr>
    </w:p>
    <w:p w14:paraId="2EBF83CC" w14:textId="64B74E10"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Selskaberne </w:t>
      </w:r>
      <w:r w:rsidR="00133AD0">
        <w:rPr>
          <w:rFonts w:ascii="Times New Roman" w:hAnsi="Times New Roman" w:cs="Times New Roman"/>
          <w:sz w:val="24"/>
          <w:szCs w:val="24"/>
        </w:rPr>
        <w:t xml:space="preserve">vil fortsat kunne </w:t>
      </w:r>
      <w:r w:rsidRPr="005221FE">
        <w:rPr>
          <w:rFonts w:ascii="Times New Roman" w:hAnsi="Times New Roman" w:cs="Times New Roman"/>
          <w:sz w:val="24"/>
          <w:szCs w:val="24"/>
        </w:rPr>
        <w:t xml:space="preserve">foretage tv-overvågning af de anlæg, som er omfattet af de gældende bestemmelser, hvilket vil sige den faste forbindelse over Storebælt, den faste forbindelse over Øresund, herunder tilslutningsanlæg for vej- og togtrafik og betalingsanlæg, samt tilslutningsanlægget til den faste forbindelse over Femern Bælt. </w:t>
      </w:r>
    </w:p>
    <w:p w14:paraId="042FFD2F" w14:textId="77777777" w:rsidR="005221FE" w:rsidRPr="005221FE" w:rsidRDefault="005221FE" w:rsidP="005221FE">
      <w:pPr>
        <w:jc w:val="both"/>
        <w:rPr>
          <w:rFonts w:ascii="Times New Roman" w:hAnsi="Times New Roman" w:cs="Times New Roman"/>
          <w:sz w:val="24"/>
          <w:szCs w:val="24"/>
        </w:rPr>
      </w:pPr>
    </w:p>
    <w:p w14:paraId="40109FE8" w14:textId="77777777"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Forslaget vil betyde, at tv-overvågning også vil kunne foretages på tilknyttede, tilstødende og understøttende anlæg, områder og faciliteter, som selskaberne ejer, driver eller i øvrigt råder. </w:t>
      </w:r>
    </w:p>
    <w:p w14:paraId="58D36B16" w14:textId="77777777" w:rsidR="005221FE" w:rsidRPr="005221FE" w:rsidRDefault="005221FE" w:rsidP="005221FE">
      <w:pPr>
        <w:jc w:val="both"/>
        <w:rPr>
          <w:rFonts w:ascii="Times New Roman" w:hAnsi="Times New Roman" w:cs="Times New Roman"/>
          <w:sz w:val="24"/>
          <w:szCs w:val="24"/>
        </w:rPr>
      </w:pPr>
    </w:p>
    <w:p w14:paraId="41C002BC" w14:textId="77777777"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Det vil være op til selskaberne at foretage en vurdering af, om det er nødvendigt af beredskabsmæssige hensyn at foretage yderligere tv-overvågning. </w:t>
      </w:r>
    </w:p>
    <w:p w14:paraId="7E35B4AB" w14:textId="77777777" w:rsidR="005221FE" w:rsidRPr="005221FE" w:rsidRDefault="005221FE" w:rsidP="005221FE">
      <w:pPr>
        <w:jc w:val="both"/>
        <w:rPr>
          <w:rFonts w:ascii="Times New Roman" w:hAnsi="Times New Roman" w:cs="Times New Roman"/>
          <w:sz w:val="24"/>
          <w:szCs w:val="24"/>
        </w:rPr>
      </w:pPr>
    </w:p>
    <w:p w14:paraId="6D61042C" w14:textId="63C896BA"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Den foreslåede bestemmelse indebærer ligeledes, at selskaberne </w:t>
      </w:r>
      <w:r w:rsidR="00220083">
        <w:rPr>
          <w:rFonts w:ascii="Times New Roman" w:hAnsi="Times New Roman" w:cs="Times New Roman"/>
          <w:sz w:val="24"/>
          <w:szCs w:val="24"/>
        </w:rPr>
        <w:t>vil kunne</w:t>
      </w:r>
      <w:r w:rsidR="00220083" w:rsidRPr="005221FE">
        <w:rPr>
          <w:rFonts w:ascii="Times New Roman" w:hAnsi="Times New Roman" w:cs="Times New Roman"/>
          <w:sz w:val="24"/>
          <w:szCs w:val="24"/>
        </w:rPr>
        <w:t xml:space="preserve"> </w:t>
      </w:r>
      <w:r w:rsidRPr="005221FE">
        <w:rPr>
          <w:rFonts w:ascii="Times New Roman" w:hAnsi="Times New Roman" w:cs="Times New Roman"/>
          <w:sz w:val="24"/>
          <w:szCs w:val="24"/>
        </w:rPr>
        <w:t xml:space="preserve">foretage tv-overvågning i forbindelse med varetagelsen af beredskabsmæssige tiltag, som udføres på baggrund af en konkret beslutning fra by-, land- og transportministeren efter § 4 a, stk. 2. Adgangen til tv-overvågning er således direkte knyttet til den pågældende beslutning og omfatter alene den infrastruktur som ikke ejes af selskaberne, men hvor selskaberne er blevet pålagt at udføre beredskabsmæssige opgaver. </w:t>
      </w:r>
    </w:p>
    <w:p w14:paraId="3DE9F629" w14:textId="77777777" w:rsidR="005221FE" w:rsidRPr="005221FE" w:rsidRDefault="005221FE" w:rsidP="005221FE">
      <w:pPr>
        <w:jc w:val="both"/>
        <w:rPr>
          <w:rFonts w:ascii="Times New Roman" w:hAnsi="Times New Roman" w:cs="Times New Roman"/>
          <w:sz w:val="24"/>
          <w:szCs w:val="24"/>
        </w:rPr>
      </w:pPr>
    </w:p>
    <w:p w14:paraId="53954535" w14:textId="77777777"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Selskabernes behandling af personoplysninger i forbindelse med tv-overvågningen skal ske i overensstemmelse med databeskyttelsesforordningen og databeskyttelsesloven. </w:t>
      </w:r>
    </w:p>
    <w:p w14:paraId="208CD294" w14:textId="77777777" w:rsidR="005221FE" w:rsidRPr="005221FE" w:rsidRDefault="005221FE" w:rsidP="005221FE">
      <w:pPr>
        <w:jc w:val="both"/>
        <w:rPr>
          <w:rFonts w:ascii="Times New Roman" w:hAnsi="Times New Roman" w:cs="Times New Roman"/>
          <w:sz w:val="24"/>
          <w:szCs w:val="24"/>
        </w:rPr>
      </w:pPr>
    </w:p>
    <w:p w14:paraId="557746D0" w14:textId="77777777"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Selskaberne skal ved skiltning eller på anden tydelig måde give oplysninger om, at der foretages tv-overvågning af det pågældende anlæg.</w:t>
      </w:r>
    </w:p>
    <w:p w14:paraId="5BE48B9A" w14:textId="77777777" w:rsidR="005221FE" w:rsidRPr="005221FE" w:rsidRDefault="005221FE" w:rsidP="005221FE">
      <w:pPr>
        <w:jc w:val="both"/>
        <w:rPr>
          <w:rFonts w:ascii="Times New Roman" w:hAnsi="Times New Roman" w:cs="Times New Roman"/>
          <w:sz w:val="24"/>
          <w:szCs w:val="24"/>
        </w:rPr>
      </w:pPr>
    </w:p>
    <w:p w14:paraId="69CC7E51" w14:textId="0F8F943A"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Det foreslås i </w:t>
      </w:r>
      <w:r w:rsidRPr="005221FE">
        <w:rPr>
          <w:rFonts w:ascii="Times New Roman" w:hAnsi="Times New Roman" w:cs="Times New Roman"/>
          <w:i/>
          <w:iCs/>
          <w:sz w:val="24"/>
          <w:szCs w:val="24"/>
        </w:rPr>
        <w:t>stk. 3</w:t>
      </w:r>
      <w:r w:rsidRPr="005221FE">
        <w:rPr>
          <w:rFonts w:ascii="Times New Roman" w:hAnsi="Times New Roman" w:cs="Times New Roman"/>
          <w:sz w:val="24"/>
          <w:szCs w:val="24"/>
        </w:rPr>
        <w:t xml:space="preserve">, at selskaberne nævnt i stk. 1 kan videregive </w:t>
      </w:r>
      <w:r w:rsidR="00AD4C73">
        <w:rPr>
          <w:rFonts w:ascii="Times New Roman" w:hAnsi="Times New Roman" w:cs="Times New Roman"/>
          <w:sz w:val="24"/>
          <w:szCs w:val="24"/>
        </w:rPr>
        <w:t>billed- og lydoptagelser fra tv-overvågning</w:t>
      </w:r>
      <w:r w:rsidRPr="005221FE">
        <w:rPr>
          <w:rFonts w:ascii="Times New Roman" w:hAnsi="Times New Roman" w:cs="Times New Roman"/>
          <w:sz w:val="24"/>
          <w:szCs w:val="24"/>
        </w:rPr>
        <w:t>, herunder oplysninger om strafbare forhold, indsamlet efter stk. 2, til offentlige myndigheder til brug for myndighedens beredskabsmæssige opgavevaretagelse.</w:t>
      </w:r>
    </w:p>
    <w:p w14:paraId="6516CE6D" w14:textId="77777777" w:rsidR="005221FE" w:rsidRPr="005221FE" w:rsidRDefault="005221FE" w:rsidP="005221FE">
      <w:pPr>
        <w:jc w:val="both"/>
        <w:rPr>
          <w:rFonts w:ascii="Times New Roman" w:hAnsi="Times New Roman" w:cs="Times New Roman"/>
          <w:sz w:val="24"/>
          <w:szCs w:val="24"/>
        </w:rPr>
      </w:pPr>
    </w:p>
    <w:p w14:paraId="36FA261B" w14:textId="77777777"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Det vurderes, at oplysninger indsamlet efter ved selskabernes tv-overvågning i konkrete tilfælde kan have betydning for andre offentlige myndigheders varetagelse af opgaver end politiets kriminalitetsopklarende virksomhed. Dette kan eksempelvis være tilfældet i relation til beredskabs-, </w:t>
      </w:r>
      <w:r w:rsidRPr="005221FE">
        <w:rPr>
          <w:rFonts w:ascii="Times New Roman" w:hAnsi="Times New Roman" w:cs="Times New Roman"/>
          <w:sz w:val="24"/>
          <w:szCs w:val="24"/>
        </w:rPr>
        <w:lastRenderedPageBreak/>
        <w:t>forsvars- eller sikkerhedsmæssige opgaver, hvor optagelserne kan bidrage til myndighedernes situationsforståelse, vurdering af hændelser eller varetagelse af øvrige opgaver.</w:t>
      </w:r>
    </w:p>
    <w:p w14:paraId="3594B2F9" w14:textId="77777777" w:rsidR="005221FE" w:rsidRPr="005221FE" w:rsidRDefault="005221FE" w:rsidP="005221FE">
      <w:pPr>
        <w:jc w:val="both"/>
        <w:rPr>
          <w:rFonts w:ascii="Times New Roman" w:hAnsi="Times New Roman" w:cs="Times New Roman"/>
          <w:sz w:val="24"/>
          <w:szCs w:val="24"/>
        </w:rPr>
      </w:pPr>
    </w:p>
    <w:p w14:paraId="24A2DA24" w14:textId="77777777" w:rsidR="005221FE" w:rsidRPr="005221FE" w:rsidRDefault="005221FE" w:rsidP="005221FE">
      <w:pPr>
        <w:jc w:val="both"/>
        <w:rPr>
          <w:rFonts w:ascii="Times New Roman" w:hAnsi="Times New Roman" w:cs="Times New Roman"/>
          <w:sz w:val="24"/>
          <w:szCs w:val="24"/>
        </w:rPr>
      </w:pPr>
      <w:r w:rsidRPr="005221FE">
        <w:rPr>
          <w:rFonts w:ascii="Times New Roman" w:hAnsi="Times New Roman" w:cs="Times New Roman"/>
          <w:sz w:val="24"/>
          <w:szCs w:val="24"/>
        </w:rPr>
        <w:t xml:space="preserve">Den foreslåede bestemmelse indebærer derfor, at selskaberne efter en konkret vurdering kan videregive personoplysninger til offentlige myndigheder, når oplysningerne er nødvendige for myndighedens opgavevaretagelse. Der vil i relation til en sådan videregivelse også kunne være tale om oplysninger om strafbare forhold. </w:t>
      </w:r>
    </w:p>
    <w:p w14:paraId="16976F32" w14:textId="77777777" w:rsidR="005221FE" w:rsidRPr="005221FE" w:rsidRDefault="005221FE" w:rsidP="005221FE">
      <w:pPr>
        <w:jc w:val="both"/>
        <w:rPr>
          <w:rFonts w:ascii="Times New Roman" w:hAnsi="Times New Roman" w:cs="Times New Roman"/>
          <w:sz w:val="24"/>
          <w:szCs w:val="24"/>
        </w:rPr>
      </w:pPr>
    </w:p>
    <w:p w14:paraId="51DB6AA2" w14:textId="77777777" w:rsidR="00094344" w:rsidRDefault="005221FE" w:rsidP="00094344">
      <w:pPr>
        <w:jc w:val="both"/>
        <w:rPr>
          <w:rFonts w:ascii="Times New Roman" w:hAnsi="Times New Roman" w:cs="Times New Roman"/>
          <w:sz w:val="24"/>
          <w:szCs w:val="24"/>
        </w:rPr>
      </w:pPr>
      <w:r w:rsidRPr="005221FE">
        <w:rPr>
          <w:rFonts w:ascii="Times New Roman" w:hAnsi="Times New Roman" w:cs="Times New Roman"/>
          <w:sz w:val="24"/>
          <w:szCs w:val="24"/>
        </w:rPr>
        <w:t>Videregivelse vil alene kunne ske i det omfang, der foreligger et konkret og sagligt behov for oplysningerne hos den modtagende myndighed. Bestemmelsen indebærer således ikke en generel adgang til at videregive optagelser eller oplysninger indsamlet ved tv-overvågning. Der vil imidlertid være en formodning hos selskaberne om, at oplysningerne er nødvendige for myndighedernes opgavevaretagelse, i det omfang, at myndighederne selv anmoder om oplysningerne.</w:t>
      </w:r>
      <w:r w:rsidRPr="008E5032">
        <w:rPr>
          <w:rFonts w:ascii="Times New Roman" w:hAnsi="Times New Roman" w:cs="Times New Roman"/>
          <w:sz w:val="24"/>
          <w:szCs w:val="24"/>
        </w:rPr>
        <w:t xml:space="preserve"> </w:t>
      </w:r>
    </w:p>
    <w:p w14:paraId="5439A2F8" w14:textId="77777777" w:rsidR="00094344" w:rsidRDefault="00094344" w:rsidP="00094344">
      <w:pPr>
        <w:jc w:val="both"/>
        <w:rPr>
          <w:rFonts w:ascii="Times New Roman" w:hAnsi="Times New Roman" w:cs="Times New Roman"/>
          <w:sz w:val="24"/>
          <w:szCs w:val="24"/>
        </w:rPr>
      </w:pPr>
    </w:p>
    <w:p w14:paraId="4A10F53D" w14:textId="6996AB61" w:rsidR="00102EE9" w:rsidRDefault="00102EE9" w:rsidP="00094344">
      <w:pPr>
        <w:jc w:val="both"/>
        <w:rPr>
          <w:rFonts w:ascii="Times New Roman" w:hAnsi="Times New Roman" w:cs="Times New Roman"/>
          <w:sz w:val="24"/>
          <w:szCs w:val="24"/>
        </w:rPr>
      </w:pPr>
      <w:r w:rsidRPr="008E5032">
        <w:rPr>
          <w:rFonts w:ascii="Times New Roman" w:hAnsi="Times New Roman" w:cs="Times New Roman"/>
          <w:sz w:val="24"/>
          <w:szCs w:val="24"/>
        </w:rPr>
        <w:t xml:space="preserve">Til nr. </w:t>
      </w:r>
      <w:r w:rsidR="00B53419">
        <w:rPr>
          <w:rFonts w:ascii="Times New Roman" w:hAnsi="Times New Roman" w:cs="Times New Roman"/>
          <w:sz w:val="24"/>
          <w:szCs w:val="24"/>
        </w:rPr>
        <w:t>8</w:t>
      </w:r>
    </w:p>
    <w:p w14:paraId="77B00893" w14:textId="77777777" w:rsidR="00094344" w:rsidRPr="008E5032" w:rsidRDefault="00094344" w:rsidP="00094344">
      <w:pPr>
        <w:jc w:val="both"/>
        <w:rPr>
          <w:rFonts w:ascii="Times New Roman" w:hAnsi="Times New Roman" w:cs="Times New Roman"/>
          <w:sz w:val="24"/>
          <w:szCs w:val="24"/>
        </w:rPr>
      </w:pPr>
    </w:p>
    <w:p w14:paraId="2AEA0BF4" w14:textId="77777777" w:rsidR="00102EE9"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Det følger af naturbeskyttelseslovens § 22, stk. 1, at strandbredder og andre kyststrækninger er åbne for færdsel til fods, kortvarigt ophold og badning på arealer mellem daglig lavvandslinje og den sammenhængende landvegetation, der ikke er domineret af salttålende planter eller anden strandbredsvegetation. Adgang sker på eget ansvar. Det er tilladt kortvarigt at have en båd uden motor liggende på strandbredden. I perioden 1. april-30. september skal hunde føres i snor. Hunde skal altid føres i snor, hvor der er græssende husdyr. I perioden 1. september-31. maj er ridning tilladt på den ubevoksede strandbred og direkte ned dertil, hvis der er lovlig adgang til stranden.</w:t>
      </w:r>
    </w:p>
    <w:p w14:paraId="33435FFF" w14:textId="77777777" w:rsidR="005F7234" w:rsidRDefault="005F7234" w:rsidP="00755AE2">
      <w:pPr>
        <w:jc w:val="both"/>
        <w:rPr>
          <w:rFonts w:ascii="Times New Roman" w:hAnsi="Times New Roman" w:cs="Times New Roman"/>
          <w:sz w:val="24"/>
          <w:szCs w:val="24"/>
        </w:rPr>
      </w:pPr>
    </w:p>
    <w:p w14:paraId="55B5CA4B" w14:textId="77777777" w:rsidR="005F7234" w:rsidRDefault="005F7234" w:rsidP="005F7234">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følger af naturbeskyttelseslovens § 23, at skove er åbne for færdsel til fods og på cykel samt for ophold, hvis der er lovlig adgang dertil. Offentlighedens adgang må ikke forhindres eller vanskeliggøres og der må ikke opsættes usædvanlige hegn omkring skove. I privatejede skove må færdsel til fods og på cykel kun ske ad stier og veje fra  kl. 6 til solnedgang og ophold må ikke finde sted inden for 150 meter fra beboelses- og driftsbygninger. </w:t>
      </w:r>
    </w:p>
    <w:p w14:paraId="3A1E9329" w14:textId="77777777" w:rsidR="005F7234" w:rsidRDefault="005F7234" w:rsidP="005F7234">
      <w:pPr>
        <w:pStyle w:val="Normal-medluft"/>
        <w:jc w:val="both"/>
        <w:rPr>
          <w:rFonts w:ascii="Times New Roman" w:hAnsi="Times New Roman" w:cs="Times New Roman"/>
          <w:sz w:val="24"/>
          <w:szCs w:val="24"/>
        </w:rPr>
      </w:pPr>
      <w:r>
        <w:rPr>
          <w:rFonts w:ascii="Times New Roman" w:hAnsi="Times New Roman" w:cs="Times New Roman"/>
          <w:sz w:val="24"/>
          <w:szCs w:val="24"/>
        </w:rPr>
        <w:t>Det følger af naturbeskyttelseslovens § 24, at udyrkede arealer er åbne for færdsel til fods og ophold, hvis der er lovlig adgang dertil. Til privatejede, udyrkede arealer er der kun adgang fra kl. 6 til solnedgang og ophold må ikke finde sted inden for 150 meter fra beboelses- og driftsbygninger. Adgangen gælder ikke privatejede arealer, der i deres helhed er forsvarligt hegnede. Der er dog adgang til hegnede, udyrkede arealer, hvor der ikke er græssende husdyr, gennem låger og led over stenter eller lignende, såfremt der ikke er opsat skilte, der helt eller delvis forbyder denne færdsel. Ejeren kan opsætte sådanne skilte, hvis færdslen er til gene for den erhvervsmæssige udnyttelse af ejendommen, hvis den i særlig grad generer privatlivets fred, eller hvis der er behov for beskyttelse af dyre- og planteliv. Hvor hegningen eller skiltningen ikke er rimeligt begrundet, kan kommunalbestyrelsen påbyde hegningen eller skiltningen fjernet eller påbyde opsætning af låger, stenter eller lignende eller opsætning af skilte om adgangsmuligheden.</w:t>
      </w:r>
    </w:p>
    <w:p w14:paraId="420065A9" w14:textId="77777777" w:rsidR="005F7234" w:rsidRDefault="005F7234" w:rsidP="005F7234">
      <w:pPr>
        <w:pStyle w:val="Normal-medluft"/>
        <w:jc w:val="both"/>
        <w:rPr>
          <w:rFonts w:ascii="Times New Roman" w:hAnsi="Times New Roman" w:cs="Times New Roman"/>
          <w:sz w:val="24"/>
          <w:szCs w:val="24"/>
        </w:rPr>
      </w:pPr>
      <w:r>
        <w:rPr>
          <w:rFonts w:ascii="Times New Roman" w:hAnsi="Times New Roman" w:cs="Times New Roman"/>
          <w:sz w:val="24"/>
          <w:szCs w:val="24"/>
        </w:rPr>
        <w:t xml:space="preserve">Det følger af § 25, at klitfredede arealer er åbne for færdsel til fods og kortvarigt ophold, hvis der er lovlig adgang dertil. For privatejede, klitfredede arealer må ophold ikke finde inden for 50 meter fra beboelsesbygninger. </w:t>
      </w:r>
    </w:p>
    <w:p w14:paraId="7ECDD219" w14:textId="77777777"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lastRenderedPageBreak/>
        <w:t>Af naturbeskyttelseslovens § 26, stk. 1, følger det, at adgangen til færdsel ad veje og stier i det åbne land kan, for så vidt angår færdsel til fods eller på cykel, af ejeren ved skiltning efter bestemmelserne i mark- og vejfredslovens § 17 kun helt eller delvis forbydes, hvis færdslen er til gene for den erhvervsmæssige udnyttelse af ejendommen, hvis den i særlig grad generer privatlivets fred, eller hvis der er behov for beskyttelse af plante- og dyreliv. Adgang sker på eget ansvar.</w:t>
      </w:r>
    </w:p>
    <w:p w14:paraId="39020F48" w14:textId="77777777" w:rsidR="00102EE9" w:rsidRPr="008E5032" w:rsidRDefault="00102EE9" w:rsidP="00755AE2">
      <w:pPr>
        <w:jc w:val="both"/>
        <w:rPr>
          <w:rFonts w:ascii="Times New Roman" w:hAnsi="Times New Roman" w:cs="Times New Roman"/>
          <w:sz w:val="24"/>
          <w:szCs w:val="24"/>
        </w:rPr>
      </w:pPr>
    </w:p>
    <w:p w14:paraId="1F10FCEC" w14:textId="23EFE527"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Det foreslås at indsætte en </w:t>
      </w:r>
      <w:r w:rsidRPr="008E5032">
        <w:rPr>
          <w:rFonts w:ascii="Times New Roman" w:hAnsi="Times New Roman" w:cs="Times New Roman"/>
          <w:i/>
          <w:iCs/>
          <w:sz w:val="24"/>
          <w:szCs w:val="24"/>
        </w:rPr>
        <w:t>§ 18 a</w:t>
      </w:r>
      <w:r w:rsidRPr="008E5032">
        <w:rPr>
          <w:rFonts w:ascii="Times New Roman" w:hAnsi="Times New Roman" w:cs="Times New Roman"/>
          <w:sz w:val="24"/>
          <w:szCs w:val="24"/>
        </w:rPr>
        <w:t xml:space="preserve"> i Sund &amp; Bælt</w:t>
      </w:r>
      <w:r w:rsidR="00B23CF1">
        <w:rPr>
          <w:rFonts w:ascii="Times New Roman" w:hAnsi="Times New Roman" w:cs="Times New Roman"/>
          <w:sz w:val="24"/>
          <w:szCs w:val="24"/>
        </w:rPr>
        <w:t>-loven</w:t>
      </w:r>
      <w:r w:rsidRPr="008E5032">
        <w:rPr>
          <w:rFonts w:ascii="Times New Roman" w:hAnsi="Times New Roman" w:cs="Times New Roman"/>
          <w:sz w:val="24"/>
          <w:szCs w:val="24"/>
        </w:rPr>
        <w:t>.</w:t>
      </w:r>
    </w:p>
    <w:p w14:paraId="69C3B350" w14:textId="77777777" w:rsidR="00102EE9" w:rsidRPr="008E5032" w:rsidRDefault="00102EE9" w:rsidP="00755AE2">
      <w:pPr>
        <w:jc w:val="both"/>
        <w:rPr>
          <w:rFonts w:ascii="Times New Roman" w:hAnsi="Times New Roman" w:cs="Times New Roman"/>
          <w:sz w:val="24"/>
          <w:szCs w:val="24"/>
        </w:rPr>
      </w:pPr>
    </w:p>
    <w:p w14:paraId="13C2EC24" w14:textId="778743F7"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Efter det foreslåede </w:t>
      </w:r>
      <w:r w:rsidRPr="008E5032">
        <w:rPr>
          <w:rFonts w:ascii="Times New Roman" w:hAnsi="Times New Roman" w:cs="Times New Roman"/>
          <w:i/>
          <w:iCs/>
          <w:sz w:val="24"/>
          <w:szCs w:val="24"/>
        </w:rPr>
        <w:t>stk. 1</w:t>
      </w:r>
      <w:r w:rsidR="00AB512B">
        <w:rPr>
          <w:rFonts w:ascii="Times New Roman" w:hAnsi="Times New Roman" w:cs="Times New Roman"/>
          <w:i/>
          <w:iCs/>
          <w:sz w:val="24"/>
          <w:szCs w:val="24"/>
        </w:rPr>
        <w:t>, 1. pkt.,</w:t>
      </w:r>
      <w:r w:rsidRPr="008E5032">
        <w:rPr>
          <w:rFonts w:ascii="Times New Roman" w:hAnsi="Times New Roman" w:cs="Times New Roman"/>
          <w:sz w:val="24"/>
          <w:szCs w:val="24"/>
        </w:rPr>
        <w:t xml:space="preserve"> kan Sund &amp; Bælt Holding A/S og selskaber, som Sund &amp; Bælt Holding A/S ejer helt eller delvist, direkte eller indirekte, at sikkerhedsmæssige hensyn helt eller delvist afskære offentligheden adgang til arealer, som ejes eller rådes over af de pågældende selskaber.</w:t>
      </w:r>
    </w:p>
    <w:p w14:paraId="37E9E005" w14:textId="77777777" w:rsidR="00102EE9" w:rsidRPr="008E5032" w:rsidRDefault="00102EE9" w:rsidP="00755AE2">
      <w:pPr>
        <w:jc w:val="both"/>
        <w:rPr>
          <w:rFonts w:ascii="Times New Roman" w:hAnsi="Times New Roman" w:cs="Times New Roman"/>
          <w:sz w:val="24"/>
          <w:szCs w:val="24"/>
        </w:rPr>
      </w:pPr>
    </w:p>
    <w:p w14:paraId="2243E979" w14:textId="77777777"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Bestemmelsen omfatter arealer, som selskaberne ejer, samt arealer, som selskaberne på andet retligt grundlag måtte råde over. Bestemmelsen ændrer ikke ved, at selskaberne allerede efter almindelige ejendomsretlige principper kan regulere adgangen til egne arealer i det omfang, andet ikke følger af lovgivningen. Bestemmelsen har navnlig betydning i de tilfælde, hvor offentligheden efter naturbeskyttelsesloven har en særlig adgangsret til et areal.</w:t>
      </w:r>
    </w:p>
    <w:p w14:paraId="22608FA4" w14:textId="77777777" w:rsidR="00102EE9" w:rsidRPr="008E5032" w:rsidRDefault="00102EE9" w:rsidP="00755AE2">
      <w:pPr>
        <w:jc w:val="both"/>
        <w:rPr>
          <w:rFonts w:ascii="Times New Roman" w:hAnsi="Times New Roman" w:cs="Times New Roman"/>
          <w:sz w:val="24"/>
          <w:szCs w:val="24"/>
        </w:rPr>
      </w:pPr>
    </w:p>
    <w:p w14:paraId="6D734165" w14:textId="061B2D11"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Ved sikkerhedsmæssige hensyn</w:t>
      </w:r>
      <w:r w:rsidR="00AB512B">
        <w:rPr>
          <w:rFonts w:ascii="Times New Roman" w:hAnsi="Times New Roman" w:cs="Times New Roman"/>
          <w:sz w:val="24"/>
          <w:szCs w:val="24"/>
        </w:rPr>
        <w:t xml:space="preserve"> vil der bl.a. skulle</w:t>
      </w:r>
      <w:r w:rsidRPr="008E5032">
        <w:rPr>
          <w:rFonts w:ascii="Times New Roman" w:hAnsi="Times New Roman" w:cs="Times New Roman"/>
          <w:sz w:val="24"/>
          <w:szCs w:val="24"/>
        </w:rPr>
        <w:t xml:space="preserve"> forstås hensynet til beskyttelse af samfundsvæsentlig infrastruktur, personsikkerhed, trafiksikkerhed, beredskab, samt beskyttelse af tekniske installationer og sikringsforanstaltninger. </w:t>
      </w:r>
      <w:r w:rsidR="00AB512B">
        <w:rPr>
          <w:rFonts w:ascii="Times New Roman" w:hAnsi="Times New Roman" w:cs="Times New Roman"/>
          <w:sz w:val="24"/>
          <w:szCs w:val="24"/>
        </w:rPr>
        <w:t>Det vil ikke være en forudsætning for at anvendelse b</w:t>
      </w:r>
      <w:r w:rsidRPr="008E5032">
        <w:rPr>
          <w:rFonts w:ascii="Times New Roman" w:hAnsi="Times New Roman" w:cs="Times New Roman"/>
          <w:sz w:val="24"/>
          <w:szCs w:val="24"/>
        </w:rPr>
        <w:t>estemmelsen</w:t>
      </w:r>
      <w:r w:rsidR="00AB512B">
        <w:rPr>
          <w:rFonts w:ascii="Times New Roman" w:hAnsi="Times New Roman" w:cs="Times New Roman"/>
          <w:sz w:val="24"/>
          <w:szCs w:val="24"/>
        </w:rPr>
        <w:t>,</w:t>
      </w:r>
      <w:r w:rsidRPr="008E5032">
        <w:rPr>
          <w:rFonts w:ascii="Times New Roman" w:hAnsi="Times New Roman" w:cs="Times New Roman"/>
          <w:sz w:val="24"/>
          <w:szCs w:val="24"/>
        </w:rPr>
        <w:t xml:space="preserve"> at der foreligger en konkret eller aktuel trussel mod det pågældende areal eller anlæg. </w:t>
      </w:r>
    </w:p>
    <w:p w14:paraId="79A0B015" w14:textId="77777777" w:rsidR="00102EE9" w:rsidRPr="008E5032" w:rsidRDefault="00102EE9" w:rsidP="00755AE2">
      <w:pPr>
        <w:jc w:val="both"/>
        <w:rPr>
          <w:rFonts w:ascii="Times New Roman" w:hAnsi="Times New Roman" w:cs="Times New Roman"/>
          <w:sz w:val="24"/>
          <w:szCs w:val="24"/>
        </w:rPr>
      </w:pPr>
    </w:p>
    <w:p w14:paraId="24900127" w14:textId="1A8E812D"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Adgangen</w:t>
      </w:r>
      <w:r w:rsidR="00AB512B">
        <w:rPr>
          <w:rFonts w:ascii="Times New Roman" w:hAnsi="Times New Roman" w:cs="Times New Roman"/>
          <w:sz w:val="24"/>
          <w:szCs w:val="24"/>
        </w:rPr>
        <w:t xml:space="preserve"> vil kunne </w:t>
      </w:r>
      <w:r w:rsidRPr="008E5032">
        <w:rPr>
          <w:rFonts w:ascii="Times New Roman" w:hAnsi="Times New Roman" w:cs="Times New Roman"/>
          <w:sz w:val="24"/>
          <w:szCs w:val="24"/>
        </w:rPr>
        <w:t xml:space="preserve">afskæres helt eller delvist. Bestemmelsen </w:t>
      </w:r>
      <w:r w:rsidR="00AB512B">
        <w:rPr>
          <w:rFonts w:ascii="Times New Roman" w:hAnsi="Times New Roman" w:cs="Times New Roman"/>
          <w:sz w:val="24"/>
          <w:szCs w:val="24"/>
        </w:rPr>
        <w:t>vil dermed give mulighed for at afskære adgangen til såvel et helt areal som til et nærmere afgrænsede dele af et areal.</w:t>
      </w:r>
    </w:p>
    <w:p w14:paraId="438901D2" w14:textId="77777777" w:rsidR="00102EE9" w:rsidRPr="008E5032" w:rsidRDefault="00102EE9" w:rsidP="00755AE2">
      <w:pPr>
        <w:jc w:val="both"/>
        <w:rPr>
          <w:rFonts w:ascii="Times New Roman" w:hAnsi="Times New Roman" w:cs="Times New Roman"/>
          <w:sz w:val="24"/>
          <w:szCs w:val="24"/>
        </w:rPr>
      </w:pPr>
    </w:p>
    <w:p w14:paraId="10EEE018" w14:textId="77777777" w:rsidR="00094344"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af bestemmelsens </w:t>
      </w:r>
      <w:r w:rsidRPr="008E5032">
        <w:rPr>
          <w:rFonts w:ascii="Times New Roman" w:hAnsi="Times New Roman" w:cs="Times New Roman"/>
          <w:i/>
          <w:iCs/>
          <w:sz w:val="24"/>
          <w:szCs w:val="24"/>
        </w:rPr>
        <w:t>2. pkt.</w:t>
      </w:r>
      <w:r w:rsidRPr="008E5032">
        <w:rPr>
          <w:rFonts w:ascii="Times New Roman" w:hAnsi="Times New Roman" w:cs="Times New Roman"/>
          <w:sz w:val="24"/>
          <w:szCs w:val="24"/>
        </w:rPr>
        <w:t xml:space="preserve">, at afskæring af offentlighedens adgang skal ske ved skiltning eller anden tydelig afmærkning. </w:t>
      </w:r>
    </w:p>
    <w:p w14:paraId="2260E9E6" w14:textId="77777777" w:rsidR="00094344" w:rsidRDefault="00094344" w:rsidP="00755AE2">
      <w:pPr>
        <w:jc w:val="both"/>
        <w:rPr>
          <w:rFonts w:ascii="Times New Roman" w:hAnsi="Times New Roman" w:cs="Times New Roman"/>
          <w:sz w:val="24"/>
          <w:szCs w:val="24"/>
        </w:rPr>
      </w:pPr>
    </w:p>
    <w:p w14:paraId="7A17A828" w14:textId="3717AD52"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Kravet skal sikre, at offentligheden på en klar måde kan konstatere, at adgang til et areal er afskåret efter bestemmelsen.</w:t>
      </w:r>
    </w:p>
    <w:p w14:paraId="789B02AF" w14:textId="77777777" w:rsidR="00102EE9" w:rsidRPr="008E5032" w:rsidRDefault="00102EE9" w:rsidP="00755AE2">
      <w:pPr>
        <w:jc w:val="both"/>
        <w:rPr>
          <w:rFonts w:ascii="Times New Roman" w:hAnsi="Times New Roman" w:cs="Times New Roman"/>
          <w:sz w:val="24"/>
          <w:szCs w:val="24"/>
        </w:rPr>
      </w:pPr>
    </w:p>
    <w:p w14:paraId="6DC2F306" w14:textId="708BF1D0"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Efter det foreslåede </w:t>
      </w:r>
      <w:r w:rsidRPr="008E5032">
        <w:rPr>
          <w:rFonts w:ascii="Times New Roman" w:hAnsi="Times New Roman" w:cs="Times New Roman"/>
          <w:i/>
          <w:iCs/>
          <w:sz w:val="24"/>
          <w:szCs w:val="24"/>
        </w:rPr>
        <w:t>stk. 2</w:t>
      </w:r>
      <w:r w:rsidRPr="008E5032">
        <w:rPr>
          <w:rFonts w:ascii="Times New Roman" w:hAnsi="Times New Roman" w:cs="Times New Roman"/>
          <w:sz w:val="24"/>
          <w:szCs w:val="24"/>
        </w:rPr>
        <w:t xml:space="preserve"> finder naturbeskyttelseslovens §§ 22</w:t>
      </w:r>
      <w:r w:rsidR="005F7234">
        <w:rPr>
          <w:rFonts w:ascii="Times New Roman" w:hAnsi="Times New Roman" w:cs="Times New Roman"/>
          <w:sz w:val="24"/>
          <w:szCs w:val="24"/>
        </w:rPr>
        <w:t>-</w:t>
      </w:r>
      <w:r w:rsidRPr="008E5032">
        <w:rPr>
          <w:rFonts w:ascii="Times New Roman" w:hAnsi="Times New Roman" w:cs="Times New Roman"/>
          <w:sz w:val="24"/>
          <w:szCs w:val="24"/>
        </w:rPr>
        <w:t>26 a ikke anvendelse i det omfang, offentlighedens adgang er afskåret efter stk. 1.</w:t>
      </w:r>
    </w:p>
    <w:p w14:paraId="6AF22C55" w14:textId="77777777" w:rsidR="00102EE9" w:rsidRPr="008E5032" w:rsidRDefault="00102EE9" w:rsidP="00755AE2">
      <w:pPr>
        <w:jc w:val="both"/>
        <w:rPr>
          <w:rFonts w:ascii="Times New Roman" w:hAnsi="Times New Roman" w:cs="Times New Roman"/>
          <w:sz w:val="24"/>
          <w:szCs w:val="24"/>
        </w:rPr>
      </w:pPr>
    </w:p>
    <w:p w14:paraId="3005D073" w14:textId="6C4C8D8B" w:rsidR="005F7234" w:rsidRDefault="00102EE9" w:rsidP="005F7234">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Bestemmelsen </w:t>
      </w:r>
      <w:r w:rsidR="000D2FF0">
        <w:rPr>
          <w:rFonts w:ascii="Times New Roman" w:hAnsi="Times New Roman" w:cs="Times New Roman"/>
          <w:sz w:val="24"/>
          <w:szCs w:val="24"/>
        </w:rPr>
        <w:t xml:space="preserve">vil </w:t>
      </w:r>
      <w:r w:rsidRPr="008E5032">
        <w:rPr>
          <w:rFonts w:ascii="Times New Roman" w:hAnsi="Times New Roman" w:cs="Times New Roman"/>
          <w:sz w:val="24"/>
          <w:szCs w:val="24"/>
        </w:rPr>
        <w:t xml:space="preserve">indebære, at </w:t>
      </w:r>
      <w:r w:rsidR="005F7234" w:rsidRPr="008E5032">
        <w:rPr>
          <w:rFonts w:ascii="Times New Roman" w:hAnsi="Times New Roman" w:cs="Times New Roman"/>
          <w:sz w:val="24"/>
          <w:szCs w:val="24"/>
        </w:rPr>
        <w:t>adgangsrettigheder efter naturbeskyttelseslovens §</w:t>
      </w:r>
      <w:r w:rsidR="005F7234">
        <w:rPr>
          <w:rFonts w:ascii="Times New Roman" w:hAnsi="Times New Roman" w:cs="Times New Roman"/>
          <w:sz w:val="24"/>
          <w:szCs w:val="24"/>
        </w:rPr>
        <w:t>§</w:t>
      </w:r>
      <w:r w:rsidR="005F7234" w:rsidRPr="008E5032">
        <w:rPr>
          <w:rFonts w:ascii="Times New Roman" w:hAnsi="Times New Roman" w:cs="Times New Roman"/>
          <w:sz w:val="24"/>
          <w:szCs w:val="24"/>
        </w:rPr>
        <w:t xml:space="preserve"> 22</w:t>
      </w:r>
      <w:r w:rsidR="005F7234">
        <w:rPr>
          <w:rFonts w:ascii="Times New Roman" w:hAnsi="Times New Roman" w:cs="Times New Roman"/>
          <w:sz w:val="24"/>
          <w:szCs w:val="24"/>
        </w:rPr>
        <w:t>-26 a</w:t>
      </w:r>
      <w:r w:rsidR="005F7234" w:rsidRPr="008E5032">
        <w:rPr>
          <w:rFonts w:ascii="Times New Roman" w:hAnsi="Times New Roman" w:cs="Times New Roman"/>
          <w:sz w:val="24"/>
          <w:szCs w:val="24"/>
        </w:rPr>
        <w:t xml:space="preserve"> til strandbredder</w:t>
      </w:r>
      <w:r w:rsidR="005F7234">
        <w:rPr>
          <w:rFonts w:ascii="Times New Roman" w:hAnsi="Times New Roman" w:cs="Times New Roman"/>
          <w:sz w:val="24"/>
          <w:szCs w:val="24"/>
        </w:rPr>
        <w:t xml:space="preserve">, skove, klitfredede arealer, uopdyrkede arealer, </w:t>
      </w:r>
      <w:r w:rsidR="005F7234" w:rsidRPr="008E5032">
        <w:rPr>
          <w:rFonts w:ascii="Times New Roman" w:hAnsi="Times New Roman" w:cs="Times New Roman"/>
          <w:sz w:val="24"/>
          <w:szCs w:val="24"/>
        </w:rPr>
        <w:t xml:space="preserve"> samt  til visse veje og stier må vige, når Sund &amp; Bælt Holding A/S-koncernen af sikkerhedsmæssige grunde afskærer offentlighedens adgang.</w:t>
      </w:r>
      <w:r w:rsidR="005F7234">
        <w:rPr>
          <w:rFonts w:ascii="Times New Roman" w:hAnsi="Times New Roman" w:cs="Times New Roman"/>
          <w:sz w:val="24"/>
          <w:szCs w:val="24"/>
        </w:rPr>
        <w:t xml:space="preserve"> Det vil altid bero på en konkret vurdering om der er behov for at afskære offentlighedens adgang til naturområderne af sikkerhedsmæssige hensyn. </w:t>
      </w:r>
    </w:p>
    <w:p w14:paraId="07D56F9E" w14:textId="4FDF1112" w:rsidR="00102EE9" w:rsidRPr="008E5032" w:rsidRDefault="00102EE9"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Dette kan eksempelvis være strandretten på Sprogø eller andre arealer med tilknytning til koncernens infrastrukturanlæg. </w:t>
      </w:r>
    </w:p>
    <w:p w14:paraId="5301127F" w14:textId="77777777" w:rsidR="005F7234" w:rsidRDefault="005F7234" w:rsidP="00755AE2">
      <w:pPr>
        <w:pStyle w:val="Normal-medluft"/>
        <w:jc w:val="center"/>
        <w:rPr>
          <w:rFonts w:ascii="Times New Roman" w:hAnsi="Times New Roman" w:cs="Times New Roman"/>
          <w:i/>
          <w:iCs/>
          <w:sz w:val="24"/>
          <w:szCs w:val="24"/>
        </w:rPr>
      </w:pPr>
    </w:p>
    <w:p w14:paraId="2037F74A" w14:textId="3B9EB7E1" w:rsidR="00102EE9" w:rsidRPr="008E5032" w:rsidRDefault="00102EE9" w:rsidP="00755AE2">
      <w:pPr>
        <w:pStyle w:val="Normal-medluft"/>
        <w:jc w:val="center"/>
        <w:rPr>
          <w:rFonts w:ascii="Times New Roman" w:hAnsi="Times New Roman" w:cs="Times New Roman"/>
          <w:i/>
          <w:iCs/>
          <w:sz w:val="24"/>
          <w:szCs w:val="24"/>
        </w:rPr>
      </w:pPr>
      <w:r w:rsidRPr="008E5032">
        <w:rPr>
          <w:rFonts w:ascii="Times New Roman" w:hAnsi="Times New Roman" w:cs="Times New Roman"/>
          <w:i/>
          <w:iCs/>
          <w:sz w:val="24"/>
          <w:szCs w:val="24"/>
        </w:rPr>
        <w:lastRenderedPageBreak/>
        <w:t>Til § 2</w:t>
      </w:r>
    </w:p>
    <w:p w14:paraId="61C91324" w14:textId="5974CEAD" w:rsidR="00CB32B8" w:rsidRPr="008E5032" w:rsidRDefault="00CB32B8"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Til nr. 1 </w:t>
      </w:r>
    </w:p>
    <w:p w14:paraId="79F0276A" w14:textId="77777777" w:rsidR="00CB32B8" w:rsidRPr="008E5032" w:rsidRDefault="00CB32B8" w:rsidP="00755AE2">
      <w:pPr>
        <w:jc w:val="both"/>
        <w:rPr>
          <w:rFonts w:ascii="Times New Roman" w:hAnsi="Times New Roman" w:cs="Times New Roman"/>
          <w:sz w:val="24"/>
          <w:szCs w:val="24"/>
        </w:rPr>
      </w:pPr>
    </w:p>
    <w:p w14:paraId="0D24F776" w14:textId="63852D6A" w:rsidR="00CB32B8" w:rsidRPr="008E5032" w:rsidRDefault="00CB32B8" w:rsidP="00755AE2">
      <w:pPr>
        <w:pStyle w:val="Normal-medluft"/>
        <w:jc w:val="both"/>
        <w:rPr>
          <w:rFonts w:ascii="Times New Roman" w:hAnsi="Times New Roman" w:cs="Times New Roman"/>
          <w:sz w:val="24"/>
          <w:szCs w:val="24"/>
        </w:rPr>
      </w:pPr>
      <w:r w:rsidRPr="008E5032">
        <w:rPr>
          <w:rFonts w:ascii="Times New Roman" w:hAnsi="Times New Roman" w:cs="Times New Roman"/>
          <w:sz w:val="24"/>
          <w:szCs w:val="24"/>
        </w:rPr>
        <w:t xml:space="preserve">Det fremgår af § 2 i </w:t>
      </w:r>
      <w:r w:rsidR="00576266">
        <w:rPr>
          <w:rFonts w:ascii="Times New Roman" w:hAnsi="Times New Roman" w:cs="Times New Roman"/>
          <w:sz w:val="24"/>
          <w:szCs w:val="24"/>
        </w:rPr>
        <w:t>Femernloven</w:t>
      </w:r>
      <w:r w:rsidRPr="008E5032">
        <w:rPr>
          <w:rFonts w:ascii="Times New Roman" w:hAnsi="Times New Roman" w:cs="Times New Roman"/>
          <w:sz w:val="24"/>
          <w:szCs w:val="24"/>
        </w:rPr>
        <w:t xml:space="preserve">, at A/S Femern Landanlæg bemyndiges til at anlægge og drive de danske landanlæg og til at foretage de dispositioner, som er nødvendige med henblik på gennemførelsen heraf. </w:t>
      </w:r>
    </w:p>
    <w:p w14:paraId="5E361759" w14:textId="2C7D46E7" w:rsidR="00CB32B8" w:rsidRPr="008E5032" w:rsidRDefault="00CB32B8" w:rsidP="00755AE2">
      <w:pPr>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af § 40, stk. 1, i </w:t>
      </w:r>
      <w:r w:rsidR="00576266">
        <w:rPr>
          <w:rFonts w:ascii="Times New Roman" w:hAnsi="Times New Roman" w:cs="Times New Roman"/>
          <w:sz w:val="24"/>
          <w:szCs w:val="24"/>
        </w:rPr>
        <w:t>Femernloven</w:t>
      </w:r>
      <w:r w:rsidRPr="008E5032">
        <w:rPr>
          <w:rFonts w:ascii="Times New Roman" w:hAnsi="Times New Roman" w:cs="Times New Roman"/>
          <w:sz w:val="24"/>
          <w:szCs w:val="24"/>
        </w:rPr>
        <w:t xml:space="preserve">, at Femern A/S er infrastrukturforvalter for jernbaneforbindelsen på den faste forbindelse over Femern Bælt. Det indebærer bl.a., at Femern A/S leverer kørestrøm til jernbanevirksomheder, der benytter de jernbaneanlæg, som Femern A/S ejer og driver. </w:t>
      </w:r>
    </w:p>
    <w:p w14:paraId="5C2A94FC" w14:textId="77777777" w:rsidR="00CB32B8" w:rsidRPr="008E5032" w:rsidRDefault="00CB32B8" w:rsidP="00755AE2">
      <w:pPr>
        <w:jc w:val="both"/>
        <w:rPr>
          <w:rFonts w:ascii="Times New Roman" w:hAnsi="Times New Roman" w:cs="Times New Roman"/>
          <w:sz w:val="24"/>
          <w:szCs w:val="24"/>
        </w:rPr>
      </w:pPr>
    </w:p>
    <w:p w14:paraId="05FF0A21" w14:textId="64847D6E" w:rsidR="00AD4C73" w:rsidRDefault="00CB32B8" w:rsidP="00AD4C73">
      <w:pPr>
        <w:jc w:val="both"/>
        <w:rPr>
          <w:rFonts w:ascii="Times New Roman" w:hAnsi="Times New Roman" w:cs="Times New Roman"/>
          <w:sz w:val="24"/>
          <w:szCs w:val="24"/>
        </w:rPr>
      </w:pPr>
      <w:r w:rsidRPr="008E5032">
        <w:rPr>
          <w:rFonts w:ascii="Times New Roman" w:hAnsi="Times New Roman" w:cs="Times New Roman"/>
          <w:sz w:val="24"/>
          <w:szCs w:val="24"/>
        </w:rPr>
        <w:t>Det følger af § 12, stk. 5,</w:t>
      </w:r>
      <w:r w:rsidR="00AD4C73">
        <w:rPr>
          <w:rFonts w:ascii="Times New Roman" w:hAnsi="Times New Roman" w:cs="Times New Roman"/>
          <w:sz w:val="24"/>
          <w:szCs w:val="24"/>
        </w:rPr>
        <w:t xml:space="preserve"> i Femernloven,</w:t>
      </w:r>
      <w:r w:rsidRPr="008E5032">
        <w:rPr>
          <w:rFonts w:ascii="Times New Roman" w:hAnsi="Times New Roman" w:cs="Times New Roman"/>
          <w:sz w:val="24"/>
          <w:szCs w:val="24"/>
        </w:rPr>
        <w:t xml:space="preserve"> at lov om elforsyning ikke finder anvendelse på Femern A/S’ elforsyningsaktiviteter til jernbanedrift.</w:t>
      </w:r>
      <w:r w:rsidR="00AD4C73" w:rsidRPr="00AD4C73">
        <w:rPr>
          <w:rFonts w:ascii="Times New Roman" w:hAnsi="Times New Roman" w:cs="Times New Roman"/>
          <w:sz w:val="24"/>
          <w:szCs w:val="24"/>
        </w:rPr>
        <w:t xml:space="preserve"> </w:t>
      </w:r>
    </w:p>
    <w:p w14:paraId="0233CE19" w14:textId="77777777" w:rsidR="00AD4C73" w:rsidRDefault="00AD4C73" w:rsidP="00AD4C73">
      <w:pPr>
        <w:jc w:val="both"/>
        <w:rPr>
          <w:rFonts w:ascii="Times New Roman" w:hAnsi="Times New Roman" w:cs="Times New Roman"/>
          <w:sz w:val="24"/>
          <w:szCs w:val="24"/>
        </w:rPr>
      </w:pPr>
    </w:p>
    <w:p w14:paraId="796F25DC" w14:textId="040ECD7E" w:rsidR="00AD4C73" w:rsidRPr="008E5032" w:rsidRDefault="00AD4C73" w:rsidP="00AD4C73">
      <w:pPr>
        <w:jc w:val="both"/>
        <w:rPr>
          <w:rFonts w:ascii="Times New Roman" w:hAnsi="Times New Roman" w:cs="Times New Roman"/>
          <w:sz w:val="24"/>
          <w:szCs w:val="24"/>
        </w:rPr>
      </w:pPr>
      <w:r w:rsidRPr="008E5032">
        <w:rPr>
          <w:rFonts w:ascii="Times New Roman" w:hAnsi="Times New Roman" w:cs="Times New Roman"/>
          <w:sz w:val="24"/>
          <w:szCs w:val="24"/>
        </w:rPr>
        <w:t xml:space="preserve">Det følger af § 12, stk. 6, </w:t>
      </w:r>
      <w:r>
        <w:rPr>
          <w:rFonts w:ascii="Times New Roman" w:hAnsi="Times New Roman" w:cs="Times New Roman"/>
          <w:sz w:val="24"/>
          <w:szCs w:val="24"/>
        </w:rPr>
        <w:t xml:space="preserve">i Femernloven, </w:t>
      </w:r>
      <w:r w:rsidRPr="008E5032">
        <w:rPr>
          <w:rFonts w:ascii="Times New Roman" w:hAnsi="Times New Roman" w:cs="Times New Roman"/>
          <w:sz w:val="24"/>
          <w:szCs w:val="24"/>
        </w:rPr>
        <w:t>at by-, land- og transportministeren fastsætter nærmere regler for Femern A/S’ elforsyningsaktiviteter.</w:t>
      </w:r>
    </w:p>
    <w:p w14:paraId="68A277B6" w14:textId="380C5BA3" w:rsidR="00CB32B8" w:rsidRPr="008E5032" w:rsidRDefault="00CB32B8" w:rsidP="00755AE2">
      <w:pPr>
        <w:jc w:val="both"/>
        <w:rPr>
          <w:rFonts w:ascii="Times New Roman" w:hAnsi="Times New Roman" w:cs="Times New Roman"/>
          <w:sz w:val="24"/>
          <w:szCs w:val="24"/>
        </w:rPr>
      </w:pPr>
    </w:p>
    <w:p w14:paraId="66ED1DD6" w14:textId="65DE74B9" w:rsidR="00AD4C73" w:rsidRPr="008E5032" w:rsidRDefault="00AD4C73" w:rsidP="00AD4C73">
      <w:pPr>
        <w:spacing w:line="276" w:lineRule="auto"/>
        <w:jc w:val="both"/>
        <w:rPr>
          <w:rFonts w:ascii="Times New Roman" w:eastAsia="Georgia" w:hAnsi="Times New Roman" w:cs="Times New Roman"/>
          <w:sz w:val="24"/>
          <w:szCs w:val="24"/>
        </w:rPr>
      </w:pPr>
      <w:r>
        <w:rPr>
          <w:rFonts w:ascii="Times New Roman" w:hAnsi="Times New Roman" w:cs="Times New Roman"/>
          <w:sz w:val="24"/>
          <w:szCs w:val="24"/>
        </w:rPr>
        <w:t xml:space="preserve">Det foreslås, at der i </w:t>
      </w:r>
      <w:r w:rsidRPr="008E5032">
        <w:rPr>
          <w:rFonts w:ascii="Times New Roman" w:hAnsi="Times New Roman" w:cs="Times New Roman"/>
          <w:i/>
          <w:iCs/>
          <w:sz w:val="24"/>
          <w:szCs w:val="24"/>
        </w:rPr>
        <w:t>§ 12, stk. 5</w:t>
      </w:r>
      <w:r>
        <w:rPr>
          <w:rFonts w:ascii="Times New Roman" w:hAnsi="Times New Roman" w:cs="Times New Roman"/>
          <w:i/>
          <w:iCs/>
          <w:sz w:val="24"/>
          <w:szCs w:val="24"/>
        </w:rPr>
        <w:t xml:space="preserve"> og 6</w:t>
      </w:r>
      <w:r w:rsidRPr="008E5032">
        <w:rPr>
          <w:rFonts w:ascii="Times New Roman" w:hAnsi="Times New Roman" w:cs="Times New Roman"/>
          <w:i/>
          <w:iCs/>
          <w:sz w:val="24"/>
          <w:szCs w:val="24"/>
        </w:rPr>
        <w:t>,</w:t>
      </w:r>
      <w:r w:rsidRPr="008E5032">
        <w:rPr>
          <w:rFonts w:ascii="Times New Roman" w:hAnsi="Times New Roman" w:cs="Times New Roman"/>
          <w:sz w:val="24"/>
          <w:szCs w:val="24"/>
        </w:rPr>
        <w:t xml:space="preserve"> indsættes efter »Femern A/S’«: » og A/S Femern Landanlægs«.</w:t>
      </w:r>
    </w:p>
    <w:p w14:paraId="3BD77E19" w14:textId="77777777" w:rsidR="00CB32B8" w:rsidRPr="008E5032" w:rsidRDefault="00CB32B8" w:rsidP="00755AE2">
      <w:pPr>
        <w:jc w:val="both"/>
        <w:rPr>
          <w:rFonts w:ascii="Times New Roman" w:hAnsi="Times New Roman" w:cs="Times New Roman"/>
          <w:sz w:val="24"/>
          <w:szCs w:val="24"/>
        </w:rPr>
      </w:pPr>
    </w:p>
    <w:p w14:paraId="01057B67" w14:textId="77777777" w:rsidR="00AD4C73" w:rsidRDefault="00CB32B8" w:rsidP="00AD4C73">
      <w:pPr>
        <w:jc w:val="both"/>
        <w:rPr>
          <w:rFonts w:ascii="Times New Roman" w:hAnsi="Times New Roman" w:cs="Times New Roman"/>
          <w:sz w:val="24"/>
          <w:szCs w:val="24"/>
        </w:rPr>
      </w:pPr>
      <w:r w:rsidRPr="008E5032">
        <w:rPr>
          <w:rFonts w:ascii="Times New Roman" w:hAnsi="Times New Roman" w:cs="Times New Roman"/>
          <w:sz w:val="24"/>
          <w:szCs w:val="24"/>
        </w:rPr>
        <w:t>Den foreslåede bestemmelse vil medføre, at A/S Femern Landanlæg ligesom Femern A/S og Banedanmark er undtaget fra elforsyningsloven, for så vidt angår jernbanedriften på Femern Bælt-forbindelsen.</w:t>
      </w:r>
      <w:r w:rsidR="00AD4C73" w:rsidRPr="00AD4C73">
        <w:rPr>
          <w:rFonts w:ascii="Times New Roman" w:hAnsi="Times New Roman" w:cs="Times New Roman"/>
          <w:sz w:val="24"/>
          <w:szCs w:val="24"/>
        </w:rPr>
        <w:t xml:space="preserve"> </w:t>
      </w:r>
    </w:p>
    <w:p w14:paraId="16E76A18" w14:textId="77777777" w:rsidR="00AD4C73" w:rsidRDefault="00AD4C73" w:rsidP="00AD4C73">
      <w:pPr>
        <w:jc w:val="both"/>
        <w:rPr>
          <w:rFonts w:ascii="Times New Roman" w:hAnsi="Times New Roman" w:cs="Times New Roman"/>
          <w:sz w:val="24"/>
          <w:szCs w:val="24"/>
        </w:rPr>
      </w:pPr>
    </w:p>
    <w:p w14:paraId="5A3E12F8" w14:textId="6BACAFF1" w:rsidR="00AD4C73" w:rsidRPr="008E5032" w:rsidRDefault="00AD4C73" w:rsidP="00AD4C73">
      <w:pPr>
        <w:jc w:val="both"/>
        <w:rPr>
          <w:rFonts w:ascii="Times New Roman" w:hAnsi="Times New Roman" w:cs="Times New Roman"/>
          <w:sz w:val="24"/>
          <w:szCs w:val="24"/>
        </w:rPr>
      </w:pPr>
      <w:r w:rsidRPr="008E5032">
        <w:rPr>
          <w:rFonts w:ascii="Times New Roman" w:hAnsi="Times New Roman" w:cs="Times New Roman"/>
          <w:sz w:val="24"/>
          <w:szCs w:val="24"/>
        </w:rPr>
        <w:t xml:space="preserve">Det </w:t>
      </w:r>
      <w:r>
        <w:rPr>
          <w:rFonts w:ascii="Times New Roman" w:hAnsi="Times New Roman" w:cs="Times New Roman"/>
          <w:sz w:val="24"/>
          <w:szCs w:val="24"/>
        </w:rPr>
        <w:t>vil ligeledes</w:t>
      </w:r>
      <w:r w:rsidRPr="008E5032">
        <w:rPr>
          <w:rFonts w:ascii="Times New Roman" w:hAnsi="Times New Roman" w:cs="Times New Roman"/>
          <w:sz w:val="24"/>
          <w:szCs w:val="24"/>
        </w:rPr>
        <w:t xml:space="preserve"> indebære, at by-, land- og transportministeren bemyndiges til at fastsætte nærmere regler for A/S Femern Landanlægs elforsyningsvirksomhed.</w:t>
      </w:r>
    </w:p>
    <w:p w14:paraId="2C039001" w14:textId="77777777" w:rsidR="00CB32B8" w:rsidRPr="008E5032" w:rsidRDefault="00CB32B8" w:rsidP="00755AE2">
      <w:pPr>
        <w:jc w:val="both"/>
        <w:rPr>
          <w:rFonts w:ascii="Times New Roman" w:hAnsi="Times New Roman" w:cs="Times New Roman"/>
          <w:sz w:val="24"/>
          <w:szCs w:val="24"/>
        </w:rPr>
      </w:pPr>
    </w:p>
    <w:p w14:paraId="04842668" w14:textId="1308B92B" w:rsidR="004618C7" w:rsidRDefault="004618C7" w:rsidP="004618C7">
      <w:pPr>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Til nr. </w:t>
      </w:r>
      <w:r w:rsidR="00AD4C73">
        <w:rPr>
          <w:rFonts w:ascii="Times New Roman" w:eastAsia="Georgia" w:hAnsi="Times New Roman" w:cs="Times New Roman"/>
          <w:sz w:val="24"/>
          <w:szCs w:val="24"/>
        </w:rPr>
        <w:t>2</w:t>
      </w:r>
    </w:p>
    <w:p w14:paraId="12CCD536" w14:textId="77777777" w:rsidR="00317F8B" w:rsidRDefault="00317F8B" w:rsidP="004618C7">
      <w:pPr>
        <w:jc w:val="both"/>
        <w:rPr>
          <w:rFonts w:ascii="Times New Roman" w:eastAsia="Georgia" w:hAnsi="Times New Roman" w:cs="Times New Roman"/>
          <w:sz w:val="24"/>
          <w:szCs w:val="24"/>
        </w:rPr>
      </w:pPr>
    </w:p>
    <w:p w14:paraId="0E374BDD" w14:textId="3805E17B" w:rsidR="004618C7" w:rsidRPr="004618C7" w:rsidRDefault="004618C7" w:rsidP="004618C7">
      <w:pPr>
        <w:jc w:val="both"/>
        <w:rPr>
          <w:rFonts w:ascii="Times New Roman" w:eastAsia="Georgia" w:hAnsi="Times New Roman" w:cs="Times New Roman"/>
          <w:sz w:val="24"/>
          <w:szCs w:val="24"/>
        </w:rPr>
      </w:pPr>
      <w:r w:rsidRPr="004618C7">
        <w:rPr>
          <w:rFonts w:ascii="Times New Roman" w:eastAsia="Georgia" w:hAnsi="Times New Roman" w:cs="Times New Roman"/>
          <w:sz w:val="24"/>
          <w:szCs w:val="24"/>
        </w:rPr>
        <w:t xml:space="preserve">Det følger af § 43, stk. 1, </w:t>
      </w:r>
      <w:r w:rsidR="00576266">
        <w:rPr>
          <w:rFonts w:ascii="Times New Roman" w:eastAsia="Georgia" w:hAnsi="Times New Roman" w:cs="Times New Roman"/>
          <w:sz w:val="24"/>
          <w:szCs w:val="24"/>
        </w:rPr>
        <w:t xml:space="preserve">i Femernloven, </w:t>
      </w:r>
      <w:r w:rsidRPr="004618C7">
        <w:rPr>
          <w:rFonts w:ascii="Times New Roman" w:eastAsia="Georgia" w:hAnsi="Times New Roman" w:cs="Times New Roman"/>
          <w:sz w:val="24"/>
          <w:szCs w:val="24"/>
        </w:rPr>
        <w:t xml:space="preserve">at Femern A/S kan foretage tv-overvågning på den faste forbindelse Femern Bælt, herunder ved betalingsanlægget, samt registrerede billeder fra denne overvågning. Der skal ved skiltning eller på anden tydelig måde oplysning herom. </w:t>
      </w:r>
    </w:p>
    <w:p w14:paraId="05AE84BB" w14:textId="77777777" w:rsidR="004618C7" w:rsidRPr="004618C7" w:rsidRDefault="004618C7" w:rsidP="004618C7">
      <w:pPr>
        <w:jc w:val="both"/>
        <w:rPr>
          <w:rFonts w:ascii="Times New Roman" w:eastAsia="Georgia" w:hAnsi="Times New Roman" w:cs="Times New Roman"/>
          <w:sz w:val="24"/>
          <w:szCs w:val="24"/>
        </w:rPr>
      </w:pPr>
      <w:r w:rsidRPr="004618C7">
        <w:rPr>
          <w:rFonts w:ascii="Times New Roman" w:eastAsia="Georgia" w:hAnsi="Times New Roman" w:cs="Times New Roman"/>
          <w:sz w:val="24"/>
          <w:szCs w:val="24"/>
        </w:rPr>
        <w:t>Det foreslås, at der i § 43 indsættes to nye stykker.</w:t>
      </w:r>
    </w:p>
    <w:p w14:paraId="13269FED" w14:textId="77777777" w:rsidR="004618C7" w:rsidRPr="004618C7" w:rsidRDefault="004618C7" w:rsidP="004618C7">
      <w:pPr>
        <w:jc w:val="both"/>
        <w:rPr>
          <w:rFonts w:ascii="Times New Roman" w:eastAsia="Georgia" w:hAnsi="Times New Roman" w:cs="Times New Roman"/>
          <w:sz w:val="24"/>
          <w:szCs w:val="24"/>
        </w:rPr>
      </w:pPr>
    </w:p>
    <w:p w14:paraId="4BD1FE18" w14:textId="2848B908" w:rsidR="004618C7" w:rsidRPr="004618C7" w:rsidRDefault="004618C7" w:rsidP="004618C7">
      <w:pPr>
        <w:jc w:val="both"/>
        <w:rPr>
          <w:rFonts w:ascii="Times New Roman" w:eastAsia="Georgia" w:hAnsi="Times New Roman" w:cs="Times New Roman"/>
          <w:sz w:val="24"/>
          <w:szCs w:val="24"/>
        </w:rPr>
      </w:pPr>
      <w:r w:rsidRPr="004618C7">
        <w:rPr>
          <w:rFonts w:ascii="Times New Roman" w:eastAsia="Georgia" w:hAnsi="Times New Roman" w:cs="Times New Roman"/>
          <w:sz w:val="24"/>
          <w:szCs w:val="24"/>
        </w:rPr>
        <w:t xml:space="preserve">Det foreslås, at det i </w:t>
      </w:r>
      <w:r w:rsidRPr="004618C7">
        <w:rPr>
          <w:rFonts w:ascii="Times New Roman" w:eastAsia="Georgia" w:hAnsi="Times New Roman" w:cs="Times New Roman"/>
          <w:i/>
          <w:iCs/>
          <w:sz w:val="24"/>
          <w:szCs w:val="24"/>
        </w:rPr>
        <w:t>stk. 2</w:t>
      </w:r>
      <w:r w:rsidRPr="004618C7">
        <w:rPr>
          <w:rFonts w:ascii="Times New Roman" w:eastAsia="Georgia" w:hAnsi="Times New Roman" w:cs="Times New Roman"/>
          <w:sz w:val="24"/>
          <w:szCs w:val="24"/>
        </w:rPr>
        <w:t xml:space="preserve"> fremgår, at Femern A/S kan foretage overvågning på og omkring de anlæg, bygninger, arealer og øvrige områder, som selskaberne ejer, driver eller i øvrigt råder over som led i varetagelsen af deres opgaver, hvis det af beredskabsmæssige hensyn vurderes nødvendigt.</w:t>
      </w:r>
    </w:p>
    <w:p w14:paraId="520DC4FF" w14:textId="77777777" w:rsidR="004618C7" w:rsidRPr="004618C7" w:rsidRDefault="004618C7" w:rsidP="004618C7">
      <w:pPr>
        <w:jc w:val="both"/>
        <w:rPr>
          <w:rFonts w:ascii="Times New Roman" w:eastAsia="Georgia" w:hAnsi="Times New Roman" w:cs="Times New Roman"/>
          <w:sz w:val="24"/>
          <w:szCs w:val="24"/>
        </w:rPr>
      </w:pPr>
    </w:p>
    <w:p w14:paraId="754B4226" w14:textId="77FFFC49" w:rsidR="004618C7" w:rsidRPr="004618C7" w:rsidRDefault="004618C7" w:rsidP="004618C7">
      <w:pPr>
        <w:jc w:val="both"/>
        <w:rPr>
          <w:rFonts w:ascii="Times New Roman" w:hAnsi="Times New Roman" w:cs="Times New Roman"/>
          <w:sz w:val="24"/>
          <w:szCs w:val="24"/>
        </w:rPr>
      </w:pPr>
      <w:r w:rsidRPr="004618C7">
        <w:rPr>
          <w:rFonts w:ascii="Times New Roman" w:hAnsi="Times New Roman" w:cs="Times New Roman"/>
          <w:sz w:val="24"/>
          <w:szCs w:val="24"/>
        </w:rPr>
        <w:t>Bestemmelsen udvider området, hvor selskabet kan tv-overvåge, hvis det er beredskabsmæssige hensyn vurderes nødvendigt.</w:t>
      </w:r>
      <w:r w:rsidR="00BB4A33" w:rsidRPr="00BB4A33">
        <w:rPr>
          <w:rFonts w:ascii="Times New Roman" w:hAnsi="Times New Roman" w:cs="Times New Roman"/>
          <w:sz w:val="24"/>
          <w:szCs w:val="24"/>
        </w:rPr>
        <w:t xml:space="preserve"> </w:t>
      </w:r>
      <w:r w:rsidR="00BB4A33" w:rsidRPr="004618C7">
        <w:rPr>
          <w:rFonts w:ascii="Times New Roman" w:hAnsi="Times New Roman" w:cs="Times New Roman"/>
          <w:sz w:val="24"/>
          <w:szCs w:val="24"/>
        </w:rPr>
        <w:t>Det vil være op til selskabet at foretage en vurdering</w:t>
      </w:r>
      <w:r w:rsidR="00BB4A33">
        <w:rPr>
          <w:rFonts w:ascii="Times New Roman" w:hAnsi="Times New Roman" w:cs="Times New Roman"/>
          <w:sz w:val="24"/>
          <w:szCs w:val="24"/>
        </w:rPr>
        <w:t>en.</w:t>
      </w:r>
    </w:p>
    <w:p w14:paraId="6335B200" w14:textId="77777777" w:rsidR="004618C7" w:rsidRPr="004618C7" w:rsidRDefault="004618C7" w:rsidP="004618C7">
      <w:pPr>
        <w:jc w:val="both"/>
        <w:rPr>
          <w:rFonts w:ascii="Times New Roman" w:hAnsi="Times New Roman" w:cs="Times New Roman"/>
          <w:sz w:val="24"/>
          <w:szCs w:val="24"/>
        </w:rPr>
      </w:pPr>
    </w:p>
    <w:p w14:paraId="7E2A280D" w14:textId="327E6858" w:rsidR="004618C7" w:rsidRPr="004618C7" w:rsidRDefault="004618C7" w:rsidP="004618C7">
      <w:pPr>
        <w:jc w:val="both"/>
        <w:rPr>
          <w:rFonts w:ascii="Times New Roman" w:hAnsi="Times New Roman" w:cs="Times New Roman"/>
          <w:sz w:val="24"/>
          <w:szCs w:val="24"/>
        </w:rPr>
      </w:pPr>
      <w:r w:rsidRPr="004618C7">
        <w:rPr>
          <w:rFonts w:ascii="Times New Roman" w:hAnsi="Times New Roman" w:cs="Times New Roman"/>
          <w:sz w:val="24"/>
          <w:szCs w:val="24"/>
        </w:rPr>
        <w:t xml:space="preserve">Forslaget vil betyde, at tv-overvågning også vil kunne foretages på tilknyttede, tilstødende og understøttende anlæg, områder og faciliteter, som selskabet ejer, driver eller i øvrigt råder. </w:t>
      </w:r>
    </w:p>
    <w:p w14:paraId="2BBEC3C8" w14:textId="77777777" w:rsidR="004618C7" w:rsidRPr="004618C7" w:rsidRDefault="004618C7" w:rsidP="004618C7">
      <w:pPr>
        <w:jc w:val="both"/>
        <w:rPr>
          <w:rFonts w:ascii="Times New Roman" w:hAnsi="Times New Roman" w:cs="Times New Roman"/>
          <w:sz w:val="24"/>
          <w:szCs w:val="24"/>
        </w:rPr>
      </w:pPr>
    </w:p>
    <w:p w14:paraId="50699171" w14:textId="77777777" w:rsidR="004618C7" w:rsidRPr="004618C7" w:rsidRDefault="004618C7" w:rsidP="004618C7">
      <w:pPr>
        <w:jc w:val="both"/>
        <w:rPr>
          <w:rFonts w:ascii="Times New Roman" w:hAnsi="Times New Roman" w:cs="Times New Roman"/>
          <w:sz w:val="24"/>
          <w:szCs w:val="24"/>
        </w:rPr>
      </w:pPr>
      <w:r w:rsidRPr="004618C7">
        <w:rPr>
          <w:rFonts w:ascii="Times New Roman" w:hAnsi="Times New Roman" w:cs="Times New Roman"/>
          <w:sz w:val="24"/>
          <w:szCs w:val="24"/>
        </w:rPr>
        <w:t xml:space="preserve">Selskabet behandling af personoplysninger i forbindelse med tv-overvågningen skal ske i overensstemmelse med databeskyttelsesforordningen og databeskyttelsesloven. </w:t>
      </w:r>
    </w:p>
    <w:p w14:paraId="7CFD8852" w14:textId="77777777" w:rsidR="004618C7" w:rsidRPr="004618C7" w:rsidRDefault="004618C7" w:rsidP="004618C7">
      <w:pPr>
        <w:jc w:val="both"/>
        <w:rPr>
          <w:rFonts w:ascii="Times New Roman" w:hAnsi="Times New Roman" w:cs="Times New Roman"/>
          <w:sz w:val="24"/>
          <w:szCs w:val="24"/>
        </w:rPr>
      </w:pPr>
    </w:p>
    <w:p w14:paraId="25639DB0" w14:textId="77777777" w:rsidR="004618C7" w:rsidRPr="004618C7" w:rsidRDefault="004618C7" w:rsidP="004618C7">
      <w:pPr>
        <w:jc w:val="both"/>
        <w:rPr>
          <w:rFonts w:ascii="Times New Roman" w:hAnsi="Times New Roman" w:cs="Times New Roman"/>
          <w:sz w:val="24"/>
          <w:szCs w:val="24"/>
        </w:rPr>
      </w:pPr>
      <w:r w:rsidRPr="004618C7">
        <w:rPr>
          <w:rFonts w:ascii="Times New Roman" w:hAnsi="Times New Roman" w:cs="Times New Roman"/>
          <w:sz w:val="24"/>
          <w:szCs w:val="24"/>
        </w:rPr>
        <w:t>Selskabet skal ved skiltning eller på anden tydelig måde give oplysninger om, at der foretages tv-overvågning af det pågældende anlæg.</w:t>
      </w:r>
    </w:p>
    <w:p w14:paraId="79A531FD" w14:textId="77777777" w:rsidR="004618C7" w:rsidRPr="004618C7" w:rsidRDefault="004618C7" w:rsidP="004618C7">
      <w:pPr>
        <w:jc w:val="both"/>
        <w:rPr>
          <w:rFonts w:ascii="Times New Roman" w:eastAsia="Georgia" w:hAnsi="Times New Roman" w:cs="Times New Roman"/>
          <w:sz w:val="24"/>
          <w:szCs w:val="24"/>
        </w:rPr>
      </w:pPr>
    </w:p>
    <w:p w14:paraId="517BBAEF" w14:textId="4268DB24" w:rsidR="004618C7" w:rsidRPr="004618C7" w:rsidRDefault="004618C7" w:rsidP="004618C7">
      <w:pPr>
        <w:jc w:val="both"/>
        <w:rPr>
          <w:rFonts w:ascii="Times New Roman" w:eastAsia="Georgia" w:hAnsi="Times New Roman" w:cs="Times New Roman"/>
          <w:sz w:val="24"/>
          <w:szCs w:val="24"/>
        </w:rPr>
      </w:pPr>
      <w:r w:rsidRPr="004618C7">
        <w:rPr>
          <w:rFonts w:ascii="Times New Roman" w:eastAsia="Georgia" w:hAnsi="Times New Roman" w:cs="Times New Roman"/>
          <w:sz w:val="24"/>
          <w:szCs w:val="24"/>
        </w:rPr>
        <w:t xml:space="preserve">Det foreslås, at det </w:t>
      </w:r>
      <w:r w:rsidRPr="004618C7">
        <w:rPr>
          <w:rFonts w:ascii="Times New Roman" w:eastAsia="Georgia" w:hAnsi="Times New Roman" w:cs="Times New Roman"/>
          <w:i/>
          <w:iCs/>
          <w:sz w:val="24"/>
          <w:szCs w:val="24"/>
        </w:rPr>
        <w:t>stk. 3,</w:t>
      </w:r>
      <w:r w:rsidRPr="004618C7">
        <w:rPr>
          <w:rFonts w:ascii="Times New Roman" w:eastAsia="Georgia" w:hAnsi="Times New Roman" w:cs="Times New Roman"/>
          <w:sz w:val="24"/>
          <w:szCs w:val="24"/>
        </w:rPr>
        <w:t xml:space="preserve"> fremgår, Femern A/S kan videregive </w:t>
      </w:r>
      <w:r w:rsidR="00A9675E">
        <w:rPr>
          <w:rFonts w:ascii="Times New Roman" w:eastAsia="Georgia" w:hAnsi="Times New Roman" w:cs="Times New Roman"/>
          <w:sz w:val="24"/>
          <w:szCs w:val="24"/>
        </w:rPr>
        <w:t>billed- og lydoptagelser fra tv-overvågning</w:t>
      </w:r>
      <w:r w:rsidRPr="004618C7">
        <w:rPr>
          <w:rFonts w:ascii="Times New Roman" w:eastAsia="Georgia" w:hAnsi="Times New Roman" w:cs="Times New Roman"/>
          <w:sz w:val="24"/>
          <w:szCs w:val="24"/>
        </w:rPr>
        <w:t>, herunder oplysninger om strafbare forhold, indsamlet efter stk. 2, til offentlige myndigheder til brug for myndighedens beredskabsmæssige opgavevaretagelse.</w:t>
      </w:r>
    </w:p>
    <w:p w14:paraId="12BF3EC4" w14:textId="77777777" w:rsidR="004618C7" w:rsidRPr="004618C7" w:rsidRDefault="004618C7" w:rsidP="004618C7">
      <w:pPr>
        <w:jc w:val="both"/>
        <w:rPr>
          <w:rFonts w:ascii="Times New Roman" w:eastAsia="Georgia" w:hAnsi="Times New Roman" w:cs="Times New Roman"/>
          <w:sz w:val="24"/>
          <w:szCs w:val="24"/>
        </w:rPr>
      </w:pPr>
    </w:p>
    <w:p w14:paraId="4DD793CF" w14:textId="77777777" w:rsidR="004618C7" w:rsidRPr="004618C7" w:rsidRDefault="004618C7" w:rsidP="004618C7">
      <w:pPr>
        <w:jc w:val="both"/>
        <w:rPr>
          <w:rFonts w:ascii="Times New Roman" w:hAnsi="Times New Roman" w:cs="Times New Roman"/>
          <w:sz w:val="24"/>
          <w:szCs w:val="24"/>
        </w:rPr>
      </w:pPr>
      <w:r w:rsidRPr="004618C7">
        <w:rPr>
          <w:rFonts w:ascii="Times New Roman" w:hAnsi="Times New Roman" w:cs="Times New Roman"/>
          <w:sz w:val="24"/>
          <w:szCs w:val="24"/>
        </w:rPr>
        <w:t>Det vurderes, at oplysninger indsamlet ved selskabets tv-overvågning i konkrete tilfælde kan have betydning for andre offentlige myndigheders varetagelse af opgaver end politiets kriminalitetsopklarende virksomhed. Dette kan eksempelvis være tilfældet i relation til beredskabs-, forsvars- eller sikkerhedsmæssige opgaver, hvor optagelserne kan bidrage til myndighedernes situationsforståelse, vurdering af hændelser eller varetagelse af øvrige opgaver.</w:t>
      </w:r>
    </w:p>
    <w:p w14:paraId="624E454A" w14:textId="77777777" w:rsidR="004618C7" w:rsidRPr="004618C7" w:rsidRDefault="004618C7" w:rsidP="004618C7">
      <w:pPr>
        <w:jc w:val="both"/>
        <w:rPr>
          <w:rFonts w:ascii="Times New Roman" w:hAnsi="Times New Roman" w:cs="Times New Roman"/>
          <w:sz w:val="24"/>
          <w:szCs w:val="24"/>
        </w:rPr>
      </w:pPr>
    </w:p>
    <w:p w14:paraId="6FC50098" w14:textId="77777777" w:rsidR="004618C7" w:rsidRPr="004618C7" w:rsidRDefault="004618C7" w:rsidP="004618C7">
      <w:pPr>
        <w:jc w:val="both"/>
        <w:rPr>
          <w:rFonts w:ascii="Times New Roman" w:hAnsi="Times New Roman" w:cs="Times New Roman"/>
          <w:sz w:val="24"/>
          <w:szCs w:val="24"/>
        </w:rPr>
      </w:pPr>
      <w:r w:rsidRPr="004618C7">
        <w:rPr>
          <w:rFonts w:ascii="Times New Roman" w:hAnsi="Times New Roman" w:cs="Times New Roman"/>
          <w:sz w:val="24"/>
          <w:szCs w:val="24"/>
        </w:rPr>
        <w:t xml:space="preserve">Den foreslåede bestemmelse indebærer derfor, at selskabet efter en konkret vurdering kan videregive personoplysninger til offentlige myndigheder, når oplysningerne er nødvendige for myndighedens opgavevaretagelse. Der vil i relation til en sådan videregivelse også kunne være tale om oplysninger om strafbare forhold. </w:t>
      </w:r>
    </w:p>
    <w:p w14:paraId="73B4C9D1" w14:textId="77777777" w:rsidR="004618C7" w:rsidRPr="004618C7" w:rsidRDefault="004618C7" w:rsidP="004618C7">
      <w:pPr>
        <w:jc w:val="both"/>
        <w:rPr>
          <w:rFonts w:ascii="Times New Roman" w:hAnsi="Times New Roman" w:cs="Times New Roman"/>
          <w:sz w:val="24"/>
          <w:szCs w:val="24"/>
        </w:rPr>
      </w:pPr>
    </w:p>
    <w:p w14:paraId="79AF47D7" w14:textId="77777777" w:rsidR="004618C7" w:rsidRPr="004618C7" w:rsidRDefault="004618C7" w:rsidP="004618C7">
      <w:pPr>
        <w:jc w:val="both"/>
        <w:rPr>
          <w:rFonts w:ascii="Times New Roman" w:hAnsi="Times New Roman" w:cs="Times New Roman"/>
          <w:sz w:val="24"/>
          <w:szCs w:val="24"/>
        </w:rPr>
      </w:pPr>
      <w:r w:rsidRPr="004618C7">
        <w:rPr>
          <w:rFonts w:ascii="Times New Roman" w:hAnsi="Times New Roman" w:cs="Times New Roman"/>
          <w:sz w:val="24"/>
          <w:szCs w:val="24"/>
        </w:rPr>
        <w:t xml:space="preserve">Videregivelse vil alene kunne ske i det omfang, der foreligger et konkret og sagligt behov for oplysningerne hos den modtagende myndighed. Bestemmelsen indebærer således ikke en generel adgang til at videregive optagelser eller oplysninger indsamlet ved tv-overvågning. Der vil imidlertid være en formodning hos selskaberne om, at oplysningerne er nødvendige for myndighedernes opgavevaretagelse, i det omfang, at myndighederne selv anmoder om oplysningerne. </w:t>
      </w:r>
    </w:p>
    <w:p w14:paraId="5463F91E" w14:textId="77777777" w:rsidR="004618C7" w:rsidRPr="004618C7" w:rsidRDefault="004618C7" w:rsidP="004618C7">
      <w:pPr>
        <w:jc w:val="both"/>
        <w:rPr>
          <w:rFonts w:ascii="Times New Roman" w:eastAsia="Georgia" w:hAnsi="Times New Roman" w:cs="Times New Roman"/>
          <w:sz w:val="24"/>
          <w:szCs w:val="24"/>
        </w:rPr>
      </w:pPr>
    </w:p>
    <w:p w14:paraId="5C5817A4" w14:textId="43811E86" w:rsidR="004618C7" w:rsidRPr="004618C7" w:rsidRDefault="004618C7" w:rsidP="004618C7">
      <w:pPr>
        <w:jc w:val="both"/>
        <w:rPr>
          <w:rFonts w:ascii="Times New Roman" w:eastAsia="Georgia" w:hAnsi="Times New Roman" w:cs="Times New Roman"/>
          <w:sz w:val="24"/>
          <w:szCs w:val="24"/>
        </w:rPr>
      </w:pPr>
      <w:r w:rsidRPr="004618C7">
        <w:rPr>
          <w:rFonts w:ascii="Times New Roman" w:eastAsia="Georgia" w:hAnsi="Times New Roman" w:cs="Times New Roman"/>
          <w:sz w:val="24"/>
          <w:szCs w:val="24"/>
        </w:rPr>
        <w:t xml:space="preserve">Til nr. </w:t>
      </w:r>
      <w:r w:rsidR="00AD4C73">
        <w:rPr>
          <w:rFonts w:ascii="Times New Roman" w:eastAsia="Georgia" w:hAnsi="Times New Roman" w:cs="Times New Roman"/>
          <w:sz w:val="24"/>
          <w:szCs w:val="24"/>
        </w:rPr>
        <w:t>3</w:t>
      </w:r>
    </w:p>
    <w:p w14:paraId="3A8FD275" w14:textId="77777777" w:rsidR="004618C7" w:rsidRPr="004618C7" w:rsidRDefault="004618C7" w:rsidP="004618C7">
      <w:pPr>
        <w:jc w:val="both"/>
        <w:rPr>
          <w:rFonts w:ascii="Times New Roman" w:eastAsia="Georgia" w:hAnsi="Times New Roman" w:cs="Times New Roman"/>
          <w:sz w:val="24"/>
          <w:szCs w:val="24"/>
        </w:rPr>
      </w:pPr>
    </w:p>
    <w:p w14:paraId="3A89B137" w14:textId="7B6DF505" w:rsidR="004618C7" w:rsidRPr="004618C7" w:rsidRDefault="004618C7" w:rsidP="004618C7">
      <w:pPr>
        <w:jc w:val="both"/>
        <w:rPr>
          <w:rFonts w:ascii="Times New Roman" w:eastAsia="Georgia" w:hAnsi="Times New Roman" w:cs="Times New Roman"/>
          <w:sz w:val="24"/>
          <w:szCs w:val="24"/>
        </w:rPr>
      </w:pPr>
      <w:r w:rsidRPr="004618C7">
        <w:rPr>
          <w:rFonts w:ascii="Times New Roman" w:eastAsia="Georgia" w:hAnsi="Times New Roman" w:cs="Times New Roman"/>
          <w:sz w:val="24"/>
          <w:szCs w:val="24"/>
        </w:rPr>
        <w:t xml:space="preserve">Det følger af § 44 i </w:t>
      </w:r>
      <w:r w:rsidR="00F32044">
        <w:rPr>
          <w:rFonts w:ascii="Times New Roman" w:eastAsia="Georgia" w:hAnsi="Times New Roman" w:cs="Times New Roman"/>
          <w:sz w:val="24"/>
          <w:szCs w:val="24"/>
        </w:rPr>
        <w:t>Femernloven</w:t>
      </w:r>
      <w:r w:rsidRPr="004618C7">
        <w:rPr>
          <w:rFonts w:ascii="Times New Roman" w:eastAsia="Georgia" w:hAnsi="Times New Roman" w:cs="Times New Roman"/>
          <w:sz w:val="24"/>
          <w:szCs w:val="24"/>
        </w:rPr>
        <w:t>, at Femern A/S i anlægsfasen kan foretage tv-overvågning af de arealer, der anvendes til anlæg af kyst til kyst-projektet, og af vejstrækninger i nærområdet. Der skal ved skiltning eller på anden tydelig måde gives oplysning om, at der gennemføres tv-overvågning af de arealer, der anvendes til anlæg af kyst til kyst-projektet.</w:t>
      </w:r>
    </w:p>
    <w:p w14:paraId="4F60553C" w14:textId="77777777" w:rsidR="004618C7" w:rsidRPr="004618C7" w:rsidRDefault="004618C7" w:rsidP="004618C7">
      <w:pPr>
        <w:jc w:val="both"/>
        <w:rPr>
          <w:rFonts w:ascii="Times New Roman" w:eastAsia="Georgia" w:hAnsi="Times New Roman" w:cs="Times New Roman"/>
          <w:sz w:val="24"/>
          <w:szCs w:val="24"/>
        </w:rPr>
      </w:pPr>
    </w:p>
    <w:p w14:paraId="74E81986" w14:textId="68AF6977" w:rsidR="004618C7" w:rsidRPr="004618C7" w:rsidRDefault="004618C7" w:rsidP="004618C7">
      <w:pPr>
        <w:jc w:val="both"/>
        <w:rPr>
          <w:rFonts w:ascii="Times New Roman" w:eastAsia="Georgia" w:hAnsi="Times New Roman" w:cs="Times New Roman"/>
          <w:sz w:val="24"/>
          <w:szCs w:val="24"/>
        </w:rPr>
      </w:pPr>
      <w:r w:rsidRPr="004618C7">
        <w:rPr>
          <w:rFonts w:ascii="Times New Roman" w:eastAsia="Georgia" w:hAnsi="Times New Roman" w:cs="Times New Roman"/>
          <w:sz w:val="24"/>
          <w:szCs w:val="24"/>
        </w:rPr>
        <w:t xml:space="preserve">Det foreslås, at der i </w:t>
      </w:r>
      <w:r w:rsidRPr="004618C7">
        <w:rPr>
          <w:rFonts w:ascii="Times New Roman" w:eastAsia="Georgia" w:hAnsi="Times New Roman" w:cs="Times New Roman"/>
          <w:i/>
          <w:iCs/>
          <w:sz w:val="24"/>
          <w:szCs w:val="24"/>
        </w:rPr>
        <w:t>§ 44</w:t>
      </w:r>
      <w:r w:rsidRPr="004618C7">
        <w:rPr>
          <w:rFonts w:ascii="Times New Roman" w:eastAsia="Georgia" w:hAnsi="Times New Roman" w:cs="Times New Roman"/>
          <w:sz w:val="24"/>
          <w:szCs w:val="24"/>
        </w:rPr>
        <w:t xml:space="preserve"> indsættes et </w:t>
      </w:r>
      <w:r w:rsidRPr="004618C7">
        <w:rPr>
          <w:rFonts w:ascii="Times New Roman" w:eastAsia="Georgia" w:hAnsi="Times New Roman" w:cs="Times New Roman"/>
          <w:i/>
          <w:iCs/>
          <w:sz w:val="24"/>
          <w:szCs w:val="24"/>
        </w:rPr>
        <w:t xml:space="preserve">stk. 2 </w:t>
      </w:r>
      <w:r w:rsidRPr="004618C7">
        <w:rPr>
          <w:rFonts w:ascii="Times New Roman" w:eastAsia="Georgia" w:hAnsi="Times New Roman" w:cs="Times New Roman"/>
          <w:sz w:val="24"/>
          <w:szCs w:val="24"/>
        </w:rPr>
        <w:t xml:space="preserve">som lyder, at Femern A/S kan videregive </w:t>
      </w:r>
      <w:r w:rsidR="002B5042">
        <w:rPr>
          <w:rFonts w:ascii="Times New Roman" w:eastAsia="Georgia" w:hAnsi="Times New Roman" w:cs="Times New Roman"/>
          <w:sz w:val="24"/>
          <w:szCs w:val="24"/>
        </w:rPr>
        <w:t>billed- og lydoptagelser fra tv-overvågning</w:t>
      </w:r>
      <w:r w:rsidRPr="004618C7">
        <w:rPr>
          <w:rFonts w:ascii="Times New Roman" w:eastAsia="Georgia" w:hAnsi="Times New Roman" w:cs="Times New Roman"/>
          <w:sz w:val="24"/>
          <w:szCs w:val="24"/>
        </w:rPr>
        <w:t>, herunder oplysninger om strafbare forhold, indsamlet efter stk. 1, til offentlige myndigheder til brug for myndighedens beredskabsmæssige opgavevaretagelse.</w:t>
      </w:r>
    </w:p>
    <w:p w14:paraId="07281F65" w14:textId="77777777" w:rsidR="004618C7" w:rsidRPr="004618C7" w:rsidRDefault="004618C7" w:rsidP="004618C7">
      <w:pPr>
        <w:jc w:val="both"/>
        <w:rPr>
          <w:rFonts w:ascii="Times New Roman" w:eastAsia="Georgia" w:hAnsi="Times New Roman" w:cs="Times New Roman"/>
          <w:sz w:val="24"/>
          <w:szCs w:val="24"/>
        </w:rPr>
      </w:pPr>
    </w:p>
    <w:p w14:paraId="294926F5" w14:textId="77777777" w:rsidR="004618C7" w:rsidRPr="004618C7" w:rsidRDefault="004618C7" w:rsidP="004618C7">
      <w:pPr>
        <w:jc w:val="both"/>
        <w:rPr>
          <w:rFonts w:ascii="Times New Roman" w:hAnsi="Times New Roman" w:cs="Times New Roman"/>
          <w:sz w:val="24"/>
          <w:szCs w:val="24"/>
        </w:rPr>
      </w:pPr>
      <w:r w:rsidRPr="004618C7">
        <w:rPr>
          <w:rFonts w:ascii="Times New Roman" w:hAnsi="Times New Roman" w:cs="Times New Roman"/>
          <w:sz w:val="24"/>
          <w:szCs w:val="24"/>
        </w:rPr>
        <w:t>Det vurderes, at oplysninger indsamlet ved selskabets tv-overvågning i konkrete tilfælde kan have betydning for andre offentlige myndigheders varetagelse af opgaver end politiets kriminalitetsopklarende virksomhed. Dette kan eksempelvis være tilfældet i relation til beredskabs-, forsvars- eller sikkerhedsmæssige opgaver, hvor optagelserne kan bidrage til myndighedernes situationsforståelse, vurdering af hændelser eller varetagelse af øvrige opgaver.</w:t>
      </w:r>
    </w:p>
    <w:p w14:paraId="7668407E" w14:textId="77777777" w:rsidR="004618C7" w:rsidRPr="004618C7" w:rsidRDefault="004618C7" w:rsidP="004618C7">
      <w:pPr>
        <w:jc w:val="both"/>
        <w:rPr>
          <w:rFonts w:ascii="Times New Roman" w:hAnsi="Times New Roman" w:cs="Times New Roman"/>
          <w:sz w:val="24"/>
          <w:szCs w:val="24"/>
        </w:rPr>
      </w:pPr>
    </w:p>
    <w:p w14:paraId="187F2A85" w14:textId="77777777" w:rsidR="004618C7" w:rsidRPr="004618C7" w:rsidRDefault="004618C7" w:rsidP="004618C7">
      <w:pPr>
        <w:jc w:val="both"/>
        <w:rPr>
          <w:rFonts w:ascii="Times New Roman" w:hAnsi="Times New Roman" w:cs="Times New Roman"/>
          <w:sz w:val="24"/>
          <w:szCs w:val="24"/>
        </w:rPr>
      </w:pPr>
      <w:r w:rsidRPr="004618C7">
        <w:rPr>
          <w:rFonts w:ascii="Times New Roman" w:hAnsi="Times New Roman" w:cs="Times New Roman"/>
          <w:sz w:val="24"/>
          <w:szCs w:val="24"/>
        </w:rPr>
        <w:t xml:space="preserve">Den foreslåede bestemmelse indebærer derfor, at selskabet efter en konkret vurdering kan videregive personoplysninger til offentlige myndigheder, når oplysningerne er nødvendige for myndighedens opgavevaretagelse. Der vil i relation til en sådan videregivelse også kunne være tale om oplysninger om strafbare forhold. </w:t>
      </w:r>
    </w:p>
    <w:p w14:paraId="618EF6D2" w14:textId="77777777" w:rsidR="004618C7" w:rsidRPr="004618C7" w:rsidRDefault="004618C7" w:rsidP="004618C7">
      <w:pPr>
        <w:jc w:val="both"/>
        <w:rPr>
          <w:rFonts w:ascii="Times New Roman" w:hAnsi="Times New Roman" w:cs="Times New Roman"/>
          <w:sz w:val="24"/>
          <w:szCs w:val="24"/>
        </w:rPr>
      </w:pPr>
    </w:p>
    <w:p w14:paraId="449FD392" w14:textId="77777777" w:rsidR="004618C7" w:rsidRPr="008E5032" w:rsidRDefault="004618C7" w:rsidP="004618C7">
      <w:pPr>
        <w:jc w:val="both"/>
        <w:rPr>
          <w:rFonts w:ascii="Times New Roman" w:hAnsi="Times New Roman" w:cs="Times New Roman"/>
          <w:sz w:val="24"/>
          <w:szCs w:val="24"/>
        </w:rPr>
      </w:pPr>
      <w:r w:rsidRPr="004618C7">
        <w:rPr>
          <w:rFonts w:ascii="Times New Roman" w:hAnsi="Times New Roman" w:cs="Times New Roman"/>
          <w:sz w:val="24"/>
          <w:szCs w:val="24"/>
        </w:rPr>
        <w:lastRenderedPageBreak/>
        <w:t>Videregivelse vil alene kunne ske i det omfang, der foreligger et konkret og sagligt behov for oplysningerne hos den modtagende myndighed. Bestemmelsen indebærer således ikke en generel adgang til at videregive optagelser eller oplysninger indsamlet ved tv-overvågning. Der vil imidlertid være en formodning hos selskaberne om, at oplysningerne er nødvendige for myndighedernes opgavevaretagelse, i det omfang, at myndighederne selv anmoder om oplysningerne.</w:t>
      </w:r>
      <w:r w:rsidRPr="008E5032">
        <w:rPr>
          <w:rFonts w:ascii="Times New Roman" w:hAnsi="Times New Roman" w:cs="Times New Roman"/>
          <w:sz w:val="24"/>
          <w:szCs w:val="24"/>
        </w:rPr>
        <w:t xml:space="preserve"> </w:t>
      </w:r>
    </w:p>
    <w:p w14:paraId="0ACE5AF1" w14:textId="77777777" w:rsidR="0073020B" w:rsidRPr="008E5032" w:rsidRDefault="0073020B" w:rsidP="00755AE2">
      <w:pPr>
        <w:jc w:val="both"/>
        <w:rPr>
          <w:rFonts w:ascii="Times New Roman" w:eastAsia="Georgia" w:hAnsi="Times New Roman" w:cs="Times New Roman"/>
          <w:sz w:val="24"/>
          <w:szCs w:val="24"/>
        </w:rPr>
      </w:pPr>
    </w:p>
    <w:p w14:paraId="15B334FC" w14:textId="20917F69" w:rsidR="00136C54" w:rsidRDefault="00136C54" w:rsidP="00755AE2">
      <w:pPr>
        <w:pStyle w:val="Normal-medluft"/>
        <w:jc w:val="center"/>
        <w:rPr>
          <w:rFonts w:ascii="Times New Roman" w:hAnsi="Times New Roman" w:cs="Times New Roman"/>
          <w:i/>
          <w:iCs/>
          <w:sz w:val="24"/>
          <w:szCs w:val="24"/>
        </w:rPr>
      </w:pPr>
      <w:r w:rsidRPr="008E5032">
        <w:rPr>
          <w:rFonts w:ascii="Times New Roman" w:hAnsi="Times New Roman" w:cs="Times New Roman"/>
          <w:i/>
          <w:iCs/>
          <w:sz w:val="24"/>
          <w:szCs w:val="24"/>
        </w:rPr>
        <w:t>Til § 3</w:t>
      </w:r>
    </w:p>
    <w:p w14:paraId="78E81326" w14:textId="4324B0EA" w:rsidR="00A61163" w:rsidRDefault="00A61163" w:rsidP="00755AE2">
      <w:pPr>
        <w:pStyle w:val="Normal-medluft"/>
        <w:jc w:val="both"/>
        <w:rPr>
          <w:rFonts w:ascii="Times New Roman" w:hAnsi="Times New Roman" w:cs="Times New Roman"/>
          <w:sz w:val="24"/>
          <w:szCs w:val="24"/>
        </w:rPr>
      </w:pPr>
      <w:r>
        <w:rPr>
          <w:rFonts w:ascii="Times New Roman" w:hAnsi="Times New Roman" w:cs="Times New Roman"/>
          <w:sz w:val="24"/>
          <w:szCs w:val="24"/>
        </w:rPr>
        <w:t>Til nr. 1</w:t>
      </w:r>
      <w:r w:rsidR="00E613FA">
        <w:rPr>
          <w:rFonts w:ascii="Times New Roman" w:hAnsi="Times New Roman" w:cs="Times New Roman"/>
          <w:sz w:val="24"/>
          <w:szCs w:val="24"/>
        </w:rPr>
        <w:t xml:space="preserve"> og 2</w:t>
      </w:r>
    </w:p>
    <w:p w14:paraId="0C093BF0" w14:textId="594D15FE" w:rsidR="00595BC8" w:rsidRPr="00AC0AA4" w:rsidRDefault="00595BC8" w:rsidP="00AC0AA4">
      <w:pPr>
        <w:pStyle w:val="Normal-medluft"/>
        <w:jc w:val="both"/>
        <w:rPr>
          <w:rFonts w:ascii="Times New Roman" w:hAnsi="Times New Roman" w:cs="Times New Roman"/>
          <w:sz w:val="24"/>
          <w:szCs w:val="24"/>
        </w:rPr>
      </w:pPr>
      <w:r>
        <w:rPr>
          <w:rFonts w:ascii="Times New Roman" w:hAnsi="Times New Roman" w:cs="Times New Roman"/>
          <w:sz w:val="24"/>
          <w:szCs w:val="24"/>
        </w:rPr>
        <w:t>Der foretages en ændring af vejlovens bilag 5, så det fremgår heraf, at Lillebæltsbroen og Den Ny Lillebæltsbro ikke længere administreres som statsvej af Vejdirektoratet.</w:t>
      </w:r>
    </w:p>
    <w:p w14:paraId="74C89271" w14:textId="24F0779F" w:rsidR="00A61163" w:rsidRDefault="00755AE2" w:rsidP="00755AE2">
      <w:pPr>
        <w:pStyle w:val="Normal-medluft"/>
        <w:jc w:val="center"/>
        <w:rPr>
          <w:rFonts w:ascii="Times New Roman" w:hAnsi="Times New Roman" w:cs="Times New Roman"/>
          <w:i/>
          <w:iCs/>
          <w:sz w:val="24"/>
          <w:szCs w:val="24"/>
        </w:rPr>
      </w:pPr>
      <w:r>
        <w:rPr>
          <w:rFonts w:ascii="Times New Roman" w:hAnsi="Times New Roman" w:cs="Times New Roman"/>
          <w:i/>
          <w:iCs/>
          <w:sz w:val="24"/>
          <w:szCs w:val="24"/>
        </w:rPr>
        <w:t>Til § 4</w:t>
      </w:r>
    </w:p>
    <w:p w14:paraId="115233C3" w14:textId="005B64BB" w:rsidR="00755AE2" w:rsidRDefault="00755AE2" w:rsidP="00755AE2">
      <w:pPr>
        <w:jc w:val="both"/>
        <w:rPr>
          <w:rFonts w:ascii="Times New Roman" w:eastAsia="Calibri" w:hAnsi="Times New Roman" w:cs="Times New Roman"/>
          <w:sz w:val="24"/>
          <w:szCs w:val="24"/>
        </w:rPr>
      </w:pPr>
      <w:r>
        <w:rPr>
          <w:rFonts w:ascii="Times New Roman" w:eastAsia="Calibri" w:hAnsi="Times New Roman" w:cs="Times New Roman"/>
          <w:sz w:val="24"/>
          <w:szCs w:val="24"/>
        </w:rPr>
        <w:t>Det foreslås, at l</w:t>
      </w:r>
      <w:r w:rsidRPr="00B23283">
        <w:rPr>
          <w:rFonts w:ascii="Times New Roman" w:eastAsia="Calibri" w:hAnsi="Times New Roman" w:cs="Times New Roman"/>
          <w:sz w:val="24"/>
          <w:szCs w:val="24"/>
        </w:rPr>
        <w:t>ov nr. 141 af 31. marts 1960 om Københavns frihavn ophæves.</w:t>
      </w:r>
    </w:p>
    <w:p w14:paraId="77677340" w14:textId="77777777" w:rsidR="00B11C66" w:rsidRDefault="00B11C66" w:rsidP="00755AE2">
      <w:pPr>
        <w:jc w:val="both"/>
        <w:rPr>
          <w:rFonts w:ascii="Times New Roman" w:eastAsia="Calibri" w:hAnsi="Times New Roman" w:cs="Times New Roman"/>
          <w:sz w:val="24"/>
          <w:szCs w:val="24"/>
        </w:rPr>
      </w:pPr>
    </w:p>
    <w:p w14:paraId="435F11B2" w14:textId="684F1017" w:rsidR="00B11C66" w:rsidRPr="00B11C66" w:rsidRDefault="00B11C66" w:rsidP="00755AE2">
      <w:pPr>
        <w:jc w:val="both"/>
        <w:rPr>
          <w:rFonts w:ascii="Times New Roman" w:eastAsia="Calibri" w:hAnsi="Times New Roman" w:cs="Times New Roman"/>
          <w:sz w:val="24"/>
          <w:szCs w:val="24"/>
        </w:rPr>
      </w:pPr>
      <w:r w:rsidRPr="00B11C66">
        <w:rPr>
          <w:rFonts w:ascii="Times New Roman" w:hAnsi="Times New Roman" w:cs="Times New Roman"/>
          <w:iCs/>
          <w:sz w:val="24"/>
          <w:szCs w:val="24"/>
        </w:rPr>
        <w:t>Samtidig bortfalder bekendtgørelse nr. 144 af 31. marts 1980 om koncession for Københavns Frihavn.</w:t>
      </w:r>
    </w:p>
    <w:p w14:paraId="66A58D0F" w14:textId="77777777" w:rsidR="00755AE2" w:rsidRPr="00AC0AA4" w:rsidRDefault="00755AE2" w:rsidP="00AC0AA4">
      <w:pPr>
        <w:pStyle w:val="Normal-medluft"/>
        <w:jc w:val="both"/>
        <w:rPr>
          <w:rFonts w:ascii="Times New Roman" w:hAnsi="Times New Roman" w:cs="Times New Roman"/>
          <w:sz w:val="24"/>
          <w:szCs w:val="24"/>
        </w:rPr>
      </w:pPr>
    </w:p>
    <w:p w14:paraId="59847D9D" w14:textId="140DE73E" w:rsidR="00A61163" w:rsidRPr="008E5032" w:rsidRDefault="00A61163" w:rsidP="00755AE2">
      <w:pPr>
        <w:pStyle w:val="Normal-medluft"/>
        <w:jc w:val="center"/>
        <w:rPr>
          <w:rFonts w:ascii="Times New Roman" w:hAnsi="Times New Roman" w:cs="Times New Roman"/>
          <w:i/>
          <w:iCs/>
          <w:sz w:val="24"/>
          <w:szCs w:val="24"/>
        </w:rPr>
      </w:pPr>
      <w:r>
        <w:rPr>
          <w:rFonts w:ascii="Times New Roman" w:hAnsi="Times New Roman" w:cs="Times New Roman"/>
          <w:i/>
          <w:iCs/>
          <w:sz w:val="24"/>
          <w:szCs w:val="24"/>
        </w:rPr>
        <w:t xml:space="preserve">Til § </w:t>
      </w:r>
      <w:r w:rsidR="00755AE2">
        <w:rPr>
          <w:rFonts w:ascii="Times New Roman" w:hAnsi="Times New Roman" w:cs="Times New Roman"/>
          <w:i/>
          <w:iCs/>
          <w:sz w:val="24"/>
          <w:szCs w:val="24"/>
        </w:rPr>
        <w:t>5</w:t>
      </w:r>
    </w:p>
    <w:p w14:paraId="7E7D2C98" w14:textId="77777777" w:rsidR="00423AF3" w:rsidRPr="008E5032" w:rsidRDefault="00423AF3" w:rsidP="00755AE2">
      <w:pPr>
        <w:jc w:val="both"/>
        <w:rPr>
          <w:rFonts w:ascii="Times New Roman" w:hAnsi="Times New Roman" w:cs="Times New Roman"/>
          <w:sz w:val="24"/>
          <w:szCs w:val="24"/>
        </w:rPr>
      </w:pPr>
    </w:p>
    <w:p w14:paraId="3B0C3B3F" w14:textId="50121AE7" w:rsidR="009630A0" w:rsidRDefault="00030079" w:rsidP="00755AE2">
      <w:pPr>
        <w:jc w:val="both"/>
        <w:rPr>
          <w:rFonts w:ascii="Times New Roman" w:hAnsi="Times New Roman" w:cs="Times New Roman"/>
          <w:sz w:val="24"/>
          <w:szCs w:val="24"/>
        </w:rPr>
      </w:pPr>
      <w:r w:rsidRPr="008E5032">
        <w:rPr>
          <w:rFonts w:ascii="Times New Roman" w:hAnsi="Times New Roman" w:cs="Times New Roman"/>
          <w:sz w:val="24"/>
          <w:szCs w:val="24"/>
        </w:rPr>
        <w:t>Det foreslås</w:t>
      </w:r>
      <w:r w:rsidR="0090061F">
        <w:rPr>
          <w:rFonts w:ascii="Times New Roman" w:hAnsi="Times New Roman" w:cs="Times New Roman"/>
          <w:sz w:val="24"/>
          <w:szCs w:val="24"/>
        </w:rPr>
        <w:t xml:space="preserve"> i </w:t>
      </w:r>
      <w:r w:rsidR="0090061F">
        <w:rPr>
          <w:rFonts w:ascii="Times New Roman" w:hAnsi="Times New Roman" w:cs="Times New Roman"/>
          <w:i/>
          <w:iCs/>
          <w:sz w:val="24"/>
          <w:szCs w:val="24"/>
        </w:rPr>
        <w:t>stk. 1</w:t>
      </w:r>
      <w:r w:rsidRPr="008E5032">
        <w:rPr>
          <w:rFonts w:ascii="Times New Roman" w:hAnsi="Times New Roman" w:cs="Times New Roman"/>
          <w:sz w:val="24"/>
          <w:szCs w:val="24"/>
        </w:rPr>
        <w:t xml:space="preserve">, at loven træder i kraft den </w:t>
      </w:r>
      <w:r w:rsidR="00E613FA">
        <w:rPr>
          <w:rFonts w:ascii="Times New Roman" w:hAnsi="Times New Roman" w:cs="Times New Roman"/>
          <w:sz w:val="24"/>
          <w:szCs w:val="24"/>
        </w:rPr>
        <w:t>[</w:t>
      </w:r>
      <w:r w:rsidRPr="008E5032">
        <w:rPr>
          <w:rFonts w:ascii="Times New Roman" w:hAnsi="Times New Roman" w:cs="Times New Roman"/>
          <w:sz w:val="24"/>
          <w:szCs w:val="24"/>
        </w:rPr>
        <w:t>XX-XX-</w:t>
      </w:r>
      <w:r w:rsidR="00E613FA">
        <w:rPr>
          <w:rFonts w:ascii="Times New Roman" w:hAnsi="Times New Roman" w:cs="Times New Roman"/>
          <w:sz w:val="24"/>
          <w:szCs w:val="24"/>
        </w:rPr>
        <w:t>2027]</w:t>
      </w:r>
      <w:r w:rsidR="0090061F">
        <w:rPr>
          <w:rFonts w:ascii="Times New Roman" w:hAnsi="Times New Roman" w:cs="Times New Roman"/>
          <w:sz w:val="24"/>
          <w:szCs w:val="24"/>
        </w:rPr>
        <w:t>, jf. dog stk. 2</w:t>
      </w:r>
      <w:r w:rsidRPr="008E5032">
        <w:rPr>
          <w:rFonts w:ascii="Times New Roman" w:hAnsi="Times New Roman" w:cs="Times New Roman"/>
          <w:sz w:val="24"/>
          <w:szCs w:val="24"/>
        </w:rPr>
        <w:t>.</w:t>
      </w:r>
    </w:p>
    <w:p w14:paraId="071AFA97" w14:textId="77777777" w:rsidR="0090061F" w:rsidRDefault="0090061F" w:rsidP="00755AE2">
      <w:pPr>
        <w:jc w:val="both"/>
        <w:rPr>
          <w:rFonts w:ascii="Times New Roman" w:hAnsi="Times New Roman" w:cs="Times New Roman"/>
          <w:sz w:val="24"/>
          <w:szCs w:val="24"/>
        </w:rPr>
      </w:pPr>
    </w:p>
    <w:p w14:paraId="76FCB66D" w14:textId="2AABFDBC" w:rsidR="0090061F" w:rsidRDefault="0090061F" w:rsidP="0090061F">
      <w:pPr>
        <w:rPr>
          <w:rFonts w:ascii="Times New Roman" w:hAnsi="Times New Roman" w:cs="Times New Roman"/>
          <w:sz w:val="24"/>
          <w:szCs w:val="24"/>
        </w:rPr>
      </w:pPr>
      <w:r>
        <w:rPr>
          <w:rFonts w:ascii="Times New Roman" w:hAnsi="Times New Roman" w:cs="Times New Roman"/>
          <w:sz w:val="24"/>
          <w:szCs w:val="24"/>
        </w:rPr>
        <w:t xml:space="preserve">I </w:t>
      </w:r>
      <w:r>
        <w:rPr>
          <w:rFonts w:ascii="Times New Roman" w:hAnsi="Times New Roman" w:cs="Times New Roman"/>
          <w:i/>
          <w:iCs/>
          <w:sz w:val="24"/>
          <w:szCs w:val="24"/>
        </w:rPr>
        <w:t>stk. 2</w:t>
      </w:r>
      <w:r>
        <w:rPr>
          <w:rFonts w:ascii="Times New Roman" w:hAnsi="Times New Roman" w:cs="Times New Roman"/>
          <w:sz w:val="24"/>
          <w:szCs w:val="24"/>
        </w:rPr>
        <w:t xml:space="preserve"> foreslås det, at b</w:t>
      </w:r>
      <w:r w:rsidRPr="008E5032">
        <w:rPr>
          <w:rFonts w:ascii="Times New Roman" w:hAnsi="Times New Roman" w:cs="Times New Roman"/>
          <w:sz w:val="24"/>
          <w:szCs w:val="24"/>
        </w:rPr>
        <w:t xml:space="preserve">y-, land- og transportministeren fastsætter tidspunktet for ikrafttræden af </w:t>
      </w:r>
      <w:r>
        <w:rPr>
          <w:rFonts w:ascii="Times New Roman" w:hAnsi="Times New Roman" w:cs="Times New Roman"/>
          <w:sz w:val="24"/>
          <w:szCs w:val="24"/>
        </w:rPr>
        <w:t>§</w:t>
      </w:r>
      <w:r w:rsidR="00176CA0">
        <w:rPr>
          <w:rFonts w:ascii="Times New Roman" w:hAnsi="Times New Roman" w:cs="Times New Roman"/>
          <w:sz w:val="24"/>
          <w:szCs w:val="24"/>
        </w:rPr>
        <w:t xml:space="preserve"> 1, </w:t>
      </w:r>
      <w:r w:rsidR="00595BC8">
        <w:rPr>
          <w:rFonts w:ascii="Times New Roman" w:hAnsi="Times New Roman" w:cs="Times New Roman"/>
          <w:sz w:val="24"/>
          <w:szCs w:val="24"/>
        </w:rPr>
        <w:t>nr</w:t>
      </w:r>
      <w:r w:rsidR="00176CA0">
        <w:rPr>
          <w:rFonts w:ascii="Times New Roman" w:hAnsi="Times New Roman" w:cs="Times New Roman"/>
          <w:sz w:val="24"/>
          <w:szCs w:val="24"/>
        </w:rPr>
        <w:t xml:space="preserve">. </w:t>
      </w:r>
      <w:r w:rsidR="00447788">
        <w:rPr>
          <w:rFonts w:ascii="Times New Roman" w:hAnsi="Times New Roman" w:cs="Times New Roman"/>
          <w:sz w:val="24"/>
          <w:szCs w:val="24"/>
        </w:rPr>
        <w:t>3</w:t>
      </w:r>
      <w:r w:rsidR="00176CA0">
        <w:rPr>
          <w:rFonts w:ascii="Times New Roman" w:hAnsi="Times New Roman" w:cs="Times New Roman"/>
          <w:sz w:val="24"/>
          <w:szCs w:val="24"/>
        </w:rPr>
        <w:t xml:space="preserve">, og </w:t>
      </w:r>
      <w:r w:rsidR="00447788">
        <w:rPr>
          <w:rFonts w:ascii="Times New Roman" w:hAnsi="Times New Roman" w:cs="Times New Roman"/>
          <w:sz w:val="24"/>
          <w:szCs w:val="24"/>
        </w:rPr>
        <w:t xml:space="preserve">§ </w:t>
      </w:r>
      <w:r>
        <w:rPr>
          <w:rFonts w:ascii="Times New Roman" w:hAnsi="Times New Roman" w:cs="Times New Roman"/>
          <w:sz w:val="24"/>
          <w:szCs w:val="24"/>
        </w:rPr>
        <w:t xml:space="preserve">3. </w:t>
      </w:r>
    </w:p>
    <w:p w14:paraId="3CDCE24D" w14:textId="77777777" w:rsidR="00176CA0" w:rsidRDefault="00176CA0" w:rsidP="0090061F">
      <w:pPr>
        <w:rPr>
          <w:rFonts w:ascii="Times New Roman" w:hAnsi="Times New Roman" w:cs="Times New Roman"/>
          <w:sz w:val="24"/>
          <w:szCs w:val="24"/>
        </w:rPr>
      </w:pPr>
    </w:p>
    <w:p w14:paraId="3CCEA617" w14:textId="2478CEA1" w:rsidR="00176CA0" w:rsidRDefault="00176CA0" w:rsidP="006565EA">
      <w:pPr>
        <w:rPr>
          <w:rFonts w:ascii="Times New Roman" w:hAnsi="Times New Roman" w:cs="Times New Roman"/>
          <w:sz w:val="24"/>
          <w:szCs w:val="24"/>
        </w:rPr>
      </w:pPr>
      <w:r>
        <w:rPr>
          <w:rFonts w:ascii="Times New Roman" w:hAnsi="Times New Roman" w:cs="Times New Roman"/>
          <w:sz w:val="24"/>
          <w:szCs w:val="24"/>
        </w:rPr>
        <w:t xml:space="preserve">Baggrunden herfor er, at de nærmere forhold i forhold den konkrete overdragelse af Lillebæltsbroen og Den Ny Lillebæltsbro og betydningen for økonomien i henholdsvis Sund &amp; Bælt Holding A/S eller et af dets datterselskaber, Banedanmark og Vejdirektoratet vil skulle fastsættes forud for en overdragelse af ejerskabet. </w:t>
      </w:r>
    </w:p>
    <w:p w14:paraId="5EC682AA" w14:textId="77777777" w:rsidR="00176CA0" w:rsidRDefault="00176CA0" w:rsidP="00176CA0">
      <w:pPr>
        <w:jc w:val="both"/>
        <w:rPr>
          <w:rFonts w:ascii="Times New Roman" w:hAnsi="Times New Roman" w:cs="Times New Roman"/>
          <w:sz w:val="24"/>
          <w:szCs w:val="24"/>
        </w:rPr>
      </w:pPr>
    </w:p>
    <w:p w14:paraId="008FAA73" w14:textId="77777777" w:rsidR="00176CA0" w:rsidRDefault="00176CA0" w:rsidP="00176CA0">
      <w:pPr>
        <w:jc w:val="both"/>
        <w:rPr>
          <w:rFonts w:ascii="Times New Roman" w:eastAsia="Georgia" w:hAnsi="Times New Roman" w:cs="Times New Roman"/>
          <w:sz w:val="24"/>
          <w:szCs w:val="24"/>
        </w:rPr>
      </w:pPr>
      <w:r>
        <w:rPr>
          <w:rFonts w:ascii="Times New Roman" w:hAnsi="Times New Roman" w:cs="Times New Roman"/>
          <w:sz w:val="24"/>
          <w:szCs w:val="24"/>
        </w:rPr>
        <w:t>Det er på den baggrund, at det foreslås i ikrafttrædelsesbestemmelsen, at by-, land- og transportministeren fastsætter ikrafttrædelsestidspunktet for denne del af lovforslaget.</w:t>
      </w:r>
    </w:p>
    <w:p w14:paraId="4129B05A" w14:textId="77777777" w:rsidR="00176CA0" w:rsidRDefault="00176CA0" w:rsidP="0090061F">
      <w:pPr>
        <w:rPr>
          <w:rFonts w:ascii="Times New Roman" w:hAnsi="Times New Roman" w:cs="Times New Roman"/>
          <w:sz w:val="24"/>
          <w:szCs w:val="24"/>
        </w:rPr>
      </w:pPr>
    </w:p>
    <w:p w14:paraId="2A73D6B7" w14:textId="6E1F2161" w:rsidR="00176CA0" w:rsidRDefault="00176CA0" w:rsidP="0090061F">
      <w:pPr>
        <w:rPr>
          <w:rFonts w:ascii="Times New Roman" w:hAnsi="Times New Roman" w:cs="Times New Roman"/>
          <w:sz w:val="24"/>
          <w:szCs w:val="24"/>
        </w:rPr>
      </w:pPr>
      <w:r>
        <w:rPr>
          <w:rFonts w:ascii="Times New Roman" w:hAnsi="Times New Roman" w:cs="Times New Roman"/>
          <w:sz w:val="24"/>
          <w:szCs w:val="24"/>
        </w:rPr>
        <w:t xml:space="preserve">Samtidig skal fjernelsen af de to lillebæltsforbindelser i vejlovens bilag 5 først ske samtidig med overdragelsen af de to faste forbindelser til Sund  &amp; Bælt Holding A/S eller et af dets datterselskaber. </w:t>
      </w:r>
    </w:p>
    <w:p w14:paraId="15B94DFD" w14:textId="77777777" w:rsidR="0090061F" w:rsidRDefault="0090061F" w:rsidP="0090061F">
      <w:pPr>
        <w:rPr>
          <w:rFonts w:ascii="Times New Roman" w:hAnsi="Times New Roman" w:cs="Times New Roman"/>
          <w:sz w:val="24"/>
          <w:szCs w:val="24"/>
        </w:rPr>
      </w:pPr>
    </w:p>
    <w:p w14:paraId="382D7350" w14:textId="7B21F892" w:rsidR="0090061F" w:rsidRDefault="0090061F" w:rsidP="00755AE2">
      <w:pPr>
        <w:jc w:val="both"/>
        <w:rPr>
          <w:rFonts w:ascii="Times New Roman" w:hAnsi="Times New Roman" w:cs="Times New Roman"/>
          <w:sz w:val="24"/>
          <w:szCs w:val="24"/>
        </w:rPr>
      </w:pPr>
    </w:p>
    <w:p w14:paraId="4B1D0499" w14:textId="77777777" w:rsidR="0090061F" w:rsidRPr="0090061F" w:rsidRDefault="0090061F" w:rsidP="00755AE2">
      <w:pPr>
        <w:jc w:val="both"/>
        <w:rPr>
          <w:rFonts w:ascii="Times New Roman" w:hAnsi="Times New Roman" w:cs="Times New Roman"/>
          <w:sz w:val="24"/>
          <w:szCs w:val="24"/>
        </w:rPr>
      </w:pPr>
    </w:p>
    <w:p w14:paraId="4462F2BF" w14:textId="77777777" w:rsidR="009630A0" w:rsidRPr="008E5032" w:rsidRDefault="009630A0" w:rsidP="00755AE2">
      <w:pPr>
        <w:spacing w:after="200" w:line="276" w:lineRule="auto"/>
        <w:jc w:val="both"/>
        <w:rPr>
          <w:rFonts w:ascii="Times New Roman" w:hAnsi="Times New Roman" w:cs="Times New Roman"/>
          <w:sz w:val="24"/>
          <w:szCs w:val="24"/>
        </w:rPr>
      </w:pPr>
      <w:r w:rsidRPr="008E5032">
        <w:rPr>
          <w:rFonts w:ascii="Times New Roman" w:hAnsi="Times New Roman" w:cs="Times New Roman"/>
          <w:sz w:val="24"/>
          <w:szCs w:val="24"/>
        </w:rPr>
        <w:br w:type="page"/>
      </w:r>
    </w:p>
    <w:p w14:paraId="0609462A" w14:textId="2AD18481" w:rsidR="009630A0" w:rsidRPr="008E5032" w:rsidRDefault="009630A0" w:rsidP="009630A0">
      <w:pPr>
        <w:jc w:val="right"/>
        <w:rPr>
          <w:rFonts w:ascii="Times New Roman" w:hAnsi="Times New Roman" w:cs="Times New Roman"/>
          <w:b/>
          <w:bCs/>
          <w:sz w:val="24"/>
          <w:szCs w:val="24"/>
        </w:rPr>
      </w:pPr>
      <w:r w:rsidRPr="008E5032">
        <w:rPr>
          <w:rFonts w:ascii="Times New Roman" w:hAnsi="Times New Roman" w:cs="Times New Roman"/>
          <w:b/>
          <w:bCs/>
          <w:sz w:val="24"/>
          <w:szCs w:val="24"/>
        </w:rPr>
        <w:lastRenderedPageBreak/>
        <w:t>Bilag 1</w:t>
      </w:r>
    </w:p>
    <w:p w14:paraId="12D318CF" w14:textId="77777777" w:rsidR="009630A0" w:rsidRPr="008E5032" w:rsidRDefault="009630A0" w:rsidP="00102EE9">
      <w:pPr>
        <w:rPr>
          <w:rFonts w:ascii="Times New Roman" w:hAnsi="Times New Roman" w:cs="Times New Roman"/>
          <w:b/>
          <w:bCs/>
          <w:sz w:val="24"/>
          <w:szCs w:val="24"/>
        </w:rPr>
      </w:pPr>
    </w:p>
    <w:p w14:paraId="10241C90" w14:textId="77BC7C0D" w:rsidR="00512288" w:rsidRPr="008E5032" w:rsidRDefault="009630A0" w:rsidP="009630A0">
      <w:pPr>
        <w:jc w:val="center"/>
        <w:rPr>
          <w:rFonts w:ascii="Times New Roman" w:hAnsi="Times New Roman" w:cs="Times New Roman"/>
          <w:b/>
          <w:bCs/>
          <w:sz w:val="24"/>
          <w:szCs w:val="24"/>
        </w:rPr>
      </w:pPr>
      <w:r w:rsidRPr="008E5032">
        <w:rPr>
          <w:rFonts w:ascii="Times New Roman" w:hAnsi="Times New Roman" w:cs="Times New Roman"/>
          <w:b/>
          <w:bCs/>
          <w:sz w:val="24"/>
          <w:szCs w:val="24"/>
        </w:rPr>
        <w:t>Lovforslaget sammenholdt med gældende lov</w:t>
      </w:r>
    </w:p>
    <w:p w14:paraId="555BA41F" w14:textId="77777777" w:rsidR="009630A0" w:rsidRPr="008E5032" w:rsidRDefault="009630A0" w:rsidP="009630A0">
      <w:pPr>
        <w:jc w:val="center"/>
        <w:rPr>
          <w:rFonts w:ascii="Times New Roman" w:hAnsi="Times New Roman" w:cs="Times New Roman"/>
          <w:b/>
          <w:bCs/>
          <w:sz w:val="24"/>
          <w:szCs w:val="24"/>
        </w:rPr>
      </w:pPr>
    </w:p>
    <w:tbl>
      <w:tblPr>
        <w:tblStyle w:val="Tabel-Gitter"/>
        <w:tblW w:w="0" w:type="auto"/>
        <w:tblLook w:val="04A0" w:firstRow="1" w:lastRow="0" w:firstColumn="1" w:lastColumn="0" w:noHBand="0" w:noVBand="1"/>
      </w:tblPr>
      <w:tblGrid>
        <w:gridCol w:w="4814"/>
        <w:gridCol w:w="4814"/>
      </w:tblGrid>
      <w:tr w:rsidR="009630A0" w:rsidRPr="008E5032" w14:paraId="04F2C6A7" w14:textId="77777777" w:rsidTr="00963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20C292F" w14:textId="512A9298" w:rsidR="009630A0" w:rsidRPr="008E5032" w:rsidRDefault="009630A0" w:rsidP="00163279">
            <w:pPr>
              <w:rPr>
                <w:rFonts w:ascii="Times New Roman" w:hAnsi="Times New Roman" w:cs="Times New Roman"/>
                <w:i/>
                <w:iCs/>
                <w:sz w:val="24"/>
                <w:szCs w:val="24"/>
              </w:rPr>
            </w:pPr>
            <w:r w:rsidRPr="008E5032">
              <w:rPr>
                <w:rFonts w:ascii="Times New Roman" w:hAnsi="Times New Roman" w:cs="Times New Roman"/>
                <w:i/>
                <w:iCs/>
                <w:sz w:val="24"/>
                <w:szCs w:val="24"/>
              </w:rPr>
              <w:t>Gældende formulering</w:t>
            </w:r>
          </w:p>
        </w:tc>
        <w:tc>
          <w:tcPr>
            <w:tcW w:w="4814" w:type="dxa"/>
          </w:tcPr>
          <w:p w14:paraId="5794DD18" w14:textId="5B9AB944" w:rsidR="009630A0" w:rsidRPr="008E5032" w:rsidRDefault="009630A0" w:rsidP="0016327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8E5032">
              <w:rPr>
                <w:rFonts w:ascii="Times New Roman" w:hAnsi="Times New Roman" w:cs="Times New Roman"/>
                <w:i/>
                <w:iCs/>
                <w:sz w:val="24"/>
                <w:szCs w:val="24"/>
              </w:rPr>
              <w:t>Lovforslaget</w:t>
            </w:r>
          </w:p>
        </w:tc>
      </w:tr>
      <w:tr w:rsidR="009630A0" w:rsidRPr="008E5032" w14:paraId="446DFB7A"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70BB9B7A" w14:textId="77777777" w:rsidR="009630A0" w:rsidRPr="008E5032" w:rsidRDefault="009630A0" w:rsidP="00163279">
            <w:pPr>
              <w:rPr>
                <w:rFonts w:ascii="Times New Roman" w:hAnsi="Times New Roman" w:cs="Times New Roman"/>
                <w:sz w:val="24"/>
                <w:szCs w:val="24"/>
              </w:rPr>
            </w:pPr>
          </w:p>
        </w:tc>
        <w:tc>
          <w:tcPr>
            <w:tcW w:w="4814" w:type="dxa"/>
          </w:tcPr>
          <w:p w14:paraId="68489AF8" w14:textId="77777777" w:rsidR="009630A0" w:rsidRPr="008E5032" w:rsidRDefault="009630A0" w:rsidP="0016327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630A0" w:rsidRPr="008E5032" w14:paraId="7081F045"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4A5559ED" w14:textId="77777777" w:rsidR="009630A0" w:rsidRPr="008E5032" w:rsidRDefault="009630A0" w:rsidP="00163279">
            <w:pPr>
              <w:rPr>
                <w:rFonts w:ascii="Times New Roman" w:hAnsi="Times New Roman" w:cs="Times New Roman"/>
                <w:sz w:val="24"/>
                <w:szCs w:val="24"/>
              </w:rPr>
            </w:pPr>
          </w:p>
        </w:tc>
        <w:tc>
          <w:tcPr>
            <w:tcW w:w="4814" w:type="dxa"/>
          </w:tcPr>
          <w:p w14:paraId="4767B46F" w14:textId="5D5FF886" w:rsidR="009630A0" w:rsidRPr="008E5032" w:rsidRDefault="009630A0" w:rsidP="0016327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E5032">
              <w:rPr>
                <w:rFonts w:ascii="Times New Roman" w:hAnsi="Times New Roman" w:cs="Times New Roman"/>
                <w:b/>
                <w:bCs/>
                <w:sz w:val="24"/>
                <w:szCs w:val="24"/>
              </w:rPr>
              <w:t>§ 1</w:t>
            </w:r>
          </w:p>
        </w:tc>
      </w:tr>
      <w:tr w:rsidR="009630A0" w:rsidRPr="008E5032" w14:paraId="7F8FA7E2"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43EB8120" w14:textId="77777777" w:rsidR="009630A0" w:rsidRPr="008E5032" w:rsidRDefault="009630A0" w:rsidP="00163279">
            <w:pPr>
              <w:rPr>
                <w:rFonts w:ascii="Times New Roman" w:hAnsi="Times New Roman" w:cs="Times New Roman"/>
                <w:sz w:val="24"/>
                <w:szCs w:val="24"/>
              </w:rPr>
            </w:pPr>
          </w:p>
        </w:tc>
        <w:tc>
          <w:tcPr>
            <w:tcW w:w="4814" w:type="dxa"/>
          </w:tcPr>
          <w:p w14:paraId="3CC57E6B" w14:textId="77777777" w:rsidR="009630A0" w:rsidRPr="008E5032" w:rsidRDefault="009630A0" w:rsidP="0016327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630A0" w:rsidRPr="008E5032" w14:paraId="018724CD"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45288136" w14:textId="576E799E" w:rsidR="009630A0" w:rsidRPr="008E5032" w:rsidRDefault="00163279" w:rsidP="00163279">
            <w:pPr>
              <w:rPr>
                <w:rFonts w:ascii="Times New Roman" w:hAnsi="Times New Roman" w:cs="Times New Roman"/>
                <w:b/>
                <w:bCs/>
                <w:sz w:val="24"/>
                <w:szCs w:val="24"/>
              </w:rPr>
            </w:pPr>
            <w:r w:rsidRPr="008E5032">
              <w:rPr>
                <w:rFonts w:ascii="Times New Roman" w:hAnsi="Times New Roman" w:cs="Times New Roman"/>
                <w:b/>
                <w:bCs/>
                <w:sz w:val="24"/>
                <w:szCs w:val="24"/>
              </w:rPr>
              <w:t>§ 1.</w:t>
            </w:r>
          </w:p>
        </w:tc>
        <w:tc>
          <w:tcPr>
            <w:tcW w:w="4814" w:type="dxa"/>
          </w:tcPr>
          <w:p w14:paraId="3DF1D50D" w14:textId="77777777" w:rsidR="009630A0" w:rsidRPr="008E5032" w:rsidRDefault="009630A0" w:rsidP="0016327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630A0" w:rsidRPr="008E5032" w14:paraId="45390327"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389B6E1E" w14:textId="6DA63FA8" w:rsidR="009630A0" w:rsidRPr="008E5032" w:rsidRDefault="00163279" w:rsidP="00163279">
            <w:pPr>
              <w:rPr>
                <w:rFonts w:ascii="Times New Roman" w:hAnsi="Times New Roman" w:cs="Times New Roman"/>
                <w:i/>
                <w:iCs/>
                <w:sz w:val="24"/>
                <w:szCs w:val="24"/>
              </w:rPr>
            </w:pPr>
            <w:r w:rsidRPr="008E5032">
              <w:rPr>
                <w:rFonts w:ascii="Times New Roman" w:hAnsi="Times New Roman" w:cs="Times New Roman"/>
                <w:i/>
                <w:iCs/>
                <w:sz w:val="24"/>
                <w:szCs w:val="24"/>
              </w:rPr>
              <w:t xml:space="preserve">Stk. 6. </w:t>
            </w:r>
            <w:r w:rsidRPr="008E5032">
              <w:rPr>
                <w:rFonts w:ascii="Times New Roman" w:hAnsi="Times New Roman" w:cs="Times New Roman"/>
                <w:sz w:val="24"/>
                <w:szCs w:val="24"/>
              </w:rPr>
              <w:t>Sund &amp; Bælt Holding A/S skal efter transportministerens beslutning bistå staten med undersøgelser m.v. inden for områder med relation til transport eller infrastruktur.</w:t>
            </w:r>
          </w:p>
        </w:tc>
        <w:tc>
          <w:tcPr>
            <w:tcW w:w="4814" w:type="dxa"/>
          </w:tcPr>
          <w:p w14:paraId="5F2354D0" w14:textId="2B41462F" w:rsidR="00C14226" w:rsidRPr="008E5032" w:rsidRDefault="00163279" w:rsidP="00C1422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032">
              <w:rPr>
                <w:rFonts w:ascii="Times New Roman" w:hAnsi="Times New Roman" w:cs="Times New Roman"/>
                <w:b/>
                <w:bCs/>
                <w:sz w:val="24"/>
                <w:szCs w:val="24"/>
              </w:rPr>
              <w:t xml:space="preserve">1. </w:t>
            </w:r>
            <w:r w:rsidR="00C14226" w:rsidRPr="008E5032">
              <w:rPr>
                <w:rFonts w:ascii="Times New Roman" w:hAnsi="Times New Roman" w:cs="Times New Roman"/>
                <w:sz w:val="24"/>
                <w:szCs w:val="24"/>
              </w:rPr>
              <w:t xml:space="preserve">I § </w:t>
            </w:r>
            <w:r w:rsidR="00C14226" w:rsidRPr="008E5032">
              <w:rPr>
                <w:rFonts w:ascii="Times New Roman" w:hAnsi="Times New Roman" w:cs="Times New Roman"/>
                <w:i/>
                <w:iCs/>
                <w:sz w:val="24"/>
                <w:szCs w:val="24"/>
              </w:rPr>
              <w:t>1, stk. 6</w:t>
            </w:r>
            <w:r w:rsidR="00C14226" w:rsidRPr="008E5032">
              <w:rPr>
                <w:rFonts w:ascii="Times New Roman" w:hAnsi="Times New Roman" w:cs="Times New Roman"/>
                <w:sz w:val="24"/>
                <w:szCs w:val="24"/>
              </w:rPr>
              <w:t>, indsættes efter »undersøgelser«: »og forberedende arbejder«</w:t>
            </w:r>
            <w:r w:rsidR="00C14226">
              <w:rPr>
                <w:rFonts w:ascii="Times New Roman" w:hAnsi="Times New Roman" w:cs="Times New Roman"/>
                <w:sz w:val="24"/>
                <w:szCs w:val="24"/>
              </w:rPr>
              <w:t xml:space="preserve"> og efter </w:t>
            </w:r>
            <w:r w:rsidR="00C14226" w:rsidRPr="008E5032">
              <w:rPr>
                <w:rFonts w:ascii="Times New Roman" w:hAnsi="Times New Roman" w:cs="Times New Roman"/>
                <w:sz w:val="24"/>
                <w:szCs w:val="24"/>
              </w:rPr>
              <w:t xml:space="preserve">»infrastruktur«: </w:t>
            </w:r>
            <w:r w:rsidR="00B820EB">
              <w:rPr>
                <w:rFonts w:ascii="Times New Roman" w:hAnsi="Times New Roman" w:cs="Times New Roman"/>
                <w:sz w:val="24"/>
                <w:szCs w:val="24"/>
              </w:rPr>
              <w:t xml:space="preserve">indsættes </w:t>
            </w:r>
            <w:r w:rsidR="00C14226" w:rsidRPr="008E5032">
              <w:rPr>
                <w:rFonts w:ascii="Times New Roman" w:hAnsi="Times New Roman" w:cs="Times New Roman"/>
                <w:sz w:val="24"/>
                <w:szCs w:val="24"/>
              </w:rPr>
              <w:t>», herunder klimatilpasning«.</w:t>
            </w:r>
          </w:p>
          <w:p w14:paraId="4573E1E2" w14:textId="69799A7C" w:rsidR="00163279" w:rsidRPr="008E5032" w:rsidRDefault="00163279" w:rsidP="00C1422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DDC3DBB" w14:textId="77777777" w:rsidR="009630A0" w:rsidRPr="008E5032" w:rsidRDefault="009630A0" w:rsidP="0016327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630A0" w:rsidRPr="008E5032" w14:paraId="4AFB9842"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373ACF4D" w14:textId="77777777" w:rsidR="009630A0" w:rsidRPr="008E5032" w:rsidRDefault="009630A0" w:rsidP="00163279">
            <w:pPr>
              <w:rPr>
                <w:rFonts w:ascii="Times New Roman" w:hAnsi="Times New Roman" w:cs="Times New Roman"/>
                <w:sz w:val="24"/>
                <w:szCs w:val="24"/>
              </w:rPr>
            </w:pPr>
          </w:p>
        </w:tc>
        <w:tc>
          <w:tcPr>
            <w:tcW w:w="4814" w:type="dxa"/>
          </w:tcPr>
          <w:p w14:paraId="662F9888" w14:textId="77777777" w:rsidR="009630A0" w:rsidRPr="008E5032" w:rsidRDefault="009630A0" w:rsidP="0016327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630A0" w:rsidRPr="008E5032" w14:paraId="0D4F7800"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310D09AC" w14:textId="77777777" w:rsidR="009630A0" w:rsidRPr="008E5032" w:rsidRDefault="009630A0" w:rsidP="00163279">
            <w:pPr>
              <w:rPr>
                <w:rFonts w:ascii="Times New Roman" w:hAnsi="Times New Roman" w:cs="Times New Roman"/>
                <w:sz w:val="24"/>
                <w:szCs w:val="24"/>
              </w:rPr>
            </w:pPr>
          </w:p>
        </w:tc>
        <w:tc>
          <w:tcPr>
            <w:tcW w:w="4814" w:type="dxa"/>
          </w:tcPr>
          <w:p w14:paraId="6475E2BB" w14:textId="77777777" w:rsidR="00C14226" w:rsidRPr="008E5032" w:rsidRDefault="00C14226" w:rsidP="00C1422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bCs/>
                <w:sz w:val="24"/>
                <w:szCs w:val="24"/>
              </w:rPr>
              <w:t>2</w:t>
            </w:r>
            <w:r w:rsidRPr="008E5032">
              <w:rPr>
                <w:rFonts w:ascii="Times New Roman" w:hAnsi="Times New Roman" w:cs="Times New Roman"/>
                <w:b/>
                <w:bCs/>
                <w:sz w:val="24"/>
                <w:szCs w:val="24"/>
              </w:rPr>
              <w:t xml:space="preserve">. </w:t>
            </w:r>
            <w:r w:rsidRPr="008E5032">
              <w:rPr>
                <w:rFonts w:ascii="Times New Roman" w:hAnsi="Times New Roman" w:cs="Times New Roman"/>
                <w:sz w:val="24"/>
                <w:szCs w:val="24"/>
              </w:rPr>
              <w:t xml:space="preserve">I </w:t>
            </w:r>
            <w:r w:rsidRPr="008E5032">
              <w:rPr>
                <w:rFonts w:ascii="Times New Roman" w:hAnsi="Times New Roman" w:cs="Times New Roman"/>
                <w:i/>
                <w:iCs/>
                <w:sz w:val="24"/>
                <w:szCs w:val="24"/>
              </w:rPr>
              <w:t>§ 1</w:t>
            </w:r>
            <w:r w:rsidRPr="008E5032">
              <w:rPr>
                <w:rFonts w:ascii="Times New Roman" w:hAnsi="Times New Roman" w:cs="Times New Roman"/>
                <w:sz w:val="24"/>
                <w:szCs w:val="24"/>
              </w:rPr>
              <w:t xml:space="preserve"> indsættes som </w:t>
            </w:r>
            <w:r w:rsidRPr="008E5032">
              <w:rPr>
                <w:rFonts w:ascii="Times New Roman" w:hAnsi="Times New Roman" w:cs="Times New Roman"/>
                <w:i/>
                <w:iCs/>
                <w:sz w:val="24"/>
                <w:szCs w:val="24"/>
              </w:rPr>
              <w:t>stk. 7</w:t>
            </w:r>
            <w:r w:rsidRPr="00872AA5">
              <w:rPr>
                <w:rFonts w:ascii="Times New Roman" w:hAnsi="Times New Roman" w:cs="Times New Roman"/>
                <w:i/>
                <w:iCs/>
                <w:sz w:val="24"/>
                <w:szCs w:val="24"/>
              </w:rPr>
              <w:t>:</w:t>
            </w:r>
          </w:p>
          <w:p w14:paraId="198813A0" w14:textId="43D5369D" w:rsidR="00C14226" w:rsidRPr="008E5032" w:rsidRDefault="00C14226" w:rsidP="00C1422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032">
              <w:rPr>
                <w:rFonts w:ascii="Times New Roman" w:hAnsi="Times New Roman" w:cs="Times New Roman"/>
                <w:sz w:val="24"/>
                <w:szCs w:val="24"/>
              </w:rPr>
              <w:t>»</w:t>
            </w:r>
            <w:r w:rsidRPr="008E5032">
              <w:rPr>
                <w:rFonts w:ascii="Times New Roman" w:hAnsi="Times New Roman" w:cs="Times New Roman"/>
                <w:i/>
                <w:iCs/>
                <w:sz w:val="24"/>
                <w:szCs w:val="24"/>
              </w:rPr>
              <w:t>Stk. 7.</w:t>
            </w:r>
            <w:r w:rsidRPr="008E5032">
              <w:rPr>
                <w:rFonts w:ascii="Times New Roman" w:hAnsi="Times New Roman" w:cs="Times New Roman"/>
                <w:sz w:val="24"/>
                <w:szCs w:val="24"/>
              </w:rPr>
              <w:t xml:space="preserve"> </w:t>
            </w:r>
            <w:r w:rsidR="001106FF">
              <w:rPr>
                <w:rFonts w:ascii="Times New Roman" w:hAnsi="Times New Roman" w:cs="Times New Roman"/>
                <w:sz w:val="24"/>
                <w:szCs w:val="24"/>
              </w:rPr>
              <w:t>For v</w:t>
            </w:r>
            <w:r w:rsidR="001106FF" w:rsidRPr="008E5032">
              <w:rPr>
                <w:rFonts w:ascii="Times New Roman" w:hAnsi="Times New Roman" w:cs="Times New Roman"/>
                <w:sz w:val="24"/>
                <w:szCs w:val="24"/>
              </w:rPr>
              <w:t xml:space="preserve">urderinger af projekters indvirkning på miljøet, der gennemføres på baggrund af en beslutning i medfør af stk. 6, </w:t>
            </w:r>
            <w:r w:rsidR="001106FF">
              <w:rPr>
                <w:rFonts w:ascii="Times New Roman" w:hAnsi="Times New Roman" w:cs="Times New Roman"/>
                <w:sz w:val="24"/>
                <w:szCs w:val="24"/>
              </w:rPr>
              <w:t xml:space="preserve">finder </w:t>
            </w:r>
            <w:r w:rsidR="001106FF" w:rsidRPr="008E5032">
              <w:rPr>
                <w:rFonts w:ascii="Times New Roman" w:hAnsi="Times New Roman" w:cs="Times New Roman"/>
                <w:sz w:val="24"/>
                <w:szCs w:val="24"/>
              </w:rPr>
              <w:t>reglerne i kapitel 2 a i lov om offentlige veje m.v.</w:t>
            </w:r>
            <w:r w:rsidR="001106FF">
              <w:rPr>
                <w:rFonts w:ascii="Times New Roman" w:hAnsi="Times New Roman" w:cs="Times New Roman"/>
                <w:sz w:val="24"/>
                <w:szCs w:val="24"/>
              </w:rPr>
              <w:t xml:space="preserve"> og regler udstedt i medfør heraf anvendelse.</w:t>
            </w:r>
            <w:r w:rsidRPr="008E5032">
              <w:rPr>
                <w:rFonts w:ascii="Times New Roman" w:hAnsi="Times New Roman" w:cs="Times New Roman"/>
                <w:sz w:val="24"/>
                <w:szCs w:val="24"/>
              </w:rPr>
              <w:t>«</w:t>
            </w:r>
          </w:p>
          <w:p w14:paraId="5C38E253" w14:textId="77777777" w:rsidR="009630A0" w:rsidRPr="008E5032" w:rsidRDefault="009630A0" w:rsidP="00C1422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14226" w:rsidRPr="008E5032" w14:paraId="042BE87C"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393B07DC" w14:textId="77777777" w:rsidR="00C14226" w:rsidRPr="008E5032" w:rsidRDefault="00C14226" w:rsidP="00163279">
            <w:pPr>
              <w:rPr>
                <w:rFonts w:ascii="Times New Roman" w:hAnsi="Times New Roman" w:cs="Times New Roman"/>
                <w:sz w:val="24"/>
                <w:szCs w:val="24"/>
              </w:rPr>
            </w:pPr>
          </w:p>
        </w:tc>
        <w:tc>
          <w:tcPr>
            <w:tcW w:w="4814" w:type="dxa"/>
          </w:tcPr>
          <w:p w14:paraId="28A95B9A" w14:textId="77777777" w:rsidR="00C14226" w:rsidRDefault="00C14226" w:rsidP="0016327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163279" w:rsidRPr="008E5032" w14:paraId="6A9AB6A5"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0AAB81EE" w14:textId="77777777" w:rsidR="00163279" w:rsidRPr="008E5032" w:rsidRDefault="00163279" w:rsidP="00163279">
            <w:pPr>
              <w:rPr>
                <w:rFonts w:ascii="Times New Roman" w:hAnsi="Times New Roman" w:cs="Times New Roman"/>
                <w:sz w:val="24"/>
                <w:szCs w:val="24"/>
              </w:rPr>
            </w:pPr>
          </w:p>
        </w:tc>
        <w:tc>
          <w:tcPr>
            <w:tcW w:w="4814" w:type="dxa"/>
          </w:tcPr>
          <w:p w14:paraId="77E845F1" w14:textId="77777777" w:rsidR="00C14226" w:rsidRDefault="00C14226" w:rsidP="00C1422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bCs/>
                <w:sz w:val="24"/>
                <w:szCs w:val="24"/>
              </w:rPr>
              <w:t>3</w:t>
            </w:r>
            <w:r w:rsidRPr="008E5032">
              <w:rPr>
                <w:rFonts w:ascii="Times New Roman" w:hAnsi="Times New Roman" w:cs="Times New Roman"/>
                <w:b/>
                <w:bCs/>
                <w:sz w:val="24"/>
                <w:szCs w:val="24"/>
              </w:rPr>
              <w:t>.</w:t>
            </w:r>
            <w:r w:rsidRPr="00BE70E9">
              <w:rPr>
                <w:rFonts w:ascii="Times New Roman" w:hAnsi="Times New Roman" w:cs="Times New Roman"/>
                <w:sz w:val="24"/>
                <w:szCs w:val="24"/>
              </w:rPr>
              <w:t xml:space="preserve"> Efter </w:t>
            </w:r>
            <w:r>
              <w:rPr>
                <w:rFonts w:ascii="Times New Roman" w:hAnsi="Times New Roman" w:cs="Times New Roman"/>
                <w:sz w:val="24"/>
                <w:szCs w:val="24"/>
              </w:rPr>
              <w:t>§ 1 indsættes:</w:t>
            </w:r>
          </w:p>
          <w:p w14:paraId="057B231F" w14:textId="77777777" w:rsidR="007E4FD0" w:rsidRDefault="00C14226" w:rsidP="00C14226">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sidRPr="008E5032">
              <w:rPr>
                <w:rFonts w:ascii="Times New Roman" w:hAnsi="Times New Roman" w:cs="Times New Roman"/>
                <w:b/>
                <w:bCs/>
                <w:sz w:val="24"/>
                <w:szCs w:val="24"/>
              </w:rPr>
              <w:t>»</w:t>
            </w:r>
            <w:r w:rsidRPr="008E5032">
              <w:rPr>
                <w:rFonts w:ascii="Times New Roman" w:eastAsia="Georgia" w:hAnsi="Times New Roman" w:cs="Times New Roman"/>
                <w:b/>
                <w:bCs/>
                <w:sz w:val="24"/>
                <w:szCs w:val="24"/>
              </w:rPr>
              <w:t xml:space="preserve">§ </w:t>
            </w:r>
            <w:r>
              <w:rPr>
                <w:rFonts w:ascii="Times New Roman" w:eastAsia="Georgia" w:hAnsi="Times New Roman" w:cs="Times New Roman"/>
                <w:b/>
                <w:bCs/>
                <w:sz w:val="24"/>
                <w:szCs w:val="24"/>
              </w:rPr>
              <w:t>1</w:t>
            </w:r>
            <w:r w:rsidRPr="008E5032">
              <w:rPr>
                <w:rFonts w:ascii="Times New Roman" w:eastAsia="Georgia" w:hAnsi="Times New Roman" w:cs="Times New Roman"/>
                <w:b/>
                <w:bCs/>
                <w:sz w:val="24"/>
                <w:szCs w:val="24"/>
              </w:rPr>
              <w:t xml:space="preserve"> a. </w:t>
            </w:r>
            <w:r w:rsidR="00153EAB">
              <w:rPr>
                <w:rFonts w:ascii="Times New Roman" w:eastAsia="Georgia" w:hAnsi="Times New Roman" w:cs="Times New Roman"/>
                <w:sz w:val="24"/>
                <w:szCs w:val="24"/>
              </w:rPr>
              <w:t>Sund &amp; Bælt Holding A/S ejer Lillebæltsbroen og Den Ny Lillebæltsbro.</w:t>
            </w:r>
          </w:p>
          <w:p w14:paraId="24D02550" w14:textId="7233F5C2" w:rsidR="00C14226" w:rsidRPr="008E5032" w:rsidRDefault="007E4FD0" w:rsidP="00C14226">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sidRPr="007E4FD0">
              <w:rPr>
                <w:rFonts w:ascii="Times New Roman" w:eastAsia="Georgia" w:hAnsi="Times New Roman" w:cs="Times New Roman"/>
                <w:i/>
                <w:iCs/>
                <w:sz w:val="24"/>
                <w:szCs w:val="24"/>
              </w:rPr>
              <w:t>Stk. 2.</w:t>
            </w:r>
            <w:r w:rsidRPr="007E4FD0">
              <w:rPr>
                <w:rFonts w:ascii="Times New Roman" w:hAnsi="Times New Roman" w:cs="Times New Roman"/>
                <w:sz w:val="24"/>
                <w:szCs w:val="24"/>
              </w:rPr>
              <w:t>Sund &amp; Bælt Holding A/S kan lade ejerskabet</w:t>
            </w:r>
            <w:r>
              <w:rPr>
                <w:rFonts w:ascii="Times New Roman" w:eastAsia="Georgia" w:hAnsi="Times New Roman" w:cs="Times New Roman"/>
                <w:sz w:val="24"/>
                <w:szCs w:val="24"/>
              </w:rPr>
              <w:t xml:space="preserve"> af Lillebæltsbroen og Den Ny Lillebæltsbro overgå til et datterselskab.</w:t>
            </w:r>
            <w:r w:rsidR="00C14226" w:rsidRPr="008E5032">
              <w:rPr>
                <w:rFonts w:ascii="Times New Roman" w:eastAsia="Georgia" w:hAnsi="Times New Roman" w:cs="Times New Roman"/>
                <w:sz w:val="24"/>
                <w:szCs w:val="24"/>
              </w:rPr>
              <w:t xml:space="preserve">« </w:t>
            </w:r>
            <w:r w:rsidR="00C14226" w:rsidRPr="008E5032">
              <w:rPr>
                <w:rFonts w:ascii="Times New Roman" w:eastAsia="Georgia" w:hAnsi="Times New Roman" w:cs="Times New Roman"/>
                <w:b/>
                <w:bCs/>
                <w:sz w:val="24"/>
                <w:szCs w:val="24"/>
              </w:rPr>
              <w:t xml:space="preserve"> </w:t>
            </w:r>
          </w:p>
          <w:p w14:paraId="70A44FEA" w14:textId="77777777" w:rsidR="00163279" w:rsidRPr="008E5032" w:rsidRDefault="00163279" w:rsidP="0016327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C14226" w:rsidRPr="008E5032" w14:paraId="61B2A892"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22956B7B" w14:textId="77777777" w:rsidR="00C14226" w:rsidRPr="008E5032" w:rsidRDefault="00C14226" w:rsidP="00163279">
            <w:pPr>
              <w:rPr>
                <w:rFonts w:ascii="Times New Roman" w:hAnsi="Times New Roman" w:cs="Times New Roman"/>
                <w:sz w:val="24"/>
                <w:szCs w:val="24"/>
              </w:rPr>
            </w:pPr>
          </w:p>
        </w:tc>
        <w:tc>
          <w:tcPr>
            <w:tcW w:w="4814" w:type="dxa"/>
          </w:tcPr>
          <w:p w14:paraId="59490787" w14:textId="77777777" w:rsidR="00C14226" w:rsidRDefault="00C14226" w:rsidP="00C142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2663A3AC"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4F3EA8ED" w14:textId="77777777" w:rsidR="00F16C8D" w:rsidRDefault="00F16C8D" w:rsidP="00F16C8D">
            <w:pPr>
              <w:rPr>
                <w:rFonts w:ascii="Times New Roman" w:hAnsi="Times New Roman" w:cs="Times New Roman"/>
                <w:i/>
                <w:iCs/>
                <w:sz w:val="24"/>
                <w:szCs w:val="24"/>
              </w:rPr>
            </w:pPr>
            <w:r w:rsidRPr="008E5032">
              <w:rPr>
                <w:rFonts w:ascii="Times New Roman" w:hAnsi="Times New Roman" w:cs="Times New Roman"/>
                <w:b/>
                <w:bCs/>
                <w:sz w:val="24"/>
                <w:szCs w:val="24"/>
              </w:rPr>
              <w:t>§ 3.</w:t>
            </w:r>
            <w:r w:rsidRPr="008E5032">
              <w:rPr>
                <w:rFonts w:ascii="Times New Roman" w:hAnsi="Times New Roman" w:cs="Times New Roman"/>
                <w:sz w:val="24"/>
                <w:szCs w:val="24"/>
              </w:rPr>
              <w:t xml:space="preserve"> A/S Storebæltsforbindelsen forvalter og driver den faste vejforbindelse.</w:t>
            </w:r>
            <w:r w:rsidRPr="008E5032">
              <w:rPr>
                <w:rFonts w:ascii="Times New Roman" w:hAnsi="Times New Roman" w:cs="Times New Roman"/>
                <w:i/>
                <w:iCs/>
                <w:sz w:val="24"/>
                <w:szCs w:val="24"/>
              </w:rPr>
              <w:t xml:space="preserve"> </w:t>
            </w:r>
          </w:p>
          <w:p w14:paraId="55EC2E0C" w14:textId="77777777" w:rsidR="00F16C8D" w:rsidRDefault="00F16C8D" w:rsidP="00F16C8D">
            <w:pPr>
              <w:rPr>
                <w:rFonts w:ascii="Times New Roman" w:hAnsi="Times New Roman" w:cs="Times New Roman"/>
                <w:i/>
                <w:iCs/>
                <w:sz w:val="24"/>
                <w:szCs w:val="24"/>
              </w:rPr>
            </w:pPr>
            <w:r w:rsidRPr="008E5032">
              <w:rPr>
                <w:rFonts w:ascii="Times New Roman" w:hAnsi="Times New Roman" w:cs="Times New Roman"/>
                <w:i/>
                <w:iCs/>
                <w:sz w:val="24"/>
                <w:szCs w:val="24"/>
              </w:rPr>
              <w:t xml:space="preserve">Stk. 2. </w:t>
            </w:r>
            <w:r w:rsidRPr="008E5032">
              <w:rPr>
                <w:rFonts w:ascii="Times New Roman" w:hAnsi="Times New Roman" w:cs="Times New Roman"/>
                <w:sz w:val="24"/>
                <w:szCs w:val="24"/>
              </w:rPr>
              <w:t>A/S Storebæltsforbindelsen kan i forbindelse med den i sk. 1 nævnte virksomhed erhverve relevante havneanlæg efter transportministerens nærmere bestemmelse.</w:t>
            </w:r>
            <w:r w:rsidRPr="008E5032">
              <w:rPr>
                <w:rFonts w:ascii="Times New Roman" w:hAnsi="Times New Roman" w:cs="Times New Roman"/>
                <w:i/>
                <w:iCs/>
                <w:sz w:val="24"/>
                <w:szCs w:val="24"/>
              </w:rPr>
              <w:t xml:space="preserve"> Stk. 3. </w:t>
            </w:r>
            <w:r w:rsidRPr="008E5032">
              <w:rPr>
                <w:rFonts w:ascii="Times New Roman" w:hAnsi="Times New Roman" w:cs="Times New Roman"/>
                <w:sz w:val="24"/>
                <w:szCs w:val="24"/>
              </w:rPr>
              <w:t>A/S Øresundsforbindelsen forvalter og driver tilslutningsanlægget for vejtraﬁk til den faste forbindelse over Øresund.</w:t>
            </w:r>
            <w:r w:rsidRPr="008E5032">
              <w:rPr>
                <w:rFonts w:ascii="Times New Roman" w:hAnsi="Times New Roman" w:cs="Times New Roman"/>
                <w:i/>
                <w:iCs/>
                <w:sz w:val="24"/>
                <w:szCs w:val="24"/>
              </w:rPr>
              <w:t xml:space="preserve"> </w:t>
            </w:r>
          </w:p>
          <w:p w14:paraId="1C975FBD" w14:textId="158CCEF4" w:rsidR="00F16C8D" w:rsidRPr="008E5032" w:rsidRDefault="00F16C8D" w:rsidP="00F16C8D">
            <w:pPr>
              <w:rPr>
                <w:rFonts w:ascii="Times New Roman" w:hAnsi="Times New Roman" w:cs="Times New Roman"/>
                <w:sz w:val="24"/>
                <w:szCs w:val="24"/>
              </w:rPr>
            </w:pPr>
            <w:r w:rsidRPr="008E5032">
              <w:rPr>
                <w:rFonts w:ascii="Times New Roman" w:hAnsi="Times New Roman" w:cs="Times New Roman"/>
                <w:i/>
                <w:iCs/>
                <w:sz w:val="24"/>
                <w:szCs w:val="24"/>
              </w:rPr>
              <w:t xml:space="preserve">Stk. 4. </w:t>
            </w:r>
            <w:r w:rsidRPr="008E5032">
              <w:rPr>
                <w:rFonts w:ascii="Times New Roman" w:hAnsi="Times New Roman" w:cs="Times New Roman"/>
                <w:sz w:val="24"/>
                <w:szCs w:val="24"/>
              </w:rPr>
              <w:t xml:space="preserve">Transportministeren kan fastsætte regler om administration af den faste vejforbindelse over Storebælt og tilslutningsanlægget for vejtrafik til den faste forbindelse over Øresund, herunder regler om adgangen til at klage over </w:t>
            </w:r>
            <w:r w:rsidRPr="008E5032">
              <w:rPr>
                <w:rFonts w:ascii="Times New Roman" w:hAnsi="Times New Roman" w:cs="Times New Roman"/>
                <w:sz w:val="24"/>
                <w:szCs w:val="24"/>
              </w:rPr>
              <w:lastRenderedPageBreak/>
              <w:t>afgørelser, der er truffet som led i administrationen heraf.</w:t>
            </w:r>
          </w:p>
        </w:tc>
        <w:tc>
          <w:tcPr>
            <w:tcW w:w="4814" w:type="dxa"/>
          </w:tcPr>
          <w:p w14:paraId="76DD64B1" w14:textId="77777777"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bCs/>
                <w:sz w:val="24"/>
                <w:szCs w:val="24"/>
              </w:rPr>
              <w:lastRenderedPageBreak/>
              <w:t>4</w:t>
            </w:r>
            <w:r w:rsidRPr="008E5032">
              <w:rPr>
                <w:rFonts w:ascii="Times New Roman" w:hAnsi="Times New Roman" w:cs="Times New Roman"/>
                <w:b/>
                <w:bCs/>
                <w:sz w:val="24"/>
                <w:szCs w:val="24"/>
              </w:rPr>
              <w:t xml:space="preserve">. </w:t>
            </w:r>
            <w:r w:rsidRPr="008E5032">
              <w:rPr>
                <w:rFonts w:ascii="Times New Roman" w:hAnsi="Times New Roman" w:cs="Times New Roman"/>
                <w:sz w:val="24"/>
                <w:szCs w:val="24"/>
              </w:rPr>
              <w:t>I</w:t>
            </w:r>
            <w:r w:rsidRPr="008E5032">
              <w:rPr>
                <w:rFonts w:ascii="Times New Roman" w:hAnsi="Times New Roman" w:cs="Times New Roman"/>
                <w:i/>
                <w:iCs/>
                <w:sz w:val="24"/>
                <w:szCs w:val="24"/>
              </w:rPr>
              <w:t xml:space="preserve"> § 3 </w:t>
            </w:r>
            <w:r w:rsidRPr="008E5032">
              <w:rPr>
                <w:rFonts w:ascii="Times New Roman" w:hAnsi="Times New Roman" w:cs="Times New Roman"/>
                <w:sz w:val="24"/>
                <w:szCs w:val="24"/>
              </w:rPr>
              <w:t>indsættes efter stk. 2 som nye stykker:</w:t>
            </w:r>
          </w:p>
          <w:p w14:paraId="266CDCC1" w14:textId="77777777"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sidRPr="008E5032">
              <w:rPr>
                <w:rFonts w:ascii="Times New Roman" w:hAnsi="Times New Roman" w:cs="Times New Roman"/>
                <w:sz w:val="24"/>
                <w:szCs w:val="24"/>
              </w:rPr>
              <w:t>»</w:t>
            </w:r>
            <w:r w:rsidRPr="008E5032">
              <w:rPr>
                <w:rFonts w:ascii="Times New Roman" w:eastAsia="Georgia" w:hAnsi="Times New Roman" w:cs="Times New Roman"/>
                <w:i/>
                <w:iCs/>
                <w:sz w:val="24"/>
                <w:szCs w:val="24"/>
              </w:rPr>
              <w:t>Stk. 3.</w:t>
            </w:r>
            <w:r w:rsidRPr="008E5032">
              <w:rPr>
                <w:rFonts w:ascii="Times New Roman" w:eastAsia="Georgia" w:hAnsi="Times New Roman" w:cs="Times New Roman"/>
                <w:sz w:val="24"/>
                <w:szCs w:val="24"/>
              </w:rPr>
              <w:t xml:space="preserve"> A/S Storebæltsforbindelsen forvalter og driver Knudshoved Havn og Halsskov Havn som beredskabshavne.</w:t>
            </w:r>
          </w:p>
          <w:p w14:paraId="395D94BB" w14:textId="77777777"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sidRPr="008E5032">
              <w:rPr>
                <w:rFonts w:ascii="Times New Roman" w:eastAsia="Georgia" w:hAnsi="Times New Roman" w:cs="Times New Roman"/>
                <w:i/>
                <w:iCs/>
                <w:sz w:val="24"/>
                <w:szCs w:val="24"/>
              </w:rPr>
              <w:t>Stk. 4.</w:t>
            </w:r>
            <w:r w:rsidRPr="008E5032">
              <w:rPr>
                <w:rFonts w:ascii="Times New Roman" w:eastAsia="Georgia" w:hAnsi="Times New Roman" w:cs="Times New Roman"/>
                <w:sz w:val="24"/>
                <w:szCs w:val="24"/>
              </w:rPr>
              <w:t xml:space="preserve"> Lov om havne finder ikke anvendelse for Knudshoved Havn og Halsskov Havn.«</w:t>
            </w:r>
          </w:p>
          <w:p w14:paraId="561FA1C0" w14:textId="77777777"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032">
              <w:rPr>
                <w:rFonts w:ascii="Times New Roman" w:hAnsi="Times New Roman" w:cs="Times New Roman"/>
                <w:sz w:val="24"/>
                <w:szCs w:val="24"/>
              </w:rPr>
              <w:t>Stk. 3 og 4 bliver herefter stk. 5 og 6.</w:t>
            </w:r>
          </w:p>
          <w:p w14:paraId="76409366" w14:textId="77777777" w:rsidR="00F16C8D" w:rsidRPr="008E5032" w:rsidRDefault="00F16C8D" w:rsidP="00F16C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4E3E3336"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7ED85179" w14:textId="64A7045F" w:rsidR="00F16C8D" w:rsidRPr="008E5032" w:rsidRDefault="00F16C8D" w:rsidP="00F16C8D">
            <w:pPr>
              <w:rPr>
                <w:rFonts w:ascii="Times New Roman" w:hAnsi="Times New Roman" w:cs="Times New Roman"/>
                <w:sz w:val="24"/>
                <w:szCs w:val="24"/>
              </w:rPr>
            </w:pPr>
          </w:p>
        </w:tc>
        <w:tc>
          <w:tcPr>
            <w:tcW w:w="4814" w:type="dxa"/>
          </w:tcPr>
          <w:p w14:paraId="4F97744A" w14:textId="77777777"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Pr>
                <w:rFonts w:ascii="Times New Roman" w:hAnsi="Times New Roman" w:cs="Times New Roman"/>
                <w:b/>
                <w:bCs/>
                <w:sz w:val="24"/>
                <w:szCs w:val="24"/>
              </w:rPr>
              <w:t>5</w:t>
            </w:r>
            <w:r w:rsidRPr="008E5032">
              <w:rPr>
                <w:rFonts w:ascii="Times New Roman" w:hAnsi="Times New Roman" w:cs="Times New Roman"/>
                <w:b/>
                <w:bCs/>
                <w:sz w:val="24"/>
                <w:szCs w:val="24"/>
              </w:rPr>
              <w:t xml:space="preserve">. </w:t>
            </w:r>
            <w:r>
              <w:rPr>
                <w:rFonts w:ascii="Times New Roman" w:eastAsia="Tahoma" w:hAnsi="Times New Roman" w:cs="Times New Roman"/>
                <w:sz w:val="24"/>
                <w:szCs w:val="24"/>
              </w:rPr>
              <w:t>I</w:t>
            </w:r>
            <w:r w:rsidRPr="008E5032">
              <w:rPr>
                <w:rFonts w:ascii="Times New Roman" w:eastAsia="Georgia" w:hAnsi="Times New Roman" w:cs="Times New Roman"/>
                <w:sz w:val="24"/>
                <w:szCs w:val="24"/>
              </w:rPr>
              <w:t xml:space="preserve"> </w:t>
            </w:r>
            <w:r w:rsidRPr="008E5032">
              <w:rPr>
                <w:rFonts w:ascii="Times New Roman" w:eastAsia="Georgia" w:hAnsi="Times New Roman" w:cs="Times New Roman"/>
                <w:i/>
                <w:iCs/>
                <w:sz w:val="24"/>
                <w:szCs w:val="24"/>
              </w:rPr>
              <w:t>§ 3</w:t>
            </w:r>
            <w:r>
              <w:rPr>
                <w:rFonts w:ascii="Times New Roman" w:eastAsia="Georgia" w:hAnsi="Times New Roman" w:cs="Times New Roman"/>
                <w:sz w:val="24"/>
                <w:szCs w:val="24"/>
              </w:rPr>
              <w:t xml:space="preserve"> indsættes efter </w:t>
            </w:r>
            <w:r w:rsidRPr="006A0397">
              <w:rPr>
                <w:rFonts w:ascii="Times New Roman" w:eastAsia="Georgia" w:hAnsi="Times New Roman" w:cs="Times New Roman"/>
                <w:sz w:val="24"/>
                <w:szCs w:val="24"/>
              </w:rPr>
              <w:t>stk. 4,</w:t>
            </w:r>
            <w:r w:rsidRPr="008E5032">
              <w:rPr>
                <w:rFonts w:ascii="Times New Roman" w:eastAsia="Georgia" w:hAnsi="Times New Roman" w:cs="Times New Roman"/>
                <w:sz w:val="24"/>
                <w:szCs w:val="24"/>
              </w:rPr>
              <w:t xml:space="preserve"> som bliver stk. 6, som</w:t>
            </w:r>
            <w:r w:rsidRPr="006A0397">
              <w:rPr>
                <w:rFonts w:ascii="Times New Roman" w:eastAsia="Georgia" w:hAnsi="Times New Roman" w:cs="Times New Roman"/>
                <w:i/>
                <w:iCs/>
                <w:sz w:val="24"/>
                <w:szCs w:val="24"/>
              </w:rPr>
              <w:t xml:space="preserve"> stk. 7</w:t>
            </w:r>
            <w:r w:rsidRPr="008E5032">
              <w:rPr>
                <w:rFonts w:ascii="Times New Roman" w:eastAsia="Georgia" w:hAnsi="Times New Roman" w:cs="Times New Roman"/>
                <w:sz w:val="24"/>
                <w:szCs w:val="24"/>
              </w:rPr>
              <w:t>:</w:t>
            </w:r>
          </w:p>
          <w:p w14:paraId="0055189F" w14:textId="77777777"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sidRPr="008E5032">
              <w:rPr>
                <w:rFonts w:ascii="Times New Roman" w:eastAsia="Georgia" w:hAnsi="Times New Roman" w:cs="Times New Roman"/>
                <w:sz w:val="24"/>
                <w:szCs w:val="24"/>
              </w:rPr>
              <w:t>»</w:t>
            </w:r>
            <w:r w:rsidRPr="008E5032">
              <w:rPr>
                <w:rFonts w:ascii="Times New Roman" w:eastAsia="Georgia" w:hAnsi="Times New Roman" w:cs="Times New Roman"/>
                <w:i/>
                <w:iCs/>
                <w:sz w:val="24"/>
                <w:szCs w:val="24"/>
              </w:rPr>
              <w:t>Stk. 7.</w:t>
            </w:r>
            <w:r w:rsidRPr="008E5032">
              <w:rPr>
                <w:rFonts w:ascii="Times New Roman" w:eastAsia="Georgia" w:hAnsi="Times New Roman" w:cs="Times New Roman"/>
                <w:sz w:val="24"/>
                <w:szCs w:val="24"/>
              </w:rPr>
              <w:t xml:space="preserve"> By-, land- og transportministeren kan fastsætte regler om, at Knudshoved Havn og Halsskov Havn kan benyttes til andet end beredskabshavne.«</w:t>
            </w:r>
          </w:p>
          <w:p w14:paraId="4BBA899D" w14:textId="77777777" w:rsidR="00F16C8D" w:rsidRPr="008E5032" w:rsidRDefault="00F16C8D" w:rsidP="00F16C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73B5F433"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55C4513E" w14:textId="77777777" w:rsidR="00F16C8D" w:rsidRPr="008E5032" w:rsidRDefault="00F16C8D" w:rsidP="00F16C8D">
            <w:pPr>
              <w:tabs>
                <w:tab w:val="left" w:pos="2895"/>
              </w:tabs>
              <w:rPr>
                <w:rFonts w:ascii="Times New Roman" w:hAnsi="Times New Roman" w:cs="Times New Roman"/>
                <w:i/>
                <w:iCs/>
                <w:sz w:val="24"/>
                <w:szCs w:val="24"/>
              </w:rPr>
            </w:pPr>
          </w:p>
        </w:tc>
        <w:tc>
          <w:tcPr>
            <w:tcW w:w="4814" w:type="dxa"/>
          </w:tcPr>
          <w:p w14:paraId="676DA092" w14:textId="77777777" w:rsidR="00F16C8D" w:rsidRPr="008E5032" w:rsidRDefault="00F16C8D" w:rsidP="00F16C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120EA467"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7E07A491" w14:textId="1DBD1FFE" w:rsidR="00F16C8D" w:rsidRPr="008E5032" w:rsidRDefault="00F16C8D" w:rsidP="00F16C8D">
            <w:pPr>
              <w:tabs>
                <w:tab w:val="left" w:pos="2895"/>
              </w:tabs>
              <w:rPr>
                <w:rFonts w:ascii="Times New Roman" w:hAnsi="Times New Roman" w:cs="Times New Roman"/>
                <w:sz w:val="24"/>
                <w:szCs w:val="24"/>
              </w:rPr>
            </w:pPr>
            <w:r w:rsidRPr="008E5032">
              <w:rPr>
                <w:rFonts w:ascii="Times New Roman" w:hAnsi="Times New Roman" w:cs="Times New Roman"/>
                <w:b/>
                <w:bCs/>
                <w:sz w:val="24"/>
                <w:szCs w:val="24"/>
              </w:rPr>
              <w:t>§ 4.</w:t>
            </w:r>
            <w:r w:rsidRPr="008E5032">
              <w:rPr>
                <w:rFonts w:ascii="Times New Roman" w:hAnsi="Times New Roman" w:cs="Times New Roman"/>
                <w:sz w:val="24"/>
                <w:szCs w:val="24"/>
              </w:rPr>
              <w:t xml:space="preserve"> […]</w:t>
            </w:r>
          </w:p>
        </w:tc>
        <w:tc>
          <w:tcPr>
            <w:tcW w:w="4814" w:type="dxa"/>
          </w:tcPr>
          <w:p w14:paraId="06414C09" w14:textId="77777777" w:rsidR="00F16C8D" w:rsidRPr="008E5032" w:rsidRDefault="00F16C8D" w:rsidP="00F16C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5EF3731D"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147E426F" w14:textId="77777777" w:rsidR="00F16C8D" w:rsidRPr="008E5032" w:rsidRDefault="00F16C8D" w:rsidP="00F16C8D">
            <w:pPr>
              <w:tabs>
                <w:tab w:val="left" w:pos="2895"/>
              </w:tabs>
              <w:rPr>
                <w:rFonts w:ascii="Times New Roman" w:hAnsi="Times New Roman" w:cs="Times New Roman"/>
                <w:b/>
                <w:bCs/>
                <w:sz w:val="24"/>
                <w:szCs w:val="24"/>
              </w:rPr>
            </w:pPr>
          </w:p>
        </w:tc>
        <w:tc>
          <w:tcPr>
            <w:tcW w:w="4814" w:type="dxa"/>
          </w:tcPr>
          <w:p w14:paraId="62BDFB63" w14:textId="77777777"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Pr>
                <w:rFonts w:ascii="Times New Roman" w:eastAsia="Georgia" w:hAnsi="Times New Roman" w:cs="Times New Roman"/>
                <w:b/>
                <w:bCs/>
                <w:sz w:val="24"/>
                <w:szCs w:val="24"/>
              </w:rPr>
              <w:t>6</w:t>
            </w:r>
            <w:r w:rsidRPr="008E5032">
              <w:rPr>
                <w:rFonts w:ascii="Times New Roman" w:eastAsia="Georgia" w:hAnsi="Times New Roman" w:cs="Times New Roman"/>
                <w:b/>
                <w:bCs/>
                <w:sz w:val="24"/>
                <w:szCs w:val="24"/>
              </w:rPr>
              <w:t xml:space="preserve">. </w:t>
            </w:r>
            <w:r w:rsidRPr="008E5032">
              <w:rPr>
                <w:rFonts w:ascii="Times New Roman" w:eastAsia="Georgia" w:hAnsi="Times New Roman" w:cs="Times New Roman"/>
                <w:sz w:val="24"/>
                <w:szCs w:val="24"/>
              </w:rPr>
              <w:t xml:space="preserve">Efter </w:t>
            </w:r>
            <w:r w:rsidRPr="008E5032">
              <w:rPr>
                <w:rFonts w:ascii="Times New Roman" w:eastAsia="Georgia" w:hAnsi="Times New Roman" w:cs="Times New Roman"/>
                <w:i/>
                <w:iCs/>
                <w:sz w:val="24"/>
                <w:szCs w:val="24"/>
              </w:rPr>
              <w:t>§ 4</w:t>
            </w:r>
            <w:r w:rsidRPr="008E5032">
              <w:rPr>
                <w:rFonts w:ascii="Times New Roman" w:eastAsia="Georgia" w:hAnsi="Times New Roman" w:cs="Times New Roman"/>
                <w:sz w:val="24"/>
                <w:szCs w:val="24"/>
              </w:rPr>
              <w:t xml:space="preserve"> indsættes:</w:t>
            </w:r>
          </w:p>
          <w:p w14:paraId="2D61E254" w14:textId="770330EA"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sidRPr="008E5032">
              <w:rPr>
                <w:rFonts w:ascii="Times New Roman" w:hAnsi="Times New Roman" w:cs="Times New Roman"/>
                <w:b/>
                <w:bCs/>
                <w:sz w:val="24"/>
                <w:szCs w:val="24"/>
              </w:rPr>
              <w:t>»</w:t>
            </w:r>
            <w:r w:rsidRPr="008E5032">
              <w:rPr>
                <w:rFonts w:ascii="Times New Roman" w:eastAsia="Georgia" w:hAnsi="Times New Roman" w:cs="Times New Roman"/>
                <w:b/>
                <w:bCs/>
                <w:sz w:val="24"/>
                <w:szCs w:val="24"/>
              </w:rPr>
              <w:t xml:space="preserve">§ 4 a. </w:t>
            </w:r>
            <w:r w:rsidRPr="008E5032">
              <w:rPr>
                <w:rFonts w:ascii="Times New Roman" w:eastAsia="Georgia" w:hAnsi="Times New Roman" w:cs="Times New Roman"/>
                <w:sz w:val="24"/>
                <w:szCs w:val="24"/>
              </w:rPr>
              <w:t xml:space="preserve">Sund &amp; Bælt Holding A/S eller </w:t>
            </w:r>
            <w:r w:rsidR="00AE5B2A">
              <w:rPr>
                <w:rFonts w:ascii="Times New Roman" w:eastAsia="Georgia" w:hAnsi="Times New Roman" w:cs="Times New Roman"/>
                <w:sz w:val="24"/>
                <w:szCs w:val="24"/>
              </w:rPr>
              <w:t xml:space="preserve">et af dets datterselskaber </w:t>
            </w:r>
            <w:r w:rsidRPr="008E5032">
              <w:rPr>
                <w:rFonts w:ascii="Times New Roman" w:eastAsia="Georgia" w:hAnsi="Times New Roman" w:cs="Times New Roman"/>
                <w:sz w:val="24"/>
                <w:szCs w:val="24"/>
              </w:rPr>
              <w:t xml:space="preserve">foretager nødvendige beredskabsmæssige tiltag for at opretholde transporten mellem Vestdanmark og Østdanmark. </w:t>
            </w:r>
          </w:p>
          <w:p w14:paraId="1F34706F" w14:textId="0885AD1D"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sidRPr="008E5032">
              <w:rPr>
                <w:rFonts w:ascii="Times New Roman" w:eastAsia="Georgia" w:hAnsi="Times New Roman" w:cs="Times New Roman"/>
                <w:i/>
                <w:iCs/>
                <w:sz w:val="24"/>
                <w:szCs w:val="24"/>
              </w:rPr>
              <w:t xml:space="preserve">Stk. 2. </w:t>
            </w:r>
            <w:r w:rsidR="001106FF">
              <w:rPr>
                <w:rFonts w:ascii="Times New Roman" w:eastAsia="Georgia" w:hAnsi="Times New Roman" w:cs="Times New Roman"/>
                <w:sz w:val="24"/>
                <w:szCs w:val="24"/>
              </w:rPr>
              <w:t>For at opretholde transporten mellem Vestdanmark og Østdanmark kan by-, land- og transportministeren beslutte, at s</w:t>
            </w:r>
            <w:r w:rsidR="001106FF" w:rsidRPr="008E5032">
              <w:rPr>
                <w:rFonts w:ascii="Times New Roman" w:eastAsia="Georgia" w:hAnsi="Times New Roman" w:cs="Times New Roman"/>
                <w:sz w:val="24"/>
                <w:szCs w:val="24"/>
              </w:rPr>
              <w:t xml:space="preserve">elskaberne nævnt i stk. 1 </w:t>
            </w:r>
            <w:r w:rsidR="001106FF">
              <w:rPr>
                <w:rFonts w:ascii="Times New Roman" w:eastAsia="Georgia" w:hAnsi="Times New Roman" w:cs="Times New Roman"/>
                <w:sz w:val="24"/>
                <w:szCs w:val="24"/>
              </w:rPr>
              <w:t xml:space="preserve"> skal </w:t>
            </w:r>
            <w:r w:rsidR="001106FF" w:rsidRPr="008E5032">
              <w:rPr>
                <w:rFonts w:ascii="Times New Roman" w:eastAsia="Georgia" w:hAnsi="Times New Roman" w:cs="Times New Roman"/>
                <w:sz w:val="24"/>
                <w:szCs w:val="24"/>
              </w:rPr>
              <w:t>foretage beredskabsmæssige tiltag i relation til andet end selskabernes egen infrastruktur. By-, land- og transportministeren kan fastsætte regler om gennemførelsen af sådanne tiltag.</w:t>
            </w:r>
            <w:r w:rsidRPr="008E5032">
              <w:rPr>
                <w:rFonts w:ascii="Times New Roman" w:eastAsia="Georgia" w:hAnsi="Times New Roman" w:cs="Times New Roman"/>
                <w:sz w:val="24"/>
                <w:szCs w:val="24"/>
              </w:rPr>
              <w:t xml:space="preserve">« </w:t>
            </w:r>
            <w:r w:rsidRPr="008E5032">
              <w:rPr>
                <w:rFonts w:ascii="Times New Roman" w:eastAsia="Georgia" w:hAnsi="Times New Roman" w:cs="Times New Roman"/>
                <w:b/>
                <w:bCs/>
                <w:sz w:val="24"/>
                <w:szCs w:val="24"/>
              </w:rPr>
              <w:t xml:space="preserve"> </w:t>
            </w:r>
          </w:p>
          <w:p w14:paraId="4AC76827" w14:textId="77777777" w:rsidR="00F16C8D" w:rsidRPr="008E5032" w:rsidRDefault="00F16C8D" w:rsidP="00F16C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59DBD203"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4A727DA8" w14:textId="77777777" w:rsidR="00F16C8D" w:rsidRPr="008E5032" w:rsidRDefault="00F16C8D" w:rsidP="00F16C8D">
            <w:pPr>
              <w:tabs>
                <w:tab w:val="left" w:pos="2895"/>
              </w:tabs>
              <w:rPr>
                <w:rFonts w:ascii="Times New Roman" w:hAnsi="Times New Roman" w:cs="Times New Roman"/>
                <w:b/>
                <w:bCs/>
                <w:sz w:val="24"/>
                <w:szCs w:val="24"/>
              </w:rPr>
            </w:pPr>
          </w:p>
        </w:tc>
        <w:tc>
          <w:tcPr>
            <w:tcW w:w="4814" w:type="dxa"/>
          </w:tcPr>
          <w:p w14:paraId="254B6E86" w14:textId="77777777" w:rsidR="00F16C8D" w:rsidRDefault="00F16C8D" w:rsidP="00F16C8D">
            <w:pPr>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b/>
                <w:bCs/>
                <w:sz w:val="24"/>
                <w:szCs w:val="24"/>
              </w:rPr>
            </w:pPr>
          </w:p>
        </w:tc>
      </w:tr>
      <w:tr w:rsidR="00F16C8D" w:rsidRPr="008E5032" w14:paraId="77C84021"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4AF27850" w14:textId="77777777" w:rsidR="00F16C8D" w:rsidRPr="008E5032" w:rsidRDefault="00F16C8D" w:rsidP="00F16C8D">
            <w:pPr>
              <w:tabs>
                <w:tab w:val="left" w:pos="2895"/>
              </w:tabs>
              <w:rPr>
                <w:rFonts w:ascii="Times New Roman" w:hAnsi="Times New Roman" w:cs="Times New Roman"/>
                <w:sz w:val="24"/>
                <w:szCs w:val="24"/>
              </w:rPr>
            </w:pPr>
            <w:r w:rsidRPr="008E5032">
              <w:rPr>
                <w:rFonts w:ascii="Times New Roman" w:hAnsi="Times New Roman" w:cs="Times New Roman"/>
                <w:b/>
                <w:bCs/>
                <w:sz w:val="24"/>
                <w:szCs w:val="24"/>
              </w:rPr>
              <w:t>§ 17.</w:t>
            </w:r>
            <w:r w:rsidRPr="008E5032">
              <w:rPr>
                <w:rFonts w:ascii="Times New Roman" w:hAnsi="Times New Roman" w:cs="Times New Roman"/>
                <w:sz w:val="24"/>
                <w:szCs w:val="24"/>
              </w:rPr>
              <w:t xml:space="preserve"> A/S Storebæltsforbindelsen, A/S Øresundsforbindelsen, Øresundsbro Konsortiet I/S og A/S Femern Landanlæg kan foretage tv-overvågning på henholdsvis den faste forbindelse over Storebælt, den faste forbindelse over Øresund og tilslutningsanlægget til den faste forbindelse over Femern Bælt, herunder betalingsanlæg og tilslutningsanlæg for vej- og togtrafik, og foretage registrering og opbevaring af billeder fra denne overvågning. Der skal ved skiltning eller på anden tydelig måde gives oplysninger herom.</w:t>
            </w:r>
          </w:p>
          <w:p w14:paraId="4EC6A86E" w14:textId="7351D915" w:rsidR="00F16C8D" w:rsidRPr="008E5032" w:rsidRDefault="00F16C8D" w:rsidP="00F16C8D">
            <w:pPr>
              <w:tabs>
                <w:tab w:val="left" w:pos="2895"/>
              </w:tabs>
              <w:rPr>
                <w:rFonts w:ascii="Times New Roman" w:hAnsi="Times New Roman" w:cs="Times New Roman"/>
                <w:sz w:val="24"/>
                <w:szCs w:val="24"/>
              </w:rPr>
            </w:pPr>
            <w:r w:rsidRPr="008E5032">
              <w:rPr>
                <w:rFonts w:ascii="Times New Roman" w:hAnsi="Times New Roman" w:cs="Times New Roman"/>
                <w:i/>
                <w:iCs/>
                <w:sz w:val="24"/>
                <w:szCs w:val="24"/>
              </w:rPr>
              <w:t xml:space="preserve">Stk. 2. </w:t>
            </w:r>
            <w:r w:rsidRPr="008E5032">
              <w:rPr>
                <w:rFonts w:ascii="Times New Roman" w:hAnsi="Times New Roman" w:cs="Times New Roman"/>
                <w:sz w:val="24"/>
                <w:szCs w:val="24"/>
              </w:rPr>
              <w:t>Øresundsbro Konsortiet I/S kan give svenske politi- og redningsmyndigheder adgang til den i stk. 1 nævnte overvågning og registrering på Øresundsforbindelsen med tilslutningsanlæg.</w:t>
            </w:r>
          </w:p>
          <w:p w14:paraId="2F056A05" w14:textId="2601E58E" w:rsidR="00F16C8D" w:rsidRPr="008E5032" w:rsidRDefault="00F16C8D" w:rsidP="00F16C8D">
            <w:pPr>
              <w:tabs>
                <w:tab w:val="left" w:pos="2895"/>
              </w:tabs>
              <w:rPr>
                <w:rFonts w:ascii="Times New Roman" w:hAnsi="Times New Roman" w:cs="Times New Roman"/>
                <w:sz w:val="24"/>
                <w:szCs w:val="24"/>
              </w:rPr>
            </w:pPr>
            <w:r w:rsidRPr="008E5032">
              <w:rPr>
                <w:rFonts w:ascii="Times New Roman" w:hAnsi="Times New Roman" w:cs="Times New Roman"/>
                <w:i/>
                <w:iCs/>
                <w:sz w:val="24"/>
                <w:szCs w:val="24"/>
              </w:rPr>
              <w:t xml:space="preserve">Stk. 3. </w:t>
            </w:r>
            <w:r w:rsidRPr="008E5032">
              <w:rPr>
                <w:rFonts w:ascii="Times New Roman" w:hAnsi="Times New Roman" w:cs="Times New Roman"/>
                <w:sz w:val="24"/>
                <w:szCs w:val="24"/>
              </w:rPr>
              <w:t xml:space="preserve">A/S Storebæltsforbindelsen, A/S Øresundsforbindelsen og Øresundsbro </w:t>
            </w:r>
            <w:r w:rsidRPr="008E5032">
              <w:rPr>
                <w:rFonts w:ascii="Times New Roman" w:hAnsi="Times New Roman" w:cs="Times New Roman"/>
                <w:sz w:val="24"/>
                <w:szCs w:val="24"/>
              </w:rPr>
              <w:lastRenderedPageBreak/>
              <w:t>Konsortiet I/S kan foretage automatisk registrering af nummerplader med henblik på at understøtte betalingsopkrævningen.</w:t>
            </w:r>
          </w:p>
          <w:p w14:paraId="247A6BD5" w14:textId="7DC1150F" w:rsidR="00F16C8D" w:rsidRPr="008E5032" w:rsidRDefault="00F16C8D" w:rsidP="00F16C8D">
            <w:pPr>
              <w:tabs>
                <w:tab w:val="left" w:pos="2895"/>
              </w:tabs>
              <w:rPr>
                <w:rFonts w:ascii="Times New Roman" w:hAnsi="Times New Roman" w:cs="Times New Roman"/>
                <w:sz w:val="24"/>
                <w:szCs w:val="24"/>
              </w:rPr>
            </w:pPr>
            <w:r w:rsidRPr="008E5032">
              <w:rPr>
                <w:rFonts w:ascii="Times New Roman" w:hAnsi="Times New Roman" w:cs="Times New Roman"/>
                <w:i/>
                <w:iCs/>
                <w:sz w:val="24"/>
                <w:szCs w:val="24"/>
              </w:rPr>
              <w:t>Stk. 4.</w:t>
            </w:r>
            <w:r w:rsidRPr="008E5032">
              <w:rPr>
                <w:rFonts w:ascii="Times New Roman" w:hAnsi="Times New Roman" w:cs="Times New Roman"/>
                <w:sz w:val="24"/>
                <w:szCs w:val="24"/>
              </w:rPr>
              <w:t xml:space="preserve"> Oplysninger i Centralregisteret for Motorkøretøjer om den registrerede ejer af køretøjet, bruger af køretøjet eller den juridiske eller fysiske person, der har indgået den aftale, som føreren har anvendt, om benyttelse af motorvejsforbindelsen, kan videregives til A/S Storebæltsforbindelsen og Øresundsbro Konsortiet I/S.</w:t>
            </w:r>
          </w:p>
        </w:tc>
        <w:tc>
          <w:tcPr>
            <w:tcW w:w="4814" w:type="dxa"/>
          </w:tcPr>
          <w:p w14:paraId="041939A4" w14:textId="6E8F697E"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bCs/>
                <w:sz w:val="24"/>
                <w:szCs w:val="24"/>
              </w:rPr>
              <w:lastRenderedPageBreak/>
              <w:t>7</w:t>
            </w:r>
            <w:r w:rsidRPr="008E5032">
              <w:rPr>
                <w:rFonts w:ascii="Times New Roman" w:hAnsi="Times New Roman" w:cs="Times New Roman"/>
                <w:b/>
                <w:bCs/>
                <w:sz w:val="24"/>
                <w:szCs w:val="24"/>
              </w:rPr>
              <w:t xml:space="preserve">. </w:t>
            </w:r>
            <w:r w:rsidRPr="008E5032">
              <w:rPr>
                <w:rFonts w:ascii="Times New Roman" w:eastAsia="Georgia" w:hAnsi="Times New Roman" w:cs="Times New Roman"/>
                <w:sz w:val="24"/>
                <w:szCs w:val="24"/>
              </w:rPr>
              <w:t xml:space="preserve">I </w:t>
            </w:r>
            <w:r w:rsidR="00317F8B">
              <w:rPr>
                <w:rFonts w:ascii="Times New Roman" w:eastAsia="Georgia" w:hAnsi="Times New Roman" w:cs="Times New Roman"/>
                <w:sz w:val="24"/>
                <w:szCs w:val="24"/>
              </w:rPr>
              <w:t xml:space="preserve">§ </w:t>
            </w:r>
            <w:r w:rsidRPr="008E5032">
              <w:rPr>
                <w:rFonts w:ascii="Times New Roman" w:eastAsia="Georgia" w:hAnsi="Times New Roman" w:cs="Times New Roman"/>
                <w:i/>
                <w:iCs/>
                <w:sz w:val="24"/>
                <w:szCs w:val="24"/>
              </w:rPr>
              <w:t>17</w:t>
            </w:r>
            <w:r w:rsidRPr="008E5032">
              <w:rPr>
                <w:rFonts w:ascii="Times New Roman" w:eastAsia="Georgia" w:hAnsi="Times New Roman" w:cs="Times New Roman"/>
                <w:sz w:val="24"/>
                <w:szCs w:val="24"/>
              </w:rPr>
              <w:t xml:space="preserve"> indsættes efter stk. 1 som nye stykker:</w:t>
            </w:r>
          </w:p>
          <w:p w14:paraId="56C4F35C" w14:textId="5A1A5A6C"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032">
              <w:rPr>
                <w:rFonts w:ascii="Times New Roman" w:eastAsia="Georgia" w:hAnsi="Times New Roman" w:cs="Times New Roman"/>
                <w:sz w:val="24"/>
                <w:szCs w:val="24"/>
              </w:rPr>
              <w:t>»</w:t>
            </w:r>
            <w:r w:rsidRPr="008E5032">
              <w:rPr>
                <w:rFonts w:ascii="Times New Roman" w:hAnsi="Times New Roman" w:cs="Times New Roman"/>
                <w:i/>
                <w:iCs/>
                <w:sz w:val="24"/>
                <w:szCs w:val="24"/>
              </w:rPr>
              <w:t>Stk. 2.</w:t>
            </w:r>
            <w:r w:rsidRPr="008E5032">
              <w:rPr>
                <w:rFonts w:ascii="Times New Roman" w:hAnsi="Times New Roman" w:cs="Times New Roman"/>
                <w:sz w:val="24"/>
                <w:szCs w:val="24"/>
              </w:rPr>
              <w:t xml:space="preserve"> </w:t>
            </w:r>
            <w:r w:rsidR="007E4FD0">
              <w:rPr>
                <w:rFonts w:ascii="Times New Roman" w:hAnsi="Times New Roman" w:cs="Times New Roman"/>
                <w:sz w:val="24"/>
                <w:szCs w:val="24"/>
              </w:rPr>
              <w:t>Sund &amp; Bælt Holding A/S samt s</w:t>
            </w:r>
            <w:r w:rsidR="00175022" w:rsidRPr="008E5032">
              <w:rPr>
                <w:rFonts w:ascii="Times New Roman" w:hAnsi="Times New Roman" w:cs="Times New Roman"/>
                <w:sz w:val="24"/>
                <w:szCs w:val="24"/>
              </w:rPr>
              <w:t xml:space="preserve">elskaberne nævnt i stk. 1 kan foretage tv-overvågning </w:t>
            </w:r>
            <w:r w:rsidR="00175022">
              <w:rPr>
                <w:rFonts w:ascii="Times New Roman" w:hAnsi="Times New Roman" w:cs="Times New Roman"/>
                <w:sz w:val="24"/>
                <w:szCs w:val="24"/>
              </w:rPr>
              <w:t>på og omkring de anlæg, bygninger, arealer og øvrige områder, som selskaberne ejer, driver eller i øvrigt råder over som led i varetagelsen af deres opgaver, hvis det af beredskabsmæssige hensyn vurderes nødvendigt. 1. pkt. finder også anvendelse for områder, som er omfattet af en beslutning, som by-, land- og transportministeren har truffet efter § 4 a. Der skal ved skiltning eller på anden måde tydelig måde gives oplysninger herom.</w:t>
            </w:r>
          </w:p>
          <w:p w14:paraId="5CB905C2" w14:textId="28B6E2F5"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032">
              <w:rPr>
                <w:rFonts w:ascii="Times New Roman" w:hAnsi="Times New Roman" w:cs="Times New Roman"/>
                <w:i/>
                <w:iCs/>
                <w:sz w:val="24"/>
                <w:szCs w:val="24"/>
              </w:rPr>
              <w:t>Stk. 3.</w:t>
            </w:r>
            <w:r w:rsidRPr="008E5032">
              <w:rPr>
                <w:rFonts w:ascii="Times New Roman" w:hAnsi="Times New Roman" w:cs="Times New Roman"/>
                <w:sz w:val="24"/>
                <w:szCs w:val="24"/>
              </w:rPr>
              <w:t xml:space="preserve"> Selskaberne nævnt i stk. 1 kan videregive </w:t>
            </w:r>
            <w:r w:rsidR="00AE5B2A">
              <w:rPr>
                <w:rFonts w:ascii="Times New Roman" w:hAnsi="Times New Roman" w:cs="Times New Roman"/>
                <w:sz w:val="24"/>
                <w:szCs w:val="24"/>
              </w:rPr>
              <w:t>billed- og lydoptagelser fra tv-overvågning</w:t>
            </w:r>
            <w:r w:rsidRPr="008E5032">
              <w:rPr>
                <w:rFonts w:ascii="Times New Roman" w:hAnsi="Times New Roman" w:cs="Times New Roman"/>
                <w:sz w:val="24"/>
                <w:szCs w:val="24"/>
              </w:rPr>
              <w:t xml:space="preserve">, herunder oplysninger om strafbare forhold, indsamlet efter stk. </w:t>
            </w:r>
            <w:r>
              <w:rPr>
                <w:rFonts w:ascii="Times New Roman" w:hAnsi="Times New Roman" w:cs="Times New Roman"/>
                <w:sz w:val="24"/>
                <w:szCs w:val="24"/>
              </w:rPr>
              <w:t>2</w:t>
            </w:r>
            <w:r w:rsidRPr="008E5032">
              <w:rPr>
                <w:rFonts w:ascii="Times New Roman" w:hAnsi="Times New Roman" w:cs="Times New Roman"/>
                <w:sz w:val="24"/>
                <w:szCs w:val="24"/>
              </w:rPr>
              <w:t xml:space="preserve">, til offentlige myndigheder til brug for </w:t>
            </w:r>
            <w:r w:rsidRPr="008E5032">
              <w:rPr>
                <w:rFonts w:ascii="Times New Roman" w:hAnsi="Times New Roman" w:cs="Times New Roman"/>
                <w:sz w:val="24"/>
                <w:szCs w:val="24"/>
              </w:rPr>
              <w:lastRenderedPageBreak/>
              <w:t xml:space="preserve">myndighedens </w:t>
            </w:r>
            <w:r>
              <w:rPr>
                <w:rFonts w:ascii="Times New Roman" w:hAnsi="Times New Roman" w:cs="Times New Roman"/>
                <w:sz w:val="24"/>
                <w:szCs w:val="24"/>
              </w:rPr>
              <w:t xml:space="preserve">beredskabsmæssige </w:t>
            </w:r>
            <w:r w:rsidRPr="008E5032">
              <w:rPr>
                <w:rFonts w:ascii="Times New Roman" w:hAnsi="Times New Roman" w:cs="Times New Roman"/>
                <w:sz w:val="24"/>
                <w:szCs w:val="24"/>
              </w:rPr>
              <w:t>opgavevaretagelse.</w:t>
            </w:r>
            <w:r w:rsidRPr="008E5032">
              <w:rPr>
                <w:rFonts w:ascii="Times New Roman" w:eastAsia="Georgia" w:hAnsi="Times New Roman" w:cs="Times New Roman"/>
                <w:sz w:val="24"/>
                <w:szCs w:val="24"/>
              </w:rPr>
              <w:t>«</w:t>
            </w:r>
            <w:r w:rsidRPr="008E5032">
              <w:rPr>
                <w:rFonts w:ascii="Times New Roman" w:hAnsi="Times New Roman" w:cs="Times New Roman"/>
                <w:sz w:val="24"/>
                <w:szCs w:val="24"/>
              </w:rPr>
              <w:t xml:space="preserve">  </w:t>
            </w:r>
          </w:p>
          <w:p w14:paraId="411ECE8D" w14:textId="77777777"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032">
              <w:rPr>
                <w:rFonts w:ascii="Times New Roman" w:hAnsi="Times New Roman" w:cs="Times New Roman"/>
                <w:sz w:val="24"/>
                <w:szCs w:val="24"/>
              </w:rPr>
              <w:t>Stk. 2-4 bliver herefter stk. 4-6.</w:t>
            </w:r>
          </w:p>
          <w:p w14:paraId="07879769" w14:textId="77777777"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b/>
                <w:bCs/>
                <w:sz w:val="24"/>
                <w:szCs w:val="24"/>
              </w:rPr>
            </w:pPr>
          </w:p>
        </w:tc>
      </w:tr>
      <w:tr w:rsidR="00F16C8D" w:rsidRPr="008E5032" w14:paraId="180559AF"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2A2DAC47" w14:textId="77777777" w:rsidR="00F16C8D" w:rsidRPr="008E5032" w:rsidRDefault="00F16C8D" w:rsidP="00F16C8D">
            <w:pPr>
              <w:tabs>
                <w:tab w:val="left" w:pos="2895"/>
              </w:tabs>
              <w:rPr>
                <w:rFonts w:ascii="Times New Roman" w:hAnsi="Times New Roman" w:cs="Times New Roman"/>
                <w:b/>
                <w:bCs/>
                <w:sz w:val="24"/>
                <w:szCs w:val="24"/>
              </w:rPr>
            </w:pPr>
          </w:p>
        </w:tc>
        <w:tc>
          <w:tcPr>
            <w:tcW w:w="4814" w:type="dxa"/>
          </w:tcPr>
          <w:p w14:paraId="3536F297" w14:textId="77777777" w:rsidR="00F16C8D" w:rsidRDefault="00F16C8D" w:rsidP="00F16C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0E470939"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32ACAACE" w14:textId="1DBBA809" w:rsidR="00F16C8D" w:rsidRPr="008E5032" w:rsidRDefault="00F16C8D" w:rsidP="00F16C8D">
            <w:pPr>
              <w:tabs>
                <w:tab w:val="left" w:pos="2895"/>
              </w:tabs>
              <w:rPr>
                <w:rFonts w:ascii="Times New Roman" w:hAnsi="Times New Roman" w:cs="Times New Roman"/>
                <w:sz w:val="24"/>
                <w:szCs w:val="24"/>
              </w:rPr>
            </w:pPr>
            <w:r w:rsidRPr="008E5032">
              <w:rPr>
                <w:rFonts w:ascii="Times New Roman" w:hAnsi="Times New Roman" w:cs="Times New Roman"/>
                <w:b/>
                <w:bCs/>
                <w:sz w:val="24"/>
                <w:szCs w:val="24"/>
              </w:rPr>
              <w:t xml:space="preserve">§ 18. </w:t>
            </w:r>
            <w:r w:rsidRPr="008E5032">
              <w:rPr>
                <w:rFonts w:ascii="Times New Roman" w:hAnsi="Times New Roman" w:cs="Times New Roman"/>
                <w:sz w:val="24"/>
                <w:szCs w:val="24"/>
              </w:rPr>
              <w:t>Staten stiller uden vederlag de vandområder og den havbund uden for Amagers kystlinje og inden for dansk søterritorium, som staten har rådighed over, og som midlertidigt eller for bestandigt er nødvendige for den faste forbindelse over Øresund, til rådighed for Øresundsbro Konsortiet I/S.</w:t>
            </w:r>
          </w:p>
        </w:tc>
        <w:tc>
          <w:tcPr>
            <w:tcW w:w="4814" w:type="dxa"/>
          </w:tcPr>
          <w:p w14:paraId="25216C5E" w14:textId="77777777" w:rsidR="00F16C8D" w:rsidRPr="008E5032" w:rsidRDefault="00F16C8D" w:rsidP="00F16C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21396AB3"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73706FD6" w14:textId="77777777" w:rsidR="00F16C8D" w:rsidRPr="008E5032" w:rsidRDefault="00F16C8D" w:rsidP="00F16C8D">
            <w:pPr>
              <w:tabs>
                <w:tab w:val="left" w:pos="2895"/>
              </w:tabs>
              <w:rPr>
                <w:rFonts w:ascii="Times New Roman" w:hAnsi="Times New Roman" w:cs="Times New Roman"/>
                <w:b/>
                <w:bCs/>
                <w:sz w:val="24"/>
                <w:szCs w:val="24"/>
              </w:rPr>
            </w:pPr>
          </w:p>
        </w:tc>
        <w:tc>
          <w:tcPr>
            <w:tcW w:w="4814" w:type="dxa"/>
          </w:tcPr>
          <w:p w14:paraId="6B1E7284" w14:textId="77777777" w:rsidR="00F16C8D" w:rsidRPr="00F16C8D"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16C8D">
              <w:rPr>
                <w:rFonts w:ascii="Times New Roman" w:hAnsi="Times New Roman" w:cs="Times New Roman"/>
                <w:b/>
                <w:bCs/>
                <w:sz w:val="24"/>
                <w:szCs w:val="24"/>
              </w:rPr>
              <w:t>8.</w:t>
            </w:r>
            <w:r w:rsidRPr="00F16C8D">
              <w:rPr>
                <w:rFonts w:ascii="Times New Roman" w:hAnsi="Times New Roman" w:cs="Times New Roman"/>
                <w:sz w:val="24"/>
                <w:szCs w:val="24"/>
              </w:rPr>
              <w:t xml:space="preserve"> Efter § 18 indsættes: </w:t>
            </w:r>
          </w:p>
          <w:p w14:paraId="0A1C12EA" w14:textId="77777777" w:rsidR="00F16C8D" w:rsidRPr="00F16C8D"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16C8D">
              <w:rPr>
                <w:rFonts w:ascii="Times New Roman" w:hAnsi="Times New Roman" w:cs="Times New Roman"/>
                <w:b/>
                <w:bCs/>
                <w:sz w:val="24"/>
                <w:szCs w:val="24"/>
              </w:rPr>
              <w:t>»§ 18 a.</w:t>
            </w:r>
            <w:r w:rsidRPr="00F16C8D">
              <w:rPr>
                <w:rFonts w:ascii="Times New Roman" w:hAnsi="Times New Roman" w:cs="Times New Roman"/>
                <w:sz w:val="24"/>
                <w:szCs w:val="24"/>
              </w:rPr>
              <w:t xml:space="preserve"> Sund &amp; Bælt Holding A/S og selskaber, som Sund &amp; Bælt Holding A/S ejer helt eller delvis, direkte eller indirekte, kan af sikkerhedsmæssige hensyn helt eller delvis afskære offentlighedens adgang til arealer, der ejes eller rådes over af de pågældende selskaber. Afskæring af adgang skal ske ved skiltning eller anden tydelig afmærkning.</w:t>
            </w:r>
          </w:p>
          <w:p w14:paraId="3B7F6458" w14:textId="31AB2649" w:rsidR="00F16C8D" w:rsidRPr="008E5032" w:rsidRDefault="00F16C8D" w:rsidP="00F16C8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F16C8D">
              <w:rPr>
                <w:rFonts w:ascii="Times New Roman" w:hAnsi="Times New Roman" w:cs="Times New Roman"/>
                <w:sz w:val="24"/>
                <w:szCs w:val="24"/>
              </w:rPr>
              <w:t xml:space="preserve">Stk. 2. </w:t>
            </w:r>
            <w:r w:rsidR="002C4D24">
              <w:rPr>
                <w:rFonts w:ascii="Times New Roman" w:hAnsi="Times New Roman" w:cs="Times New Roman"/>
                <w:sz w:val="24"/>
                <w:szCs w:val="24"/>
              </w:rPr>
              <w:t>Lov om naturbeskyttelse</w:t>
            </w:r>
            <w:r w:rsidRPr="00F16C8D">
              <w:rPr>
                <w:rFonts w:ascii="Times New Roman" w:hAnsi="Times New Roman" w:cs="Times New Roman"/>
                <w:sz w:val="24"/>
                <w:szCs w:val="24"/>
              </w:rPr>
              <w:t xml:space="preserve"> §§ 22</w:t>
            </w:r>
            <w:r w:rsidR="007E4FD0">
              <w:rPr>
                <w:rFonts w:ascii="Times New Roman" w:hAnsi="Times New Roman" w:cs="Times New Roman"/>
                <w:sz w:val="24"/>
                <w:szCs w:val="24"/>
              </w:rPr>
              <w:t>-2</w:t>
            </w:r>
            <w:r w:rsidRPr="00F16C8D">
              <w:rPr>
                <w:rFonts w:ascii="Times New Roman" w:hAnsi="Times New Roman" w:cs="Times New Roman"/>
                <w:sz w:val="24"/>
                <w:szCs w:val="24"/>
              </w:rPr>
              <w:t>6 a finder ikke anvendelse, i</w:t>
            </w:r>
            <w:r w:rsidR="00317F8B">
              <w:rPr>
                <w:rFonts w:ascii="Times New Roman" w:hAnsi="Times New Roman" w:cs="Times New Roman"/>
                <w:sz w:val="24"/>
                <w:szCs w:val="24"/>
              </w:rPr>
              <w:t xml:space="preserve"> </w:t>
            </w:r>
            <w:r w:rsidRPr="00F16C8D">
              <w:rPr>
                <w:rFonts w:ascii="Times New Roman" w:hAnsi="Times New Roman" w:cs="Times New Roman"/>
                <w:sz w:val="24"/>
                <w:szCs w:val="24"/>
              </w:rPr>
              <w:t xml:space="preserve">det omfang adgangen er afskåret efter stk. 1.« </w:t>
            </w:r>
          </w:p>
        </w:tc>
      </w:tr>
      <w:tr w:rsidR="00F16C8D" w:rsidRPr="008E5032" w14:paraId="11B6B52B"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1AD3CE32" w14:textId="77777777" w:rsidR="00F16C8D" w:rsidRPr="008E5032" w:rsidRDefault="00F16C8D" w:rsidP="00F16C8D">
            <w:pPr>
              <w:tabs>
                <w:tab w:val="left" w:pos="2895"/>
              </w:tabs>
              <w:rPr>
                <w:rFonts w:ascii="Times New Roman" w:hAnsi="Times New Roman" w:cs="Times New Roman"/>
                <w:b/>
                <w:bCs/>
                <w:sz w:val="24"/>
                <w:szCs w:val="24"/>
              </w:rPr>
            </w:pPr>
          </w:p>
        </w:tc>
        <w:tc>
          <w:tcPr>
            <w:tcW w:w="4814" w:type="dxa"/>
          </w:tcPr>
          <w:p w14:paraId="4A9A04CB" w14:textId="77777777" w:rsidR="00F16C8D" w:rsidRPr="008E5032" w:rsidRDefault="00F16C8D" w:rsidP="00F16C8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7E328163"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2BC78F91" w14:textId="77777777" w:rsidR="00F16C8D" w:rsidRPr="008E5032" w:rsidRDefault="00F16C8D" w:rsidP="00F16C8D">
            <w:pPr>
              <w:tabs>
                <w:tab w:val="left" w:pos="2895"/>
              </w:tabs>
              <w:rPr>
                <w:rFonts w:ascii="Times New Roman" w:hAnsi="Times New Roman" w:cs="Times New Roman"/>
                <w:b/>
                <w:bCs/>
                <w:sz w:val="24"/>
                <w:szCs w:val="24"/>
              </w:rPr>
            </w:pPr>
          </w:p>
        </w:tc>
        <w:tc>
          <w:tcPr>
            <w:tcW w:w="4814" w:type="dxa"/>
          </w:tcPr>
          <w:p w14:paraId="21DB8964" w14:textId="729ABEC7" w:rsidR="00F16C8D" w:rsidRPr="008E5032" w:rsidRDefault="00F16C8D" w:rsidP="00F16C8D">
            <w:pPr>
              <w:tabs>
                <w:tab w:val="left" w:pos="450"/>
              </w:tabs>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E5032">
              <w:rPr>
                <w:rFonts w:ascii="Times New Roman" w:hAnsi="Times New Roman" w:cs="Times New Roman"/>
                <w:b/>
                <w:bCs/>
                <w:sz w:val="24"/>
                <w:szCs w:val="24"/>
              </w:rPr>
              <w:tab/>
            </w:r>
          </w:p>
        </w:tc>
      </w:tr>
      <w:tr w:rsidR="00F16C8D" w:rsidRPr="008E5032" w14:paraId="2AD9E954"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7B619684" w14:textId="77777777" w:rsidR="00F16C8D" w:rsidRPr="008E5032" w:rsidRDefault="00F16C8D" w:rsidP="00F16C8D">
            <w:pPr>
              <w:tabs>
                <w:tab w:val="left" w:pos="2895"/>
              </w:tabs>
              <w:rPr>
                <w:rFonts w:ascii="Times New Roman" w:hAnsi="Times New Roman" w:cs="Times New Roman"/>
                <w:b/>
                <w:bCs/>
                <w:sz w:val="24"/>
                <w:szCs w:val="24"/>
              </w:rPr>
            </w:pPr>
          </w:p>
        </w:tc>
        <w:tc>
          <w:tcPr>
            <w:tcW w:w="4814" w:type="dxa"/>
          </w:tcPr>
          <w:p w14:paraId="69D8524B" w14:textId="5C344755" w:rsidR="00F16C8D" w:rsidRPr="008E5032" w:rsidRDefault="00F16C8D" w:rsidP="00F16C8D">
            <w:pPr>
              <w:tabs>
                <w:tab w:val="left" w:pos="45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E5032">
              <w:rPr>
                <w:rFonts w:ascii="Times New Roman" w:hAnsi="Times New Roman" w:cs="Times New Roman"/>
                <w:b/>
                <w:bCs/>
                <w:sz w:val="24"/>
                <w:szCs w:val="24"/>
              </w:rPr>
              <w:t>§ 2</w:t>
            </w:r>
          </w:p>
        </w:tc>
      </w:tr>
      <w:tr w:rsidR="00F16C8D" w:rsidRPr="008E5032" w14:paraId="38FE1D7F"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2C397FDD" w14:textId="77777777" w:rsidR="00F16C8D" w:rsidRPr="008E5032" w:rsidRDefault="00F16C8D" w:rsidP="00F16C8D">
            <w:pPr>
              <w:tabs>
                <w:tab w:val="left" w:pos="2895"/>
              </w:tabs>
              <w:rPr>
                <w:rFonts w:ascii="Times New Roman" w:hAnsi="Times New Roman" w:cs="Times New Roman"/>
                <w:b/>
                <w:bCs/>
                <w:sz w:val="24"/>
                <w:szCs w:val="24"/>
              </w:rPr>
            </w:pPr>
          </w:p>
        </w:tc>
        <w:tc>
          <w:tcPr>
            <w:tcW w:w="4814" w:type="dxa"/>
          </w:tcPr>
          <w:p w14:paraId="34EB1129" w14:textId="77777777" w:rsidR="00F16C8D" w:rsidRPr="008E5032" w:rsidRDefault="00F16C8D" w:rsidP="00F16C8D">
            <w:pPr>
              <w:tabs>
                <w:tab w:val="left" w:pos="45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302F5A46"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6BCD2149" w14:textId="21732C9D" w:rsidR="00F16C8D" w:rsidRPr="008E5032" w:rsidRDefault="00F16C8D" w:rsidP="00F16C8D">
            <w:pPr>
              <w:tabs>
                <w:tab w:val="left" w:pos="2895"/>
              </w:tabs>
              <w:rPr>
                <w:rFonts w:ascii="Times New Roman" w:hAnsi="Times New Roman" w:cs="Times New Roman"/>
                <w:b/>
                <w:bCs/>
                <w:sz w:val="24"/>
                <w:szCs w:val="24"/>
              </w:rPr>
            </w:pPr>
            <w:r w:rsidRPr="008E5032">
              <w:rPr>
                <w:rFonts w:ascii="Times New Roman" w:hAnsi="Times New Roman" w:cs="Times New Roman"/>
                <w:b/>
                <w:bCs/>
                <w:sz w:val="24"/>
                <w:szCs w:val="24"/>
              </w:rPr>
              <w:t>§ 12.</w:t>
            </w:r>
          </w:p>
        </w:tc>
        <w:tc>
          <w:tcPr>
            <w:tcW w:w="4814" w:type="dxa"/>
          </w:tcPr>
          <w:p w14:paraId="3782CE41" w14:textId="77777777" w:rsidR="00F16C8D" w:rsidRPr="008E5032" w:rsidRDefault="00F16C8D" w:rsidP="00F16C8D">
            <w:pPr>
              <w:tabs>
                <w:tab w:val="left" w:pos="45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65A02075"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00599C4E" w14:textId="1280C0D0" w:rsidR="00F16C8D" w:rsidRPr="008E5032" w:rsidRDefault="00F16C8D" w:rsidP="00F16C8D">
            <w:pPr>
              <w:tabs>
                <w:tab w:val="left" w:pos="2895"/>
              </w:tabs>
              <w:rPr>
                <w:rFonts w:ascii="Times New Roman" w:hAnsi="Times New Roman" w:cs="Times New Roman"/>
                <w:i/>
                <w:iCs/>
                <w:sz w:val="24"/>
                <w:szCs w:val="24"/>
              </w:rPr>
            </w:pPr>
            <w:r w:rsidRPr="008E5032">
              <w:rPr>
                <w:rFonts w:ascii="Times New Roman" w:hAnsi="Times New Roman" w:cs="Times New Roman"/>
                <w:i/>
                <w:iCs/>
                <w:sz w:val="24"/>
                <w:szCs w:val="24"/>
              </w:rPr>
              <w:t>Stk. 2-4.</w:t>
            </w:r>
          </w:p>
        </w:tc>
        <w:tc>
          <w:tcPr>
            <w:tcW w:w="4814" w:type="dxa"/>
          </w:tcPr>
          <w:p w14:paraId="08CE18F5" w14:textId="77777777" w:rsidR="00F16C8D" w:rsidRPr="008E5032" w:rsidRDefault="00F16C8D" w:rsidP="00F16C8D">
            <w:pPr>
              <w:tabs>
                <w:tab w:val="left" w:pos="45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7AC4F743"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57DECB62" w14:textId="1E243010" w:rsidR="00F16C8D" w:rsidRPr="008E5032" w:rsidRDefault="00F16C8D" w:rsidP="00F16C8D">
            <w:pPr>
              <w:tabs>
                <w:tab w:val="left" w:pos="2895"/>
              </w:tabs>
              <w:rPr>
                <w:rFonts w:ascii="Times New Roman" w:hAnsi="Times New Roman" w:cs="Times New Roman"/>
                <w:i/>
                <w:iCs/>
                <w:sz w:val="24"/>
                <w:szCs w:val="24"/>
              </w:rPr>
            </w:pPr>
            <w:r w:rsidRPr="008E5032">
              <w:rPr>
                <w:rFonts w:ascii="Times New Roman" w:hAnsi="Times New Roman" w:cs="Times New Roman"/>
                <w:i/>
                <w:iCs/>
                <w:sz w:val="24"/>
                <w:szCs w:val="24"/>
              </w:rPr>
              <w:t xml:space="preserve">Stk. 5. </w:t>
            </w:r>
            <w:r w:rsidRPr="008E5032">
              <w:rPr>
                <w:rFonts w:ascii="Times New Roman" w:hAnsi="Times New Roman" w:cs="Times New Roman"/>
                <w:sz w:val="24"/>
                <w:szCs w:val="24"/>
              </w:rPr>
              <w:t>Lov om elforsyning finder ikke anvendelse på Femern A/S’ elforsyningsaktiviteter til jernbanedrift.</w:t>
            </w:r>
          </w:p>
        </w:tc>
        <w:tc>
          <w:tcPr>
            <w:tcW w:w="4814" w:type="dxa"/>
          </w:tcPr>
          <w:p w14:paraId="0E4DFC4D" w14:textId="6574BFF8" w:rsidR="00D25AC3" w:rsidRPr="00AC0AA4" w:rsidRDefault="00D25AC3" w:rsidP="00D25AC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 xml:space="preserve">1. </w:t>
            </w:r>
            <w:r w:rsidRPr="00AC0AA4">
              <w:rPr>
                <w:rFonts w:ascii="Times New Roman" w:hAnsi="Times New Roman" w:cs="Times New Roman"/>
                <w:sz w:val="24"/>
                <w:szCs w:val="24"/>
              </w:rPr>
              <w:t xml:space="preserve">I </w:t>
            </w:r>
            <w:r w:rsidRPr="00AC0AA4">
              <w:rPr>
                <w:rFonts w:ascii="Times New Roman" w:hAnsi="Times New Roman" w:cs="Times New Roman"/>
                <w:i/>
                <w:iCs/>
                <w:sz w:val="24"/>
                <w:szCs w:val="24"/>
              </w:rPr>
              <w:t>§ 12, stk. 5</w:t>
            </w:r>
            <w:r>
              <w:rPr>
                <w:rFonts w:ascii="Times New Roman" w:hAnsi="Times New Roman" w:cs="Times New Roman"/>
                <w:i/>
                <w:iCs/>
                <w:sz w:val="24"/>
                <w:szCs w:val="24"/>
              </w:rPr>
              <w:t xml:space="preserve"> </w:t>
            </w:r>
            <w:r>
              <w:rPr>
                <w:rFonts w:ascii="Times New Roman" w:hAnsi="Times New Roman" w:cs="Times New Roman"/>
                <w:sz w:val="24"/>
                <w:szCs w:val="24"/>
              </w:rPr>
              <w:t xml:space="preserve">og </w:t>
            </w:r>
            <w:r>
              <w:rPr>
                <w:rFonts w:ascii="Times New Roman" w:hAnsi="Times New Roman" w:cs="Times New Roman"/>
                <w:i/>
                <w:iCs/>
                <w:sz w:val="24"/>
                <w:szCs w:val="24"/>
              </w:rPr>
              <w:t>6</w:t>
            </w:r>
            <w:r w:rsidRPr="00AC0AA4">
              <w:rPr>
                <w:rFonts w:ascii="Times New Roman" w:hAnsi="Times New Roman" w:cs="Times New Roman"/>
                <w:i/>
                <w:iCs/>
                <w:sz w:val="24"/>
                <w:szCs w:val="24"/>
              </w:rPr>
              <w:t>,</w:t>
            </w:r>
            <w:r w:rsidRPr="00AC0AA4">
              <w:rPr>
                <w:rFonts w:ascii="Times New Roman" w:hAnsi="Times New Roman" w:cs="Times New Roman"/>
                <w:sz w:val="24"/>
                <w:szCs w:val="24"/>
              </w:rPr>
              <w:t xml:space="preserve"> indsættes efter »Femern A/S’«: » og A/S Femern Landanlægs«.</w:t>
            </w:r>
          </w:p>
          <w:p w14:paraId="192D528F" w14:textId="77777777" w:rsidR="00F16C8D" w:rsidRPr="008E5032" w:rsidRDefault="00F16C8D" w:rsidP="00F16C8D">
            <w:pPr>
              <w:tabs>
                <w:tab w:val="left" w:pos="450"/>
              </w:tabs>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F16C8D" w:rsidRPr="008E5032" w14:paraId="58C97680"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0EA773CD" w14:textId="17709287" w:rsidR="00F16C8D" w:rsidRPr="008E5032" w:rsidRDefault="00F16C8D" w:rsidP="00F16C8D">
            <w:pPr>
              <w:tabs>
                <w:tab w:val="left" w:pos="2895"/>
              </w:tabs>
              <w:rPr>
                <w:rFonts w:ascii="Times New Roman" w:hAnsi="Times New Roman" w:cs="Times New Roman"/>
                <w:sz w:val="24"/>
                <w:szCs w:val="24"/>
              </w:rPr>
            </w:pPr>
            <w:r w:rsidRPr="008E5032">
              <w:rPr>
                <w:rFonts w:ascii="Times New Roman" w:hAnsi="Times New Roman" w:cs="Times New Roman"/>
                <w:i/>
                <w:iCs/>
                <w:sz w:val="24"/>
                <w:szCs w:val="24"/>
              </w:rPr>
              <w:t>Stk. 6</w:t>
            </w:r>
            <w:r w:rsidRPr="008E5032">
              <w:rPr>
                <w:rFonts w:ascii="Times New Roman" w:hAnsi="Times New Roman" w:cs="Times New Roman"/>
                <w:sz w:val="24"/>
                <w:szCs w:val="24"/>
              </w:rPr>
              <w:t>. Transportministeren fastsætter nærmere regler for Femern A/S’ elforsyningsaktiviteter.</w:t>
            </w:r>
          </w:p>
        </w:tc>
        <w:tc>
          <w:tcPr>
            <w:tcW w:w="4814" w:type="dxa"/>
          </w:tcPr>
          <w:p w14:paraId="4912295B" w14:textId="77777777" w:rsidR="00F16C8D" w:rsidRPr="008E5032" w:rsidRDefault="00F16C8D" w:rsidP="00D25A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D25AC3" w:rsidRPr="008E5032" w14:paraId="7EB916A7"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6DE770F1" w14:textId="77777777" w:rsidR="00D25AC3" w:rsidRPr="008E5032" w:rsidRDefault="00D25AC3" w:rsidP="00D25AC3">
            <w:pPr>
              <w:tabs>
                <w:tab w:val="left" w:pos="2895"/>
              </w:tabs>
              <w:rPr>
                <w:rFonts w:ascii="Times New Roman" w:hAnsi="Times New Roman" w:cs="Times New Roman"/>
                <w:i/>
                <w:iCs/>
                <w:sz w:val="24"/>
                <w:szCs w:val="24"/>
              </w:rPr>
            </w:pPr>
          </w:p>
        </w:tc>
        <w:tc>
          <w:tcPr>
            <w:tcW w:w="4814" w:type="dxa"/>
          </w:tcPr>
          <w:p w14:paraId="62E4CDD4" w14:textId="77777777" w:rsidR="00D25AC3" w:rsidRPr="008E5032" w:rsidRDefault="00D25AC3" w:rsidP="00D25A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
        </w:tc>
      </w:tr>
      <w:tr w:rsidR="00D25AC3" w:rsidRPr="008E5032" w14:paraId="27BA6BCD"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737019E0" w14:textId="77777777" w:rsidR="00D25AC3" w:rsidRPr="008E5032" w:rsidRDefault="00D25AC3" w:rsidP="00D25AC3">
            <w:pPr>
              <w:tabs>
                <w:tab w:val="left" w:pos="2895"/>
              </w:tabs>
              <w:rPr>
                <w:rFonts w:ascii="Times New Roman" w:hAnsi="Times New Roman" w:cs="Times New Roman"/>
                <w:sz w:val="24"/>
                <w:szCs w:val="24"/>
              </w:rPr>
            </w:pPr>
            <w:r w:rsidRPr="008E5032">
              <w:rPr>
                <w:rFonts w:ascii="Times New Roman" w:hAnsi="Times New Roman" w:cs="Times New Roman"/>
                <w:b/>
                <w:bCs/>
                <w:sz w:val="24"/>
                <w:szCs w:val="24"/>
              </w:rPr>
              <w:t>§ 43. </w:t>
            </w:r>
            <w:r w:rsidRPr="008E5032">
              <w:rPr>
                <w:rFonts w:ascii="Times New Roman" w:hAnsi="Times New Roman" w:cs="Times New Roman"/>
                <w:sz w:val="24"/>
                <w:szCs w:val="24"/>
              </w:rPr>
              <w:t xml:space="preserve">Femern A/S kan foretage tv-overvågning på den faste forbindelse over Femern Bælt, herunder ved betalingsanlægget, og registrere </w:t>
            </w:r>
            <w:r w:rsidRPr="008E5032">
              <w:rPr>
                <w:rFonts w:ascii="Times New Roman" w:hAnsi="Times New Roman" w:cs="Times New Roman"/>
                <w:sz w:val="24"/>
                <w:szCs w:val="24"/>
              </w:rPr>
              <w:lastRenderedPageBreak/>
              <w:t>billeder fra denne overvågning. Der skal ved skiltning eller på anden tydelig måde gives oplysning herom.</w:t>
            </w:r>
          </w:p>
          <w:p w14:paraId="2E9D8CA7" w14:textId="77777777" w:rsidR="00D25AC3" w:rsidRPr="008E5032" w:rsidRDefault="00D25AC3" w:rsidP="00D25AC3">
            <w:pPr>
              <w:tabs>
                <w:tab w:val="left" w:pos="2895"/>
              </w:tabs>
              <w:rPr>
                <w:rFonts w:ascii="Times New Roman" w:hAnsi="Times New Roman" w:cs="Times New Roman"/>
                <w:sz w:val="24"/>
                <w:szCs w:val="24"/>
              </w:rPr>
            </w:pPr>
            <w:r w:rsidRPr="008E5032">
              <w:rPr>
                <w:rFonts w:ascii="Times New Roman" w:hAnsi="Times New Roman" w:cs="Times New Roman"/>
                <w:i/>
                <w:iCs/>
                <w:sz w:val="24"/>
                <w:szCs w:val="24"/>
              </w:rPr>
              <w:t>Stk. 2.</w:t>
            </w:r>
            <w:r w:rsidRPr="008E5032">
              <w:rPr>
                <w:rFonts w:ascii="Times New Roman" w:hAnsi="Times New Roman" w:cs="Times New Roman"/>
                <w:sz w:val="24"/>
                <w:szCs w:val="24"/>
              </w:rPr>
              <w:t> Transportministeren kan bestemme, at Femern A/S kan give tyske politi- og redningsmyndigheder adgang til den i stk. 1 nævnte tv-overvågning og registrering på den faste forbindelse over Femern Bælt.</w:t>
            </w:r>
          </w:p>
          <w:p w14:paraId="6D29BA42" w14:textId="77777777" w:rsidR="00D25AC3" w:rsidRPr="008E5032" w:rsidRDefault="00D25AC3" w:rsidP="00D25AC3">
            <w:pPr>
              <w:tabs>
                <w:tab w:val="left" w:pos="2895"/>
              </w:tabs>
              <w:rPr>
                <w:rFonts w:ascii="Times New Roman" w:hAnsi="Times New Roman" w:cs="Times New Roman"/>
                <w:sz w:val="24"/>
                <w:szCs w:val="24"/>
              </w:rPr>
            </w:pPr>
            <w:r w:rsidRPr="008E5032">
              <w:rPr>
                <w:rFonts w:ascii="Times New Roman" w:hAnsi="Times New Roman" w:cs="Times New Roman"/>
                <w:i/>
                <w:iCs/>
                <w:sz w:val="24"/>
                <w:szCs w:val="24"/>
              </w:rPr>
              <w:t>Stk. 3.</w:t>
            </w:r>
            <w:r w:rsidRPr="008E5032">
              <w:rPr>
                <w:rFonts w:ascii="Times New Roman" w:hAnsi="Times New Roman" w:cs="Times New Roman"/>
                <w:sz w:val="24"/>
                <w:szCs w:val="24"/>
              </w:rPr>
              <w:t> Femern A/S kan foretage automatisk registrering af nummerplader med henblik på at understøtte betalingsopkrævningen.</w:t>
            </w:r>
          </w:p>
          <w:p w14:paraId="74DB5CC6" w14:textId="77777777" w:rsidR="00D25AC3" w:rsidRPr="008E5032" w:rsidRDefault="00D25AC3" w:rsidP="00D25AC3">
            <w:pPr>
              <w:tabs>
                <w:tab w:val="left" w:pos="2895"/>
              </w:tabs>
              <w:rPr>
                <w:rFonts w:ascii="Times New Roman" w:hAnsi="Times New Roman" w:cs="Times New Roman"/>
                <w:sz w:val="24"/>
                <w:szCs w:val="24"/>
              </w:rPr>
            </w:pPr>
            <w:r w:rsidRPr="008E5032">
              <w:rPr>
                <w:rFonts w:ascii="Times New Roman" w:hAnsi="Times New Roman" w:cs="Times New Roman"/>
                <w:i/>
                <w:iCs/>
                <w:sz w:val="24"/>
                <w:szCs w:val="24"/>
              </w:rPr>
              <w:t>Stk. 4.</w:t>
            </w:r>
            <w:r w:rsidRPr="008E5032">
              <w:rPr>
                <w:rFonts w:ascii="Times New Roman" w:hAnsi="Times New Roman" w:cs="Times New Roman"/>
                <w:sz w:val="24"/>
                <w:szCs w:val="24"/>
              </w:rPr>
              <w:t> Oplysninger i Køretøjsregisteret om den registrerede ejer (bruger) af køretøjet kan videregives til Femern A/S.</w:t>
            </w:r>
          </w:p>
          <w:p w14:paraId="0B818E4C" w14:textId="77777777" w:rsidR="00D25AC3" w:rsidRPr="008E5032" w:rsidRDefault="00D25AC3" w:rsidP="00D25AC3">
            <w:pPr>
              <w:tabs>
                <w:tab w:val="left" w:pos="2895"/>
              </w:tabs>
              <w:rPr>
                <w:rFonts w:ascii="Times New Roman" w:hAnsi="Times New Roman" w:cs="Times New Roman"/>
                <w:b/>
                <w:bCs/>
                <w:sz w:val="24"/>
                <w:szCs w:val="24"/>
              </w:rPr>
            </w:pPr>
          </w:p>
        </w:tc>
        <w:tc>
          <w:tcPr>
            <w:tcW w:w="4814" w:type="dxa"/>
          </w:tcPr>
          <w:p w14:paraId="46886B9B" w14:textId="446945C3" w:rsidR="00D25AC3" w:rsidRPr="008E5032" w:rsidRDefault="00D25AC3" w:rsidP="00D25AC3">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Pr>
                <w:rFonts w:ascii="Times New Roman" w:eastAsia="Georgia" w:hAnsi="Times New Roman" w:cs="Times New Roman"/>
                <w:b/>
                <w:bCs/>
                <w:sz w:val="24"/>
                <w:szCs w:val="24"/>
              </w:rPr>
              <w:lastRenderedPageBreak/>
              <w:t>2</w:t>
            </w:r>
            <w:r w:rsidRPr="008E5032">
              <w:rPr>
                <w:rFonts w:ascii="Times New Roman" w:eastAsia="Georgia" w:hAnsi="Times New Roman" w:cs="Times New Roman"/>
                <w:b/>
                <w:bCs/>
                <w:sz w:val="24"/>
                <w:szCs w:val="24"/>
              </w:rPr>
              <w:t>.</w:t>
            </w:r>
            <w:r w:rsidRPr="008E5032">
              <w:rPr>
                <w:rFonts w:ascii="Times New Roman" w:hAnsi="Times New Roman" w:cs="Times New Roman"/>
                <w:i/>
                <w:iCs/>
                <w:sz w:val="24"/>
                <w:szCs w:val="24"/>
              </w:rPr>
              <w:t xml:space="preserve"> </w:t>
            </w:r>
            <w:r w:rsidRPr="008E5032">
              <w:rPr>
                <w:rFonts w:ascii="Times New Roman" w:eastAsia="Georgia" w:hAnsi="Times New Roman" w:cs="Times New Roman"/>
                <w:sz w:val="24"/>
                <w:szCs w:val="24"/>
              </w:rPr>
              <w:t xml:space="preserve">I </w:t>
            </w:r>
            <w:r>
              <w:rPr>
                <w:rFonts w:ascii="Times New Roman" w:eastAsia="Georgia" w:hAnsi="Times New Roman" w:cs="Times New Roman"/>
                <w:sz w:val="24"/>
                <w:szCs w:val="24"/>
              </w:rPr>
              <w:t xml:space="preserve">§ </w:t>
            </w:r>
            <w:r w:rsidRPr="008E5032">
              <w:rPr>
                <w:rFonts w:ascii="Times New Roman" w:eastAsia="Georgia" w:hAnsi="Times New Roman" w:cs="Times New Roman"/>
                <w:i/>
                <w:iCs/>
                <w:sz w:val="24"/>
                <w:szCs w:val="24"/>
              </w:rPr>
              <w:t>43</w:t>
            </w:r>
            <w:r w:rsidRPr="008E5032">
              <w:rPr>
                <w:rFonts w:ascii="Times New Roman" w:eastAsia="Georgia" w:hAnsi="Times New Roman" w:cs="Times New Roman"/>
                <w:sz w:val="24"/>
                <w:szCs w:val="24"/>
              </w:rPr>
              <w:t xml:space="preserve"> indsættes efter stk. 1 som </w:t>
            </w:r>
            <w:r>
              <w:rPr>
                <w:rFonts w:ascii="Times New Roman" w:eastAsia="Georgia" w:hAnsi="Times New Roman" w:cs="Times New Roman"/>
                <w:sz w:val="24"/>
                <w:szCs w:val="24"/>
              </w:rPr>
              <w:t>nye</w:t>
            </w:r>
            <w:r w:rsidRPr="008E5032">
              <w:rPr>
                <w:rFonts w:ascii="Times New Roman" w:eastAsia="Georgia" w:hAnsi="Times New Roman" w:cs="Times New Roman"/>
                <w:sz w:val="24"/>
                <w:szCs w:val="24"/>
              </w:rPr>
              <w:t xml:space="preserve"> stykke</w:t>
            </w:r>
            <w:r>
              <w:rPr>
                <w:rFonts w:ascii="Times New Roman" w:eastAsia="Georgia" w:hAnsi="Times New Roman" w:cs="Times New Roman"/>
                <w:sz w:val="24"/>
                <w:szCs w:val="24"/>
              </w:rPr>
              <w:t>r</w:t>
            </w:r>
            <w:r w:rsidRPr="008E5032">
              <w:rPr>
                <w:rFonts w:ascii="Times New Roman" w:eastAsia="Georgia" w:hAnsi="Times New Roman" w:cs="Times New Roman"/>
                <w:sz w:val="24"/>
                <w:szCs w:val="24"/>
              </w:rPr>
              <w:t>:</w:t>
            </w:r>
          </w:p>
          <w:p w14:paraId="7A94EA87" w14:textId="5B6434AE" w:rsidR="00D25AC3" w:rsidRPr="00BF196F" w:rsidRDefault="00D25AC3" w:rsidP="00D25AC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032">
              <w:rPr>
                <w:rFonts w:ascii="Times New Roman" w:eastAsia="Georgia" w:hAnsi="Times New Roman" w:cs="Times New Roman"/>
                <w:sz w:val="24"/>
                <w:szCs w:val="24"/>
              </w:rPr>
              <w:t>»</w:t>
            </w:r>
            <w:r w:rsidRPr="008E5032">
              <w:rPr>
                <w:rFonts w:ascii="Times New Roman" w:hAnsi="Times New Roman" w:cs="Times New Roman"/>
                <w:i/>
                <w:iCs/>
                <w:sz w:val="24"/>
                <w:szCs w:val="24"/>
              </w:rPr>
              <w:t>Stk. 2.</w:t>
            </w:r>
            <w:r w:rsidRPr="008E5032">
              <w:rPr>
                <w:rFonts w:ascii="Times New Roman" w:hAnsi="Times New Roman" w:cs="Times New Roman"/>
                <w:sz w:val="24"/>
                <w:szCs w:val="24"/>
              </w:rPr>
              <w:t xml:space="preserve"> </w:t>
            </w:r>
            <w:r w:rsidRPr="00BF196F">
              <w:rPr>
                <w:rFonts w:ascii="Times New Roman" w:hAnsi="Times New Roman" w:cs="Times New Roman"/>
                <w:sz w:val="24"/>
                <w:szCs w:val="24"/>
              </w:rPr>
              <w:t xml:space="preserve">Femern A/S kan </w:t>
            </w:r>
            <w:r w:rsidRPr="00F45EA4">
              <w:rPr>
                <w:rFonts w:ascii="Times New Roman" w:hAnsi="Times New Roman" w:cs="Times New Roman"/>
                <w:sz w:val="24"/>
                <w:szCs w:val="24"/>
              </w:rPr>
              <w:t>f</w:t>
            </w:r>
            <w:r>
              <w:rPr>
                <w:rFonts w:ascii="Times New Roman" w:hAnsi="Times New Roman" w:cs="Times New Roman"/>
                <w:sz w:val="24"/>
                <w:szCs w:val="24"/>
              </w:rPr>
              <w:t xml:space="preserve">oretage tv-overvågning på og omkring de anlæg, </w:t>
            </w:r>
            <w:r>
              <w:rPr>
                <w:rFonts w:ascii="Times New Roman" w:hAnsi="Times New Roman" w:cs="Times New Roman"/>
                <w:sz w:val="24"/>
                <w:szCs w:val="24"/>
              </w:rPr>
              <w:lastRenderedPageBreak/>
              <w:t>bygninger, arealer og øvrige områder, som selskaberne ejer, driver eller i øvrigt råder over som led i varetagelsen af deres opgaver, hvis det af beredskabsmæssige hensyn vurderes nødvendigt.</w:t>
            </w:r>
          </w:p>
          <w:p w14:paraId="3DF63959" w14:textId="2E45F0D2" w:rsidR="00D25AC3" w:rsidRPr="008E5032" w:rsidRDefault="00D25AC3" w:rsidP="00D25AC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F196F">
              <w:rPr>
                <w:rFonts w:ascii="Times New Roman" w:hAnsi="Times New Roman" w:cs="Times New Roman"/>
                <w:i/>
                <w:iCs/>
                <w:sz w:val="24"/>
                <w:szCs w:val="24"/>
              </w:rPr>
              <w:t xml:space="preserve">Stk. 3. </w:t>
            </w:r>
            <w:r w:rsidRPr="008E5032">
              <w:rPr>
                <w:rFonts w:ascii="Times New Roman" w:eastAsia="Georgia" w:hAnsi="Times New Roman" w:cs="Times New Roman"/>
                <w:sz w:val="24"/>
                <w:szCs w:val="24"/>
              </w:rPr>
              <w:t xml:space="preserve">Femern A/S kan videregive </w:t>
            </w:r>
            <w:r>
              <w:rPr>
                <w:rFonts w:ascii="Times New Roman" w:eastAsia="Georgia" w:hAnsi="Times New Roman" w:cs="Times New Roman"/>
                <w:sz w:val="24"/>
                <w:szCs w:val="24"/>
              </w:rPr>
              <w:t>billed- og lydoptagelser fra tv-overvågning</w:t>
            </w:r>
            <w:r w:rsidRPr="008E5032">
              <w:rPr>
                <w:rFonts w:ascii="Times New Roman" w:eastAsia="Georgia" w:hAnsi="Times New Roman" w:cs="Times New Roman"/>
                <w:sz w:val="24"/>
                <w:szCs w:val="24"/>
              </w:rPr>
              <w:t xml:space="preserve">, herunder oplysninger om strafbare forhold, indsamlet efter stk. </w:t>
            </w:r>
            <w:r>
              <w:rPr>
                <w:rFonts w:ascii="Times New Roman" w:eastAsia="Georgia" w:hAnsi="Times New Roman" w:cs="Times New Roman"/>
                <w:sz w:val="24"/>
                <w:szCs w:val="24"/>
              </w:rPr>
              <w:t>2</w:t>
            </w:r>
            <w:r w:rsidRPr="008E5032">
              <w:rPr>
                <w:rFonts w:ascii="Times New Roman" w:eastAsia="Georgia" w:hAnsi="Times New Roman" w:cs="Times New Roman"/>
                <w:sz w:val="24"/>
                <w:szCs w:val="24"/>
              </w:rPr>
              <w:t>, til offentlige myndigheder til brug for myndighedens opgavevaretagelse.«</w:t>
            </w:r>
            <w:r w:rsidRPr="008E5032">
              <w:rPr>
                <w:rFonts w:ascii="Times New Roman" w:hAnsi="Times New Roman" w:cs="Times New Roman"/>
                <w:sz w:val="24"/>
                <w:szCs w:val="24"/>
              </w:rPr>
              <w:t xml:space="preserve">  </w:t>
            </w:r>
          </w:p>
          <w:p w14:paraId="2A02F25C" w14:textId="77777777" w:rsidR="00D25AC3" w:rsidRPr="008E5032" w:rsidRDefault="00D25AC3" w:rsidP="00D25AC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5032">
              <w:rPr>
                <w:rFonts w:ascii="Times New Roman" w:hAnsi="Times New Roman" w:cs="Times New Roman"/>
                <w:sz w:val="24"/>
                <w:szCs w:val="24"/>
              </w:rPr>
              <w:t xml:space="preserve">Stk. 2-4 bliver herefter stk. </w:t>
            </w:r>
            <w:r>
              <w:rPr>
                <w:rFonts w:ascii="Times New Roman" w:hAnsi="Times New Roman" w:cs="Times New Roman"/>
                <w:sz w:val="24"/>
                <w:szCs w:val="24"/>
              </w:rPr>
              <w:t>4</w:t>
            </w:r>
            <w:r w:rsidRPr="008E5032">
              <w:rPr>
                <w:rFonts w:ascii="Times New Roman" w:hAnsi="Times New Roman" w:cs="Times New Roman"/>
                <w:sz w:val="24"/>
                <w:szCs w:val="24"/>
              </w:rPr>
              <w:t>-</w:t>
            </w:r>
            <w:r>
              <w:rPr>
                <w:rFonts w:ascii="Times New Roman" w:hAnsi="Times New Roman" w:cs="Times New Roman"/>
                <w:sz w:val="24"/>
                <w:szCs w:val="24"/>
              </w:rPr>
              <w:t>6</w:t>
            </w:r>
            <w:r w:rsidRPr="008E5032">
              <w:rPr>
                <w:rFonts w:ascii="Times New Roman" w:hAnsi="Times New Roman" w:cs="Times New Roman"/>
                <w:sz w:val="24"/>
                <w:szCs w:val="24"/>
              </w:rPr>
              <w:t>.</w:t>
            </w:r>
          </w:p>
          <w:p w14:paraId="043CB362" w14:textId="20610EFB" w:rsidR="00D25AC3" w:rsidRPr="006A0397" w:rsidRDefault="00D25AC3" w:rsidP="00D25AC3">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p>
        </w:tc>
      </w:tr>
      <w:tr w:rsidR="00D25AC3" w:rsidRPr="008E5032" w14:paraId="2B7BBFF7"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6F2FD42E" w14:textId="77777777" w:rsidR="00D25AC3" w:rsidRPr="008E5032" w:rsidRDefault="00D25AC3" w:rsidP="00D25AC3">
            <w:pPr>
              <w:tabs>
                <w:tab w:val="left" w:pos="2895"/>
              </w:tabs>
              <w:rPr>
                <w:rFonts w:ascii="Times New Roman" w:hAnsi="Times New Roman" w:cs="Times New Roman"/>
                <w:b/>
                <w:bCs/>
                <w:sz w:val="24"/>
                <w:szCs w:val="24"/>
              </w:rPr>
            </w:pPr>
          </w:p>
        </w:tc>
        <w:tc>
          <w:tcPr>
            <w:tcW w:w="4814" w:type="dxa"/>
          </w:tcPr>
          <w:p w14:paraId="18EBDCA1" w14:textId="77777777" w:rsidR="00D25AC3" w:rsidRPr="008E5032" w:rsidRDefault="00D25AC3" w:rsidP="00D25AC3">
            <w:pPr>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b/>
                <w:bCs/>
                <w:sz w:val="24"/>
                <w:szCs w:val="24"/>
              </w:rPr>
            </w:pPr>
          </w:p>
        </w:tc>
      </w:tr>
      <w:tr w:rsidR="00D25AC3" w:rsidRPr="008E5032" w14:paraId="7E2EE0DD"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45A4C6F9" w14:textId="1E145C0B" w:rsidR="00D25AC3" w:rsidRPr="008E5032" w:rsidRDefault="00D25AC3" w:rsidP="00D25AC3">
            <w:pPr>
              <w:tabs>
                <w:tab w:val="left" w:pos="2895"/>
              </w:tabs>
              <w:rPr>
                <w:rFonts w:ascii="Times New Roman" w:hAnsi="Times New Roman" w:cs="Times New Roman"/>
                <w:sz w:val="24"/>
                <w:szCs w:val="24"/>
              </w:rPr>
            </w:pPr>
            <w:r w:rsidRPr="008E5032">
              <w:rPr>
                <w:rFonts w:ascii="Times New Roman" w:hAnsi="Times New Roman" w:cs="Times New Roman"/>
                <w:sz w:val="24"/>
                <w:szCs w:val="24"/>
              </w:rPr>
              <w:t>§ 44. Femern A/S kan i anlægsfasen foretage tv-overvågning af de arealer, der anvendes til anlæg af kyst til kyst-projektet, og af vejstrækninger i nærområdet. Der skal ved skiltning eller på anden tydelig måde gives oplysning om, at der gennemføres tv-overvågning af de arealer, der anvendes til anlæg af kyst til kyst-projektet.</w:t>
            </w:r>
          </w:p>
        </w:tc>
        <w:tc>
          <w:tcPr>
            <w:tcW w:w="4814" w:type="dxa"/>
          </w:tcPr>
          <w:p w14:paraId="5D721F7D" w14:textId="25D425AB" w:rsidR="00D25AC3" w:rsidRPr="008E5032" w:rsidRDefault="00D25AC3" w:rsidP="00D25AC3">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b/>
                <w:bCs/>
                <w:sz w:val="24"/>
                <w:szCs w:val="24"/>
              </w:rPr>
            </w:pPr>
          </w:p>
        </w:tc>
      </w:tr>
      <w:tr w:rsidR="00D25AC3" w:rsidRPr="008E5032" w14:paraId="77B0A4EE"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56AD1F75" w14:textId="77777777" w:rsidR="00D25AC3" w:rsidRPr="008E5032" w:rsidRDefault="00D25AC3" w:rsidP="00D25AC3">
            <w:pPr>
              <w:tabs>
                <w:tab w:val="left" w:pos="2895"/>
              </w:tabs>
              <w:rPr>
                <w:rFonts w:ascii="Times New Roman" w:hAnsi="Times New Roman" w:cs="Times New Roman"/>
                <w:sz w:val="24"/>
                <w:szCs w:val="24"/>
              </w:rPr>
            </w:pPr>
          </w:p>
        </w:tc>
        <w:tc>
          <w:tcPr>
            <w:tcW w:w="4814" w:type="dxa"/>
          </w:tcPr>
          <w:p w14:paraId="4679DB2F" w14:textId="221DF71A" w:rsidR="00D25AC3" w:rsidRPr="008E5032" w:rsidRDefault="00D25AC3" w:rsidP="00D25AC3">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Pr>
                <w:rFonts w:ascii="Times New Roman" w:eastAsia="Georgia" w:hAnsi="Times New Roman" w:cs="Times New Roman"/>
                <w:b/>
                <w:bCs/>
                <w:sz w:val="24"/>
                <w:szCs w:val="24"/>
              </w:rPr>
              <w:t>3</w:t>
            </w:r>
            <w:r w:rsidRPr="008E5032">
              <w:rPr>
                <w:rFonts w:ascii="Times New Roman" w:eastAsia="Georgia" w:hAnsi="Times New Roman" w:cs="Times New Roman"/>
                <w:b/>
                <w:bCs/>
                <w:sz w:val="24"/>
                <w:szCs w:val="24"/>
              </w:rPr>
              <w:t>.</w:t>
            </w:r>
            <w:r w:rsidRPr="008E5032">
              <w:rPr>
                <w:rFonts w:ascii="Times New Roman" w:eastAsia="Georgia" w:hAnsi="Times New Roman" w:cs="Times New Roman"/>
                <w:sz w:val="24"/>
                <w:szCs w:val="24"/>
              </w:rPr>
              <w:t xml:space="preserve"> I </w:t>
            </w:r>
            <w:r w:rsidRPr="008E5032">
              <w:rPr>
                <w:rFonts w:ascii="Times New Roman" w:eastAsia="Georgia" w:hAnsi="Times New Roman" w:cs="Times New Roman"/>
                <w:i/>
                <w:iCs/>
                <w:sz w:val="24"/>
                <w:szCs w:val="24"/>
              </w:rPr>
              <w:t>§ 44</w:t>
            </w:r>
            <w:r w:rsidRPr="008E5032">
              <w:rPr>
                <w:rFonts w:ascii="Times New Roman" w:eastAsia="Georgia" w:hAnsi="Times New Roman" w:cs="Times New Roman"/>
                <w:sz w:val="24"/>
                <w:szCs w:val="24"/>
              </w:rPr>
              <w:t xml:space="preserve"> indsættes som stk. 2:</w:t>
            </w:r>
          </w:p>
          <w:p w14:paraId="4BDA6AC6" w14:textId="1EA3BDDF" w:rsidR="00D25AC3" w:rsidRPr="008E5032" w:rsidRDefault="00D25AC3" w:rsidP="00D25AC3">
            <w:pPr>
              <w:spacing w:line="276" w:lineRule="auto"/>
              <w:jc w:val="left"/>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sz w:val="24"/>
                <w:szCs w:val="24"/>
              </w:rPr>
            </w:pPr>
            <w:r w:rsidRPr="008E5032">
              <w:rPr>
                <w:rFonts w:ascii="Times New Roman" w:eastAsia="Georgia" w:hAnsi="Times New Roman" w:cs="Times New Roman"/>
                <w:sz w:val="24"/>
                <w:szCs w:val="24"/>
              </w:rPr>
              <w:t xml:space="preserve">»Stk. 2. Femern A/S kan videregive </w:t>
            </w:r>
            <w:r>
              <w:rPr>
                <w:rFonts w:ascii="Times New Roman" w:eastAsia="Georgia" w:hAnsi="Times New Roman" w:cs="Times New Roman"/>
                <w:sz w:val="24"/>
                <w:szCs w:val="24"/>
              </w:rPr>
              <w:t>billed- og lydoptagelser fra tv-overvågning</w:t>
            </w:r>
            <w:r w:rsidRPr="008E5032">
              <w:rPr>
                <w:rFonts w:ascii="Times New Roman" w:eastAsia="Georgia" w:hAnsi="Times New Roman" w:cs="Times New Roman"/>
                <w:sz w:val="24"/>
                <w:szCs w:val="24"/>
              </w:rPr>
              <w:t>, herunder oplysninger om strafbare forhold, indsamlet efter stk. 1, til offentlige myndigheder til brug for myndighedens opgavevaretagelse.«</w:t>
            </w:r>
          </w:p>
          <w:p w14:paraId="4A9CAD49" w14:textId="77777777" w:rsidR="00D25AC3" w:rsidRPr="008E5032" w:rsidRDefault="00D25AC3" w:rsidP="00D25A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b/>
                <w:bCs/>
                <w:sz w:val="24"/>
                <w:szCs w:val="24"/>
              </w:rPr>
            </w:pPr>
          </w:p>
        </w:tc>
      </w:tr>
      <w:tr w:rsidR="00D25AC3" w:rsidRPr="005F4CAB" w14:paraId="17CF129E" w14:textId="77777777" w:rsidTr="009630A0">
        <w:tc>
          <w:tcPr>
            <w:cnfStyle w:val="001000000000" w:firstRow="0" w:lastRow="0" w:firstColumn="1" w:lastColumn="0" w:oddVBand="0" w:evenVBand="0" w:oddHBand="0" w:evenHBand="0" w:firstRowFirstColumn="0" w:firstRowLastColumn="0" w:lastRowFirstColumn="0" w:lastRowLastColumn="0"/>
            <w:tcW w:w="4814" w:type="dxa"/>
          </w:tcPr>
          <w:p w14:paraId="68011E6A" w14:textId="77777777" w:rsidR="00D25AC3" w:rsidRPr="008E5032" w:rsidRDefault="00D25AC3" w:rsidP="00D25AC3">
            <w:pPr>
              <w:tabs>
                <w:tab w:val="left" w:pos="2895"/>
              </w:tabs>
              <w:rPr>
                <w:rFonts w:ascii="Times New Roman" w:hAnsi="Times New Roman" w:cs="Times New Roman"/>
                <w:sz w:val="24"/>
                <w:szCs w:val="24"/>
              </w:rPr>
            </w:pPr>
          </w:p>
        </w:tc>
        <w:tc>
          <w:tcPr>
            <w:tcW w:w="4814" w:type="dxa"/>
          </w:tcPr>
          <w:p w14:paraId="0DF8AB44" w14:textId="77777777" w:rsidR="00D25AC3" w:rsidRDefault="00D25AC3" w:rsidP="00D25A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Georgia" w:hAnsi="Times New Roman" w:cs="Times New Roman"/>
                <w:b/>
                <w:bCs/>
                <w:sz w:val="24"/>
                <w:szCs w:val="24"/>
              </w:rPr>
            </w:pPr>
          </w:p>
        </w:tc>
      </w:tr>
    </w:tbl>
    <w:p w14:paraId="761234DC" w14:textId="77777777" w:rsidR="00163279" w:rsidRPr="008E5032" w:rsidRDefault="00163279" w:rsidP="009630A0">
      <w:pPr>
        <w:rPr>
          <w:rFonts w:ascii="Times New Roman" w:hAnsi="Times New Roman" w:cs="Times New Roman"/>
          <w:sz w:val="24"/>
          <w:szCs w:val="24"/>
        </w:rPr>
      </w:pPr>
    </w:p>
    <w:p w14:paraId="47AD8DCF" w14:textId="77777777" w:rsidR="00163279" w:rsidRPr="008E5032" w:rsidRDefault="00163279" w:rsidP="00163279">
      <w:pPr>
        <w:rPr>
          <w:rFonts w:ascii="Times New Roman" w:hAnsi="Times New Roman" w:cs="Times New Roman"/>
          <w:b/>
          <w:bCs/>
          <w:sz w:val="24"/>
          <w:szCs w:val="24"/>
        </w:rPr>
      </w:pPr>
    </w:p>
    <w:p w14:paraId="1A4F53F8" w14:textId="77777777" w:rsidR="00163279" w:rsidRPr="008E5032" w:rsidRDefault="00163279" w:rsidP="00163279">
      <w:pPr>
        <w:rPr>
          <w:rFonts w:ascii="Times New Roman" w:hAnsi="Times New Roman" w:cs="Times New Roman"/>
          <w:b/>
          <w:bCs/>
          <w:sz w:val="24"/>
          <w:szCs w:val="24"/>
        </w:rPr>
      </w:pPr>
    </w:p>
    <w:p w14:paraId="3704C4D2" w14:textId="77777777" w:rsidR="00163279" w:rsidRPr="008E5032" w:rsidRDefault="00163279" w:rsidP="00163279">
      <w:pPr>
        <w:rPr>
          <w:rFonts w:ascii="Times New Roman" w:hAnsi="Times New Roman" w:cs="Times New Roman"/>
          <w:sz w:val="24"/>
          <w:szCs w:val="24"/>
        </w:rPr>
      </w:pPr>
    </w:p>
    <w:p w14:paraId="707DC4AB" w14:textId="77777777" w:rsidR="00163279" w:rsidRPr="008E5032" w:rsidRDefault="00163279" w:rsidP="00163279">
      <w:pPr>
        <w:rPr>
          <w:rFonts w:ascii="Times New Roman" w:eastAsia="Georgia" w:hAnsi="Times New Roman" w:cs="Times New Roman"/>
          <w:sz w:val="24"/>
          <w:szCs w:val="24"/>
        </w:rPr>
      </w:pPr>
    </w:p>
    <w:p w14:paraId="35C524ED" w14:textId="77777777" w:rsidR="00163279" w:rsidRPr="008E5032" w:rsidRDefault="00163279" w:rsidP="00163279">
      <w:pPr>
        <w:rPr>
          <w:rFonts w:ascii="Times New Roman" w:hAnsi="Times New Roman" w:cs="Times New Roman"/>
          <w:sz w:val="24"/>
          <w:szCs w:val="24"/>
        </w:rPr>
      </w:pPr>
    </w:p>
    <w:p w14:paraId="5D6C4479" w14:textId="77777777" w:rsidR="003F06FA" w:rsidRPr="008E5032" w:rsidRDefault="003F06FA" w:rsidP="003F06FA">
      <w:pPr>
        <w:spacing w:line="276" w:lineRule="auto"/>
        <w:rPr>
          <w:rFonts w:ascii="Times New Roman" w:eastAsia="Georgia" w:hAnsi="Times New Roman" w:cs="Times New Roman"/>
          <w:sz w:val="24"/>
          <w:szCs w:val="24"/>
        </w:rPr>
      </w:pPr>
    </w:p>
    <w:p w14:paraId="2D86F97F" w14:textId="77777777" w:rsidR="003F06FA" w:rsidRPr="008E5032" w:rsidRDefault="003F06FA" w:rsidP="003F06FA">
      <w:pPr>
        <w:spacing w:line="276" w:lineRule="auto"/>
        <w:rPr>
          <w:rFonts w:ascii="Times New Roman" w:eastAsia="Georgia" w:hAnsi="Times New Roman" w:cs="Times New Roman"/>
          <w:sz w:val="24"/>
          <w:szCs w:val="24"/>
        </w:rPr>
      </w:pPr>
    </w:p>
    <w:p w14:paraId="5F4AA6D0" w14:textId="77777777" w:rsidR="00163279" w:rsidRPr="008E5032" w:rsidRDefault="00163279" w:rsidP="00163279">
      <w:pPr>
        <w:rPr>
          <w:rFonts w:ascii="Times New Roman" w:hAnsi="Times New Roman" w:cs="Times New Roman"/>
          <w:sz w:val="24"/>
          <w:szCs w:val="24"/>
        </w:rPr>
      </w:pPr>
    </w:p>
    <w:p w14:paraId="4A21E759" w14:textId="77777777" w:rsidR="007528EF" w:rsidRPr="008E5032" w:rsidRDefault="007528EF" w:rsidP="007528EF">
      <w:pPr>
        <w:spacing w:line="276" w:lineRule="auto"/>
        <w:jc w:val="both"/>
        <w:rPr>
          <w:rFonts w:ascii="Times New Roman" w:eastAsia="Georgia" w:hAnsi="Times New Roman" w:cs="Times New Roman"/>
          <w:sz w:val="24"/>
          <w:szCs w:val="24"/>
        </w:rPr>
      </w:pPr>
    </w:p>
    <w:p w14:paraId="6A87482C" w14:textId="77777777" w:rsidR="007528EF" w:rsidRPr="008E5032" w:rsidRDefault="007528EF" w:rsidP="007528EF">
      <w:pPr>
        <w:rPr>
          <w:rFonts w:ascii="Times New Roman" w:hAnsi="Times New Roman" w:cs="Times New Roman"/>
          <w:b/>
          <w:bCs/>
          <w:sz w:val="24"/>
          <w:szCs w:val="24"/>
        </w:rPr>
      </w:pPr>
    </w:p>
    <w:p w14:paraId="156F8B21" w14:textId="77777777" w:rsidR="007528EF" w:rsidRPr="008E5032" w:rsidRDefault="007528EF" w:rsidP="007528EF">
      <w:pPr>
        <w:rPr>
          <w:rFonts w:ascii="Times New Roman" w:hAnsi="Times New Roman" w:cs="Times New Roman"/>
          <w:sz w:val="24"/>
          <w:szCs w:val="24"/>
        </w:rPr>
      </w:pPr>
    </w:p>
    <w:bookmarkEnd w:id="0"/>
    <w:p w14:paraId="3A2498C3" w14:textId="77777777" w:rsidR="00163279" w:rsidRPr="008E5032" w:rsidRDefault="00163279" w:rsidP="009630A0">
      <w:pPr>
        <w:rPr>
          <w:rFonts w:ascii="Times New Roman" w:hAnsi="Times New Roman" w:cs="Times New Roman"/>
          <w:sz w:val="24"/>
          <w:szCs w:val="24"/>
        </w:rPr>
      </w:pPr>
    </w:p>
    <w:sectPr w:rsidR="00163279" w:rsidRPr="008E5032">
      <w:foot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3B922" w14:textId="77777777" w:rsidR="006A742C" w:rsidRDefault="006A742C" w:rsidP="00664285">
      <w:pPr>
        <w:spacing w:line="240" w:lineRule="auto"/>
      </w:pPr>
      <w:r>
        <w:separator/>
      </w:r>
    </w:p>
  </w:endnote>
  <w:endnote w:type="continuationSeparator" w:id="0">
    <w:p w14:paraId="05335FCD" w14:textId="77777777" w:rsidR="006A742C" w:rsidRDefault="006A742C" w:rsidP="006642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embedRegular r:id="rId1" w:fontKey="{5AA8AB00-F2BC-44CF-9271-43DD1E256C6A}"/>
    <w:embedBold r:id="rId2" w:fontKey="{2AB0962E-6B75-4F40-AD42-EB89B8ABFFDF}"/>
    <w:embedItalic r:id="rId3" w:fontKey="{428C70E5-5BC7-4C8B-812E-B2BF6F39E54F}"/>
    <w:embedBoldItalic r:id="rId4" w:fontKey="{AECD81F9-A490-4C57-A259-136979F0E65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crosoft New Tai Lue">
    <w:panose1 w:val="020B0502040204020203"/>
    <w:charset w:val="00"/>
    <w:family w:val="swiss"/>
    <w:pitch w:val="variable"/>
    <w:sig w:usb0="00000003" w:usb1="00000000" w:usb2="8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626562"/>
      <w:docPartObj>
        <w:docPartGallery w:val="Page Numbers (Bottom of Page)"/>
        <w:docPartUnique/>
      </w:docPartObj>
    </w:sdtPr>
    <w:sdtContent>
      <w:p w14:paraId="5793A313" w14:textId="2431A832" w:rsidR="00664285" w:rsidRDefault="00664285">
        <w:pPr>
          <w:pStyle w:val="Sidefod"/>
          <w:jc w:val="center"/>
        </w:pPr>
        <w:r>
          <w:fldChar w:fldCharType="begin"/>
        </w:r>
        <w:r>
          <w:instrText>PAGE   \* MERGEFORMAT</w:instrText>
        </w:r>
        <w:r>
          <w:fldChar w:fldCharType="separate"/>
        </w:r>
        <w:r>
          <w:t>2</w:t>
        </w:r>
        <w:r>
          <w:fldChar w:fldCharType="end"/>
        </w:r>
      </w:p>
    </w:sdtContent>
  </w:sdt>
  <w:p w14:paraId="33F97D98" w14:textId="77777777" w:rsidR="00664285" w:rsidRDefault="0066428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36494" w14:textId="77777777" w:rsidR="006A742C" w:rsidRDefault="006A742C" w:rsidP="00664285">
      <w:pPr>
        <w:spacing w:line="240" w:lineRule="auto"/>
      </w:pPr>
      <w:r>
        <w:separator/>
      </w:r>
    </w:p>
  </w:footnote>
  <w:footnote w:type="continuationSeparator" w:id="0">
    <w:p w14:paraId="72935B20" w14:textId="77777777" w:rsidR="006A742C" w:rsidRDefault="006A742C" w:rsidP="006642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258C2"/>
    <w:multiLevelType w:val="hybridMultilevel"/>
    <w:tmpl w:val="C39812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8146681"/>
    <w:multiLevelType w:val="hybridMultilevel"/>
    <w:tmpl w:val="76C4DE92"/>
    <w:lvl w:ilvl="0" w:tplc="1F788DA4">
      <w:numFmt w:val="bullet"/>
      <w:lvlText w:val="–"/>
      <w:lvlJc w:val="left"/>
      <w:pPr>
        <w:ind w:left="720" w:hanging="360"/>
      </w:pPr>
      <w:rPr>
        <w:rFonts w:ascii="Georgia" w:eastAsiaTheme="minorEastAsia" w:hAnsi="Georgia" w:cs="Georgi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C0D5D65"/>
    <w:multiLevelType w:val="hybridMultilevel"/>
    <w:tmpl w:val="87D81176"/>
    <w:lvl w:ilvl="0" w:tplc="08CA91D2">
      <w:start w:val="78"/>
      <w:numFmt w:val="decimal"/>
      <w:lvlText w:val="%1."/>
      <w:lvlJc w:val="left"/>
      <w:pPr>
        <w:ind w:left="720" w:hanging="360"/>
      </w:pPr>
      <w:rPr>
        <w:rFonts w:eastAsia="Georgia"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4A279C7"/>
    <w:multiLevelType w:val="hybridMultilevel"/>
    <w:tmpl w:val="30A22D86"/>
    <w:lvl w:ilvl="0" w:tplc="DE90B93A">
      <w:start w:val="1"/>
      <w:numFmt w:val="bullet"/>
      <w:pStyle w:val="Normal-Punktliste"/>
      <w:lvlText w:val=""/>
      <w:lvlJc w:val="left"/>
      <w:pPr>
        <w:tabs>
          <w:tab w:val="num" w:pos="284"/>
        </w:tabs>
        <w:ind w:left="284" w:hanging="284"/>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4751E4"/>
    <w:multiLevelType w:val="multilevel"/>
    <w:tmpl w:val="840640F4"/>
    <w:lvl w:ilvl="0">
      <w:start w:val="1"/>
      <w:numFmt w:val="decimal"/>
      <w:pStyle w:val="Normal-Talliste"/>
      <w:lvlText w:val="%1."/>
      <w:lvlJc w:val="left"/>
      <w:pPr>
        <w:tabs>
          <w:tab w:val="num" w:pos="227"/>
        </w:tabs>
        <w:ind w:left="227" w:hanging="726"/>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684207002">
    <w:abstractNumId w:val="3"/>
  </w:num>
  <w:num w:numId="2" w16cid:durableId="1262109020">
    <w:abstractNumId w:val="4"/>
  </w:num>
  <w:num w:numId="3" w16cid:durableId="802039246">
    <w:abstractNumId w:val="0"/>
  </w:num>
  <w:num w:numId="4" w16cid:durableId="1276599312">
    <w:abstractNumId w:val="1"/>
  </w:num>
  <w:num w:numId="5" w16cid:durableId="328406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saveSubsetFonts/>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560"/>
    <w:rsid w:val="00000078"/>
    <w:rsid w:val="0000029C"/>
    <w:rsid w:val="00000884"/>
    <w:rsid w:val="00000C4B"/>
    <w:rsid w:val="00000DA8"/>
    <w:rsid w:val="00002A10"/>
    <w:rsid w:val="00003249"/>
    <w:rsid w:val="0000367E"/>
    <w:rsid w:val="00005B6C"/>
    <w:rsid w:val="00006153"/>
    <w:rsid w:val="000061C4"/>
    <w:rsid w:val="00006CED"/>
    <w:rsid w:val="00007114"/>
    <w:rsid w:val="00010657"/>
    <w:rsid w:val="00010830"/>
    <w:rsid w:val="000108B3"/>
    <w:rsid w:val="00010D17"/>
    <w:rsid w:val="00011431"/>
    <w:rsid w:val="00011A23"/>
    <w:rsid w:val="00012FD0"/>
    <w:rsid w:val="0001345C"/>
    <w:rsid w:val="0001379C"/>
    <w:rsid w:val="000145EE"/>
    <w:rsid w:val="000161E2"/>
    <w:rsid w:val="000169A3"/>
    <w:rsid w:val="00017198"/>
    <w:rsid w:val="00017595"/>
    <w:rsid w:val="00017801"/>
    <w:rsid w:val="00020BA4"/>
    <w:rsid w:val="000212D9"/>
    <w:rsid w:val="0002185C"/>
    <w:rsid w:val="000226DE"/>
    <w:rsid w:val="0002298F"/>
    <w:rsid w:val="00022B3A"/>
    <w:rsid w:val="000244AB"/>
    <w:rsid w:val="0002477C"/>
    <w:rsid w:val="00026073"/>
    <w:rsid w:val="000260A6"/>
    <w:rsid w:val="00026942"/>
    <w:rsid w:val="00026C16"/>
    <w:rsid w:val="00027E2A"/>
    <w:rsid w:val="00030079"/>
    <w:rsid w:val="00030C00"/>
    <w:rsid w:val="00030E61"/>
    <w:rsid w:val="00030FAC"/>
    <w:rsid w:val="00031726"/>
    <w:rsid w:val="00031D04"/>
    <w:rsid w:val="0003307E"/>
    <w:rsid w:val="0003352F"/>
    <w:rsid w:val="00033981"/>
    <w:rsid w:val="00034223"/>
    <w:rsid w:val="00034552"/>
    <w:rsid w:val="0003475E"/>
    <w:rsid w:val="00034FA0"/>
    <w:rsid w:val="00035240"/>
    <w:rsid w:val="000354A8"/>
    <w:rsid w:val="00035C02"/>
    <w:rsid w:val="000364C3"/>
    <w:rsid w:val="00037316"/>
    <w:rsid w:val="000406A6"/>
    <w:rsid w:val="000406F2"/>
    <w:rsid w:val="00041757"/>
    <w:rsid w:val="00041914"/>
    <w:rsid w:val="00042149"/>
    <w:rsid w:val="00042E8E"/>
    <w:rsid w:val="0004405B"/>
    <w:rsid w:val="00044341"/>
    <w:rsid w:val="0004455E"/>
    <w:rsid w:val="000446CB"/>
    <w:rsid w:val="00044805"/>
    <w:rsid w:val="00044956"/>
    <w:rsid w:val="00045F53"/>
    <w:rsid w:val="00046643"/>
    <w:rsid w:val="00047A05"/>
    <w:rsid w:val="0005040B"/>
    <w:rsid w:val="000518D5"/>
    <w:rsid w:val="00051DD0"/>
    <w:rsid w:val="00051FBE"/>
    <w:rsid w:val="00052C73"/>
    <w:rsid w:val="000534E2"/>
    <w:rsid w:val="00053D6C"/>
    <w:rsid w:val="00053F0F"/>
    <w:rsid w:val="00053FF9"/>
    <w:rsid w:val="00054130"/>
    <w:rsid w:val="000542BC"/>
    <w:rsid w:val="00055489"/>
    <w:rsid w:val="0005577F"/>
    <w:rsid w:val="000558DF"/>
    <w:rsid w:val="00055915"/>
    <w:rsid w:val="000562AE"/>
    <w:rsid w:val="00057D99"/>
    <w:rsid w:val="00057FC9"/>
    <w:rsid w:val="00061207"/>
    <w:rsid w:val="000617F5"/>
    <w:rsid w:val="00061AA0"/>
    <w:rsid w:val="00061C64"/>
    <w:rsid w:val="00061F51"/>
    <w:rsid w:val="000634A9"/>
    <w:rsid w:val="000642E9"/>
    <w:rsid w:val="00064E1C"/>
    <w:rsid w:val="00066E82"/>
    <w:rsid w:val="00070023"/>
    <w:rsid w:val="00072808"/>
    <w:rsid w:val="00072A7D"/>
    <w:rsid w:val="00073E0C"/>
    <w:rsid w:val="00074A5C"/>
    <w:rsid w:val="0007549A"/>
    <w:rsid w:val="0007573D"/>
    <w:rsid w:val="0007575E"/>
    <w:rsid w:val="00076EE6"/>
    <w:rsid w:val="000772CB"/>
    <w:rsid w:val="0007743C"/>
    <w:rsid w:val="0007748E"/>
    <w:rsid w:val="000778F6"/>
    <w:rsid w:val="000779A1"/>
    <w:rsid w:val="00080101"/>
    <w:rsid w:val="00080393"/>
    <w:rsid w:val="00080A34"/>
    <w:rsid w:val="00080AD9"/>
    <w:rsid w:val="00082582"/>
    <w:rsid w:val="00082774"/>
    <w:rsid w:val="000834EB"/>
    <w:rsid w:val="000843BF"/>
    <w:rsid w:val="00084AC7"/>
    <w:rsid w:val="00084E8E"/>
    <w:rsid w:val="00085B3C"/>
    <w:rsid w:val="0008696B"/>
    <w:rsid w:val="0008722F"/>
    <w:rsid w:val="000875F3"/>
    <w:rsid w:val="00090E01"/>
    <w:rsid w:val="00091A26"/>
    <w:rsid w:val="00091CA8"/>
    <w:rsid w:val="00091ED3"/>
    <w:rsid w:val="000921D9"/>
    <w:rsid w:val="00092D18"/>
    <w:rsid w:val="00092FFD"/>
    <w:rsid w:val="000931C6"/>
    <w:rsid w:val="00093729"/>
    <w:rsid w:val="00094344"/>
    <w:rsid w:val="0009610E"/>
    <w:rsid w:val="00096903"/>
    <w:rsid w:val="00096A6D"/>
    <w:rsid w:val="00097684"/>
    <w:rsid w:val="00097CD6"/>
    <w:rsid w:val="000A037A"/>
    <w:rsid w:val="000A09D0"/>
    <w:rsid w:val="000A0F33"/>
    <w:rsid w:val="000A1082"/>
    <w:rsid w:val="000A1CA0"/>
    <w:rsid w:val="000A253A"/>
    <w:rsid w:val="000A3632"/>
    <w:rsid w:val="000A370C"/>
    <w:rsid w:val="000A4727"/>
    <w:rsid w:val="000A4C93"/>
    <w:rsid w:val="000A606D"/>
    <w:rsid w:val="000A6E4F"/>
    <w:rsid w:val="000A75CB"/>
    <w:rsid w:val="000AA595"/>
    <w:rsid w:val="000B1D6E"/>
    <w:rsid w:val="000B1E6F"/>
    <w:rsid w:val="000B33BD"/>
    <w:rsid w:val="000B4E34"/>
    <w:rsid w:val="000B5065"/>
    <w:rsid w:val="000B654A"/>
    <w:rsid w:val="000B659C"/>
    <w:rsid w:val="000B78F8"/>
    <w:rsid w:val="000B7DB5"/>
    <w:rsid w:val="000C0AED"/>
    <w:rsid w:val="000C194C"/>
    <w:rsid w:val="000C36BC"/>
    <w:rsid w:val="000C403D"/>
    <w:rsid w:val="000C4CAB"/>
    <w:rsid w:val="000C4CE9"/>
    <w:rsid w:val="000C5231"/>
    <w:rsid w:val="000C5395"/>
    <w:rsid w:val="000C5899"/>
    <w:rsid w:val="000C67A8"/>
    <w:rsid w:val="000C7DD3"/>
    <w:rsid w:val="000C7EC0"/>
    <w:rsid w:val="000D0130"/>
    <w:rsid w:val="000D106C"/>
    <w:rsid w:val="000D117E"/>
    <w:rsid w:val="000D1472"/>
    <w:rsid w:val="000D2232"/>
    <w:rsid w:val="000D2921"/>
    <w:rsid w:val="000D2F26"/>
    <w:rsid w:val="000D2FF0"/>
    <w:rsid w:val="000D30FF"/>
    <w:rsid w:val="000D31F7"/>
    <w:rsid w:val="000D3A72"/>
    <w:rsid w:val="000D3D6A"/>
    <w:rsid w:val="000D3F35"/>
    <w:rsid w:val="000D4231"/>
    <w:rsid w:val="000D45CD"/>
    <w:rsid w:val="000D4700"/>
    <w:rsid w:val="000D597C"/>
    <w:rsid w:val="000D6456"/>
    <w:rsid w:val="000D6CCA"/>
    <w:rsid w:val="000E0DCC"/>
    <w:rsid w:val="000E1234"/>
    <w:rsid w:val="000E16BA"/>
    <w:rsid w:val="000E1B82"/>
    <w:rsid w:val="000E1FAE"/>
    <w:rsid w:val="000E206A"/>
    <w:rsid w:val="000E2703"/>
    <w:rsid w:val="000E2888"/>
    <w:rsid w:val="000E2F3E"/>
    <w:rsid w:val="000E3909"/>
    <w:rsid w:val="000E4019"/>
    <w:rsid w:val="000E47C0"/>
    <w:rsid w:val="000E56C0"/>
    <w:rsid w:val="000E6362"/>
    <w:rsid w:val="000F025A"/>
    <w:rsid w:val="000F0B28"/>
    <w:rsid w:val="000F1350"/>
    <w:rsid w:val="000F1B9A"/>
    <w:rsid w:val="000F22FA"/>
    <w:rsid w:val="000F3C9C"/>
    <w:rsid w:val="000F4AC2"/>
    <w:rsid w:val="000F4DDF"/>
    <w:rsid w:val="000F5230"/>
    <w:rsid w:val="000F5EE6"/>
    <w:rsid w:val="000F6005"/>
    <w:rsid w:val="000F6431"/>
    <w:rsid w:val="000F6543"/>
    <w:rsid w:val="000F7011"/>
    <w:rsid w:val="000F7A1B"/>
    <w:rsid w:val="000F7ECA"/>
    <w:rsid w:val="000F7FEA"/>
    <w:rsid w:val="00100537"/>
    <w:rsid w:val="00100565"/>
    <w:rsid w:val="00100924"/>
    <w:rsid w:val="001017F5"/>
    <w:rsid w:val="001023AF"/>
    <w:rsid w:val="00102EE9"/>
    <w:rsid w:val="001032E3"/>
    <w:rsid w:val="0010497F"/>
    <w:rsid w:val="00104E52"/>
    <w:rsid w:val="00105490"/>
    <w:rsid w:val="00106AF8"/>
    <w:rsid w:val="0010710D"/>
    <w:rsid w:val="0010782C"/>
    <w:rsid w:val="001106FF"/>
    <w:rsid w:val="001110B0"/>
    <w:rsid w:val="001111C0"/>
    <w:rsid w:val="00111F9D"/>
    <w:rsid w:val="0011269F"/>
    <w:rsid w:val="00112E96"/>
    <w:rsid w:val="001136C0"/>
    <w:rsid w:val="00113B17"/>
    <w:rsid w:val="00113D83"/>
    <w:rsid w:val="00113DDC"/>
    <w:rsid w:val="00114F4A"/>
    <w:rsid w:val="001159EC"/>
    <w:rsid w:val="00115B4F"/>
    <w:rsid w:val="00115DC8"/>
    <w:rsid w:val="00116414"/>
    <w:rsid w:val="00117F67"/>
    <w:rsid w:val="0011C02A"/>
    <w:rsid w:val="001212B8"/>
    <w:rsid w:val="001212ED"/>
    <w:rsid w:val="00121415"/>
    <w:rsid w:val="0012304D"/>
    <w:rsid w:val="001233D2"/>
    <w:rsid w:val="00124000"/>
    <w:rsid w:val="00124A55"/>
    <w:rsid w:val="00124A76"/>
    <w:rsid w:val="00124DA5"/>
    <w:rsid w:val="00125139"/>
    <w:rsid w:val="00126010"/>
    <w:rsid w:val="00126B97"/>
    <w:rsid w:val="00130D41"/>
    <w:rsid w:val="00131859"/>
    <w:rsid w:val="0013194D"/>
    <w:rsid w:val="00131B32"/>
    <w:rsid w:val="00132698"/>
    <w:rsid w:val="001329E4"/>
    <w:rsid w:val="00132B08"/>
    <w:rsid w:val="00132EFA"/>
    <w:rsid w:val="001334F1"/>
    <w:rsid w:val="00133AD0"/>
    <w:rsid w:val="0013462A"/>
    <w:rsid w:val="001350AC"/>
    <w:rsid w:val="00135B36"/>
    <w:rsid w:val="00136300"/>
    <w:rsid w:val="001364E2"/>
    <w:rsid w:val="00136C47"/>
    <w:rsid w:val="00136C54"/>
    <w:rsid w:val="0013703A"/>
    <w:rsid w:val="00137130"/>
    <w:rsid w:val="00137404"/>
    <w:rsid w:val="001376BC"/>
    <w:rsid w:val="00137C81"/>
    <w:rsid w:val="00140794"/>
    <w:rsid w:val="001408A8"/>
    <w:rsid w:val="00140E8F"/>
    <w:rsid w:val="00140FBF"/>
    <w:rsid w:val="0014123A"/>
    <w:rsid w:val="001418A5"/>
    <w:rsid w:val="00141E7B"/>
    <w:rsid w:val="0014296E"/>
    <w:rsid w:val="00143685"/>
    <w:rsid w:val="00143D51"/>
    <w:rsid w:val="00144BD2"/>
    <w:rsid w:val="001469D0"/>
    <w:rsid w:val="0014751A"/>
    <w:rsid w:val="00147F3E"/>
    <w:rsid w:val="00151968"/>
    <w:rsid w:val="001526B4"/>
    <w:rsid w:val="001527F2"/>
    <w:rsid w:val="00153557"/>
    <w:rsid w:val="00153EAB"/>
    <w:rsid w:val="00153F5C"/>
    <w:rsid w:val="00155066"/>
    <w:rsid w:val="0015584D"/>
    <w:rsid w:val="00155A54"/>
    <w:rsid w:val="00156227"/>
    <w:rsid w:val="00156B49"/>
    <w:rsid w:val="00156C40"/>
    <w:rsid w:val="00156E63"/>
    <w:rsid w:val="00160950"/>
    <w:rsid w:val="00160BAC"/>
    <w:rsid w:val="0016171D"/>
    <w:rsid w:val="00161B38"/>
    <w:rsid w:val="00161BDA"/>
    <w:rsid w:val="0016254D"/>
    <w:rsid w:val="001625D4"/>
    <w:rsid w:val="001626C0"/>
    <w:rsid w:val="00162DBD"/>
    <w:rsid w:val="00162EC9"/>
    <w:rsid w:val="00163279"/>
    <w:rsid w:val="00163B4F"/>
    <w:rsid w:val="00163BDD"/>
    <w:rsid w:val="00167192"/>
    <w:rsid w:val="00167591"/>
    <w:rsid w:val="00167C52"/>
    <w:rsid w:val="00171052"/>
    <w:rsid w:val="00171BAE"/>
    <w:rsid w:val="00172DDB"/>
    <w:rsid w:val="00172E2A"/>
    <w:rsid w:val="00173307"/>
    <w:rsid w:val="00173824"/>
    <w:rsid w:val="00173EEC"/>
    <w:rsid w:val="0017452D"/>
    <w:rsid w:val="00175022"/>
    <w:rsid w:val="00175AFE"/>
    <w:rsid w:val="00175B1F"/>
    <w:rsid w:val="00175EC6"/>
    <w:rsid w:val="00176A53"/>
    <w:rsid w:val="00176B41"/>
    <w:rsid w:val="00176C2F"/>
    <w:rsid w:val="00176CA0"/>
    <w:rsid w:val="001777DD"/>
    <w:rsid w:val="00177A1B"/>
    <w:rsid w:val="0018048E"/>
    <w:rsid w:val="0018061A"/>
    <w:rsid w:val="0018078A"/>
    <w:rsid w:val="00180962"/>
    <w:rsid w:val="00180B77"/>
    <w:rsid w:val="00181E8A"/>
    <w:rsid w:val="001822CB"/>
    <w:rsid w:val="001825A4"/>
    <w:rsid w:val="00184AB3"/>
    <w:rsid w:val="00186084"/>
    <w:rsid w:val="00186427"/>
    <w:rsid w:val="00187217"/>
    <w:rsid w:val="00187673"/>
    <w:rsid w:val="00190AC2"/>
    <w:rsid w:val="00190FA8"/>
    <w:rsid w:val="00191185"/>
    <w:rsid w:val="00191697"/>
    <w:rsid w:val="0019206F"/>
    <w:rsid w:val="00192B6F"/>
    <w:rsid w:val="0019359D"/>
    <w:rsid w:val="001944BE"/>
    <w:rsid w:val="00194F7B"/>
    <w:rsid w:val="00195146"/>
    <w:rsid w:val="00195204"/>
    <w:rsid w:val="001952EB"/>
    <w:rsid w:val="001956C4"/>
    <w:rsid w:val="00195B00"/>
    <w:rsid w:val="00195EBB"/>
    <w:rsid w:val="00197103"/>
    <w:rsid w:val="00197676"/>
    <w:rsid w:val="00197916"/>
    <w:rsid w:val="00197B81"/>
    <w:rsid w:val="00197EAA"/>
    <w:rsid w:val="001A00DB"/>
    <w:rsid w:val="001A173E"/>
    <w:rsid w:val="001A1D9A"/>
    <w:rsid w:val="001A1F43"/>
    <w:rsid w:val="001A32AB"/>
    <w:rsid w:val="001A3BD2"/>
    <w:rsid w:val="001A4AFE"/>
    <w:rsid w:val="001A4B59"/>
    <w:rsid w:val="001A4CA4"/>
    <w:rsid w:val="001A54B4"/>
    <w:rsid w:val="001A5671"/>
    <w:rsid w:val="001A5BB1"/>
    <w:rsid w:val="001A63D9"/>
    <w:rsid w:val="001A6FC4"/>
    <w:rsid w:val="001A7D07"/>
    <w:rsid w:val="001B0DDC"/>
    <w:rsid w:val="001B27D7"/>
    <w:rsid w:val="001B3767"/>
    <w:rsid w:val="001B3C01"/>
    <w:rsid w:val="001B43B9"/>
    <w:rsid w:val="001B4E75"/>
    <w:rsid w:val="001B5600"/>
    <w:rsid w:val="001B5E0B"/>
    <w:rsid w:val="001B6970"/>
    <w:rsid w:val="001B6A4D"/>
    <w:rsid w:val="001B72EC"/>
    <w:rsid w:val="001B7790"/>
    <w:rsid w:val="001B79C8"/>
    <w:rsid w:val="001B7A5F"/>
    <w:rsid w:val="001B7BDD"/>
    <w:rsid w:val="001B7D11"/>
    <w:rsid w:val="001C02B1"/>
    <w:rsid w:val="001C10B4"/>
    <w:rsid w:val="001C2C67"/>
    <w:rsid w:val="001C34CC"/>
    <w:rsid w:val="001C3AFD"/>
    <w:rsid w:val="001C52F3"/>
    <w:rsid w:val="001C5AA5"/>
    <w:rsid w:val="001C6389"/>
    <w:rsid w:val="001C6DEE"/>
    <w:rsid w:val="001D0902"/>
    <w:rsid w:val="001D1973"/>
    <w:rsid w:val="001D197D"/>
    <w:rsid w:val="001D1E33"/>
    <w:rsid w:val="001D3473"/>
    <w:rsid w:val="001D39EE"/>
    <w:rsid w:val="001D5972"/>
    <w:rsid w:val="001D5A3A"/>
    <w:rsid w:val="001D5B3C"/>
    <w:rsid w:val="001D5CD7"/>
    <w:rsid w:val="001D5D5D"/>
    <w:rsid w:val="001D6650"/>
    <w:rsid w:val="001D67F9"/>
    <w:rsid w:val="001D6E61"/>
    <w:rsid w:val="001E14C3"/>
    <w:rsid w:val="001E2BF6"/>
    <w:rsid w:val="001E3620"/>
    <w:rsid w:val="001E443D"/>
    <w:rsid w:val="001E4F46"/>
    <w:rsid w:val="001E5078"/>
    <w:rsid w:val="001E53EF"/>
    <w:rsid w:val="001E5B85"/>
    <w:rsid w:val="001E5BC2"/>
    <w:rsid w:val="001E737D"/>
    <w:rsid w:val="001E782A"/>
    <w:rsid w:val="001E7A4B"/>
    <w:rsid w:val="001E7B46"/>
    <w:rsid w:val="001F0E84"/>
    <w:rsid w:val="001F142A"/>
    <w:rsid w:val="001F14E8"/>
    <w:rsid w:val="001F165B"/>
    <w:rsid w:val="001F1741"/>
    <w:rsid w:val="001F5DF5"/>
    <w:rsid w:val="001F677F"/>
    <w:rsid w:val="001F6FAD"/>
    <w:rsid w:val="001F7289"/>
    <w:rsid w:val="001F79E6"/>
    <w:rsid w:val="001F7ACB"/>
    <w:rsid w:val="001F7BA1"/>
    <w:rsid w:val="0020251B"/>
    <w:rsid w:val="002026DD"/>
    <w:rsid w:val="00202854"/>
    <w:rsid w:val="00203914"/>
    <w:rsid w:val="00203F01"/>
    <w:rsid w:val="00204ABB"/>
    <w:rsid w:val="00205AB8"/>
    <w:rsid w:val="00205D80"/>
    <w:rsid w:val="00205DFC"/>
    <w:rsid w:val="00206675"/>
    <w:rsid w:val="00206E8D"/>
    <w:rsid w:val="002075A8"/>
    <w:rsid w:val="002077B5"/>
    <w:rsid w:val="00207854"/>
    <w:rsid w:val="0020B428"/>
    <w:rsid w:val="00210287"/>
    <w:rsid w:val="002115E5"/>
    <w:rsid w:val="00211974"/>
    <w:rsid w:val="002126A8"/>
    <w:rsid w:val="00214DCF"/>
    <w:rsid w:val="00215134"/>
    <w:rsid w:val="002155B6"/>
    <w:rsid w:val="00215CA6"/>
    <w:rsid w:val="00216017"/>
    <w:rsid w:val="002167BE"/>
    <w:rsid w:val="00216801"/>
    <w:rsid w:val="00216A4E"/>
    <w:rsid w:val="00216BDF"/>
    <w:rsid w:val="00216ECF"/>
    <w:rsid w:val="00216EED"/>
    <w:rsid w:val="00217B1A"/>
    <w:rsid w:val="00220083"/>
    <w:rsid w:val="00220431"/>
    <w:rsid w:val="00221C43"/>
    <w:rsid w:val="00221F1F"/>
    <w:rsid w:val="002226FF"/>
    <w:rsid w:val="00222F58"/>
    <w:rsid w:val="00223583"/>
    <w:rsid w:val="0022399D"/>
    <w:rsid w:val="00223BCF"/>
    <w:rsid w:val="00225574"/>
    <w:rsid w:val="00227C35"/>
    <w:rsid w:val="002302EE"/>
    <w:rsid w:val="00231898"/>
    <w:rsid w:val="00231C07"/>
    <w:rsid w:val="00231F67"/>
    <w:rsid w:val="00232272"/>
    <w:rsid w:val="002324C6"/>
    <w:rsid w:val="00233FE0"/>
    <w:rsid w:val="00234565"/>
    <w:rsid w:val="0023570F"/>
    <w:rsid w:val="00236415"/>
    <w:rsid w:val="00236A3B"/>
    <w:rsid w:val="00236A3E"/>
    <w:rsid w:val="00240283"/>
    <w:rsid w:val="002403A5"/>
    <w:rsid w:val="00240503"/>
    <w:rsid w:val="00241874"/>
    <w:rsid w:val="00241BD2"/>
    <w:rsid w:val="00242283"/>
    <w:rsid w:val="0024281A"/>
    <w:rsid w:val="00242B37"/>
    <w:rsid w:val="00244083"/>
    <w:rsid w:val="00244748"/>
    <w:rsid w:val="00245F2A"/>
    <w:rsid w:val="0024614E"/>
    <w:rsid w:val="00246F8B"/>
    <w:rsid w:val="00247E17"/>
    <w:rsid w:val="00247E1E"/>
    <w:rsid w:val="00247F4D"/>
    <w:rsid w:val="00250E56"/>
    <w:rsid w:val="00251AE4"/>
    <w:rsid w:val="002523B3"/>
    <w:rsid w:val="0025257B"/>
    <w:rsid w:val="00252FA1"/>
    <w:rsid w:val="00253218"/>
    <w:rsid w:val="002533CB"/>
    <w:rsid w:val="002537EC"/>
    <w:rsid w:val="0025415B"/>
    <w:rsid w:val="002546F4"/>
    <w:rsid w:val="00256901"/>
    <w:rsid w:val="00257FFB"/>
    <w:rsid w:val="0026079D"/>
    <w:rsid w:val="00260E0C"/>
    <w:rsid w:val="00261024"/>
    <w:rsid w:val="00261EF3"/>
    <w:rsid w:val="00262097"/>
    <w:rsid w:val="002633B2"/>
    <w:rsid w:val="00264349"/>
    <w:rsid w:val="00264E50"/>
    <w:rsid w:val="00265328"/>
    <w:rsid w:val="00265975"/>
    <w:rsid w:val="00265C6B"/>
    <w:rsid w:val="00265E32"/>
    <w:rsid w:val="00266048"/>
    <w:rsid w:val="002666D9"/>
    <w:rsid w:val="002679B4"/>
    <w:rsid w:val="00270072"/>
    <w:rsid w:val="00270142"/>
    <w:rsid w:val="00270D53"/>
    <w:rsid w:val="002713A3"/>
    <w:rsid w:val="00271F2A"/>
    <w:rsid w:val="00271FE1"/>
    <w:rsid w:val="00272B61"/>
    <w:rsid w:val="002732AA"/>
    <w:rsid w:val="00273CBE"/>
    <w:rsid w:val="00274789"/>
    <w:rsid w:val="00274A9B"/>
    <w:rsid w:val="0027548F"/>
    <w:rsid w:val="00275595"/>
    <w:rsid w:val="002760F8"/>
    <w:rsid w:val="00277131"/>
    <w:rsid w:val="002771E8"/>
    <w:rsid w:val="00277499"/>
    <w:rsid w:val="00277F62"/>
    <w:rsid w:val="002801C1"/>
    <w:rsid w:val="0028169A"/>
    <w:rsid w:val="0028188E"/>
    <w:rsid w:val="002819B4"/>
    <w:rsid w:val="00281CBB"/>
    <w:rsid w:val="002839A1"/>
    <w:rsid w:val="002845C7"/>
    <w:rsid w:val="00284CE3"/>
    <w:rsid w:val="00285986"/>
    <w:rsid w:val="0028607A"/>
    <w:rsid w:val="002863CD"/>
    <w:rsid w:val="0028709F"/>
    <w:rsid w:val="00287B0C"/>
    <w:rsid w:val="00290160"/>
    <w:rsid w:val="0029019E"/>
    <w:rsid w:val="00290F39"/>
    <w:rsid w:val="0029161C"/>
    <w:rsid w:val="00291937"/>
    <w:rsid w:val="002927C7"/>
    <w:rsid w:val="00292B8A"/>
    <w:rsid w:val="00293A3E"/>
    <w:rsid w:val="00293B11"/>
    <w:rsid w:val="00294120"/>
    <w:rsid w:val="0029415F"/>
    <w:rsid w:val="002942F9"/>
    <w:rsid w:val="002946B0"/>
    <w:rsid w:val="00294C3E"/>
    <w:rsid w:val="002950F8"/>
    <w:rsid w:val="00295EF3"/>
    <w:rsid w:val="00296767"/>
    <w:rsid w:val="00296ECB"/>
    <w:rsid w:val="002A14E1"/>
    <w:rsid w:val="002A2790"/>
    <w:rsid w:val="002A3445"/>
    <w:rsid w:val="002A44DD"/>
    <w:rsid w:val="002A5AD5"/>
    <w:rsid w:val="002A5B7F"/>
    <w:rsid w:val="002A6C77"/>
    <w:rsid w:val="002B1191"/>
    <w:rsid w:val="002B1FA9"/>
    <w:rsid w:val="002B340A"/>
    <w:rsid w:val="002B3668"/>
    <w:rsid w:val="002B3A3D"/>
    <w:rsid w:val="002B42D5"/>
    <w:rsid w:val="002B471B"/>
    <w:rsid w:val="002B4DB2"/>
    <w:rsid w:val="002B5042"/>
    <w:rsid w:val="002B5077"/>
    <w:rsid w:val="002B586A"/>
    <w:rsid w:val="002B5959"/>
    <w:rsid w:val="002B6894"/>
    <w:rsid w:val="002B6AF2"/>
    <w:rsid w:val="002B7F1A"/>
    <w:rsid w:val="002C158A"/>
    <w:rsid w:val="002C185C"/>
    <w:rsid w:val="002C2E9D"/>
    <w:rsid w:val="002C4446"/>
    <w:rsid w:val="002C4B3E"/>
    <w:rsid w:val="002C4B5B"/>
    <w:rsid w:val="002C4D24"/>
    <w:rsid w:val="002C5090"/>
    <w:rsid w:val="002C770F"/>
    <w:rsid w:val="002D0E1E"/>
    <w:rsid w:val="002D100B"/>
    <w:rsid w:val="002D145D"/>
    <w:rsid w:val="002D1EA7"/>
    <w:rsid w:val="002D20E5"/>
    <w:rsid w:val="002D37FE"/>
    <w:rsid w:val="002D3D1F"/>
    <w:rsid w:val="002D3D34"/>
    <w:rsid w:val="002D4033"/>
    <w:rsid w:val="002D41D8"/>
    <w:rsid w:val="002D749D"/>
    <w:rsid w:val="002D7BE0"/>
    <w:rsid w:val="002E1028"/>
    <w:rsid w:val="002E109E"/>
    <w:rsid w:val="002E1549"/>
    <w:rsid w:val="002E2155"/>
    <w:rsid w:val="002E2E59"/>
    <w:rsid w:val="002E2E6E"/>
    <w:rsid w:val="002E340C"/>
    <w:rsid w:val="002E3B1D"/>
    <w:rsid w:val="002E3E7B"/>
    <w:rsid w:val="002E40A6"/>
    <w:rsid w:val="002E45C8"/>
    <w:rsid w:val="002E4AE9"/>
    <w:rsid w:val="002E5061"/>
    <w:rsid w:val="002E51D7"/>
    <w:rsid w:val="002E5990"/>
    <w:rsid w:val="002E63DE"/>
    <w:rsid w:val="002E66C4"/>
    <w:rsid w:val="002E6C14"/>
    <w:rsid w:val="002E70C2"/>
    <w:rsid w:val="002E761A"/>
    <w:rsid w:val="002E7724"/>
    <w:rsid w:val="002E7843"/>
    <w:rsid w:val="002F162F"/>
    <w:rsid w:val="002F219C"/>
    <w:rsid w:val="002F29AE"/>
    <w:rsid w:val="002F3215"/>
    <w:rsid w:val="002F4520"/>
    <w:rsid w:val="002F4FBA"/>
    <w:rsid w:val="002F50A1"/>
    <w:rsid w:val="002F5188"/>
    <w:rsid w:val="002F6341"/>
    <w:rsid w:val="002F7844"/>
    <w:rsid w:val="00300136"/>
    <w:rsid w:val="00300316"/>
    <w:rsid w:val="00300D42"/>
    <w:rsid w:val="0030109F"/>
    <w:rsid w:val="00301155"/>
    <w:rsid w:val="00301968"/>
    <w:rsid w:val="00301A53"/>
    <w:rsid w:val="00302289"/>
    <w:rsid w:val="003025A7"/>
    <w:rsid w:val="00302610"/>
    <w:rsid w:val="00302639"/>
    <w:rsid w:val="00302FF9"/>
    <w:rsid w:val="003030B4"/>
    <w:rsid w:val="0030399D"/>
    <w:rsid w:val="0030469A"/>
    <w:rsid w:val="003049DF"/>
    <w:rsid w:val="003054CB"/>
    <w:rsid w:val="00305FAC"/>
    <w:rsid w:val="00306D6B"/>
    <w:rsid w:val="00307D12"/>
    <w:rsid w:val="00307FE2"/>
    <w:rsid w:val="00310666"/>
    <w:rsid w:val="003106BB"/>
    <w:rsid w:val="00310B98"/>
    <w:rsid w:val="003117B5"/>
    <w:rsid w:val="00311A25"/>
    <w:rsid w:val="00313484"/>
    <w:rsid w:val="003138C6"/>
    <w:rsid w:val="00314131"/>
    <w:rsid w:val="00315417"/>
    <w:rsid w:val="003162A3"/>
    <w:rsid w:val="003168A3"/>
    <w:rsid w:val="00316B22"/>
    <w:rsid w:val="00317F8B"/>
    <w:rsid w:val="00320FD2"/>
    <w:rsid w:val="003217FA"/>
    <w:rsid w:val="003221C0"/>
    <w:rsid w:val="00322796"/>
    <w:rsid w:val="003227E6"/>
    <w:rsid w:val="00323122"/>
    <w:rsid w:val="003239F4"/>
    <w:rsid w:val="003241A4"/>
    <w:rsid w:val="00324428"/>
    <w:rsid w:val="00324647"/>
    <w:rsid w:val="00324C9C"/>
    <w:rsid w:val="00324E65"/>
    <w:rsid w:val="00326029"/>
    <w:rsid w:val="003262BE"/>
    <w:rsid w:val="00327415"/>
    <w:rsid w:val="00331134"/>
    <w:rsid w:val="003327FA"/>
    <w:rsid w:val="003332DE"/>
    <w:rsid w:val="00333424"/>
    <w:rsid w:val="003335D9"/>
    <w:rsid w:val="003338E2"/>
    <w:rsid w:val="003346D6"/>
    <w:rsid w:val="00335250"/>
    <w:rsid w:val="00335389"/>
    <w:rsid w:val="00335B60"/>
    <w:rsid w:val="00335D4D"/>
    <w:rsid w:val="00335E0C"/>
    <w:rsid w:val="003364D6"/>
    <w:rsid w:val="00336F65"/>
    <w:rsid w:val="00336FD9"/>
    <w:rsid w:val="00337555"/>
    <w:rsid w:val="00337998"/>
    <w:rsid w:val="003401F3"/>
    <w:rsid w:val="00341285"/>
    <w:rsid w:val="0034273D"/>
    <w:rsid w:val="00344581"/>
    <w:rsid w:val="00344623"/>
    <w:rsid w:val="0034502C"/>
    <w:rsid w:val="003451AE"/>
    <w:rsid w:val="003458E3"/>
    <w:rsid w:val="00345B8B"/>
    <w:rsid w:val="00347067"/>
    <w:rsid w:val="003477CD"/>
    <w:rsid w:val="00347854"/>
    <w:rsid w:val="00347D7A"/>
    <w:rsid w:val="00347DC4"/>
    <w:rsid w:val="00350057"/>
    <w:rsid w:val="003506AE"/>
    <w:rsid w:val="003513C6"/>
    <w:rsid w:val="00352227"/>
    <w:rsid w:val="00352C41"/>
    <w:rsid w:val="00353287"/>
    <w:rsid w:val="00353E9B"/>
    <w:rsid w:val="00354762"/>
    <w:rsid w:val="00355467"/>
    <w:rsid w:val="003554BC"/>
    <w:rsid w:val="00357D49"/>
    <w:rsid w:val="003604B1"/>
    <w:rsid w:val="003609FA"/>
    <w:rsid w:val="00360C10"/>
    <w:rsid w:val="00361A24"/>
    <w:rsid w:val="00361DC2"/>
    <w:rsid w:val="00362C53"/>
    <w:rsid w:val="00363241"/>
    <w:rsid w:val="003632BD"/>
    <w:rsid w:val="00363FBB"/>
    <w:rsid w:val="00364A36"/>
    <w:rsid w:val="00365390"/>
    <w:rsid w:val="003656FC"/>
    <w:rsid w:val="0036681B"/>
    <w:rsid w:val="00366921"/>
    <w:rsid w:val="00366A6E"/>
    <w:rsid w:val="00367C74"/>
    <w:rsid w:val="00367FBA"/>
    <w:rsid w:val="003701C8"/>
    <w:rsid w:val="00372A1C"/>
    <w:rsid w:val="00373069"/>
    <w:rsid w:val="00373F50"/>
    <w:rsid w:val="003749B4"/>
    <w:rsid w:val="0037537A"/>
    <w:rsid w:val="00375857"/>
    <w:rsid w:val="0037613E"/>
    <w:rsid w:val="00376ABF"/>
    <w:rsid w:val="00376B45"/>
    <w:rsid w:val="003774B6"/>
    <w:rsid w:val="003779DF"/>
    <w:rsid w:val="00381055"/>
    <w:rsid w:val="00381AA7"/>
    <w:rsid w:val="00381B5F"/>
    <w:rsid w:val="003830EE"/>
    <w:rsid w:val="00386596"/>
    <w:rsid w:val="003878C3"/>
    <w:rsid w:val="00387D5B"/>
    <w:rsid w:val="00390983"/>
    <w:rsid w:val="00390FF2"/>
    <w:rsid w:val="003911E6"/>
    <w:rsid w:val="00391252"/>
    <w:rsid w:val="0039171F"/>
    <w:rsid w:val="00391E7E"/>
    <w:rsid w:val="003920E6"/>
    <w:rsid w:val="003940D9"/>
    <w:rsid w:val="00394466"/>
    <w:rsid w:val="003946D9"/>
    <w:rsid w:val="00394C9A"/>
    <w:rsid w:val="0039514D"/>
    <w:rsid w:val="00396020"/>
    <w:rsid w:val="00396170"/>
    <w:rsid w:val="00396251"/>
    <w:rsid w:val="00396933"/>
    <w:rsid w:val="00396ACC"/>
    <w:rsid w:val="0039701B"/>
    <w:rsid w:val="00397A73"/>
    <w:rsid w:val="003A018F"/>
    <w:rsid w:val="003A1019"/>
    <w:rsid w:val="003A147B"/>
    <w:rsid w:val="003A16F6"/>
    <w:rsid w:val="003A2B19"/>
    <w:rsid w:val="003A2D2A"/>
    <w:rsid w:val="003A351A"/>
    <w:rsid w:val="003A3B69"/>
    <w:rsid w:val="003A4FC3"/>
    <w:rsid w:val="003A61A9"/>
    <w:rsid w:val="003A7770"/>
    <w:rsid w:val="003B0236"/>
    <w:rsid w:val="003B2B0D"/>
    <w:rsid w:val="003B358E"/>
    <w:rsid w:val="003B4FEF"/>
    <w:rsid w:val="003B5941"/>
    <w:rsid w:val="003B6073"/>
    <w:rsid w:val="003B7510"/>
    <w:rsid w:val="003B7564"/>
    <w:rsid w:val="003B7B62"/>
    <w:rsid w:val="003C072D"/>
    <w:rsid w:val="003C099D"/>
    <w:rsid w:val="003C12F3"/>
    <w:rsid w:val="003C1C84"/>
    <w:rsid w:val="003C395B"/>
    <w:rsid w:val="003C5DF9"/>
    <w:rsid w:val="003C62E6"/>
    <w:rsid w:val="003C6573"/>
    <w:rsid w:val="003C6C4E"/>
    <w:rsid w:val="003C73A8"/>
    <w:rsid w:val="003C764A"/>
    <w:rsid w:val="003C7653"/>
    <w:rsid w:val="003C7DF4"/>
    <w:rsid w:val="003C7FA2"/>
    <w:rsid w:val="003D0105"/>
    <w:rsid w:val="003D075F"/>
    <w:rsid w:val="003D088C"/>
    <w:rsid w:val="003D1D57"/>
    <w:rsid w:val="003D1E1D"/>
    <w:rsid w:val="003D210B"/>
    <w:rsid w:val="003D2A0A"/>
    <w:rsid w:val="003D3830"/>
    <w:rsid w:val="003D3EC2"/>
    <w:rsid w:val="003D3F5F"/>
    <w:rsid w:val="003D422F"/>
    <w:rsid w:val="003D4FB7"/>
    <w:rsid w:val="003D4FBE"/>
    <w:rsid w:val="003D53ED"/>
    <w:rsid w:val="003D560C"/>
    <w:rsid w:val="003D5E3C"/>
    <w:rsid w:val="003D61D7"/>
    <w:rsid w:val="003D653E"/>
    <w:rsid w:val="003D654E"/>
    <w:rsid w:val="003D7136"/>
    <w:rsid w:val="003E01BE"/>
    <w:rsid w:val="003E0B4E"/>
    <w:rsid w:val="003E0E4B"/>
    <w:rsid w:val="003E17E7"/>
    <w:rsid w:val="003E1909"/>
    <w:rsid w:val="003E1AB1"/>
    <w:rsid w:val="003E1FD1"/>
    <w:rsid w:val="003E276B"/>
    <w:rsid w:val="003E4203"/>
    <w:rsid w:val="003E4306"/>
    <w:rsid w:val="003E4A79"/>
    <w:rsid w:val="003E4B16"/>
    <w:rsid w:val="003E4D55"/>
    <w:rsid w:val="003E5E69"/>
    <w:rsid w:val="003E6B09"/>
    <w:rsid w:val="003E7395"/>
    <w:rsid w:val="003E7876"/>
    <w:rsid w:val="003E7B4B"/>
    <w:rsid w:val="003E7C4F"/>
    <w:rsid w:val="003F03D6"/>
    <w:rsid w:val="003F06FA"/>
    <w:rsid w:val="003F1A7F"/>
    <w:rsid w:val="003F237B"/>
    <w:rsid w:val="003F3435"/>
    <w:rsid w:val="003F48B3"/>
    <w:rsid w:val="003F5163"/>
    <w:rsid w:val="003F611F"/>
    <w:rsid w:val="003F63CE"/>
    <w:rsid w:val="003F6861"/>
    <w:rsid w:val="003F69C2"/>
    <w:rsid w:val="003F7630"/>
    <w:rsid w:val="004011F3"/>
    <w:rsid w:val="00401947"/>
    <w:rsid w:val="004026FE"/>
    <w:rsid w:val="0040296F"/>
    <w:rsid w:val="004036BD"/>
    <w:rsid w:val="00403F5D"/>
    <w:rsid w:val="00403FEF"/>
    <w:rsid w:val="004045E5"/>
    <w:rsid w:val="00404F40"/>
    <w:rsid w:val="00405062"/>
    <w:rsid w:val="00406314"/>
    <w:rsid w:val="00407658"/>
    <w:rsid w:val="0040795B"/>
    <w:rsid w:val="00407EEC"/>
    <w:rsid w:val="004100F2"/>
    <w:rsid w:val="00410590"/>
    <w:rsid w:val="0041094A"/>
    <w:rsid w:val="00411FEB"/>
    <w:rsid w:val="0041254D"/>
    <w:rsid w:val="0041286B"/>
    <w:rsid w:val="00412A15"/>
    <w:rsid w:val="00412E32"/>
    <w:rsid w:val="004132AC"/>
    <w:rsid w:val="0041364A"/>
    <w:rsid w:val="00413A6B"/>
    <w:rsid w:val="00413E35"/>
    <w:rsid w:val="004142C6"/>
    <w:rsid w:val="004151CE"/>
    <w:rsid w:val="004153EC"/>
    <w:rsid w:val="00415813"/>
    <w:rsid w:val="004159E8"/>
    <w:rsid w:val="00417293"/>
    <w:rsid w:val="004200F0"/>
    <w:rsid w:val="0042064C"/>
    <w:rsid w:val="0042092F"/>
    <w:rsid w:val="00420E82"/>
    <w:rsid w:val="0042233A"/>
    <w:rsid w:val="0042296B"/>
    <w:rsid w:val="00422E3C"/>
    <w:rsid w:val="00423976"/>
    <w:rsid w:val="00423AF3"/>
    <w:rsid w:val="00423CCE"/>
    <w:rsid w:val="00423D57"/>
    <w:rsid w:val="004256D2"/>
    <w:rsid w:val="0043043F"/>
    <w:rsid w:val="004323FA"/>
    <w:rsid w:val="00432A7C"/>
    <w:rsid w:val="0043394B"/>
    <w:rsid w:val="00434CF7"/>
    <w:rsid w:val="00435D15"/>
    <w:rsid w:val="00435FA1"/>
    <w:rsid w:val="004360FE"/>
    <w:rsid w:val="004370BA"/>
    <w:rsid w:val="00440603"/>
    <w:rsid w:val="00440800"/>
    <w:rsid w:val="004410A7"/>
    <w:rsid w:val="00441863"/>
    <w:rsid w:val="00441DB0"/>
    <w:rsid w:val="00442925"/>
    <w:rsid w:val="00442AE9"/>
    <w:rsid w:val="00442EAB"/>
    <w:rsid w:val="00443157"/>
    <w:rsid w:val="00443A25"/>
    <w:rsid w:val="00444210"/>
    <w:rsid w:val="0044430A"/>
    <w:rsid w:val="00444EC4"/>
    <w:rsid w:val="0044512D"/>
    <w:rsid w:val="004452B9"/>
    <w:rsid w:val="004459A3"/>
    <w:rsid w:val="00445CBE"/>
    <w:rsid w:val="004476E5"/>
    <w:rsid w:val="00447788"/>
    <w:rsid w:val="00447A7B"/>
    <w:rsid w:val="004502E0"/>
    <w:rsid w:val="00450792"/>
    <w:rsid w:val="004511B2"/>
    <w:rsid w:val="00451BFE"/>
    <w:rsid w:val="00451D57"/>
    <w:rsid w:val="00452C70"/>
    <w:rsid w:val="004532B1"/>
    <w:rsid w:val="004533A0"/>
    <w:rsid w:val="0045371C"/>
    <w:rsid w:val="004538CA"/>
    <w:rsid w:val="00453A65"/>
    <w:rsid w:val="00454211"/>
    <w:rsid w:val="00454386"/>
    <w:rsid w:val="00454E81"/>
    <w:rsid w:val="00455837"/>
    <w:rsid w:val="00455CD8"/>
    <w:rsid w:val="00456737"/>
    <w:rsid w:val="00457440"/>
    <w:rsid w:val="004579DF"/>
    <w:rsid w:val="00457C07"/>
    <w:rsid w:val="00460853"/>
    <w:rsid w:val="0046177F"/>
    <w:rsid w:val="004618C7"/>
    <w:rsid w:val="00461B90"/>
    <w:rsid w:val="0046292E"/>
    <w:rsid w:val="00462D32"/>
    <w:rsid w:val="004634A0"/>
    <w:rsid w:val="00464125"/>
    <w:rsid w:val="00464516"/>
    <w:rsid w:val="004645B9"/>
    <w:rsid w:val="00465AFE"/>
    <w:rsid w:val="004666BF"/>
    <w:rsid w:val="004673DB"/>
    <w:rsid w:val="00467FBE"/>
    <w:rsid w:val="00470848"/>
    <w:rsid w:val="004713CA"/>
    <w:rsid w:val="004721FC"/>
    <w:rsid w:val="004737FB"/>
    <w:rsid w:val="00473E1E"/>
    <w:rsid w:val="004754CA"/>
    <w:rsid w:val="004759CD"/>
    <w:rsid w:val="00475B0A"/>
    <w:rsid w:val="00476175"/>
    <w:rsid w:val="004777B8"/>
    <w:rsid w:val="00477E94"/>
    <w:rsid w:val="00480675"/>
    <w:rsid w:val="00481165"/>
    <w:rsid w:val="00481FB6"/>
    <w:rsid w:val="004823A7"/>
    <w:rsid w:val="004825B0"/>
    <w:rsid w:val="00482ADC"/>
    <w:rsid w:val="004832C9"/>
    <w:rsid w:val="004835BC"/>
    <w:rsid w:val="0048430A"/>
    <w:rsid w:val="00484986"/>
    <w:rsid w:val="00485E42"/>
    <w:rsid w:val="00485F2B"/>
    <w:rsid w:val="004861E9"/>
    <w:rsid w:val="00486FC9"/>
    <w:rsid w:val="00487302"/>
    <w:rsid w:val="004875A9"/>
    <w:rsid w:val="00487673"/>
    <w:rsid w:val="00491148"/>
    <w:rsid w:val="00491A55"/>
    <w:rsid w:val="00491B4E"/>
    <w:rsid w:val="0049504D"/>
    <w:rsid w:val="004955DB"/>
    <w:rsid w:val="00495D9B"/>
    <w:rsid w:val="00497470"/>
    <w:rsid w:val="004A1C12"/>
    <w:rsid w:val="004A30C0"/>
    <w:rsid w:val="004A458D"/>
    <w:rsid w:val="004A48BB"/>
    <w:rsid w:val="004A4C98"/>
    <w:rsid w:val="004A4E11"/>
    <w:rsid w:val="004A5644"/>
    <w:rsid w:val="004A5E4A"/>
    <w:rsid w:val="004A6ADF"/>
    <w:rsid w:val="004A6D77"/>
    <w:rsid w:val="004A7CE0"/>
    <w:rsid w:val="004A7DF4"/>
    <w:rsid w:val="004A7FF4"/>
    <w:rsid w:val="004B0285"/>
    <w:rsid w:val="004B061C"/>
    <w:rsid w:val="004B100F"/>
    <w:rsid w:val="004B27CD"/>
    <w:rsid w:val="004B2D9E"/>
    <w:rsid w:val="004B444A"/>
    <w:rsid w:val="004B44F5"/>
    <w:rsid w:val="004B4794"/>
    <w:rsid w:val="004B4CF4"/>
    <w:rsid w:val="004B4E8C"/>
    <w:rsid w:val="004B5277"/>
    <w:rsid w:val="004B5B69"/>
    <w:rsid w:val="004B5D7B"/>
    <w:rsid w:val="004B65F3"/>
    <w:rsid w:val="004B663B"/>
    <w:rsid w:val="004B7139"/>
    <w:rsid w:val="004C0AE6"/>
    <w:rsid w:val="004C1335"/>
    <w:rsid w:val="004C14A2"/>
    <w:rsid w:val="004C20C5"/>
    <w:rsid w:val="004C23AC"/>
    <w:rsid w:val="004C247C"/>
    <w:rsid w:val="004C2BF9"/>
    <w:rsid w:val="004C2DC7"/>
    <w:rsid w:val="004C2EDE"/>
    <w:rsid w:val="004C34EC"/>
    <w:rsid w:val="004C3FB3"/>
    <w:rsid w:val="004C4143"/>
    <w:rsid w:val="004C4A9D"/>
    <w:rsid w:val="004C6F28"/>
    <w:rsid w:val="004D00C7"/>
    <w:rsid w:val="004D0582"/>
    <w:rsid w:val="004D1F04"/>
    <w:rsid w:val="004D34D6"/>
    <w:rsid w:val="004D35FE"/>
    <w:rsid w:val="004D4A53"/>
    <w:rsid w:val="004D5347"/>
    <w:rsid w:val="004D5AA3"/>
    <w:rsid w:val="004D6C3E"/>
    <w:rsid w:val="004D6EBA"/>
    <w:rsid w:val="004D6F6F"/>
    <w:rsid w:val="004D79A6"/>
    <w:rsid w:val="004D7E57"/>
    <w:rsid w:val="004E05B2"/>
    <w:rsid w:val="004E18CA"/>
    <w:rsid w:val="004E1F78"/>
    <w:rsid w:val="004E26A1"/>
    <w:rsid w:val="004E2C38"/>
    <w:rsid w:val="004E32D9"/>
    <w:rsid w:val="004E33AE"/>
    <w:rsid w:val="004E4224"/>
    <w:rsid w:val="004E4B20"/>
    <w:rsid w:val="004E4C2A"/>
    <w:rsid w:val="004E52C5"/>
    <w:rsid w:val="004E532D"/>
    <w:rsid w:val="004E570C"/>
    <w:rsid w:val="004E57E3"/>
    <w:rsid w:val="004E5BD9"/>
    <w:rsid w:val="004E5C5E"/>
    <w:rsid w:val="004E5F1D"/>
    <w:rsid w:val="004E7530"/>
    <w:rsid w:val="004F0027"/>
    <w:rsid w:val="004F13E9"/>
    <w:rsid w:val="004F16B1"/>
    <w:rsid w:val="004F1A48"/>
    <w:rsid w:val="004F23A4"/>
    <w:rsid w:val="004F2603"/>
    <w:rsid w:val="004F306B"/>
    <w:rsid w:val="004F31B1"/>
    <w:rsid w:val="004F3A70"/>
    <w:rsid w:val="004F3F99"/>
    <w:rsid w:val="004F487C"/>
    <w:rsid w:val="004F48CF"/>
    <w:rsid w:val="004F4CB6"/>
    <w:rsid w:val="004F517C"/>
    <w:rsid w:val="004F54E4"/>
    <w:rsid w:val="004F5D17"/>
    <w:rsid w:val="004F63EC"/>
    <w:rsid w:val="004F7368"/>
    <w:rsid w:val="004F75B3"/>
    <w:rsid w:val="004F7867"/>
    <w:rsid w:val="004F7BCA"/>
    <w:rsid w:val="00500425"/>
    <w:rsid w:val="005009C5"/>
    <w:rsid w:val="00500F50"/>
    <w:rsid w:val="005020A3"/>
    <w:rsid w:val="0050325F"/>
    <w:rsid w:val="005035E1"/>
    <w:rsid w:val="0050379C"/>
    <w:rsid w:val="005037FC"/>
    <w:rsid w:val="0050409C"/>
    <w:rsid w:val="005045F0"/>
    <w:rsid w:val="005048DC"/>
    <w:rsid w:val="00505639"/>
    <w:rsid w:val="00505C37"/>
    <w:rsid w:val="00505EE3"/>
    <w:rsid w:val="00507172"/>
    <w:rsid w:val="005109E0"/>
    <w:rsid w:val="00511603"/>
    <w:rsid w:val="00512288"/>
    <w:rsid w:val="005124BE"/>
    <w:rsid w:val="00513092"/>
    <w:rsid w:val="005136E8"/>
    <w:rsid w:val="0051398E"/>
    <w:rsid w:val="00513A86"/>
    <w:rsid w:val="00514C13"/>
    <w:rsid w:val="005152B2"/>
    <w:rsid w:val="00515A29"/>
    <w:rsid w:val="00515ED5"/>
    <w:rsid w:val="005164CB"/>
    <w:rsid w:val="00516CF8"/>
    <w:rsid w:val="00517D8F"/>
    <w:rsid w:val="005207FA"/>
    <w:rsid w:val="00520BF8"/>
    <w:rsid w:val="005221FE"/>
    <w:rsid w:val="00522FB3"/>
    <w:rsid w:val="0052363B"/>
    <w:rsid w:val="00527EA0"/>
    <w:rsid w:val="005301DC"/>
    <w:rsid w:val="00530290"/>
    <w:rsid w:val="00530503"/>
    <w:rsid w:val="005307C4"/>
    <w:rsid w:val="005309C1"/>
    <w:rsid w:val="00531211"/>
    <w:rsid w:val="00532164"/>
    <w:rsid w:val="00532AF2"/>
    <w:rsid w:val="00532CAA"/>
    <w:rsid w:val="005336C3"/>
    <w:rsid w:val="00533BE9"/>
    <w:rsid w:val="00533E6D"/>
    <w:rsid w:val="005347A8"/>
    <w:rsid w:val="00535F10"/>
    <w:rsid w:val="005367A6"/>
    <w:rsid w:val="00536B72"/>
    <w:rsid w:val="005372CD"/>
    <w:rsid w:val="00537DEE"/>
    <w:rsid w:val="005409F7"/>
    <w:rsid w:val="0054172E"/>
    <w:rsid w:val="00542A2A"/>
    <w:rsid w:val="00542A46"/>
    <w:rsid w:val="00543035"/>
    <w:rsid w:val="0054376D"/>
    <w:rsid w:val="00543DE5"/>
    <w:rsid w:val="0054679B"/>
    <w:rsid w:val="00546E31"/>
    <w:rsid w:val="005479FF"/>
    <w:rsid w:val="0055038E"/>
    <w:rsid w:val="0055180E"/>
    <w:rsid w:val="00552D9A"/>
    <w:rsid w:val="00553F51"/>
    <w:rsid w:val="005541EC"/>
    <w:rsid w:val="00554655"/>
    <w:rsid w:val="00554843"/>
    <w:rsid w:val="00554AA6"/>
    <w:rsid w:val="00554B85"/>
    <w:rsid w:val="00555405"/>
    <w:rsid w:val="00555AED"/>
    <w:rsid w:val="00555E66"/>
    <w:rsid w:val="005560EC"/>
    <w:rsid w:val="00556817"/>
    <w:rsid w:val="00557FD4"/>
    <w:rsid w:val="005603FC"/>
    <w:rsid w:val="00561487"/>
    <w:rsid w:val="005625F7"/>
    <w:rsid w:val="0056323B"/>
    <w:rsid w:val="0056347C"/>
    <w:rsid w:val="00563658"/>
    <w:rsid w:val="005643EB"/>
    <w:rsid w:val="005646B3"/>
    <w:rsid w:val="005648F7"/>
    <w:rsid w:val="00564F90"/>
    <w:rsid w:val="0056539A"/>
    <w:rsid w:val="0056594B"/>
    <w:rsid w:val="005669D6"/>
    <w:rsid w:val="00567915"/>
    <w:rsid w:val="005679F9"/>
    <w:rsid w:val="00567F40"/>
    <w:rsid w:val="0056BAAF"/>
    <w:rsid w:val="00570099"/>
    <w:rsid w:val="005707A7"/>
    <w:rsid w:val="0057094A"/>
    <w:rsid w:val="0057119B"/>
    <w:rsid w:val="005715EF"/>
    <w:rsid w:val="00571B32"/>
    <w:rsid w:val="00571DF4"/>
    <w:rsid w:val="00572AC1"/>
    <w:rsid w:val="0057303D"/>
    <w:rsid w:val="005738EE"/>
    <w:rsid w:val="00574017"/>
    <w:rsid w:val="00574493"/>
    <w:rsid w:val="005755D4"/>
    <w:rsid w:val="00575F7F"/>
    <w:rsid w:val="00575F82"/>
    <w:rsid w:val="00576266"/>
    <w:rsid w:val="0057651C"/>
    <w:rsid w:val="0057679C"/>
    <w:rsid w:val="00576CFA"/>
    <w:rsid w:val="00577145"/>
    <w:rsid w:val="0057761B"/>
    <w:rsid w:val="00577B14"/>
    <w:rsid w:val="00577FE3"/>
    <w:rsid w:val="005800BB"/>
    <w:rsid w:val="005826EC"/>
    <w:rsid w:val="0058285A"/>
    <w:rsid w:val="00583188"/>
    <w:rsid w:val="00584972"/>
    <w:rsid w:val="00585333"/>
    <w:rsid w:val="00586ACD"/>
    <w:rsid w:val="00587641"/>
    <w:rsid w:val="00587921"/>
    <w:rsid w:val="005914AD"/>
    <w:rsid w:val="0059238D"/>
    <w:rsid w:val="00592ABB"/>
    <w:rsid w:val="005946DF"/>
    <w:rsid w:val="00595BC8"/>
    <w:rsid w:val="005967AF"/>
    <w:rsid w:val="00597039"/>
    <w:rsid w:val="005978C3"/>
    <w:rsid w:val="00597996"/>
    <w:rsid w:val="00597BA6"/>
    <w:rsid w:val="005A0BA7"/>
    <w:rsid w:val="005A117F"/>
    <w:rsid w:val="005A159B"/>
    <w:rsid w:val="005A2050"/>
    <w:rsid w:val="005A328D"/>
    <w:rsid w:val="005A3455"/>
    <w:rsid w:val="005A3499"/>
    <w:rsid w:val="005A3F1A"/>
    <w:rsid w:val="005A4894"/>
    <w:rsid w:val="005A544C"/>
    <w:rsid w:val="005A5476"/>
    <w:rsid w:val="005A54BB"/>
    <w:rsid w:val="005A5B99"/>
    <w:rsid w:val="005A7123"/>
    <w:rsid w:val="005A7BE2"/>
    <w:rsid w:val="005B0F0A"/>
    <w:rsid w:val="005B2F8D"/>
    <w:rsid w:val="005B3A30"/>
    <w:rsid w:val="005B4315"/>
    <w:rsid w:val="005B4B82"/>
    <w:rsid w:val="005B5100"/>
    <w:rsid w:val="005B5CFC"/>
    <w:rsid w:val="005B6E48"/>
    <w:rsid w:val="005B75F7"/>
    <w:rsid w:val="005C1B1B"/>
    <w:rsid w:val="005C2136"/>
    <w:rsid w:val="005C3A9F"/>
    <w:rsid w:val="005C4E16"/>
    <w:rsid w:val="005C60E8"/>
    <w:rsid w:val="005C6A83"/>
    <w:rsid w:val="005C6E6B"/>
    <w:rsid w:val="005C75FE"/>
    <w:rsid w:val="005C7A8C"/>
    <w:rsid w:val="005D05CB"/>
    <w:rsid w:val="005D0FD5"/>
    <w:rsid w:val="005D10B8"/>
    <w:rsid w:val="005D1F68"/>
    <w:rsid w:val="005D2DDD"/>
    <w:rsid w:val="005D447A"/>
    <w:rsid w:val="005D4728"/>
    <w:rsid w:val="005D4B86"/>
    <w:rsid w:val="005D5D40"/>
    <w:rsid w:val="005D77B0"/>
    <w:rsid w:val="005E0970"/>
    <w:rsid w:val="005E13B1"/>
    <w:rsid w:val="005E1631"/>
    <w:rsid w:val="005E3280"/>
    <w:rsid w:val="005E33CC"/>
    <w:rsid w:val="005E4496"/>
    <w:rsid w:val="005E4B93"/>
    <w:rsid w:val="005E50A5"/>
    <w:rsid w:val="005E53FE"/>
    <w:rsid w:val="005E6485"/>
    <w:rsid w:val="005E6E5F"/>
    <w:rsid w:val="005E7612"/>
    <w:rsid w:val="005E786F"/>
    <w:rsid w:val="005E78D5"/>
    <w:rsid w:val="005F0282"/>
    <w:rsid w:val="005F079B"/>
    <w:rsid w:val="005F0E3A"/>
    <w:rsid w:val="005F0E88"/>
    <w:rsid w:val="005F0EFF"/>
    <w:rsid w:val="005F1ABE"/>
    <w:rsid w:val="005F1D72"/>
    <w:rsid w:val="005F2B80"/>
    <w:rsid w:val="005F3236"/>
    <w:rsid w:val="005F4091"/>
    <w:rsid w:val="005F4741"/>
    <w:rsid w:val="005F49AA"/>
    <w:rsid w:val="005F4CAB"/>
    <w:rsid w:val="005F514C"/>
    <w:rsid w:val="005F5478"/>
    <w:rsid w:val="005F5B04"/>
    <w:rsid w:val="005F7029"/>
    <w:rsid w:val="005F7234"/>
    <w:rsid w:val="005F7F10"/>
    <w:rsid w:val="006002C1"/>
    <w:rsid w:val="00600532"/>
    <w:rsid w:val="0060111C"/>
    <w:rsid w:val="00602A2E"/>
    <w:rsid w:val="0060348A"/>
    <w:rsid w:val="006043EB"/>
    <w:rsid w:val="00604456"/>
    <w:rsid w:val="006050F7"/>
    <w:rsid w:val="006070EF"/>
    <w:rsid w:val="00610B48"/>
    <w:rsid w:val="00611160"/>
    <w:rsid w:val="00611524"/>
    <w:rsid w:val="00611608"/>
    <w:rsid w:val="00611700"/>
    <w:rsid w:val="00611920"/>
    <w:rsid w:val="00611B70"/>
    <w:rsid w:val="00613313"/>
    <w:rsid w:val="00613C5B"/>
    <w:rsid w:val="00614415"/>
    <w:rsid w:val="0061503B"/>
    <w:rsid w:val="006151EA"/>
    <w:rsid w:val="0061542C"/>
    <w:rsid w:val="00616D97"/>
    <w:rsid w:val="00616DBC"/>
    <w:rsid w:val="0062004C"/>
    <w:rsid w:val="00620113"/>
    <w:rsid w:val="0062076F"/>
    <w:rsid w:val="00620770"/>
    <w:rsid w:val="00620FEF"/>
    <w:rsid w:val="006216EE"/>
    <w:rsid w:val="00621E3F"/>
    <w:rsid w:val="00621E48"/>
    <w:rsid w:val="00622D09"/>
    <w:rsid w:val="0062412F"/>
    <w:rsid w:val="00624AD9"/>
    <w:rsid w:val="00625A2F"/>
    <w:rsid w:val="00625C02"/>
    <w:rsid w:val="00625DA2"/>
    <w:rsid w:val="00626766"/>
    <w:rsid w:val="006267F3"/>
    <w:rsid w:val="00627117"/>
    <w:rsid w:val="006275DC"/>
    <w:rsid w:val="00627857"/>
    <w:rsid w:val="00630653"/>
    <w:rsid w:val="00630DFB"/>
    <w:rsid w:val="006312EA"/>
    <w:rsid w:val="00631EBD"/>
    <w:rsid w:val="006335D8"/>
    <w:rsid w:val="006341EC"/>
    <w:rsid w:val="00634CCB"/>
    <w:rsid w:val="00635725"/>
    <w:rsid w:val="00635981"/>
    <w:rsid w:val="006361C6"/>
    <w:rsid w:val="00636FD5"/>
    <w:rsid w:val="00637211"/>
    <w:rsid w:val="00637C61"/>
    <w:rsid w:val="00640375"/>
    <w:rsid w:val="00641B24"/>
    <w:rsid w:val="00642539"/>
    <w:rsid w:val="006429C0"/>
    <w:rsid w:val="0064405D"/>
    <w:rsid w:val="006440FE"/>
    <w:rsid w:val="0064527C"/>
    <w:rsid w:val="00645452"/>
    <w:rsid w:val="00645459"/>
    <w:rsid w:val="00645F00"/>
    <w:rsid w:val="006464EA"/>
    <w:rsid w:val="006466BE"/>
    <w:rsid w:val="0064682F"/>
    <w:rsid w:val="00647A12"/>
    <w:rsid w:val="00647D4A"/>
    <w:rsid w:val="006505EE"/>
    <w:rsid w:val="006509E7"/>
    <w:rsid w:val="00650D8E"/>
    <w:rsid w:val="00650DC3"/>
    <w:rsid w:val="006511B3"/>
    <w:rsid w:val="00651314"/>
    <w:rsid w:val="00651B91"/>
    <w:rsid w:val="00651BEC"/>
    <w:rsid w:val="006525EE"/>
    <w:rsid w:val="00652A84"/>
    <w:rsid w:val="00653022"/>
    <w:rsid w:val="0065329B"/>
    <w:rsid w:val="00653717"/>
    <w:rsid w:val="00653B6D"/>
    <w:rsid w:val="00653E8F"/>
    <w:rsid w:val="0065412B"/>
    <w:rsid w:val="0065458D"/>
    <w:rsid w:val="00654C2B"/>
    <w:rsid w:val="00655050"/>
    <w:rsid w:val="006559F6"/>
    <w:rsid w:val="006565EA"/>
    <w:rsid w:val="006569C5"/>
    <w:rsid w:val="00657578"/>
    <w:rsid w:val="0065798B"/>
    <w:rsid w:val="00660026"/>
    <w:rsid w:val="0066190A"/>
    <w:rsid w:val="006619FB"/>
    <w:rsid w:val="00661AA5"/>
    <w:rsid w:val="00661B19"/>
    <w:rsid w:val="0066227B"/>
    <w:rsid w:val="0066267F"/>
    <w:rsid w:val="00663170"/>
    <w:rsid w:val="00663FC0"/>
    <w:rsid w:val="00664285"/>
    <w:rsid w:val="00664774"/>
    <w:rsid w:val="006649F4"/>
    <w:rsid w:val="00665C8E"/>
    <w:rsid w:val="00665D97"/>
    <w:rsid w:val="006667D8"/>
    <w:rsid w:val="00666DCE"/>
    <w:rsid w:val="006675E1"/>
    <w:rsid w:val="00667918"/>
    <w:rsid w:val="00667F0A"/>
    <w:rsid w:val="00670772"/>
    <w:rsid w:val="00670E20"/>
    <w:rsid w:val="006713CD"/>
    <w:rsid w:val="006728FB"/>
    <w:rsid w:val="006736B8"/>
    <w:rsid w:val="00674374"/>
    <w:rsid w:val="00674847"/>
    <w:rsid w:val="00674D3F"/>
    <w:rsid w:val="00675775"/>
    <w:rsid w:val="00675CD4"/>
    <w:rsid w:val="00675E95"/>
    <w:rsid w:val="006765C1"/>
    <w:rsid w:val="006771CD"/>
    <w:rsid w:val="00677BCE"/>
    <w:rsid w:val="00680369"/>
    <w:rsid w:val="0068098E"/>
    <w:rsid w:val="00680B8D"/>
    <w:rsid w:val="0068127D"/>
    <w:rsid w:val="00681FBF"/>
    <w:rsid w:val="00683669"/>
    <w:rsid w:val="00683DD4"/>
    <w:rsid w:val="00684440"/>
    <w:rsid w:val="0068468F"/>
    <w:rsid w:val="00685946"/>
    <w:rsid w:val="006862D3"/>
    <w:rsid w:val="00686C1C"/>
    <w:rsid w:val="00686E81"/>
    <w:rsid w:val="00687011"/>
    <w:rsid w:val="006872D3"/>
    <w:rsid w:val="00687C0B"/>
    <w:rsid w:val="00690BEE"/>
    <w:rsid w:val="00690F6E"/>
    <w:rsid w:val="00691D9B"/>
    <w:rsid w:val="00692A05"/>
    <w:rsid w:val="00692A30"/>
    <w:rsid w:val="00693237"/>
    <w:rsid w:val="006933E8"/>
    <w:rsid w:val="00693801"/>
    <w:rsid w:val="00693CC1"/>
    <w:rsid w:val="006946DA"/>
    <w:rsid w:val="00695FD6"/>
    <w:rsid w:val="00696A66"/>
    <w:rsid w:val="006A0397"/>
    <w:rsid w:val="006A1A54"/>
    <w:rsid w:val="006A2250"/>
    <w:rsid w:val="006A246B"/>
    <w:rsid w:val="006A2FA5"/>
    <w:rsid w:val="006A3100"/>
    <w:rsid w:val="006A4271"/>
    <w:rsid w:val="006A45B8"/>
    <w:rsid w:val="006A47CF"/>
    <w:rsid w:val="006A4A01"/>
    <w:rsid w:val="006A5994"/>
    <w:rsid w:val="006A599E"/>
    <w:rsid w:val="006A5DC4"/>
    <w:rsid w:val="006A6069"/>
    <w:rsid w:val="006A730C"/>
    <w:rsid w:val="006A742C"/>
    <w:rsid w:val="006B0499"/>
    <w:rsid w:val="006B056D"/>
    <w:rsid w:val="006B08CE"/>
    <w:rsid w:val="006B0C49"/>
    <w:rsid w:val="006B129C"/>
    <w:rsid w:val="006B1BB6"/>
    <w:rsid w:val="006B2060"/>
    <w:rsid w:val="006B252E"/>
    <w:rsid w:val="006B2829"/>
    <w:rsid w:val="006B3A38"/>
    <w:rsid w:val="006B3AA0"/>
    <w:rsid w:val="006B3B7D"/>
    <w:rsid w:val="006B500A"/>
    <w:rsid w:val="006B57EC"/>
    <w:rsid w:val="006B5A42"/>
    <w:rsid w:val="006B6265"/>
    <w:rsid w:val="006B680F"/>
    <w:rsid w:val="006B6FD6"/>
    <w:rsid w:val="006B736B"/>
    <w:rsid w:val="006B75A8"/>
    <w:rsid w:val="006B7918"/>
    <w:rsid w:val="006C0B6B"/>
    <w:rsid w:val="006C17E4"/>
    <w:rsid w:val="006C1863"/>
    <w:rsid w:val="006C1B84"/>
    <w:rsid w:val="006C25EC"/>
    <w:rsid w:val="006C2AFB"/>
    <w:rsid w:val="006C2EAB"/>
    <w:rsid w:val="006C4D8E"/>
    <w:rsid w:val="006C5108"/>
    <w:rsid w:val="006C51E6"/>
    <w:rsid w:val="006C5BAF"/>
    <w:rsid w:val="006C6513"/>
    <w:rsid w:val="006C6CF1"/>
    <w:rsid w:val="006C73F0"/>
    <w:rsid w:val="006C740B"/>
    <w:rsid w:val="006C7921"/>
    <w:rsid w:val="006D04EF"/>
    <w:rsid w:val="006D0E38"/>
    <w:rsid w:val="006D138F"/>
    <w:rsid w:val="006D2A0D"/>
    <w:rsid w:val="006D2B47"/>
    <w:rsid w:val="006D3D38"/>
    <w:rsid w:val="006D4C69"/>
    <w:rsid w:val="006D562D"/>
    <w:rsid w:val="006D5B96"/>
    <w:rsid w:val="006D5CF3"/>
    <w:rsid w:val="006D681F"/>
    <w:rsid w:val="006D7033"/>
    <w:rsid w:val="006D7312"/>
    <w:rsid w:val="006D7D81"/>
    <w:rsid w:val="006E1BB0"/>
    <w:rsid w:val="006E1DA6"/>
    <w:rsid w:val="006E1F97"/>
    <w:rsid w:val="006E2B10"/>
    <w:rsid w:val="006E2FA1"/>
    <w:rsid w:val="006E338C"/>
    <w:rsid w:val="006E3645"/>
    <w:rsid w:val="006E4441"/>
    <w:rsid w:val="006E5B34"/>
    <w:rsid w:val="006E626D"/>
    <w:rsid w:val="006F00D5"/>
    <w:rsid w:val="006F31C2"/>
    <w:rsid w:val="006F3B58"/>
    <w:rsid w:val="006F5392"/>
    <w:rsid w:val="006F55D4"/>
    <w:rsid w:val="006F6139"/>
    <w:rsid w:val="006F6680"/>
    <w:rsid w:val="006F7848"/>
    <w:rsid w:val="00700805"/>
    <w:rsid w:val="00700B89"/>
    <w:rsid w:val="00700BD0"/>
    <w:rsid w:val="007015F6"/>
    <w:rsid w:val="00701B9A"/>
    <w:rsid w:val="00701F49"/>
    <w:rsid w:val="007021F2"/>
    <w:rsid w:val="007022E1"/>
    <w:rsid w:val="007028AB"/>
    <w:rsid w:val="00702A65"/>
    <w:rsid w:val="0070382D"/>
    <w:rsid w:val="00703A51"/>
    <w:rsid w:val="007041AF"/>
    <w:rsid w:val="00704BEF"/>
    <w:rsid w:val="00704D1A"/>
    <w:rsid w:val="00704F15"/>
    <w:rsid w:val="00705AC5"/>
    <w:rsid w:val="00705E6B"/>
    <w:rsid w:val="007063CF"/>
    <w:rsid w:val="007067C6"/>
    <w:rsid w:val="00706FBC"/>
    <w:rsid w:val="007073BF"/>
    <w:rsid w:val="007078A1"/>
    <w:rsid w:val="00707D12"/>
    <w:rsid w:val="00707E9D"/>
    <w:rsid w:val="0071060F"/>
    <w:rsid w:val="00710D42"/>
    <w:rsid w:val="007118A3"/>
    <w:rsid w:val="00712197"/>
    <w:rsid w:val="00712581"/>
    <w:rsid w:val="007127BA"/>
    <w:rsid w:val="007129DF"/>
    <w:rsid w:val="00713240"/>
    <w:rsid w:val="00713823"/>
    <w:rsid w:val="00713DE8"/>
    <w:rsid w:val="0071441A"/>
    <w:rsid w:val="007144C8"/>
    <w:rsid w:val="007152E5"/>
    <w:rsid w:val="00715E2A"/>
    <w:rsid w:val="00715ED7"/>
    <w:rsid w:val="007169EC"/>
    <w:rsid w:val="00717178"/>
    <w:rsid w:val="007171F6"/>
    <w:rsid w:val="00717821"/>
    <w:rsid w:val="007200A0"/>
    <w:rsid w:val="00720A2B"/>
    <w:rsid w:val="00720A30"/>
    <w:rsid w:val="00720D49"/>
    <w:rsid w:val="00720EB0"/>
    <w:rsid w:val="007215B2"/>
    <w:rsid w:val="00722765"/>
    <w:rsid w:val="00722B7C"/>
    <w:rsid w:val="00723C66"/>
    <w:rsid w:val="00723DA0"/>
    <w:rsid w:val="007245F3"/>
    <w:rsid w:val="00724DB1"/>
    <w:rsid w:val="007251BE"/>
    <w:rsid w:val="00725286"/>
    <w:rsid w:val="00725944"/>
    <w:rsid w:val="007260BE"/>
    <w:rsid w:val="00726384"/>
    <w:rsid w:val="00726C8C"/>
    <w:rsid w:val="00726E10"/>
    <w:rsid w:val="007276BA"/>
    <w:rsid w:val="0072782E"/>
    <w:rsid w:val="00727BA2"/>
    <w:rsid w:val="00727DEA"/>
    <w:rsid w:val="00727F82"/>
    <w:rsid w:val="0073020B"/>
    <w:rsid w:val="007316DF"/>
    <w:rsid w:val="00731C99"/>
    <w:rsid w:val="007322E5"/>
    <w:rsid w:val="00734886"/>
    <w:rsid w:val="0073540A"/>
    <w:rsid w:val="0073545E"/>
    <w:rsid w:val="00735AC3"/>
    <w:rsid w:val="00735B10"/>
    <w:rsid w:val="00736A83"/>
    <w:rsid w:val="00736F19"/>
    <w:rsid w:val="0074020F"/>
    <w:rsid w:val="00740477"/>
    <w:rsid w:val="00741534"/>
    <w:rsid w:val="00741647"/>
    <w:rsid w:val="00741E9E"/>
    <w:rsid w:val="007435FD"/>
    <w:rsid w:val="00745E40"/>
    <w:rsid w:val="007462FD"/>
    <w:rsid w:val="00746583"/>
    <w:rsid w:val="0075018A"/>
    <w:rsid w:val="0075093D"/>
    <w:rsid w:val="00750B4C"/>
    <w:rsid w:val="00750E78"/>
    <w:rsid w:val="007510D9"/>
    <w:rsid w:val="007514B2"/>
    <w:rsid w:val="007528EF"/>
    <w:rsid w:val="007535FE"/>
    <w:rsid w:val="00753AF0"/>
    <w:rsid w:val="00753DD9"/>
    <w:rsid w:val="0075542D"/>
    <w:rsid w:val="00755AE2"/>
    <w:rsid w:val="00756D53"/>
    <w:rsid w:val="00756DE0"/>
    <w:rsid w:val="00756DE3"/>
    <w:rsid w:val="00757973"/>
    <w:rsid w:val="00757C1C"/>
    <w:rsid w:val="00760447"/>
    <w:rsid w:val="00760495"/>
    <w:rsid w:val="00760AA3"/>
    <w:rsid w:val="00761D43"/>
    <w:rsid w:val="00762350"/>
    <w:rsid w:val="00762847"/>
    <w:rsid w:val="00763DEF"/>
    <w:rsid w:val="00763F50"/>
    <w:rsid w:val="00765450"/>
    <w:rsid w:val="0076556E"/>
    <w:rsid w:val="00765EBA"/>
    <w:rsid w:val="00765EC4"/>
    <w:rsid w:val="00766C29"/>
    <w:rsid w:val="007670F1"/>
    <w:rsid w:val="00767AC7"/>
    <w:rsid w:val="00770ECB"/>
    <w:rsid w:val="00770F81"/>
    <w:rsid w:val="00772C48"/>
    <w:rsid w:val="00773B2A"/>
    <w:rsid w:val="00774B4B"/>
    <w:rsid w:val="007754F1"/>
    <w:rsid w:val="007756DE"/>
    <w:rsid w:val="00776417"/>
    <w:rsid w:val="007767D9"/>
    <w:rsid w:val="0077720B"/>
    <w:rsid w:val="007774EA"/>
    <w:rsid w:val="007779D6"/>
    <w:rsid w:val="007802E3"/>
    <w:rsid w:val="007806A5"/>
    <w:rsid w:val="007808F3"/>
    <w:rsid w:val="00780AA7"/>
    <w:rsid w:val="00781117"/>
    <w:rsid w:val="00781AC3"/>
    <w:rsid w:val="00781CC0"/>
    <w:rsid w:val="0078226B"/>
    <w:rsid w:val="0078325F"/>
    <w:rsid w:val="0078347F"/>
    <w:rsid w:val="00783534"/>
    <w:rsid w:val="00783CFF"/>
    <w:rsid w:val="0078479E"/>
    <w:rsid w:val="00784C30"/>
    <w:rsid w:val="007852DF"/>
    <w:rsid w:val="00786A6C"/>
    <w:rsid w:val="00787390"/>
    <w:rsid w:val="00787A77"/>
    <w:rsid w:val="00790FC5"/>
    <w:rsid w:val="00792238"/>
    <w:rsid w:val="00792E2C"/>
    <w:rsid w:val="00792F28"/>
    <w:rsid w:val="00792F53"/>
    <w:rsid w:val="00795915"/>
    <w:rsid w:val="00795B11"/>
    <w:rsid w:val="00795E05"/>
    <w:rsid w:val="00795F82"/>
    <w:rsid w:val="007962CB"/>
    <w:rsid w:val="00796392"/>
    <w:rsid w:val="00796A23"/>
    <w:rsid w:val="007977C4"/>
    <w:rsid w:val="00797938"/>
    <w:rsid w:val="007A0F42"/>
    <w:rsid w:val="007A18A9"/>
    <w:rsid w:val="007A1E83"/>
    <w:rsid w:val="007A26AF"/>
    <w:rsid w:val="007A2BA8"/>
    <w:rsid w:val="007A3F17"/>
    <w:rsid w:val="007A4B45"/>
    <w:rsid w:val="007A59E6"/>
    <w:rsid w:val="007A616C"/>
    <w:rsid w:val="007A73C3"/>
    <w:rsid w:val="007B233B"/>
    <w:rsid w:val="007B3561"/>
    <w:rsid w:val="007B3B02"/>
    <w:rsid w:val="007B3C24"/>
    <w:rsid w:val="007B4494"/>
    <w:rsid w:val="007B46CE"/>
    <w:rsid w:val="007B4B3D"/>
    <w:rsid w:val="007B4C34"/>
    <w:rsid w:val="007B4F6E"/>
    <w:rsid w:val="007B6D86"/>
    <w:rsid w:val="007B71B7"/>
    <w:rsid w:val="007B77E4"/>
    <w:rsid w:val="007C0103"/>
    <w:rsid w:val="007C0662"/>
    <w:rsid w:val="007C2208"/>
    <w:rsid w:val="007C2C9E"/>
    <w:rsid w:val="007C2DDA"/>
    <w:rsid w:val="007C2FF7"/>
    <w:rsid w:val="007C3053"/>
    <w:rsid w:val="007C3BE1"/>
    <w:rsid w:val="007C47C1"/>
    <w:rsid w:val="007C4AE0"/>
    <w:rsid w:val="007C5C3F"/>
    <w:rsid w:val="007C6002"/>
    <w:rsid w:val="007C61E8"/>
    <w:rsid w:val="007C61F5"/>
    <w:rsid w:val="007D0461"/>
    <w:rsid w:val="007D1433"/>
    <w:rsid w:val="007D154F"/>
    <w:rsid w:val="007D2419"/>
    <w:rsid w:val="007D53C3"/>
    <w:rsid w:val="007D5AB2"/>
    <w:rsid w:val="007D685D"/>
    <w:rsid w:val="007D6ED3"/>
    <w:rsid w:val="007D711F"/>
    <w:rsid w:val="007D7232"/>
    <w:rsid w:val="007D72B7"/>
    <w:rsid w:val="007D76CB"/>
    <w:rsid w:val="007D7EF4"/>
    <w:rsid w:val="007E14F0"/>
    <w:rsid w:val="007E17CA"/>
    <w:rsid w:val="007E1BD9"/>
    <w:rsid w:val="007E4337"/>
    <w:rsid w:val="007E4766"/>
    <w:rsid w:val="007E4F1A"/>
    <w:rsid w:val="007E4FD0"/>
    <w:rsid w:val="007E5E5A"/>
    <w:rsid w:val="007E6132"/>
    <w:rsid w:val="007E642F"/>
    <w:rsid w:val="007E6AE8"/>
    <w:rsid w:val="007E6E99"/>
    <w:rsid w:val="007E6F70"/>
    <w:rsid w:val="007E73F1"/>
    <w:rsid w:val="007E7542"/>
    <w:rsid w:val="007F0147"/>
    <w:rsid w:val="007F199A"/>
    <w:rsid w:val="007F2811"/>
    <w:rsid w:val="007F344A"/>
    <w:rsid w:val="007F34C3"/>
    <w:rsid w:val="007F482F"/>
    <w:rsid w:val="007F4DAF"/>
    <w:rsid w:val="007F51E8"/>
    <w:rsid w:val="007F5695"/>
    <w:rsid w:val="007F58A9"/>
    <w:rsid w:val="007F69E2"/>
    <w:rsid w:val="007F7F8F"/>
    <w:rsid w:val="008029C3"/>
    <w:rsid w:val="00802D8B"/>
    <w:rsid w:val="00803984"/>
    <w:rsid w:val="00805D21"/>
    <w:rsid w:val="00806077"/>
    <w:rsid w:val="00806F9D"/>
    <w:rsid w:val="008074F0"/>
    <w:rsid w:val="00807B39"/>
    <w:rsid w:val="00811A5C"/>
    <w:rsid w:val="00811CA6"/>
    <w:rsid w:val="00812C39"/>
    <w:rsid w:val="00813198"/>
    <w:rsid w:val="00813AAA"/>
    <w:rsid w:val="00813AB8"/>
    <w:rsid w:val="00813AD6"/>
    <w:rsid w:val="0081430C"/>
    <w:rsid w:val="008166F6"/>
    <w:rsid w:val="008179C8"/>
    <w:rsid w:val="00817C97"/>
    <w:rsid w:val="00820F1B"/>
    <w:rsid w:val="008216E2"/>
    <w:rsid w:val="0082244A"/>
    <w:rsid w:val="00822BE7"/>
    <w:rsid w:val="00823233"/>
    <w:rsid w:val="008237FB"/>
    <w:rsid w:val="0082557B"/>
    <w:rsid w:val="00826D4C"/>
    <w:rsid w:val="00826FD5"/>
    <w:rsid w:val="008277C7"/>
    <w:rsid w:val="0083059F"/>
    <w:rsid w:val="008311BC"/>
    <w:rsid w:val="00831203"/>
    <w:rsid w:val="00831211"/>
    <w:rsid w:val="00831402"/>
    <w:rsid w:val="0083157D"/>
    <w:rsid w:val="008327A7"/>
    <w:rsid w:val="00833843"/>
    <w:rsid w:val="0083521E"/>
    <w:rsid w:val="0083549D"/>
    <w:rsid w:val="008361DB"/>
    <w:rsid w:val="0083644E"/>
    <w:rsid w:val="0083663E"/>
    <w:rsid w:val="008372F4"/>
    <w:rsid w:val="008403F4"/>
    <w:rsid w:val="008412F9"/>
    <w:rsid w:val="00841890"/>
    <w:rsid w:val="008419C8"/>
    <w:rsid w:val="00841C7F"/>
    <w:rsid w:val="008424AE"/>
    <w:rsid w:val="00843BD1"/>
    <w:rsid w:val="00843E6E"/>
    <w:rsid w:val="00844409"/>
    <w:rsid w:val="00845503"/>
    <w:rsid w:val="00846667"/>
    <w:rsid w:val="00847C9C"/>
    <w:rsid w:val="00847D8E"/>
    <w:rsid w:val="00847E1A"/>
    <w:rsid w:val="00850523"/>
    <w:rsid w:val="00851ADA"/>
    <w:rsid w:val="008530CE"/>
    <w:rsid w:val="00853372"/>
    <w:rsid w:val="008534D4"/>
    <w:rsid w:val="008547CB"/>
    <w:rsid w:val="00854AC7"/>
    <w:rsid w:val="00854CE0"/>
    <w:rsid w:val="008556E2"/>
    <w:rsid w:val="00855E6D"/>
    <w:rsid w:val="0085701C"/>
    <w:rsid w:val="008571CD"/>
    <w:rsid w:val="00857584"/>
    <w:rsid w:val="008624F0"/>
    <w:rsid w:val="00863E5A"/>
    <w:rsid w:val="0086450C"/>
    <w:rsid w:val="00864705"/>
    <w:rsid w:val="00864B3C"/>
    <w:rsid w:val="00864B71"/>
    <w:rsid w:val="00864C84"/>
    <w:rsid w:val="00865427"/>
    <w:rsid w:val="00865D25"/>
    <w:rsid w:val="0087000A"/>
    <w:rsid w:val="0087095C"/>
    <w:rsid w:val="00870C6D"/>
    <w:rsid w:val="00870EAA"/>
    <w:rsid w:val="0087130F"/>
    <w:rsid w:val="00871579"/>
    <w:rsid w:val="00871DDA"/>
    <w:rsid w:val="00871E4D"/>
    <w:rsid w:val="00872990"/>
    <w:rsid w:val="00872AA5"/>
    <w:rsid w:val="0087347A"/>
    <w:rsid w:val="008744E2"/>
    <w:rsid w:val="00875266"/>
    <w:rsid w:val="00875B4F"/>
    <w:rsid w:val="00876C22"/>
    <w:rsid w:val="00876CA9"/>
    <w:rsid w:val="008805BA"/>
    <w:rsid w:val="00880729"/>
    <w:rsid w:val="0088075A"/>
    <w:rsid w:val="00881144"/>
    <w:rsid w:val="008816C0"/>
    <w:rsid w:val="00881899"/>
    <w:rsid w:val="008839D0"/>
    <w:rsid w:val="00884582"/>
    <w:rsid w:val="00884DB2"/>
    <w:rsid w:val="00885063"/>
    <w:rsid w:val="00885A8F"/>
    <w:rsid w:val="00885CFF"/>
    <w:rsid w:val="00890035"/>
    <w:rsid w:val="00890F91"/>
    <w:rsid w:val="00891167"/>
    <w:rsid w:val="00893403"/>
    <w:rsid w:val="00893D1B"/>
    <w:rsid w:val="00894DA4"/>
    <w:rsid w:val="008951B9"/>
    <w:rsid w:val="0089521F"/>
    <w:rsid w:val="008953DB"/>
    <w:rsid w:val="00895556"/>
    <w:rsid w:val="00895606"/>
    <w:rsid w:val="00896ACB"/>
    <w:rsid w:val="008A0429"/>
    <w:rsid w:val="008A0868"/>
    <w:rsid w:val="008A08D3"/>
    <w:rsid w:val="008A2E5B"/>
    <w:rsid w:val="008A3105"/>
    <w:rsid w:val="008A3111"/>
    <w:rsid w:val="008A331D"/>
    <w:rsid w:val="008A3733"/>
    <w:rsid w:val="008A3993"/>
    <w:rsid w:val="008A4533"/>
    <w:rsid w:val="008A4842"/>
    <w:rsid w:val="008A4B09"/>
    <w:rsid w:val="008A5E36"/>
    <w:rsid w:val="008A5F97"/>
    <w:rsid w:val="008A65EB"/>
    <w:rsid w:val="008A6B49"/>
    <w:rsid w:val="008A6DBF"/>
    <w:rsid w:val="008A7211"/>
    <w:rsid w:val="008A74C8"/>
    <w:rsid w:val="008A7BFA"/>
    <w:rsid w:val="008B077F"/>
    <w:rsid w:val="008B0CFD"/>
    <w:rsid w:val="008B17E2"/>
    <w:rsid w:val="008B2A2A"/>
    <w:rsid w:val="008B2E1F"/>
    <w:rsid w:val="008B318E"/>
    <w:rsid w:val="008B4C7F"/>
    <w:rsid w:val="008B5780"/>
    <w:rsid w:val="008B5915"/>
    <w:rsid w:val="008B61A3"/>
    <w:rsid w:val="008B6FE0"/>
    <w:rsid w:val="008B7304"/>
    <w:rsid w:val="008C03B4"/>
    <w:rsid w:val="008C0A8C"/>
    <w:rsid w:val="008C2162"/>
    <w:rsid w:val="008C2903"/>
    <w:rsid w:val="008C4C5D"/>
    <w:rsid w:val="008C66E7"/>
    <w:rsid w:val="008C69C7"/>
    <w:rsid w:val="008C7EB9"/>
    <w:rsid w:val="008D1118"/>
    <w:rsid w:val="008D1222"/>
    <w:rsid w:val="008D29FE"/>
    <w:rsid w:val="008D31DA"/>
    <w:rsid w:val="008D53F9"/>
    <w:rsid w:val="008D5F5D"/>
    <w:rsid w:val="008D604B"/>
    <w:rsid w:val="008D64E3"/>
    <w:rsid w:val="008D6C56"/>
    <w:rsid w:val="008D6C6B"/>
    <w:rsid w:val="008D7465"/>
    <w:rsid w:val="008D761F"/>
    <w:rsid w:val="008D7F6C"/>
    <w:rsid w:val="008E108A"/>
    <w:rsid w:val="008E173D"/>
    <w:rsid w:val="008E1BA1"/>
    <w:rsid w:val="008E23D2"/>
    <w:rsid w:val="008E2738"/>
    <w:rsid w:val="008E2781"/>
    <w:rsid w:val="008E2F76"/>
    <w:rsid w:val="008E3971"/>
    <w:rsid w:val="008E476F"/>
    <w:rsid w:val="008E4D6A"/>
    <w:rsid w:val="008E5032"/>
    <w:rsid w:val="008E61B2"/>
    <w:rsid w:val="008E7415"/>
    <w:rsid w:val="008E7461"/>
    <w:rsid w:val="008E787D"/>
    <w:rsid w:val="008F055A"/>
    <w:rsid w:val="008F08DE"/>
    <w:rsid w:val="008F2036"/>
    <w:rsid w:val="008F2753"/>
    <w:rsid w:val="008F2D76"/>
    <w:rsid w:val="008F2EC7"/>
    <w:rsid w:val="008F2F14"/>
    <w:rsid w:val="008F3DD9"/>
    <w:rsid w:val="008F4A9B"/>
    <w:rsid w:val="008F4AA1"/>
    <w:rsid w:val="008F4FD8"/>
    <w:rsid w:val="008F505C"/>
    <w:rsid w:val="008F5875"/>
    <w:rsid w:val="008F5A7F"/>
    <w:rsid w:val="008F62D6"/>
    <w:rsid w:val="008F6B0E"/>
    <w:rsid w:val="008F6B9F"/>
    <w:rsid w:val="008F7009"/>
    <w:rsid w:val="008F75AC"/>
    <w:rsid w:val="009005B5"/>
    <w:rsid w:val="0090061F"/>
    <w:rsid w:val="00900745"/>
    <w:rsid w:val="00900EE6"/>
    <w:rsid w:val="00901103"/>
    <w:rsid w:val="00901AFD"/>
    <w:rsid w:val="009022A9"/>
    <w:rsid w:val="00902B5C"/>
    <w:rsid w:val="00902FD2"/>
    <w:rsid w:val="00903A6E"/>
    <w:rsid w:val="009046F8"/>
    <w:rsid w:val="0090472D"/>
    <w:rsid w:val="00905528"/>
    <w:rsid w:val="00905F72"/>
    <w:rsid w:val="009060AB"/>
    <w:rsid w:val="00906FDC"/>
    <w:rsid w:val="009072EA"/>
    <w:rsid w:val="0090736A"/>
    <w:rsid w:val="00907DD5"/>
    <w:rsid w:val="0090921D"/>
    <w:rsid w:val="00910818"/>
    <w:rsid w:val="00910CF1"/>
    <w:rsid w:val="009117C9"/>
    <w:rsid w:val="00911917"/>
    <w:rsid w:val="00912B64"/>
    <w:rsid w:val="00913791"/>
    <w:rsid w:val="00913C2B"/>
    <w:rsid w:val="0091442C"/>
    <w:rsid w:val="009149D4"/>
    <w:rsid w:val="009154D7"/>
    <w:rsid w:val="00915BB0"/>
    <w:rsid w:val="0091680A"/>
    <w:rsid w:val="00917F0B"/>
    <w:rsid w:val="00921479"/>
    <w:rsid w:val="009214EE"/>
    <w:rsid w:val="009218AA"/>
    <w:rsid w:val="00921C97"/>
    <w:rsid w:val="009222C6"/>
    <w:rsid w:val="00923096"/>
    <w:rsid w:val="009237EF"/>
    <w:rsid w:val="00923EA9"/>
    <w:rsid w:val="009240AD"/>
    <w:rsid w:val="00924EAF"/>
    <w:rsid w:val="00924FF3"/>
    <w:rsid w:val="00925DD4"/>
    <w:rsid w:val="00927089"/>
    <w:rsid w:val="00930173"/>
    <w:rsid w:val="009307DC"/>
    <w:rsid w:val="009308B5"/>
    <w:rsid w:val="009333DB"/>
    <w:rsid w:val="00933C0F"/>
    <w:rsid w:val="00934308"/>
    <w:rsid w:val="0093501C"/>
    <w:rsid w:val="00935624"/>
    <w:rsid w:val="00935E84"/>
    <w:rsid w:val="00937F03"/>
    <w:rsid w:val="00940325"/>
    <w:rsid w:val="00940FAE"/>
    <w:rsid w:val="009415F5"/>
    <w:rsid w:val="009428D1"/>
    <w:rsid w:val="009434DC"/>
    <w:rsid w:val="00943671"/>
    <w:rsid w:val="00943D08"/>
    <w:rsid w:val="0094424F"/>
    <w:rsid w:val="009445D8"/>
    <w:rsid w:val="00944DB8"/>
    <w:rsid w:val="00945D71"/>
    <w:rsid w:val="00947C96"/>
    <w:rsid w:val="00947CDC"/>
    <w:rsid w:val="00950000"/>
    <w:rsid w:val="00951A3C"/>
    <w:rsid w:val="009524A1"/>
    <w:rsid w:val="00952C80"/>
    <w:rsid w:val="00952E40"/>
    <w:rsid w:val="009531DA"/>
    <w:rsid w:val="00953F87"/>
    <w:rsid w:val="00954BBC"/>
    <w:rsid w:val="009552C2"/>
    <w:rsid w:val="009559F9"/>
    <w:rsid w:val="00956FFF"/>
    <w:rsid w:val="00957061"/>
    <w:rsid w:val="0095724E"/>
    <w:rsid w:val="009572D7"/>
    <w:rsid w:val="00957376"/>
    <w:rsid w:val="0095766E"/>
    <w:rsid w:val="00957973"/>
    <w:rsid w:val="009603E8"/>
    <w:rsid w:val="00960E35"/>
    <w:rsid w:val="00961368"/>
    <w:rsid w:val="00961388"/>
    <w:rsid w:val="00961705"/>
    <w:rsid w:val="00961D3D"/>
    <w:rsid w:val="009625CA"/>
    <w:rsid w:val="00962816"/>
    <w:rsid w:val="009628AD"/>
    <w:rsid w:val="00962AB3"/>
    <w:rsid w:val="009630A0"/>
    <w:rsid w:val="009635E0"/>
    <w:rsid w:val="00963A0F"/>
    <w:rsid w:val="00963F20"/>
    <w:rsid w:val="0096468A"/>
    <w:rsid w:val="00964B8E"/>
    <w:rsid w:val="00964C7F"/>
    <w:rsid w:val="00965060"/>
    <w:rsid w:val="009659AB"/>
    <w:rsid w:val="00965C68"/>
    <w:rsid w:val="009664AC"/>
    <w:rsid w:val="00966C75"/>
    <w:rsid w:val="00966E50"/>
    <w:rsid w:val="00967098"/>
    <w:rsid w:val="00967125"/>
    <w:rsid w:val="00970383"/>
    <w:rsid w:val="009705AF"/>
    <w:rsid w:val="00970706"/>
    <w:rsid w:val="00970908"/>
    <w:rsid w:val="009712C3"/>
    <w:rsid w:val="00972B99"/>
    <w:rsid w:val="00972D00"/>
    <w:rsid w:val="00973156"/>
    <w:rsid w:val="0097415F"/>
    <w:rsid w:val="0097417C"/>
    <w:rsid w:val="00974A9A"/>
    <w:rsid w:val="00975CA3"/>
    <w:rsid w:val="0097637E"/>
    <w:rsid w:val="0097669F"/>
    <w:rsid w:val="009800F2"/>
    <w:rsid w:val="00981DDB"/>
    <w:rsid w:val="00982478"/>
    <w:rsid w:val="00982D0B"/>
    <w:rsid w:val="009839BE"/>
    <w:rsid w:val="00984550"/>
    <w:rsid w:val="00984B3B"/>
    <w:rsid w:val="00985910"/>
    <w:rsid w:val="00985952"/>
    <w:rsid w:val="00985BAB"/>
    <w:rsid w:val="00985DF7"/>
    <w:rsid w:val="00986612"/>
    <w:rsid w:val="009869A3"/>
    <w:rsid w:val="00986A1F"/>
    <w:rsid w:val="00986C70"/>
    <w:rsid w:val="009876A1"/>
    <w:rsid w:val="00987C41"/>
    <w:rsid w:val="009901F3"/>
    <w:rsid w:val="0099171E"/>
    <w:rsid w:val="00991C45"/>
    <w:rsid w:val="009929DE"/>
    <w:rsid w:val="00994859"/>
    <w:rsid w:val="00995F90"/>
    <w:rsid w:val="00996218"/>
    <w:rsid w:val="00996FCF"/>
    <w:rsid w:val="009971D5"/>
    <w:rsid w:val="009A02AD"/>
    <w:rsid w:val="009A08BA"/>
    <w:rsid w:val="009A1088"/>
    <w:rsid w:val="009A16F0"/>
    <w:rsid w:val="009A2161"/>
    <w:rsid w:val="009A3D83"/>
    <w:rsid w:val="009A4D2F"/>
    <w:rsid w:val="009A4FFB"/>
    <w:rsid w:val="009A5240"/>
    <w:rsid w:val="009A54C8"/>
    <w:rsid w:val="009A54EA"/>
    <w:rsid w:val="009A5E19"/>
    <w:rsid w:val="009A740D"/>
    <w:rsid w:val="009A785C"/>
    <w:rsid w:val="009B08E8"/>
    <w:rsid w:val="009B1873"/>
    <w:rsid w:val="009B310E"/>
    <w:rsid w:val="009B4BCC"/>
    <w:rsid w:val="009B4E3F"/>
    <w:rsid w:val="009B5530"/>
    <w:rsid w:val="009B5C59"/>
    <w:rsid w:val="009B6CD0"/>
    <w:rsid w:val="009B7269"/>
    <w:rsid w:val="009B73AD"/>
    <w:rsid w:val="009B76D1"/>
    <w:rsid w:val="009B7DF7"/>
    <w:rsid w:val="009B7E1E"/>
    <w:rsid w:val="009C0A1F"/>
    <w:rsid w:val="009C19A1"/>
    <w:rsid w:val="009C1DCF"/>
    <w:rsid w:val="009C2F8D"/>
    <w:rsid w:val="009C316D"/>
    <w:rsid w:val="009C3907"/>
    <w:rsid w:val="009C3FD6"/>
    <w:rsid w:val="009C4AAD"/>
    <w:rsid w:val="009C644F"/>
    <w:rsid w:val="009C67CD"/>
    <w:rsid w:val="009C699B"/>
    <w:rsid w:val="009C7CC3"/>
    <w:rsid w:val="009D1568"/>
    <w:rsid w:val="009D17C4"/>
    <w:rsid w:val="009D2869"/>
    <w:rsid w:val="009D2ADC"/>
    <w:rsid w:val="009D342C"/>
    <w:rsid w:val="009D352D"/>
    <w:rsid w:val="009D35CD"/>
    <w:rsid w:val="009D39DF"/>
    <w:rsid w:val="009D4090"/>
    <w:rsid w:val="009D78BC"/>
    <w:rsid w:val="009D7F71"/>
    <w:rsid w:val="009E027D"/>
    <w:rsid w:val="009E0376"/>
    <w:rsid w:val="009E15B2"/>
    <w:rsid w:val="009E160F"/>
    <w:rsid w:val="009E187A"/>
    <w:rsid w:val="009E1909"/>
    <w:rsid w:val="009E2503"/>
    <w:rsid w:val="009E2661"/>
    <w:rsid w:val="009E31E2"/>
    <w:rsid w:val="009E450E"/>
    <w:rsid w:val="009E5446"/>
    <w:rsid w:val="009E5917"/>
    <w:rsid w:val="009E5B18"/>
    <w:rsid w:val="009E5EA1"/>
    <w:rsid w:val="009E69AC"/>
    <w:rsid w:val="009E6DEA"/>
    <w:rsid w:val="009E71FF"/>
    <w:rsid w:val="009E730D"/>
    <w:rsid w:val="009E7558"/>
    <w:rsid w:val="009F009F"/>
    <w:rsid w:val="009F04B7"/>
    <w:rsid w:val="009F0994"/>
    <w:rsid w:val="009F09BE"/>
    <w:rsid w:val="009F0FB6"/>
    <w:rsid w:val="009F1917"/>
    <w:rsid w:val="009F1936"/>
    <w:rsid w:val="009F1CED"/>
    <w:rsid w:val="009F221B"/>
    <w:rsid w:val="009F3C54"/>
    <w:rsid w:val="009F45B2"/>
    <w:rsid w:val="009F4B47"/>
    <w:rsid w:val="009F4BE5"/>
    <w:rsid w:val="009F4BFF"/>
    <w:rsid w:val="009F546B"/>
    <w:rsid w:val="009F59D4"/>
    <w:rsid w:val="009F65D3"/>
    <w:rsid w:val="009F6B51"/>
    <w:rsid w:val="009F764F"/>
    <w:rsid w:val="009F79D9"/>
    <w:rsid w:val="00A000CE"/>
    <w:rsid w:val="00A0026B"/>
    <w:rsid w:val="00A00386"/>
    <w:rsid w:val="00A013E9"/>
    <w:rsid w:val="00A01800"/>
    <w:rsid w:val="00A02C25"/>
    <w:rsid w:val="00A032AA"/>
    <w:rsid w:val="00A03B5D"/>
    <w:rsid w:val="00A04AEF"/>
    <w:rsid w:val="00A04CB9"/>
    <w:rsid w:val="00A04FA8"/>
    <w:rsid w:val="00A04FE2"/>
    <w:rsid w:val="00A052F8"/>
    <w:rsid w:val="00A05724"/>
    <w:rsid w:val="00A113B2"/>
    <w:rsid w:val="00A117E5"/>
    <w:rsid w:val="00A11935"/>
    <w:rsid w:val="00A12528"/>
    <w:rsid w:val="00A12938"/>
    <w:rsid w:val="00A13032"/>
    <w:rsid w:val="00A13AAC"/>
    <w:rsid w:val="00A14B82"/>
    <w:rsid w:val="00A15413"/>
    <w:rsid w:val="00A1571A"/>
    <w:rsid w:val="00A158CA"/>
    <w:rsid w:val="00A15A66"/>
    <w:rsid w:val="00A15DE9"/>
    <w:rsid w:val="00A15E1A"/>
    <w:rsid w:val="00A162D7"/>
    <w:rsid w:val="00A163DD"/>
    <w:rsid w:val="00A1747C"/>
    <w:rsid w:val="00A17806"/>
    <w:rsid w:val="00A212A6"/>
    <w:rsid w:val="00A2134D"/>
    <w:rsid w:val="00A213FF"/>
    <w:rsid w:val="00A2272D"/>
    <w:rsid w:val="00A22C3F"/>
    <w:rsid w:val="00A22D63"/>
    <w:rsid w:val="00A24634"/>
    <w:rsid w:val="00A24B75"/>
    <w:rsid w:val="00A24C74"/>
    <w:rsid w:val="00A25D68"/>
    <w:rsid w:val="00A27968"/>
    <w:rsid w:val="00A30303"/>
    <w:rsid w:val="00A30F5A"/>
    <w:rsid w:val="00A3168C"/>
    <w:rsid w:val="00A31C35"/>
    <w:rsid w:val="00A31F37"/>
    <w:rsid w:val="00A32400"/>
    <w:rsid w:val="00A32C78"/>
    <w:rsid w:val="00A3324E"/>
    <w:rsid w:val="00A3351B"/>
    <w:rsid w:val="00A349B6"/>
    <w:rsid w:val="00A34FAD"/>
    <w:rsid w:val="00A352CC"/>
    <w:rsid w:val="00A362DA"/>
    <w:rsid w:val="00A36988"/>
    <w:rsid w:val="00A36C3B"/>
    <w:rsid w:val="00A37917"/>
    <w:rsid w:val="00A4081D"/>
    <w:rsid w:val="00A41181"/>
    <w:rsid w:val="00A41473"/>
    <w:rsid w:val="00A41BFE"/>
    <w:rsid w:val="00A42D68"/>
    <w:rsid w:val="00A437CF"/>
    <w:rsid w:val="00A4478C"/>
    <w:rsid w:val="00A4556E"/>
    <w:rsid w:val="00A479E8"/>
    <w:rsid w:val="00A47E18"/>
    <w:rsid w:val="00A51E3B"/>
    <w:rsid w:val="00A525EA"/>
    <w:rsid w:val="00A52D96"/>
    <w:rsid w:val="00A53899"/>
    <w:rsid w:val="00A54B28"/>
    <w:rsid w:val="00A566D5"/>
    <w:rsid w:val="00A5682F"/>
    <w:rsid w:val="00A56AF7"/>
    <w:rsid w:val="00A56EDA"/>
    <w:rsid w:val="00A57163"/>
    <w:rsid w:val="00A609BE"/>
    <w:rsid w:val="00A61163"/>
    <w:rsid w:val="00A612CE"/>
    <w:rsid w:val="00A617FB"/>
    <w:rsid w:val="00A6357F"/>
    <w:rsid w:val="00A63AED"/>
    <w:rsid w:val="00A646F4"/>
    <w:rsid w:val="00A64EC2"/>
    <w:rsid w:val="00A64F6C"/>
    <w:rsid w:val="00A65EBA"/>
    <w:rsid w:val="00A67F68"/>
    <w:rsid w:val="00A71582"/>
    <w:rsid w:val="00A71FCA"/>
    <w:rsid w:val="00A73A09"/>
    <w:rsid w:val="00A73DF5"/>
    <w:rsid w:val="00A73EF7"/>
    <w:rsid w:val="00A74431"/>
    <w:rsid w:val="00A7570F"/>
    <w:rsid w:val="00A76433"/>
    <w:rsid w:val="00A76DAC"/>
    <w:rsid w:val="00A77354"/>
    <w:rsid w:val="00A77EF7"/>
    <w:rsid w:val="00A77F31"/>
    <w:rsid w:val="00A802F5"/>
    <w:rsid w:val="00A81B60"/>
    <w:rsid w:val="00A81E28"/>
    <w:rsid w:val="00A82533"/>
    <w:rsid w:val="00A82B57"/>
    <w:rsid w:val="00A83001"/>
    <w:rsid w:val="00A83F2E"/>
    <w:rsid w:val="00A840F5"/>
    <w:rsid w:val="00A84600"/>
    <w:rsid w:val="00A8470D"/>
    <w:rsid w:val="00A852E4"/>
    <w:rsid w:val="00A8577D"/>
    <w:rsid w:val="00A858EA"/>
    <w:rsid w:val="00A85ED7"/>
    <w:rsid w:val="00A86241"/>
    <w:rsid w:val="00A86E2F"/>
    <w:rsid w:val="00A8715C"/>
    <w:rsid w:val="00A878C4"/>
    <w:rsid w:val="00A87EB6"/>
    <w:rsid w:val="00A90E11"/>
    <w:rsid w:val="00A91E7A"/>
    <w:rsid w:val="00A931C0"/>
    <w:rsid w:val="00A93E10"/>
    <w:rsid w:val="00A942A0"/>
    <w:rsid w:val="00A947B7"/>
    <w:rsid w:val="00A94E61"/>
    <w:rsid w:val="00A9675E"/>
    <w:rsid w:val="00A9697C"/>
    <w:rsid w:val="00A96C6E"/>
    <w:rsid w:val="00A974F6"/>
    <w:rsid w:val="00A97764"/>
    <w:rsid w:val="00AA0494"/>
    <w:rsid w:val="00AA0FD0"/>
    <w:rsid w:val="00AA113F"/>
    <w:rsid w:val="00AA1AFE"/>
    <w:rsid w:val="00AA1B9E"/>
    <w:rsid w:val="00AA335D"/>
    <w:rsid w:val="00AA583A"/>
    <w:rsid w:val="00AA59FA"/>
    <w:rsid w:val="00AA6BAE"/>
    <w:rsid w:val="00AA6ECE"/>
    <w:rsid w:val="00AA7418"/>
    <w:rsid w:val="00AA7D45"/>
    <w:rsid w:val="00AB0D80"/>
    <w:rsid w:val="00AB1299"/>
    <w:rsid w:val="00AB2BD1"/>
    <w:rsid w:val="00AB2CA7"/>
    <w:rsid w:val="00AB429A"/>
    <w:rsid w:val="00AB4C41"/>
    <w:rsid w:val="00AB4DBA"/>
    <w:rsid w:val="00AB4E8E"/>
    <w:rsid w:val="00AB512B"/>
    <w:rsid w:val="00AB642B"/>
    <w:rsid w:val="00AB69D1"/>
    <w:rsid w:val="00AB6AFF"/>
    <w:rsid w:val="00AB7596"/>
    <w:rsid w:val="00AC0043"/>
    <w:rsid w:val="00AC0AA4"/>
    <w:rsid w:val="00AC1108"/>
    <w:rsid w:val="00AC2743"/>
    <w:rsid w:val="00AC2827"/>
    <w:rsid w:val="00AC28C6"/>
    <w:rsid w:val="00AC30CE"/>
    <w:rsid w:val="00AC3B3A"/>
    <w:rsid w:val="00AC3C6A"/>
    <w:rsid w:val="00AC407F"/>
    <w:rsid w:val="00AC41A9"/>
    <w:rsid w:val="00AC4E5A"/>
    <w:rsid w:val="00AC5336"/>
    <w:rsid w:val="00AC56DA"/>
    <w:rsid w:val="00AC6980"/>
    <w:rsid w:val="00AC6CE9"/>
    <w:rsid w:val="00AC7091"/>
    <w:rsid w:val="00AC7C82"/>
    <w:rsid w:val="00AD1987"/>
    <w:rsid w:val="00AD1A04"/>
    <w:rsid w:val="00AD1C50"/>
    <w:rsid w:val="00AD218C"/>
    <w:rsid w:val="00AD2502"/>
    <w:rsid w:val="00AD29B3"/>
    <w:rsid w:val="00AD3F71"/>
    <w:rsid w:val="00AD4603"/>
    <w:rsid w:val="00AD4C73"/>
    <w:rsid w:val="00AD4DAA"/>
    <w:rsid w:val="00AD58E9"/>
    <w:rsid w:val="00AD6CB4"/>
    <w:rsid w:val="00AD6FBD"/>
    <w:rsid w:val="00AD7A21"/>
    <w:rsid w:val="00AD7F59"/>
    <w:rsid w:val="00AE06B7"/>
    <w:rsid w:val="00AE0FF9"/>
    <w:rsid w:val="00AE1EBB"/>
    <w:rsid w:val="00AE2D02"/>
    <w:rsid w:val="00AE2E48"/>
    <w:rsid w:val="00AE3268"/>
    <w:rsid w:val="00AE3524"/>
    <w:rsid w:val="00AE42DE"/>
    <w:rsid w:val="00AE589D"/>
    <w:rsid w:val="00AE5B2A"/>
    <w:rsid w:val="00AE64E4"/>
    <w:rsid w:val="00AE6B33"/>
    <w:rsid w:val="00AE6BE1"/>
    <w:rsid w:val="00AE7153"/>
    <w:rsid w:val="00AE7466"/>
    <w:rsid w:val="00AE784D"/>
    <w:rsid w:val="00AE7F19"/>
    <w:rsid w:val="00AF0091"/>
    <w:rsid w:val="00AF14AD"/>
    <w:rsid w:val="00AF247F"/>
    <w:rsid w:val="00AF2F45"/>
    <w:rsid w:val="00AF324D"/>
    <w:rsid w:val="00AF38D9"/>
    <w:rsid w:val="00AF39C5"/>
    <w:rsid w:val="00AF3AA4"/>
    <w:rsid w:val="00AF56A8"/>
    <w:rsid w:val="00AF6D38"/>
    <w:rsid w:val="00AF6E8A"/>
    <w:rsid w:val="00AF6FB9"/>
    <w:rsid w:val="00AF7AE9"/>
    <w:rsid w:val="00AF7CAC"/>
    <w:rsid w:val="00B00156"/>
    <w:rsid w:val="00B0079C"/>
    <w:rsid w:val="00B0096F"/>
    <w:rsid w:val="00B00CAC"/>
    <w:rsid w:val="00B00FB0"/>
    <w:rsid w:val="00B01686"/>
    <w:rsid w:val="00B016D0"/>
    <w:rsid w:val="00B01E3D"/>
    <w:rsid w:val="00B01FF6"/>
    <w:rsid w:val="00B0247B"/>
    <w:rsid w:val="00B02694"/>
    <w:rsid w:val="00B04695"/>
    <w:rsid w:val="00B056BE"/>
    <w:rsid w:val="00B0582C"/>
    <w:rsid w:val="00B06D01"/>
    <w:rsid w:val="00B070BF"/>
    <w:rsid w:val="00B07151"/>
    <w:rsid w:val="00B07282"/>
    <w:rsid w:val="00B07737"/>
    <w:rsid w:val="00B07BD9"/>
    <w:rsid w:val="00B08D68"/>
    <w:rsid w:val="00B10623"/>
    <w:rsid w:val="00B112EB"/>
    <w:rsid w:val="00B115D8"/>
    <w:rsid w:val="00B1195A"/>
    <w:rsid w:val="00B119A4"/>
    <w:rsid w:val="00B11C66"/>
    <w:rsid w:val="00B1234C"/>
    <w:rsid w:val="00B127F4"/>
    <w:rsid w:val="00B12C5A"/>
    <w:rsid w:val="00B13057"/>
    <w:rsid w:val="00B13959"/>
    <w:rsid w:val="00B13F5C"/>
    <w:rsid w:val="00B148DA"/>
    <w:rsid w:val="00B14B6C"/>
    <w:rsid w:val="00B15BC5"/>
    <w:rsid w:val="00B16482"/>
    <w:rsid w:val="00B166B9"/>
    <w:rsid w:val="00B16B77"/>
    <w:rsid w:val="00B170D1"/>
    <w:rsid w:val="00B206DC"/>
    <w:rsid w:val="00B20953"/>
    <w:rsid w:val="00B20AB7"/>
    <w:rsid w:val="00B21409"/>
    <w:rsid w:val="00B21A4B"/>
    <w:rsid w:val="00B222A1"/>
    <w:rsid w:val="00B2331E"/>
    <w:rsid w:val="00B23CF1"/>
    <w:rsid w:val="00B24540"/>
    <w:rsid w:val="00B245F5"/>
    <w:rsid w:val="00B2512C"/>
    <w:rsid w:val="00B25737"/>
    <w:rsid w:val="00B258E6"/>
    <w:rsid w:val="00B25A93"/>
    <w:rsid w:val="00B25FD5"/>
    <w:rsid w:val="00B264B7"/>
    <w:rsid w:val="00B26FA2"/>
    <w:rsid w:val="00B27BA8"/>
    <w:rsid w:val="00B27E11"/>
    <w:rsid w:val="00B30478"/>
    <w:rsid w:val="00B306C5"/>
    <w:rsid w:val="00B30999"/>
    <w:rsid w:val="00B30EE0"/>
    <w:rsid w:val="00B31D33"/>
    <w:rsid w:val="00B32011"/>
    <w:rsid w:val="00B32168"/>
    <w:rsid w:val="00B323A1"/>
    <w:rsid w:val="00B35ACF"/>
    <w:rsid w:val="00B367ED"/>
    <w:rsid w:val="00B36B77"/>
    <w:rsid w:val="00B3701D"/>
    <w:rsid w:val="00B37131"/>
    <w:rsid w:val="00B37AD1"/>
    <w:rsid w:val="00B37D25"/>
    <w:rsid w:val="00B4158B"/>
    <w:rsid w:val="00B427AF"/>
    <w:rsid w:val="00B43A17"/>
    <w:rsid w:val="00B43ABD"/>
    <w:rsid w:val="00B43F4A"/>
    <w:rsid w:val="00B44462"/>
    <w:rsid w:val="00B44BBF"/>
    <w:rsid w:val="00B45793"/>
    <w:rsid w:val="00B45CB8"/>
    <w:rsid w:val="00B45F56"/>
    <w:rsid w:val="00B467D4"/>
    <w:rsid w:val="00B46801"/>
    <w:rsid w:val="00B46E0A"/>
    <w:rsid w:val="00B4767F"/>
    <w:rsid w:val="00B47919"/>
    <w:rsid w:val="00B505D0"/>
    <w:rsid w:val="00B52E83"/>
    <w:rsid w:val="00B53059"/>
    <w:rsid w:val="00B53419"/>
    <w:rsid w:val="00B53479"/>
    <w:rsid w:val="00B53DEB"/>
    <w:rsid w:val="00B5474A"/>
    <w:rsid w:val="00B54860"/>
    <w:rsid w:val="00B5551E"/>
    <w:rsid w:val="00B55743"/>
    <w:rsid w:val="00B55F35"/>
    <w:rsid w:val="00B5694B"/>
    <w:rsid w:val="00B569AD"/>
    <w:rsid w:val="00B56B9B"/>
    <w:rsid w:val="00B56E53"/>
    <w:rsid w:val="00B571D9"/>
    <w:rsid w:val="00B57453"/>
    <w:rsid w:val="00B578A1"/>
    <w:rsid w:val="00B578EE"/>
    <w:rsid w:val="00B57D76"/>
    <w:rsid w:val="00B61F1F"/>
    <w:rsid w:val="00B6270D"/>
    <w:rsid w:val="00B63893"/>
    <w:rsid w:val="00B648DA"/>
    <w:rsid w:val="00B65684"/>
    <w:rsid w:val="00B65D31"/>
    <w:rsid w:val="00B6624D"/>
    <w:rsid w:val="00B66B92"/>
    <w:rsid w:val="00B676C7"/>
    <w:rsid w:val="00B6795A"/>
    <w:rsid w:val="00B67C71"/>
    <w:rsid w:val="00B67DE8"/>
    <w:rsid w:val="00B71D1C"/>
    <w:rsid w:val="00B729F6"/>
    <w:rsid w:val="00B72B93"/>
    <w:rsid w:val="00B7369D"/>
    <w:rsid w:val="00B73A6D"/>
    <w:rsid w:val="00B74646"/>
    <w:rsid w:val="00B74F64"/>
    <w:rsid w:val="00B75DD0"/>
    <w:rsid w:val="00B75F4D"/>
    <w:rsid w:val="00B76893"/>
    <w:rsid w:val="00B76D43"/>
    <w:rsid w:val="00B777FC"/>
    <w:rsid w:val="00B77D4D"/>
    <w:rsid w:val="00B806D6"/>
    <w:rsid w:val="00B820EB"/>
    <w:rsid w:val="00B82523"/>
    <w:rsid w:val="00B830A9"/>
    <w:rsid w:val="00B84D1C"/>
    <w:rsid w:val="00B84EA5"/>
    <w:rsid w:val="00B85541"/>
    <w:rsid w:val="00B87E60"/>
    <w:rsid w:val="00B907E3"/>
    <w:rsid w:val="00B929E9"/>
    <w:rsid w:val="00B93560"/>
    <w:rsid w:val="00B939C7"/>
    <w:rsid w:val="00B93A04"/>
    <w:rsid w:val="00B94C18"/>
    <w:rsid w:val="00B95C8B"/>
    <w:rsid w:val="00B9683A"/>
    <w:rsid w:val="00B972E5"/>
    <w:rsid w:val="00B9755A"/>
    <w:rsid w:val="00B9789C"/>
    <w:rsid w:val="00B97C3E"/>
    <w:rsid w:val="00B97EAB"/>
    <w:rsid w:val="00BA07D1"/>
    <w:rsid w:val="00BA1D72"/>
    <w:rsid w:val="00BA2DF9"/>
    <w:rsid w:val="00BA2EC8"/>
    <w:rsid w:val="00BA4D8A"/>
    <w:rsid w:val="00BA5275"/>
    <w:rsid w:val="00BA5E62"/>
    <w:rsid w:val="00BA610D"/>
    <w:rsid w:val="00BA6D60"/>
    <w:rsid w:val="00BB00A0"/>
    <w:rsid w:val="00BB0218"/>
    <w:rsid w:val="00BB0F03"/>
    <w:rsid w:val="00BB1D35"/>
    <w:rsid w:val="00BB29F6"/>
    <w:rsid w:val="00BB3099"/>
    <w:rsid w:val="00BB38B2"/>
    <w:rsid w:val="00BB4A33"/>
    <w:rsid w:val="00BB4B94"/>
    <w:rsid w:val="00BB4EBF"/>
    <w:rsid w:val="00BB4FBC"/>
    <w:rsid w:val="00BB509F"/>
    <w:rsid w:val="00BB5473"/>
    <w:rsid w:val="00BB54AF"/>
    <w:rsid w:val="00BB5E74"/>
    <w:rsid w:val="00BB64F7"/>
    <w:rsid w:val="00BB7DCD"/>
    <w:rsid w:val="00BC0501"/>
    <w:rsid w:val="00BC23BC"/>
    <w:rsid w:val="00BC2D97"/>
    <w:rsid w:val="00BC340E"/>
    <w:rsid w:val="00BC3CB4"/>
    <w:rsid w:val="00BC4130"/>
    <w:rsid w:val="00BC54DE"/>
    <w:rsid w:val="00BC5AB0"/>
    <w:rsid w:val="00BC7276"/>
    <w:rsid w:val="00BD052F"/>
    <w:rsid w:val="00BD1351"/>
    <w:rsid w:val="00BD1A12"/>
    <w:rsid w:val="00BD1E77"/>
    <w:rsid w:val="00BD352F"/>
    <w:rsid w:val="00BD38C5"/>
    <w:rsid w:val="00BD4EBA"/>
    <w:rsid w:val="00BD58A2"/>
    <w:rsid w:val="00BD5B5B"/>
    <w:rsid w:val="00BD645F"/>
    <w:rsid w:val="00BD725F"/>
    <w:rsid w:val="00BE03D3"/>
    <w:rsid w:val="00BE1133"/>
    <w:rsid w:val="00BE170D"/>
    <w:rsid w:val="00BE2219"/>
    <w:rsid w:val="00BE2B23"/>
    <w:rsid w:val="00BE2C42"/>
    <w:rsid w:val="00BE33D1"/>
    <w:rsid w:val="00BE369D"/>
    <w:rsid w:val="00BE4933"/>
    <w:rsid w:val="00BE4B0E"/>
    <w:rsid w:val="00BE4C4D"/>
    <w:rsid w:val="00BE4D88"/>
    <w:rsid w:val="00BE60A5"/>
    <w:rsid w:val="00BE70E9"/>
    <w:rsid w:val="00BE7129"/>
    <w:rsid w:val="00BE7F11"/>
    <w:rsid w:val="00BF0B26"/>
    <w:rsid w:val="00BF0B6A"/>
    <w:rsid w:val="00BF0BF5"/>
    <w:rsid w:val="00BF196F"/>
    <w:rsid w:val="00BF1B26"/>
    <w:rsid w:val="00BF2005"/>
    <w:rsid w:val="00BF2BE4"/>
    <w:rsid w:val="00BF4715"/>
    <w:rsid w:val="00BF497F"/>
    <w:rsid w:val="00BF5637"/>
    <w:rsid w:val="00BF5658"/>
    <w:rsid w:val="00BF746D"/>
    <w:rsid w:val="00BF78CC"/>
    <w:rsid w:val="00C001E4"/>
    <w:rsid w:val="00C01AF6"/>
    <w:rsid w:val="00C01B52"/>
    <w:rsid w:val="00C021FB"/>
    <w:rsid w:val="00C0233D"/>
    <w:rsid w:val="00C02A81"/>
    <w:rsid w:val="00C03469"/>
    <w:rsid w:val="00C035E8"/>
    <w:rsid w:val="00C03A7E"/>
    <w:rsid w:val="00C052EC"/>
    <w:rsid w:val="00C0536B"/>
    <w:rsid w:val="00C0604B"/>
    <w:rsid w:val="00C0610B"/>
    <w:rsid w:val="00C0699C"/>
    <w:rsid w:val="00C06E12"/>
    <w:rsid w:val="00C07CC2"/>
    <w:rsid w:val="00C10089"/>
    <w:rsid w:val="00C10386"/>
    <w:rsid w:val="00C105D3"/>
    <w:rsid w:val="00C10BCA"/>
    <w:rsid w:val="00C10CBD"/>
    <w:rsid w:val="00C11B4F"/>
    <w:rsid w:val="00C1361C"/>
    <w:rsid w:val="00C13C7A"/>
    <w:rsid w:val="00C14226"/>
    <w:rsid w:val="00C16539"/>
    <w:rsid w:val="00C16C8F"/>
    <w:rsid w:val="00C16CF0"/>
    <w:rsid w:val="00C170DA"/>
    <w:rsid w:val="00C172FB"/>
    <w:rsid w:val="00C17709"/>
    <w:rsid w:val="00C20849"/>
    <w:rsid w:val="00C23746"/>
    <w:rsid w:val="00C242AE"/>
    <w:rsid w:val="00C2490E"/>
    <w:rsid w:val="00C25168"/>
    <w:rsid w:val="00C25A39"/>
    <w:rsid w:val="00C25C72"/>
    <w:rsid w:val="00C31DBB"/>
    <w:rsid w:val="00C33314"/>
    <w:rsid w:val="00C34F98"/>
    <w:rsid w:val="00C358AD"/>
    <w:rsid w:val="00C358BA"/>
    <w:rsid w:val="00C3637E"/>
    <w:rsid w:val="00C3676F"/>
    <w:rsid w:val="00C3681F"/>
    <w:rsid w:val="00C3735A"/>
    <w:rsid w:val="00C41047"/>
    <w:rsid w:val="00C415C9"/>
    <w:rsid w:val="00C41BDD"/>
    <w:rsid w:val="00C42959"/>
    <w:rsid w:val="00C43A13"/>
    <w:rsid w:val="00C43C83"/>
    <w:rsid w:val="00C44016"/>
    <w:rsid w:val="00C4420D"/>
    <w:rsid w:val="00C44DAA"/>
    <w:rsid w:val="00C45075"/>
    <w:rsid w:val="00C45CD9"/>
    <w:rsid w:val="00C45DD7"/>
    <w:rsid w:val="00C460AC"/>
    <w:rsid w:val="00C467EC"/>
    <w:rsid w:val="00C46894"/>
    <w:rsid w:val="00C46D59"/>
    <w:rsid w:val="00C50FA2"/>
    <w:rsid w:val="00C520C4"/>
    <w:rsid w:val="00C524E1"/>
    <w:rsid w:val="00C52DEF"/>
    <w:rsid w:val="00C53290"/>
    <w:rsid w:val="00C5367F"/>
    <w:rsid w:val="00C53A4B"/>
    <w:rsid w:val="00C54747"/>
    <w:rsid w:val="00C54C0A"/>
    <w:rsid w:val="00C55267"/>
    <w:rsid w:val="00C55755"/>
    <w:rsid w:val="00C55C99"/>
    <w:rsid w:val="00C5667A"/>
    <w:rsid w:val="00C56E97"/>
    <w:rsid w:val="00C577E4"/>
    <w:rsid w:val="00C602B7"/>
    <w:rsid w:val="00C604B1"/>
    <w:rsid w:val="00C60D93"/>
    <w:rsid w:val="00C6149E"/>
    <w:rsid w:val="00C62780"/>
    <w:rsid w:val="00C629B8"/>
    <w:rsid w:val="00C63793"/>
    <w:rsid w:val="00C654E4"/>
    <w:rsid w:val="00C66382"/>
    <w:rsid w:val="00C66F56"/>
    <w:rsid w:val="00C67B75"/>
    <w:rsid w:val="00C70009"/>
    <w:rsid w:val="00C70391"/>
    <w:rsid w:val="00C7169B"/>
    <w:rsid w:val="00C71EF8"/>
    <w:rsid w:val="00C722FA"/>
    <w:rsid w:val="00C733FC"/>
    <w:rsid w:val="00C7367C"/>
    <w:rsid w:val="00C73AE7"/>
    <w:rsid w:val="00C748E2"/>
    <w:rsid w:val="00C74AE1"/>
    <w:rsid w:val="00C750FD"/>
    <w:rsid w:val="00C75B45"/>
    <w:rsid w:val="00C762F0"/>
    <w:rsid w:val="00C7655A"/>
    <w:rsid w:val="00C767B3"/>
    <w:rsid w:val="00C76965"/>
    <w:rsid w:val="00C7745E"/>
    <w:rsid w:val="00C800DF"/>
    <w:rsid w:val="00C8024F"/>
    <w:rsid w:val="00C806F6"/>
    <w:rsid w:val="00C80876"/>
    <w:rsid w:val="00C80D5B"/>
    <w:rsid w:val="00C810A5"/>
    <w:rsid w:val="00C81BA5"/>
    <w:rsid w:val="00C82188"/>
    <w:rsid w:val="00C83AAB"/>
    <w:rsid w:val="00C8498D"/>
    <w:rsid w:val="00C84AB6"/>
    <w:rsid w:val="00C85401"/>
    <w:rsid w:val="00C85C97"/>
    <w:rsid w:val="00C85F62"/>
    <w:rsid w:val="00C8682B"/>
    <w:rsid w:val="00C8746A"/>
    <w:rsid w:val="00C87931"/>
    <w:rsid w:val="00C87A0A"/>
    <w:rsid w:val="00C904ED"/>
    <w:rsid w:val="00C90C63"/>
    <w:rsid w:val="00C91897"/>
    <w:rsid w:val="00C91B64"/>
    <w:rsid w:val="00C91F1D"/>
    <w:rsid w:val="00C926AE"/>
    <w:rsid w:val="00C927BB"/>
    <w:rsid w:val="00C92893"/>
    <w:rsid w:val="00C930EC"/>
    <w:rsid w:val="00C93176"/>
    <w:rsid w:val="00C93E5D"/>
    <w:rsid w:val="00C9441B"/>
    <w:rsid w:val="00C9513B"/>
    <w:rsid w:val="00C95BCD"/>
    <w:rsid w:val="00C95E90"/>
    <w:rsid w:val="00C95FF9"/>
    <w:rsid w:val="00C961B0"/>
    <w:rsid w:val="00C962D2"/>
    <w:rsid w:val="00C9648C"/>
    <w:rsid w:val="00C96AED"/>
    <w:rsid w:val="00C97EEF"/>
    <w:rsid w:val="00CA11E9"/>
    <w:rsid w:val="00CA2FB5"/>
    <w:rsid w:val="00CA3281"/>
    <w:rsid w:val="00CA3314"/>
    <w:rsid w:val="00CA3C52"/>
    <w:rsid w:val="00CA3D02"/>
    <w:rsid w:val="00CA3E0F"/>
    <w:rsid w:val="00CA41AD"/>
    <w:rsid w:val="00CA45F2"/>
    <w:rsid w:val="00CA4CAF"/>
    <w:rsid w:val="00CA4DA3"/>
    <w:rsid w:val="00CA51C3"/>
    <w:rsid w:val="00CA5C81"/>
    <w:rsid w:val="00CA5D10"/>
    <w:rsid w:val="00CA653E"/>
    <w:rsid w:val="00CA6D93"/>
    <w:rsid w:val="00CA7570"/>
    <w:rsid w:val="00CA7881"/>
    <w:rsid w:val="00CA7DD1"/>
    <w:rsid w:val="00CB09D1"/>
    <w:rsid w:val="00CB0B45"/>
    <w:rsid w:val="00CB1030"/>
    <w:rsid w:val="00CB1AF7"/>
    <w:rsid w:val="00CB1D3B"/>
    <w:rsid w:val="00CB22BF"/>
    <w:rsid w:val="00CB2B6E"/>
    <w:rsid w:val="00CB30F9"/>
    <w:rsid w:val="00CB32B8"/>
    <w:rsid w:val="00CB5240"/>
    <w:rsid w:val="00CB52A2"/>
    <w:rsid w:val="00CB62BA"/>
    <w:rsid w:val="00CB62E5"/>
    <w:rsid w:val="00CB64D8"/>
    <w:rsid w:val="00CB666E"/>
    <w:rsid w:val="00CB69BF"/>
    <w:rsid w:val="00CB6F4D"/>
    <w:rsid w:val="00CB72B3"/>
    <w:rsid w:val="00CB7FB0"/>
    <w:rsid w:val="00CC01B9"/>
    <w:rsid w:val="00CC09D7"/>
    <w:rsid w:val="00CC0DEB"/>
    <w:rsid w:val="00CC176F"/>
    <w:rsid w:val="00CC1879"/>
    <w:rsid w:val="00CC2A96"/>
    <w:rsid w:val="00CC31B7"/>
    <w:rsid w:val="00CC338E"/>
    <w:rsid w:val="00CC34FF"/>
    <w:rsid w:val="00CC362F"/>
    <w:rsid w:val="00CC38BA"/>
    <w:rsid w:val="00CC3DEF"/>
    <w:rsid w:val="00CC3ECC"/>
    <w:rsid w:val="00CC4BED"/>
    <w:rsid w:val="00CC4C74"/>
    <w:rsid w:val="00CC57C8"/>
    <w:rsid w:val="00CC5B01"/>
    <w:rsid w:val="00CC5CFC"/>
    <w:rsid w:val="00CC63EA"/>
    <w:rsid w:val="00CC6F3B"/>
    <w:rsid w:val="00CC7CEF"/>
    <w:rsid w:val="00CD07B1"/>
    <w:rsid w:val="00CD099E"/>
    <w:rsid w:val="00CD1528"/>
    <w:rsid w:val="00CD19F2"/>
    <w:rsid w:val="00CD1B10"/>
    <w:rsid w:val="00CD23D2"/>
    <w:rsid w:val="00CD2991"/>
    <w:rsid w:val="00CD2C2B"/>
    <w:rsid w:val="00CD3F80"/>
    <w:rsid w:val="00CD52DA"/>
    <w:rsid w:val="00CD5370"/>
    <w:rsid w:val="00CD56CC"/>
    <w:rsid w:val="00CD580A"/>
    <w:rsid w:val="00CD5F50"/>
    <w:rsid w:val="00CD6538"/>
    <w:rsid w:val="00CD7265"/>
    <w:rsid w:val="00CD7838"/>
    <w:rsid w:val="00CD7914"/>
    <w:rsid w:val="00CE013C"/>
    <w:rsid w:val="00CE02BD"/>
    <w:rsid w:val="00CE0B3B"/>
    <w:rsid w:val="00CE0DBD"/>
    <w:rsid w:val="00CE125E"/>
    <w:rsid w:val="00CE1ED2"/>
    <w:rsid w:val="00CE29E5"/>
    <w:rsid w:val="00CE3E26"/>
    <w:rsid w:val="00CE40CE"/>
    <w:rsid w:val="00CE41E6"/>
    <w:rsid w:val="00CE49FF"/>
    <w:rsid w:val="00CE4F04"/>
    <w:rsid w:val="00CE522D"/>
    <w:rsid w:val="00CE5477"/>
    <w:rsid w:val="00CE551E"/>
    <w:rsid w:val="00CE58ED"/>
    <w:rsid w:val="00CE6FB7"/>
    <w:rsid w:val="00CE74CD"/>
    <w:rsid w:val="00CF0A91"/>
    <w:rsid w:val="00CF1384"/>
    <w:rsid w:val="00CF339F"/>
    <w:rsid w:val="00CF35D4"/>
    <w:rsid w:val="00CF3961"/>
    <w:rsid w:val="00CF3CC7"/>
    <w:rsid w:val="00CF402B"/>
    <w:rsid w:val="00CF4248"/>
    <w:rsid w:val="00CF4591"/>
    <w:rsid w:val="00CF4E6B"/>
    <w:rsid w:val="00CF56A6"/>
    <w:rsid w:val="00CF5A51"/>
    <w:rsid w:val="00CF5AF0"/>
    <w:rsid w:val="00CF5B13"/>
    <w:rsid w:val="00CF5C23"/>
    <w:rsid w:val="00CF5FAB"/>
    <w:rsid w:val="00CF6761"/>
    <w:rsid w:val="00CF67EE"/>
    <w:rsid w:val="00D01A5C"/>
    <w:rsid w:val="00D01ADF"/>
    <w:rsid w:val="00D01C5F"/>
    <w:rsid w:val="00D04148"/>
    <w:rsid w:val="00D06C47"/>
    <w:rsid w:val="00D1075A"/>
    <w:rsid w:val="00D10FF6"/>
    <w:rsid w:val="00D11D01"/>
    <w:rsid w:val="00D1229B"/>
    <w:rsid w:val="00D127BA"/>
    <w:rsid w:val="00D12B05"/>
    <w:rsid w:val="00D1388D"/>
    <w:rsid w:val="00D13C8D"/>
    <w:rsid w:val="00D15471"/>
    <w:rsid w:val="00D1564B"/>
    <w:rsid w:val="00D159DB"/>
    <w:rsid w:val="00D160E9"/>
    <w:rsid w:val="00D171DD"/>
    <w:rsid w:val="00D1766E"/>
    <w:rsid w:val="00D212B1"/>
    <w:rsid w:val="00D21386"/>
    <w:rsid w:val="00D21597"/>
    <w:rsid w:val="00D21A52"/>
    <w:rsid w:val="00D21FE5"/>
    <w:rsid w:val="00D22150"/>
    <w:rsid w:val="00D22950"/>
    <w:rsid w:val="00D22AC3"/>
    <w:rsid w:val="00D2361A"/>
    <w:rsid w:val="00D2414B"/>
    <w:rsid w:val="00D25AC3"/>
    <w:rsid w:val="00D2645C"/>
    <w:rsid w:val="00D269EA"/>
    <w:rsid w:val="00D26BF1"/>
    <w:rsid w:val="00D27431"/>
    <w:rsid w:val="00D278AD"/>
    <w:rsid w:val="00D27A1F"/>
    <w:rsid w:val="00D27F08"/>
    <w:rsid w:val="00D31284"/>
    <w:rsid w:val="00D31771"/>
    <w:rsid w:val="00D33478"/>
    <w:rsid w:val="00D33528"/>
    <w:rsid w:val="00D344BC"/>
    <w:rsid w:val="00D347E7"/>
    <w:rsid w:val="00D34873"/>
    <w:rsid w:val="00D34BBD"/>
    <w:rsid w:val="00D3568A"/>
    <w:rsid w:val="00D359C6"/>
    <w:rsid w:val="00D3668C"/>
    <w:rsid w:val="00D37C96"/>
    <w:rsid w:val="00D41579"/>
    <w:rsid w:val="00D41BD7"/>
    <w:rsid w:val="00D4257F"/>
    <w:rsid w:val="00D42724"/>
    <w:rsid w:val="00D428D1"/>
    <w:rsid w:val="00D429DB"/>
    <w:rsid w:val="00D42B9F"/>
    <w:rsid w:val="00D4457D"/>
    <w:rsid w:val="00D44C41"/>
    <w:rsid w:val="00D451A0"/>
    <w:rsid w:val="00D45299"/>
    <w:rsid w:val="00D4662C"/>
    <w:rsid w:val="00D466BA"/>
    <w:rsid w:val="00D46FFA"/>
    <w:rsid w:val="00D47393"/>
    <w:rsid w:val="00D47626"/>
    <w:rsid w:val="00D47C0F"/>
    <w:rsid w:val="00D501D8"/>
    <w:rsid w:val="00D507A3"/>
    <w:rsid w:val="00D50824"/>
    <w:rsid w:val="00D50FAE"/>
    <w:rsid w:val="00D5179E"/>
    <w:rsid w:val="00D51F81"/>
    <w:rsid w:val="00D52206"/>
    <w:rsid w:val="00D52CBF"/>
    <w:rsid w:val="00D52CF0"/>
    <w:rsid w:val="00D53FFA"/>
    <w:rsid w:val="00D542A9"/>
    <w:rsid w:val="00D54574"/>
    <w:rsid w:val="00D54D4E"/>
    <w:rsid w:val="00D55733"/>
    <w:rsid w:val="00D55C5B"/>
    <w:rsid w:val="00D5705C"/>
    <w:rsid w:val="00D57331"/>
    <w:rsid w:val="00D5761A"/>
    <w:rsid w:val="00D57A2B"/>
    <w:rsid w:val="00D6036C"/>
    <w:rsid w:val="00D605BB"/>
    <w:rsid w:val="00D607C9"/>
    <w:rsid w:val="00D60B01"/>
    <w:rsid w:val="00D618B6"/>
    <w:rsid w:val="00D61CCF"/>
    <w:rsid w:val="00D62F6A"/>
    <w:rsid w:val="00D634F8"/>
    <w:rsid w:val="00D6472B"/>
    <w:rsid w:val="00D65122"/>
    <w:rsid w:val="00D6534F"/>
    <w:rsid w:val="00D656B6"/>
    <w:rsid w:val="00D65D24"/>
    <w:rsid w:val="00D66388"/>
    <w:rsid w:val="00D665BD"/>
    <w:rsid w:val="00D669B2"/>
    <w:rsid w:val="00D66EE2"/>
    <w:rsid w:val="00D67288"/>
    <w:rsid w:val="00D67A78"/>
    <w:rsid w:val="00D67DF1"/>
    <w:rsid w:val="00D70675"/>
    <w:rsid w:val="00D70991"/>
    <w:rsid w:val="00D713ED"/>
    <w:rsid w:val="00D72AF3"/>
    <w:rsid w:val="00D72C86"/>
    <w:rsid w:val="00D7333B"/>
    <w:rsid w:val="00D74779"/>
    <w:rsid w:val="00D748E1"/>
    <w:rsid w:val="00D749F1"/>
    <w:rsid w:val="00D74F52"/>
    <w:rsid w:val="00D75F5D"/>
    <w:rsid w:val="00D76553"/>
    <w:rsid w:val="00D7658A"/>
    <w:rsid w:val="00D7658F"/>
    <w:rsid w:val="00D772C8"/>
    <w:rsid w:val="00D77C6B"/>
    <w:rsid w:val="00D80027"/>
    <w:rsid w:val="00D80466"/>
    <w:rsid w:val="00D80608"/>
    <w:rsid w:val="00D806D2"/>
    <w:rsid w:val="00D80A1A"/>
    <w:rsid w:val="00D80E5F"/>
    <w:rsid w:val="00D824A3"/>
    <w:rsid w:val="00D82634"/>
    <w:rsid w:val="00D82E1E"/>
    <w:rsid w:val="00D83F70"/>
    <w:rsid w:val="00D845D2"/>
    <w:rsid w:val="00D84F9A"/>
    <w:rsid w:val="00D85235"/>
    <w:rsid w:val="00D852C7"/>
    <w:rsid w:val="00D859A8"/>
    <w:rsid w:val="00D86DF1"/>
    <w:rsid w:val="00D9095F"/>
    <w:rsid w:val="00D91A0F"/>
    <w:rsid w:val="00D9271B"/>
    <w:rsid w:val="00D92B85"/>
    <w:rsid w:val="00D93316"/>
    <w:rsid w:val="00D933DE"/>
    <w:rsid w:val="00D93B25"/>
    <w:rsid w:val="00D93CF5"/>
    <w:rsid w:val="00D94AF2"/>
    <w:rsid w:val="00D94C3E"/>
    <w:rsid w:val="00D94FB3"/>
    <w:rsid w:val="00D94FC5"/>
    <w:rsid w:val="00D954B6"/>
    <w:rsid w:val="00D957AD"/>
    <w:rsid w:val="00D9755E"/>
    <w:rsid w:val="00D9786B"/>
    <w:rsid w:val="00D978B4"/>
    <w:rsid w:val="00D97A67"/>
    <w:rsid w:val="00DA407C"/>
    <w:rsid w:val="00DA47AE"/>
    <w:rsid w:val="00DA490E"/>
    <w:rsid w:val="00DA4DC2"/>
    <w:rsid w:val="00DA5079"/>
    <w:rsid w:val="00DA5376"/>
    <w:rsid w:val="00DA5D7D"/>
    <w:rsid w:val="00DA66D6"/>
    <w:rsid w:val="00DA693F"/>
    <w:rsid w:val="00DA6DC7"/>
    <w:rsid w:val="00DA7012"/>
    <w:rsid w:val="00DA70A0"/>
    <w:rsid w:val="00DA72E8"/>
    <w:rsid w:val="00DB02D6"/>
    <w:rsid w:val="00DB038F"/>
    <w:rsid w:val="00DB0ADD"/>
    <w:rsid w:val="00DB19E8"/>
    <w:rsid w:val="00DB1B33"/>
    <w:rsid w:val="00DB2374"/>
    <w:rsid w:val="00DB3BE2"/>
    <w:rsid w:val="00DB4519"/>
    <w:rsid w:val="00DB5224"/>
    <w:rsid w:val="00DB59DA"/>
    <w:rsid w:val="00DB5A4C"/>
    <w:rsid w:val="00DB6D88"/>
    <w:rsid w:val="00DB6E22"/>
    <w:rsid w:val="00DB71F8"/>
    <w:rsid w:val="00DB7D9F"/>
    <w:rsid w:val="00DC02DB"/>
    <w:rsid w:val="00DC0305"/>
    <w:rsid w:val="00DC09ED"/>
    <w:rsid w:val="00DC0E1E"/>
    <w:rsid w:val="00DC2AA2"/>
    <w:rsid w:val="00DC3226"/>
    <w:rsid w:val="00DC3D4E"/>
    <w:rsid w:val="00DC568C"/>
    <w:rsid w:val="00DC6B80"/>
    <w:rsid w:val="00DC73B5"/>
    <w:rsid w:val="00DD02EF"/>
    <w:rsid w:val="00DD0397"/>
    <w:rsid w:val="00DD12E7"/>
    <w:rsid w:val="00DD1C5B"/>
    <w:rsid w:val="00DD37FC"/>
    <w:rsid w:val="00DD3CC1"/>
    <w:rsid w:val="00DD3D82"/>
    <w:rsid w:val="00DD3FBD"/>
    <w:rsid w:val="00DD4C2F"/>
    <w:rsid w:val="00DD4F0F"/>
    <w:rsid w:val="00DD5381"/>
    <w:rsid w:val="00DD562D"/>
    <w:rsid w:val="00DD655C"/>
    <w:rsid w:val="00DD7B08"/>
    <w:rsid w:val="00DD7EBC"/>
    <w:rsid w:val="00DE0253"/>
    <w:rsid w:val="00DE0380"/>
    <w:rsid w:val="00DE0D30"/>
    <w:rsid w:val="00DE18EF"/>
    <w:rsid w:val="00DE2213"/>
    <w:rsid w:val="00DE22B7"/>
    <w:rsid w:val="00DE2E96"/>
    <w:rsid w:val="00DE2E99"/>
    <w:rsid w:val="00DE3BBD"/>
    <w:rsid w:val="00DE4B81"/>
    <w:rsid w:val="00DE5A63"/>
    <w:rsid w:val="00DE69B1"/>
    <w:rsid w:val="00DE6A39"/>
    <w:rsid w:val="00DE6BC3"/>
    <w:rsid w:val="00DE6F8C"/>
    <w:rsid w:val="00DE7042"/>
    <w:rsid w:val="00DE769A"/>
    <w:rsid w:val="00DE7B70"/>
    <w:rsid w:val="00DF12D2"/>
    <w:rsid w:val="00DF2859"/>
    <w:rsid w:val="00DF3B5F"/>
    <w:rsid w:val="00DF3CC9"/>
    <w:rsid w:val="00DF3F02"/>
    <w:rsid w:val="00DF44AF"/>
    <w:rsid w:val="00DF45BA"/>
    <w:rsid w:val="00DF4CC4"/>
    <w:rsid w:val="00DF5AEB"/>
    <w:rsid w:val="00DF5CDA"/>
    <w:rsid w:val="00DF60F0"/>
    <w:rsid w:val="00DF6BA6"/>
    <w:rsid w:val="00DF7B5C"/>
    <w:rsid w:val="00E00069"/>
    <w:rsid w:val="00E013B2"/>
    <w:rsid w:val="00E013D0"/>
    <w:rsid w:val="00E0188A"/>
    <w:rsid w:val="00E023CF"/>
    <w:rsid w:val="00E02BDA"/>
    <w:rsid w:val="00E03240"/>
    <w:rsid w:val="00E044FF"/>
    <w:rsid w:val="00E04E2E"/>
    <w:rsid w:val="00E058A3"/>
    <w:rsid w:val="00E067EA"/>
    <w:rsid w:val="00E10214"/>
    <w:rsid w:val="00E10F0D"/>
    <w:rsid w:val="00E11134"/>
    <w:rsid w:val="00E1114A"/>
    <w:rsid w:val="00E11DAD"/>
    <w:rsid w:val="00E121D4"/>
    <w:rsid w:val="00E13750"/>
    <w:rsid w:val="00E13849"/>
    <w:rsid w:val="00E147E0"/>
    <w:rsid w:val="00E14870"/>
    <w:rsid w:val="00E16379"/>
    <w:rsid w:val="00E166DD"/>
    <w:rsid w:val="00E177E0"/>
    <w:rsid w:val="00E17AF4"/>
    <w:rsid w:val="00E20A8C"/>
    <w:rsid w:val="00E216A1"/>
    <w:rsid w:val="00E21DFF"/>
    <w:rsid w:val="00E23B87"/>
    <w:rsid w:val="00E24552"/>
    <w:rsid w:val="00E2459F"/>
    <w:rsid w:val="00E25A1B"/>
    <w:rsid w:val="00E25AB4"/>
    <w:rsid w:val="00E26532"/>
    <w:rsid w:val="00E2780E"/>
    <w:rsid w:val="00E300CF"/>
    <w:rsid w:val="00E3076A"/>
    <w:rsid w:val="00E30D66"/>
    <w:rsid w:val="00E31E07"/>
    <w:rsid w:val="00E328BB"/>
    <w:rsid w:val="00E32EFF"/>
    <w:rsid w:val="00E338EB"/>
    <w:rsid w:val="00E34E55"/>
    <w:rsid w:val="00E35CD9"/>
    <w:rsid w:val="00E36AEE"/>
    <w:rsid w:val="00E36B3D"/>
    <w:rsid w:val="00E374C0"/>
    <w:rsid w:val="00E37FDC"/>
    <w:rsid w:val="00E40644"/>
    <w:rsid w:val="00E408FE"/>
    <w:rsid w:val="00E41B23"/>
    <w:rsid w:val="00E42759"/>
    <w:rsid w:val="00E4299A"/>
    <w:rsid w:val="00E42EF2"/>
    <w:rsid w:val="00E43012"/>
    <w:rsid w:val="00E44F53"/>
    <w:rsid w:val="00E45AC8"/>
    <w:rsid w:val="00E45B4D"/>
    <w:rsid w:val="00E46D6C"/>
    <w:rsid w:val="00E47062"/>
    <w:rsid w:val="00E47146"/>
    <w:rsid w:val="00E5073A"/>
    <w:rsid w:val="00E50DFF"/>
    <w:rsid w:val="00E51126"/>
    <w:rsid w:val="00E532C2"/>
    <w:rsid w:val="00E54191"/>
    <w:rsid w:val="00E5445B"/>
    <w:rsid w:val="00E54F36"/>
    <w:rsid w:val="00E55397"/>
    <w:rsid w:val="00E577AF"/>
    <w:rsid w:val="00E57832"/>
    <w:rsid w:val="00E6055B"/>
    <w:rsid w:val="00E60BC2"/>
    <w:rsid w:val="00E60F95"/>
    <w:rsid w:val="00E613FA"/>
    <w:rsid w:val="00E6140A"/>
    <w:rsid w:val="00E61954"/>
    <w:rsid w:val="00E61CF5"/>
    <w:rsid w:val="00E61E96"/>
    <w:rsid w:val="00E623EE"/>
    <w:rsid w:val="00E627EC"/>
    <w:rsid w:val="00E63DE4"/>
    <w:rsid w:val="00E64828"/>
    <w:rsid w:val="00E64EDC"/>
    <w:rsid w:val="00E655A4"/>
    <w:rsid w:val="00E67225"/>
    <w:rsid w:val="00E6730C"/>
    <w:rsid w:val="00E6749B"/>
    <w:rsid w:val="00E70EA9"/>
    <w:rsid w:val="00E7102A"/>
    <w:rsid w:val="00E73A52"/>
    <w:rsid w:val="00E7586D"/>
    <w:rsid w:val="00E761E7"/>
    <w:rsid w:val="00E7631D"/>
    <w:rsid w:val="00E76DB1"/>
    <w:rsid w:val="00E775A6"/>
    <w:rsid w:val="00E8010B"/>
    <w:rsid w:val="00E80D0A"/>
    <w:rsid w:val="00E8107F"/>
    <w:rsid w:val="00E81414"/>
    <w:rsid w:val="00E81B24"/>
    <w:rsid w:val="00E81C93"/>
    <w:rsid w:val="00E81D17"/>
    <w:rsid w:val="00E81D5E"/>
    <w:rsid w:val="00E820B1"/>
    <w:rsid w:val="00E827C2"/>
    <w:rsid w:val="00E82A38"/>
    <w:rsid w:val="00E8342A"/>
    <w:rsid w:val="00E834A8"/>
    <w:rsid w:val="00E84869"/>
    <w:rsid w:val="00E85398"/>
    <w:rsid w:val="00E85529"/>
    <w:rsid w:val="00E857BF"/>
    <w:rsid w:val="00E85E7A"/>
    <w:rsid w:val="00E86262"/>
    <w:rsid w:val="00E87DAB"/>
    <w:rsid w:val="00E90A7A"/>
    <w:rsid w:val="00E90D4E"/>
    <w:rsid w:val="00E9108C"/>
    <w:rsid w:val="00E92262"/>
    <w:rsid w:val="00E92AB1"/>
    <w:rsid w:val="00E92B23"/>
    <w:rsid w:val="00E9413F"/>
    <w:rsid w:val="00E948D5"/>
    <w:rsid w:val="00E94B22"/>
    <w:rsid w:val="00E95AAE"/>
    <w:rsid w:val="00E95C01"/>
    <w:rsid w:val="00E96ADD"/>
    <w:rsid w:val="00E96E96"/>
    <w:rsid w:val="00E97552"/>
    <w:rsid w:val="00EA00B3"/>
    <w:rsid w:val="00EA0522"/>
    <w:rsid w:val="00EA110F"/>
    <w:rsid w:val="00EA1254"/>
    <w:rsid w:val="00EA2DFA"/>
    <w:rsid w:val="00EA411B"/>
    <w:rsid w:val="00EA4C6F"/>
    <w:rsid w:val="00EA5000"/>
    <w:rsid w:val="00EA52BA"/>
    <w:rsid w:val="00EA53F3"/>
    <w:rsid w:val="00EA6AA3"/>
    <w:rsid w:val="00EA734E"/>
    <w:rsid w:val="00EA783F"/>
    <w:rsid w:val="00EB0BB5"/>
    <w:rsid w:val="00EB1027"/>
    <w:rsid w:val="00EB1E29"/>
    <w:rsid w:val="00EB1EB3"/>
    <w:rsid w:val="00EB2004"/>
    <w:rsid w:val="00EB2371"/>
    <w:rsid w:val="00EB2B37"/>
    <w:rsid w:val="00EB2BE8"/>
    <w:rsid w:val="00EB3151"/>
    <w:rsid w:val="00EB31B2"/>
    <w:rsid w:val="00EB37C9"/>
    <w:rsid w:val="00EB4471"/>
    <w:rsid w:val="00EB4F4A"/>
    <w:rsid w:val="00EB555F"/>
    <w:rsid w:val="00EB57A9"/>
    <w:rsid w:val="00EB6FFF"/>
    <w:rsid w:val="00EB7558"/>
    <w:rsid w:val="00EC020F"/>
    <w:rsid w:val="00EC1090"/>
    <w:rsid w:val="00EC153E"/>
    <w:rsid w:val="00EC30FC"/>
    <w:rsid w:val="00EC36F1"/>
    <w:rsid w:val="00EC394B"/>
    <w:rsid w:val="00EC4A0E"/>
    <w:rsid w:val="00EC4C78"/>
    <w:rsid w:val="00EC5FC1"/>
    <w:rsid w:val="00EC6D64"/>
    <w:rsid w:val="00EC766C"/>
    <w:rsid w:val="00EC78E7"/>
    <w:rsid w:val="00EC7BFC"/>
    <w:rsid w:val="00ED00E7"/>
    <w:rsid w:val="00ED01AC"/>
    <w:rsid w:val="00ED12D0"/>
    <w:rsid w:val="00ED139C"/>
    <w:rsid w:val="00ED1EE5"/>
    <w:rsid w:val="00ED2334"/>
    <w:rsid w:val="00ED44F5"/>
    <w:rsid w:val="00ED551B"/>
    <w:rsid w:val="00ED5CA5"/>
    <w:rsid w:val="00ED60B1"/>
    <w:rsid w:val="00ED6618"/>
    <w:rsid w:val="00ED7A03"/>
    <w:rsid w:val="00ED7CB2"/>
    <w:rsid w:val="00EE191F"/>
    <w:rsid w:val="00EE2400"/>
    <w:rsid w:val="00EE4162"/>
    <w:rsid w:val="00EE4511"/>
    <w:rsid w:val="00EE4658"/>
    <w:rsid w:val="00EE469F"/>
    <w:rsid w:val="00EE4BBF"/>
    <w:rsid w:val="00EE75BC"/>
    <w:rsid w:val="00EE7B56"/>
    <w:rsid w:val="00EE7D2C"/>
    <w:rsid w:val="00EE7FED"/>
    <w:rsid w:val="00EF03E4"/>
    <w:rsid w:val="00EF0AA6"/>
    <w:rsid w:val="00EF1271"/>
    <w:rsid w:val="00EF22B7"/>
    <w:rsid w:val="00EF3633"/>
    <w:rsid w:val="00EF3ADD"/>
    <w:rsid w:val="00EF3EC1"/>
    <w:rsid w:val="00EF5175"/>
    <w:rsid w:val="00EF5220"/>
    <w:rsid w:val="00EF5716"/>
    <w:rsid w:val="00EF571D"/>
    <w:rsid w:val="00EF5A91"/>
    <w:rsid w:val="00EF5B71"/>
    <w:rsid w:val="00EF6FF3"/>
    <w:rsid w:val="00F0119B"/>
    <w:rsid w:val="00F03232"/>
    <w:rsid w:val="00F0329B"/>
    <w:rsid w:val="00F05C51"/>
    <w:rsid w:val="00F06D9A"/>
    <w:rsid w:val="00F06F82"/>
    <w:rsid w:val="00F10D3F"/>
    <w:rsid w:val="00F110C9"/>
    <w:rsid w:val="00F11CCD"/>
    <w:rsid w:val="00F11EE4"/>
    <w:rsid w:val="00F12183"/>
    <w:rsid w:val="00F121C5"/>
    <w:rsid w:val="00F12536"/>
    <w:rsid w:val="00F1296F"/>
    <w:rsid w:val="00F1299E"/>
    <w:rsid w:val="00F12A70"/>
    <w:rsid w:val="00F12F58"/>
    <w:rsid w:val="00F13037"/>
    <w:rsid w:val="00F13762"/>
    <w:rsid w:val="00F14178"/>
    <w:rsid w:val="00F1459A"/>
    <w:rsid w:val="00F14E4A"/>
    <w:rsid w:val="00F15043"/>
    <w:rsid w:val="00F15279"/>
    <w:rsid w:val="00F15440"/>
    <w:rsid w:val="00F157C3"/>
    <w:rsid w:val="00F16151"/>
    <w:rsid w:val="00F16576"/>
    <w:rsid w:val="00F16C8D"/>
    <w:rsid w:val="00F2094C"/>
    <w:rsid w:val="00F21D3E"/>
    <w:rsid w:val="00F21EE6"/>
    <w:rsid w:val="00F22886"/>
    <w:rsid w:val="00F2405E"/>
    <w:rsid w:val="00F24390"/>
    <w:rsid w:val="00F2473D"/>
    <w:rsid w:val="00F2569B"/>
    <w:rsid w:val="00F257B3"/>
    <w:rsid w:val="00F25BBF"/>
    <w:rsid w:val="00F25DA0"/>
    <w:rsid w:val="00F2749F"/>
    <w:rsid w:val="00F2ACED"/>
    <w:rsid w:val="00F3178C"/>
    <w:rsid w:val="00F3198B"/>
    <w:rsid w:val="00F31F72"/>
    <w:rsid w:val="00F31FCA"/>
    <w:rsid w:val="00F32044"/>
    <w:rsid w:val="00F3316E"/>
    <w:rsid w:val="00F337CC"/>
    <w:rsid w:val="00F33942"/>
    <w:rsid w:val="00F33AC1"/>
    <w:rsid w:val="00F343AE"/>
    <w:rsid w:val="00F34CF7"/>
    <w:rsid w:val="00F3598F"/>
    <w:rsid w:val="00F36203"/>
    <w:rsid w:val="00F36F2C"/>
    <w:rsid w:val="00F374BE"/>
    <w:rsid w:val="00F3773E"/>
    <w:rsid w:val="00F37E69"/>
    <w:rsid w:val="00F40075"/>
    <w:rsid w:val="00F400C5"/>
    <w:rsid w:val="00F408C4"/>
    <w:rsid w:val="00F40B5C"/>
    <w:rsid w:val="00F41915"/>
    <w:rsid w:val="00F42AEC"/>
    <w:rsid w:val="00F43893"/>
    <w:rsid w:val="00F44B61"/>
    <w:rsid w:val="00F45D70"/>
    <w:rsid w:val="00F462E8"/>
    <w:rsid w:val="00F46431"/>
    <w:rsid w:val="00F472AA"/>
    <w:rsid w:val="00F478CF"/>
    <w:rsid w:val="00F47FDC"/>
    <w:rsid w:val="00F5032A"/>
    <w:rsid w:val="00F50440"/>
    <w:rsid w:val="00F52E9F"/>
    <w:rsid w:val="00F532E6"/>
    <w:rsid w:val="00F53B65"/>
    <w:rsid w:val="00F54A7B"/>
    <w:rsid w:val="00F55122"/>
    <w:rsid w:val="00F56283"/>
    <w:rsid w:val="00F56729"/>
    <w:rsid w:val="00F56888"/>
    <w:rsid w:val="00F56979"/>
    <w:rsid w:val="00F569D8"/>
    <w:rsid w:val="00F56B41"/>
    <w:rsid w:val="00F56D9E"/>
    <w:rsid w:val="00F603F0"/>
    <w:rsid w:val="00F605AF"/>
    <w:rsid w:val="00F60E0F"/>
    <w:rsid w:val="00F6152B"/>
    <w:rsid w:val="00F619B3"/>
    <w:rsid w:val="00F630EB"/>
    <w:rsid w:val="00F63DC6"/>
    <w:rsid w:val="00F64B7C"/>
    <w:rsid w:val="00F6539E"/>
    <w:rsid w:val="00F65DB2"/>
    <w:rsid w:val="00F663FB"/>
    <w:rsid w:val="00F67791"/>
    <w:rsid w:val="00F67C20"/>
    <w:rsid w:val="00F709F0"/>
    <w:rsid w:val="00F70A75"/>
    <w:rsid w:val="00F7213F"/>
    <w:rsid w:val="00F72D53"/>
    <w:rsid w:val="00F7322D"/>
    <w:rsid w:val="00F73406"/>
    <w:rsid w:val="00F73EA2"/>
    <w:rsid w:val="00F741D3"/>
    <w:rsid w:val="00F74228"/>
    <w:rsid w:val="00F752F4"/>
    <w:rsid w:val="00F759D0"/>
    <w:rsid w:val="00F7633A"/>
    <w:rsid w:val="00F76537"/>
    <w:rsid w:val="00F76817"/>
    <w:rsid w:val="00F7699A"/>
    <w:rsid w:val="00F77B15"/>
    <w:rsid w:val="00F800CB"/>
    <w:rsid w:val="00F80677"/>
    <w:rsid w:val="00F8118F"/>
    <w:rsid w:val="00F817F4"/>
    <w:rsid w:val="00F81ABA"/>
    <w:rsid w:val="00F829E5"/>
    <w:rsid w:val="00F8380A"/>
    <w:rsid w:val="00F8507C"/>
    <w:rsid w:val="00F8530E"/>
    <w:rsid w:val="00F866F3"/>
    <w:rsid w:val="00F86738"/>
    <w:rsid w:val="00F86BB3"/>
    <w:rsid w:val="00F87565"/>
    <w:rsid w:val="00F87A79"/>
    <w:rsid w:val="00F9057B"/>
    <w:rsid w:val="00F90ACF"/>
    <w:rsid w:val="00F90E59"/>
    <w:rsid w:val="00F91067"/>
    <w:rsid w:val="00F9110A"/>
    <w:rsid w:val="00F918A9"/>
    <w:rsid w:val="00F91E22"/>
    <w:rsid w:val="00F924B0"/>
    <w:rsid w:val="00F93259"/>
    <w:rsid w:val="00F93373"/>
    <w:rsid w:val="00F94D33"/>
    <w:rsid w:val="00F95213"/>
    <w:rsid w:val="00F95F56"/>
    <w:rsid w:val="00F969B5"/>
    <w:rsid w:val="00F96AAD"/>
    <w:rsid w:val="00F971C4"/>
    <w:rsid w:val="00F9727A"/>
    <w:rsid w:val="00F97497"/>
    <w:rsid w:val="00F977FE"/>
    <w:rsid w:val="00FA005D"/>
    <w:rsid w:val="00FA09EA"/>
    <w:rsid w:val="00FA1560"/>
    <w:rsid w:val="00FA23A7"/>
    <w:rsid w:val="00FA2E37"/>
    <w:rsid w:val="00FA3BCD"/>
    <w:rsid w:val="00FA40E2"/>
    <w:rsid w:val="00FA4140"/>
    <w:rsid w:val="00FA4214"/>
    <w:rsid w:val="00FA513A"/>
    <w:rsid w:val="00FA55E6"/>
    <w:rsid w:val="00FA5744"/>
    <w:rsid w:val="00FA75F2"/>
    <w:rsid w:val="00FA7ADB"/>
    <w:rsid w:val="00FB15F0"/>
    <w:rsid w:val="00FB1A6D"/>
    <w:rsid w:val="00FB1C7D"/>
    <w:rsid w:val="00FB2050"/>
    <w:rsid w:val="00FB3194"/>
    <w:rsid w:val="00FB3426"/>
    <w:rsid w:val="00FB351C"/>
    <w:rsid w:val="00FB44B0"/>
    <w:rsid w:val="00FB4CCB"/>
    <w:rsid w:val="00FB51E8"/>
    <w:rsid w:val="00FB54E1"/>
    <w:rsid w:val="00FB6A22"/>
    <w:rsid w:val="00FB6B9C"/>
    <w:rsid w:val="00FC02DD"/>
    <w:rsid w:val="00FC112C"/>
    <w:rsid w:val="00FC2606"/>
    <w:rsid w:val="00FC2732"/>
    <w:rsid w:val="00FC36C0"/>
    <w:rsid w:val="00FC48BE"/>
    <w:rsid w:val="00FC4D03"/>
    <w:rsid w:val="00FC5664"/>
    <w:rsid w:val="00FC61EA"/>
    <w:rsid w:val="00FC66AC"/>
    <w:rsid w:val="00FC741C"/>
    <w:rsid w:val="00FD0DDD"/>
    <w:rsid w:val="00FD25C3"/>
    <w:rsid w:val="00FD292F"/>
    <w:rsid w:val="00FD5502"/>
    <w:rsid w:val="00FD5E96"/>
    <w:rsid w:val="00FD6456"/>
    <w:rsid w:val="00FD7579"/>
    <w:rsid w:val="00FD76E9"/>
    <w:rsid w:val="00FE1526"/>
    <w:rsid w:val="00FE1684"/>
    <w:rsid w:val="00FE1B69"/>
    <w:rsid w:val="00FE25E3"/>
    <w:rsid w:val="00FE2F4D"/>
    <w:rsid w:val="00FE3204"/>
    <w:rsid w:val="00FE324C"/>
    <w:rsid w:val="00FE3996"/>
    <w:rsid w:val="00FE3E37"/>
    <w:rsid w:val="00FE5022"/>
    <w:rsid w:val="00FE703A"/>
    <w:rsid w:val="00FF01C7"/>
    <w:rsid w:val="00FF058B"/>
    <w:rsid w:val="00FF0CD7"/>
    <w:rsid w:val="00FF24F1"/>
    <w:rsid w:val="00FF3AF9"/>
    <w:rsid w:val="00FF3BB4"/>
    <w:rsid w:val="00FF3EAB"/>
    <w:rsid w:val="00FF7A01"/>
    <w:rsid w:val="01145629"/>
    <w:rsid w:val="0116B3AF"/>
    <w:rsid w:val="014095A1"/>
    <w:rsid w:val="014398ED"/>
    <w:rsid w:val="0176A55A"/>
    <w:rsid w:val="018E344E"/>
    <w:rsid w:val="018F47CD"/>
    <w:rsid w:val="019EB0C5"/>
    <w:rsid w:val="01C31046"/>
    <w:rsid w:val="01F7751F"/>
    <w:rsid w:val="021E9CD5"/>
    <w:rsid w:val="02299BA6"/>
    <w:rsid w:val="022EE6B6"/>
    <w:rsid w:val="024AA83A"/>
    <w:rsid w:val="02574D54"/>
    <w:rsid w:val="026039FA"/>
    <w:rsid w:val="027FD4F8"/>
    <w:rsid w:val="028673BB"/>
    <w:rsid w:val="02A75115"/>
    <w:rsid w:val="02BD266E"/>
    <w:rsid w:val="02C08C80"/>
    <w:rsid w:val="02D5C211"/>
    <w:rsid w:val="02D7532E"/>
    <w:rsid w:val="02D871D6"/>
    <w:rsid w:val="030E93F1"/>
    <w:rsid w:val="030F6E55"/>
    <w:rsid w:val="031AC66A"/>
    <w:rsid w:val="03345F02"/>
    <w:rsid w:val="033B3D7E"/>
    <w:rsid w:val="0345F032"/>
    <w:rsid w:val="0346A00A"/>
    <w:rsid w:val="034DAAFE"/>
    <w:rsid w:val="035E34D2"/>
    <w:rsid w:val="0375913A"/>
    <w:rsid w:val="03765507"/>
    <w:rsid w:val="037BB11B"/>
    <w:rsid w:val="038F1ED1"/>
    <w:rsid w:val="0394F46F"/>
    <w:rsid w:val="03A376AE"/>
    <w:rsid w:val="03CF5B86"/>
    <w:rsid w:val="03D0F553"/>
    <w:rsid w:val="03DA865C"/>
    <w:rsid w:val="03DCA4AC"/>
    <w:rsid w:val="03E6F210"/>
    <w:rsid w:val="03E93AA5"/>
    <w:rsid w:val="03F09F0F"/>
    <w:rsid w:val="03FB0576"/>
    <w:rsid w:val="0415A75D"/>
    <w:rsid w:val="04197728"/>
    <w:rsid w:val="04266B89"/>
    <w:rsid w:val="043EA521"/>
    <w:rsid w:val="04616D11"/>
    <w:rsid w:val="046319E1"/>
    <w:rsid w:val="048B0041"/>
    <w:rsid w:val="0490F78F"/>
    <w:rsid w:val="0497C38A"/>
    <w:rsid w:val="04992652"/>
    <w:rsid w:val="04CCF419"/>
    <w:rsid w:val="04E0DDD9"/>
    <w:rsid w:val="04F3DA6D"/>
    <w:rsid w:val="04F8361A"/>
    <w:rsid w:val="0509016D"/>
    <w:rsid w:val="0512C81D"/>
    <w:rsid w:val="05141659"/>
    <w:rsid w:val="05207837"/>
    <w:rsid w:val="052E3DE2"/>
    <w:rsid w:val="054C3CA9"/>
    <w:rsid w:val="0557AA3C"/>
    <w:rsid w:val="0593E942"/>
    <w:rsid w:val="05AC2C29"/>
    <w:rsid w:val="05CC5EA4"/>
    <w:rsid w:val="05CCA8D1"/>
    <w:rsid w:val="05DBFBBD"/>
    <w:rsid w:val="05DE086C"/>
    <w:rsid w:val="05E52421"/>
    <w:rsid w:val="05E9CCE9"/>
    <w:rsid w:val="05F399BD"/>
    <w:rsid w:val="060DD7FA"/>
    <w:rsid w:val="061464E0"/>
    <w:rsid w:val="06256AF6"/>
    <w:rsid w:val="062E372B"/>
    <w:rsid w:val="0639B38A"/>
    <w:rsid w:val="063A1151"/>
    <w:rsid w:val="065C6340"/>
    <w:rsid w:val="066DAAF5"/>
    <w:rsid w:val="068C4BDC"/>
    <w:rsid w:val="0690216D"/>
    <w:rsid w:val="069AB437"/>
    <w:rsid w:val="06E30D18"/>
    <w:rsid w:val="06E63C4F"/>
    <w:rsid w:val="06E93769"/>
    <w:rsid w:val="06EB0B34"/>
    <w:rsid w:val="06ED822F"/>
    <w:rsid w:val="0707D26D"/>
    <w:rsid w:val="0710534F"/>
    <w:rsid w:val="071678DF"/>
    <w:rsid w:val="0725D417"/>
    <w:rsid w:val="073BB4E6"/>
    <w:rsid w:val="075DDCAB"/>
    <w:rsid w:val="0761E560"/>
    <w:rsid w:val="076298ED"/>
    <w:rsid w:val="07641B4F"/>
    <w:rsid w:val="076AE8A7"/>
    <w:rsid w:val="076BB700"/>
    <w:rsid w:val="077D5303"/>
    <w:rsid w:val="077FEED5"/>
    <w:rsid w:val="0783CD2E"/>
    <w:rsid w:val="079745B3"/>
    <w:rsid w:val="079EAAB0"/>
    <w:rsid w:val="07A03500"/>
    <w:rsid w:val="07A385BE"/>
    <w:rsid w:val="07B0AE94"/>
    <w:rsid w:val="07B57171"/>
    <w:rsid w:val="0808D757"/>
    <w:rsid w:val="0826F4F5"/>
    <w:rsid w:val="08289FCB"/>
    <w:rsid w:val="08292759"/>
    <w:rsid w:val="08321A21"/>
    <w:rsid w:val="0835AFE6"/>
    <w:rsid w:val="0838277D"/>
    <w:rsid w:val="083BF64F"/>
    <w:rsid w:val="08502D84"/>
    <w:rsid w:val="08561A15"/>
    <w:rsid w:val="086ADD84"/>
    <w:rsid w:val="086F5F47"/>
    <w:rsid w:val="0870E247"/>
    <w:rsid w:val="087B61D6"/>
    <w:rsid w:val="087F60DF"/>
    <w:rsid w:val="08818BC2"/>
    <w:rsid w:val="089772F2"/>
    <w:rsid w:val="089B2808"/>
    <w:rsid w:val="08A1AFEA"/>
    <w:rsid w:val="08AE1C41"/>
    <w:rsid w:val="08D4060B"/>
    <w:rsid w:val="08D5077F"/>
    <w:rsid w:val="08EBEDBB"/>
    <w:rsid w:val="08F0A8F0"/>
    <w:rsid w:val="08FAE35D"/>
    <w:rsid w:val="091E9FBB"/>
    <w:rsid w:val="092B2BD3"/>
    <w:rsid w:val="094F2292"/>
    <w:rsid w:val="09552AE6"/>
    <w:rsid w:val="0966DA28"/>
    <w:rsid w:val="096CC150"/>
    <w:rsid w:val="09744A96"/>
    <w:rsid w:val="09A3EF83"/>
    <w:rsid w:val="09AC501A"/>
    <w:rsid w:val="09C6394F"/>
    <w:rsid w:val="09C7110B"/>
    <w:rsid w:val="09CDA65F"/>
    <w:rsid w:val="09DC059F"/>
    <w:rsid w:val="09DE32A1"/>
    <w:rsid w:val="09E9D5D0"/>
    <w:rsid w:val="09EE6C02"/>
    <w:rsid w:val="09FEB6DE"/>
    <w:rsid w:val="0A0B2C9B"/>
    <w:rsid w:val="0A0F5BD1"/>
    <w:rsid w:val="0A2A637A"/>
    <w:rsid w:val="0A4DD0B8"/>
    <w:rsid w:val="0A524360"/>
    <w:rsid w:val="0A572C34"/>
    <w:rsid w:val="0A78639F"/>
    <w:rsid w:val="0A7CCE88"/>
    <w:rsid w:val="0A883C2E"/>
    <w:rsid w:val="0AA3373F"/>
    <w:rsid w:val="0AAA0E9E"/>
    <w:rsid w:val="0AB3DAD7"/>
    <w:rsid w:val="0AB440F9"/>
    <w:rsid w:val="0AC95AC3"/>
    <w:rsid w:val="0AEB85FC"/>
    <w:rsid w:val="0AFCB202"/>
    <w:rsid w:val="0B10C76A"/>
    <w:rsid w:val="0B2DD339"/>
    <w:rsid w:val="0B2F8138"/>
    <w:rsid w:val="0B307206"/>
    <w:rsid w:val="0B62456A"/>
    <w:rsid w:val="0B6E5D1D"/>
    <w:rsid w:val="0B81DFCE"/>
    <w:rsid w:val="0B8BA396"/>
    <w:rsid w:val="0B8DC1FB"/>
    <w:rsid w:val="0B95EB39"/>
    <w:rsid w:val="0B97804C"/>
    <w:rsid w:val="0B993060"/>
    <w:rsid w:val="0BAC0843"/>
    <w:rsid w:val="0BAF848A"/>
    <w:rsid w:val="0BB2E78A"/>
    <w:rsid w:val="0BB3516F"/>
    <w:rsid w:val="0BBBE6E6"/>
    <w:rsid w:val="0BC869DE"/>
    <w:rsid w:val="0BCCC624"/>
    <w:rsid w:val="0BDB5739"/>
    <w:rsid w:val="0BFBE9E7"/>
    <w:rsid w:val="0C01D2D0"/>
    <w:rsid w:val="0C129608"/>
    <w:rsid w:val="0C12F35C"/>
    <w:rsid w:val="0C1917B0"/>
    <w:rsid w:val="0C2557CB"/>
    <w:rsid w:val="0C279DF4"/>
    <w:rsid w:val="0C46E920"/>
    <w:rsid w:val="0C487DD9"/>
    <w:rsid w:val="0C5A09B3"/>
    <w:rsid w:val="0C5E6010"/>
    <w:rsid w:val="0C74FF65"/>
    <w:rsid w:val="0C75B37F"/>
    <w:rsid w:val="0C85AFB6"/>
    <w:rsid w:val="0C86C604"/>
    <w:rsid w:val="0C86E652"/>
    <w:rsid w:val="0C873E12"/>
    <w:rsid w:val="0C8A6BC8"/>
    <w:rsid w:val="0C94C215"/>
    <w:rsid w:val="0CA6F46A"/>
    <w:rsid w:val="0CAEBC25"/>
    <w:rsid w:val="0CB20E7B"/>
    <w:rsid w:val="0CCAF672"/>
    <w:rsid w:val="0CD62420"/>
    <w:rsid w:val="0CDA5588"/>
    <w:rsid w:val="0CEE4E0A"/>
    <w:rsid w:val="0CF414B3"/>
    <w:rsid w:val="0CF70CA0"/>
    <w:rsid w:val="0D086DE9"/>
    <w:rsid w:val="0D274716"/>
    <w:rsid w:val="0D27D343"/>
    <w:rsid w:val="0D44A619"/>
    <w:rsid w:val="0D521542"/>
    <w:rsid w:val="0D5C83C1"/>
    <w:rsid w:val="0D5DFDF6"/>
    <w:rsid w:val="0D5E919B"/>
    <w:rsid w:val="0DA29642"/>
    <w:rsid w:val="0DD1E563"/>
    <w:rsid w:val="0DE731A0"/>
    <w:rsid w:val="0E16EC48"/>
    <w:rsid w:val="0E26F0B2"/>
    <w:rsid w:val="0E312EF2"/>
    <w:rsid w:val="0E3CCA19"/>
    <w:rsid w:val="0E46DA23"/>
    <w:rsid w:val="0E58D788"/>
    <w:rsid w:val="0E5D7709"/>
    <w:rsid w:val="0E60B3A0"/>
    <w:rsid w:val="0EA1220F"/>
    <w:rsid w:val="0EA16324"/>
    <w:rsid w:val="0ECB1FAC"/>
    <w:rsid w:val="0EFDE562"/>
    <w:rsid w:val="0EFF8DCF"/>
    <w:rsid w:val="0F08949E"/>
    <w:rsid w:val="0F4F2176"/>
    <w:rsid w:val="0F51D6C0"/>
    <w:rsid w:val="0F71B2CE"/>
    <w:rsid w:val="0F73A81B"/>
    <w:rsid w:val="0F8785ED"/>
    <w:rsid w:val="0F976097"/>
    <w:rsid w:val="0F97D414"/>
    <w:rsid w:val="0FA64B2D"/>
    <w:rsid w:val="0FC63A29"/>
    <w:rsid w:val="0FD334D7"/>
    <w:rsid w:val="0FDCE27F"/>
    <w:rsid w:val="1001A4B8"/>
    <w:rsid w:val="10441699"/>
    <w:rsid w:val="104C9D44"/>
    <w:rsid w:val="1085C918"/>
    <w:rsid w:val="10AC7449"/>
    <w:rsid w:val="10AECD43"/>
    <w:rsid w:val="10B914D3"/>
    <w:rsid w:val="10C35094"/>
    <w:rsid w:val="10E406F9"/>
    <w:rsid w:val="10E7A137"/>
    <w:rsid w:val="1111676C"/>
    <w:rsid w:val="1125BD91"/>
    <w:rsid w:val="11295469"/>
    <w:rsid w:val="113E6759"/>
    <w:rsid w:val="11444E87"/>
    <w:rsid w:val="1144AA24"/>
    <w:rsid w:val="116AC8D5"/>
    <w:rsid w:val="1170CE2B"/>
    <w:rsid w:val="1173341F"/>
    <w:rsid w:val="11A3F56A"/>
    <w:rsid w:val="11C3417C"/>
    <w:rsid w:val="11D3C929"/>
    <w:rsid w:val="11E66A98"/>
    <w:rsid w:val="11ED0BCB"/>
    <w:rsid w:val="120DCFAC"/>
    <w:rsid w:val="1232BC39"/>
    <w:rsid w:val="123A360F"/>
    <w:rsid w:val="12440E7E"/>
    <w:rsid w:val="126F49F5"/>
    <w:rsid w:val="12745625"/>
    <w:rsid w:val="1288A564"/>
    <w:rsid w:val="12905F40"/>
    <w:rsid w:val="1292D9CE"/>
    <w:rsid w:val="1293A390"/>
    <w:rsid w:val="12A3075E"/>
    <w:rsid w:val="12A66372"/>
    <w:rsid w:val="12AED807"/>
    <w:rsid w:val="12D55854"/>
    <w:rsid w:val="12E8B2D2"/>
    <w:rsid w:val="13111EB3"/>
    <w:rsid w:val="13231A0C"/>
    <w:rsid w:val="132619CD"/>
    <w:rsid w:val="13395A3B"/>
    <w:rsid w:val="1379F739"/>
    <w:rsid w:val="13811BBC"/>
    <w:rsid w:val="1391F8B7"/>
    <w:rsid w:val="13B1C3AE"/>
    <w:rsid w:val="13B1D9BB"/>
    <w:rsid w:val="13D02C4B"/>
    <w:rsid w:val="13DB64FA"/>
    <w:rsid w:val="13E15E84"/>
    <w:rsid w:val="13E626AF"/>
    <w:rsid w:val="140E06D8"/>
    <w:rsid w:val="140F7054"/>
    <w:rsid w:val="1414F477"/>
    <w:rsid w:val="14278FDA"/>
    <w:rsid w:val="144CCC2A"/>
    <w:rsid w:val="148C466F"/>
    <w:rsid w:val="149C8EA6"/>
    <w:rsid w:val="14B52CFD"/>
    <w:rsid w:val="14BBFF73"/>
    <w:rsid w:val="14CC9941"/>
    <w:rsid w:val="14E0A133"/>
    <w:rsid w:val="14E28F03"/>
    <w:rsid w:val="14E72722"/>
    <w:rsid w:val="150B1694"/>
    <w:rsid w:val="150FCDE1"/>
    <w:rsid w:val="1515FC66"/>
    <w:rsid w:val="15284C23"/>
    <w:rsid w:val="153A36AE"/>
    <w:rsid w:val="153B8D0C"/>
    <w:rsid w:val="1560837A"/>
    <w:rsid w:val="15814BD0"/>
    <w:rsid w:val="1582353F"/>
    <w:rsid w:val="15CCBDC6"/>
    <w:rsid w:val="15E3B868"/>
    <w:rsid w:val="15E617E9"/>
    <w:rsid w:val="15F1FA5A"/>
    <w:rsid w:val="15FE7F3B"/>
    <w:rsid w:val="15FF99C0"/>
    <w:rsid w:val="160F9D61"/>
    <w:rsid w:val="161F3404"/>
    <w:rsid w:val="162830F0"/>
    <w:rsid w:val="16504CA3"/>
    <w:rsid w:val="1686DD70"/>
    <w:rsid w:val="16E4A767"/>
    <w:rsid w:val="16F1BE89"/>
    <w:rsid w:val="17065D0F"/>
    <w:rsid w:val="1716255F"/>
    <w:rsid w:val="1722442B"/>
    <w:rsid w:val="17307A25"/>
    <w:rsid w:val="1734D9CB"/>
    <w:rsid w:val="1767ECFF"/>
    <w:rsid w:val="17726A7A"/>
    <w:rsid w:val="17830422"/>
    <w:rsid w:val="17BFD448"/>
    <w:rsid w:val="17D248B1"/>
    <w:rsid w:val="17FCB915"/>
    <w:rsid w:val="18020517"/>
    <w:rsid w:val="1818D2A4"/>
    <w:rsid w:val="18484FF8"/>
    <w:rsid w:val="18672314"/>
    <w:rsid w:val="186C2FF8"/>
    <w:rsid w:val="186CE8D9"/>
    <w:rsid w:val="18AEBB4C"/>
    <w:rsid w:val="18B4850F"/>
    <w:rsid w:val="18BA67A5"/>
    <w:rsid w:val="18DBFFBB"/>
    <w:rsid w:val="18F75FE3"/>
    <w:rsid w:val="1912BF79"/>
    <w:rsid w:val="193BA5CE"/>
    <w:rsid w:val="194E9E2C"/>
    <w:rsid w:val="1968C75C"/>
    <w:rsid w:val="19E186CA"/>
    <w:rsid w:val="19E36CEF"/>
    <w:rsid w:val="19ED23C6"/>
    <w:rsid w:val="19EF5656"/>
    <w:rsid w:val="19FE77C4"/>
    <w:rsid w:val="1A11E74D"/>
    <w:rsid w:val="1A384527"/>
    <w:rsid w:val="1A7ED0B8"/>
    <w:rsid w:val="1A81DEC3"/>
    <w:rsid w:val="1A92AE89"/>
    <w:rsid w:val="1AA15E47"/>
    <w:rsid w:val="1AA2BD1A"/>
    <w:rsid w:val="1AB29554"/>
    <w:rsid w:val="1AC2E137"/>
    <w:rsid w:val="1AE3E2AE"/>
    <w:rsid w:val="1B100382"/>
    <w:rsid w:val="1B266A35"/>
    <w:rsid w:val="1B39C53B"/>
    <w:rsid w:val="1B3C6F6C"/>
    <w:rsid w:val="1B46ACB6"/>
    <w:rsid w:val="1B4DFFED"/>
    <w:rsid w:val="1B6B36ED"/>
    <w:rsid w:val="1B737216"/>
    <w:rsid w:val="1B73D4DB"/>
    <w:rsid w:val="1B7F71F6"/>
    <w:rsid w:val="1B920CBD"/>
    <w:rsid w:val="1BA37E67"/>
    <w:rsid w:val="1BE71F5E"/>
    <w:rsid w:val="1BF00D93"/>
    <w:rsid w:val="1BF1C1CF"/>
    <w:rsid w:val="1BF2DF0F"/>
    <w:rsid w:val="1C086000"/>
    <w:rsid w:val="1CB45A40"/>
    <w:rsid w:val="1CC1064E"/>
    <w:rsid w:val="1CC34FEB"/>
    <w:rsid w:val="1CC8AA7F"/>
    <w:rsid w:val="1CDDEF45"/>
    <w:rsid w:val="1CDFD0C9"/>
    <w:rsid w:val="1CEADDD3"/>
    <w:rsid w:val="1CEC2F8B"/>
    <w:rsid w:val="1CF0F71A"/>
    <w:rsid w:val="1CF25337"/>
    <w:rsid w:val="1CFECF89"/>
    <w:rsid w:val="1D086BF8"/>
    <w:rsid w:val="1D10FBCB"/>
    <w:rsid w:val="1D11480E"/>
    <w:rsid w:val="1D12EC98"/>
    <w:rsid w:val="1D147B3F"/>
    <w:rsid w:val="1D182ABA"/>
    <w:rsid w:val="1D272DBC"/>
    <w:rsid w:val="1D2A6E30"/>
    <w:rsid w:val="1D2AB7F9"/>
    <w:rsid w:val="1D449FD2"/>
    <w:rsid w:val="1D59364A"/>
    <w:rsid w:val="1D6913EB"/>
    <w:rsid w:val="1D7EB9A3"/>
    <w:rsid w:val="1D824143"/>
    <w:rsid w:val="1DCA9969"/>
    <w:rsid w:val="1DCC7CEA"/>
    <w:rsid w:val="1DD06CB5"/>
    <w:rsid w:val="1DDE181A"/>
    <w:rsid w:val="1DDF7FB5"/>
    <w:rsid w:val="1E08A0D6"/>
    <w:rsid w:val="1E124DA5"/>
    <w:rsid w:val="1E3AA958"/>
    <w:rsid w:val="1E454B39"/>
    <w:rsid w:val="1E6D90C9"/>
    <w:rsid w:val="1E7CBB67"/>
    <w:rsid w:val="1E8034F4"/>
    <w:rsid w:val="1E8FB7BC"/>
    <w:rsid w:val="1E98B248"/>
    <w:rsid w:val="1EA17419"/>
    <w:rsid w:val="1EB32B4F"/>
    <w:rsid w:val="1EB40878"/>
    <w:rsid w:val="1EB70571"/>
    <w:rsid w:val="1EBBA5B0"/>
    <w:rsid w:val="1EDE2477"/>
    <w:rsid w:val="1EEC3120"/>
    <w:rsid w:val="1EF2E4E3"/>
    <w:rsid w:val="1F09486D"/>
    <w:rsid w:val="1F0B5957"/>
    <w:rsid w:val="1F0E5CF3"/>
    <w:rsid w:val="1F374AD1"/>
    <w:rsid w:val="1F37DF8B"/>
    <w:rsid w:val="1F422B95"/>
    <w:rsid w:val="1F4720CC"/>
    <w:rsid w:val="1F4E0A5C"/>
    <w:rsid w:val="1F54B666"/>
    <w:rsid w:val="1F5B32E2"/>
    <w:rsid w:val="1F6A92C7"/>
    <w:rsid w:val="1F6BBE10"/>
    <w:rsid w:val="1F704296"/>
    <w:rsid w:val="1F757186"/>
    <w:rsid w:val="1F8F2243"/>
    <w:rsid w:val="1F9B5CBC"/>
    <w:rsid w:val="1F9D737D"/>
    <w:rsid w:val="1F9FE507"/>
    <w:rsid w:val="1FA71F2F"/>
    <w:rsid w:val="1FCC1D17"/>
    <w:rsid w:val="1FCF24C2"/>
    <w:rsid w:val="1FD46AB3"/>
    <w:rsid w:val="1FE68AD6"/>
    <w:rsid w:val="1FE94692"/>
    <w:rsid w:val="1FF102A8"/>
    <w:rsid w:val="1FF16820"/>
    <w:rsid w:val="1FFD6978"/>
    <w:rsid w:val="1FFE430B"/>
    <w:rsid w:val="200AD2F9"/>
    <w:rsid w:val="20192FE3"/>
    <w:rsid w:val="2021BBAA"/>
    <w:rsid w:val="202C49F3"/>
    <w:rsid w:val="20470F91"/>
    <w:rsid w:val="204805A4"/>
    <w:rsid w:val="2063B33B"/>
    <w:rsid w:val="20738EAF"/>
    <w:rsid w:val="2084579D"/>
    <w:rsid w:val="20A0E623"/>
    <w:rsid w:val="20B9E034"/>
    <w:rsid w:val="20C63369"/>
    <w:rsid w:val="20C7B63F"/>
    <w:rsid w:val="20D8B93F"/>
    <w:rsid w:val="20E36127"/>
    <w:rsid w:val="20EA9D8E"/>
    <w:rsid w:val="20F3ED84"/>
    <w:rsid w:val="20F61D0E"/>
    <w:rsid w:val="21126F72"/>
    <w:rsid w:val="211B5360"/>
    <w:rsid w:val="212DE3D2"/>
    <w:rsid w:val="213FE364"/>
    <w:rsid w:val="218B2783"/>
    <w:rsid w:val="2195EB66"/>
    <w:rsid w:val="21975169"/>
    <w:rsid w:val="21B06716"/>
    <w:rsid w:val="21B0A03F"/>
    <w:rsid w:val="21CBC81A"/>
    <w:rsid w:val="21F45083"/>
    <w:rsid w:val="22078A8E"/>
    <w:rsid w:val="22108301"/>
    <w:rsid w:val="222E8E69"/>
    <w:rsid w:val="223D6661"/>
    <w:rsid w:val="22472192"/>
    <w:rsid w:val="22597DE7"/>
    <w:rsid w:val="22716D7C"/>
    <w:rsid w:val="227D5AAB"/>
    <w:rsid w:val="22834DB1"/>
    <w:rsid w:val="228690EE"/>
    <w:rsid w:val="228C8B51"/>
    <w:rsid w:val="22B64419"/>
    <w:rsid w:val="22CAE57F"/>
    <w:rsid w:val="22D457F1"/>
    <w:rsid w:val="22D81EC5"/>
    <w:rsid w:val="22E8AA81"/>
    <w:rsid w:val="22F83E66"/>
    <w:rsid w:val="230C2826"/>
    <w:rsid w:val="2314CBB0"/>
    <w:rsid w:val="231EDA93"/>
    <w:rsid w:val="2343D7D9"/>
    <w:rsid w:val="2353782E"/>
    <w:rsid w:val="236DEE78"/>
    <w:rsid w:val="2371F904"/>
    <w:rsid w:val="2390812D"/>
    <w:rsid w:val="23C00EAB"/>
    <w:rsid w:val="23D090A8"/>
    <w:rsid w:val="23D6BDA2"/>
    <w:rsid w:val="23F319AF"/>
    <w:rsid w:val="24066638"/>
    <w:rsid w:val="240A1102"/>
    <w:rsid w:val="240F3024"/>
    <w:rsid w:val="242913F2"/>
    <w:rsid w:val="243070AD"/>
    <w:rsid w:val="24480088"/>
    <w:rsid w:val="244E44CA"/>
    <w:rsid w:val="2485EB2A"/>
    <w:rsid w:val="2495FA21"/>
    <w:rsid w:val="24C6B815"/>
    <w:rsid w:val="24C7FB11"/>
    <w:rsid w:val="24DA27F7"/>
    <w:rsid w:val="24E69F07"/>
    <w:rsid w:val="251CD40E"/>
    <w:rsid w:val="254578E6"/>
    <w:rsid w:val="257F2925"/>
    <w:rsid w:val="2586DB2C"/>
    <w:rsid w:val="25AF8531"/>
    <w:rsid w:val="25B98924"/>
    <w:rsid w:val="25DD1A14"/>
    <w:rsid w:val="25E08A6F"/>
    <w:rsid w:val="2603925B"/>
    <w:rsid w:val="26082390"/>
    <w:rsid w:val="260A4531"/>
    <w:rsid w:val="260CBEDC"/>
    <w:rsid w:val="260DF843"/>
    <w:rsid w:val="263324A7"/>
    <w:rsid w:val="263CE0FA"/>
    <w:rsid w:val="26443C48"/>
    <w:rsid w:val="265D21DD"/>
    <w:rsid w:val="265FB151"/>
    <w:rsid w:val="2674C8D8"/>
    <w:rsid w:val="2684DBBD"/>
    <w:rsid w:val="26A47AA7"/>
    <w:rsid w:val="26B40397"/>
    <w:rsid w:val="26DB16F3"/>
    <w:rsid w:val="26EE7BF1"/>
    <w:rsid w:val="26F67D83"/>
    <w:rsid w:val="26F7C653"/>
    <w:rsid w:val="270A6279"/>
    <w:rsid w:val="270BF920"/>
    <w:rsid w:val="27195534"/>
    <w:rsid w:val="27267DF2"/>
    <w:rsid w:val="2729B701"/>
    <w:rsid w:val="272DEB5D"/>
    <w:rsid w:val="2731C2E7"/>
    <w:rsid w:val="2747569E"/>
    <w:rsid w:val="276364F5"/>
    <w:rsid w:val="2768CBCF"/>
    <w:rsid w:val="2777931D"/>
    <w:rsid w:val="2791A28F"/>
    <w:rsid w:val="279BCFCB"/>
    <w:rsid w:val="279F482E"/>
    <w:rsid w:val="279FF491"/>
    <w:rsid w:val="27C9A8DF"/>
    <w:rsid w:val="27FBFFFF"/>
    <w:rsid w:val="28011AC8"/>
    <w:rsid w:val="2805723A"/>
    <w:rsid w:val="2807F556"/>
    <w:rsid w:val="280C399E"/>
    <w:rsid w:val="2815D5B6"/>
    <w:rsid w:val="28227E22"/>
    <w:rsid w:val="28282E14"/>
    <w:rsid w:val="282D4FFC"/>
    <w:rsid w:val="283EB349"/>
    <w:rsid w:val="284DC494"/>
    <w:rsid w:val="2870E583"/>
    <w:rsid w:val="2873BAC6"/>
    <w:rsid w:val="288C9122"/>
    <w:rsid w:val="289CE086"/>
    <w:rsid w:val="28A55D5D"/>
    <w:rsid w:val="28A83093"/>
    <w:rsid w:val="28B06294"/>
    <w:rsid w:val="28B6A6EF"/>
    <w:rsid w:val="28B7A218"/>
    <w:rsid w:val="28D7006C"/>
    <w:rsid w:val="28E4AF87"/>
    <w:rsid w:val="28F3FD38"/>
    <w:rsid w:val="28F95AE7"/>
    <w:rsid w:val="2914D1E3"/>
    <w:rsid w:val="291E2284"/>
    <w:rsid w:val="293A287B"/>
    <w:rsid w:val="2968725C"/>
    <w:rsid w:val="2971C84C"/>
    <w:rsid w:val="29738385"/>
    <w:rsid w:val="299B02DE"/>
    <w:rsid w:val="299B293B"/>
    <w:rsid w:val="29ADCF95"/>
    <w:rsid w:val="29B7B3B5"/>
    <w:rsid w:val="29BD0421"/>
    <w:rsid w:val="29C597B6"/>
    <w:rsid w:val="29EB5C9A"/>
    <w:rsid w:val="2A018214"/>
    <w:rsid w:val="2A0A435C"/>
    <w:rsid w:val="2A201283"/>
    <w:rsid w:val="2A27515F"/>
    <w:rsid w:val="2A276060"/>
    <w:rsid w:val="2A277F8D"/>
    <w:rsid w:val="2A33CE84"/>
    <w:rsid w:val="2A381361"/>
    <w:rsid w:val="2A3A76C8"/>
    <w:rsid w:val="2A408C37"/>
    <w:rsid w:val="2A543712"/>
    <w:rsid w:val="2A5CF8F6"/>
    <w:rsid w:val="2A65BB4F"/>
    <w:rsid w:val="2A7DF4D5"/>
    <w:rsid w:val="2A885E9D"/>
    <w:rsid w:val="2AA16C5E"/>
    <w:rsid w:val="2AAF624D"/>
    <w:rsid w:val="2ACBDF99"/>
    <w:rsid w:val="2ADC6079"/>
    <w:rsid w:val="2AF979A4"/>
    <w:rsid w:val="2B046486"/>
    <w:rsid w:val="2B0EBED7"/>
    <w:rsid w:val="2B2B5A4F"/>
    <w:rsid w:val="2B2BAD03"/>
    <w:rsid w:val="2B421DD2"/>
    <w:rsid w:val="2B535D55"/>
    <w:rsid w:val="2B5FAAC5"/>
    <w:rsid w:val="2B943B0C"/>
    <w:rsid w:val="2B9E6710"/>
    <w:rsid w:val="2BEB0E3A"/>
    <w:rsid w:val="2C067D30"/>
    <w:rsid w:val="2C2CE0FA"/>
    <w:rsid w:val="2C479150"/>
    <w:rsid w:val="2C5512D6"/>
    <w:rsid w:val="2C5AD152"/>
    <w:rsid w:val="2C6A4A5A"/>
    <w:rsid w:val="2CA4A94A"/>
    <w:rsid w:val="2CA5652C"/>
    <w:rsid w:val="2CBF9013"/>
    <w:rsid w:val="2CD9286F"/>
    <w:rsid w:val="2CE7CEE8"/>
    <w:rsid w:val="2CEB8A9A"/>
    <w:rsid w:val="2CFA3252"/>
    <w:rsid w:val="2D0352B1"/>
    <w:rsid w:val="2D0AEA88"/>
    <w:rsid w:val="2D0EA7D8"/>
    <w:rsid w:val="2D0F4794"/>
    <w:rsid w:val="2D1E0B12"/>
    <w:rsid w:val="2D25D0D9"/>
    <w:rsid w:val="2D31686C"/>
    <w:rsid w:val="2D32DC44"/>
    <w:rsid w:val="2D4CCA12"/>
    <w:rsid w:val="2D53A780"/>
    <w:rsid w:val="2D542CE6"/>
    <w:rsid w:val="2D5A61C6"/>
    <w:rsid w:val="2D751673"/>
    <w:rsid w:val="2DA8C37A"/>
    <w:rsid w:val="2DBAA4C8"/>
    <w:rsid w:val="2DC90F51"/>
    <w:rsid w:val="2E055614"/>
    <w:rsid w:val="2E0946BF"/>
    <w:rsid w:val="2E15E300"/>
    <w:rsid w:val="2E1783AA"/>
    <w:rsid w:val="2E2B515B"/>
    <w:rsid w:val="2E4B9831"/>
    <w:rsid w:val="2E75F1DF"/>
    <w:rsid w:val="2E7B1390"/>
    <w:rsid w:val="2E80ED94"/>
    <w:rsid w:val="2E84D555"/>
    <w:rsid w:val="2E854520"/>
    <w:rsid w:val="2E89E0C3"/>
    <w:rsid w:val="2EB0253B"/>
    <w:rsid w:val="2EF0C776"/>
    <w:rsid w:val="2F1AB082"/>
    <w:rsid w:val="2F3B4996"/>
    <w:rsid w:val="2F42776B"/>
    <w:rsid w:val="2F45BE1A"/>
    <w:rsid w:val="2F6630D1"/>
    <w:rsid w:val="2F6F5A7D"/>
    <w:rsid w:val="2F7704F3"/>
    <w:rsid w:val="2FA74179"/>
    <w:rsid w:val="2FAB7B71"/>
    <w:rsid w:val="2FB98768"/>
    <w:rsid w:val="2FC2158F"/>
    <w:rsid w:val="2FCD705D"/>
    <w:rsid w:val="2FF93400"/>
    <w:rsid w:val="2FFB1DBC"/>
    <w:rsid w:val="300C9679"/>
    <w:rsid w:val="300E4798"/>
    <w:rsid w:val="30152D03"/>
    <w:rsid w:val="301BF172"/>
    <w:rsid w:val="301F2773"/>
    <w:rsid w:val="302EE626"/>
    <w:rsid w:val="304B5566"/>
    <w:rsid w:val="30542C1C"/>
    <w:rsid w:val="30784AB2"/>
    <w:rsid w:val="308AD50A"/>
    <w:rsid w:val="309BCD11"/>
    <w:rsid w:val="30AA7DD6"/>
    <w:rsid w:val="30BE0C89"/>
    <w:rsid w:val="30D6455A"/>
    <w:rsid w:val="30DC8671"/>
    <w:rsid w:val="30E4D9A7"/>
    <w:rsid w:val="3104C3CC"/>
    <w:rsid w:val="3133E5DC"/>
    <w:rsid w:val="3148D307"/>
    <w:rsid w:val="314C25E2"/>
    <w:rsid w:val="31ACD973"/>
    <w:rsid w:val="31B44318"/>
    <w:rsid w:val="31B69F24"/>
    <w:rsid w:val="31B8BB8E"/>
    <w:rsid w:val="31E75ABF"/>
    <w:rsid w:val="31FDF39A"/>
    <w:rsid w:val="325AB3CB"/>
    <w:rsid w:val="32734FE5"/>
    <w:rsid w:val="3290ED8F"/>
    <w:rsid w:val="32AFC6AC"/>
    <w:rsid w:val="32B3B3B6"/>
    <w:rsid w:val="32C2EA3A"/>
    <w:rsid w:val="32DD3475"/>
    <w:rsid w:val="32E29790"/>
    <w:rsid w:val="32F58A96"/>
    <w:rsid w:val="32F6A215"/>
    <w:rsid w:val="3307DA71"/>
    <w:rsid w:val="33148E0C"/>
    <w:rsid w:val="332C4273"/>
    <w:rsid w:val="333816EF"/>
    <w:rsid w:val="3368F362"/>
    <w:rsid w:val="337222CF"/>
    <w:rsid w:val="3399CB43"/>
    <w:rsid w:val="33A1D874"/>
    <w:rsid w:val="33BD9CE2"/>
    <w:rsid w:val="33C24F50"/>
    <w:rsid w:val="33D2A33E"/>
    <w:rsid w:val="33D37FA0"/>
    <w:rsid w:val="33E60372"/>
    <w:rsid w:val="341567E7"/>
    <w:rsid w:val="34160A61"/>
    <w:rsid w:val="3429EAD6"/>
    <w:rsid w:val="346C54BF"/>
    <w:rsid w:val="347E9417"/>
    <w:rsid w:val="348C152E"/>
    <w:rsid w:val="34A04BB7"/>
    <w:rsid w:val="34AA2331"/>
    <w:rsid w:val="34D13C84"/>
    <w:rsid w:val="34DD2B1B"/>
    <w:rsid w:val="34F6E50D"/>
    <w:rsid w:val="351461FC"/>
    <w:rsid w:val="352BEA4B"/>
    <w:rsid w:val="3533D94C"/>
    <w:rsid w:val="35589303"/>
    <w:rsid w:val="3561C0E6"/>
    <w:rsid w:val="3562DC16"/>
    <w:rsid w:val="3564AF01"/>
    <w:rsid w:val="356F9EBB"/>
    <w:rsid w:val="35791411"/>
    <w:rsid w:val="3589231D"/>
    <w:rsid w:val="358F981A"/>
    <w:rsid w:val="359199D1"/>
    <w:rsid w:val="359DEC63"/>
    <w:rsid w:val="35A50AE8"/>
    <w:rsid w:val="35A69416"/>
    <w:rsid w:val="35ADF34C"/>
    <w:rsid w:val="3653C0C0"/>
    <w:rsid w:val="365E7B86"/>
    <w:rsid w:val="3665EDD0"/>
    <w:rsid w:val="3666587E"/>
    <w:rsid w:val="367079A5"/>
    <w:rsid w:val="368714D3"/>
    <w:rsid w:val="368B0378"/>
    <w:rsid w:val="36915933"/>
    <w:rsid w:val="36C80527"/>
    <w:rsid w:val="36C96A2F"/>
    <w:rsid w:val="36EF6739"/>
    <w:rsid w:val="36FB5D05"/>
    <w:rsid w:val="370120A8"/>
    <w:rsid w:val="372572A2"/>
    <w:rsid w:val="372A4BFB"/>
    <w:rsid w:val="373F16C9"/>
    <w:rsid w:val="37498E16"/>
    <w:rsid w:val="376135C7"/>
    <w:rsid w:val="3767EEE4"/>
    <w:rsid w:val="376C280E"/>
    <w:rsid w:val="3779321C"/>
    <w:rsid w:val="377F0D71"/>
    <w:rsid w:val="378AB911"/>
    <w:rsid w:val="3792F056"/>
    <w:rsid w:val="37A8B417"/>
    <w:rsid w:val="37A9F600"/>
    <w:rsid w:val="37C105C6"/>
    <w:rsid w:val="37CD13FB"/>
    <w:rsid w:val="38057C79"/>
    <w:rsid w:val="3818A0D8"/>
    <w:rsid w:val="38284893"/>
    <w:rsid w:val="384211F9"/>
    <w:rsid w:val="38468926"/>
    <w:rsid w:val="384C30E1"/>
    <w:rsid w:val="38683177"/>
    <w:rsid w:val="388273AB"/>
    <w:rsid w:val="3885098D"/>
    <w:rsid w:val="388E69C8"/>
    <w:rsid w:val="38B1ED0B"/>
    <w:rsid w:val="38B54AD0"/>
    <w:rsid w:val="38B5DB9F"/>
    <w:rsid w:val="38B5F299"/>
    <w:rsid w:val="38BC9204"/>
    <w:rsid w:val="38F5A056"/>
    <w:rsid w:val="39301E7F"/>
    <w:rsid w:val="393F763F"/>
    <w:rsid w:val="39530272"/>
    <w:rsid w:val="3956C803"/>
    <w:rsid w:val="396E3226"/>
    <w:rsid w:val="39733620"/>
    <w:rsid w:val="39745FAD"/>
    <w:rsid w:val="397F56A0"/>
    <w:rsid w:val="398C9E4E"/>
    <w:rsid w:val="3994DBC3"/>
    <w:rsid w:val="39A247FF"/>
    <w:rsid w:val="39B24785"/>
    <w:rsid w:val="39CCC46F"/>
    <w:rsid w:val="39CCF6BF"/>
    <w:rsid w:val="39D1E703"/>
    <w:rsid w:val="39DACFC6"/>
    <w:rsid w:val="39E320B5"/>
    <w:rsid w:val="39F62997"/>
    <w:rsid w:val="3A0544E0"/>
    <w:rsid w:val="3A061D71"/>
    <w:rsid w:val="3A1A698D"/>
    <w:rsid w:val="3A1EA79A"/>
    <w:rsid w:val="3A283E9B"/>
    <w:rsid w:val="3A4057B9"/>
    <w:rsid w:val="3A473C7C"/>
    <w:rsid w:val="3A50036E"/>
    <w:rsid w:val="3A6DAE70"/>
    <w:rsid w:val="3A6EAACD"/>
    <w:rsid w:val="3A93667B"/>
    <w:rsid w:val="3A95DEDB"/>
    <w:rsid w:val="3AA57FCA"/>
    <w:rsid w:val="3AB34BD2"/>
    <w:rsid w:val="3AB88860"/>
    <w:rsid w:val="3ABB1E8A"/>
    <w:rsid w:val="3AC4AD74"/>
    <w:rsid w:val="3AF0BF51"/>
    <w:rsid w:val="3AFB9E9F"/>
    <w:rsid w:val="3AFC5A8B"/>
    <w:rsid w:val="3B0CCC08"/>
    <w:rsid w:val="3B3268D4"/>
    <w:rsid w:val="3B35A9B6"/>
    <w:rsid w:val="3B55CEE4"/>
    <w:rsid w:val="3B57B01A"/>
    <w:rsid w:val="3BBF53A2"/>
    <w:rsid w:val="3BE3E172"/>
    <w:rsid w:val="3C00334B"/>
    <w:rsid w:val="3C0190BF"/>
    <w:rsid w:val="3C20A137"/>
    <w:rsid w:val="3C238772"/>
    <w:rsid w:val="3C94CB1D"/>
    <w:rsid w:val="3CAA63A3"/>
    <w:rsid w:val="3CBB7AE7"/>
    <w:rsid w:val="3CBF1118"/>
    <w:rsid w:val="3CC25C08"/>
    <w:rsid w:val="3CC41459"/>
    <w:rsid w:val="3CD73358"/>
    <w:rsid w:val="3CE2B39C"/>
    <w:rsid w:val="3CE9AD28"/>
    <w:rsid w:val="3CEFB730"/>
    <w:rsid w:val="3D00C38D"/>
    <w:rsid w:val="3D0AEF22"/>
    <w:rsid w:val="3D0BA5AF"/>
    <w:rsid w:val="3D15D673"/>
    <w:rsid w:val="3D229D2E"/>
    <w:rsid w:val="3D27414C"/>
    <w:rsid w:val="3D4F0FDD"/>
    <w:rsid w:val="3D61C6B4"/>
    <w:rsid w:val="3D6FF1EE"/>
    <w:rsid w:val="3D72E910"/>
    <w:rsid w:val="3D753EB0"/>
    <w:rsid w:val="3D7DB695"/>
    <w:rsid w:val="3D8B04D7"/>
    <w:rsid w:val="3DA993C7"/>
    <w:rsid w:val="3DA9BD78"/>
    <w:rsid w:val="3DAE7965"/>
    <w:rsid w:val="3DC7554C"/>
    <w:rsid w:val="3DCDBDA2"/>
    <w:rsid w:val="3DE9290D"/>
    <w:rsid w:val="3DEA873E"/>
    <w:rsid w:val="3DEF6F29"/>
    <w:rsid w:val="3DF5D673"/>
    <w:rsid w:val="3E0AC6CF"/>
    <w:rsid w:val="3E2B8A14"/>
    <w:rsid w:val="3E2BD2B9"/>
    <w:rsid w:val="3E3355EA"/>
    <w:rsid w:val="3E434ED2"/>
    <w:rsid w:val="3E4934B0"/>
    <w:rsid w:val="3E527334"/>
    <w:rsid w:val="3E547EA7"/>
    <w:rsid w:val="3E568643"/>
    <w:rsid w:val="3E64933F"/>
    <w:rsid w:val="3E674A2B"/>
    <w:rsid w:val="3E69A2B4"/>
    <w:rsid w:val="3E6B82F9"/>
    <w:rsid w:val="3E76F848"/>
    <w:rsid w:val="3E85428B"/>
    <w:rsid w:val="3E8F61EC"/>
    <w:rsid w:val="3E992E86"/>
    <w:rsid w:val="3ED6D02E"/>
    <w:rsid w:val="3ED8F1A8"/>
    <w:rsid w:val="3F457AAC"/>
    <w:rsid w:val="3F49A5FA"/>
    <w:rsid w:val="3F55E54B"/>
    <w:rsid w:val="3F5ED992"/>
    <w:rsid w:val="3F6E4F4F"/>
    <w:rsid w:val="3FA5CFAC"/>
    <w:rsid w:val="3FB190D7"/>
    <w:rsid w:val="3FB894AC"/>
    <w:rsid w:val="3FBDE1B7"/>
    <w:rsid w:val="3FC5B797"/>
    <w:rsid w:val="3FC800BB"/>
    <w:rsid w:val="3FC895F0"/>
    <w:rsid w:val="3FD74486"/>
    <w:rsid w:val="3FDEE020"/>
    <w:rsid w:val="3FE93EEF"/>
    <w:rsid w:val="3FEEF3F5"/>
    <w:rsid w:val="3FF43AC4"/>
    <w:rsid w:val="401AF004"/>
    <w:rsid w:val="40234573"/>
    <w:rsid w:val="403D2FC9"/>
    <w:rsid w:val="403F26E7"/>
    <w:rsid w:val="4044A7A2"/>
    <w:rsid w:val="404872FB"/>
    <w:rsid w:val="404F01B8"/>
    <w:rsid w:val="40716ED6"/>
    <w:rsid w:val="40C018D4"/>
    <w:rsid w:val="40DF837F"/>
    <w:rsid w:val="40EAA504"/>
    <w:rsid w:val="40F7B68E"/>
    <w:rsid w:val="410E7487"/>
    <w:rsid w:val="41394DCD"/>
    <w:rsid w:val="4139C357"/>
    <w:rsid w:val="4153DCB7"/>
    <w:rsid w:val="4183539C"/>
    <w:rsid w:val="41913EC8"/>
    <w:rsid w:val="419C627C"/>
    <w:rsid w:val="419ED7CC"/>
    <w:rsid w:val="41B1F02F"/>
    <w:rsid w:val="41C19069"/>
    <w:rsid w:val="41DACC27"/>
    <w:rsid w:val="41DF088F"/>
    <w:rsid w:val="41F06CDE"/>
    <w:rsid w:val="41FE8B57"/>
    <w:rsid w:val="42024704"/>
    <w:rsid w:val="4205CCA3"/>
    <w:rsid w:val="420A6844"/>
    <w:rsid w:val="42171977"/>
    <w:rsid w:val="4218C36D"/>
    <w:rsid w:val="4258730E"/>
    <w:rsid w:val="425F90B7"/>
    <w:rsid w:val="426EBAD7"/>
    <w:rsid w:val="427769CF"/>
    <w:rsid w:val="42B676DF"/>
    <w:rsid w:val="42DF21F3"/>
    <w:rsid w:val="42F51343"/>
    <w:rsid w:val="42F7A952"/>
    <w:rsid w:val="42FE7736"/>
    <w:rsid w:val="434E4207"/>
    <w:rsid w:val="435881CF"/>
    <w:rsid w:val="436113D3"/>
    <w:rsid w:val="43724FA6"/>
    <w:rsid w:val="437F0AB2"/>
    <w:rsid w:val="4381005B"/>
    <w:rsid w:val="4385CE30"/>
    <w:rsid w:val="43B15BA6"/>
    <w:rsid w:val="43B9EF79"/>
    <w:rsid w:val="43D3B81C"/>
    <w:rsid w:val="43D8625A"/>
    <w:rsid w:val="43F4A809"/>
    <w:rsid w:val="4405A9B5"/>
    <w:rsid w:val="44293C43"/>
    <w:rsid w:val="442DBE90"/>
    <w:rsid w:val="444CDAA6"/>
    <w:rsid w:val="445C1ACE"/>
    <w:rsid w:val="44654231"/>
    <w:rsid w:val="44691C07"/>
    <w:rsid w:val="446B2534"/>
    <w:rsid w:val="447C9819"/>
    <w:rsid w:val="448628FA"/>
    <w:rsid w:val="449D30E9"/>
    <w:rsid w:val="44A7076D"/>
    <w:rsid w:val="44B33F06"/>
    <w:rsid w:val="44BA9BF0"/>
    <w:rsid w:val="44BC4289"/>
    <w:rsid w:val="44C4D477"/>
    <w:rsid w:val="44EED059"/>
    <w:rsid w:val="44F0279A"/>
    <w:rsid w:val="44F58D65"/>
    <w:rsid w:val="44FB0F76"/>
    <w:rsid w:val="45167CB0"/>
    <w:rsid w:val="4539660A"/>
    <w:rsid w:val="4558A80A"/>
    <w:rsid w:val="456C7243"/>
    <w:rsid w:val="456F1808"/>
    <w:rsid w:val="456F4B23"/>
    <w:rsid w:val="4578C0CC"/>
    <w:rsid w:val="457DA987"/>
    <w:rsid w:val="45820448"/>
    <w:rsid w:val="459D899B"/>
    <w:rsid w:val="45A1C56C"/>
    <w:rsid w:val="45F7174A"/>
    <w:rsid w:val="4601AD8E"/>
    <w:rsid w:val="4617B77E"/>
    <w:rsid w:val="461F0E72"/>
    <w:rsid w:val="4627C9DB"/>
    <w:rsid w:val="462F9245"/>
    <w:rsid w:val="4642D782"/>
    <w:rsid w:val="465104BB"/>
    <w:rsid w:val="4653CED1"/>
    <w:rsid w:val="46620B6F"/>
    <w:rsid w:val="4667A202"/>
    <w:rsid w:val="46858DC6"/>
    <w:rsid w:val="46958870"/>
    <w:rsid w:val="46A443B1"/>
    <w:rsid w:val="46B3E8D9"/>
    <w:rsid w:val="46B6A0C2"/>
    <w:rsid w:val="46BBE818"/>
    <w:rsid w:val="46D0C8A4"/>
    <w:rsid w:val="46D85247"/>
    <w:rsid w:val="46E0B54A"/>
    <w:rsid w:val="46E845B5"/>
    <w:rsid w:val="46EE93D7"/>
    <w:rsid w:val="46FE87C9"/>
    <w:rsid w:val="46FE9B12"/>
    <w:rsid w:val="470D5799"/>
    <w:rsid w:val="4724D401"/>
    <w:rsid w:val="47286388"/>
    <w:rsid w:val="472E096F"/>
    <w:rsid w:val="4730127D"/>
    <w:rsid w:val="47391E2D"/>
    <w:rsid w:val="47811D82"/>
    <w:rsid w:val="47947E6C"/>
    <w:rsid w:val="4796A6EE"/>
    <w:rsid w:val="479AF48C"/>
    <w:rsid w:val="479B478E"/>
    <w:rsid w:val="47AB3229"/>
    <w:rsid w:val="47B56F2C"/>
    <w:rsid w:val="47B8723F"/>
    <w:rsid w:val="47CAD4B5"/>
    <w:rsid w:val="47DD0A09"/>
    <w:rsid w:val="47EAABA3"/>
    <w:rsid w:val="47F33C1D"/>
    <w:rsid w:val="481730B4"/>
    <w:rsid w:val="482556D1"/>
    <w:rsid w:val="482CBDAB"/>
    <w:rsid w:val="484132E7"/>
    <w:rsid w:val="48434F2A"/>
    <w:rsid w:val="484802AB"/>
    <w:rsid w:val="484A8501"/>
    <w:rsid w:val="4851DABA"/>
    <w:rsid w:val="485AB332"/>
    <w:rsid w:val="48790F91"/>
    <w:rsid w:val="4881E6A3"/>
    <w:rsid w:val="488E86CA"/>
    <w:rsid w:val="48A4F8A2"/>
    <w:rsid w:val="48B18871"/>
    <w:rsid w:val="48E713E6"/>
    <w:rsid w:val="48F5C1E0"/>
    <w:rsid w:val="48F78C09"/>
    <w:rsid w:val="491B9A4D"/>
    <w:rsid w:val="4920DA08"/>
    <w:rsid w:val="493DAA15"/>
    <w:rsid w:val="49506EC5"/>
    <w:rsid w:val="496F59D9"/>
    <w:rsid w:val="498F57C4"/>
    <w:rsid w:val="49A35452"/>
    <w:rsid w:val="49A4F759"/>
    <w:rsid w:val="49C6D0D0"/>
    <w:rsid w:val="49E35CB9"/>
    <w:rsid w:val="49F41052"/>
    <w:rsid w:val="4A111440"/>
    <w:rsid w:val="4A18F3C2"/>
    <w:rsid w:val="4A2D8A64"/>
    <w:rsid w:val="4A7D197C"/>
    <w:rsid w:val="4A863DDC"/>
    <w:rsid w:val="4A885B14"/>
    <w:rsid w:val="4A97956E"/>
    <w:rsid w:val="4AAC4AB4"/>
    <w:rsid w:val="4AB87F60"/>
    <w:rsid w:val="4AE79F15"/>
    <w:rsid w:val="4AE94F24"/>
    <w:rsid w:val="4AFF804A"/>
    <w:rsid w:val="4B113C4E"/>
    <w:rsid w:val="4B220097"/>
    <w:rsid w:val="4B31153A"/>
    <w:rsid w:val="4B5326EE"/>
    <w:rsid w:val="4B6BE7B4"/>
    <w:rsid w:val="4B6D3F87"/>
    <w:rsid w:val="4B7B4ADA"/>
    <w:rsid w:val="4B91E450"/>
    <w:rsid w:val="4B98ABC5"/>
    <w:rsid w:val="4BA59779"/>
    <w:rsid w:val="4BACF7C9"/>
    <w:rsid w:val="4BC08833"/>
    <w:rsid w:val="4BCEF4B9"/>
    <w:rsid w:val="4BF49673"/>
    <w:rsid w:val="4BF8005D"/>
    <w:rsid w:val="4C1D40DD"/>
    <w:rsid w:val="4C246D0B"/>
    <w:rsid w:val="4C24D81D"/>
    <w:rsid w:val="4C2CD5B6"/>
    <w:rsid w:val="4C375486"/>
    <w:rsid w:val="4C43C70D"/>
    <w:rsid w:val="4C576EB7"/>
    <w:rsid w:val="4C66DC0D"/>
    <w:rsid w:val="4C76959B"/>
    <w:rsid w:val="4C7DFEA0"/>
    <w:rsid w:val="4C7F1126"/>
    <w:rsid w:val="4C86224A"/>
    <w:rsid w:val="4C8B2B1B"/>
    <w:rsid w:val="4CA77846"/>
    <w:rsid w:val="4CACB7E0"/>
    <w:rsid w:val="4CB50845"/>
    <w:rsid w:val="4CBACF81"/>
    <w:rsid w:val="4CCC110C"/>
    <w:rsid w:val="4CD16C86"/>
    <w:rsid w:val="4CF2D97A"/>
    <w:rsid w:val="4CFDCBF4"/>
    <w:rsid w:val="4D37A94C"/>
    <w:rsid w:val="4D439D61"/>
    <w:rsid w:val="4D64BE0A"/>
    <w:rsid w:val="4D64C3D7"/>
    <w:rsid w:val="4D6BEF7E"/>
    <w:rsid w:val="4D8C20D5"/>
    <w:rsid w:val="4D9193A1"/>
    <w:rsid w:val="4D99E4F7"/>
    <w:rsid w:val="4D9B1FED"/>
    <w:rsid w:val="4D9CED09"/>
    <w:rsid w:val="4DBA317E"/>
    <w:rsid w:val="4DBC3055"/>
    <w:rsid w:val="4DBC7577"/>
    <w:rsid w:val="4DC0239B"/>
    <w:rsid w:val="4DC3E12A"/>
    <w:rsid w:val="4DCF0392"/>
    <w:rsid w:val="4DD2CFB1"/>
    <w:rsid w:val="4DE2BC97"/>
    <w:rsid w:val="4DF571F4"/>
    <w:rsid w:val="4E0A1EFF"/>
    <w:rsid w:val="4E1189D3"/>
    <w:rsid w:val="4E1508BE"/>
    <w:rsid w:val="4E1DF588"/>
    <w:rsid w:val="4E2BFEB2"/>
    <w:rsid w:val="4E4941A3"/>
    <w:rsid w:val="4E79D39D"/>
    <w:rsid w:val="4E7ED26E"/>
    <w:rsid w:val="4E7FD2BD"/>
    <w:rsid w:val="4E800C33"/>
    <w:rsid w:val="4E8F362A"/>
    <w:rsid w:val="4E9350F0"/>
    <w:rsid w:val="4EA05241"/>
    <w:rsid w:val="4EA0B753"/>
    <w:rsid w:val="4EC175FD"/>
    <w:rsid w:val="4ED3B662"/>
    <w:rsid w:val="4EDC3004"/>
    <w:rsid w:val="4EE5E09D"/>
    <w:rsid w:val="4EE9651B"/>
    <w:rsid w:val="4F0B2E84"/>
    <w:rsid w:val="4F1E6A3F"/>
    <w:rsid w:val="4F2F968B"/>
    <w:rsid w:val="4F61DBF2"/>
    <w:rsid w:val="4F8FF0D0"/>
    <w:rsid w:val="4F9A0404"/>
    <w:rsid w:val="4FB78B80"/>
    <w:rsid w:val="4FC1E6A4"/>
    <w:rsid w:val="4FCE154F"/>
    <w:rsid w:val="4FE16215"/>
    <w:rsid w:val="4FE855BF"/>
    <w:rsid w:val="4FF5E625"/>
    <w:rsid w:val="5024CDC4"/>
    <w:rsid w:val="5039370A"/>
    <w:rsid w:val="504EE63D"/>
    <w:rsid w:val="507727F3"/>
    <w:rsid w:val="50CA6399"/>
    <w:rsid w:val="50EB6895"/>
    <w:rsid w:val="50EF7101"/>
    <w:rsid w:val="511F553A"/>
    <w:rsid w:val="513C473B"/>
    <w:rsid w:val="51504835"/>
    <w:rsid w:val="515D7B83"/>
    <w:rsid w:val="516B6DE8"/>
    <w:rsid w:val="516F4D3C"/>
    <w:rsid w:val="518E7396"/>
    <w:rsid w:val="5191DBDE"/>
    <w:rsid w:val="519C6288"/>
    <w:rsid w:val="51A5A588"/>
    <w:rsid w:val="51C66BBC"/>
    <w:rsid w:val="51C68FEB"/>
    <w:rsid w:val="51ED4CD2"/>
    <w:rsid w:val="51EFA162"/>
    <w:rsid w:val="520EDF0D"/>
    <w:rsid w:val="5222A3F9"/>
    <w:rsid w:val="522B4CCA"/>
    <w:rsid w:val="522F2831"/>
    <w:rsid w:val="52487696"/>
    <w:rsid w:val="5248D787"/>
    <w:rsid w:val="525EAAD8"/>
    <w:rsid w:val="52829782"/>
    <w:rsid w:val="528B6BD7"/>
    <w:rsid w:val="5294D986"/>
    <w:rsid w:val="52A896D8"/>
    <w:rsid w:val="52AF2DB1"/>
    <w:rsid w:val="52B2B3FF"/>
    <w:rsid w:val="52D89300"/>
    <w:rsid w:val="52E526A7"/>
    <w:rsid w:val="52FBD3E5"/>
    <w:rsid w:val="53107994"/>
    <w:rsid w:val="53353AEB"/>
    <w:rsid w:val="5339EDEE"/>
    <w:rsid w:val="53577E38"/>
    <w:rsid w:val="5359B163"/>
    <w:rsid w:val="536874DC"/>
    <w:rsid w:val="536C1B73"/>
    <w:rsid w:val="537345CA"/>
    <w:rsid w:val="537F804B"/>
    <w:rsid w:val="53927906"/>
    <w:rsid w:val="539C37C3"/>
    <w:rsid w:val="53A1FAAE"/>
    <w:rsid w:val="53ABD00F"/>
    <w:rsid w:val="53B3B1CE"/>
    <w:rsid w:val="53D7E7DD"/>
    <w:rsid w:val="53DF6835"/>
    <w:rsid w:val="53F5CE13"/>
    <w:rsid w:val="53FE9E5B"/>
    <w:rsid w:val="53FF01C7"/>
    <w:rsid w:val="542597A3"/>
    <w:rsid w:val="54428865"/>
    <w:rsid w:val="54529201"/>
    <w:rsid w:val="545F2539"/>
    <w:rsid w:val="5463BF6C"/>
    <w:rsid w:val="5490A55A"/>
    <w:rsid w:val="5497AC7D"/>
    <w:rsid w:val="54C2623D"/>
    <w:rsid w:val="54E5DEF4"/>
    <w:rsid w:val="5504DA75"/>
    <w:rsid w:val="550959CE"/>
    <w:rsid w:val="55536F07"/>
    <w:rsid w:val="55566A94"/>
    <w:rsid w:val="555B73E7"/>
    <w:rsid w:val="55631CB4"/>
    <w:rsid w:val="55649BD4"/>
    <w:rsid w:val="5571FB92"/>
    <w:rsid w:val="55A56B91"/>
    <w:rsid w:val="55A60B13"/>
    <w:rsid w:val="55A65C4B"/>
    <w:rsid w:val="55A84DD1"/>
    <w:rsid w:val="55BAAE36"/>
    <w:rsid w:val="55CFAEE9"/>
    <w:rsid w:val="55F515CD"/>
    <w:rsid w:val="55FD1BEE"/>
    <w:rsid w:val="55FDD6DC"/>
    <w:rsid w:val="56560D5C"/>
    <w:rsid w:val="565A7713"/>
    <w:rsid w:val="566500CD"/>
    <w:rsid w:val="569521AE"/>
    <w:rsid w:val="56A229B9"/>
    <w:rsid w:val="56CFCA2B"/>
    <w:rsid w:val="570D2697"/>
    <w:rsid w:val="57258114"/>
    <w:rsid w:val="573D72EE"/>
    <w:rsid w:val="57514A51"/>
    <w:rsid w:val="57544129"/>
    <w:rsid w:val="575510EC"/>
    <w:rsid w:val="579668D9"/>
    <w:rsid w:val="57A01090"/>
    <w:rsid w:val="57B6B9BC"/>
    <w:rsid w:val="57BD7864"/>
    <w:rsid w:val="57C7C17F"/>
    <w:rsid w:val="57C7D8F2"/>
    <w:rsid w:val="57D64A72"/>
    <w:rsid w:val="582B192D"/>
    <w:rsid w:val="583A37A1"/>
    <w:rsid w:val="5843F830"/>
    <w:rsid w:val="5846BC88"/>
    <w:rsid w:val="584AB777"/>
    <w:rsid w:val="585BCAFE"/>
    <w:rsid w:val="585DC5C0"/>
    <w:rsid w:val="5881B7C7"/>
    <w:rsid w:val="58823B18"/>
    <w:rsid w:val="589D3629"/>
    <w:rsid w:val="58A60824"/>
    <w:rsid w:val="58A9D1E8"/>
    <w:rsid w:val="58ABB217"/>
    <w:rsid w:val="58CB1013"/>
    <w:rsid w:val="58DEDD87"/>
    <w:rsid w:val="58F024DA"/>
    <w:rsid w:val="58F2AB8F"/>
    <w:rsid w:val="5908ADE3"/>
    <w:rsid w:val="590EA34E"/>
    <w:rsid w:val="5929C235"/>
    <w:rsid w:val="5936DBF9"/>
    <w:rsid w:val="59379501"/>
    <w:rsid w:val="594A2463"/>
    <w:rsid w:val="596F30C6"/>
    <w:rsid w:val="59886448"/>
    <w:rsid w:val="598CDAC3"/>
    <w:rsid w:val="59A0695E"/>
    <w:rsid w:val="59A1FB26"/>
    <w:rsid w:val="59B9233F"/>
    <w:rsid w:val="59F68B4B"/>
    <w:rsid w:val="59FA33EB"/>
    <w:rsid w:val="5A155DB2"/>
    <w:rsid w:val="5A3EABFD"/>
    <w:rsid w:val="5A54DFD3"/>
    <w:rsid w:val="5A6A1151"/>
    <w:rsid w:val="5A75F7D2"/>
    <w:rsid w:val="5A8BABE2"/>
    <w:rsid w:val="5A9241A1"/>
    <w:rsid w:val="5AA3292E"/>
    <w:rsid w:val="5AB9CE45"/>
    <w:rsid w:val="5ACB306E"/>
    <w:rsid w:val="5ACC38BA"/>
    <w:rsid w:val="5ACF0A2D"/>
    <w:rsid w:val="5B074D4A"/>
    <w:rsid w:val="5B09BC3D"/>
    <w:rsid w:val="5B0E4557"/>
    <w:rsid w:val="5B2A099F"/>
    <w:rsid w:val="5B38D254"/>
    <w:rsid w:val="5B661D91"/>
    <w:rsid w:val="5B6FD6FF"/>
    <w:rsid w:val="5BA0A7C3"/>
    <w:rsid w:val="5BF6C94D"/>
    <w:rsid w:val="5BFAD6E0"/>
    <w:rsid w:val="5C0C902E"/>
    <w:rsid w:val="5C12D01B"/>
    <w:rsid w:val="5C246D56"/>
    <w:rsid w:val="5C32F843"/>
    <w:rsid w:val="5C5B9AD1"/>
    <w:rsid w:val="5C7FB40D"/>
    <w:rsid w:val="5C9C2A52"/>
    <w:rsid w:val="5CA18E0A"/>
    <w:rsid w:val="5CAB3F6A"/>
    <w:rsid w:val="5CAD7E40"/>
    <w:rsid w:val="5CB2DBBD"/>
    <w:rsid w:val="5CCDB64C"/>
    <w:rsid w:val="5CCE33ED"/>
    <w:rsid w:val="5CDDEEE7"/>
    <w:rsid w:val="5CFF35A7"/>
    <w:rsid w:val="5D03CEF2"/>
    <w:rsid w:val="5D1E2AA4"/>
    <w:rsid w:val="5D23CAF9"/>
    <w:rsid w:val="5D31CB51"/>
    <w:rsid w:val="5D31E5F8"/>
    <w:rsid w:val="5D330901"/>
    <w:rsid w:val="5D5727CD"/>
    <w:rsid w:val="5D7B46E0"/>
    <w:rsid w:val="5D80C790"/>
    <w:rsid w:val="5D9AB2E8"/>
    <w:rsid w:val="5DA64306"/>
    <w:rsid w:val="5DB7DD18"/>
    <w:rsid w:val="5DBB6A50"/>
    <w:rsid w:val="5DBBD8F4"/>
    <w:rsid w:val="5DD0C9CD"/>
    <w:rsid w:val="5DD14436"/>
    <w:rsid w:val="5DDBB023"/>
    <w:rsid w:val="5DDD837C"/>
    <w:rsid w:val="5DE6D3ED"/>
    <w:rsid w:val="5DECB659"/>
    <w:rsid w:val="5E0E9E88"/>
    <w:rsid w:val="5E34E5AA"/>
    <w:rsid w:val="5E649DC5"/>
    <w:rsid w:val="5E818A90"/>
    <w:rsid w:val="5E976AD8"/>
    <w:rsid w:val="5E987EF6"/>
    <w:rsid w:val="5EAE114C"/>
    <w:rsid w:val="5ED32ECA"/>
    <w:rsid w:val="5F09E059"/>
    <w:rsid w:val="5F16202D"/>
    <w:rsid w:val="5F29B9C8"/>
    <w:rsid w:val="5F392C91"/>
    <w:rsid w:val="5F3A262C"/>
    <w:rsid w:val="5F4544A5"/>
    <w:rsid w:val="5F4A15EC"/>
    <w:rsid w:val="5F4EFDC5"/>
    <w:rsid w:val="5F4F4FE0"/>
    <w:rsid w:val="5F54C837"/>
    <w:rsid w:val="5F566898"/>
    <w:rsid w:val="5F860428"/>
    <w:rsid w:val="5F90C4A2"/>
    <w:rsid w:val="5F914A17"/>
    <w:rsid w:val="5F9D672E"/>
    <w:rsid w:val="5FAFC22A"/>
    <w:rsid w:val="5FBF0C05"/>
    <w:rsid w:val="5FCBCBB3"/>
    <w:rsid w:val="5FD773F5"/>
    <w:rsid w:val="5FDDEFEA"/>
    <w:rsid w:val="5FE2F93E"/>
    <w:rsid w:val="5FE688D3"/>
    <w:rsid w:val="5FEC3604"/>
    <w:rsid w:val="60078A13"/>
    <w:rsid w:val="600F1134"/>
    <w:rsid w:val="603B4F95"/>
    <w:rsid w:val="60549818"/>
    <w:rsid w:val="60594FA0"/>
    <w:rsid w:val="60A8BB9D"/>
    <w:rsid w:val="60BF7F11"/>
    <w:rsid w:val="60C26619"/>
    <w:rsid w:val="60F09988"/>
    <w:rsid w:val="60F2E3CC"/>
    <w:rsid w:val="61031ACC"/>
    <w:rsid w:val="610DFEEB"/>
    <w:rsid w:val="61215CF9"/>
    <w:rsid w:val="6141DB80"/>
    <w:rsid w:val="614C7F45"/>
    <w:rsid w:val="6189D804"/>
    <w:rsid w:val="61BCB193"/>
    <w:rsid w:val="61C37D28"/>
    <w:rsid w:val="61DDCAEE"/>
    <w:rsid w:val="61E98AF5"/>
    <w:rsid w:val="61F2444E"/>
    <w:rsid w:val="61F31F06"/>
    <w:rsid w:val="61FDBF12"/>
    <w:rsid w:val="62062CCB"/>
    <w:rsid w:val="620974BD"/>
    <w:rsid w:val="6217E878"/>
    <w:rsid w:val="621B1CA0"/>
    <w:rsid w:val="62273A45"/>
    <w:rsid w:val="623A62D5"/>
    <w:rsid w:val="62503EA8"/>
    <w:rsid w:val="62576D89"/>
    <w:rsid w:val="6260543D"/>
    <w:rsid w:val="6273C236"/>
    <w:rsid w:val="628A5988"/>
    <w:rsid w:val="6294C4CD"/>
    <w:rsid w:val="629A573F"/>
    <w:rsid w:val="62ACF783"/>
    <w:rsid w:val="62B337ED"/>
    <w:rsid w:val="62B3469A"/>
    <w:rsid w:val="62BEAC1E"/>
    <w:rsid w:val="62D5637E"/>
    <w:rsid w:val="62FDC547"/>
    <w:rsid w:val="63118C77"/>
    <w:rsid w:val="63314D68"/>
    <w:rsid w:val="63372E6A"/>
    <w:rsid w:val="633A3B13"/>
    <w:rsid w:val="633D454A"/>
    <w:rsid w:val="6343FD50"/>
    <w:rsid w:val="635CF886"/>
    <w:rsid w:val="635D48AA"/>
    <w:rsid w:val="6370852E"/>
    <w:rsid w:val="638F3CDA"/>
    <w:rsid w:val="63998613"/>
    <w:rsid w:val="63A7BADA"/>
    <w:rsid w:val="63ADA59D"/>
    <w:rsid w:val="63B03C42"/>
    <w:rsid w:val="63BE1173"/>
    <w:rsid w:val="63BF7994"/>
    <w:rsid w:val="63C5E4A1"/>
    <w:rsid w:val="63EC0958"/>
    <w:rsid w:val="64221FA9"/>
    <w:rsid w:val="642DF5A1"/>
    <w:rsid w:val="642E982B"/>
    <w:rsid w:val="642EF32D"/>
    <w:rsid w:val="6446E9CD"/>
    <w:rsid w:val="644EB2E0"/>
    <w:rsid w:val="6469CB39"/>
    <w:rsid w:val="647188EF"/>
    <w:rsid w:val="6472C245"/>
    <w:rsid w:val="6485608A"/>
    <w:rsid w:val="648659A8"/>
    <w:rsid w:val="64BF5716"/>
    <w:rsid w:val="64CEDC4D"/>
    <w:rsid w:val="650DF9AF"/>
    <w:rsid w:val="651D68B4"/>
    <w:rsid w:val="65471814"/>
    <w:rsid w:val="654884C9"/>
    <w:rsid w:val="656E05A7"/>
    <w:rsid w:val="65719EC7"/>
    <w:rsid w:val="6575BCEF"/>
    <w:rsid w:val="657FB74B"/>
    <w:rsid w:val="6584E197"/>
    <w:rsid w:val="6590665A"/>
    <w:rsid w:val="65AB0C96"/>
    <w:rsid w:val="65AC27B2"/>
    <w:rsid w:val="65B05661"/>
    <w:rsid w:val="65C04D7A"/>
    <w:rsid w:val="65CC8B5C"/>
    <w:rsid w:val="65DE96FB"/>
    <w:rsid w:val="65E767F6"/>
    <w:rsid w:val="660D5068"/>
    <w:rsid w:val="6615004C"/>
    <w:rsid w:val="66151C66"/>
    <w:rsid w:val="6620FE55"/>
    <w:rsid w:val="66337A4E"/>
    <w:rsid w:val="6635FB56"/>
    <w:rsid w:val="6649F2AA"/>
    <w:rsid w:val="665687B9"/>
    <w:rsid w:val="665F09F6"/>
    <w:rsid w:val="66608052"/>
    <w:rsid w:val="6665DFAE"/>
    <w:rsid w:val="6676820B"/>
    <w:rsid w:val="6679AF8D"/>
    <w:rsid w:val="66B725BE"/>
    <w:rsid w:val="66CB708A"/>
    <w:rsid w:val="66CDCD0E"/>
    <w:rsid w:val="66D89EA9"/>
    <w:rsid w:val="66F7D4F9"/>
    <w:rsid w:val="66FC3C41"/>
    <w:rsid w:val="67360FAD"/>
    <w:rsid w:val="673D35A2"/>
    <w:rsid w:val="675757A5"/>
    <w:rsid w:val="675DB983"/>
    <w:rsid w:val="6768881D"/>
    <w:rsid w:val="6768BDE3"/>
    <w:rsid w:val="677A721D"/>
    <w:rsid w:val="6786F89B"/>
    <w:rsid w:val="678C4DBA"/>
    <w:rsid w:val="67964D4E"/>
    <w:rsid w:val="67BE4418"/>
    <w:rsid w:val="67BF5DD2"/>
    <w:rsid w:val="67EB2C5D"/>
    <w:rsid w:val="67EF79A5"/>
    <w:rsid w:val="68064704"/>
    <w:rsid w:val="6807D120"/>
    <w:rsid w:val="680E3948"/>
    <w:rsid w:val="6812F0E7"/>
    <w:rsid w:val="681D54D7"/>
    <w:rsid w:val="683065B7"/>
    <w:rsid w:val="68428898"/>
    <w:rsid w:val="688B791B"/>
    <w:rsid w:val="688BA03D"/>
    <w:rsid w:val="688DC049"/>
    <w:rsid w:val="68A7C3A8"/>
    <w:rsid w:val="68CC4473"/>
    <w:rsid w:val="68D03343"/>
    <w:rsid w:val="68F2836E"/>
    <w:rsid w:val="68F5E0BA"/>
    <w:rsid w:val="691B0981"/>
    <w:rsid w:val="692EE1F6"/>
    <w:rsid w:val="6947460C"/>
    <w:rsid w:val="695FE082"/>
    <w:rsid w:val="697BEE0E"/>
    <w:rsid w:val="69935E24"/>
    <w:rsid w:val="69A59AFD"/>
    <w:rsid w:val="69EEDC5D"/>
    <w:rsid w:val="69F1C0C5"/>
    <w:rsid w:val="6A084949"/>
    <w:rsid w:val="6A16D86C"/>
    <w:rsid w:val="6A17DB26"/>
    <w:rsid w:val="6A211FD2"/>
    <w:rsid w:val="6A2C11CB"/>
    <w:rsid w:val="6A2C34E2"/>
    <w:rsid w:val="6A432132"/>
    <w:rsid w:val="6A450048"/>
    <w:rsid w:val="6A4A95EA"/>
    <w:rsid w:val="6A4B8702"/>
    <w:rsid w:val="6A4BE09F"/>
    <w:rsid w:val="6A6F6487"/>
    <w:rsid w:val="6A77F093"/>
    <w:rsid w:val="6AA95FE7"/>
    <w:rsid w:val="6AB66427"/>
    <w:rsid w:val="6ACE86DB"/>
    <w:rsid w:val="6ADBF6F7"/>
    <w:rsid w:val="6AE08FE9"/>
    <w:rsid w:val="6AE420EB"/>
    <w:rsid w:val="6B26CF30"/>
    <w:rsid w:val="6B65ED3B"/>
    <w:rsid w:val="6B9A2E11"/>
    <w:rsid w:val="6B9AD1CF"/>
    <w:rsid w:val="6BA3053D"/>
    <w:rsid w:val="6BE097AB"/>
    <w:rsid w:val="6BEADC91"/>
    <w:rsid w:val="6BFBEE43"/>
    <w:rsid w:val="6C05D1EE"/>
    <w:rsid w:val="6C21EE84"/>
    <w:rsid w:val="6C53227D"/>
    <w:rsid w:val="6C694A7C"/>
    <w:rsid w:val="6C6CABC0"/>
    <w:rsid w:val="6C81E6FB"/>
    <w:rsid w:val="6C830FFC"/>
    <w:rsid w:val="6CA2CFD1"/>
    <w:rsid w:val="6CB722CC"/>
    <w:rsid w:val="6CC1D2D3"/>
    <w:rsid w:val="6CD024EA"/>
    <w:rsid w:val="6CD76B8A"/>
    <w:rsid w:val="6CDAE521"/>
    <w:rsid w:val="6CEAA7C4"/>
    <w:rsid w:val="6CFEB730"/>
    <w:rsid w:val="6D0532F0"/>
    <w:rsid w:val="6D07F980"/>
    <w:rsid w:val="6D10F6AC"/>
    <w:rsid w:val="6D13DE20"/>
    <w:rsid w:val="6D194683"/>
    <w:rsid w:val="6D21D95F"/>
    <w:rsid w:val="6D375E0D"/>
    <w:rsid w:val="6D4B5B6C"/>
    <w:rsid w:val="6D4F72C1"/>
    <w:rsid w:val="6D575CE6"/>
    <w:rsid w:val="6DA66A23"/>
    <w:rsid w:val="6DAE962F"/>
    <w:rsid w:val="6DC601A8"/>
    <w:rsid w:val="6DCEE586"/>
    <w:rsid w:val="6DD71640"/>
    <w:rsid w:val="6DD8FF4C"/>
    <w:rsid w:val="6DDB0EC2"/>
    <w:rsid w:val="6DE4FA98"/>
    <w:rsid w:val="6DECD593"/>
    <w:rsid w:val="6DF5D8D9"/>
    <w:rsid w:val="6DFE1155"/>
    <w:rsid w:val="6E04F3B7"/>
    <w:rsid w:val="6E08E2CF"/>
    <w:rsid w:val="6E215800"/>
    <w:rsid w:val="6E274A78"/>
    <w:rsid w:val="6E53DFBD"/>
    <w:rsid w:val="6E5FC915"/>
    <w:rsid w:val="6E68CFD5"/>
    <w:rsid w:val="6E7DD1AF"/>
    <w:rsid w:val="6E9FBCBB"/>
    <w:rsid w:val="6EA010F8"/>
    <w:rsid w:val="6EBF8BBF"/>
    <w:rsid w:val="6EC14B1A"/>
    <w:rsid w:val="6ED1AE05"/>
    <w:rsid w:val="6EF00BD8"/>
    <w:rsid w:val="6F06F016"/>
    <w:rsid w:val="6F2B4210"/>
    <w:rsid w:val="6F2D80E4"/>
    <w:rsid w:val="6F51C74B"/>
    <w:rsid w:val="6F5D7407"/>
    <w:rsid w:val="6F627513"/>
    <w:rsid w:val="6F775624"/>
    <w:rsid w:val="6F8966E0"/>
    <w:rsid w:val="6FA92A36"/>
    <w:rsid w:val="6FAE652E"/>
    <w:rsid w:val="6FB94E95"/>
    <w:rsid w:val="6FDF0BBC"/>
    <w:rsid w:val="6FED99DA"/>
    <w:rsid w:val="6FFC4A8F"/>
    <w:rsid w:val="70057E8B"/>
    <w:rsid w:val="701DC83B"/>
    <w:rsid w:val="702011D0"/>
    <w:rsid w:val="703275B1"/>
    <w:rsid w:val="704F4677"/>
    <w:rsid w:val="7057C0A2"/>
    <w:rsid w:val="7079A4FC"/>
    <w:rsid w:val="707CC85A"/>
    <w:rsid w:val="7086D69F"/>
    <w:rsid w:val="7098BFCF"/>
    <w:rsid w:val="709D81EE"/>
    <w:rsid w:val="709EB7CC"/>
    <w:rsid w:val="70A20B97"/>
    <w:rsid w:val="70AC0421"/>
    <w:rsid w:val="70AC8F16"/>
    <w:rsid w:val="70C6308F"/>
    <w:rsid w:val="70D07E52"/>
    <w:rsid w:val="70D2B3B8"/>
    <w:rsid w:val="70E1BD33"/>
    <w:rsid w:val="7111964F"/>
    <w:rsid w:val="7123BCE8"/>
    <w:rsid w:val="712BFD49"/>
    <w:rsid w:val="713B6CEB"/>
    <w:rsid w:val="714D546D"/>
    <w:rsid w:val="71656E59"/>
    <w:rsid w:val="718E7C3D"/>
    <w:rsid w:val="718F22FF"/>
    <w:rsid w:val="71A10874"/>
    <w:rsid w:val="71B9149D"/>
    <w:rsid w:val="71C2F873"/>
    <w:rsid w:val="72156ACF"/>
    <w:rsid w:val="721643A0"/>
    <w:rsid w:val="7261681A"/>
    <w:rsid w:val="726F33A1"/>
    <w:rsid w:val="72993584"/>
    <w:rsid w:val="72A4B2FA"/>
    <w:rsid w:val="72A66FFD"/>
    <w:rsid w:val="72B414E1"/>
    <w:rsid w:val="72BF8054"/>
    <w:rsid w:val="72C0445B"/>
    <w:rsid w:val="72DD7348"/>
    <w:rsid w:val="72FEAEC5"/>
    <w:rsid w:val="731877CA"/>
    <w:rsid w:val="73217D36"/>
    <w:rsid w:val="733623B8"/>
    <w:rsid w:val="733B45F5"/>
    <w:rsid w:val="734632BD"/>
    <w:rsid w:val="73504E88"/>
    <w:rsid w:val="73555053"/>
    <w:rsid w:val="73592029"/>
    <w:rsid w:val="735D889E"/>
    <w:rsid w:val="737A57A0"/>
    <w:rsid w:val="737D6EB0"/>
    <w:rsid w:val="739F848A"/>
    <w:rsid w:val="73C58552"/>
    <w:rsid w:val="73E0B1B8"/>
    <w:rsid w:val="73E26AA0"/>
    <w:rsid w:val="7404D02B"/>
    <w:rsid w:val="74097A5A"/>
    <w:rsid w:val="7411CB92"/>
    <w:rsid w:val="7419EF0C"/>
    <w:rsid w:val="743D1AB0"/>
    <w:rsid w:val="7449036F"/>
    <w:rsid w:val="744AFD83"/>
    <w:rsid w:val="744D4B98"/>
    <w:rsid w:val="744E3874"/>
    <w:rsid w:val="744F8AAF"/>
    <w:rsid w:val="74558916"/>
    <w:rsid w:val="7460D480"/>
    <w:rsid w:val="746D66CD"/>
    <w:rsid w:val="748CA483"/>
    <w:rsid w:val="748D3CB7"/>
    <w:rsid w:val="74A60DAE"/>
    <w:rsid w:val="74E21499"/>
    <w:rsid w:val="75011D14"/>
    <w:rsid w:val="7509C1FE"/>
    <w:rsid w:val="75310C65"/>
    <w:rsid w:val="753BC8F9"/>
    <w:rsid w:val="753C0B43"/>
    <w:rsid w:val="754A2987"/>
    <w:rsid w:val="757145E8"/>
    <w:rsid w:val="7575797D"/>
    <w:rsid w:val="75801DAC"/>
    <w:rsid w:val="75856D56"/>
    <w:rsid w:val="7589D66F"/>
    <w:rsid w:val="7595E27E"/>
    <w:rsid w:val="75AA23F3"/>
    <w:rsid w:val="75B537C3"/>
    <w:rsid w:val="75E368BF"/>
    <w:rsid w:val="75E962DF"/>
    <w:rsid w:val="76034479"/>
    <w:rsid w:val="763AA842"/>
    <w:rsid w:val="763B9ECE"/>
    <w:rsid w:val="7661BA8E"/>
    <w:rsid w:val="767B683F"/>
    <w:rsid w:val="769661AD"/>
    <w:rsid w:val="769C9DD4"/>
    <w:rsid w:val="76BD9525"/>
    <w:rsid w:val="76BD9CBB"/>
    <w:rsid w:val="76CD96EA"/>
    <w:rsid w:val="76D0DBD4"/>
    <w:rsid w:val="76F1764F"/>
    <w:rsid w:val="76FE79CA"/>
    <w:rsid w:val="7704335A"/>
    <w:rsid w:val="77062F97"/>
    <w:rsid w:val="7713CA20"/>
    <w:rsid w:val="777AAEAD"/>
    <w:rsid w:val="7789DB26"/>
    <w:rsid w:val="7797F80C"/>
    <w:rsid w:val="77A5068A"/>
    <w:rsid w:val="77A85B5D"/>
    <w:rsid w:val="77B3E748"/>
    <w:rsid w:val="77D2775E"/>
    <w:rsid w:val="77E3A2A7"/>
    <w:rsid w:val="78596077"/>
    <w:rsid w:val="787168E8"/>
    <w:rsid w:val="78979DD2"/>
    <w:rsid w:val="78B7AC3D"/>
    <w:rsid w:val="78CE85EE"/>
    <w:rsid w:val="78D776D5"/>
    <w:rsid w:val="78DBF217"/>
    <w:rsid w:val="78DC1A61"/>
    <w:rsid w:val="78EE97B6"/>
    <w:rsid w:val="78F3721E"/>
    <w:rsid w:val="78FA4C98"/>
    <w:rsid w:val="7902EA42"/>
    <w:rsid w:val="7906A7CF"/>
    <w:rsid w:val="7909E125"/>
    <w:rsid w:val="791CFFC9"/>
    <w:rsid w:val="791D435F"/>
    <w:rsid w:val="7929D15D"/>
    <w:rsid w:val="792AD4D9"/>
    <w:rsid w:val="7931A899"/>
    <w:rsid w:val="79874084"/>
    <w:rsid w:val="79978826"/>
    <w:rsid w:val="79980117"/>
    <w:rsid w:val="79AF2538"/>
    <w:rsid w:val="79AFB47A"/>
    <w:rsid w:val="79B737CD"/>
    <w:rsid w:val="79BDA78C"/>
    <w:rsid w:val="79CF8FE2"/>
    <w:rsid w:val="79D070BB"/>
    <w:rsid w:val="79D0752A"/>
    <w:rsid w:val="79D53039"/>
    <w:rsid w:val="79DC0683"/>
    <w:rsid w:val="79F6A972"/>
    <w:rsid w:val="7A046914"/>
    <w:rsid w:val="7A1929AB"/>
    <w:rsid w:val="7A1C55A3"/>
    <w:rsid w:val="7A256A12"/>
    <w:rsid w:val="7A2D7E80"/>
    <w:rsid w:val="7A45D789"/>
    <w:rsid w:val="7A47677F"/>
    <w:rsid w:val="7A4B5E33"/>
    <w:rsid w:val="7A51A226"/>
    <w:rsid w:val="7A60F46B"/>
    <w:rsid w:val="7A6DC4E4"/>
    <w:rsid w:val="7A92440D"/>
    <w:rsid w:val="7A9E8AC9"/>
    <w:rsid w:val="7AA79EC3"/>
    <w:rsid w:val="7AAF0DB0"/>
    <w:rsid w:val="7AB1DD1C"/>
    <w:rsid w:val="7ACBBE4D"/>
    <w:rsid w:val="7AD4A51F"/>
    <w:rsid w:val="7AD7EB95"/>
    <w:rsid w:val="7AF31ABA"/>
    <w:rsid w:val="7B10AFA9"/>
    <w:rsid w:val="7B31BAD7"/>
    <w:rsid w:val="7B487574"/>
    <w:rsid w:val="7B57C75E"/>
    <w:rsid w:val="7B661414"/>
    <w:rsid w:val="7B6EA397"/>
    <w:rsid w:val="7B770FD4"/>
    <w:rsid w:val="7B9169FD"/>
    <w:rsid w:val="7BA4BCC7"/>
    <w:rsid w:val="7BB66E38"/>
    <w:rsid w:val="7BB752DA"/>
    <w:rsid w:val="7BDC9C81"/>
    <w:rsid w:val="7BF2B6C0"/>
    <w:rsid w:val="7BF7E289"/>
    <w:rsid w:val="7C124012"/>
    <w:rsid w:val="7C2E928B"/>
    <w:rsid w:val="7C31DEC9"/>
    <w:rsid w:val="7C3571F9"/>
    <w:rsid w:val="7C606AFA"/>
    <w:rsid w:val="7C76801C"/>
    <w:rsid w:val="7C865F7D"/>
    <w:rsid w:val="7C883CCC"/>
    <w:rsid w:val="7CA232F7"/>
    <w:rsid w:val="7CAC09F7"/>
    <w:rsid w:val="7CB32840"/>
    <w:rsid w:val="7CB5C64A"/>
    <w:rsid w:val="7CF1FA2E"/>
    <w:rsid w:val="7D0971E3"/>
    <w:rsid w:val="7D27EB1E"/>
    <w:rsid w:val="7D30F8C9"/>
    <w:rsid w:val="7D45AF57"/>
    <w:rsid w:val="7D7BC92C"/>
    <w:rsid w:val="7D7DA945"/>
    <w:rsid w:val="7D9E6668"/>
    <w:rsid w:val="7DA66432"/>
    <w:rsid w:val="7DA7B322"/>
    <w:rsid w:val="7DC68339"/>
    <w:rsid w:val="7DDD9A8F"/>
    <w:rsid w:val="7DF6999C"/>
    <w:rsid w:val="7DF6AAAA"/>
    <w:rsid w:val="7E0241CF"/>
    <w:rsid w:val="7E2A26FB"/>
    <w:rsid w:val="7E53D9F3"/>
    <w:rsid w:val="7E72B7C9"/>
    <w:rsid w:val="7E7E7A06"/>
    <w:rsid w:val="7E8FD74E"/>
    <w:rsid w:val="7EB033C9"/>
    <w:rsid w:val="7EB2B16C"/>
    <w:rsid w:val="7EBE2C1B"/>
    <w:rsid w:val="7EE3D2DD"/>
    <w:rsid w:val="7EF882C4"/>
    <w:rsid w:val="7EFB8D79"/>
    <w:rsid w:val="7F164657"/>
    <w:rsid w:val="7F177577"/>
    <w:rsid w:val="7F3BA680"/>
    <w:rsid w:val="7F5909F0"/>
    <w:rsid w:val="7F5915FB"/>
    <w:rsid w:val="7F6FFD22"/>
    <w:rsid w:val="7F73FBE3"/>
    <w:rsid w:val="7F7A76F6"/>
    <w:rsid w:val="7FB18498"/>
    <w:rsid w:val="7FCA1C93"/>
    <w:rsid w:val="7FE36DC2"/>
    <w:rsid w:val="7FF0CFD4"/>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1CEA9"/>
  <w14:discardImageEditingData/>
  <w14:defaultImageDpi w14:val="150"/>
  <w15:chartTrackingRefBased/>
  <w15:docId w15:val="{DCAAD82E-A175-45C2-8316-441330340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894"/>
    <w:pPr>
      <w:spacing w:after="0" w:line="280" w:lineRule="atLeast"/>
    </w:pPr>
    <w:rPr>
      <w:rFonts w:ascii="Georgia" w:eastAsiaTheme="minorEastAsia" w:hAnsi="Georgia" w:cs="Georgia"/>
      <w:color w:val="0D0D0D" w:themeColor="text1" w:themeTint="F2"/>
      <w:sz w:val="21"/>
      <w:szCs w:val="21"/>
    </w:rPr>
  </w:style>
  <w:style w:type="paragraph" w:styleId="Overskrift1">
    <w:name w:val="heading 1"/>
    <w:basedOn w:val="Normal"/>
    <w:next w:val="Normal-medluft"/>
    <w:link w:val="Overskrift1Tegn"/>
    <w:qFormat/>
    <w:rsid w:val="00EA2DFA"/>
    <w:pPr>
      <w:keepNext/>
      <w:spacing w:after="280"/>
      <w:outlineLvl w:val="0"/>
    </w:pPr>
    <w:rPr>
      <w:rFonts w:cs="Arial"/>
      <w:b/>
      <w:bCs/>
      <w:kern w:val="32"/>
      <w:szCs w:val="32"/>
    </w:rPr>
  </w:style>
  <w:style w:type="paragraph" w:styleId="Overskrift2">
    <w:name w:val="heading 2"/>
    <w:basedOn w:val="Normal"/>
    <w:next w:val="Normal-medluft"/>
    <w:link w:val="Overskrift2Tegn"/>
    <w:qFormat/>
    <w:rsid w:val="00EA2DFA"/>
    <w:pPr>
      <w:keepNext/>
      <w:spacing w:after="280"/>
      <w:outlineLvl w:val="1"/>
    </w:pPr>
    <w:rPr>
      <w:rFonts w:cs="Arial"/>
      <w:b/>
      <w:bCs/>
      <w:i/>
      <w:iCs/>
      <w:szCs w:val="28"/>
    </w:rPr>
  </w:style>
  <w:style w:type="paragraph" w:styleId="Overskrift3">
    <w:name w:val="heading 3"/>
    <w:basedOn w:val="Normal"/>
    <w:next w:val="Normal-medluft"/>
    <w:link w:val="Overskrift3Tegn"/>
    <w:qFormat/>
    <w:rsid w:val="00EA2DFA"/>
    <w:pPr>
      <w:keepNext/>
      <w:outlineLvl w:val="2"/>
    </w:pPr>
    <w:rPr>
      <w:rFonts w:cs="Arial"/>
      <w:bCs/>
      <w:i/>
      <w:szCs w:val="26"/>
    </w:rPr>
  </w:style>
  <w:style w:type="paragraph" w:styleId="Overskrift4">
    <w:name w:val="heading 4"/>
    <w:basedOn w:val="Normal"/>
    <w:next w:val="Normal"/>
    <w:link w:val="Overskrift4Tegn"/>
    <w:uiPriority w:val="9"/>
    <w:semiHidden/>
    <w:unhideWhenUsed/>
    <w:rsid w:val="00EA2DFA"/>
    <w:pPr>
      <w:keepNext/>
      <w:keepLines/>
      <w:spacing w:before="200"/>
      <w:outlineLvl w:val="3"/>
    </w:pPr>
    <w:rPr>
      <w:rFonts w:eastAsiaTheme="majorEastAsia" w:cstheme="majorBidi"/>
      <w:bCs/>
      <w:iCs/>
    </w:rPr>
  </w:style>
  <w:style w:type="paragraph" w:styleId="Overskrift5">
    <w:name w:val="heading 5"/>
    <w:basedOn w:val="Normal"/>
    <w:next w:val="Normal"/>
    <w:link w:val="Overskrift5Tegn"/>
    <w:uiPriority w:val="9"/>
    <w:semiHidden/>
    <w:unhideWhenUsed/>
    <w:qFormat/>
    <w:rsid w:val="00EA2DFA"/>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unhideWhenUsed/>
    <w:qFormat/>
    <w:rsid w:val="00EA2DFA"/>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unhideWhenUsed/>
    <w:qFormat/>
    <w:rsid w:val="00EA2DFA"/>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unhideWhenUsed/>
    <w:qFormat/>
    <w:rsid w:val="00EA2DFA"/>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unhideWhenUsed/>
    <w:qFormat/>
    <w:rsid w:val="00EA2DFA"/>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EA2DFA"/>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EA2DFA"/>
    <w:rPr>
      <w:rFonts w:ascii="Georgia" w:eastAsiaTheme="minorEastAsia" w:hAnsi="Georgia" w:cs="Consolas"/>
      <w:color w:val="0D0D0D" w:themeColor="text1" w:themeTint="F2"/>
      <w:sz w:val="21"/>
      <w:szCs w:val="21"/>
    </w:rPr>
  </w:style>
  <w:style w:type="character" w:styleId="BesgtLink">
    <w:name w:val="FollowedHyperlink"/>
    <w:basedOn w:val="Standardskrifttypeiafsnit"/>
    <w:uiPriority w:val="1"/>
    <w:rsid w:val="00EA2DFA"/>
    <w:rPr>
      <w:rFonts w:ascii="Georgia" w:hAnsi="Georgia"/>
      <w:color w:val="800080"/>
      <w:u w:val="single"/>
    </w:rPr>
  </w:style>
  <w:style w:type="paragraph" w:styleId="Billedtekst">
    <w:name w:val="caption"/>
    <w:basedOn w:val="Normal"/>
    <w:next w:val="Normal"/>
    <w:uiPriority w:val="35"/>
    <w:semiHidden/>
    <w:unhideWhenUsed/>
    <w:qFormat/>
    <w:rsid w:val="00EA2DFA"/>
    <w:pPr>
      <w:spacing w:line="240" w:lineRule="auto"/>
    </w:pPr>
    <w:rPr>
      <w:b/>
      <w:bCs/>
      <w:color w:val="00A9E0" w:themeColor="accent1"/>
      <w:sz w:val="18"/>
      <w:szCs w:val="18"/>
    </w:rPr>
  </w:style>
  <w:style w:type="paragraph" w:styleId="Bloktekst">
    <w:name w:val="Block Text"/>
    <w:basedOn w:val="Normal"/>
    <w:uiPriority w:val="99"/>
    <w:semiHidden/>
    <w:unhideWhenUsed/>
    <w:rsid w:val="00EA2DFA"/>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character" w:styleId="Bogenstitel">
    <w:name w:val="Book Title"/>
    <w:basedOn w:val="Standardskrifttypeiafsnit"/>
    <w:uiPriority w:val="33"/>
    <w:rsid w:val="00EA2DFA"/>
    <w:rPr>
      <w:b/>
      <w:bCs/>
      <w:smallCaps/>
      <w:spacing w:val="5"/>
    </w:rPr>
  </w:style>
  <w:style w:type="paragraph" w:styleId="Brdtekst">
    <w:name w:val="Body Text"/>
    <w:basedOn w:val="Normal"/>
    <w:link w:val="BrdtekstTegn"/>
    <w:uiPriority w:val="99"/>
    <w:semiHidden/>
    <w:unhideWhenUsed/>
    <w:rsid w:val="00EA2DFA"/>
    <w:pPr>
      <w:spacing w:after="120"/>
    </w:pPr>
  </w:style>
  <w:style w:type="character" w:customStyle="1" w:styleId="BrdtekstTegn">
    <w:name w:val="Brødtekst Tegn"/>
    <w:basedOn w:val="Standardskrifttypeiafsnit"/>
    <w:link w:val="Brdtekst"/>
    <w:uiPriority w:val="99"/>
    <w:semiHidden/>
    <w:rsid w:val="00EA2DFA"/>
    <w:rPr>
      <w:rFonts w:ascii="Georgia" w:eastAsiaTheme="minorEastAsia" w:hAnsi="Georgia" w:cs="Georgia"/>
      <w:color w:val="0D0D0D" w:themeColor="text1" w:themeTint="F2"/>
      <w:sz w:val="21"/>
      <w:szCs w:val="21"/>
    </w:rPr>
  </w:style>
  <w:style w:type="paragraph" w:styleId="Citat">
    <w:name w:val="Quote"/>
    <w:basedOn w:val="Normal"/>
    <w:next w:val="Normal"/>
    <w:link w:val="CitatTegn"/>
    <w:uiPriority w:val="29"/>
    <w:rsid w:val="00EA2DFA"/>
    <w:rPr>
      <w:i/>
      <w:iCs/>
      <w:color w:val="000000" w:themeColor="text1"/>
    </w:rPr>
  </w:style>
  <w:style w:type="character" w:customStyle="1" w:styleId="CitatTegn">
    <w:name w:val="Citat Tegn"/>
    <w:basedOn w:val="Standardskrifttypeiafsnit"/>
    <w:link w:val="Citat"/>
    <w:uiPriority w:val="29"/>
    <w:rsid w:val="00EA2DFA"/>
    <w:rPr>
      <w:rFonts w:ascii="Georgia" w:eastAsiaTheme="minorEastAsia" w:hAnsi="Georgia" w:cs="Georgia"/>
      <w:i/>
      <w:iCs/>
      <w:color w:val="000000" w:themeColor="text1"/>
      <w:sz w:val="21"/>
      <w:szCs w:val="21"/>
    </w:rPr>
  </w:style>
  <w:style w:type="paragraph" w:customStyle="1" w:styleId="DokOverskrift">
    <w:name w:val="DokOverskrift"/>
    <w:basedOn w:val="Normal"/>
    <w:next w:val="Normal"/>
    <w:qFormat/>
    <w:rsid w:val="00EA2DFA"/>
    <w:pPr>
      <w:spacing w:after="280"/>
    </w:pPr>
    <w:rPr>
      <w:b/>
      <w:szCs w:val="20"/>
      <w:lang w:eastAsia="da-DK"/>
    </w:rPr>
  </w:style>
  <w:style w:type="character" w:styleId="Fremhv">
    <w:name w:val="Emphasis"/>
    <w:basedOn w:val="Standardskrifttypeiafsnit"/>
    <w:uiPriority w:val="20"/>
    <w:qFormat/>
    <w:rsid w:val="00EA2DFA"/>
    <w:rPr>
      <w:i/>
      <w:iCs/>
    </w:rPr>
  </w:style>
  <w:style w:type="character" w:styleId="Hyperlink">
    <w:name w:val="Hyperlink"/>
    <w:basedOn w:val="Standardskrifttypeiafsnit"/>
    <w:uiPriority w:val="99"/>
    <w:rsid w:val="00EA2DFA"/>
    <w:rPr>
      <w:rFonts w:ascii="Georgia" w:hAnsi="Georgia"/>
      <w:color w:val="0000FF"/>
      <w:u w:val="single"/>
    </w:rPr>
  </w:style>
  <w:style w:type="paragraph" w:styleId="Indholdsfortegnelse1">
    <w:name w:val="toc 1"/>
    <w:basedOn w:val="Normal"/>
    <w:next w:val="Normal"/>
    <w:autoRedefine/>
    <w:uiPriority w:val="39"/>
    <w:unhideWhenUsed/>
    <w:rsid w:val="00EA2DFA"/>
    <w:pPr>
      <w:spacing w:after="100"/>
    </w:pPr>
  </w:style>
  <w:style w:type="character" w:styleId="Kraftigfremhvning">
    <w:name w:val="Intense Emphasis"/>
    <w:basedOn w:val="Standardskrifttypeiafsnit"/>
    <w:uiPriority w:val="21"/>
    <w:rsid w:val="00EA2DFA"/>
    <w:rPr>
      <w:b/>
      <w:bCs/>
      <w:i/>
      <w:iCs/>
      <w:color w:val="00A9E0" w:themeColor="accent1"/>
    </w:rPr>
  </w:style>
  <w:style w:type="character" w:styleId="Kraftighenvisning">
    <w:name w:val="Intense Reference"/>
    <w:basedOn w:val="Standardskrifttypeiafsnit"/>
    <w:uiPriority w:val="32"/>
    <w:rsid w:val="00EA2DFA"/>
    <w:rPr>
      <w:b/>
      <w:bCs/>
      <w:smallCaps/>
      <w:color w:val="F9BA04" w:themeColor="accent2"/>
      <w:spacing w:val="5"/>
      <w:u w:val="single"/>
    </w:rPr>
  </w:style>
  <w:style w:type="paragraph" w:styleId="Listeafsnit">
    <w:name w:val="List Paragraph"/>
    <w:basedOn w:val="Normal"/>
    <w:uiPriority w:val="34"/>
    <w:rsid w:val="00EA2DFA"/>
    <w:pPr>
      <w:contextualSpacing/>
    </w:pPr>
  </w:style>
  <w:style w:type="table" w:styleId="Lysskygge">
    <w:name w:val="Light Shading"/>
    <w:basedOn w:val="Tabel-Normal"/>
    <w:uiPriority w:val="60"/>
    <w:rsid w:val="00EA2DFA"/>
    <w:pPr>
      <w:spacing w:after="0" w:line="240" w:lineRule="auto"/>
    </w:pPr>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EA2DFA"/>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A2DFA"/>
    <w:rPr>
      <w:rFonts w:ascii="Tahoma" w:eastAsiaTheme="minorEastAsia" w:hAnsi="Tahoma" w:cs="Tahoma"/>
      <w:color w:val="0D0D0D" w:themeColor="text1" w:themeTint="F2"/>
      <w:sz w:val="16"/>
      <w:szCs w:val="16"/>
    </w:rPr>
  </w:style>
  <w:style w:type="paragraph" w:customStyle="1" w:styleId="Normal-Afdeling">
    <w:name w:val="Normal - Afdeling"/>
    <w:basedOn w:val="Normal"/>
    <w:uiPriority w:val="9"/>
    <w:semiHidden/>
    <w:rsid w:val="00EA2DFA"/>
    <w:pPr>
      <w:spacing w:line="190" w:lineRule="atLeast"/>
    </w:pPr>
    <w:rPr>
      <w:caps/>
      <w:color w:val="00A9E0"/>
      <w:sz w:val="15"/>
    </w:rPr>
  </w:style>
  <w:style w:type="paragraph" w:customStyle="1" w:styleId="Normal-Emne">
    <w:name w:val="Normal - Emne"/>
    <w:basedOn w:val="Normal"/>
    <w:link w:val="Normal-EmneChar"/>
    <w:uiPriority w:val="9"/>
    <w:semiHidden/>
    <w:rsid w:val="00EA2DFA"/>
    <w:pPr>
      <w:spacing w:before="20"/>
    </w:pPr>
    <w:rPr>
      <w:caps/>
      <w:color w:val="F9BA04"/>
      <w:sz w:val="40"/>
    </w:rPr>
  </w:style>
  <w:style w:type="character" w:customStyle="1" w:styleId="Normal-EmneChar">
    <w:name w:val="Normal - Emne Char"/>
    <w:basedOn w:val="Standardskrifttypeiafsnit"/>
    <w:link w:val="Normal-Emne"/>
    <w:uiPriority w:val="9"/>
    <w:semiHidden/>
    <w:rsid w:val="00EA2DFA"/>
    <w:rPr>
      <w:rFonts w:ascii="Georgia" w:eastAsiaTheme="minorEastAsia" w:hAnsi="Georgia" w:cs="Georgia"/>
      <w:caps/>
      <w:color w:val="F9BA04"/>
      <w:sz w:val="40"/>
      <w:szCs w:val="21"/>
    </w:rPr>
  </w:style>
  <w:style w:type="paragraph" w:customStyle="1" w:styleId="Normal-medluft">
    <w:name w:val="Normal - med luft"/>
    <w:basedOn w:val="Normal"/>
    <w:qFormat/>
    <w:rsid w:val="00EA2DFA"/>
    <w:pPr>
      <w:spacing w:after="280"/>
    </w:pPr>
  </w:style>
  <w:style w:type="paragraph" w:customStyle="1" w:styleId="Normal-Punktliste">
    <w:name w:val="Normal - Punktliste"/>
    <w:basedOn w:val="Normal"/>
    <w:qFormat/>
    <w:rsid w:val="00EA2DFA"/>
    <w:pPr>
      <w:numPr>
        <w:numId w:val="1"/>
      </w:numPr>
    </w:pPr>
  </w:style>
  <w:style w:type="paragraph" w:customStyle="1" w:styleId="Normal-Talliste">
    <w:name w:val="Normal - Talliste"/>
    <w:basedOn w:val="Normal"/>
    <w:qFormat/>
    <w:rsid w:val="00EA2DFA"/>
    <w:pPr>
      <w:numPr>
        <w:numId w:val="2"/>
      </w:numPr>
      <w:tabs>
        <w:tab w:val="left" w:pos="567"/>
      </w:tabs>
    </w:pPr>
  </w:style>
  <w:style w:type="character" w:customStyle="1" w:styleId="Overskrift1Tegn">
    <w:name w:val="Overskrift 1 Tegn"/>
    <w:basedOn w:val="Standardskrifttypeiafsnit"/>
    <w:link w:val="Overskrift1"/>
    <w:rsid w:val="00EA2DFA"/>
    <w:rPr>
      <w:rFonts w:ascii="Georgia" w:eastAsiaTheme="minorEastAsia" w:hAnsi="Georgia" w:cs="Arial"/>
      <w:b/>
      <w:bCs/>
      <w:color w:val="0D0D0D" w:themeColor="text1" w:themeTint="F2"/>
      <w:kern w:val="32"/>
      <w:sz w:val="21"/>
      <w:szCs w:val="32"/>
    </w:rPr>
  </w:style>
  <w:style w:type="paragraph" w:styleId="Overskrift">
    <w:name w:val="TOC Heading"/>
    <w:basedOn w:val="Overskrift1"/>
    <w:next w:val="Normal"/>
    <w:uiPriority w:val="39"/>
    <w:unhideWhenUsed/>
    <w:qFormat/>
    <w:rsid w:val="00EA2DFA"/>
    <w:pPr>
      <w:outlineLvl w:val="9"/>
    </w:pPr>
  </w:style>
  <w:style w:type="character" w:customStyle="1" w:styleId="Overskrift2Tegn">
    <w:name w:val="Overskrift 2 Tegn"/>
    <w:basedOn w:val="Standardskrifttypeiafsnit"/>
    <w:link w:val="Overskrift2"/>
    <w:rsid w:val="00EA2DFA"/>
    <w:rPr>
      <w:rFonts w:ascii="Georgia" w:eastAsiaTheme="minorEastAsia" w:hAnsi="Georgia" w:cs="Arial"/>
      <w:b/>
      <w:bCs/>
      <w:i/>
      <w:iCs/>
      <w:color w:val="0D0D0D" w:themeColor="text1" w:themeTint="F2"/>
      <w:sz w:val="21"/>
      <w:szCs w:val="28"/>
    </w:rPr>
  </w:style>
  <w:style w:type="character" w:customStyle="1" w:styleId="Overskrift3Tegn">
    <w:name w:val="Overskrift 3 Tegn"/>
    <w:basedOn w:val="Standardskrifttypeiafsnit"/>
    <w:link w:val="Overskrift3"/>
    <w:rsid w:val="00EA2DFA"/>
    <w:rPr>
      <w:rFonts w:ascii="Georgia" w:eastAsiaTheme="minorEastAsia" w:hAnsi="Georgia" w:cs="Arial"/>
      <w:bCs/>
      <w:i/>
      <w:color w:val="0D0D0D" w:themeColor="text1" w:themeTint="F2"/>
      <w:sz w:val="21"/>
      <w:szCs w:val="26"/>
    </w:rPr>
  </w:style>
  <w:style w:type="character" w:customStyle="1" w:styleId="Overskrift4Tegn">
    <w:name w:val="Overskrift 4 Tegn"/>
    <w:basedOn w:val="Standardskrifttypeiafsnit"/>
    <w:link w:val="Overskrift4"/>
    <w:uiPriority w:val="9"/>
    <w:semiHidden/>
    <w:rsid w:val="00EA2DFA"/>
    <w:rPr>
      <w:rFonts w:ascii="Georgia" w:eastAsiaTheme="majorEastAsia" w:hAnsi="Georgia" w:cstheme="majorBidi"/>
      <w:bCs/>
      <w:iCs/>
      <w:color w:val="0D0D0D" w:themeColor="text1" w:themeTint="F2"/>
      <w:sz w:val="21"/>
      <w:szCs w:val="21"/>
    </w:rPr>
  </w:style>
  <w:style w:type="character" w:customStyle="1" w:styleId="Overskrift5Tegn">
    <w:name w:val="Overskrift 5 Tegn"/>
    <w:basedOn w:val="Standardskrifttypeiafsnit"/>
    <w:link w:val="Overskrift5"/>
    <w:uiPriority w:val="9"/>
    <w:semiHidden/>
    <w:rsid w:val="00EA2DFA"/>
    <w:rPr>
      <w:rFonts w:ascii="Georgia" w:eastAsiaTheme="majorEastAsia" w:hAnsi="Georg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EA2DFA"/>
    <w:rPr>
      <w:rFonts w:ascii="Georgia" w:eastAsiaTheme="majorEastAsia" w:hAnsi="Georg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EA2DFA"/>
    <w:rPr>
      <w:rFonts w:ascii="Georgia" w:eastAsiaTheme="majorEastAsia" w:hAnsi="Georg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EA2DFA"/>
    <w:rPr>
      <w:rFonts w:ascii="Georgia" w:eastAsiaTheme="majorEastAsia" w:hAnsi="Georgia" w:cstheme="majorBidi"/>
      <w:color w:val="00A9E0"/>
      <w:sz w:val="20"/>
      <w:szCs w:val="20"/>
    </w:rPr>
  </w:style>
  <w:style w:type="character" w:customStyle="1" w:styleId="Overskrift9Tegn">
    <w:name w:val="Overskrift 9 Tegn"/>
    <w:basedOn w:val="Standardskrifttypeiafsnit"/>
    <w:link w:val="Overskrift9"/>
    <w:uiPriority w:val="9"/>
    <w:semiHidden/>
    <w:rsid w:val="00EA2DFA"/>
    <w:rPr>
      <w:rFonts w:ascii="Georgia" w:eastAsiaTheme="majorEastAsia" w:hAnsi="Georgia" w:cstheme="majorBidi"/>
      <w:i/>
      <w:iCs/>
      <w:color w:val="404040" w:themeColor="text1" w:themeTint="BF"/>
      <w:sz w:val="20"/>
      <w:szCs w:val="20"/>
    </w:rPr>
  </w:style>
  <w:style w:type="paragraph" w:customStyle="1" w:styleId="Rammeindhold">
    <w:name w:val="Rammeindhold"/>
    <w:basedOn w:val="Brdtekst"/>
    <w:uiPriority w:val="2"/>
    <w:semiHidden/>
    <w:rsid w:val="00EA2DFA"/>
    <w:pPr>
      <w:suppressAutoHyphens/>
    </w:pPr>
    <w:rPr>
      <w:rFonts w:eastAsia="Times New Roman"/>
      <w:szCs w:val="24"/>
      <w:lang w:eastAsia="ar-SA"/>
    </w:rPr>
  </w:style>
  <w:style w:type="paragraph" w:styleId="Sidefod">
    <w:name w:val="footer"/>
    <w:basedOn w:val="Normal"/>
    <w:link w:val="SidefodTegn"/>
    <w:uiPriority w:val="99"/>
    <w:rsid w:val="00EA2DFA"/>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uiPriority w:val="99"/>
    <w:rsid w:val="00EA2DFA"/>
    <w:rPr>
      <w:rFonts w:ascii="Georgia" w:eastAsiaTheme="minorEastAsia" w:hAnsi="Georgia" w:cs="Georgia"/>
      <w:color w:val="0D0D0D" w:themeColor="text1" w:themeTint="F2"/>
      <w:sz w:val="15"/>
      <w:szCs w:val="21"/>
    </w:rPr>
  </w:style>
  <w:style w:type="paragraph" w:styleId="Sidehoved">
    <w:name w:val="header"/>
    <w:basedOn w:val="Normal"/>
    <w:link w:val="SidehovedTegn"/>
    <w:rsid w:val="00EA2DFA"/>
    <w:pPr>
      <w:tabs>
        <w:tab w:val="center" w:pos="4819"/>
        <w:tab w:val="right" w:pos="9638"/>
      </w:tabs>
    </w:pPr>
  </w:style>
  <w:style w:type="character" w:customStyle="1" w:styleId="SidehovedTegn">
    <w:name w:val="Sidehoved Tegn"/>
    <w:basedOn w:val="Standardskrifttypeiafsnit"/>
    <w:link w:val="Sidehoved"/>
    <w:rsid w:val="00EA2DFA"/>
    <w:rPr>
      <w:rFonts w:ascii="Georgia" w:eastAsiaTheme="minorEastAsia" w:hAnsi="Georgia" w:cs="Georgia"/>
      <w:color w:val="0D0D0D" w:themeColor="text1" w:themeTint="F2"/>
      <w:sz w:val="21"/>
      <w:szCs w:val="21"/>
    </w:rPr>
  </w:style>
  <w:style w:type="character" w:styleId="Sidetal">
    <w:name w:val="page number"/>
    <w:basedOn w:val="Standardskrifttypeiafsnit"/>
    <w:rsid w:val="00EA2DFA"/>
    <w:rPr>
      <w:rFonts w:ascii="Georgia" w:hAnsi="Georgia"/>
      <w:sz w:val="21"/>
    </w:rPr>
  </w:style>
  <w:style w:type="character" w:styleId="Strk">
    <w:name w:val="Strong"/>
    <w:basedOn w:val="Standardskrifttypeiafsnit"/>
    <w:uiPriority w:val="22"/>
    <w:qFormat/>
    <w:rsid w:val="00EA2DFA"/>
    <w:rPr>
      <w:b/>
      <w:bCs/>
    </w:rPr>
  </w:style>
  <w:style w:type="paragraph" w:styleId="Strktcitat">
    <w:name w:val="Intense Quote"/>
    <w:basedOn w:val="Normal"/>
    <w:next w:val="Normal"/>
    <w:link w:val="StrktcitatTegn"/>
    <w:uiPriority w:val="30"/>
    <w:rsid w:val="00EA2DFA"/>
    <w:pPr>
      <w:pBdr>
        <w:bottom w:val="single" w:sz="4" w:space="4" w:color="00A9E0"/>
      </w:pBdr>
      <w:spacing w:before="200" w:after="280"/>
      <w:ind w:left="936" w:right="936"/>
    </w:pPr>
    <w:rPr>
      <w:b/>
      <w:bCs/>
      <w:i/>
      <w:iCs/>
      <w:color w:val="00A9E0"/>
    </w:rPr>
  </w:style>
  <w:style w:type="character" w:customStyle="1" w:styleId="StrktcitatTegn">
    <w:name w:val="Stærkt citat Tegn"/>
    <w:basedOn w:val="Standardskrifttypeiafsnit"/>
    <w:link w:val="Strktcitat"/>
    <w:uiPriority w:val="30"/>
    <w:rsid w:val="00EA2DFA"/>
    <w:rPr>
      <w:rFonts w:ascii="Georgia" w:eastAsiaTheme="minorEastAsia" w:hAnsi="Georgia" w:cs="Georgia"/>
      <w:b/>
      <w:bCs/>
      <w:i/>
      <w:iCs/>
      <w:color w:val="00A9E0"/>
      <w:sz w:val="21"/>
      <w:szCs w:val="21"/>
    </w:rPr>
  </w:style>
  <w:style w:type="character" w:styleId="Svagfremhvning">
    <w:name w:val="Subtle Emphasis"/>
    <w:basedOn w:val="Standardskrifttypeiafsnit"/>
    <w:uiPriority w:val="19"/>
    <w:rsid w:val="00EA2DFA"/>
    <w:rPr>
      <w:i/>
      <w:iCs/>
      <w:color w:val="808080" w:themeColor="text1" w:themeTint="7F"/>
    </w:rPr>
  </w:style>
  <w:style w:type="character" w:styleId="Svaghenvisning">
    <w:name w:val="Subtle Reference"/>
    <w:basedOn w:val="Standardskrifttypeiafsnit"/>
    <w:uiPriority w:val="31"/>
    <w:rsid w:val="00EA2DFA"/>
    <w:rPr>
      <w:smallCaps/>
      <w:color w:val="F9BA04" w:themeColor="accent2"/>
      <w:u w:val="single"/>
    </w:rPr>
  </w:style>
  <w:style w:type="table" w:styleId="Tabel-Gitter">
    <w:name w:val="Table Grid"/>
    <w:basedOn w:val="Tabel-Normal"/>
    <w:uiPriority w:val="59"/>
    <w:rsid w:val="00EA2DFA"/>
    <w:pPr>
      <w:spacing w:after="0"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Microsoft New Tai Lue" w:hAnsi="Microsoft New Tai Lue"/>
      </w:rPr>
    </w:tblStylePr>
    <w:tblStylePr w:type="firstCol">
      <w:pPr>
        <w:wordWrap/>
        <w:jc w:val="left"/>
      </w:pPr>
    </w:tblStylePr>
  </w:style>
  <w:style w:type="table" w:customStyle="1" w:styleId="Tabel-TRMtal">
    <w:name w:val="Tabel - TRM tal"/>
    <w:basedOn w:val="Tabel-Normal"/>
    <w:rsid w:val="00E6749B"/>
    <w:pPr>
      <w:spacing w:after="0" w:line="240" w:lineRule="auto"/>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Microsoft New Tai Lue" w:hAnsi="Microsoft New Tai Lue"/>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Microsoft New Tai Lue" w:hAnsi="Microsoft New Tai Lue"/>
        <w:b w:val="0"/>
        <w:sz w:val="19"/>
      </w:rPr>
    </w:tblStylePr>
    <w:tblStylePr w:type="firstCol">
      <w:pPr>
        <w:jc w:val="left"/>
      </w:pPr>
      <w:rPr>
        <w:rFonts w:ascii="Microsoft New Tai Lue" w:hAnsi="Microsoft New Tai Lue"/>
        <w:sz w:val="19"/>
      </w:rPr>
    </w:tblStylePr>
  </w:style>
  <w:style w:type="paragraph" w:customStyle="1" w:styleId="Tabel-Tekstformatering">
    <w:name w:val="Tabel - Tekstformatering"/>
    <w:basedOn w:val="Normal"/>
    <w:qFormat/>
    <w:rsid w:val="004B100F"/>
    <w:pPr>
      <w:spacing w:line="240" w:lineRule="auto"/>
    </w:pPr>
    <w:rPr>
      <w:rFonts w:asciiTheme="minorHAnsi" w:hAnsiTheme="minorHAnsi"/>
      <w:sz w:val="20"/>
      <w:szCs w:val="17"/>
      <w:lang w:eastAsia="da-DK"/>
    </w:rPr>
  </w:style>
  <w:style w:type="paragraph" w:customStyle="1" w:styleId="Template-Adresse">
    <w:name w:val="Template - Adresse"/>
    <w:basedOn w:val="Normal"/>
    <w:semiHidden/>
    <w:rsid w:val="00EA2DFA"/>
    <w:pPr>
      <w:spacing w:line="190" w:lineRule="atLeast"/>
    </w:pPr>
    <w:rPr>
      <w:noProof/>
      <w:sz w:val="15"/>
    </w:rPr>
  </w:style>
  <w:style w:type="paragraph" w:customStyle="1" w:styleId="Template-Notat">
    <w:name w:val="Template - Notat"/>
    <w:basedOn w:val="Normal"/>
    <w:link w:val="Template-NotatChar"/>
    <w:uiPriority w:val="9"/>
    <w:semiHidden/>
    <w:rsid w:val="00EA2DFA"/>
    <w:pPr>
      <w:spacing w:before="40" w:line="400" w:lineRule="atLeast"/>
    </w:pPr>
    <w:rPr>
      <w:caps/>
      <w:color w:val="auto"/>
      <w:sz w:val="24"/>
    </w:rPr>
  </w:style>
  <w:style w:type="character" w:customStyle="1" w:styleId="Template-NotatChar">
    <w:name w:val="Template - Notat Char"/>
    <w:basedOn w:val="Standardskrifttypeiafsnit"/>
    <w:link w:val="Template-Notat"/>
    <w:uiPriority w:val="9"/>
    <w:semiHidden/>
    <w:rsid w:val="00EA2DFA"/>
    <w:rPr>
      <w:rFonts w:ascii="Georgia" w:eastAsiaTheme="minorEastAsia" w:hAnsi="Georgia" w:cs="Georgia"/>
      <w:caps/>
      <w:sz w:val="24"/>
      <w:szCs w:val="21"/>
    </w:rPr>
  </w:style>
  <w:style w:type="paragraph" w:styleId="Titel">
    <w:name w:val="Title"/>
    <w:basedOn w:val="Normal"/>
    <w:next w:val="Normal"/>
    <w:link w:val="TitelTegn"/>
    <w:uiPriority w:val="10"/>
    <w:rsid w:val="00EA2DFA"/>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rsid w:val="00EA2DFA"/>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rsid w:val="00EA2DFA"/>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rsid w:val="00EA2DFA"/>
    <w:rPr>
      <w:rFonts w:asciiTheme="majorHAnsi" w:eastAsiaTheme="majorEastAsia" w:hAnsiTheme="majorHAnsi" w:cstheme="majorBidi"/>
      <w:i/>
      <w:iCs/>
      <w:color w:val="00A9E0" w:themeColor="accent1"/>
      <w:spacing w:val="15"/>
      <w:sz w:val="24"/>
      <w:szCs w:val="24"/>
    </w:rPr>
  </w:style>
  <w:style w:type="table" w:customStyle="1" w:styleId="Tabel-TRMtekst">
    <w:name w:val="Tabel - TRM tekst"/>
    <w:basedOn w:val="Tabel-Normal"/>
    <w:uiPriority w:val="99"/>
    <w:rsid w:val="00E6749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2EAF8" w:themeFill="text2"/>
    </w:tcPr>
    <w:tblStylePr w:type="firstRow">
      <w:rPr>
        <w:b/>
      </w:rPr>
      <w:tblPr/>
      <w:tcPr>
        <w:shd w:val="clear" w:color="auto" w:fill="8DCBEC"/>
      </w:tcPr>
    </w:tblStylePr>
    <w:tblStylePr w:type="lastRow">
      <w:rPr>
        <w:i/>
      </w:rPr>
    </w:tblStylePr>
    <w:tblStylePr w:type="firstCol">
      <w:rPr>
        <w:b/>
      </w:rPr>
    </w:tblStylePr>
  </w:style>
  <w:style w:type="character" w:styleId="Kommentarhenvisning">
    <w:name w:val="annotation reference"/>
    <w:basedOn w:val="Standardskrifttypeiafsnit"/>
    <w:uiPriority w:val="99"/>
    <w:semiHidden/>
    <w:unhideWhenUsed/>
    <w:rsid w:val="006D5B96"/>
    <w:rPr>
      <w:sz w:val="16"/>
      <w:szCs w:val="16"/>
    </w:rPr>
  </w:style>
  <w:style w:type="paragraph" w:styleId="Kommentartekst">
    <w:name w:val="annotation text"/>
    <w:basedOn w:val="Normal"/>
    <w:link w:val="KommentartekstTegn"/>
    <w:uiPriority w:val="99"/>
    <w:unhideWhenUsed/>
    <w:rsid w:val="006D5B96"/>
    <w:pPr>
      <w:spacing w:line="240" w:lineRule="auto"/>
    </w:pPr>
    <w:rPr>
      <w:sz w:val="20"/>
      <w:szCs w:val="20"/>
    </w:rPr>
  </w:style>
  <w:style w:type="character" w:customStyle="1" w:styleId="KommentartekstTegn">
    <w:name w:val="Kommentartekst Tegn"/>
    <w:basedOn w:val="Standardskrifttypeiafsnit"/>
    <w:link w:val="Kommentartekst"/>
    <w:uiPriority w:val="99"/>
    <w:rsid w:val="006D5B96"/>
    <w:rPr>
      <w:rFonts w:ascii="Georgia" w:eastAsiaTheme="minorEastAsia" w:hAnsi="Georgia" w:cs="Georgia"/>
      <w:color w:val="0D0D0D" w:themeColor="text1" w:themeTint="F2"/>
      <w:sz w:val="20"/>
      <w:szCs w:val="20"/>
    </w:rPr>
  </w:style>
  <w:style w:type="paragraph" w:styleId="Kommentaremne">
    <w:name w:val="annotation subject"/>
    <w:basedOn w:val="Kommentartekst"/>
    <w:next w:val="Kommentartekst"/>
    <w:link w:val="KommentaremneTegn"/>
    <w:uiPriority w:val="99"/>
    <w:semiHidden/>
    <w:unhideWhenUsed/>
    <w:rsid w:val="006D5B96"/>
    <w:rPr>
      <w:b/>
      <w:bCs/>
    </w:rPr>
  </w:style>
  <w:style w:type="character" w:customStyle="1" w:styleId="KommentaremneTegn">
    <w:name w:val="Kommentaremne Tegn"/>
    <w:basedOn w:val="KommentartekstTegn"/>
    <w:link w:val="Kommentaremne"/>
    <w:uiPriority w:val="99"/>
    <w:semiHidden/>
    <w:rsid w:val="006D5B96"/>
    <w:rPr>
      <w:rFonts w:ascii="Georgia" w:eastAsiaTheme="minorEastAsia" w:hAnsi="Georgia" w:cs="Georgia"/>
      <w:b/>
      <w:bCs/>
      <w:color w:val="0D0D0D" w:themeColor="text1" w:themeTint="F2"/>
      <w:sz w:val="20"/>
      <w:szCs w:val="20"/>
    </w:rPr>
  </w:style>
  <w:style w:type="paragraph" w:styleId="Indholdsfortegnelse2">
    <w:name w:val="toc 2"/>
    <w:basedOn w:val="Normal"/>
    <w:next w:val="Normal"/>
    <w:autoRedefine/>
    <w:uiPriority w:val="39"/>
    <w:unhideWhenUsed/>
    <w:rsid w:val="00E857BF"/>
    <w:pPr>
      <w:spacing w:after="100"/>
      <w:ind w:left="210"/>
    </w:pPr>
  </w:style>
  <w:style w:type="paragraph" w:styleId="Indholdsfortegnelse3">
    <w:name w:val="toc 3"/>
    <w:basedOn w:val="Normal"/>
    <w:next w:val="Normal"/>
    <w:autoRedefine/>
    <w:uiPriority w:val="39"/>
    <w:unhideWhenUsed/>
    <w:rsid w:val="00C5367F"/>
    <w:pPr>
      <w:spacing w:after="100"/>
      <w:ind w:left="420"/>
    </w:pPr>
  </w:style>
  <w:style w:type="paragraph" w:styleId="Korrektur">
    <w:name w:val="Revision"/>
    <w:hidden/>
    <w:uiPriority w:val="99"/>
    <w:semiHidden/>
    <w:rsid w:val="00900EE6"/>
    <w:pPr>
      <w:spacing w:after="0" w:line="240" w:lineRule="auto"/>
    </w:pPr>
    <w:rPr>
      <w:rFonts w:ascii="Georgia" w:eastAsiaTheme="minorEastAsia" w:hAnsi="Georgia" w:cs="Georgia"/>
      <w:color w:val="0D0D0D" w:themeColor="text1" w:themeTint="F2"/>
      <w:sz w:val="21"/>
      <w:szCs w:val="21"/>
    </w:rPr>
  </w:style>
  <w:style w:type="character" w:styleId="Omtal">
    <w:name w:val="Mention"/>
    <w:basedOn w:val="Standardskrifttypeiafsnit"/>
    <w:uiPriority w:val="99"/>
    <w:unhideWhenUsed/>
    <w:rsid w:val="00BE4D8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3279">
      <w:bodyDiv w:val="1"/>
      <w:marLeft w:val="0"/>
      <w:marRight w:val="0"/>
      <w:marTop w:val="0"/>
      <w:marBottom w:val="0"/>
      <w:divBdr>
        <w:top w:val="none" w:sz="0" w:space="0" w:color="auto"/>
        <w:left w:val="none" w:sz="0" w:space="0" w:color="auto"/>
        <w:bottom w:val="none" w:sz="0" w:space="0" w:color="auto"/>
        <w:right w:val="none" w:sz="0" w:space="0" w:color="auto"/>
      </w:divBdr>
    </w:div>
    <w:div w:id="187565008">
      <w:bodyDiv w:val="1"/>
      <w:marLeft w:val="0"/>
      <w:marRight w:val="0"/>
      <w:marTop w:val="0"/>
      <w:marBottom w:val="0"/>
      <w:divBdr>
        <w:top w:val="none" w:sz="0" w:space="0" w:color="auto"/>
        <w:left w:val="none" w:sz="0" w:space="0" w:color="auto"/>
        <w:bottom w:val="none" w:sz="0" w:space="0" w:color="auto"/>
        <w:right w:val="none" w:sz="0" w:space="0" w:color="auto"/>
      </w:divBdr>
    </w:div>
    <w:div w:id="446124268">
      <w:bodyDiv w:val="1"/>
      <w:marLeft w:val="0"/>
      <w:marRight w:val="0"/>
      <w:marTop w:val="0"/>
      <w:marBottom w:val="0"/>
      <w:divBdr>
        <w:top w:val="none" w:sz="0" w:space="0" w:color="auto"/>
        <w:left w:val="none" w:sz="0" w:space="0" w:color="auto"/>
        <w:bottom w:val="none" w:sz="0" w:space="0" w:color="auto"/>
        <w:right w:val="none" w:sz="0" w:space="0" w:color="auto"/>
      </w:divBdr>
    </w:div>
    <w:div w:id="682905327">
      <w:bodyDiv w:val="1"/>
      <w:marLeft w:val="0"/>
      <w:marRight w:val="0"/>
      <w:marTop w:val="0"/>
      <w:marBottom w:val="0"/>
      <w:divBdr>
        <w:top w:val="none" w:sz="0" w:space="0" w:color="auto"/>
        <w:left w:val="none" w:sz="0" w:space="0" w:color="auto"/>
        <w:bottom w:val="none" w:sz="0" w:space="0" w:color="auto"/>
        <w:right w:val="none" w:sz="0" w:space="0" w:color="auto"/>
      </w:divBdr>
    </w:div>
    <w:div w:id="949164982">
      <w:bodyDiv w:val="1"/>
      <w:marLeft w:val="0"/>
      <w:marRight w:val="0"/>
      <w:marTop w:val="0"/>
      <w:marBottom w:val="0"/>
      <w:divBdr>
        <w:top w:val="none" w:sz="0" w:space="0" w:color="auto"/>
        <w:left w:val="none" w:sz="0" w:space="0" w:color="auto"/>
        <w:bottom w:val="none" w:sz="0" w:space="0" w:color="auto"/>
        <w:right w:val="none" w:sz="0" w:space="0" w:color="auto"/>
      </w:divBdr>
    </w:div>
    <w:div w:id="1031105362">
      <w:bodyDiv w:val="1"/>
      <w:marLeft w:val="0"/>
      <w:marRight w:val="0"/>
      <w:marTop w:val="0"/>
      <w:marBottom w:val="0"/>
      <w:divBdr>
        <w:top w:val="none" w:sz="0" w:space="0" w:color="auto"/>
        <w:left w:val="none" w:sz="0" w:space="0" w:color="auto"/>
        <w:bottom w:val="none" w:sz="0" w:space="0" w:color="auto"/>
        <w:right w:val="none" w:sz="0" w:space="0" w:color="auto"/>
      </w:divBdr>
    </w:div>
    <w:div w:id="1172139776">
      <w:bodyDiv w:val="1"/>
      <w:marLeft w:val="0"/>
      <w:marRight w:val="0"/>
      <w:marTop w:val="0"/>
      <w:marBottom w:val="0"/>
      <w:divBdr>
        <w:top w:val="none" w:sz="0" w:space="0" w:color="auto"/>
        <w:left w:val="none" w:sz="0" w:space="0" w:color="auto"/>
        <w:bottom w:val="none" w:sz="0" w:space="0" w:color="auto"/>
        <w:right w:val="none" w:sz="0" w:space="0" w:color="auto"/>
      </w:divBdr>
      <w:divsChild>
        <w:div w:id="424965052">
          <w:marLeft w:val="0"/>
          <w:marRight w:val="0"/>
          <w:marTop w:val="240"/>
          <w:marBottom w:val="0"/>
          <w:divBdr>
            <w:top w:val="none" w:sz="0" w:space="0" w:color="auto"/>
            <w:left w:val="none" w:sz="0" w:space="0" w:color="auto"/>
            <w:bottom w:val="none" w:sz="0" w:space="0" w:color="auto"/>
            <w:right w:val="none" w:sz="0" w:space="0" w:color="auto"/>
          </w:divBdr>
        </w:div>
      </w:divsChild>
    </w:div>
    <w:div w:id="174938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4801E0B81286D468BA12942DCE16DB9" ma:contentTypeVersion="3" ma:contentTypeDescription="Opret et nyt dokument." ma:contentTypeScope="" ma:versionID="ee306b8890b65e42c1d2f9a8ad6fc392">
  <xsd:schema xmlns:xsd="http://www.w3.org/2001/XMLSchema" xmlns:xs="http://www.w3.org/2001/XMLSchema" xmlns:p="http://schemas.microsoft.com/office/2006/metadata/properties" xmlns:ns2="dffad4a9-c69e-45ad-8001-144dfd6e7934" targetNamespace="http://schemas.microsoft.com/office/2006/metadata/properties" ma:root="true" ma:fieldsID="ad7a4e2f7559e1eaeff4474b980b9ebd" ns2:_="">
    <xsd:import namespace="dffad4a9-c69e-45ad-8001-144dfd6e793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fad4a9-c69e-45ad-8001-144dfd6e79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4CA9DA-67C4-425F-AC45-4E0C90BE03CE}">
  <ds:schemaRefs>
    <ds:schemaRef ds:uri="http://schemas.microsoft.com/sharepoint/v3/contenttype/forms"/>
  </ds:schemaRefs>
</ds:datastoreItem>
</file>

<file path=customXml/itemProps2.xml><?xml version="1.0" encoding="utf-8"?>
<ds:datastoreItem xmlns:ds="http://schemas.openxmlformats.org/officeDocument/2006/customXml" ds:itemID="{B6A161D8-6DB0-4E94-84BD-91DE82FA4F2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BF5120-FDA7-40D1-89DC-7DD2FEEAAA73}">
  <ds:schemaRefs>
    <ds:schemaRef ds:uri="http://schemas.openxmlformats.org/officeDocument/2006/bibliography"/>
  </ds:schemaRefs>
</ds:datastoreItem>
</file>

<file path=customXml/itemProps4.xml><?xml version="1.0" encoding="utf-8"?>
<ds:datastoreItem xmlns:ds="http://schemas.openxmlformats.org/officeDocument/2006/customXml" ds:itemID="{5ACA1F2B-3F84-4E57-AE96-96F280AE5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fad4a9-c69e-45ad-8001-144dfd6e7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ad1e63-e333-4a79-8d68-62fe01fa00fc}" enabled="1" method="Standard" siteId="{d268a0bf-7e1b-42b1-a655-bf4f3c91cb8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42</Pages>
  <Words>16069</Words>
  <Characters>98027</Characters>
  <Application>Microsoft Office Word</Application>
  <DocSecurity>0</DocSecurity>
  <Lines>816</Lines>
  <Paragraphs>227</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113869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Robodo Petersen</dc:creator>
  <cp:keywords/>
  <dc:description/>
  <cp:lastModifiedBy>Anders Robodo Petersen</cp:lastModifiedBy>
  <cp:revision>2</cp:revision>
  <cp:lastPrinted>2026-10-27T12:46:00Z</cp:lastPrinted>
  <dcterms:created xsi:type="dcterms:W3CDTF">2026-10-30T12:33:00Z</dcterms:created>
  <dcterms:modified xsi:type="dcterms:W3CDTF">2026-10-30T12:33:00Z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0x010100D4801E0B81286D468BA12942DCE16DB9</vt:lpwstr>
  </property>
</Properties>
</file>