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B19E" w14:textId="77777777" w:rsidR="00F83137" w:rsidRPr="00C1314C" w:rsidRDefault="00F83137" w:rsidP="00E04810">
      <w:pPr>
        <w:jc w:val="center"/>
        <w:rPr>
          <w:rFonts w:ascii="Times New Roman" w:hAnsi="Times New Roman" w:cs="Times New Roman"/>
          <w:b/>
          <w:bCs/>
          <w:sz w:val="24"/>
          <w:szCs w:val="24"/>
        </w:rPr>
      </w:pPr>
      <w:bookmarkStart w:id="0" w:name="_Hlk118447108"/>
      <w:r w:rsidRPr="00C1314C">
        <w:rPr>
          <w:rFonts w:ascii="Times New Roman" w:hAnsi="Times New Roman" w:cs="Times New Roman"/>
          <w:b/>
          <w:bCs/>
          <w:sz w:val="24"/>
          <w:szCs w:val="24"/>
        </w:rPr>
        <w:t>Forslag</w:t>
      </w:r>
    </w:p>
    <w:p w14:paraId="37F7B8AA" w14:textId="77777777" w:rsidR="00F83137" w:rsidRPr="00C1314C" w:rsidRDefault="00F83137" w:rsidP="00E04810">
      <w:pPr>
        <w:jc w:val="center"/>
        <w:rPr>
          <w:rFonts w:ascii="Times New Roman" w:hAnsi="Times New Roman" w:cs="Times New Roman"/>
          <w:sz w:val="24"/>
          <w:szCs w:val="24"/>
        </w:rPr>
      </w:pPr>
      <w:r w:rsidRPr="00C1314C">
        <w:rPr>
          <w:rFonts w:ascii="Times New Roman" w:hAnsi="Times New Roman" w:cs="Times New Roman"/>
          <w:sz w:val="24"/>
          <w:szCs w:val="24"/>
        </w:rPr>
        <w:t xml:space="preserve">til </w:t>
      </w:r>
    </w:p>
    <w:p w14:paraId="3574296D" w14:textId="3F9EEB0B" w:rsidR="00F83137" w:rsidRPr="00C1314C" w:rsidRDefault="00F83137" w:rsidP="00E04810">
      <w:pPr>
        <w:jc w:val="center"/>
        <w:rPr>
          <w:rFonts w:ascii="Times New Roman" w:hAnsi="Times New Roman" w:cs="Times New Roman"/>
          <w:sz w:val="24"/>
          <w:szCs w:val="24"/>
        </w:rPr>
      </w:pPr>
      <w:r w:rsidRPr="00C1314C">
        <w:rPr>
          <w:rFonts w:ascii="Times New Roman" w:hAnsi="Times New Roman" w:cs="Times New Roman"/>
          <w:sz w:val="24"/>
          <w:szCs w:val="24"/>
        </w:rPr>
        <w:t xml:space="preserve">Lov om ændring af </w:t>
      </w:r>
      <w:r w:rsidR="009A763B">
        <w:rPr>
          <w:rFonts w:ascii="Times New Roman" w:hAnsi="Times New Roman" w:cs="Times New Roman"/>
          <w:sz w:val="24"/>
          <w:szCs w:val="24"/>
        </w:rPr>
        <w:t>lov om luftfart</w:t>
      </w:r>
    </w:p>
    <w:p w14:paraId="44660201" w14:textId="28923349" w:rsidR="00F83137" w:rsidRPr="00C1314C" w:rsidRDefault="00F83137" w:rsidP="00E04810">
      <w:pPr>
        <w:jc w:val="center"/>
        <w:rPr>
          <w:rFonts w:ascii="Times New Roman" w:hAnsi="Times New Roman" w:cs="Times New Roman"/>
          <w:sz w:val="24"/>
          <w:szCs w:val="24"/>
        </w:rPr>
      </w:pPr>
      <w:r w:rsidRPr="00C1314C">
        <w:rPr>
          <w:rFonts w:ascii="Times New Roman" w:hAnsi="Times New Roman" w:cs="Times New Roman"/>
          <w:sz w:val="24"/>
          <w:szCs w:val="24"/>
        </w:rPr>
        <w:t>(</w:t>
      </w:r>
      <w:r w:rsidR="00894A6C">
        <w:rPr>
          <w:rFonts w:ascii="Times New Roman" w:hAnsi="Times New Roman" w:cs="Times New Roman"/>
          <w:sz w:val="24"/>
          <w:szCs w:val="24"/>
        </w:rPr>
        <w:t>Præcisering</w:t>
      </w:r>
      <w:r w:rsidR="00FC23CD">
        <w:rPr>
          <w:rFonts w:ascii="Times New Roman" w:hAnsi="Times New Roman" w:cs="Times New Roman"/>
          <w:sz w:val="24"/>
          <w:szCs w:val="24"/>
        </w:rPr>
        <w:t xml:space="preserve"> og ændring</w:t>
      </w:r>
      <w:r w:rsidR="00894A6C">
        <w:rPr>
          <w:rFonts w:ascii="Times New Roman" w:hAnsi="Times New Roman" w:cs="Times New Roman"/>
          <w:sz w:val="24"/>
          <w:szCs w:val="24"/>
        </w:rPr>
        <w:t xml:space="preserve"> af regler om luftfart</w:t>
      </w:r>
      <w:r w:rsidR="008F54D6">
        <w:rPr>
          <w:rFonts w:ascii="Times New Roman" w:hAnsi="Times New Roman" w:cs="Times New Roman"/>
          <w:sz w:val="24"/>
          <w:szCs w:val="24"/>
        </w:rPr>
        <w:t>øjers</w:t>
      </w:r>
      <w:r w:rsidR="00894A6C">
        <w:rPr>
          <w:rFonts w:ascii="Times New Roman" w:hAnsi="Times New Roman" w:cs="Times New Roman"/>
          <w:sz w:val="24"/>
          <w:szCs w:val="24"/>
        </w:rPr>
        <w:t xml:space="preserve"> </w:t>
      </w:r>
      <w:r w:rsidR="008F54D6">
        <w:rPr>
          <w:rFonts w:ascii="Times New Roman" w:hAnsi="Times New Roman" w:cs="Times New Roman"/>
          <w:sz w:val="24"/>
          <w:szCs w:val="24"/>
        </w:rPr>
        <w:t>adgang til luftfart</w:t>
      </w:r>
      <w:r w:rsidR="00894A6C">
        <w:rPr>
          <w:rFonts w:ascii="Times New Roman" w:hAnsi="Times New Roman" w:cs="Times New Roman"/>
          <w:sz w:val="24"/>
          <w:szCs w:val="24"/>
        </w:rPr>
        <w:t xml:space="preserve"> inden for dansk område</w:t>
      </w:r>
      <w:r w:rsidR="00A80A94" w:rsidRPr="00C1314C">
        <w:rPr>
          <w:rFonts w:ascii="Times New Roman" w:hAnsi="Times New Roman" w:cs="Times New Roman"/>
          <w:sz w:val="24"/>
          <w:szCs w:val="24"/>
        </w:rPr>
        <w:t xml:space="preserve">, </w:t>
      </w:r>
      <w:r w:rsidR="00EF67AA" w:rsidRPr="00C1314C">
        <w:rPr>
          <w:rFonts w:ascii="Times New Roman" w:hAnsi="Times New Roman" w:cs="Times New Roman"/>
          <w:sz w:val="24"/>
          <w:szCs w:val="24"/>
        </w:rPr>
        <w:t>delegation</w:t>
      </w:r>
      <w:r w:rsidR="00A97936" w:rsidRPr="00C1314C">
        <w:rPr>
          <w:rFonts w:ascii="Times New Roman" w:hAnsi="Times New Roman" w:cs="Times New Roman"/>
          <w:sz w:val="24"/>
          <w:szCs w:val="24"/>
        </w:rPr>
        <w:t xml:space="preserve"> til private</w:t>
      </w:r>
      <w:r w:rsidR="00EF67AA" w:rsidRPr="00C1314C">
        <w:rPr>
          <w:rFonts w:ascii="Times New Roman" w:hAnsi="Times New Roman" w:cs="Times New Roman"/>
          <w:sz w:val="24"/>
          <w:szCs w:val="24"/>
        </w:rPr>
        <w:t xml:space="preserve"> af visse opgaver </w:t>
      </w:r>
      <w:r w:rsidR="00894A6C">
        <w:rPr>
          <w:rFonts w:ascii="Times New Roman" w:hAnsi="Times New Roman" w:cs="Times New Roman"/>
          <w:sz w:val="24"/>
          <w:szCs w:val="24"/>
        </w:rPr>
        <w:t>på</w:t>
      </w:r>
      <w:r w:rsidR="00894A6C" w:rsidRPr="00C1314C">
        <w:rPr>
          <w:rFonts w:ascii="Times New Roman" w:hAnsi="Times New Roman" w:cs="Times New Roman"/>
          <w:sz w:val="24"/>
          <w:szCs w:val="24"/>
        </w:rPr>
        <w:t xml:space="preserve"> </w:t>
      </w:r>
      <w:r w:rsidR="00EF67AA" w:rsidRPr="00C1314C">
        <w:rPr>
          <w:rFonts w:ascii="Times New Roman" w:hAnsi="Times New Roman" w:cs="Times New Roman"/>
          <w:sz w:val="24"/>
          <w:szCs w:val="24"/>
        </w:rPr>
        <w:t>drone</w:t>
      </w:r>
      <w:r w:rsidR="00894A6C">
        <w:rPr>
          <w:rFonts w:ascii="Times New Roman" w:hAnsi="Times New Roman" w:cs="Times New Roman"/>
          <w:sz w:val="24"/>
          <w:szCs w:val="24"/>
        </w:rPr>
        <w:t>området,</w:t>
      </w:r>
      <w:r w:rsidR="00EF67AA" w:rsidRPr="00C1314C">
        <w:rPr>
          <w:rFonts w:ascii="Times New Roman" w:hAnsi="Times New Roman" w:cs="Times New Roman"/>
          <w:sz w:val="24"/>
          <w:szCs w:val="24"/>
        </w:rPr>
        <w:t xml:space="preserve"> </w:t>
      </w:r>
      <w:r w:rsidR="00A80A94" w:rsidRPr="00C1314C">
        <w:rPr>
          <w:rFonts w:ascii="Times New Roman" w:hAnsi="Times New Roman" w:cs="Times New Roman"/>
          <w:sz w:val="24"/>
          <w:szCs w:val="24"/>
        </w:rPr>
        <w:t>digital</w:t>
      </w:r>
      <w:r w:rsidR="00894A6C">
        <w:rPr>
          <w:rFonts w:ascii="Times New Roman" w:hAnsi="Times New Roman" w:cs="Times New Roman"/>
          <w:sz w:val="24"/>
          <w:szCs w:val="24"/>
        </w:rPr>
        <w:t>e</w:t>
      </w:r>
      <w:r w:rsidR="00A80A94" w:rsidRPr="00C1314C">
        <w:rPr>
          <w:rFonts w:ascii="Times New Roman" w:hAnsi="Times New Roman" w:cs="Times New Roman"/>
          <w:sz w:val="24"/>
          <w:szCs w:val="24"/>
        </w:rPr>
        <w:t xml:space="preserve"> selvbetjening</w:t>
      </w:r>
      <w:r w:rsidR="00894A6C">
        <w:rPr>
          <w:rFonts w:ascii="Times New Roman" w:hAnsi="Times New Roman" w:cs="Times New Roman"/>
          <w:sz w:val="24"/>
          <w:szCs w:val="24"/>
        </w:rPr>
        <w:t xml:space="preserve">sløsninger </w:t>
      </w:r>
      <w:r w:rsidR="00A80A94" w:rsidRPr="00C1314C">
        <w:rPr>
          <w:rFonts w:ascii="Times New Roman" w:hAnsi="Times New Roman" w:cs="Times New Roman"/>
          <w:sz w:val="24"/>
          <w:szCs w:val="24"/>
        </w:rPr>
        <w:t>på luftfartsområdet</w:t>
      </w:r>
      <w:r w:rsidR="00894A6C">
        <w:rPr>
          <w:rFonts w:ascii="Times New Roman" w:hAnsi="Times New Roman" w:cs="Times New Roman"/>
          <w:sz w:val="24"/>
          <w:szCs w:val="24"/>
        </w:rPr>
        <w:t xml:space="preserve"> og ændring af rammerne for Havarikommissionen for </w:t>
      </w:r>
      <w:r w:rsidR="00E037DF">
        <w:rPr>
          <w:rFonts w:ascii="Times New Roman" w:hAnsi="Times New Roman" w:cs="Times New Roman"/>
          <w:sz w:val="24"/>
          <w:szCs w:val="24"/>
        </w:rPr>
        <w:t>C</w:t>
      </w:r>
      <w:r w:rsidR="00894A6C">
        <w:rPr>
          <w:rFonts w:ascii="Times New Roman" w:hAnsi="Times New Roman" w:cs="Times New Roman"/>
          <w:sz w:val="24"/>
          <w:szCs w:val="24"/>
        </w:rPr>
        <w:t xml:space="preserve">ivil </w:t>
      </w:r>
      <w:r w:rsidR="00E037DF">
        <w:rPr>
          <w:rFonts w:ascii="Times New Roman" w:hAnsi="Times New Roman" w:cs="Times New Roman"/>
          <w:sz w:val="24"/>
          <w:szCs w:val="24"/>
        </w:rPr>
        <w:t>L</w:t>
      </w:r>
      <w:r w:rsidR="00894A6C">
        <w:rPr>
          <w:rFonts w:ascii="Times New Roman" w:hAnsi="Times New Roman" w:cs="Times New Roman"/>
          <w:sz w:val="24"/>
          <w:szCs w:val="24"/>
        </w:rPr>
        <w:t xml:space="preserve">uftfart og </w:t>
      </w:r>
      <w:r w:rsidR="00E037DF">
        <w:rPr>
          <w:rFonts w:ascii="Times New Roman" w:hAnsi="Times New Roman" w:cs="Times New Roman"/>
          <w:sz w:val="24"/>
          <w:szCs w:val="24"/>
        </w:rPr>
        <w:t>J</w:t>
      </w:r>
      <w:r w:rsidR="00894A6C">
        <w:rPr>
          <w:rFonts w:ascii="Times New Roman" w:hAnsi="Times New Roman" w:cs="Times New Roman"/>
          <w:sz w:val="24"/>
          <w:szCs w:val="24"/>
        </w:rPr>
        <w:t>ernbanes undersøgelser</w:t>
      </w:r>
      <w:r w:rsidRPr="00C1314C">
        <w:rPr>
          <w:rFonts w:ascii="Times New Roman" w:hAnsi="Times New Roman" w:cs="Times New Roman"/>
          <w:sz w:val="24"/>
          <w:szCs w:val="24"/>
        </w:rPr>
        <w:t xml:space="preserve">) </w:t>
      </w:r>
    </w:p>
    <w:p w14:paraId="1867BE2D" w14:textId="77777777" w:rsidR="00F83137" w:rsidRPr="00C1314C" w:rsidRDefault="00F83137" w:rsidP="00E04810">
      <w:pPr>
        <w:jc w:val="center"/>
        <w:rPr>
          <w:rFonts w:ascii="Times New Roman" w:hAnsi="Times New Roman" w:cs="Times New Roman"/>
          <w:b/>
          <w:bCs/>
          <w:sz w:val="24"/>
          <w:szCs w:val="24"/>
        </w:rPr>
      </w:pPr>
      <w:bookmarkStart w:id="1" w:name="_Hlk127869961"/>
      <w:r w:rsidRPr="00C1314C">
        <w:rPr>
          <w:rFonts w:ascii="Times New Roman" w:hAnsi="Times New Roman" w:cs="Times New Roman"/>
          <w:b/>
          <w:bCs/>
          <w:sz w:val="24"/>
          <w:szCs w:val="24"/>
        </w:rPr>
        <w:t>§ 1</w:t>
      </w:r>
    </w:p>
    <w:p w14:paraId="5EF787B5" w14:textId="6107F95A" w:rsidR="00F83137" w:rsidRPr="00C1314C" w:rsidRDefault="0097487C" w:rsidP="00E04810">
      <w:pPr>
        <w:rPr>
          <w:rFonts w:ascii="Times New Roman" w:hAnsi="Times New Roman" w:cs="Times New Roman"/>
          <w:sz w:val="24"/>
          <w:szCs w:val="24"/>
        </w:rPr>
      </w:pPr>
      <w:r w:rsidRPr="00C1314C">
        <w:rPr>
          <w:rFonts w:ascii="Times New Roman" w:hAnsi="Times New Roman" w:cs="Times New Roman"/>
          <w:sz w:val="24"/>
          <w:szCs w:val="24"/>
        </w:rPr>
        <w:t xml:space="preserve">I </w:t>
      </w:r>
      <w:r w:rsidR="00EA68FA">
        <w:rPr>
          <w:rFonts w:ascii="Times New Roman" w:hAnsi="Times New Roman" w:cs="Times New Roman"/>
          <w:sz w:val="24"/>
          <w:szCs w:val="24"/>
        </w:rPr>
        <w:t>lov om luftfart</w:t>
      </w:r>
      <w:r w:rsidRPr="00C1314C">
        <w:rPr>
          <w:rFonts w:ascii="Times New Roman" w:hAnsi="Times New Roman" w:cs="Times New Roman"/>
          <w:sz w:val="24"/>
          <w:szCs w:val="24"/>
        </w:rPr>
        <w:t>, jf. lovbekendtgørelse nr. 1149 af 13. oktober 2017</w:t>
      </w:r>
      <w:r w:rsidR="00F40BC5" w:rsidRPr="00C1314C">
        <w:rPr>
          <w:rFonts w:ascii="Times New Roman" w:hAnsi="Times New Roman" w:cs="Times New Roman"/>
          <w:sz w:val="24"/>
          <w:szCs w:val="24"/>
        </w:rPr>
        <w:t>,</w:t>
      </w:r>
      <w:r w:rsidR="00DA0945" w:rsidRPr="00C1314C">
        <w:rPr>
          <w:rFonts w:ascii="Times New Roman" w:hAnsi="Times New Roman" w:cs="Times New Roman"/>
          <w:sz w:val="24"/>
          <w:szCs w:val="24"/>
        </w:rPr>
        <w:t xml:space="preserve"> som senest ændret ved </w:t>
      </w:r>
      <w:r w:rsidR="00891933">
        <w:rPr>
          <w:rFonts w:ascii="Times New Roman" w:hAnsi="Times New Roman" w:cs="Times New Roman"/>
          <w:sz w:val="24"/>
          <w:szCs w:val="24"/>
        </w:rPr>
        <w:t xml:space="preserve">§ 1 i </w:t>
      </w:r>
      <w:r w:rsidR="00DA0945" w:rsidRPr="00C1314C">
        <w:rPr>
          <w:rFonts w:ascii="Times New Roman" w:hAnsi="Times New Roman" w:cs="Times New Roman"/>
          <w:sz w:val="24"/>
          <w:szCs w:val="24"/>
        </w:rPr>
        <w:t>lov nr. 2399 af 14. december 2021,</w:t>
      </w:r>
      <w:r w:rsidR="00F40BC5" w:rsidRPr="00C1314C">
        <w:rPr>
          <w:rFonts w:ascii="Times New Roman" w:hAnsi="Times New Roman" w:cs="Times New Roman"/>
          <w:sz w:val="24"/>
          <w:szCs w:val="24"/>
        </w:rPr>
        <w:t xml:space="preserve"> foretages følgende ændringer: </w:t>
      </w:r>
    </w:p>
    <w:p w14:paraId="591E0FE8" w14:textId="77777777" w:rsidR="00F40BC5" w:rsidRPr="00C1314C" w:rsidRDefault="00F40BC5" w:rsidP="00E04810">
      <w:pPr>
        <w:pStyle w:val="Listeafsnit"/>
        <w:numPr>
          <w:ilvl w:val="0"/>
          <w:numId w:val="1"/>
        </w:numPr>
        <w:rPr>
          <w:rFonts w:ascii="Times New Roman" w:hAnsi="Times New Roman" w:cs="Times New Roman"/>
          <w:b/>
          <w:bCs/>
          <w:sz w:val="24"/>
          <w:szCs w:val="24"/>
        </w:rPr>
      </w:pPr>
      <w:bookmarkStart w:id="2" w:name="_Hlk118394606"/>
      <w:r w:rsidRPr="00C1314C">
        <w:rPr>
          <w:rFonts w:ascii="Times New Roman" w:hAnsi="Times New Roman" w:cs="Times New Roman"/>
          <w:i/>
          <w:iCs/>
          <w:sz w:val="24"/>
          <w:szCs w:val="24"/>
        </w:rPr>
        <w:t>§ 2</w:t>
      </w:r>
      <w:r w:rsidR="00DA0945" w:rsidRPr="00C1314C">
        <w:rPr>
          <w:rFonts w:ascii="Times New Roman" w:hAnsi="Times New Roman" w:cs="Times New Roman"/>
          <w:i/>
          <w:iCs/>
          <w:sz w:val="24"/>
          <w:szCs w:val="24"/>
        </w:rPr>
        <w:t xml:space="preserve"> </w:t>
      </w:r>
      <w:r w:rsidR="00DA0945" w:rsidRPr="00C1314C">
        <w:rPr>
          <w:rFonts w:ascii="Times New Roman" w:hAnsi="Times New Roman" w:cs="Times New Roman"/>
          <w:sz w:val="24"/>
          <w:szCs w:val="24"/>
        </w:rPr>
        <w:t xml:space="preserve">affattes således: </w:t>
      </w:r>
    </w:p>
    <w:p w14:paraId="7155195C" w14:textId="77777777" w:rsidR="00DA0945" w:rsidRPr="00C1314C" w:rsidRDefault="00DA0945" w:rsidP="00E04810">
      <w:pPr>
        <w:pStyle w:val="Listeafsnit"/>
        <w:rPr>
          <w:rFonts w:ascii="Times New Roman" w:hAnsi="Times New Roman" w:cs="Times New Roman"/>
          <w:sz w:val="24"/>
          <w:szCs w:val="24"/>
        </w:rPr>
      </w:pPr>
      <w:bookmarkStart w:id="3" w:name="_Hlk117605579"/>
      <w:bookmarkStart w:id="4" w:name="_Hlk136516911"/>
      <w:r w:rsidRPr="00C1314C">
        <w:rPr>
          <w:rFonts w:ascii="Times New Roman" w:hAnsi="Times New Roman" w:cs="Times New Roman"/>
          <w:b/>
          <w:bCs/>
          <w:sz w:val="24"/>
          <w:szCs w:val="24"/>
        </w:rPr>
        <w:t>»</w:t>
      </w:r>
      <w:bookmarkEnd w:id="3"/>
      <w:r w:rsidRPr="00C1314C">
        <w:rPr>
          <w:rFonts w:ascii="Times New Roman" w:hAnsi="Times New Roman" w:cs="Times New Roman"/>
          <w:b/>
          <w:bCs/>
          <w:sz w:val="24"/>
          <w:szCs w:val="24"/>
        </w:rPr>
        <w:t xml:space="preserve">§ 2. </w:t>
      </w:r>
      <w:r w:rsidRPr="00C1314C">
        <w:rPr>
          <w:rFonts w:ascii="Times New Roman" w:hAnsi="Times New Roman" w:cs="Times New Roman"/>
          <w:sz w:val="24"/>
          <w:szCs w:val="24"/>
        </w:rPr>
        <w:t>Luftfart inden for dansk område</w:t>
      </w:r>
      <w:r w:rsidR="00EB6505" w:rsidRPr="00C1314C">
        <w:rPr>
          <w:rFonts w:ascii="Times New Roman" w:hAnsi="Times New Roman" w:cs="Times New Roman"/>
          <w:sz w:val="24"/>
          <w:szCs w:val="24"/>
        </w:rPr>
        <w:t xml:space="preserve"> </w:t>
      </w:r>
      <w:r w:rsidRPr="00C1314C">
        <w:rPr>
          <w:rFonts w:ascii="Times New Roman" w:hAnsi="Times New Roman" w:cs="Times New Roman"/>
          <w:sz w:val="24"/>
          <w:szCs w:val="24"/>
        </w:rPr>
        <w:t xml:space="preserve">kan kun finde sted med luftfartøjer, </w:t>
      </w:r>
      <w:r w:rsidR="004D5346" w:rsidRPr="00C1314C">
        <w:rPr>
          <w:rFonts w:ascii="Times New Roman" w:hAnsi="Times New Roman" w:cs="Times New Roman"/>
          <w:sz w:val="24"/>
          <w:szCs w:val="24"/>
        </w:rPr>
        <w:t>som har</w:t>
      </w:r>
      <w:r w:rsidRPr="00C1314C">
        <w:rPr>
          <w:rFonts w:ascii="Times New Roman" w:hAnsi="Times New Roman" w:cs="Times New Roman"/>
          <w:sz w:val="24"/>
          <w:szCs w:val="24"/>
        </w:rPr>
        <w:t xml:space="preserve">: </w:t>
      </w:r>
    </w:p>
    <w:p w14:paraId="68BAD5B5" w14:textId="77777777" w:rsidR="00DA0945" w:rsidRPr="00C1314C" w:rsidRDefault="00DA0945" w:rsidP="00E04810">
      <w:pPr>
        <w:pStyle w:val="Listeafsnit"/>
        <w:numPr>
          <w:ilvl w:val="0"/>
          <w:numId w:val="3"/>
        </w:numPr>
        <w:rPr>
          <w:rFonts w:ascii="Times New Roman" w:hAnsi="Times New Roman" w:cs="Times New Roman"/>
          <w:sz w:val="24"/>
          <w:szCs w:val="24"/>
        </w:rPr>
      </w:pPr>
      <w:r w:rsidRPr="00C1314C">
        <w:rPr>
          <w:rFonts w:ascii="Times New Roman" w:hAnsi="Times New Roman" w:cs="Times New Roman"/>
          <w:sz w:val="24"/>
          <w:szCs w:val="24"/>
        </w:rPr>
        <w:t xml:space="preserve">dansk nationalitet, </w:t>
      </w:r>
    </w:p>
    <w:p w14:paraId="62A5612F" w14:textId="41FE62F6" w:rsidR="00DA0945" w:rsidRPr="00C1314C" w:rsidRDefault="004D5346" w:rsidP="00E04810">
      <w:pPr>
        <w:pStyle w:val="Listeafsnit"/>
        <w:numPr>
          <w:ilvl w:val="0"/>
          <w:numId w:val="3"/>
        </w:numPr>
        <w:rPr>
          <w:rFonts w:ascii="Times New Roman" w:hAnsi="Times New Roman" w:cs="Times New Roman"/>
          <w:sz w:val="24"/>
          <w:szCs w:val="24"/>
        </w:rPr>
      </w:pPr>
      <w:r w:rsidRPr="00C1314C">
        <w:rPr>
          <w:rFonts w:ascii="Times New Roman" w:hAnsi="Times New Roman" w:cs="Times New Roman"/>
          <w:sz w:val="24"/>
          <w:szCs w:val="24"/>
        </w:rPr>
        <w:t>nationalitet i e</w:t>
      </w:r>
      <w:r w:rsidR="00FC093D">
        <w:rPr>
          <w:rFonts w:ascii="Times New Roman" w:hAnsi="Times New Roman" w:cs="Times New Roman"/>
          <w:sz w:val="24"/>
          <w:szCs w:val="24"/>
        </w:rPr>
        <w:t>t</w:t>
      </w:r>
      <w:r w:rsidRPr="00C1314C">
        <w:rPr>
          <w:rFonts w:ascii="Times New Roman" w:hAnsi="Times New Roman" w:cs="Times New Roman"/>
          <w:sz w:val="24"/>
          <w:szCs w:val="24"/>
        </w:rPr>
        <w:t xml:space="preserve"> EU</w:t>
      </w:r>
      <w:r w:rsidR="00337FF4" w:rsidRPr="00C1314C">
        <w:rPr>
          <w:rFonts w:ascii="Times New Roman" w:hAnsi="Times New Roman" w:cs="Times New Roman"/>
          <w:sz w:val="24"/>
          <w:szCs w:val="24"/>
        </w:rPr>
        <w:t>-</w:t>
      </w:r>
      <w:r w:rsidR="00EF67AA" w:rsidRPr="00C1314C">
        <w:rPr>
          <w:rFonts w:ascii="Times New Roman" w:hAnsi="Times New Roman" w:cs="Times New Roman"/>
          <w:sz w:val="24"/>
          <w:szCs w:val="24"/>
        </w:rPr>
        <w:t xml:space="preserve"> </w:t>
      </w:r>
      <w:r w:rsidRPr="00C1314C">
        <w:rPr>
          <w:rFonts w:ascii="Times New Roman" w:hAnsi="Times New Roman" w:cs="Times New Roman"/>
          <w:sz w:val="24"/>
          <w:szCs w:val="24"/>
        </w:rPr>
        <w:t>eller EØ</w:t>
      </w:r>
      <w:r w:rsidR="00F92735" w:rsidRPr="00C1314C">
        <w:rPr>
          <w:rFonts w:ascii="Times New Roman" w:hAnsi="Times New Roman" w:cs="Times New Roman"/>
          <w:sz w:val="24"/>
          <w:szCs w:val="24"/>
        </w:rPr>
        <w:t>S</w:t>
      </w:r>
      <w:r w:rsidR="00337FF4" w:rsidRPr="00C1314C">
        <w:rPr>
          <w:rFonts w:ascii="Times New Roman" w:hAnsi="Times New Roman" w:cs="Times New Roman"/>
          <w:sz w:val="24"/>
          <w:szCs w:val="24"/>
        </w:rPr>
        <w:t>-</w:t>
      </w:r>
      <w:r w:rsidR="00F92735" w:rsidRPr="00C1314C">
        <w:rPr>
          <w:rFonts w:ascii="Times New Roman" w:hAnsi="Times New Roman" w:cs="Times New Roman"/>
          <w:sz w:val="24"/>
          <w:szCs w:val="24"/>
        </w:rPr>
        <w:t>land</w:t>
      </w:r>
      <w:r w:rsidRPr="00C1314C">
        <w:rPr>
          <w:rFonts w:ascii="Times New Roman" w:hAnsi="Times New Roman" w:cs="Times New Roman"/>
          <w:sz w:val="24"/>
          <w:szCs w:val="24"/>
        </w:rPr>
        <w:t xml:space="preserve">, </w:t>
      </w:r>
    </w:p>
    <w:p w14:paraId="7D8E3F82" w14:textId="77777777" w:rsidR="004D5346" w:rsidRPr="00C1314C" w:rsidRDefault="004D5346" w:rsidP="00E04810">
      <w:pPr>
        <w:pStyle w:val="Listeafsnit"/>
        <w:numPr>
          <w:ilvl w:val="0"/>
          <w:numId w:val="3"/>
        </w:numPr>
        <w:rPr>
          <w:rFonts w:ascii="Times New Roman" w:hAnsi="Times New Roman" w:cs="Times New Roman"/>
          <w:sz w:val="24"/>
          <w:szCs w:val="24"/>
        </w:rPr>
      </w:pPr>
      <w:r w:rsidRPr="00C1314C">
        <w:rPr>
          <w:rFonts w:ascii="Times New Roman" w:hAnsi="Times New Roman" w:cs="Times New Roman"/>
          <w:sz w:val="24"/>
          <w:szCs w:val="24"/>
        </w:rPr>
        <w:t>nationalitet i fremmed stat, med hvilken der er sluttet overenskomst om ret til sådan fart, eller</w:t>
      </w:r>
    </w:p>
    <w:p w14:paraId="55274C98" w14:textId="7D388537" w:rsidR="00EB6505" w:rsidRPr="00C1314C" w:rsidRDefault="004D5346" w:rsidP="00FD3CE9">
      <w:pPr>
        <w:pStyle w:val="Listeafsnit"/>
        <w:numPr>
          <w:ilvl w:val="0"/>
          <w:numId w:val="3"/>
        </w:numPr>
        <w:rPr>
          <w:rFonts w:ascii="Times New Roman" w:hAnsi="Times New Roman" w:cs="Times New Roman"/>
          <w:sz w:val="24"/>
          <w:szCs w:val="24"/>
        </w:rPr>
      </w:pPr>
      <w:r w:rsidRPr="00C1314C">
        <w:rPr>
          <w:rFonts w:ascii="Times New Roman" w:hAnsi="Times New Roman" w:cs="Times New Roman"/>
          <w:sz w:val="24"/>
          <w:szCs w:val="24"/>
        </w:rPr>
        <w:t xml:space="preserve">særlig tilladelse af transportministeren. </w:t>
      </w:r>
    </w:p>
    <w:p w14:paraId="5FB2527C" w14:textId="0B89BC01" w:rsidR="004D5346" w:rsidRPr="00C1314C" w:rsidRDefault="004D5346" w:rsidP="00E04810">
      <w:pPr>
        <w:pStyle w:val="Listeafsnit"/>
        <w:ind w:left="1080"/>
        <w:rPr>
          <w:rFonts w:ascii="Times New Roman" w:hAnsi="Times New Roman" w:cs="Times New Roman"/>
          <w:sz w:val="24"/>
          <w:szCs w:val="24"/>
        </w:rPr>
      </w:pPr>
      <w:r w:rsidRPr="00C1314C">
        <w:rPr>
          <w:rFonts w:ascii="Times New Roman" w:hAnsi="Times New Roman" w:cs="Times New Roman"/>
          <w:i/>
          <w:iCs/>
          <w:sz w:val="24"/>
          <w:szCs w:val="24"/>
        </w:rPr>
        <w:t xml:space="preserve">Stk. 2. </w:t>
      </w:r>
      <w:r w:rsidR="008229D1" w:rsidRPr="00C1314C">
        <w:rPr>
          <w:rFonts w:ascii="Times New Roman" w:hAnsi="Times New Roman" w:cs="Times New Roman"/>
          <w:sz w:val="24"/>
          <w:szCs w:val="24"/>
        </w:rPr>
        <w:t>Når et luftfartøj som nævnt i stk. 1, litra b,</w:t>
      </w:r>
      <w:r w:rsidR="005C61A6">
        <w:rPr>
          <w:rFonts w:ascii="Times New Roman" w:hAnsi="Times New Roman" w:cs="Times New Roman"/>
          <w:sz w:val="24"/>
          <w:szCs w:val="24"/>
        </w:rPr>
        <w:t xml:space="preserve"> primært</w:t>
      </w:r>
      <w:r w:rsidR="008229D1" w:rsidRPr="00C1314C">
        <w:rPr>
          <w:rFonts w:ascii="Times New Roman" w:hAnsi="Times New Roman" w:cs="Times New Roman"/>
          <w:sz w:val="24"/>
          <w:szCs w:val="24"/>
        </w:rPr>
        <w:t xml:space="preserve"> anvendes til privatflyvning inden for dansk område</w:t>
      </w:r>
      <w:r w:rsidR="00A7650B">
        <w:rPr>
          <w:rFonts w:ascii="Times New Roman" w:hAnsi="Times New Roman" w:cs="Times New Roman"/>
          <w:sz w:val="24"/>
          <w:szCs w:val="24"/>
        </w:rPr>
        <w:t xml:space="preserve"> i en periode på mere end </w:t>
      </w:r>
      <w:r w:rsidR="00E037DF">
        <w:rPr>
          <w:rFonts w:ascii="Times New Roman" w:hAnsi="Times New Roman" w:cs="Times New Roman"/>
          <w:sz w:val="24"/>
          <w:szCs w:val="24"/>
        </w:rPr>
        <w:t>to</w:t>
      </w:r>
      <w:r w:rsidR="00A7650B">
        <w:rPr>
          <w:rFonts w:ascii="Times New Roman" w:hAnsi="Times New Roman" w:cs="Times New Roman"/>
          <w:sz w:val="24"/>
          <w:szCs w:val="24"/>
        </w:rPr>
        <w:t xml:space="preserve"> måneder</w:t>
      </w:r>
      <w:r w:rsidR="008229D1" w:rsidRPr="00C1314C">
        <w:rPr>
          <w:rFonts w:ascii="Times New Roman" w:hAnsi="Times New Roman" w:cs="Times New Roman"/>
          <w:sz w:val="24"/>
          <w:szCs w:val="24"/>
        </w:rPr>
        <w:t>,</w:t>
      </w:r>
      <w:r w:rsidR="00A7650B">
        <w:rPr>
          <w:rFonts w:ascii="Times New Roman" w:hAnsi="Times New Roman" w:cs="Times New Roman"/>
          <w:sz w:val="24"/>
          <w:szCs w:val="24"/>
        </w:rPr>
        <w:t xml:space="preserve"> </w:t>
      </w:r>
      <w:r w:rsidR="008229D1" w:rsidRPr="00C1314C">
        <w:rPr>
          <w:rFonts w:ascii="Times New Roman" w:hAnsi="Times New Roman" w:cs="Times New Roman"/>
          <w:sz w:val="24"/>
          <w:szCs w:val="24"/>
        </w:rPr>
        <w:t xml:space="preserve">skal ejeren eller brugeren </w:t>
      </w:r>
      <w:r w:rsidR="00A7650B">
        <w:rPr>
          <w:rFonts w:ascii="Times New Roman" w:hAnsi="Times New Roman" w:cs="Times New Roman"/>
          <w:sz w:val="24"/>
          <w:szCs w:val="24"/>
        </w:rPr>
        <w:t>give meddelelse til</w:t>
      </w:r>
      <w:r w:rsidR="00A7650B" w:rsidRPr="00C1314C">
        <w:rPr>
          <w:rFonts w:ascii="Times New Roman" w:hAnsi="Times New Roman" w:cs="Times New Roman"/>
          <w:sz w:val="24"/>
          <w:szCs w:val="24"/>
        </w:rPr>
        <w:t xml:space="preserve"> </w:t>
      </w:r>
      <w:r w:rsidR="00546DB4" w:rsidRPr="00C1314C">
        <w:rPr>
          <w:rFonts w:ascii="Times New Roman" w:hAnsi="Times New Roman" w:cs="Times New Roman"/>
          <w:sz w:val="24"/>
          <w:szCs w:val="24"/>
        </w:rPr>
        <w:t>Trafikstyrelsen</w:t>
      </w:r>
      <w:r w:rsidR="008229D1" w:rsidRPr="00C1314C">
        <w:rPr>
          <w:rFonts w:ascii="Times New Roman" w:hAnsi="Times New Roman" w:cs="Times New Roman"/>
          <w:sz w:val="24"/>
          <w:szCs w:val="24"/>
        </w:rPr>
        <w:t xml:space="preserve"> herom.</w:t>
      </w:r>
      <w:r w:rsidR="00546DB4" w:rsidRPr="00C1314C">
        <w:rPr>
          <w:rFonts w:ascii="Times New Roman" w:hAnsi="Times New Roman" w:cs="Times New Roman"/>
          <w:sz w:val="24"/>
          <w:szCs w:val="24"/>
        </w:rPr>
        <w:t xml:space="preserve"> </w:t>
      </w:r>
      <w:r w:rsidR="00A7650B">
        <w:rPr>
          <w:rFonts w:ascii="Times New Roman" w:hAnsi="Times New Roman" w:cs="Times New Roman"/>
          <w:sz w:val="24"/>
          <w:szCs w:val="24"/>
        </w:rPr>
        <w:t xml:space="preserve">Meddelelsen skal indeholde meddelers kontaktoplysninger, information om luftfartøjets type og registrering </w:t>
      </w:r>
      <w:r w:rsidR="00DF7C9A">
        <w:rPr>
          <w:rFonts w:ascii="Times New Roman" w:hAnsi="Times New Roman" w:cs="Times New Roman"/>
          <w:sz w:val="24"/>
          <w:szCs w:val="24"/>
        </w:rPr>
        <w:t>og</w:t>
      </w:r>
      <w:r w:rsidR="00A7650B">
        <w:rPr>
          <w:rFonts w:ascii="Times New Roman" w:hAnsi="Times New Roman" w:cs="Times New Roman"/>
          <w:sz w:val="24"/>
          <w:szCs w:val="24"/>
        </w:rPr>
        <w:t xml:space="preserve"> oplysning om, hvor i Danmark luftfartøjet har base.</w:t>
      </w:r>
    </w:p>
    <w:p w14:paraId="57135522" w14:textId="067C5145" w:rsidR="00EF67AA" w:rsidRPr="00684F7B" w:rsidRDefault="004D5346" w:rsidP="00684F7B">
      <w:pPr>
        <w:pStyle w:val="Listeafsnit"/>
        <w:ind w:left="1077"/>
      </w:pPr>
      <w:r w:rsidRPr="00C1314C">
        <w:rPr>
          <w:rFonts w:ascii="Times New Roman" w:hAnsi="Times New Roman" w:cs="Times New Roman"/>
          <w:i/>
          <w:iCs/>
          <w:sz w:val="24"/>
          <w:szCs w:val="24"/>
        </w:rPr>
        <w:t xml:space="preserve">Stk. 3. </w:t>
      </w:r>
      <w:r w:rsidRPr="00C1314C">
        <w:rPr>
          <w:rFonts w:ascii="Times New Roman" w:hAnsi="Times New Roman" w:cs="Times New Roman"/>
          <w:sz w:val="24"/>
          <w:szCs w:val="24"/>
        </w:rPr>
        <w:t>Tilladelse som nævnt i stk. 1, litra d, skal gøres afhængig af sådanne vilkår, som i det enkelte tilfælde findes påkrævet for at sikre, at luftfarten foregår på betryggende måde, eller som i øvrigt findes nødvendige af almene hensyn. Tilladelsen kan når som helst tilbagekaldes.</w:t>
      </w:r>
      <w:r w:rsidR="00EF67AA" w:rsidRPr="00684F7B">
        <w:t>«</w:t>
      </w:r>
      <w:r w:rsidRPr="00684F7B">
        <w:t xml:space="preserve"> </w:t>
      </w:r>
    </w:p>
    <w:bookmarkEnd w:id="4"/>
    <w:p w14:paraId="1BB5DD62" w14:textId="5729C913" w:rsidR="00EF67AA" w:rsidRPr="00C1314C" w:rsidRDefault="00EF67AA" w:rsidP="00EF67AA">
      <w:pPr>
        <w:pStyle w:val="Listeafsnit"/>
        <w:numPr>
          <w:ilvl w:val="0"/>
          <w:numId w:val="1"/>
        </w:numPr>
        <w:rPr>
          <w:rFonts w:ascii="Times New Roman" w:hAnsi="Times New Roman" w:cs="Times New Roman"/>
          <w:sz w:val="24"/>
          <w:szCs w:val="24"/>
        </w:rPr>
      </w:pPr>
      <w:r w:rsidRPr="00C1314C">
        <w:rPr>
          <w:rFonts w:ascii="Times New Roman" w:hAnsi="Times New Roman" w:cs="Times New Roman"/>
          <w:sz w:val="24"/>
          <w:szCs w:val="24"/>
        </w:rPr>
        <w:t xml:space="preserve">I </w:t>
      </w:r>
      <w:r w:rsidRPr="00C1314C">
        <w:rPr>
          <w:rFonts w:ascii="Times New Roman" w:hAnsi="Times New Roman" w:cs="Times New Roman"/>
          <w:i/>
          <w:iCs/>
          <w:sz w:val="24"/>
          <w:szCs w:val="24"/>
        </w:rPr>
        <w:t>§ 20, stk. 3,</w:t>
      </w:r>
      <w:r w:rsidRPr="00C1314C">
        <w:rPr>
          <w:rFonts w:ascii="Times New Roman" w:hAnsi="Times New Roman" w:cs="Times New Roman"/>
          <w:sz w:val="24"/>
          <w:szCs w:val="24"/>
        </w:rPr>
        <w:t xml:space="preserve"> ændres »litra c« til: »litra d«.</w:t>
      </w:r>
    </w:p>
    <w:p w14:paraId="2AFABEE3" w14:textId="34784D30" w:rsidR="00EF67AA" w:rsidRPr="00C1314C" w:rsidRDefault="00EF67AA" w:rsidP="00EF67AA">
      <w:pPr>
        <w:pStyle w:val="Listeafsnit"/>
        <w:numPr>
          <w:ilvl w:val="0"/>
          <w:numId w:val="1"/>
        </w:numPr>
        <w:rPr>
          <w:rFonts w:ascii="Times New Roman" w:hAnsi="Times New Roman" w:cs="Times New Roman"/>
          <w:sz w:val="24"/>
          <w:szCs w:val="24"/>
        </w:rPr>
      </w:pPr>
      <w:r w:rsidRPr="00C1314C">
        <w:rPr>
          <w:rFonts w:ascii="Times New Roman" w:hAnsi="Times New Roman" w:cs="Times New Roman"/>
          <w:sz w:val="24"/>
          <w:szCs w:val="24"/>
        </w:rPr>
        <w:t xml:space="preserve">I </w:t>
      </w:r>
      <w:r w:rsidRPr="00C1314C">
        <w:rPr>
          <w:rFonts w:ascii="Times New Roman" w:hAnsi="Times New Roman" w:cs="Times New Roman"/>
          <w:i/>
          <w:iCs/>
          <w:sz w:val="24"/>
          <w:szCs w:val="24"/>
        </w:rPr>
        <w:t>§ 21, stk. 2,</w:t>
      </w:r>
      <w:r w:rsidRPr="00C1314C">
        <w:rPr>
          <w:rFonts w:ascii="Times New Roman" w:hAnsi="Times New Roman" w:cs="Times New Roman"/>
          <w:sz w:val="24"/>
          <w:szCs w:val="24"/>
        </w:rPr>
        <w:t xml:space="preserve"> ændres »litra b« til: »litra c«.</w:t>
      </w:r>
    </w:p>
    <w:p w14:paraId="7079CC79" w14:textId="50F79E1E" w:rsidR="00EF67AA" w:rsidRPr="00C1314C" w:rsidRDefault="00EF67AA" w:rsidP="00EF67AA">
      <w:pPr>
        <w:pStyle w:val="Listeafsnit"/>
        <w:numPr>
          <w:ilvl w:val="0"/>
          <w:numId w:val="1"/>
        </w:numPr>
        <w:rPr>
          <w:rFonts w:ascii="Times New Roman" w:hAnsi="Times New Roman" w:cs="Times New Roman"/>
          <w:sz w:val="24"/>
          <w:szCs w:val="24"/>
        </w:rPr>
      </w:pPr>
      <w:r w:rsidRPr="00C1314C">
        <w:rPr>
          <w:rFonts w:ascii="Times New Roman" w:hAnsi="Times New Roman" w:cs="Times New Roman"/>
          <w:sz w:val="24"/>
          <w:szCs w:val="24"/>
        </w:rPr>
        <w:t xml:space="preserve">I </w:t>
      </w:r>
      <w:r w:rsidRPr="00C1314C">
        <w:rPr>
          <w:rFonts w:ascii="Times New Roman" w:hAnsi="Times New Roman" w:cs="Times New Roman"/>
          <w:i/>
          <w:iCs/>
          <w:sz w:val="24"/>
          <w:szCs w:val="24"/>
        </w:rPr>
        <w:t>§ 21, stk. 3,</w:t>
      </w:r>
      <w:r w:rsidRPr="00C1314C">
        <w:rPr>
          <w:rFonts w:ascii="Times New Roman" w:hAnsi="Times New Roman" w:cs="Times New Roman"/>
          <w:sz w:val="24"/>
          <w:szCs w:val="24"/>
        </w:rPr>
        <w:t xml:space="preserve"> ændres »litra c« til: »litra d«.</w:t>
      </w:r>
    </w:p>
    <w:p w14:paraId="11FBE29F" w14:textId="4FAE145A" w:rsidR="00EF67AA" w:rsidRPr="00C1314C" w:rsidRDefault="00EF67AA" w:rsidP="00EF67AA">
      <w:pPr>
        <w:pStyle w:val="Listeafsnit"/>
        <w:numPr>
          <w:ilvl w:val="0"/>
          <w:numId w:val="1"/>
        </w:numPr>
        <w:rPr>
          <w:rFonts w:ascii="Times New Roman" w:hAnsi="Times New Roman" w:cs="Times New Roman"/>
          <w:sz w:val="24"/>
          <w:szCs w:val="24"/>
        </w:rPr>
      </w:pPr>
      <w:r w:rsidRPr="00C1314C">
        <w:rPr>
          <w:rFonts w:ascii="Times New Roman" w:hAnsi="Times New Roman" w:cs="Times New Roman"/>
          <w:sz w:val="24"/>
          <w:szCs w:val="24"/>
        </w:rPr>
        <w:t xml:space="preserve">To steder i </w:t>
      </w:r>
      <w:r w:rsidRPr="00C1314C">
        <w:rPr>
          <w:rFonts w:ascii="Times New Roman" w:hAnsi="Times New Roman" w:cs="Times New Roman"/>
          <w:i/>
          <w:iCs/>
          <w:sz w:val="24"/>
          <w:szCs w:val="24"/>
        </w:rPr>
        <w:t>§ 130, stk. 1,</w:t>
      </w:r>
      <w:r w:rsidRPr="00C1314C">
        <w:rPr>
          <w:rFonts w:ascii="Times New Roman" w:hAnsi="Times New Roman" w:cs="Times New Roman"/>
          <w:sz w:val="24"/>
          <w:szCs w:val="24"/>
        </w:rPr>
        <w:t xml:space="preserve"> og et sted i </w:t>
      </w:r>
      <w:r w:rsidRPr="00C1314C">
        <w:rPr>
          <w:rFonts w:ascii="Times New Roman" w:hAnsi="Times New Roman" w:cs="Times New Roman"/>
          <w:i/>
          <w:iCs/>
          <w:sz w:val="24"/>
          <w:szCs w:val="24"/>
        </w:rPr>
        <w:t>§ 130, stk. 3,</w:t>
      </w:r>
      <w:r w:rsidRPr="00C1314C">
        <w:rPr>
          <w:rFonts w:ascii="Times New Roman" w:hAnsi="Times New Roman" w:cs="Times New Roman"/>
          <w:sz w:val="24"/>
          <w:szCs w:val="24"/>
        </w:rPr>
        <w:t xml:space="preserve"> ændres »litra c« til: »litra d«.</w:t>
      </w:r>
    </w:p>
    <w:p w14:paraId="07319627" w14:textId="7E3913A6" w:rsidR="00EF67AA" w:rsidRDefault="00EF67AA" w:rsidP="00FA6B14">
      <w:pPr>
        <w:pStyle w:val="Listeafsnit"/>
        <w:numPr>
          <w:ilvl w:val="0"/>
          <w:numId w:val="1"/>
        </w:numPr>
        <w:rPr>
          <w:rFonts w:ascii="Times New Roman" w:hAnsi="Times New Roman" w:cs="Times New Roman"/>
          <w:sz w:val="24"/>
          <w:szCs w:val="24"/>
        </w:rPr>
      </w:pPr>
      <w:r w:rsidRPr="00C1314C">
        <w:rPr>
          <w:rFonts w:ascii="Times New Roman" w:hAnsi="Times New Roman" w:cs="Times New Roman"/>
          <w:sz w:val="24"/>
          <w:szCs w:val="24"/>
        </w:rPr>
        <w:lastRenderedPageBreak/>
        <w:t xml:space="preserve">I </w:t>
      </w:r>
      <w:r w:rsidRPr="00C1314C">
        <w:rPr>
          <w:rFonts w:ascii="Times New Roman" w:hAnsi="Times New Roman" w:cs="Times New Roman"/>
          <w:i/>
          <w:iCs/>
          <w:sz w:val="24"/>
          <w:szCs w:val="24"/>
        </w:rPr>
        <w:t>§ 130, stk. 3,</w:t>
      </w:r>
      <w:r w:rsidRPr="00C1314C">
        <w:rPr>
          <w:rFonts w:ascii="Times New Roman" w:hAnsi="Times New Roman" w:cs="Times New Roman"/>
          <w:sz w:val="24"/>
          <w:szCs w:val="24"/>
        </w:rPr>
        <w:t xml:space="preserve"> ændres »litra b« til: »litra c«.</w:t>
      </w:r>
    </w:p>
    <w:p w14:paraId="01879E8B" w14:textId="1CA0A234" w:rsidR="00FA6B14" w:rsidRPr="00C6451C" w:rsidRDefault="00CA1032" w:rsidP="00FA6B14">
      <w:pPr>
        <w:pStyle w:val="Listeafsnit"/>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I </w:t>
      </w:r>
      <w:r w:rsidR="00FA6B14" w:rsidRPr="00FA6B14">
        <w:rPr>
          <w:rFonts w:ascii="Times New Roman" w:hAnsi="Times New Roman" w:cs="Times New Roman"/>
          <w:i/>
          <w:sz w:val="24"/>
          <w:szCs w:val="24"/>
        </w:rPr>
        <w:t>§ 136, stk. 1,</w:t>
      </w:r>
      <w:r w:rsidR="00FA6B14" w:rsidRPr="00FA6B14">
        <w:rPr>
          <w:rFonts w:ascii="Times New Roman" w:hAnsi="Times New Roman" w:cs="Times New Roman"/>
          <w:sz w:val="24"/>
          <w:szCs w:val="24"/>
        </w:rPr>
        <w:t xml:space="preserve"> indsættes </w:t>
      </w:r>
      <w:r w:rsidR="006A5FC7">
        <w:rPr>
          <w:rFonts w:ascii="Times New Roman" w:hAnsi="Times New Roman" w:cs="Times New Roman"/>
          <w:sz w:val="24"/>
          <w:szCs w:val="24"/>
        </w:rPr>
        <w:t xml:space="preserve">som </w:t>
      </w:r>
      <w:r w:rsidR="00FA6B14" w:rsidRPr="00C6451C">
        <w:rPr>
          <w:rFonts w:ascii="Times New Roman" w:hAnsi="Times New Roman" w:cs="Times New Roman"/>
          <w:i/>
          <w:sz w:val="24"/>
          <w:szCs w:val="24"/>
        </w:rPr>
        <w:t xml:space="preserve">nr. </w:t>
      </w:r>
      <w:r w:rsidR="006A5FC7" w:rsidRPr="00C6451C">
        <w:rPr>
          <w:rFonts w:ascii="Times New Roman" w:hAnsi="Times New Roman" w:cs="Times New Roman"/>
          <w:i/>
          <w:sz w:val="24"/>
          <w:szCs w:val="24"/>
        </w:rPr>
        <w:t>5</w:t>
      </w:r>
      <w:r w:rsidR="00FA6B14" w:rsidRPr="00C6451C">
        <w:rPr>
          <w:rFonts w:ascii="Times New Roman" w:hAnsi="Times New Roman" w:cs="Times New Roman"/>
          <w:i/>
          <w:sz w:val="24"/>
          <w:szCs w:val="24"/>
        </w:rPr>
        <w:t>:</w:t>
      </w:r>
    </w:p>
    <w:p w14:paraId="4E16C47E" w14:textId="2B635846" w:rsidR="00CA1032" w:rsidRPr="00E01C91" w:rsidRDefault="00FA6B14" w:rsidP="00FD20A5">
      <w:pPr>
        <w:pStyle w:val="Listeafsnit"/>
        <w:rPr>
          <w:rFonts w:ascii="Times New Roman" w:hAnsi="Times New Roman" w:cs="Times New Roman"/>
          <w:sz w:val="24"/>
          <w:szCs w:val="24"/>
        </w:rPr>
      </w:pPr>
      <w:r>
        <w:rPr>
          <w:rFonts w:ascii="Times New Roman" w:hAnsi="Times New Roman" w:cs="Times New Roman"/>
          <w:sz w:val="24"/>
          <w:szCs w:val="24"/>
        </w:rPr>
        <w:t>»</w:t>
      </w:r>
      <w:r w:rsidR="00FD20A5" w:rsidRPr="00E01C91">
        <w:rPr>
          <w:rFonts w:ascii="Times New Roman" w:hAnsi="Times New Roman" w:cs="Times New Roman"/>
          <w:sz w:val="24"/>
          <w:szCs w:val="24"/>
        </w:rPr>
        <w:t xml:space="preserve">5) </w:t>
      </w:r>
      <w:r w:rsidR="00FD20A5" w:rsidRPr="00FD7A30">
        <w:rPr>
          <w:rFonts w:ascii="Times New Roman" w:hAnsi="Times New Roman" w:cs="Times New Roman"/>
          <w:sz w:val="24"/>
          <w:szCs w:val="24"/>
        </w:rPr>
        <w:t>havarier</w:t>
      </w:r>
      <w:r w:rsidR="00981F68" w:rsidRPr="00FD7A30">
        <w:rPr>
          <w:rFonts w:ascii="Times New Roman" w:hAnsi="Times New Roman" w:cs="Times New Roman"/>
          <w:sz w:val="24"/>
          <w:szCs w:val="24"/>
        </w:rPr>
        <w:t>,</w:t>
      </w:r>
      <w:r w:rsidR="00FD7A30" w:rsidRPr="00FD7A30">
        <w:rPr>
          <w:rFonts w:ascii="Times New Roman" w:hAnsi="Times New Roman" w:cs="Times New Roman"/>
          <w:sz w:val="24"/>
          <w:szCs w:val="24"/>
        </w:rPr>
        <w:t xml:space="preserve"> </w:t>
      </w:r>
      <w:r w:rsidR="00FD20A5" w:rsidRPr="00FD7A30">
        <w:rPr>
          <w:rFonts w:ascii="Times New Roman" w:hAnsi="Times New Roman" w:cs="Times New Roman"/>
          <w:sz w:val="24"/>
          <w:szCs w:val="24"/>
        </w:rPr>
        <w:t>hvor civile luftfartøjer med en maksimal start</w:t>
      </w:r>
      <w:r w:rsidR="00981F68" w:rsidRPr="00FD7A30">
        <w:rPr>
          <w:rFonts w:ascii="Times New Roman" w:hAnsi="Times New Roman" w:cs="Times New Roman"/>
          <w:sz w:val="24"/>
          <w:szCs w:val="24"/>
        </w:rPr>
        <w:t>vægt</w:t>
      </w:r>
      <w:r w:rsidR="00FD20A5" w:rsidRPr="00FD7A30">
        <w:rPr>
          <w:rFonts w:ascii="Times New Roman" w:hAnsi="Times New Roman" w:cs="Times New Roman"/>
          <w:sz w:val="24"/>
          <w:szCs w:val="24"/>
        </w:rPr>
        <w:t xml:space="preserve"> på 2.250 kg eller derunder er indblandet, </w:t>
      </w:r>
      <w:r w:rsidR="00FD7A30" w:rsidRPr="00FD7A30">
        <w:rPr>
          <w:rFonts w:ascii="Times New Roman" w:hAnsi="Times New Roman" w:cs="Times New Roman"/>
          <w:sz w:val="24"/>
          <w:szCs w:val="24"/>
        </w:rPr>
        <w:t xml:space="preserve">når de finder sted over eller på dansk territorium, og </w:t>
      </w:r>
      <w:r w:rsidR="00981F68" w:rsidRPr="00FD7A30">
        <w:rPr>
          <w:rFonts w:ascii="Times New Roman" w:hAnsi="Times New Roman" w:cs="Times New Roman"/>
          <w:sz w:val="24"/>
          <w:szCs w:val="24"/>
        </w:rPr>
        <w:t xml:space="preserve">hvor der opstår fatal eller alvorlig tilskadekomst, </w:t>
      </w:r>
      <w:r w:rsidR="00FD20A5" w:rsidRPr="00FD7A30">
        <w:rPr>
          <w:rFonts w:ascii="Times New Roman" w:hAnsi="Times New Roman" w:cs="Times New Roman"/>
          <w:sz w:val="24"/>
          <w:szCs w:val="24"/>
        </w:rPr>
        <w:t xml:space="preserve">dog ikke </w:t>
      </w:r>
      <w:r w:rsidR="00FD7A30" w:rsidRPr="00FD7A30">
        <w:rPr>
          <w:rFonts w:ascii="Times New Roman" w:hAnsi="Times New Roman" w:cs="Times New Roman"/>
          <w:sz w:val="24"/>
          <w:szCs w:val="24"/>
        </w:rPr>
        <w:t>havarier</w:t>
      </w:r>
      <w:r w:rsidR="00981F68" w:rsidRPr="00FD7A30">
        <w:rPr>
          <w:rFonts w:ascii="Times New Roman" w:hAnsi="Times New Roman" w:cs="Times New Roman"/>
          <w:sz w:val="24"/>
          <w:szCs w:val="24"/>
        </w:rPr>
        <w:t xml:space="preserve"> </w:t>
      </w:r>
      <w:r w:rsidR="00FD20A5" w:rsidRPr="00FD7A30">
        <w:rPr>
          <w:rFonts w:ascii="Times New Roman" w:hAnsi="Times New Roman" w:cs="Times New Roman"/>
          <w:sz w:val="24"/>
          <w:szCs w:val="24"/>
        </w:rPr>
        <w:t xml:space="preserve">hvor udelukkende faldskærm, </w:t>
      </w:r>
      <w:r w:rsidR="00EA74CD">
        <w:rPr>
          <w:rFonts w:ascii="Times New Roman" w:hAnsi="Times New Roman" w:cs="Times New Roman"/>
          <w:sz w:val="24"/>
          <w:szCs w:val="24"/>
        </w:rPr>
        <w:t>dragefly</w:t>
      </w:r>
      <w:r w:rsidR="00FD20A5" w:rsidRPr="00FD7A30">
        <w:rPr>
          <w:rFonts w:ascii="Times New Roman" w:hAnsi="Times New Roman" w:cs="Times New Roman"/>
          <w:sz w:val="24"/>
          <w:szCs w:val="24"/>
        </w:rPr>
        <w:t xml:space="preserve">, </w:t>
      </w:r>
      <w:r w:rsidR="00EA74CD">
        <w:rPr>
          <w:rFonts w:ascii="Times New Roman" w:hAnsi="Times New Roman" w:cs="Times New Roman"/>
          <w:sz w:val="24"/>
          <w:szCs w:val="24"/>
        </w:rPr>
        <w:t>glideskærm</w:t>
      </w:r>
      <w:r w:rsidR="00FD20A5" w:rsidRPr="00FD7A30">
        <w:rPr>
          <w:rFonts w:ascii="Times New Roman" w:hAnsi="Times New Roman" w:cs="Times New Roman"/>
          <w:sz w:val="24"/>
          <w:szCs w:val="24"/>
        </w:rPr>
        <w:t xml:space="preserve"> eller </w:t>
      </w:r>
      <w:proofErr w:type="spellStart"/>
      <w:r w:rsidR="00FD20A5" w:rsidRPr="00FD7A30">
        <w:rPr>
          <w:rFonts w:ascii="Times New Roman" w:hAnsi="Times New Roman" w:cs="Times New Roman"/>
          <w:sz w:val="24"/>
          <w:szCs w:val="24"/>
        </w:rPr>
        <w:t>paratrike</w:t>
      </w:r>
      <w:proofErr w:type="spellEnd"/>
      <w:r w:rsidR="00FD20A5" w:rsidRPr="00FD7A30">
        <w:rPr>
          <w:rFonts w:ascii="Times New Roman" w:hAnsi="Times New Roman" w:cs="Times New Roman"/>
          <w:sz w:val="24"/>
          <w:szCs w:val="24"/>
        </w:rPr>
        <w:t xml:space="preserve"> er indblandet.</w:t>
      </w:r>
      <w:r w:rsidRPr="00FD7A30">
        <w:rPr>
          <w:rFonts w:ascii="Times New Roman" w:hAnsi="Times New Roman" w:cs="Times New Roman"/>
          <w:sz w:val="24"/>
          <w:szCs w:val="24"/>
        </w:rPr>
        <w:t>«</w:t>
      </w:r>
    </w:p>
    <w:p w14:paraId="69BBD1EC" w14:textId="77777777" w:rsidR="00E907B5" w:rsidRPr="00CF21B7" w:rsidRDefault="00E907B5" w:rsidP="00E907B5">
      <w:pPr>
        <w:pStyle w:val="Listeafsnit"/>
        <w:numPr>
          <w:ilvl w:val="0"/>
          <w:numId w:val="1"/>
        </w:numPr>
        <w:rPr>
          <w:rFonts w:ascii="Times New Roman" w:hAnsi="Times New Roman" w:cs="Times New Roman"/>
          <w:sz w:val="24"/>
          <w:szCs w:val="24"/>
        </w:rPr>
      </w:pPr>
      <w:r w:rsidRPr="00CF21B7">
        <w:rPr>
          <w:rFonts w:ascii="Times New Roman" w:eastAsia="Calibri" w:hAnsi="Times New Roman" w:cs="Times New Roman"/>
          <w:i/>
          <w:sz w:val="24"/>
          <w:szCs w:val="24"/>
        </w:rPr>
        <w:t xml:space="preserve">§ 144 b, stk. 7, </w:t>
      </w:r>
      <w:r w:rsidRPr="00CF21B7">
        <w:rPr>
          <w:rFonts w:ascii="Times New Roman" w:eastAsia="Calibri" w:hAnsi="Times New Roman" w:cs="Times New Roman"/>
          <w:sz w:val="24"/>
          <w:szCs w:val="24"/>
        </w:rPr>
        <w:t>affattes således:</w:t>
      </w:r>
    </w:p>
    <w:p w14:paraId="37F5A319" w14:textId="70E2E5D0" w:rsidR="00F94FB8" w:rsidRPr="00F94FB8" w:rsidRDefault="00E907B5" w:rsidP="00F94FB8">
      <w:pPr>
        <w:pStyle w:val="Listeafsnit"/>
        <w:rPr>
          <w:rFonts w:ascii="Times New Roman" w:eastAsia="Calibri" w:hAnsi="Times New Roman" w:cs="Times New Roman"/>
          <w:sz w:val="24"/>
          <w:szCs w:val="24"/>
        </w:rPr>
      </w:pPr>
      <w:r w:rsidRPr="005C08D0">
        <w:rPr>
          <w:rFonts w:ascii="Times New Roman" w:eastAsia="Calibri" w:hAnsi="Times New Roman" w:cs="Times New Roman"/>
          <w:sz w:val="24"/>
          <w:szCs w:val="24"/>
        </w:rPr>
        <w:t>»</w:t>
      </w:r>
      <w:r w:rsidRPr="00CF21B7">
        <w:rPr>
          <w:rFonts w:ascii="Times New Roman" w:eastAsia="Calibri" w:hAnsi="Times New Roman" w:cs="Times New Roman"/>
          <w:i/>
          <w:sz w:val="24"/>
          <w:szCs w:val="24"/>
        </w:rPr>
        <w:t>Stk. 7.</w:t>
      </w:r>
      <w:r w:rsidRPr="00CF21B7">
        <w:rPr>
          <w:rFonts w:ascii="Times New Roman" w:eastAsia="Calibri" w:hAnsi="Times New Roman" w:cs="Times New Roman"/>
          <w:sz w:val="24"/>
          <w:szCs w:val="24"/>
        </w:rPr>
        <w:t xml:space="preserve"> Transportministeren kan anmode Havarikommissionen om at foretage yderligere undersøgelser i en sag.«</w:t>
      </w:r>
    </w:p>
    <w:p w14:paraId="33A5C184" w14:textId="1F7D61F3" w:rsidR="00F94FB8" w:rsidRDefault="00F94FB8" w:rsidP="00AE566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i/>
          <w:sz w:val="24"/>
          <w:szCs w:val="24"/>
        </w:rPr>
        <w:t xml:space="preserve">§ 149, stk. 4, </w:t>
      </w:r>
      <w:r>
        <w:rPr>
          <w:rFonts w:ascii="Times New Roman" w:hAnsi="Times New Roman" w:cs="Times New Roman"/>
          <w:sz w:val="24"/>
          <w:szCs w:val="24"/>
        </w:rPr>
        <w:t xml:space="preserve">indsættes efter </w:t>
      </w:r>
      <w:r w:rsidRPr="00C1314C">
        <w:rPr>
          <w:rFonts w:ascii="Times New Roman" w:hAnsi="Times New Roman" w:cs="Times New Roman"/>
          <w:sz w:val="24"/>
          <w:szCs w:val="24"/>
        </w:rPr>
        <w:t>»</w:t>
      </w:r>
      <w:r>
        <w:rPr>
          <w:rFonts w:ascii="Times New Roman" w:hAnsi="Times New Roman" w:cs="Times New Roman"/>
          <w:sz w:val="24"/>
          <w:szCs w:val="24"/>
        </w:rPr>
        <w:t xml:space="preserve">§ 2, </w:t>
      </w:r>
      <w:r w:rsidRPr="00C1314C">
        <w:rPr>
          <w:rFonts w:ascii="Times New Roman" w:hAnsi="Times New Roman" w:cs="Times New Roman"/>
          <w:sz w:val="24"/>
          <w:szCs w:val="24"/>
        </w:rPr>
        <w:t xml:space="preserve">stk. </w:t>
      </w:r>
      <w:r>
        <w:rPr>
          <w:rFonts w:ascii="Times New Roman" w:hAnsi="Times New Roman" w:cs="Times New Roman"/>
          <w:sz w:val="24"/>
          <w:szCs w:val="24"/>
        </w:rPr>
        <w:t>1</w:t>
      </w:r>
      <w:r w:rsidRPr="00C1314C">
        <w:rPr>
          <w:rFonts w:ascii="Times New Roman" w:hAnsi="Times New Roman" w:cs="Times New Roman"/>
          <w:sz w:val="24"/>
          <w:szCs w:val="24"/>
        </w:rPr>
        <w:t>«</w:t>
      </w:r>
      <w:r>
        <w:rPr>
          <w:rFonts w:ascii="Times New Roman" w:hAnsi="Times New Roman" w:cs="Times New Roman"/>
          <w:sz w:val="24"/>
          <w:szCs w:val="24"/>
        </w:rPr>
        <w:t xml:space="preserve">: </w:t>
      </w:r>
      <w:r w:rsidRPr="00C1314C">
        <w:rPr>
          <w:rFonts w:ascii="Times New Roman" w:hAnsi="Times New Roman" w:cs="Times New Roman"/>
          <w:sz w:val="24"/>
          <w:szCs w:val="24"/>
        </w:rPr>
        <w:t>»</w:t>
      </w:r>
      <w:r>
        <w:rPr>
          <w:rFonts w:ascii="Times New Roman" w:hAnsi="Times New Roman" w:cs="Times New Roman"/>
          <w:sz w:val="24"/>
          <w:szCs w:val="24"/>
        </w:rPr>
        <w:t>og 2</w:t>
      </w:r>
      <w:r w:rsidRPr="00C1314C">
        <w:rPr>
          <w:rFonts w:ascii="Times New Roman" w:hAnsi="Times New Roman" w:cs="Times New Roman"/>
          <w:sz w:val="24"/>
          <w:szCs w:val="24"/>
        </w:rPr>
        <w:t>«</w:t>
      </w:r>
      <w:r w:rsidR="0041355B">
        <w:rPr>
          <w:rFonts w:ascii="Times New Roman" w:hAnsi="Times New Roman" w:cs="Times New Roman"/>
          <w:sz w:val="24"/>
          <w:szCs w:val="24"/>
        </w:rPr>
        <w:t>.</w:t>
      </w:r>
    </w:p>
    <w:p w14:paraId="145A05FA" w14:textId="3D670132" w:rsidR="00AE566B" w:rsidRPr="00C1314C" w:rsidRDefault="00AE566B" w:rsidP="00AE566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t>
      </w:r>
      <w:r w:rsidRPr="00941A0F">
        <w:rPr>
          <w:rFonts w:ascii="Times New Roman" w:hAnsi="Times New Roman" w:cs="Times New Roman"/>
          <w:i/>
          <w:iCs/>
          <w:sz w:val="24"/>
          <w:szCs w:val="24"/>
        </w:rPr>
        <w:t>§ 152</w:t>
      </w:r>
      <w:r w:rsidR="00C6451C">
        <w:rPr>
          <w:rFonts w:ascii="Times New Roman" w:hAnsi="Times New Roman" w:cs="Times New Roman"/>
          <w:sz w:val="24"/>
          <w:szCs w:val="24"/>
        </w:rPr>
        <w:t xml:space="preserve"> indsættes efter stk. 1</w:t>
      </w:r>
      <w:r>
        <w:rPr>
          <w:rFonts w:ascii="Times New Roman" w:hAnsi="Times New Roman" w:cs="Times New Roman"/>
          <w:sz w:val="24"/>
          <w:szCs w:val="24"/>
        </w:rPr>
        <w:t xml:space="preserve"> som ny</w:t>
      </w:r>
      <w:r w:rsidR="00902F27">
        <w:rPr>
          <w:rFonts w:ascii="Times New Roman" w:hAnsi="Times New Roman" w:cs="Times New Roman"/>
          <w:sz w:val="24"/>
          <w:szCs w:val="24"/>
        </w:rPr>
        <w:t>t</w:t>
      </w:r>
      <w:r>
        <w:rPr>
          <w:rFonts w:ascii="Times New Roman" w:hAnsi="Times New Roman" w:cs="Times New Roman"/>
          <w:sz w:val="24"/>
          <w:szCs w:val="24"/>
        </w:rPr>
        <w:t xml:space="preserve"> stykke</w:t>
      </w:r>
      <w:r w:rsidRPr="00C1314C">
        <w:rPr>
          <w:rFonts w:ascii="Times New Roman" w:hAnsi="Times New Roman" w:cs="Times New Roman"/>
          <w:sz w:val="24"/>
          <w:szCs w:val="24"/>
        </w:rPr>
        <w:t>:</w:t>
      </w:r>
    </w:p>
    <w:p w14:paraId="5CA3F6F3" w14:textId="74AA743D" w:rsidR="00AE566B" w:rsidRPr="00C1314C" w:rsidRDefault="00AE566B" w:rsidP="00AE566B">
      <w:pPr>
        <w:pStyle w:val="Listeafsnit"/>
        <w:autoSpaceDE w:val="0"/>
        <w:autoSpaceDN w:val="0"/>
        <w:adjustRightInd w:val="0"/>
        <w:ind w:left="709"/>
        <w:rPr>
          <w:rFonts w:ascii="Times New Roman" w:hAnsi="Times New Roman" w:cs="Roboto-Regular"/>
          <w:color w:val="2F2F2B"/>
          <w:sz w:val="24"/>
          <w:szCs w:val="20"/>
        </w:rPr>
      </w:pPr>
      <w:r w:rsidRPr="00941A0F">
        <w:rPr>
          <w:rFonts w:ascii="Times New Roman" w:hAnsi="Times New Roman" w:cs="Times New Roman"/>
          <w:sz w:val="24"/>
          <w:szCs w:val="24"/>
        </w:rPr>
        <w:t>»</w:t>
      </w:r>
      <w:r w:rsidR="00C6451C">
        <w:rPr>
          <w:rFonts w:ascii="Times New Roman" w:hAnsi="Times New Roman" w:cs="Times New Roman"/>
          <w:i/>
          <w:iCs/>
          <w:sz w:val="24"/>
          <w:szCs w:val="24"/>
        </w:rPr>
        <w:t>Stk. 2</w:t>
      </w:r>
      <w:r w:rsidRPr="00941A0F">
        <w:rPr>
          <w:rFonts w:ascii="Times New Roman" w:hAnsi="Times New Roman" w:cs="Roboto-Bold"/>
          <w:color w:val="2F2F2B"/>
          <w:sz w:val="24"/>
          <w:szCs w:val="20"/>
        </w:rPr>
        <w:t>.</w:t>
      </w:r>
      <w:r w:rsidRPr="00C1314C">
        <w:rPr>
          <w:rFonts w:ascii="Times New Roman" w:hAnsi="Times New Roman" w:cs="Roboto-Bold"/>
          <w:color w:val="2F2F2B"/>
          <w:sz w:val="24"/>
          <w:szCs w:val="20"/>
        </w:rPr>
        <w:t xml:space="preserve"> </w:t>
      </w:r>
      <w:r w:rsidR="00902F27">
        <w:rPr>
          <w:rFonts w:ascii="Times New Roman" w:hAnsi="Times New Roman" w:cs="Roboto-Italic"/>
          <w:color w:val="2F2F2B"/>
          <w:sz w:val="24"/>
          <w:szCs w:val="20"/>
        </w:rPr>
        <w:t>M</w:t>
      </w:r>
      <w:r w:rsidRPr="00C1314C">
        <w:rPr>
          <w:rFonts w:ascii="Times New Roman" w:hAnsi="Times New Roman" w:cs="Roboto-Regular"/>
          <w:color w:val="2F2F2B"/>
          <w:sz w:val="24"/>
          <w:szCs w:val="20"/>
        </w:rPr>
        <w:t xml:space="preserve">inisteren kan overlade beføjelser til at træffe afgørelser på droneområdet, som efter loven er tillagt ministeren eller Trafikstyrelsen, eller som efter EU-forordninger på </w:t>
      </w:r>
      <w:r w:rsidR="005C61A6">
        <w:rPr>
          <w:rFonts w:ascii="Times New Roman" w:hAnsi="Times New Roman" w:cs="Roboto-Regular"/>
          <w:color w:val="2F2F2B"/>
          <w:sz w:val="24"/>
          <w:szCs w:val="20"/>
        </w:rPr>
        <w:t>drone</w:t>
      </w:r>
      <w:r w:rsidRPr="00C1314C">
        <w:rPr>
          <w:rFonts w:ascii="Times New Roman" w:hAnsi="Times New Roman" w:cs="Roboto-Regular"/>
          <w:color w:val="2F2F2B"/>
          <w:sz w:val="24"/>
          <w:szCs w:val="20"/>
        </w:rPr>
        <w:t>området er tillagt den kompetente eller bemyndigende myndighed, til:</w:t>
      </w:r>
    </w:p>
    <w:p w14:paraId="308C442D" w14:textId="5059BD2E" w:rsidR="00BA287E" w:rsidRDefault="00AE566B" w:rsidP="00AE566B">
      <w:pPr>
        <w:pStyle w:val="Listeafsnit"/>
        <w:autoSpaceDE w:val="0"/>
        <w:autoSpaceDN w:val="0"/>
        <w:adjustRightInd w:val="0"/>
        <w:ind w:left="1077"/>
        <w:rPr>
          <w:rFonts w:ascii="Times New Roman" w:hAnsi="Times New Roman" w:cs="Roboto-Regular"/>
          <w:color w:val="2F2F2B"/>
          <w:sz w:val="24"/>
          <w:szCs w:val="20"/>
        </w:rPr>
      </w:pPr>
      <w:r w:rsidRPr="00C1314C">
        <w:rPr>
          <w:rFonts w:ascii="Times New Roman" w:hAnsi="Times New Roman" w:cs="Roboto-Regular"/>
          <w:color w:val="2F2F2B"/>
          <w:sz w:val="24"/>
          <w:szCs w:val="20"/>
        </w:rPr>
        <w:t>1</w:t>
      </w:r>
      <w:r w:rsidR="00C6451C">
        <w:rPr>
          <w:rFonts w:ascii="Times New Roman" w:hAnsi="Times New Roman" w:cs="Roboto-Regular"/>
          <w:color w:val="2F2F2B"/>
          <w:sz w:val="24"/>
          <w:szCs w:val="20"/>
        </w:rPr>
        <w:t xml:space="preserve">) </w:t>
      </w:r>
      <w:r w:rsidR="00BA287E">
        <w:rPr>
          <w:rFonts w:ascii="Times New Roman" w:hAnsi="Times New Roman" w:cs="Roboto-Regular"/>
          <w:color w:val="2F2F2B"/>
          <w:sz w:val="24"/>
          <w:szCs w:val="20"/>
        </w:rPr>
        <w:t>andre offentlige myndigheder,</w:t>
      </w:r>
    </w:p>
    <w:p w14:paraId="1945ABC9" w14:textId="0C67D482" w:rsidR="00AE566B" w:rsidRPr="00C1314C" w:rsidRDefault="00BA287E" w:rsidP="00AE566B">
      <w:pPr>
        <w:pStyle w:val="Listeafsnit"/>
        <w:autoSpaceDE w:val="0"/>
        <w:autoSpaceDN w:val="0"/>
        <w:adjustRightInd w:val="0"/>
        <w:ind w:left="1077"/>
        <w:rPr>
          <w:rFonts w:ascii="Times New Roman" w:hAnsi="Times New Roman" w:cs="Roboto-Regular"/>
          <w:color w:val="2F2F2B"/>
          <w:sz w:val="24"/>
          <w:szCs w:val="20"/>
        </w:rPr>
      </w:pPr>
      <w:r>
        <w:rPr>
          <w:rFonts w:ascii="Times New Roman" w:hAnsi="Times New Roman" w:cs="Roboto-Regular"/>
          <w:color w:val="2F2F2B"/>
          <w:sz w:val="24"/>
          <w:szCs w:val="20"/>
        </w:rPr>
        <w:t xml:space="preserve">2) </w:t>
      </w:r>
      <w:r w:rsidR="00C6451C">
        <w:rPr>
          <w:rFonts w:ascii="Times New Roman" w:hAnsi="Times New Roman" w:cs="Roboto-Regular"/>
          <w:color w:val="2F2F2B"/>
          <w:sz w:val="24"/>
          <w:szCs w:val="20"/>
        </w:rPr>
        <w:t>private organisationer</w:t>
      </w:r>
      <w:r>
        <w:rPr>
          <w:rFonts w:ascii="Times New Roman" w:hAnsi="Times New Roman" w:cs="Roboto-Regular"/>
          <w:color w:val="2F2F2B"/>
          <w:sz w:val="24"/>
          <w:szCs w:val="20"/>
        </w:rPr>
        <w:t>,</w:t>
      </w:r>
      <w:r w:rsidR="00AE566B" w:rsidRPr="00C1314C">
        <w:rPr>
          <w:rFonts w:ascii="Times New Roman" w:hAnsi="Times New Roman" w:cs="Roboto-Regular"/>
          <w:color w:val="2F2F2B"/>
          <w:sz w:val="24"/>
          <w:szCs w:val="20"/>
        </w:rPr>
        <w:t xml:space="preserve"> </w:t>
      </w:r>
    </w:p>
    <w:p w14:paraId="065E0E96" w14:textId="155A310F" w:rsidR="00C6451C" w:rsidRDefault="00BA287E" w:rsidP="00AE566B">
      <w:pPr>
        <w:pStyle w:val="Listeafsnit"/>
        <w:autoSpaceDE w:val="0"/>
        <w:autoSpaceDN w:val="0"/>
        <w:adjustRightInd w:val="0"/>
        <w:ind w:left="1077"/>
        <w:rPr>
          <w:rFonts w:ascii="Times New Roman" w:hAnsi="Times New Roman" w:cs="Roboto-Regular"/>
          <w:color w:val="2F2F2B"/>
          <w:sz w:val="24"/>
          <w:szCs w:val="20"/>
        </w:rPr>
      </w:pPr>
      <w:r>
        <w:rPr>
          <w:rFonts w:ascii="Times New Roman" w:hAnsi="Times New Roman" w:cs="Roboto-Regular"/>
          <w:color w:val="2F2F2B"/>
          <w:sz w:val="24"/>
          <w:szCs w:val="20"/>
        </w:rPr>
        <w:t>3</w:t>
      </w:r>
      <w:r w:rsidR="00AE566B" w:rsidRPr="00C1314C">
        <w:rPr>
          <w:rFonts w:ascii="Times New Roman" w:hAnsi="Times New Roman" w:cs="Roboto-Regular"/>
          <w:color w:val="2F2F2B"/>
          <w:sz w:val="24"/>
          <w:szCs w:val="20"/>
        </w:rPr>
        <w:t>) virksomheder</w:t>
      </w:r>
      <w:r w:rsidR="00C6451C">
        <w:rPr>
          <w:rFonts w:ascii="Times New Roman" w:hAnsi="Times New Roman" w:cs="Roboto-Regular"/>
          <w:color w:val="2F2F2B"/>
          <w:sz w:val="24"/>
          <w:szCs w:val="20"/>
        </w:rPr>
        <w:t xml:space="preserve"> eller</w:t>
      </w:r>
    </w:p>
    <w:p w14:paraId="20DBF9E4" w14:textId="7B107945" w:rsidR="00AE566B" w:rsidRDefault="00BA287E" w:rsidP="00AE566B">
      <w:pPr>
        <w:pStyle w:val="Listeafsnit"/>
        <w:autoSpaceDE w:val="0"/>
        <w:autoSpaceDN w:val="0"/>
        <w:adjustRightInd w:val="0"/>
        <w:ind w:left="1077"/>
        <w:rPr>
          <w:rFonts w:ascii="Times New Roman" w:hAnsi="Times New Roman" w:cs="Times New Roman"/>
          <w:sz w:val="24"/>
          <w:szCs w:val="24"/>
        </w:rPr>
      </w:pPr>
      <w:r>
        <w:rPr>
          <w:rFonts w:ascii="Times New Roman" w:hAnsi="Times New Roman" w:cs="Roboto-Regular"/>
          <w:color w:val="2F2F2B"/>
          <w:sz w:val="24"/>
          <w:szCs w:val="20"/>
        </w:rPr>
        <w:t>4</w:t>
      </w:r>
      <w:r w:rsidR="00C6451C">
        <w:rPr>
          <w:rFonts w:ascii="Times New Roman" w:hAnsi="Times New Roman" w:cs="Roboto-Regular"/>
          <w:color w:val="2F2F2B"/>
          <w:sz w:val="24"/>
          <w:szCs w:val="20"/>
        </w:rPr>
        <w:t>) sagkyndige</w:t>
      </w:r>
      <w:r w:rsidR="00AE566B" w:rsidRPr="00C1314C">
        <w:rPr>
          <w:rFonts w:ascii="Times New Roman" w:hAnsi="Times New Roman" w:cs="Roboto-Regular"/>
          <w:color w:val="2F2F2B"/>
          <w:sz w:val="24"/>
          <w:szCs w:val="20"/>
        </w:rPr>
        <w:t>.</w:t>
      </w:r>
      <w:r w:rsidR="00AE566B" w:rsidRPr="00C1314C">
        <w:rPr>
          <w:rFonts w:ascii="Times New Roman" w:hAnsi="Times New Roman" w:cs="Times New Roman"/>
          <w:sz w:val="24"/>
          <w:szCs w:val="24"/>
        </w:rPr>
        <w:t>«</w:t>
      </w:r>
    </w:p>
    <w:p w14:paraId="320E5853" w14:textId="1A85B6C3" w:rsidR="00AE566B" w:rsidRDefault="00AE566B" w:rsidP="00AE566B">
      <w:pPr>
        <w:autoSpaceDE w:val="0"/>
        <w:autoSpaceDN w:val="0"/>
        <w:adjustRightInd w:val="0"/>
        <w:ind w:left="709"/>
        <w:rPr>
          <w:rFonts w:ascii="Times New Roman" w:hAnsi="Times New Roman" w:cs="Times New Roman"/>
          <w:sz w:val="24"/>
          <w:szCs w:val="24"/>
        </w:rPr>
      </w:pPr>
      <w:r>
        <w:rPr>
          <w:rFonts w:ascii="Times New Roman" w:hAnsi="Times New Roman" w:cs="Times New Roman"/>
          <w:sz w:val="24"/>
          <w:szCs w:val="24"/>
        </w:rPr>
        <w:t xml:space="preserve">Stk. </w:t>
      </w:r>
      <w:r w:rsidR="00C6451C">
        <w:rPr>
          <w:rFonts w:ascii="Times New Roman" w:hAnsi="Times New Roman" w:cs="Times New Roman"/>
          <w:sz w:val="24"/>
          <w:szCs w:val="24"/>
        </w:rPr>
        <w:t>2-</w:t>
      </w:r>
      <w:r>
        <w:rPr>
          <w:rFonts w:ascii="Times New Roman" w:hAnsi="Times New Roman" w:cs="Times New Roman"/>
          <w:sz w:val="24"/>
          <w:szCs w:val="24"/>
        </w:rPr>
        <w:t xml:space="preserve">3 bliver herefter stk. </w:t>
      </w:r>
      <w:r w:rsidR="00C6451C">
        <w:rPr>
          <w:rFonts w:ascii="Times New Roman" w:hAnsi="Times New Roman" w:cs="Times New Roman"/>
          <w:sz w:val="24"/>
          <w:szCs w:val="24"/>
        </w:rPr>
        <w:t>3-</w:t>
      </w:r>
      <w:r w:rsidR="00E3195C">
        <w:rPr>
          <w:rFonts w:ascii="Times New Roman" w:hAnsi="Times New Roman" w:cs="Times New Roman"/>
          <w:sz w:val="24"/>
          <w:szCs w:val="24"/>
        </w:rPr>
        <w:t>4</w:t>
      </w:r>
      <w:r>
        <w:rPr>
          <w:rFonts w:ascii="Times New Roman" w:hAnsi="Times New Roman" w:cs="Times New Roman"/>
          <w:sz w:val="24"/>
          <w:szCs w:val="24"/>
        </w:rPr>
        <w:t>.</w:t>
      </w:r>
    </w:p>
    <w:p w14:paraId="50AD5464" w14:textId="2408ADFE" w:rsidR="00D57CA8" w:rsidRDefault="00D57CA8" w:rsidP="00941A0F">
      <w:pPr>
        <w:pStyle w:val="Listeafsnit"/>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i/>
          <w:sz w:val="24"/>
          <w:szCs w:val="24"/>
        </w:rPr>
        <w:t xml:space="preserve">§ 152, stk. 2, </w:t>
      </w:r>
      <w:r>
        <w:rPr>
          <w:rFonts w:ascii="Times New Roman" w:hAnsi="Times New Roman" w:cs="Times New Roman"/>
          <w:sz w:val="24"/>
          <w:szCs w:val="24"/>
        </w:rPr>
        <w:t xml:space="preserve">der bliver stk. 3, erstattes »endvidere« med: »i øvrigt«. </w:t>
      </w:r>
    </w:p>
    <w:p w14:paraId="6B5F4057" w14:textId="3C3176F4" w:rsidR="00902F27" w:rsidRPr="00941A0F" w:rsidRDefault="00902F27" w:rsidP="00941A0F">
      <w:pPr>
        <w:pStyle w:val="Listeafsnit"/>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 </w:t>
      </w:r>
      <w:r w:rsidRPr="00941A0F">
        <w:rPr>
          <w:rFonts w:ascii="Times New Roman" w:hAnsi="Times New Roman" w:cs="Times New Roman"/>
          <w:i/>
          <w:iCs/>
          <w:sz w:val="24"/>
          <w:szCs w:val="24"/>
        </w:rPr>
        <w:t>§ 152</w:t>
      </w:r>
      <w:r w:rsidR="00E3195C" w:rsidRPr="00941A0F">
        <w:rPr>
          <w:rFonts w:ascii="Times New Roman" w:hAnsi="Times New Roman" w:cs="Times New Roman"/>
          <w:i/>
          <w:iCs/>
          <w:sz w:val="24"/>
          <w:szCs w:val="24"/>
        </w:rPr>
        <w:t xml:space="preserve">, stk. </w:t>
      </w:r>
      <w:r w:rsidR="00E3195C">
        <w:rPr>
          <w:rFonts w:ascii="Times New Roman" w:hAnsi="Times New Roman" w:cs="Times New Roman"/>
          <w:i/>
          <w:iCs/>
          <w:sz w:val="24"/>
          <w:szCs w:val="24"/>
        </w:rPr>
        <w:t>3,</w:t>
      </w:r>
      <w:r w:rsidR="00E3195C">
        <w:rPr>
          <w:rFonts w:ascii="Times New Roman" w:hAnsi="Times New Roman" w:cs="Times New Roman"/>
          <w:sz w:val="24"/>
          <w:szCs w:val="24"/>
        </w:rPr>
        <w:t xml:space="preserve"> der bliver stk. 4, indsættes efter </w:t>
      </w:r>
      <w:r w:rsidR="00E3195C" w:rsidRPr="00C1314C">
        <w:rPr>
          <w:rFonts w:ascii="Times New Roman" w:hAnsi="Times New Roman" w:cs="Times New Roman"/>
          <w:sz w:val="24"/>
          <w:szCs w:val="24"/>
        </w:rPr>
        <w:t xml:space="preserve">»stk. </w:t>
      </w:r>
      <w:r w:rsidR="00E3195C">
        <w:rPr>
          <w:rFonts w:ascii="Times New Roman" w:hAnsi="Times New Roman" w:cs="Times New Roman"/>
          <w:sz w:val="24"/>
          <w:szCs w:val="24"/>
        </w:rPr>
        <w:t>2</w:t>
      </w:r>
      <w:r w:rsidR="00E3195C" w:rsidRPr="00C1314C">
        <w:rPr>
          <w:rFonts w:ascii="Times New Roman" w:hAnsi="Times New Roman" w:cs="Times New Roman"/>
          <w:sz w:val="24"/>
          <w:szCs w:val="24"/>
        </w:rPr>
        <w:t>«</w:t>
      </w:r>
      <w:r w:rsidR="00E3195C">
        <w:rPr>
          <w:rFonts w:ascii="Times New Roman" w:hAnsi="Times New Roman" w:cs="Times New Roman"/>
          <w:sz w:val="24"/>
          <w:szCs w:val="24"/>
        </w:rPr>
        <w:t xml:space="preserve">: </w:t>
      </w:r>
      <w:r w:rsidR="00E3195C" w:rsidRPr="00C1314C">
        <w:rPr>
          <w:rFonts w:ascii="Times New Roman" w:hAnsi="Times New Roman" w:cs="Times New Roman"/>
          <w:sz w:val="24"/>
          <w:szCs w:val="24"/>
        </w:rPr>
        <w:t>»</w:t>
      </w:r>
      <w:r w:rsidR="00E3195C">
        <w:rPr>
          <w:rFonts w:ascii="Times New Roman" w:hAnsi="Times New Roman" w:cs="Times New Roman"/>
          <w:sz w:val="24"/>
          <w:szCs w:val="24"/>
        </w:rPr>
        <w:t>og 3</w:t>
      </w:r>
      <w:r w:rsidR="00E3195C" w:rsidRPr="00C1314C">
        <w:rPr>
          <w:rFonts w:ascii="Times New Roman" w:hAnsi="Times New Roman" w:cs="Times New Roman"/>
          <w:sz w:val="24"/>
          <w:szCs w:val="24"/>
        </w:rPr>
        <w:t>«</w:t>
      </w:r>
      <w:r w:rsidR="00E3195C">
        <w:rPr>
          <w:rFonts w:ascii="Times New Roman" w:hAnsi="Times New Roman" w:cs="Times New Roman"/>
          <w:sz w:val="24"/>
          <w:szCs w:val="24"/>
        </w:rPr>
        <w:t>.</w:t>
      </w:r>
    </w:p>
    <w:p w14:paraId="2FCCC9B6" w14:textId="7681E482" w:rsidR="00EF67AA" w:rsidRPr="00C1314C" w:rsidRDefault="00EF67AA" w:rsidP="00EF67AA">
      <w:pPr>
        <w:pStyle w:val="Listeafsnit"/>
        <w:numPr>
          <w:ilvl w:val="0"/>
          <w:numId w:val="1"/>
        </w:numPr>
        <w:spacing w:afterLines="160" w:after="384"/>
        <w:rPr>
          <w:rFonts w:ascii="Times New Roman" w:hAnsi="Times New Roman"/>
          <w:sz w:val="24"/>
        </w:rPr>
      </w:pPr>
      <w:r w:rsidRPr="00941A0F">
        <w:rPr>
          <w:rFonts w:ascii="Times New Roman" w:hAnsi="Times New Roman"/>
          <w:i/>
          <w:iCs/>
          <w:sz w:val="24"/>
        </w:rPr>
        <w:t>§ 153 b</w:t>
      </w:r>
      <w:r w:rsidRPr="00C1314C">
        <w:rPr>
          <w:rFonts w:ascii="Times New Roman" w:hAnsi="Times New Roman"/>
          <w:sz w:val="24"/>
        </w:rPr>
        <w:t xml:space="preserve"> </w:t>
      </w:r>
      <w:r w:rsidR="00110C6D">
        <w:rPr>
          <w:rFonts w:ascii="Times New Roman" w:hAnsi="Times New Roman"/>
          <w:sz w:val="24"/>
        </w:rPr>
        <w:t>affattes således</w:t>
      </w:r>
      <w:r w:rsidRPr="00C1314C">
        <w:rPr>
          <w:rFonts w:ascii="Times New Roman" w:hAnsi="Times New Roman"/>
          <w:sz w:val="24"/>
        </w:rPr>
        <w:t>:</w:t>
      </w:r>
    </w:p>
    <w:p w14:paraId="5E631119" w14:textId="4C3BB2A8" w:rsidR="00EF67AA" w:rsidRPr="00C1314C" w:rsidRDefault="00EF67AA" w:rsidP="00EF67AA">
      <w:pPr>
        <w:pStyle w:val="Listeafsnit"/>
        <w:autoSpaceDE w:val="0"/>
        <w:autoSpaceDN w:val="0"/>
        <w:adjustRightInd w:val="0"/>
        <w:spacing w:afterLines="160" w:after="384"/>
        <w:ind w:left="709"/>
        <w:rPr>
          <w:rFonts w:ascii="Times New Roman" w:hAnsi="Times New Roman" w:cs="Times New Roman"/>
          <w:color w:val="2F2F2B"/>
          <w:sz w:val="24"/>
          <w:szCs w:val="24"/>
        </w:rPr>
      </w:pPr>
      <w:bookmarkStart w:id="5" w:name="_Hlk127450000"/>
      <w:r w:rsidRPr="00C1314C">
        <w:rPr>
          <w:rFonts w:ascii="Times New Roman" w:hAnsi="Times New Roman" w:cs="Times New Roman"/>
          <w:b/>
          <w:bCs/>
          <w:sz w:val="24"/>
          <w:szCs w:val="24"/>
        </w:rPr>
        <w:t>»</w:t>
      </w:r>
      <w:r w:rsidRPr="00C1314C">
        <w:rPr>
          <w:rFonts w:ascii="Times New Roman" w:hAnsi="Times New Roman" w:cs="Roboto-Bold"/>
          <w:b/>
          <w:bCs/>
          <w:color w:val="2F2F2B"/>
          <w:sz w:val="24"/>
          <w:szCs w:val="20"/>
        </w:rPr>
        <w:t xml:space="preserve">§ 153 </w:t>
      </w:r>
      <w:r w:rsidR="003C2173">
        <w:rPr>
          <w:rFonts w:ascii="Times New Roman" w:hAnsi="Times New Roman" w:cs="Roboto-Bold"/>
          <w:b/>
          <w:bCs/>
          <w:color w:val="2F2F2B"/>
          <w:sz w:val="24"/>
          <w:szCs w:val="20"/>
        </w:rPr>
        <w:t>b</w:t>
      </w:r>
      <w:r w:rsidRPr="00C1314C">
        <w:rPr>
          <w:rFonts w:ascii="Times New Roman" w:hAnsi="Times New Roman" w:cs="Roboto-Regular"/>
          <w:b/>
          <w:bCs/>
          <w:color w:val="2F2F2B"/>
          <w:sz w:val="24"/>
          <w:szCs w:val="20"/>
        </w:rPr>
        <w:t>.</w:t>
      </w:r>
      <w:r w:rsidRPr="00C1314C">
        <w:rPr>
          <w:rFonts w:ascii="Times New Roman" w:hAnsi="Times New Roman" w:cs="Roboto-Regular"/>
          <w:color w:val="2F2F2B"/>
          <w:sz w:val="24"/>
          <w:szCs w:val="20"/>
        </w:rPr>
        <w:t xml:space="preserve"> Transportministeren kan fastsætte regler om, at ansøgning</w:t>
      </w:r>
      <w:r w:rsidR="004848D5" w:rsidRPr="00C1314C">
        <w:rPr>
          <w:rFonts w:ascii="Times New Roman" w:hAnsi="Times New Roman" w:cs="Roboto-Regular"/>
          <w:color w:val="2F2F2B"/>
          <w:sz w:val="24"/>
          <w:szCs w:val="20"/>
        </w:rPr>
        <w:t>er</w:t>
      </w:r>
      <w:r w:rsidR="00703D43">
        <w:rPr>
          <w:rFonts w:ascii="Times New Roman" w:hAnsi="Times New Roman" w:cs="Roboto-Regular"/>
          <w:color w:val="2F2F2B"/>
          <w:sz w:val="24"/>
          <w:szCs w:val="20"/>
        </w:rPr>
        <w:t>, klager</w:t>
      </w:r>
      <w:r w:rsidR="00962BBA" w:rsidRPr="00C1314C">
        <w:rPr>
          <w:rFonts w:ascii="Times New Roman" w:hAnsi="Times New Roman" w:cs="Roboto-Regular"/>
          <w:color w:val="2F2F2B"/>
          <w:sz w:val="24"/>
          <w:szCs w:val="20"/>
        </w:rPr>
        <w:t xml:space="preserve"> og andre h</w:t>
      </w:r>
      <w:bookmarkStart w:id="6" w:name="_Hlk118394377"/>
      <w:r w:rsidR="00962BBA" w:rsidRPr="00C1314C">
        <w:rPr>
          <w:rFonts w:ascii="Times New Roman" w:hAnsi="Times New Roman" w:cs="Roboto-Regular"/>
          <w:color w:val="2F2F2B"/>
          <w:sz w:val="24"/>
          <w:szCs w:val="20"/>
        </w:rPr>
        <w:t>envendelser</w:t>
      </w:r>
      <w:r w:rsidR="00F65C90" w:rsidRPr="00C1314C">
        <w:rPr>
          <w:rFonts w:ascii="Times New Roman" w:hAnsi="Times New Roman" w:cs="Roboto-Regular"/>
          <w:color w:val="2F2F2B"/>
          <w:sz w:val="24"/>
          <w:szCs w:val="20"/>
        </w:rPr>
        <w:t xml:space="preserve"> vedrørende luftfartsområde</w:t>
      </w:r>
      <w:r w:rsidR="00502101" w:rsidRPr="00C1314C">
        <w:rPr>
          <w:rFonts w:ascii="Times New Roman" w:hAnsi="Times New Roman" w:cs="Roboto-Regular"/>
          <w:color w:val="2F2F2B"/>
          <w:sz w:val="24"/>
          <w:szCs w:val="20"/>
        </w:rPr>
        <w:t>t</w:t>
      </w:r>
      <w:r w:rsidR="00F65C90" w:rsidRPr="00C1314C">
        <w:rPr>
          <w:rFonts w:ascii="Times New Roman" w:hAnsi="Times New Roman" w:cs="Roboto-Regular"/>
          <w:color w:val="2F2F2B"/>
          <w:sz w:val="24"/>
          <w:szCs w:val="20"/>
        </w:rPr>
        <w:t>, herunder EU-forordninger på luftfartsområdet</w:t>
      </w:r>
      <w:r w:rsidR="008D543A" w:rsidRPr="00C1314C">
        <w:rPr>
          <w:rFonts w:ascii="Times New Roman" w:hAnsi="Times New Roman" w:cs="Roboto-Regular"/>
          <w:color w:val="2F2F2B"/>
          <w:sz w:val="24"/>
          <w:szCs w:val="20"/>
        </w:rPr>
        <w:t>,</w:t>
      </w:r>
      <w:bookmarkEnd w:id="6"/>
      <w:r w:rsidRPr="00C1314C">
        <w:rPr>
          <w:rFonts w:ascii="Times New Roman" w:hAnsi="Times New Roman" w:cs="Roboto-Regular"/>
          <w:color w:val="2F2F2B"/>
          <w:sz w:val="24"/>
          <w:szCs w:val="20"/>
        </w:rPr>
        <w:t xml:space="preserve"> skal </w:t>
      </w:r>
      <w:r w:rsidR="004848D5" w:rsidRPr="00C1314C">
        <w:rPr>
          <w:rFonts w:ascii="Times New Roman" w:hAnsi="Times New Roman" w:cs="Roboto-Regular"/>
          <w:color w:val="2F2F2B"/>
          <w:sz w:val="24"/>
          <w:szCs w:val="20"/>
        </w:rPr>
        <w:t xml:space="preserve">sendes </w:t>
      </w:r>
      <w:r w:rsidRPr="00C1314C">
        <w:rPr>
          <w:rFonts w:ascii="Times New Roman" w:hAnsi="Times New Roman" w:cs="Roboto-Regular"/>
          <w:color w:val="2F2F2B"/>
          <w:sz w:val="24"/>
          <w:szCs w:val="20"/>
        </w:rPr>
        <w:t xml:space="preserve">til Trafikstyrelsen ved anvendelse af en digital løsning, som Trafikstyrelsen stiller til rådighed. Ministeren kan herunder fastsætte regler om, at </w:t>
      </w:r>
      <w:r w:rsidRPr="00C1314C">
        <w:rPr>
          <w:rFonts w:ascii="Times New Roman" w:hAnsi="Times New Roman" w:cs="Times New Roman"/>
          <w:color w:val="2F2F2B"/>
          <w:sz w:val="24"/>
          <w:szCs w:val="24"/>
        </w:rPr>
        <w:t>ansøgninger</w:t>
      </w:r>
      <w:r w:rsidR="00F21392">
        <w:rPr>
          <w:rFonts w:ascii="Times New Roman" w:hAnsi="Times New Roman" w:cs="Times New Roman"/>
          <w:color w:val="2F2F2B"/>
          <w:sz w:val="24"/>
          <w:szCs w:val="24"/>
        </w:rPr>
        <w:t>, klager</w:t>
      </w:r>
      <w:r w:rsidRPr="00C1314C">
        <w:rPr>
          <w:rFonts w:ascii="Times New Roman" w:hAnsi="Times New Roman" w:cs="Times New Roman"/>
          <w:color w:val="2F2F2B"/>
          <w:sz w:val="24"/>
          <w:szCs w:val="24"/>
        </w:rPr>
        <w:t xml:space="preserve"> og </w:t>
      </w:r>
      <w:r w:rsidR="00962BBA" w:rsidRPr="00C1314C">
        <w:rPr>
          <w:rFonts w:ascii="Times New Roman" w:hAnsi="Times New Roman" w:cs="Times New Roman"/>
          <w:color w:val="2F2F2B"/>
          <w:sz w:val="24"/>
          <w:szCs w:val="24"/>
        </w:rPr>
        <w:t>andre henvendelser</w:t>
      </w:r>
      <w:r w:rsidRPr="00C1314C">
        <w:rPr>
          <w:rFonts w:ascii="Times New Roman" w:hAnsi="Times New Roman" w:cs="Times New Roman"/>
          <w:color w:val="2F2F2B"/>
          <w:sz w:val="24"/>
          <w:szCs w:val="24"/>
        </w:rPr>
        <w:t xml:space="preserve">, der ikke </w:t>
      </w:r>
      <w:r w:rsidR="004848D5" w:rsidRPr="00C1314C">
        <w:rPr>
          <w:rFonts w:ascii="Times New Roman" w:hAnsi="Times New Roman" w:cs="Times New Roman"/>
          <w:color w:val="2F2F2B"/>
          <w:sz w:val="24"/>
          <w:szCs w:val="24"/>
        </w:rPr>
        <w:t xml:space="preserve">sendes </w:t>
      </w:r>
      <w:r w:rsidRPr="00C1314C">
        <w:rPr>
          <w:rFonts w:ascii="Times New Roman" w:hAnsi="Times New Roman" w:cs="Times New Roman"/>
          <w:color w:val="2F2F2B"/>
          <w:sz w:val="24"/>
          <w:szCs w:val="24"/>
        </w:rPr>
        <w:t>ved anvendelse af en digital løsning, som Trafikstyrelsen stiller til rådighed, kan afvises af Trafikstyrelsen. Ministeren kan endvidere fastsætte regler om, hvordan en borger</w:t>
      </w:r>
      <w:r w:rsidR="004848D5" w:rsidRPr="00C1314C">
        <w:rPr>
          <w:rFonts w:ascii="Times New Roman" w:hAnsi="Times New Roman" w:cs="Times New Roman"/>
          <w:color w:val="2F2F2B"/>
          <w:sz w:val="24"/>
          <w:szCs w:val="24"/>
        </w:rPr>
        <w:t xml:space="preserve"> eller en virksomhed</w:t>
      </w:r>
      <w:r w:rsidRPr="00C1314C">
        <w:rPr>
          <w:rFonts w:ascii="Times New Roman" w:hAnsi="Times New Roman" w:cs="Times New Roman"/>
          <w:color w:val="2F2F2B"/>
          <w:sz w:val="24"/>
          <w:szCs w:val="24"/>
        </w:rPr>
        <w:t xml:space="preserve">, der ikke </w:t>
      </w:r>
      <w:r w:rsidR="004848D5" w:rsidRPr="00C1314C">
        <w:rPr>
          <w:rFonts w:ascii="Times New Roman" w:hAnsi="Times New Roman" w:cs="Times New Roman"/>
          <w:color w:val="2F2F2B"/>
          <w:sz w:val="24"/>
          <w:szCs w:val="24"/>
        </w:rPr>
        <w:t xml:space="preserve">kan </w:t>
      </w:r>
      <w:r w:rsidRPr="00C1314C">
        <w:rPr>
          <w:rFonts w:ascii="Times New Roman" w:hAnsi="Times New Roman" w:cs="Times New Roman"/>
          <w:color w:val="2F2F2B"/>
          <w:sz w:val="24"/>
          <w:szCs w:val="24"/>
        </w:rPr>
        <w:t xml:space="preserve">anvende en digital løsning, kan </w:t>
      </w:r>
      <w:r w:rsidR="004848D5" w:rsidRPr="00C1314C">
        <w:rPr>
          <w:rFonts w:ascii="Times New Roman" w:hAnsi="Times New Roman" w:cs="Times New Roman"/>
          <w:color w:val="2F2F2B"/>
          <w:sz w:val="24"/>
          <w:szCs w:val="24"/>
        </w:rPr>
        <w:t xml:space="preserve">sende </w:t>
      </w:r>
      <w:r w:rsidRPr="00C1314C">
        <w:rPr>
          <w:rFonts w:ascii="Times New Roman" w:hAnsi="Times New Roman" w:cs="Times New Roman"/>
          <w:color w:val="2F2F2B"/>
          <w:sz w:val="24"/>
          <w:szCs w:val="24"/>
        </w:rPr>
        <w:t>en ansøgning</w:t>
      </w:r>
      <w:r w:rsidR="00F21392">
        <w:rPr>
          <w:rFonts w:ascii="Times New Roman" w:hAnsi="Times New Roman" w:cs="Times New Roman"/>
          <w:color w:val="2F2F2B"/>
          <w:sz w:val="24"/>
          <w:szCs w:val="24"/>
        </w:rPr>
        <w:t>, klage</w:t>
      </w:r>
      <w:r w:rsidRPr="00C1314C">
        <w:rPr>
          <w:rFonts w:ascii="Times New Roman" w:hAnsi="Times New Roman" w:cs="Times New Roman"/>
          <w:color w:val="2F2F2B"/>
          <w:sz w:val="24"/>
          <w:szCs w:val="24"/>
        </w:rPr>
        <w:t xml:space="preserve"> eller</w:t>
      </w:r>
      <w:r w:rsidR="004848D5" w:rsidRPr="00C1314C">
        <w:rPr>
          <w:rFonts w:ascii="Times New Roman" w:hAnsi="Times New Roman" w:cs="Times New Roman"/>
          <w:color w:val="2F2F2B"/>
          <w:sz w:val="24"/>
          <w:szCs w:val="24"/>
        </w:rPr>
        <w:t xml:space="preserve"> en</w:t>
      </w:r>
      <w:r w:rsidRPr="00C1314C">
        <w:rPr>
          <w:rFonts w:ascii="Times New Roman" w:hAnsi="Times New Roman" w:cs="Times New Roman"/>
          <w:color w:val="2F2F2B"/>
          <w:sz w:val="24"/>
          <w:szCs w:val="24"/>
        </w:rPr>
        <w:t xml:space="preserve"> </w:t>
      </w:r>
      <w:r w:rsidR="00962BBA" w:rsidRPr="00C1314C">
        <w:rPr>
          <w:rFonts w:ascii="Times New Roman" w:hAnsi="Times New Roman" w:cs="Times New Roman"/>
          <w:color w:val="2F2F2B"/>
          <w:sz w:val="24"/>
          <w:szCs w:val="24"/>
        </w:rPr>
        <w:t>henvendelse</w:t>
      </w:r>
      <w:r w:rsidRPr="00C1314C">
        <w:rPr>
          <w:rFonts w:ascii="Times New Roman" w:hAnsi="Times New Roman" w:cs="Times New Roman"/>
          <w:color w:val="2F2F2B"/>
          <w:sz w:val="24"/>
          <w:szCs w:val="24"/>
        </w:rPr>
        <w:t>.</w:t>
      </w:r>
    </w:p>
    <w:p w14:paraId="1993DEF3" w14:textId="77777777" w:rsidR="00EF67AA" w:rsidRPr="00C1314C" w:rsidRDefault="00EF67AA" w:rsidP="00EF67AA">
      <w:pPr>
        <w:pStyle w:val="Listeafsnit"/>
        <w:spacing w:afterLines="160" w:after="384"/>
        <w:ind w:left="709"/>
        <w:rPr>
          <w:rFonts w:ascii="Times New Roman" w:hAnsi="Times New Roman" w:cs="Times New Roman"/>
          <w:sz w:val="24"/>
          <w:szCs w:val="24"/>
        </w:rPr>
      </w:pPr>
      <w:r w:rsidRPr="00C1314C">
        <w:rPr>
          <w:rFonts w:ascii="Times New Roman" w:hAnsi="Times New Roman" w:cs="Times New Roman"/>
          <w:i/>
          <w:iCs/>
          <w:sz w:val="24"/>
          <w:szCs w:val="24"/>
        </w:rPr>
        <w:lastRenderedPageBreak/>
        <w:t xml:space="preserve">Stk. 2. </w:t>
      </w:r>
      <w:r w:rsidRPr="00C1314C">
        <w:rPr>
          <w:rFonts w:ascii="Times New Roman" w:hAnsi="Times New Roman" w:cs="Times New Roman"/>
          <w:sz w:val="24"/>
          <w:szCs w:val="24"/>
        </w:rPr>
        <w:t>Transportministeren kan fastsætte regler om, at Trafikstyrelsen helt ekstraordinært kan undlade at afvise en ansøgning</w:t>
      </w:r>
      <w:r w:rsidR="00F21392">
        <w:rPr>
          <w:rFonts w:ascii="Times New Roman" w:hAnsi="Times New Roman" w:cs="Times New Roman"/>
          <w:sz w:val="24"/>
          <w:szCs w:val="24"/>
        </w:rPr>
        <w:t>, klage</w:t>
      </w:r>
      <w:r w:rsidRPr="00C1314C">
        <w:rPr>
          <w:rFonts w:ascii="Times New Roman" w:hAnsi="Times New Roman" w:cs="Times New Roman"/>
          <w:sz w:val="24"/>
          <w:szCs w:val="24"/>
        </w:rPr>
        <w:t xml:space="preserve"> eller </w:t>
      </w:r>
      <w:r w:rsidR="004848D5" w:rsidRPr="00C1314C">
        <w:rPr>
          <w:rFonts w:ascii="Times New Roman" w:hAnsi="Times New Roman" w:cs="Times New Roman"/>
          <w:sz w:val="24"/>
          <w:szCs w:val="24"/>
        </w:rPr>
        <w:t xml:space="preserve">en </w:t>
      </w:r>
      <w:r w:rsidR="00962BBA" w:rsidRPr="00C1314C">
        <w:rPr>
          <w:rFonts w:ascii="Times New Roman" w:hAnsi="Times New Roman" w:cs="Times New Roman"/>
          <w:sz w:val="24"/>
          <w:szCs w:val="24"/>
        </w:rPr>
        <w:t>henvendelse</w:t>
      </w:r>
      <w:r w:rsidRPr="00C1314C">
        <w:rPr>
          <w:rFonts w:ascii="Times New Roman" w:hAnsi="Times New Roman" w:cs="Times New Roman"/>
          <w:sz w:val="24"/>
          <w:szCs w:val="24"/>
        </w:rPr>
        <w:t xml:space="preserve">, der ikke er </w:t>
      </w:r>
      <w:r w:rsidR="004848D5" w:rsidRPr="00C1314C">
        <w:rPr>
          <w:rFonts w:ascii="Times New Roman" w:hAnsi="Times New Roman" w:cs="Times New Roman"/>
          <w:sz w:val="24"/>
          <w:szCs w:val="24"/>
        </w:rPr>
        <w:t xml:space="preserve">sendt </w:t>
      </w:r>
      <w:r w:rsidRPr="00C1314C">
        <w:rPr>
          <w:rFonts w:ascii="Times New Roman" w:hAnsi="Times New Roman" w:cs="Times New Roman"/>
          <w:sz w:val="24"/>
          <w:szCs w:val="24"/>
        </w:rPr>
        <w:t>ved anvendelse af en digital løsning, som Trafikstyrelsen stiller til rådighed</w:t>
      </w:r>
      <w:r w:rsidR="001D55C8" w:rsidRPr="00C1314C">
        <w:rPr>
          <w:rFonts w:ascii="Times New Roman" w:hAnsi="Times New Roman" w:cs="Times New Roman"/>
          <w:sz w:val="24"/>
          <w:szCs w:val="24"/>
        </w:rPr>
        <w:t>.</w:t>
      </w:r>
    </w:p>
    <w:p w14:paraId="58DCD536" w14:textId="77777777" w:rsidR="00EF67AA" w:rsidRPr="00C1314C" w:rsidRDefault="00EF67AA" w:rsidP="00EF67AA">
      <w:pPr>
        <w:pStyle w:val="Listeafsnit"/>
        <w:autoSpaceDE w:val="0"/>
        <w:autoSpaceDN w:val="0"/>
        <w:adjustRightInd w:val="0"/>
        <w:spacing w:afterLines="160" w:after="384"/>
        <w:ind w:left="709"/>
        <w:rPr>
          <w:rFonts w:ascii="Times New Roman" w:hAnsi="Times New Roman" w:cs="Roboto-Regular"/>
          <w:color w:val="2F2F2B"/>
          <w:sz w:val="24"/>
          <w:szCs w:val="20"/>
        </w:rPr>
      </w:pPr>
      <w:r w:rsidRPr="00C1314C">
        <w:rPr>
          <w:rFonts w:ascii="Times New Roman" w:hAnsi="Times New Roman" w:cs="Times New Roman"/>
          <w:i/>
          <w:iCs/>
          <w:color w:val="2F2F2B"/>
          <w:sz w:val="24"/>
          <w:szCs w:val="24"/>
        </w:rPr>
        <w:t>Stk. 3.</w:t>
      </w:r>
      <w:r w:rsidRPr="00C1314C">
        <w:rPr>
          <w:rFonts w:ascii="Times New Roman" w:hAnsi="Times New Roman" w:cs="Times New Roman"/>
          <w:color w:val="2F2F2B"/>
          <w:sz w:val="24"/>
          <w:szCs w:val="24"/>
        </w:rPr>
        <w:t xml:space="preserve"> En digital ansøgning</w:t>
      </w:r>
      <w:r w:rsidR="00F21392">
        <w:rPr>
          <w:rFonts w:ascii="Times New Roman" w:hAnsi="Times New Roman" w:cs="Times New Roman"/>
          <w:color w:val="2F2F2B"/>
          <w:sz w:val="24"/>
          <w:szCs w:val="24"/>
        </w:rPr>
        <w:t>, klage</w:t>
      </w:r>
      <w:r w:rsidRPr="00C1314C">
        <w:rPr>
          <w:rFonts w:ascii="Times New Roman" w:hAnsi="Times New Roman" w:cs="Roboto-Regular"/>
          <w:color w:val="2F2F2B"/>
          <w:sz w:val="24"/>
          <w:szCs w:val="20"/>
        </w:rPr>
        <w:t xml:space="preserve"> eller </w:t>
      </w:r>
      <w:r w:rsidR="00962BBA" w:rsidRPr="00C1314C">
        <w:rPr>
          <w:rFonts w:ascii="Times New Roman" w:hAnsi="Times New Roman" w:cs="Roboto-Regular"/>
          <w:color w:val="2F2F2B"/>
          <w:sz w:val="24"/>
          <w:szCs w:val="20"/>
        </w:rPr>
        <w:t xml:space="preserve">henvendelse </w:t>
      </w:r>
      <w:r w:rsidRPr="00C1314C">
        <w:rPr>
          <w:rFonts w:ascii="Times New Roman" w:hAnsi="Times New Roman" w:cs="Roboto-Regular"/>
          <w:color w:val="2F2F2B"/>
          <w:sz w:val="24"/>
          <w:szCs w:val="20"/>
        </w:rPr>
        <w:t xml:space="preserve">anses for at være kommet frem, når den er tilgængelig for Trafikstyrelsen. </w:t>
      </w:r>
    </w:p>
    <w:p w14:paraId="2AEC56A7" w14:textId="0226B376" w:rsidR="00EF67AA" w:rsidRPr="00C1314C" w:rsidRDefault="00EF67AA" w:rsidP="00EF67AA">
      <w:pPr>
        <w:pStyle w:val="Listeafsnit"/>
        <w:autoSpaceDE w:val="0"/>
        <w:autoSpaceDN w:val="0"/>
        <w:adjustRightInd w:val="0"/>
        <w:spacing w:afterLines="160" w:after="384"/>
        <w:ind w:left="709"/>
        <w:rPr>
          <w:rFonts w:ascii="Times New Roman" w:hAnsi="Times New Roman" w:cs="Roboto-Regular"/>
          <w:color w:val="2F2F2B"/>
          <w:sz w:val="24"/>
          <w:szCs w:val="20"/>
        </w:rPr>
      </w:pPr>
      <w:r w:rsidRPr="00C1314C">
        <w:rPr>
          <w:rFonts w:ascii="Times New Roman" w:hAnsi="Times New Roman" w:cs="Roboto-Regular"/>
          <w:i/>
          <w:iCs/>
          <w:color w:val="2F2F2B"/>
          <w:sz w:val="24"/>
          <w:szCs w:val="20"/>
        </w:rPr>
        <w:t>Stk. 4.</w:t>
      </w:r>
      <w:r w:rsidRPr="00C1314C">
        <w:rPr>
          <w:rFonts w:ascii="Times New Roman" w:hAnsi="Times New Roman" w:cs="Roboto-Regular"/>
          <w:color w:val="2F2F2B"/>
          <w:sz w:val="24"/>
          <w:szCs w:val="20"/>
        </w:rPr>
        <w:t xml:space="preserve"> Transportministeren kan fastsætte regler om, at adgang til de digitale løsninger, som Trafikstyrelsen stiller til rådighed, skal foregå via </w:t>
      </w:r>
      <w:r w:rsidR="00AD4018">
        <w:rPr>
          <w:rFonts w:ascii="Times New Roman" w:hAnsi="Times New Roman" w:cs="Roboto-Regular"/>
          <w:color w:val="2F2F2B"/>
          <w:sz w:val="24"/>
          <w:szCs w:val="20"/>
        </w:rPr>
        <w:t>elektronisk</w:t>
      </w:r>
      <w:r w:rsidR="009A3E35">
        <w:rPr>
          <w:rFonts w:ascii="Times New Roman" w:hAnsi="Times New Roman" w:cs="Roboto-Regular"/>
          <w:color w:val="2F2F2B"/>
          <w:sz w:val="24"/>
          <w:szCs w:val="20"/>
        </w:rPr>
        <w:t>e</w:t>
      </w:r>
      <w:r w:rsidR="00AD4018">
        <w:rPr>
          <w:rFonts w:ascii="Times New Roman" w:hAnsi="Times New Roman" w:cs="Roboto-Regular"/>
          <w:color w:val="2F2F2B"/>
          <w:sz w:val="24"/>
          <w:szCs w:val="20"/>
        </w:rPr>
        <w:t xml:space="preserve"> identifikation</w:t>
      </w:r>
      <w:r w:rsidR="009A3E35">
        <w:rPr>
          <w:rFonts w:ascii="Times New Roman" w:hAnsi="Times New Roman" w:cs="Roboto-Regular"/>
          <w:color w:val="2F2F2B"/>
          <w:sz w:val="24"/>
          <w:szCs w:val="20"/>
        </w:rPr>
        <w:t>sordninger</w:t>
      </w:r>
      <w:r w:rsidRPr="00C1314C">
        <w:rPr>
          <w:rFonts w:ascii="Times New Roman" w:hAnsi="Times New Roman" w:cs="Roboto-Regular"/>
          <w:color w:val="2F2F2B"/>
          <w:sz w:val="24"/>
          <w:szCs w:val="20"/>
        </w:rPr>
        <w:t>.</w:t>
      </w:r>
      <w:r w:rsidRPr="00C1314C">
        <w:rPr>
          <w:rFonts w:ascii="Times New Roman" w:hAnsi="Times New Roman" w:cs="Times New Roman"/>
          <w:sz w:val="24"/>
          <w:szCs w:val="24"/>
        </w:rPr>
        <w:t>«</w:t>
      </w:r>
    </w:p>
    <w:bookmarkEnd w:id="2"/>
    <w:bookmarkEnd w:id="5"/>
    <w:p w14:paraId="47C51CEF" w14:textId="77777777" w:rsidR="00EF67AA" w:rsidRPr="00C1314C" w:rsidRDefault="00EF67AA" w:rsidP="00E04810">
      <w:pPr>
        <w:pStyle w:val="Listeafsnit"/>
        <w:ind w:left="1080"/>
        <w:rPr>
          <w:rFonts w:ascii="Times New Roman" w:hAnsi="Times New Roman" w:cs="Times New Roman"/>
          <w:sz w:val="24"/>
          <w:szCs w:val="24"/>
        </w:rPr>
      </w:pPr>
    </w:p>
    <w:p w14:paraId="6FF3D59D" w14:textId="77777777" w:rsidR="00F83137" w:rsidRPr="00C1314C" w:rsidRDefault="00F83137" w:rsidP="00E04810">
      <w:pPr>
        <w:jc w:val="center"/>
        <w:rPr>
          <w:rFonts w:ascii="Times New Roman" w:hAnsi="Times New Roman" w:cs="Times New Roman"/>
          <w:b/>
          <w:bCs/>
          <w:sz w:val="24"/>
          <w:szCs w:val="24"/>
        </w:rPr>
      </w:pPr>
      <w:r w:rsidRPr="00C1314C">
        <w:rPr>
          <w:rFonts w:ascii="Times New Roman" w:hAnsi="Times New Roman" w:cs="Times New Roman"/>
          <w:b/>
          <w:bCs/>
          <w:sz w:val="24"/>
          <w:szCs w:val="24"/>
        </w:rPr>
        <w:t>§ 2</w:t>
      </w:r>
    </w:p>
    <w:p w14:paraId="7856CB3D" w14:textId="77777777" w:rsidR="00F83137" w:rsidRPr="00C1314C" w:rsidRDefault="009E063B" w:rsidP="00E04810">
      <w:pPr>
        <w:rPr>
          <w:rFonts w:ascii="Times New Roman" w:hAnsi="Times New Roman" w:cs="Times New Roman"/>
          <w:sz w:val="24"/>
          <w:szCs w:val="24"/>
        </w:rPr>
      </w:pPr>
      <w:r w:rsidRPr="00C1314C">
        <w:rPr>
          <w:rFonts w:ascii="Times New Roman" w:hAnsi="Times New Roman" w:cs="Times New Roman"/>
          <w:i/>
          <w:iCs/>
          <w:sz w:val="24"/>
          <w:szCs w:val="24"/>
        </w:rPr>
        <w:t xml:space="preserve">Stk. 1. </w:t>
      </w:r>
      <w:r w:rsidR="00F83137" w:rsidRPr="00C1314C">
        <w:rPr>
          <w:rFonts w:ascii="Times New Roman" w:hAnsi="Times New Roman" w:cs="Times New Roman"/>
          <w:sz w:val="24"/>
          <w:szCs w:val="24"/>
        </w:rPr>
        <w:t xml:space="preserve">Loven træder i kraft den </w:t>
      </w:r>
      <w:r w:rsidR="00B52043" w:rsidRPr="00C1314C">
        <w:rPr>
          <w:rFonts w:ascii="Times New Roman" w:hAnsi="Times New Roman" w:cs="Times New Roman"/>
          <w:sz w:val="24"/>
          <w:szCs w:val="24"/>
        </w:rPr>
        <w:t>1. januar 2024.</w:t>
      </w:r>
    </w:p>
    <w:p w14:paraId="34BFCFE2" w14:textId="5A806051" w:rsidR="005044FE" w:rsidRDefault="001F123A" w:rsidP="00E04810">
      <w:pPr>
        <w:rPr>
          <w:rFonts w:ascii="Times New Roman" w:hAnsi="Times New Roman" w:cs="Times New Roman"/>
          <w:sz w:val="24"/>
          <w:szCs w:val="24"/>
        </w:rPr>
      </w:pPr>
      <w:r w:rsidRPr="00C1314C">
        <w:rPr>
          <w:rFonts w:ascii="Times New Roman" w:hAnsi="Times New Roman" w:cs="Times New Roman"/>
          <w:i/>
          <w:iCs/>
          <w:sz w:val="24"/>
          <w:szCs w:val="24"/>
        </w:rPr>
        <w:t xml:space="preserve">Stk. 2. </w:t>
      </w:r>
      <w:r w:rsidRPr="00C1314C">
        <w:rPr>
          <w:rFonts w:ascii="Times New Roman" w:hAnsi="Times New Roman" w:cs="Times New Roman"/>
          <w:sz w:val="24"/>
          <w:szCs w:val="24"/>
        </w:rPr>
        <w:t>Tilladelse</w:t>
      </w:r>
      <w:r w:rsidR="009E063B" w:rsidRPr="00C1314C">
        <w:rPr>
          <w:rFonts w:ascii="Times New Roman" w:hAnsi="Times New Roman" w:cs="Times New Roman"/>
          <w:sz w:val="24"/>
          <w:szCs w:val="24"/>
        </w:rPr>
        <w:t>r</w:t>
      </w:r>
      <w:r w:rsidRPr="00C1314C">
        <w:rPr>
          <w:rFonts w:ascii="Times New Roman" w:hAnsi="Times New Roman" w:cs="Times New Roman"/>
          <w:sz w:val="24"/>
          <w:szCs w:val="24"/>
        </w:rPr>
        <w:t xml:space="preserve"> meddelt efter</w:t>
      </w:r>
      <w:r w:rsidR="00BF7D24" w:rsidRPr="00C1314C">
        <w:rPr>
          <w:rFonts w:ascii="Times New Roman" w:hAnsi="Times New Roman" w:cs="Times New Roman"/>
          <w:sz w:val="24"/>
          <w:szCs w:val="24"/>
        </w:rPr>
        <w:t xml:space="preserve"> den</w:t>
      </w:r>
      <w:r w:rsidR="00FD2F2E" w:rsidRPr="00C1314C">
        <w:rPr>
          <w:rFonts w:ascii="Times New Roman" w:hAnsi="Times New Roman" w:cs="Times New Roman"/>
          <w:sz w:val="24"/>
          <w:szCs w:val="24"/>
        </w:rPr>
        <w:t xml:space="preserve"> hidti</w:t>
      </w:r>
      <w:r w:rsidR="00BF7D24" w:rsidRPr="00C1314C">
        <w:rPr>
          <w:rFonts w:ascii="Times New Roman" w:hAnsi="Times New Roman" w:cs="Times New Roman"/>
          <w:sz w:val="24"/>
          <w:szCs w:val="24"/>
        </w:rPr>
        <w:t>l</w:t>
      </w:r>
      <w:r w:rsidR="00FD2F2E" w:rsidRPr="00C1314C">
        <w:rPr>
          <w:rFonts w:ascii="Times New Roman" w:hAnsi="Times New Roman" w:cs="Times New Roman"/>
          <w:sz w:val="24"/>
          <w:szCs w:val="24"/>
        </w:rPr>
        <w:t xml:space="preserve"> gældende</w:t>
      </w:r>
      <w:r w:rsidRPr="00C1314C">
        <w:rPr>
          <w:rFonts w:ascii="Times New Roman" w:hAnsi="Times New Roman" w:cs="Times New Roman"/>
          <w:sz w:val="24"/>
          <w:szCs w:val="24"/>
        </w:rPr>
        <w:t xml:space="preserve"> § 2</w:t>
      </w:r>
      <w:r w:rsidR="00A97936" w:rsidRPr="00C1314C">
        <w:rPr>
          <w:rFonts w:ascii="Times New Roman" w:hAnsi="Times New Roman" w:cs="Times New Roman"/>
          <w:sz w:val="24"/>
          <w:szCs w:val="24"/>
        </w:rPr>
        <w:t>, stk. 1, litra c</w:t>
      </w:r>
      <w:r w:rsidR="00FD2F2E" w:rsidRPr="00C1314C">
        <w:rPr>
          <w:rFonts w:ascii="Times New Roman" w:hAnsi="Times New Roman" w:cs="Times New Roman"/>
          <w:sz w:val="24"/>
          <w:szCs w:val="24"/>
        </w:rPr>
        <w:t>,</w:t>
      </w:r>
      <w:r w:rsidRPr="00C1314C">
        <w:rPr>
          <w:rFonts w:ascii="Times New Roman" w:hAnsi="Times New Roman" w:cs="Times New Roman"/>
          <w:sz w:val="24"/>
          <w:szCs w:val="24"/>
        </w:rPr>
        <w:t xml:space="preserve"> </w:t>
      </w:r>
      <w:r w:rsidR="00BF7D24" w:rsidRPr="00C1314C">
        <w:rPr>
          <w:rFonts w:ascii="Times New Roman" w:hAnsi="Times New Roman" w:cs="Times New Roman"/>
          <w:sz w:val="24"/>
          <w:szCs w:val="24"/>
        </w:rPr>
        <w:t>bevarer deres gyldighed</w:t>
      </w:r>
      <w:r w:rsidR="008F5A82" w:rsidRPr="00C1314C">
        <w:rPr>
          <w:rFonts w:ascii="Times New Roman" w:hAnsi="Times New Roman" w:cs="Times New Roman"/>
          <w:sz w:val="24"/>
          <w:szCs w:val="24"/>
        </w:rPr>
        <w:t xml:space="preserve"> indtil </w:t>
      </w:r>
      <w:r w:rsidR="003D2FC1" w:rsidRPr="00C1314C">
        <w:rPr>
          <w:rFonts w:ascii="Times New Roman" w:hAnsi="Times New Roman" w:cs="Times New Roman"/>
          <w:sz w:val="24"/>
          <w:szCs w:val="24"/>
        </w:rPr>
        <w:t xml:space="preserve">ordinært </w:t>
      </w:r>
      <w:r w:rsidR="008F5A82" w:rsidRPr="00C1314C">
        <w:rPr>
          <w:rFonts w:ascii="Times New Roman" w:hAnsi="Times New Roman" w:cs="Times New Roman"/>
          <w:sz w:val="24"/>
          <w:szCs w:val="24"/>
        </w:rPr>
        <w:t>udløb</w:t>
      </w:r>
      <w:r w:rsidR="00BF7D24" w:rsidRPr="00C1314C">
        <w:rPr>
          <w:rFonts w:ascii="Times New Roman" w:hAnsi="Times New Roman" w:cs="Times New Roman"/>
          <w:sz w:val="24"/>
          <w:szCs w:val="24"/>
        </w:rPr>
        <w:t>.</w:t>
      </w:r>
      <w:r w:rsidRPr="00C1314C">
        <w:rPr>
          <w:rFonts w:ascii="Times New Roman" w:hAnsi="Times New Roman" w:cs="Times New Roman"/>
          <w:sz w:val="24"/>
          <w:szCs w:val="24"/>
        </w:rPr>
        <w:t xml:space="preserve"> </w:t>
      </w:r>
    </w:p>
    <w:p w14:paraId="09FBE1C4" w14:textId="67E951A3" w:rsidR="00EB1D7E" w:rsidRPr="00EB1D7E" w:rsidRDefault="00EB1D7E" w:rsidP="00E04810">
      <w:pPr>
        <w:rPr>
          <w:rFonts w:ascii="Times New Roman" w:hAnsi="Times New Roman" w:cs="Times New Roman"/>
          <w:sz w:val="24"/>
          <w:szCs w:val="24"/>
        </w:rPr>
      </w:pPr>
      <w:r>
        <w:rPr>
          <w:rFonts w:ascii="Times New Roman" w:hAnsi="Times New Roman" w:cs="Times New Roman"/>
          <w:i/>
          <w:iCs/>
          <w:sz w:val="24"/>
          <w:szCs w:val="24"/>
        </w:rPr>
        <w:t xml:space="preserve">Stk. 3. </w:t>
      </w:r>
      <w:r w:rsidRPr="00EB1D7E">
        <w:rPr>
          <w:rFonts w:ascii="Times New Roman" w:hAnsi="Times New Roman" w:cs="Times New Roman"/>
          <w:sz w:val="24"/>
          <w:szCs w:val="24"/>
        </w:rPr>
        <w:t>Regler fastsat i medfør af</w:t>
      </w:r>
      <w:r>
        <w:rPr>
          <w:rFonts w:ascii="Times New Roman" w:hAnsi="Times New Roman" w:cs="Times New Roman"/>
          <w:sz w:val="24"/>
          <w:szCs w:val="24"/>
        </w:rPr>
        <w:t xml:space="preserve"> § </w:t>
      </w:r>
      <w:r w:rsidRPr="00EB1D7E">
        <w:rPr>
          <w:rFonts w:ascii="Times New Roman" w:hAnsi="Times New Roman" w:cs="Times New Roman"/>
          <w:sz w:val="24"/>
          <w:szCs w:val="24"/>
        </w:rPr>
        <w:t>152</w:t>
      </w:r>
      <w:r>
        <w:rPr>
          <w:rFonts w:ascii="Times New Roman" w:hAnsi="Times New Roman" w:cs="Times New Roman"/>
          <w:sz w:val="24"/>
          <w:szCs w:val="24"/>
        </w:rPr>
        <w:t xml:space="preserve">, stk. 3, </w:t>
      </w:r>
      <w:r w:rsidR="00253639" w:rsidRPr="00C1314C">
        <w:rPr>
          <w:rFonts w:ascii="Times New Roman" w:hAnsi="Times New Roman" w:cs="Times New Roman"/>
          <w:sz w:val="24"/>
          <w:szCs w:val="24"/>
        </w:rPr>
        <w:t>jf. lovbekendtgørelse nr. 1149 af 13. oktober 2017,</w:t>
      </w:r>
      <w:r w:rsidR="00253639">
        <w:rPr>
          <w:rFonts w:ascii="Times New Roman" w:hAnsi="Times New Roman" w:cs="Times New Roman"/>
          <w:sz w:val="24"/>
          <w:szCs w:val="24"/>
        </w:rPr>
        <w:t xml:space="preserve"> </w:t>
      </w:r>
      <w:r w:rsidRPr="00EB1D7E">
        <w:rPr>
          <w:rFonts w:ascii="Times New Roman" w:hAnsi="Times New Roman" w:cs="Times New Roman"/>
          <w:sz w:val="24"/>
          <w:szCs w:val="24"/>
        </w:rPr>
        <w:t xml:space="preserve">forbliver i kraft, indtil de ophæves eller afløses af forskrifter udstedt i medfør af </w:t>
      </w:r>
      <w:r>
        <w:rPr>
          <w:rFonts w:ascii="Times New Roman" w:hAnsi="Times New Roman" w:cs="Times New Roman"/>
          <w:sz w:val="24"/>
          <w:szCs w:val="24"/>
        </w:rPr>
        <w:t>§ 152, stk. 4.</w:t>
      </w:r>
      <w:r w:rsidR="00253639">
        <w:rPr>
          <w:rFonts w:ascii="Times New Roman" w:hAnsi="Times New Roman" w:cs="Times New Roman"/>
          <w:sz w:val="24"/>
          <w:szCs w:val="24"/>
        </w:rPr>
        <w:t xml:space="preserve"> </w:t>
      </w:r>
    </w:p>
    <w:p w14:paraId="093E26D2" w14:textId="77777777" w:rsidR="00EB1D7E" w:rsidRDefault="00EB1D7E" w:rsidP="00E04810">
      <w:pPr>
        <w:rPr>
          <w:rFonts w:ascii="Times New Roman" w:hAnsi="Times New Roman" w:cs="Times New Roman"/>
          <w:sz w:val="24"/>
          <w:szCs w:val="24"/>
        </w:rPr>
      </w:pPr>
    </w:p>
    <w:p w14:paraId="5F3C0E31" w14:textId="77777777" w:rsidR="00F83137" w:rsidRPr="00C1314C" w:rsidRDefault="00F83137" w:rsidP="00E04810">
      <w:pPr>
        <w:jc w:val="center"/>
        <w:rPr>
          <w:rFonts w:ascii="Times New Roman" w:hAnsi="Times New Roman" w:cs="Times New Roman"/>
          <w:b/>
          <w:bCs/>
          <w:sz w:val="24"/>
          <w:szCs w:val="24"/>
        </w:rPr>
      </w:pPr>
      <w:r w:rsidRPr="00C1314C">
        <w:rPr>
          <w:rFonts w:ascii="Times New Roman" w:hAnsi="Times New Roman" w:cs="Times New Roman"/>
          <w:b/>
          <w:bCs/>
          <w:sz w:val="24"/>
          <w:szCs w:val="24"/>
        </w:rPr>
        <w:t>§ 3</w:t>
      </w:r>
    </w:p>
    <w:p w14:paraId="1DF94997" w14:textId="77777777" w:rsidR="003002CC" w:rsidRPr="00C1314C" w:rsidRDefault="00F83137" w:rsidP="00E04810">
      <w:pPr>
        <w:rPr>
          <w:rFonts w:ascii="Times New Roman" w:hAnsi="Times New Roman" w:cs="Times New Roman"/>
          <w:sz w:val="24"/>
          <w:szCs w:val="24"/>
        </w:rPr>
      </w:pPr>
      <w:r w:rsidRPr="00C1314C">
        <w:rPr>
          <w:rFonts w:ascii="Times New Roman" w:hAnsi="Times New Roman" w:cs="Times New Roman"/>
          <w:sz w:val="24"/>
          <w:szCs w:val="24"/>
        </w:rPr>
        <w:t xml:space="preserve">Loven gælder ikke for </w:t>
      </w:r>
      <w:r w:rsidR="00F40BC5" w:rsidRPr="00C1314C">
        <w:rPr>
          <w:rFonts w:ascii="Times New Roman" w:hAnsi="Times New Roman" w:cs="Times New Roman"/>
          <w:sz w:val="24"/>
          <w:szCs w:val="24"/>
        </w:rPr>
        <w:t>Færøerne</w:t>
      </w:r>
      <w:r w:rsidRPr="00C1314C">
        <w:rPr>
          <w:rFonts w:ascii="Times New Roman" w:hAnsi="Times New Roman" w:cs="Times New Roman"/>
          <w:sz w:val="24"/>
          <w:szCs w:val="24"/>
        </w:rPr>
        <w:t xml:space="preserve"> og </w:t>
      </w:r>
      <w:r w:rsidR="00F40BC5" w:rsidRPr="00C1314C">
        <w:rPr>
          <w:rFonts w:ascii="Times New Roman" w:hAnsi="Times New Roman" w:cs="Times New Roman"/>
          <w:sz w:val="24"/>
          <w:szCs w:val="24"/>
        </w:rPr>
        <w:t>Grønland</w:t>
      </w:r>
      <w:r w:rsidRPr="00C1314C">
        <w:rPr>
          <w:rFonts w:ascii="Times New Roman" w:hAnsi="Times New Roman" w:cs="Times New Roman"/>
          <w:sz w:val="24"/>
          <w:szCs w:val="24"/>
        </w:rPr>
        <w:t xml:space="preserve">, men kan ved kongelig anordning helt eller delvist sættes i kraft for </w:t>
      </w:r>
      <w:r w:rsidR="00F40BC5" w:rsidRPr="00C1314C">
        <w:rPr>
          <w:rFonts w:ascii="Times New Roman" w:hAnsi="Times New Roman" w:cs="Times New Roman"/>
          <w:sz w:val="24"/>
          <w:szCs w:val="24"/>
        </w:rPr>
        <w:t>Færøerne</w:t>
      </w:r>
      <w:r w:rsidRPr="00C1314C">
        <w:rPr>
          <w:rFonts w:ascii="Times New Roman" w:hAnsi="Times New Roman" w:cs="Times New Roman"/>
          <w:sz w:val="24"/>
          <w:szCs w:val="24"/>
        </w:rPr>
        <w:t xml:space="preserve"> og </w:t>
      </w:r>
      <w:r w:rsidR="00F40BC5" w:rsidRPr="00C1314C">
        <w:rPr>
          <w:rFonts w:ascii="Times New Roman" w:hAnsi="Times New Roman" w:cs="Times New Roman"/>
          <w:sz w:val="24"/>
          <w:szCs w:val="24"/>
        </w:rPr>
        <w:t>Grønland</w:t>
      </w:r>
      <w:r w:rsidRPr="00C1314C">
        <w:rPr>
          <w:rFonts w:ascii="Times New Roman" w:hAnsi="Times New Roman" w:cs="Times New Roman"/>
          <w:sz w:val="24"/>
          <w:szCs w:val="24"/>
        </w:rPr>
        <w:t xml:space="preserve"> med de ændringer, som henholdsvis de </w:t>
      </w:r>
      <w:r w:rsidR="00F40BC5" w:rsidRPr="00C1314C">
        <w:rPr>
          <w:rFonts w:ascii="Times New Roman" w:hAnsi="Times New Roman" w:cs="Times New Roman"/>
          <w:sz w:val="24"/>
          <w:szCs w:val="24"/>
        </w:rPr>
        <w:t>færøske</w:t>
      </w:r>
      <w:r w:rsidRPr="00C1314C">
        <w:rPr>
          <w:rFonts w:ascii="Times New Roman" w:hAnsi="Times New Roman" w:cs="Times New Roman"/>
          <w:sz w:val="24"/>
          <w:szCs w:val="24"/>
        </w:rPr>
        <w:t xml:space="preserve"> og </w:t>
      </w:r>
      <w:r w:rsidR="00F40BC5" w:rsidRPr="00C1314C">
        <w:rPr>
          <w:rFonts w:ascii="Times New Roman" w:hAnsi="Times New Roman" w:cs="Times New Roman"/>
          <w:sz w:val="24"/>
          <w:szCs w:val="24"/>
        </w:rPr>
        <w:t>grønlandske</w:t>
      </w:r>
      <w:r w:rsidRPr="00C1314C">
        <w:rPr>
          <w:rFonts w:ascii="Times New Roman" w:hAnsi="Times New Roman" w:cs="Times New Roman"/>
          <w:sz w:val="24"/>
          <w:szCs w:val="24"/>
        </w:rPr>
        <w:t xml:space="preserve"> forhold tilsiger. </w:t>
      </w:r>
    </w:p>
    <w:bookmarkEnd w:id="1"/>
    <w:p w14:paraId="7F88ECE2" w14:textId="77777777" w:rsidR="00A97936" w:rsidRPr="00C1314C" w:rsidRDefault="00A97936" w:rsidP="00974D95">
      <w:pPr>
        <w:jc w:val="center"/>
        <w:rPr>
          <w:rFonts w:ascii="Times New Roman" w:hAnsi="Times New Roman" w:cs="Times New Roman"/>
          <w:sz w:val="32"/>
          <w:szCs w:val="32"/>
        </w:rPr>
      </w:pPr>
    </w:p>
    <w:p w14:paraId="646E4466" w14:textId="77777777" w:rsidR="006D76EC" w:rsidRDefault="006D76EC" w:rsidP="00974D95">
      <w:pPr>
        <w:jc w:val="center"/>
        <w:rPr>
          <w:rFonts w:ascii="Times New Roman" w:hAnsi="Times New Roman" w:cs="Times New Roman"/>
          <w:i/>
          <w:iCs/>
          <w:sz w:val="32"/>
          <w:szCs w:val="32"/>
        </w:rPr>
      </w:pPr>
      <w:r>
        <w:rPr>
          <w:rFonts w:ascii="Times New Roman" w:hAnsi="Times New Roman" w:cs="Times New Roman"/>
          <w:i/>
          <w:iCs/>
          <w:sz w:val="32"/>
          <w:szCs w:val="32"/>
        </w:rPr>
        <w:br w:type="page"/>
      </w:r>
    </w:p>
    <w:p w14:paraId="42F4A1CC" w14:textId="0A291098" w:rsidR="00F83137" w:rsidRPr="00C1314C" w:rsidRDefault="000A5F9C" w:rsidP="00974D95">
      <w:pPr>
        <w:jc w:val="center"/>
        <w:rPr>
          <w:rFonts w:ascii="Times New Roman" w:hAnsi="Times New Roman" w:cs="Times New Roman"/>
          <w:i/>
          <w:iCs/>
          <w:sz w:val="32"/>
          <w:szCs w:val="32"/>
        </w:rPr>
      </w:pPr>
      <w:r w:rsidRPr="00C1314C">
        <w:rPr>
          <w:rFonts w:ascii="Times New Roman" w:hAnsi="Times New Roman" w:cs="Times New Roman"/>
          <w:i/>
          <w:iCs/>
          <w:sz w:val="32"/>
          <w:szCs w:val="32"/>
        </w:rPr>
        <w:lastRenderedPageBreak/>
        <w:t>Bemærkninger til lovforslaget</w:t>
      </w:r>
    </w:p>
    <w:p w14:paraId="3DEFE727" w14:textId="77777777" w:rsidR="000A5F9C" w:rsidRPr="00C1314C" w:rsidRDefault="000A5F9C" w:rsidP="00E04810">
      <w:pPr>
        <w:jc w:val="center"/>
        <w:rPr>
          <w:rFonts w:ascii="Times New Roman" w:hAnsi="Times New Roman" w:cs="Times New Roman"/>
          <w:i/>
          <w:iCs/>
          <w:sz w:val="24"/>
          <w:szCs w:val="24"/>
        </w:rPr>
      </w:pPr>
      <w:r w:rsidRPr="00C1314C">
        <w:rPr>
          <w:rFonts w:ascii="Times New Roman" w:hAnsi="Times New Roman" w:cs="Times New Roman"/>
          <w:i/>
          <w:iCs/>
          <w:sz w:val="24"/>
          <w:szCs w:val="24"/>
        </w:rPr>
        <w:t>Almindelige bemærkninger</w:t>
      </w:r>
    </w:p>
    <w:p w14:paraId="3783870E" w14:textId="77777777" w:rsidR="000A5F9C" w:rsidRPr="00C1314C" w:rsidRDefault="000A5F9C" w:rsidP="00E04810">
      <w:pPr>
        <w:rPr>
          <w:rFonts w:ascii="Times New Roman" w:hAnsi="Times New Roman" w:cs="Times New Roman"/>
          <w:i/>
          <w:iCs/>
          <w:sz w:val="24"/>
          <w:szCs w:val="24"/>
        </w:rPr>
      </w:pPr>
      <w:r w:rsidRPr="00C1314C">
        <w:rPr>
          <w:rFonts w:ascii="Times New Roman" w:hAnsi="Times New Roman" w:cs="Times New Roman"/>
          <w:i/>
          <w:iCs/>
          <w:sz w:val="24"/>
          <w:szCs w:val="24"/>
        </w:rPr>
        <w:t xml:space="preserve">Indholdsfortegnelse </w:t>
      </w:r>
    </w:p>
    <w:sdt>
      <w:sdtPr>
        <w:rPr>
          <w:rFonts w:asciiTheme="minorHAnsi" w:eastAsiaTheme="minorHAnsi" w:hAnsiTheme="minorHAnsi" w:cstheme="minorBidi"/>
          <w:i/>
          <w:iCs/>
          <w:color w:val="auto"/>
          <w:sz w:val="22"/>
          <w:szCs w:val="22"/>
          <w:lang w:eastAsia="en-US"/>
        </w:rPr>
        <w:id w:val="-731470682"/>
        <w:docPartObj>
          <w:docPartGallery w:val="Table of Contents"/>
          <w:docPartUnique/>
        </w:docPartObj>
      </w:sdtPr>
      <w:sdtEndPr>
        <w:rPr>
          <w:b/>
          <w:bCs/>
          <w:i w:val="0"/>
          <w:iCs w:val="0"/>
        </w:rPr>
      </w:sdtEndPr>
      <w:sdtContent>
        <w:p w14:paraId="4BE0ED4A" w14:textId="77777777" w:rsidR="0039517E" w:rsidRPr="00C1314C" w:rsidRDefault="0039517E">
          <w:pPr>
            <w:pStyle w:val="Overskrift"/>
            <w:rPr>
              <w:rFonts w:ascii="Times New Roman" w:hAnsi="Times New Roman" w:cs="Times New Roman"/>
              <w:i/>
              <w:iCs/>
              <w:sz w:val="24"/>
              <w:szCs w:val="24"/>
            </w:rPr>
          </w:pPr>
          <w:r w:rsidRPr="00C1314C">
            <w:rPr>
              <w:rFonts w:ascii="Times New Roman" w:hAnsi="Times New Roman" w:cs="Times New Roman"/>
              <w:i/>
              <w:iCs/>
              <w:color w:val="auto"/>
              <w:sz w:val="24"/>
              <w:szCs w:val="24"/>
            </w:rPr>
            <w:t>Indhold</w:t>
          </w:r>
        </w:p>
        <w:p w14:paraId="394F32B2" w14:textId="1B757511" w:rsidR="00EA74CD" w:rsidRDefault="0039517E">
          <w:pPr>
            <w:pStyle w:val="Indholdsfortegnelse1"/>
            <w:tabs>
              <w:tab w:val="left" w:pos="440"/>
              <w:tab w:val="right" w:leader="dot" w:pos="9628"/>
            </w:tabs>
            <w:rPr>
              <w:rFonts w:eastAsiaTheme="minorEastAsia"/>
              <w:noProof/>
              <w:lang w:eastAsia="da-DK"/>
            </w:rPr>
          </w:pPr>
          <w:r w:rsidRPr="00C1314C">
            <w:rPr>
              <w:rFonts w:ascii="Times New Roman" w:hAnsi="Times New Roman" w:cs="Times New Roman"/>
              <w:i/>
              <w:iCs/>
              <w:sz w:val="24"/>
              <w:szCs w:val="24"/>
            </w:rPr>
            <w:fldChar w:fldCharType="begin"/>
          </w:r>
          <w:r w:rsidRPr="00C1314C">
            <w:rPr>
              <w:rFonts w:ascii="Times New Roman" w:hAnsi="Times New Roman" w:cs="Times New Roman"/>
              <w:i/>
              <w:iCs/>
              <w:sz w:val="24"/>
              <w:szCs w:val="24"/>
            </w:rPr>
            <w:instrText xml:space="preserve"> TOC \o "1-4" \h \z \u </w:instrText>
          </w:r>
          <w:r w:rsidRPr="00C1314C">
            <w:rPr>
              <w:rFonts w:ascii="Times New Roman" w:hAnsi="Times New Roman" w:cs="Times New Roman"/>
              <w:i/>
              <w:iCs/>
              <w:sz w:val="24"/>
              <w:szCs w:val="24"/>
            </w:rPr>
            <w:fldChar w:fldCharType="separate"/>
          </w:r>
          <w:hyperlink w:anchor="_Toc138756112" w:history="1">
            <w:r w:rsidR="00EA74CD" w:rsidRPr="002207B6">
              <w:rPr>
                <w:rStyle w:val="Hyperlink"/>
                <w:b/>
                <w:noProof/>
              </w:rPr>
              <w:t>1.</w:t>
            </w:r>
            <w:r w:rsidR="00EA74CD">
              <w:rPr>
                <w:rFonts w:eastAsiaTheme="minorEastAsia"/>
                <w:noProof/>
                <w:lang w:eastAsia="da-DK"/>
              </w:rPr>
              <w:tab/>
            </w:r>
            <w:r w:rsidR="00EA74CD" w:rsidRPr="002207B6">
              <w:rPr>
                <w:rStyle w:val="Hyperlink"/>
                <w:b/>
                <w:noProof/>
              </w:rPr>
              <w:t>Indledning</w:t>
            </w:r>
            <w:r w:rsidR="00EA74CD">
              <w:rPr>
                <w:noProof/>
                <w:webHidden/>
              </w:rPr>
              <w:tab/>
            </w:r>
            <w:r w:rsidR="00EA74CD">
              <w:rPr>
                <w:noProof/>
                <w:webHidden/>
              </w:rPr>
              <w:fldChar w:fldCharType="begin"/>
            </w:r>
            <w:r w:rsidR="00EA74CD">
              <w:rPr>
                <w:noProof/>
                <w:webHidden/>
              </w:rPr>
              <w:instrText xml:space="preserve"> PAGEREF _Toc138756112 \h </w:instrText>
            </w:r>
            <w:r w:rsidR="00EA74CD">
              <w:rPr>
                <w:noProof/>
                <w:webHidden/>
              </w:rPr>
            </w:r>
            <w:r w:rsidR="00EA74CD">
              <w:rPr>
                <w:noProof/>
                <w:webHidden/>
              </w:rPr>
              <w:fldChar w:fldCharType="separate"/>
            </w:r>
            <w:r w:rsidR="00EA74CD">
              <w:rPr>
                <w:noProof/>
                <w:webHidden/>
              </w:rPr>
              <w:t>5</w:t>
            </w:r>
            <w:r w:rsidR="00EA74CD">
              <w:rPr>
                <w:noProof/>
                <w:webHidden/>
              </w:rPr>
              <w:fldChar w:fldCharType="end"/>
            </w:r>
          </w:hyperlink>
        </w:p>
        <w:p w14:paraId="2E58BB4B" w14:textId="4FBA0E12" w:rsidR="00EA74CD" w:rsidRDefault="00637E2C">
          <w:pPr>
            <w:pStyle w:val="Indholdsfortegnelse1"/>
            <w:tabs>
              <w:tab w:val="left" w:pos="440"/>
              <w:tab w:val="right" w:leader="dot" w:pos="9628"/>
            </w:tabs>
            <w:rPr>
              <w:rFonts w:eastAsiaTheme="minorEastAsia"/>
              <w:noProof/>
              <w:lang w:eastAsia="da-DK"/>
            </w:rPr>
          </w:pPr>
          <w:hyperlink w:anchor="_Toc138756113" w:history="1">
            <w:r w:rsidR="00EA74CD" w:rsidRPr="002207B6">
              <w:rPr>
                <w:rStyle w:val="Hyperlink"/>
                <w:b/>
                <w:noProof/>
              </w:rPr>
              <w:t>2.</w:t>
            </w:r>
            <w:r w:rsidR="00EA74CD">
              <w:rPr>
                <w:rFonts w:eastAsiaTheme="minorEastAsia"/>
                <w:noProof/>
                <w:lang w:eastAsia="da-DK"/>
              </w:rPr>
              <w:tab/>
            </w:r>
            <w:r w:rsidR="00EA74CD" w:rsidRPr="002207B6">
              <w:rPr>
                <w:rStyle w:val="Hyperlink"/>
                <w:b/>
                <w:noProof/>
              </w:rPr>
              <w:t>Lovforslagets hovedpunkter</w:t>
            </w:r>
            <w:r w:rsidR="00EA74CD">
              <w:rPr>
                <w:noProof/>
                <w:webHidden/>
              </w:rPr>
              <w:tab/>
            </w:r>
            <w:r w:rsidR="00EA74CD">
              <w:rPr>
                <w:noProof/>
                <w:webHidden/>
              </w:rPr>
              <w:fldChar w:fldCharType="begin"/>
            </w:r>
            <w:r w:rsidR="00EA74CD">
              <w:rPr>
                <w:noProof/>
                <w:webHidden/>
              </w:rPr>
              <w:instrText xml:space="preserve"> PAGEREF _Toc138756113 \h </w:instrText>
            </w:r>
            <w:r w:rsidR="00EA74CD">
              <w:rPr>
                <w:noProof/>
                <w:webHidden/>
              </w:rPr>
            </w:r>
            <w:r w:rsidR="00EA74CD">
              <w:rPr>
                <w:noProof/>
                <w:webHidden/>
              </w:rPr>
              <w:fldChar w:fldCharType="separate"/>
            </w:r>
            <w:r w:rsidR="00EA74CD">
              <w:rPr>
                <w:noProof/>
                <w:webHidden/>
              </w:rPr>
              <w:t>7</w:t>
            </w:r>
            <w:r w:rsidR="00EA74CD">
              <w:rPr>
                <w:noProof/>
                <w:webHidden/>
              </w:rPr>
              <w:fldChar w:fldCharType="end"/>
            </w:r>
          </w:hyperlink>
        </w:p>
        <w:p w14:paraId="1D1603EA" w14:textId="0183724C" w:rsidR="00EA74CD" w:rsidRDefault="00637E2C">
          <w:pPr>
            <w:pStyle w:val="Indholdsfortegnelse2"/>
            <w:tabs>
              <w:tab w:val="right" w:leader="dot" w:pos="9628"/>
            </w:tabs>
            <w:rPr>
              <w:rFonts w:eastAsiaTheme="minorEastAsia"/>
              <w:noProof/>
              <w:lang w:eastAsia="da-DK"/>
            </w:rPr>
          </w:pPr>
          <w:hyperlink w:anchor="_Toc138756114" w:history="1">
            <w:r w:rsidR="00EA74CD" w:rsidRPr="002207B6">
              <w:rPr>
                <w:rStyle w:val="Hyperlink"/>
                <w:b/>
                <w:noProof/>
              </w:rPr>
              <w:t>2.1. Luftfartøjers adgang til luftfart inden for dansk område</w:t>
            </w:r>
            <w:r w:rsidR="00EA74CD">
              <w:rPr>
                <w:noProof/>
                <w:webHidden/>
              </w:rPr>
              <w:tab/>
            </w:r>
            <w:r w:rsidR="00EA74CD">
              <w:rPr>
                <w:noProof/>
                <w:webHidden/>
              </w:rPr>
              <w:fldChar w:fldCharType="begin"/>
            </w:r>
            <w:r w:rsidR="00EA74CD">
              <w:rPr>
                <w:noProof/>
                <w:webHidden/>
              </w:rPr>
              <w:instrText xml:space="preserve"> PAGEREF _Toc138756114 \h </w:instrText>
            </w:r>
            <w:r w:rsidR="00EA74CD">
              <w:rPr>
                <w:noProof/>
                <w:webHidden/>
              </w:rPr>
            </w:r>
            <w:r w:rsidR="00EA74CD">
              <w:rPr>
                <w:noProof/>
                <w:webHidden/>
              </w:rPr>
              <w:fldChar w:fldCharType="separate"/>
            </w:r>
            <w:r w:rsidR="00EA74CD">
              <w:rPr>
                <w:noProof/>
                <w:webHidden/>
              </w:rPr>
              <w:t>7</w:t>
            </w:r>
            <w:r w:rsidR="00EA74CD">
              <w:rPr>
                <w:noProof/>
                <w:webHidden/>
              </w:rPr>
              <w:fldChar w:fldCharType="end"/>
            </w:r>
          </w:hyperlink>
        </w:p>
        <w:p w14:paraId="70A0EF69" w14:textId="71E9595F" w:rsidR="00EA74CD" w:rsidRDefault="00637E2C">
          <w:pPr>
            <w:pStyle w:val="Indholdsfortegnelse3"/>
            <w:tabs>
              <w:tab w:val="right" w:leader="dot" w:pos="9628"/>
            </w:tabs>
            <w:rPr>
              <w:rFonts w:eastAsiaTheme="minorEastAsia"/>
              <w:noProof/>
              <w:lang w:eastAsia="da-DK"/>
            </w:rPr>
          </w:pPr>
          <w:hyperlink w:anchor="_Toc138756115" w:history="1">
            <w:r w:rsidR="00EA74CD" w:rsidRPr="002207B6">
              <w:rPr>
                <w:rStyle w:val="Hyperlink"/>
                <w:noProof/>
              </w:rPr>
              <w:t>2.1.1.</w:t>
            </w:r>
            <w:r w:rsidR="00EA74CD" w:rsidRPr="002207B6">
              <w:rPr>
                <w:rStyle w:val="Hyperlink"/>
                <w:noProof/>
                <w:spacing w:val="20"/>
              </w:rPr>
              <w:t xml:space="preserve"> Gældende ret</w:t>
            </w:r>
            <w:r w:rsidR="00EA74CD">
              <w:rPr>
                <w:noProof/>
                <w:webHidden/>
              </w:rPr>
              <w:tab/>
            </w:r>
            <w:r w:rsidR="00EA74CD">
              <w:rPr>
                <w:noProof/>
                <w:webHidden/>
              </w:rPr>
              <w:fldChar w:fldCharType="begin"/>
            </w:r>
            <w:r w:rsidR="00EA74CD">
              <w:rPr>
                <w:noProof/>
                <w:webHidden/>
              </w:rPr>
              <w:instrText xml:space="preserve"> PAGEREF _Toc138756115 \h </w:instrText>
            </w:r>
            <w:r w:rsidR="00EA74CD">
              <w:rPr>
                <w:noProof/>
                <w:webHidden/>
              </w:rPr>
            </w:r>
            <w:r w:rsidR="00EA74CD">
              <w:rPr>
                <w:noProof/>
                <w:webHidden/>
              </w:rPr>
              <w:fldChar w:fldCharType="separate"/>
            </w:r>
            <w:r w:rsidR="00EA74CD">
              <w:rPr>
                <w:noProof/>
                <w:webHidden/>
              </w:rPr>
              <w:t>7</w:t>
            </w:r>
            <w:r w:rsidR="00EA74CD">
              <w:rPr>
                <w:noProof/>
                <w:webHidden/>
              </w:rPr>
              <w:fldChar w:fldCharType="end"/>
            </w:r>
          </w:hyperlink>
        </w:p>
        <w:p w14:paraId="690D9351" w14:textId="1F4116B6" w:rsidR="00EA74CD" w:rsidRDefault="00637E2C">
          <w:pPr>
            <w:pStyle w:val="Indholdsfortegnelse4"/>
            <w:tabs>
              <w:tab w:val="right" w:leader="dot" w:pos="9628"/>
            </w:tabs>
            <w:rPr>
              <w:rFonts w:eastAsiaTheme="minorEastAsia"/>
              <w:noProof/>
              <w:lang w:eastAsia="da-DK"/>
            </w:rPr>
          </w:pPr>
          <w:hyperlink w:anchor="_Toc138756116" w:history="1">
            <w:r w:rsidR="00EA74CD" w:rsidRPr="002207B6">
              <w:rPr>
                <w:rStyle w:val="Hyperlink"/>
                <w:noProof/>
              </w:rPr>
              <w:t xml:space="preserve">2.1.1.1. </w:t>
            </w:r>
            <w:r w:rsidR="00EA74CD" w:rsidRPr="002207B6">
              <w:rPr>
                <w:rStyle w:val="Hyperlink"/>
                <w:noProof/>
                <w:spacing w:val="20"/>
              </w:rPr>
              <w:t>Luftfartsloven</w:t>
            </w:r>
            <w:r w:rsidR="00EA74CD">
              <w:rPr>
                <w:noProof/>
                <w:webHidden/>
              </w:rPr>
              <w:tab/>
            </w:r>
            <w:r w:rsidR="00EA74CD">
              <w:rPr>
                <w:noProof/>
                <w:webHidden/>
              </w:rPr>
              <w:fldChar w:fldCharType="begin"/>
            </w:r>
            <w:r w:rsidR="00EA74CD">
              <w:rPr>
                <w:noProof/>
                <w:webHidden/>
              </w:rPr>
              <w:instrText xml:space="preserve"> PAGEREF _Toc138756116 \h </w:instrText>
            </w:r>
            <w:r w:rsidR="00EA74CD">
              <w:rPr>
                <w:noProof/>
                <w:webHidden/>
              </w:rPr>
            </w:r>
            <w:r w:rsidR="00EA74CD">
              <w:rPr>
                <w:noProof/>
                <w:webHidden/>
              </w:rPr>
              <w:fldChar w:fldCharType="separate"/>
            </w:r>
            <w:r w:rsidR="00EA74CD">
              <w:rPr>
                <w:noProof/>
                <w:webHidden/>
              </w:rPr>
              <w:t>7</w:t>
            </w:r>
            <w:r w:rsidR="00EA74CD">
              <w:rPr>
                <w:noProof/>
                <w:webHidden/>
              </w:rPr>
              <w:fldChar w:fldCharType="end"/>
            </w:r>
          </w:hyperlink>
        </w:p>
        <w:p w14:paraId="48D97426" w14:textId="144BDC5D" w:rsidR="00EA74CD" w:rsidRDefault="00637E2C">
          <w:pPr>
            <w:pStyle w:val="Indholdsfortegnelse4"/>
            <w:tabs>
              <w:tab w:val="left" w:pos="1760"/>
              <w:tab w:val="right" w:leader="dot" w:pos="9628"/>
            </w:tabs>
            <w:rPr>
              <w:rFonts w:eastAsiaTheme="minorEastAsia"/>
              <w:noProof/>
              <w:lang w:eastAsia="da-DK"/>
            </w:rPr>
          </w:pPr>
          <w:hyperlink w:anchor="_Toc138756117" w:history="1">
            <w:r w:rsidR="00EA74CD" w:rsidRPr="002207B6">
              <w:rPr>
                <w:rStyle w:val="Hyperlink"/>
                <w:noProof/>
                <w14:scene3d>
                  <w14:camera w14:prst="orthographicFront"/>
                  <w14:lightRig w14:rig="threePt" w14:dir="t">
                    <w14:rot w14:lat="0" w14:lon="0" w14:rev="0"/>
                  </w14:lightRig>
                </w14:scene3d>
              </w:rPr>
              <w:t>2.1.1.2.</w:t>
            </w:r>
            <w:r w:rsidR="00EA74CD">
              <w:rPr>
                <w:rFonts w:eastAsiaTheme="minorEastAsia"/>
                <w:noProof/>
                <w:lang w:eastAsia="da-DK"/>
              </w:rPr>
              <w:tab/>
            </w:r>
            <w:r w:rsidR="00EA74CD" w:rsidRPr="002207B6">
              <w:rPr>
                <w:rStyle w:val="Hyperlink"/>
                <w:noProof/>
                <w:spacing w:val="20"/>
              </w:rPr>
              <w:t>EU-retten</w:t>
            </w:r>
            <w:r w:rsidR="00EA74CD">
              <w:rPr>
                <w:noProof/>
                <w:webHidden/>
              </w:rPr>
              <w:tab/>
            </w:r>
            <w:r w:rsidR="00EA74CD">
              <w:rPr>
                <w:noProof/>
                <w:webHidden/>
              </w:rPr>
              <w:fldChar w:fldCharType="begin"/>
            </w:r>
            <w:r w:rsidR="00EA74CD">
              <w:rPr>
                <w:noProof/>
                <w:webHidden/>
              </w:rPr>
              <w:instrText xml:space="preserve"> PAGEREF _Toc138756117 \h </w:instrText>
            </w:r>
            <w:r w:rsidR="00EA74CD">
              <w:rPr>
                <w:noProof/>
                <w:webHidden/>
              </w:rPr>
            </w:r>
            <w:r w:rsidR="00EA74CD">
              <w:rPr>
                <w:noProof/>
                <w:webHidden/>
              </w:rPr>
              <w:fldChar w:fldCharType="separate"/>
            </w:r>
            <w:r w:rsidR="00EA74CD">
              <w:rPr>
                <w:noProof/>
                <w:webHidden/>
              </w:rPr>
              <w:t>9</w:t>
            </w:r>
            <w:r w:rsidR="00EA74CD">
              <w:rPr>
                <w:noProof/>
                <w:webHidden/>
              </w:rPr>
              <w:fldChar w:fldCharType="end"/>
            </w:r>
          </w:hyperlink>
        </w:p>
        <w:p w14:paraId="5949BAF5" w14:textId="1A9CB88C" w:rsidR="00EA74CD" w:rsidRDefault="00637E2C">
          <w:pPr>
            <w:pStyle w:val="Indholdsfortegnelse4"/>
            <w:tabs>
              <w:tab w:val="right" w:leader="dot" w:pos="9628"/>
            </w:tabs>
            <w:rPr>
              <w:rFonts w:eastAsiaTheme="minorEastAsia"/>
              <w:noProof/>
              <w:lang w:eastAsia="da-DK"/>
            </w:rPr>
          </w:pPr>
          <w:hyperlink w:anchor="_Toc138756118" w:history="1">
            <w:r w:rsidR="00EA74CD" w:rsidRPr="002207B6">
              <w:rPr>
                <w:rStyle w:val="Hyperlink"/>
                <w:noProof/>
                <w:spacing w:val="20"/>
              </w:rPr>
              <w:t>2.1.1.3. Chicagokonventionen og Transitoverenskomsten</w:t>
            </w:r>
            <w:r w:rsidR="00EA74CD">
              <w:rPr>
                <w:noProof/>
                <w:webHidden/>
              </w:rPr>
              <w:tab/>
            </w:r>
            <w:r w:rsidR="00EA74CD">
              <w:rPr>
                <w:noProof/>
                <w:webHidden/>
              </w:rPr>
              <w:fldChar w:fldCharType="begin"/>
            </w:r>
            <w:r w:rsidR="00EA74CD">
              <w:rPr>
                <w:noProof/>
                <w:webHidden/>
              </w:rPr>
              <w:instrText xml:space="preserve"> PAGEREF _Toc138756118 \h </w:instrText>
            </w:r>
            <w:r w:rsidR="00EA74CD">
              <w:rPr>
                <w:noProof/>
                <w:webHidden/>
              </w:rPr>
            </w:r>
            <w:r w:rsidR="00EA74CD">
              <w:rPr>
                <w:noProof/>
                <w:webHidden/>
              </w:rPr>
              <w:fldChar w:fldCharType="separate"/>
            </w:r>
            <w:r w:rsidR="00EA74CD">
              <w:rPr>
                <w:noProof/>
                <w:webHidden/>
              </w:rPr>
              <w:t>10</w:t>
            </w:r>
            <w:r w:rsidR="00EA74CD">
              <w:rPr>
                <w:noProof/>
                <w:webHidden/>
              </w:rPr>
              <w:fldChar w:fldCharType="end"/>
            </w:r>
          </w:hyperlink>
        </w:p>
        <w:p w14:paraId="7C962B15" w14:textId="1F5DC188" w:rsidR="00EA74CD" w:rsidRDefault="00637E2C">
          <w:pPr>
            <w:pStyle w:val="Indholdsfortegnelse3"/>
            <w:tabs>
              <w:tab w:val="right" w:leader="dot" w:pos="9628"/>
            </w:tabs>
            <w:rPr>
              <w:rFonts w:eastAsiaTheme="minorEastAsia"/>
              <w:noProof/>
              <w:lang w:eastAsia="da-DK"/>
            </w:rPr>
          </w:pPr>
          <w:hyperlink w:anchor="_Toc138756119" w:history="1">
            <w:r w:rsidR="00EA74CD" w:rsidRPr="002207B6">
              <w:rPr>
                <w:rStyle w:val="Hyperlink"/>
                <w:noProof/>
                <w:spacing w:val="20"/>
              </w:rPr>
              <w:t>2.1.2.Transportministeriets overvejelser og den foreslåede ordning</w:t>
            </w:r>
            <w:r w:rsidR="00EA74CD">
              <w:rPr>
                <w:noProof/>
                <w:webHidden/>
              </w:rPr>
              <w:tab/>
            </w:r>
            <w:r w:rsidR="00EA74CD">
              <w:rPr>
                <w:noProof/>
                <w:webHidden/>
              </w:rPr>
              <w:fldChar w:fldCharType="begin"/>
            </w:r>
            <w:r w:rsidR="00EA74CD">
              <w:rPr>
                <w:noProof/>
                <w:webHidden/>
              </w:rPr>
              <w:instrText xml:space="preserve"> PAGEREF _Toc138756119 \h </w:instrText>
            </w:r>
            <w:r w:rsidR="00EA74CD">
              <w:rPr>
                <w:noProof/>
                <w:webHidden/>
              </w:rPr>
            </w:r>
            <w:r w:rsidR="00EA74CD">
              <w:rPr>
                <w:noProof/>
                <w:webHidden/>
              </w:rPr>
              <w:fldChar w:fldCharType="separate"/>
            </w:r>
            <w:r w:rsidR="00EA74CD">
              <w:rPr>
                <w:noProof/>
                <w:webHidden/>
              </w:rPr>
              <w:t>11</w:t>
            </w:r>
            <w:r w:rsidR="00EA74CD">
              <w:rPr>
                <w:noProof/>
                <w:webHidden/>
              </w:rPr>
              <w:fldChar w:fldCharType="end"/>
            </w:r>
          </w:hyperlink>
        </w:p>
        <w:p w14:paraId="27FFBBEB" w14:textId="5436AE4F" w:rsidR="00EA74CD" w:rsidRDefault="00637E2C">
          <w:pPr>
            <w:pStyle w:val="Indholdsfortegnelse2"/>
            <w:tabs>
              <w:tab w:val="right" w:leader="dot" w:pos="9628"/>
            </w:tabs>
            <w:rPr>
              <w:rFonts w:eastAsiaTheme="minorEastAsia"/>
              <w:noProof/>
              <w:lang w:eastAsia="da-DK"/>
            </w:rPr>
          </w:pPr>
          <w:hyperlink w:anchor="_Toc138756120" w:history="1">
            <w:r w:rsidR="00EA74CD" w:rsidRPr="002207B6">
              <w:rPr>
                <w:rStyle w:val="Hyperlink"/>
                <w:b/>
                <w:noProof/>
              </w:rPr>
              <w:t>2.2.</w:t>
            </w:r>
            <w:r w:rsidR="00EA74CD" w:rsidRPr="002207B6">
              <w:rPr>
                <w:rStyle w:val="Hyperlink"/>
                <w:rFonts w:eastAsiaTheme="majorEastAsia"/>
                <w:b/>
                <w:noProof/>
              </w:rPr>
              <w:t>Delegation</w:t>
            </w:r>
            <w:r w:rsidR="00EA74CD" w:rsidRPr="002207B6">
              <w:rPr>
                <w:rStyle w:val="Hyperlink"/>
                <w:b/>
                <w:noProof/>
              </w:rPr>
              <w:t xml:space="preserve"> af afgørelsesbeføjelser på droneområdet til private</w:t>
            </w:r>
            <w:r w:rsidR="00EA74CD">
              <w:rPr>
                <w:noProof/>
                <w:webHidden/>
              </w:rPr>
              <w:tab/>
            </w:r>
            <w:r w:rsidR="00EA74CD">
              <w:rPr>
                <w:noProof/>
                <w:webHidden/>
              </w:rPr>
              <w:fldChar w:fldCharType="begin"/>
            </w:r>
            <w:r w:rsidR="00EA74CD">
              <w:rPr>
                <w:noProof/>
                <w:webHidden/>
              </w:rPr>
              <w:instrText xml:space="preserve"> PAGEREF _Toc138756120 \h </w:instrText>
            </w:r>
            <w:r w:rsidR="00EA74CD">
              <w:rPr>
                <w:noProof/>
                <w:webHidden/>
              </w:rPr>
            </w:r>
            <w:r w:rsidR="00EA74CD">
              <w:rPr>
                <w:noProof/>
                <w:webHidden/>
              </w:rPr>
              <w:fldChar w:fldCharType="separate"/>
            </w:r>
            <w:r w:rsidR="00EA74CD">
              <w:rPr>
                <w:noProof/>
                <w:webHidden/>
              </w:rPr>
              <w:t>13</w:t>
            </w:r>
            <w:r w:rsidR="00EA74CD">
              <w:rPr>
                <w:noProof/>
                <w:webHidden/>
              </w:rPr>
              <w:fldChar w:fldCharType="end"/>
            </w:r>
          </w:hyperlink>
        </w:p>
        <w:p w14:paraId="18D8E071" w14:textId="77947E4A" w:rsidR="00EA74CD" w:rsidRDefault="00637E2C">
          <w:pPr>
            <w:pStyle w:val="Indholdsfortegnelse3"/>
            <w:tabs>
              <w:tab w:val="right" w:leader="dot" w:pos="9628"/>
            </w:tabs>
            <w:rPr>
              <w:rFonts w:eastAsiaTheme="minorEastAsia"/>
              <w:noProof/>
              <w:lang w:eastAsia="da-DK"/>
            </w:rPr>
          </w:pPr>
          <w:hyperlink w:anchor="_Toc138756121" w:history="1">
            <w:r w:rsidR="00EA74CD" w:rsidRPr="002207B6">
              <w:rPr>
                <w:rStyle w:val="Hyperlink"/>
                <w:noProof/>
                <w:spacing w:val="20"/>
              </w:rPr>
              <w:t>2.2.1. Gældende ret</w:t>
            </w:r>
            <w:r w:rsidR="00EA74CD">
              <w:rPr>
                <w:noProof/>
                <w:webHidden/>
              </w:rPr>
              <w:tab/>
            </w:r>
            <w:r w:rsidR="00EA74CD">
              <w:rPr>
                <w:noProof/>
                <w:webHidden/>
              </w:rPr>
              <w:fldChar w:fldCharType="begin"/>
            </w:r>
            <w:r w:rsidR="00EA74CD">
              <w:rPr>
                <w:noProof/>
                <w:webHidden/>
              </w:rPr>
              <w:instrText xml:space="preserve"> PAGEREF _Toc138756121 \h </w:instrText>
            </w:r>
            <w:r w:rsidR="00EA74CD">
              <w:rPr>
                <w:noProof/>
                <w:webHidden/>
              </w:rPr>
            </w:r>
            <w:r w:rsidR="00EA74CD">
              <w:rPr>
                <w:noProof/>
                <w:webHidden/>
              </w:rPr>
              <w:fldChar w:fldCharType="separate"/>
            </w:r>
            <w:r w:rsidR="00EA74CD">
              <w:rPr>
                <w:noProof/>
                <w:webHidden/>
              </w:rPr>
              <w:t>13</w:t>
            </w:r>
            <w:r w:rsidR="00EA74CD">
              <w:rPr>
                <w:noProof/>
                <w:webHidden/>
              </w:rPr>
              <w:fldChar w:fldCharType="end"/>
            </w:r>
          </w:hyperlink>
        </w:p>
        <w:p w14:paraId="5327201F" w14:textId="45650C8C" w:rsidR="00EA74CD" w:rsidRDefault="00637E2C">
          <w:pPr>
            <w:pStyle w:val="Indholdsfortegnelse4"/>
            <w:tabs>
              <w:tab w:val="right" w:leader="dot" w:pos="9628"/>
            </w:tabs>
            <w:rPr>
              <w:rFonts w:eastAsiaTheme="minorEastAsia"/>
              <w:noProof/>
              <w:lang w:eastAsia="da-DK"/>
            </w:rPr>
          </w:pPr>
          <w:hyperlink w:anchor="_Toc138756122" w:history="1">
            <w:r w:rsidR="00EA74CD" w:rsidRPr="002207B6">
              <w:rPr>
                <w:rStyle w:val="Hyperlink"/>
                <w:noProof/>
              </w:rPr>
              <w:t xml:space="preserve">2.2.1.1. </w:t>
            </w:r>
            <w:r w:rsidR="00EA74CD" w:rsidRPr="002207B6">
              <w:rPr>
                <w:rStyle w:val="Hyperlink"/>
                <w:noProof/>
                <w:spacing w:val="20"/>
              </w:rPr>
              <w:t>Luftfartsloven</w:t>
            </w:r>
            <w:r w:rsidR="00EA74CD">
              <w:rPr>
                <w:noProof/>
                <w:webHidden/>
              </w:rPr>
              <w:tab/>
            </w:r>
            <w:r w:rsidR="00EA74CD">
              <w:rPr>
                <w:noProof/>
                <w:webHidden/>
              </w:rPr>
              <w:fldChar w:fldCharType="begin"/>
            </w:r>
            <w:r w:rsidR="00EA74CD">
              <w:rPr>
                <w:noProof/>
                <w:webHidden/>
              </w:rPr>
              <w:instrText xml:space="preserve"> PAGEREF _Toc138756122 \h </w:instrText>
            </w:r>
            <w:r w:rsidR="00EA74CD">
              <w:rPr>
                <w:noProof/>
                <w:webHidden/>
              </w:rPr>
            </w:r>
            <w:r w:rsidR="00EA74CD">
              <w:rPr>
                <w:noProof/>
                <w:webHidden/>
              </w:rPr>
              <w:fldChar w:fldCharType="separate"/>
            </w:r>
            <w:r w:rsidR="00EA74CD">
              <w:rPr>
                <w:noProof/>
                <w:webHidden/>
              </w:rPr>
              <w:t>13</w:t>
            </w:r>
            <w:r w:rsidR="00EA74CD">
              <w:rPr>
                <w:noProof/>
                <w:webHidden/>
              </w:rPr>
              <w:fldChar w:fldCharType="end"/>
            </w:r>
          </w:hyperlink>
        </w:p>
        <w:p w14:paraId="1F0833A2" w14:textId="7220813A" w:rsidR="00EA74CD" w:rsidRDefault="00637E2C">
          <w:pPr>
            <w:pStyle w:val="Indholdsfortegnelse4"/>
            <w:tabs>
              <w:tab w:val="right" w:leader="dot" w:pos="9628"/>
            </w:tabs>
            <w:rPr>
              <w:rFonts w:eastAsiaTheme="minorEastAsia"/>
              <w:noProof/>
              <w:lang w:eastAsia="da-DK"/>
            </w:rPr>
          </w:pPr>
          <w:hyperlink w:anchor="_Toc138756123" w:history="1">
            <w:r w:rsidR="00EA74CD" w:rsidRPr="002207B6">
              <w:rPr>
                <w:rStyle w:val="Hyperlink"/>
                <w:noProof/>
              </w:rPr>
              <w:t xml:space="preserve">2.2.1.2. </w:t>
            </w:r>
            <w:r w:rsidR="00EA74CD" w:rsidRPr="002207B6">
              <w:rPr>
                <w:rStyle w:val="Hyperlink"/>
                <w:noProof/>
                <w:spacing w:val="20"/>
              </w:rPr>
              <w:t>Øvrig forvaltningsret</w:t>
            </w:r>
            <w:r w:rsidR="00EA74CD">
              <w:rPr>
                <w:noProof/>
                <w:webHidden/>
              </w:rPr>
              <w:tab/>
            </w:r>
            <w:r w:rsidR="00EA74CD">
              <w:rPr>
                <w:noProof/>
                <w:webHidden/>
              </w:rPr>
              <w:fldChar w:fldCharType="begin"/>
            </w:r>
            <w:r w:rsidR="00EA74CD">
              <w:rPr>
                <w:noProof/>
                <w:webHidden/>
              </w:rPr>
              <w:instrText xml:space="preserve"> PAGEREF _Toc138756123 \h </w:instrText>
            </w:r>
            <w:r w:rsidR="00EA74CD">
              <w:rPr>
                <w:noProof/>
                <w:webHidden/>
              </w:rPr>
            </w:r>
            <w:r w:rsidR="00EA74CD">
              <w:rPr>
                <w:noProof/>
                <w:webHidden/>
              </w:rPr>
              <w:fldChar w:fldCharType="separate"/>
            </w:r>
            <w:r w:rsidR="00EA74CD">
              <w:rPr>
                <w:noProof/>
                <w:webHidden/>
              </w:rPr>
              <w:t>14</w:t>
            </w:r>
            <w:r w:rsidR="00EA74CD">
              <w:rPr>
                <w:noProof/>
                <w:webHidden/>
              </w:rPr>
              <w:fldChar w:fldCharType="end"/>
            </w:r>
          </w:hyperlink>
        </w:p>
        <w:p w14:paraId="18B196AF" w14:textId="4731645E" w:rsidR="00EA74CD" w:rsidRDefault="00637E2C">
          <w:pPr>
            <w:pStyle w:val="Indholdsfortegnelse4"/>
            <w:tabs>
              <w:tab w:val="right" w:leader="dot" w:pos="9628"/>
            </w:tabs>
            <w:rPr>
              <w:rFonts w:eastAsiaTheme="minorEastAsia"/>
              <w:noProof/>
              <w:lang w:eastAsia="da-DK"/>
            </w:rPr>
          </w:pPr>
          <w:hyperlink w:anchor="_Toc138756124" w:history="1">
            <w:r w:rsidR="00EA74CD" w:rsidRPr="002207B6">
              <w:rPr>
                <w:rStyle w:val="Hyperlink"/>
                <w:noProof/>
              </w:rPr>
              <w:t xml:space="preserve">2.2.1.3. </w:t>
            </w:r>
            <w:r w:rsidR="00EA74CD" w:rsidRPr="002207B6">
              <w:rPr>
                <w:rStyle w:val="Hyperlink"/>
                <w:noProof/>
                <w:spacing w:val="20"/>
              </w:rPr>
              <w:t>EU-retten</w:t>
            </w:r>
            <w:r w:rsidR="00EA74CD">
              <w:rPr>
                <w:noProof/>
                <w:webHidden/>
              </w:rPr>
              <w:tab/>
            </w:r>
            <w:r w:rsidR="00EA74CD">
              <w:rPr>
                <w:noProof/>
                <w:webHidden/>
              </w:rPr>
              <w:fldChar w:fldCharType="begin"/>
            </w:r>
            <w:r w:rsidR="00EA74CD">
              <w:rPr>
                <w:noProof/>
                <w:webHidden/>
              </w:rPr>
              <w:instrText xml:space="preserve"> PAGEREF _Toc138756124 \h </w:instrText>
            </w:r>
            <w:r w:rsidR="00EA74CD">
              <w:rPr>
                <w:noProof/>
                <w:webHidden/>
              </w:rPr>
            </w:r>
            <w:r w:rsidR="00EA74CD">
              <w:rPr>
                <w:noProof/>
                <w:webHidden/>
              </w:rPr>
              <w:fldChar w:fldCharType="separate"/>
            </w:r>
            <w:r w:rsidR="00EA74CD">
              <w:rPr>
                <w:noProof/>
                <w:webHidden/>
              </w:rPr>
              <w:t>14</w:t>
            </w:r>
            <w:r w:rsidR="00EA74CD">
              <w:rPr>
                <w:noProof/>
                <w:webHidden/>
              </w:rPr>
              <w:fldChar w:fldCharType="end"/>
            </w:r>
          </w:hyperlink>
        </w:p>
        <w:p w14:paraId="6FEE8054" w14:textId="3BC17A1A" w:rsidR="00EA74CD" w:rsidRDefault="00637E2C">
          <w:pPr>
            <w:pStyle w:val="Indholdsfortegnelse3"/>
            <w:tabs>
              <w:tab w:val="right" w:leader="dot" w:pos="9628"/>
            </w:tabs>
            <w:rPr>
              <w:rFonts w:eastAsiaTheme="minorEastAsia"/>
              <w:noProof/>
              <w:lang w:eastAsia="da-DK"/>
            </w:rPr>
          </w:pPr>
          <w:hyperlink w:anchor="_Toc138756125" w:history="1">
            <w:r w:rsidR="00EA74CD" w:rsidRPr="002207B6">
              <w:rPr>
                <w:rStyle w:val="Hyperlink"/>
                <w:noProof/>
              </w:rPr>
              <w:t xml:space="preserve">2.2.2. </w:t>
            </w:r>
            <w:r w:rsidR="00EA74CD" w:rsidRPr="002207B6">
              <w:rPr>
                <w:rStyle w:val="Hyperlink"/>
                <w:noProof/>
                <w:spacing w:val="20"/>
              </w:rPr>
              <w:t>Transportministeriets overvejelser og den foreslåede ordning</w:t>
            </w:r>
            <w:r w:rsidR="00EA74CD">
              <w:rPr>
                <w:noProof/>
                <w:webHidden/>
              </w:rPr>
              <w:tab/>
            </w:r>
            <w:r w:rsidR="00EA74CD">
              <w:rPr>
                <w:noProof/>
                <w:webHidden/>
              </w:rPr>
              <w:fldChar w:fldCharType="begin"/>
            </w:r>
            <w:r w:rsidR="00EA74CD">
              <w:rPr>
                <w:noProof/>
                <w:webHidden/>
              </w:rPr>
              <w:instrText xml:space="preserve"> PAGEREF _Toc138756125 \h </w:instrText>
            </w:r>
            <w:r w:rsidR="00EA74CD">
              <w:rPr>
                <w:noProof/>
                <w:webHidden/>
              </w:rPr>
            </w:r>
            <w:r w:rsidR="00EA74CD">
              <w:rPr>
                <w:noProof/>
                <w:webHidden/>
              </w:rPr>
              <w:fldChar w:fldCharType="separate"/>
            </w:r>
            <w:r w:rsidR="00EA74CD">
              <w:rPr>
                <w:noProof/>
                <w:webHidden/>
              </w:rPr>
              <w:t>16</w:t>
            </w:r>
            <w:r w:rsidR="00EA74CD">
              <w:rPr>
                <w:noProof/>
                <w:webHidden/>
              </w:rPr>
              <w:fldChar w:fldCharType="end"/>
            </w:r>
          </w:hyperlink>
        </w:p>
        <w:p w14:paraId="2BBDFEAB" w14:textId="2B9D8DB8" w:rsidR="00EA74CD" w:rsidRDefault="00637E2C">
          <w:pPr>
            <w:pStyle w:val="Indholdsfortegnelse2"/>
            <w:tabs>
              <w:tab w:val="right" w:leader="dot" w:pos="9628"/>
            </w:tabs>
            <w:rPr>
              <w:rFonts w:eastAsiaTheme="minorEastAsia"/>
              <w:noProof/>
              <w:lang w:eastAsia="da-DK"/>
            </w:rPr>
          </w:pPr>
          <w:hyperlink w:anchor="_Toc138756126" w:history="1">
            <w:r w:rsidR="00EA74CD" w:rsidRPr="002207B6">
              <w:rPr>
                <w:rStyle w:val="Hyperlink"/>
                <w:b/>
                <w:noProof/>
              </w:rPr>
              <w:t>2.3. Digitale selvbetjeningsløsninger på luftfartsområdet</w:t>
            </w:r>
            <w:r w:rsidR="00EA74CD">
              <w:rPr>
                <w:noProof/>
                <w:webHidden/>
              </w:rPr>
              <w:tab/>
            </w:r>
            <w:r w:rsidR="00EA74CD">
              <w:rPr>
                <w:noProof/>
                <w:webHidden/>
              </w:rPr>
              <w:fldChar w:fldCharType="begin"/>
            </w:r>
            <w:r w:rsidR="00EA74CD">
              <w:rPr>
                <w:noProof/>
                <w:webHidden/>
              </w:rPr>
              <w:instrText xml:space="preserve"> PAGEREF _Toc138756126 \h </w:instrText>
            </w:r>
            <w:r w:rsidR="00EA74CD">
              <w:rPr>
                <w:noProof/>
                <w:webHidden/>
              </w:rPr>
            </w:r>
            <w:r w:rsidR="00EA74CD">
              <w:rPr>
                <w:noProof/>
                <w:webHidden/>
              </w:rPr>
              <w:fldChar w:fldCharType="separate"/>
            </w:r>
            <w:r w:rsidR="00EA74CD">
              <w:rPr>
                <w:noProof/>
                <w:webHidden/>
              </w:rPr>
              <w:t>18</w:t>
            </w:r>
            <w:r w:rsidR="00EA74CD">
              <w:rPr>
                <w:noProof/>
                <w:webHidden/>
              </w:rPr>
              <w:fldChar w:fldCharType="end"/>
            </w:r>
          </w:hyperlink>
        </w:p>
        <w:p w14:paraId="32DFAC2E" w14:textId="5257CB09" w:rsidR="00EA74CD" w:rsidRDefault="00637E2C">
          <w:pPr>
            <w:pStyle w:val="Indholdsfortegnelse3"/>
            <w:tabs>
              <w:tab w:val="right" w:leader="dot" w:pos="9628"/>
            </w:tabs>
            <w:rPr>
              <w:rFonts w:eastAsiaTheme="minorEastAsia"/>
              <w:noProof/>
              <w:lang w:eastAsia="da-DK"/>
            </w:rPr>
          </w:pPr>
          <w:hyperlink w:anchor="_Toc138756127" w:history="1">
            <w:r w:rsidR="00EA74CD" w:rsidRPr="002207B6">
              <w:rPr>
                <w:rStyle w:val="Hyperlink"/>
                <w:noProof/>
              </w:rPr>
              <w:t xml:space="preserve">2.3.1. </w:t>
            </w:r>
            <w:r w:rsidR="00EA74CD" w:rsidRPr="002207B6">
              <w:rPr>
                <w:rStyle w:val="Hyperlink"/>
                <w:noProof/>
                <w:spacing w:val="20"/>
              </w:rPr>
              <w:t>Gældende ret</w:t>
            </w:r>
            <w:r w:rsidR="00EA74CD">
              <w:rPr>
                <w:noProof/>
                <w:webHidden/>
              </w:rPr>
              <w:tab/>
            </w:r>
            <w:r w:rsidR="00EA74CD">
              <w:rPr>
                <w:noProof/>
                <w:webHidden/>
              </w:rPr>
              <w:fldChar w:fldCharType="begin"/>
            </w:r>
            <w:r w:rsidR="00EA74CD">
              <w:rPr>
                <w:noProof/>
                <w:webHidden/>
              </w:rPr>
              <w:instrText xml:space="preserve"> PAGEREF _Toc138756127 \h </w:instrText>
            </w:r>
            <w:r w:rsidR="00EA74CD">
              <w:rPr>
                <w:noProof/>
                <w:webHidden/>
              </w:rPr>
            </w:r>
            <w:r w:rsidR="00EA74CD">
              <w:rPr>
                <w:noProof/>
                <w:webHidden/>
              </w:rPr>
              <w:fldChar w:fldCharType="separate"/>
            </w:r>
            <w:r w:rsidR="00EA74CD">
              <w:rPr>
                <w:noProof/>
                <w:webHidden/>
              </w:rPr>
              <w:t>18</w:t>
            </w:r>
            <w:r w:rsidR="00EA74CD">
              <w:rPr>
                <w:noProof/>
                <w:webHidden/>
              </w:rPr>
              <w:fldChar w:fldCharType="end"/>
            </w:r>
          </w:hyperlink>
        </w:p>
        <w:p w14:paraId="49DD342E" w14:textId="7E808C92" w:rsidR="00EA74CD" w:rsidRDefault="00637E2C">
          <w:pPr>
            <w:pStyle w:val="Indholdsfortegnelse4"/>
            <w:tabs>
              <w:tab w:val="right" w:leader="dot" w:pos="9628"/>
            </w:tabs>
            <w:rPr>
              <w:rFonts w:eastAsiaTheme="minorEastAsia"/>
              <w:noProof/>
              <w:lang w:eastAsia="da-DK"/>
            </w:rPr>
          </w:pPr>
          <w:hyperlink w:anchor="_Toc138756128" w:history="1">
            <w:r w:rsidR="00EA74CD" w:rsidRPr="002207B6">
              <w:rPr>
                <w:rStyle w:val="Hyperlink"/>
                <w:noProof/>
              </w:rPr>
              <w:t xml:space="preserve">2.3.1.1. </w:t>
            </w:r>
            <w:r w:rsidR="00EA74CD" w:rsidRPr="002207B6">
              <w:rPr>
                <w:rStyle w:val="Hyperlink"/>
                <w:noProof/>
                <w:spacing w:val="20"/>
              </w:rPr>
              <w:t>Luftfartsloven</w:t>
            </w:r>
            <w:r w:rsidR="00EA74CD">
              <w:rPr>
                <w:noProof/>
                <w:webHidden/>
              </w:rPr>
              <w:tab/>
            </w:r>
            <w:r w:rsidR="00EA74CD">
              <w:rPr>
                <w:noProof/>
                <w:webHidden/>
              </w:rPr>
              <w:fldChar w:fldCharType="begin"/>
            </w:r>
            <w:r w:rsidR="00EA74CD">
              <w:rPr>
                <w:noProof/>
                <w:webHidden/>
              </w:rPr>
              <w:instrText xml:space="preserve"> PAGEREF _Toc138756128 \h </w:instrText>
            </w:r>
            <w:r w:rsidR="00EA74CD">
              <w:rPr>
                <w:noProof/>
                <w:webHidden/>
              </w:rPr>
            </w:r>
            <w:r w:rsidR="00EA74CD">
              <w:rPr>
                <w:noProof/>
                <w:webHidden/>
              </w:rPr>
              <w:fldChar w:fldCharType="separate"/>
            </w:r>
            <w:r w:rsidR="00EA74CD">
              <w:rPr>
                <w:noProof/>
                <w:webHidden/>
              </w:rPr>
              <w:t>18</w:t>
            </w:r>
            <w:r w:rsidR="00EA74CD">
              <w:rPr>
                <w:noProof/>
                <w:webHidden/>
              </w:rPr>
              <w:fldChar w:fldCharType="end"/>
            </w:r>
          </w:hyperlink>
        </w:p>
        <w:p w14:paraId="4627AFE3" w14:textId="2F0C4063" w:rsidR="00EA74CD" w:rsidRDefault="00637E2C">
          <w:pPr>
            <w:pStyle w:val="Indholdsfortegnelse4"/>
            <w:tabs>
              <w:tab w:val="right" w:leader="dot" w:pos="9628"/>
            </w:tabs>
            <w:rPr>
              <w:rFonts w:eastAsiaTheme="minorEastAsia"/>
              <w:noProof/>
              <w:lang w:eastAsia="da-DK"/>
            </w:rPr>
          </w:pPr>
          <w:hyperlink w:anchor="_Toc138756129" w:history="1">
            <w:r w:rsidR="00EA74CD" w:rsidRPr="002207B6">
              <w:rPr>
                <w:rStyle w:val="Hyperlink"/>
                <w:noProof/>
              </w:rPr>
              <w:t>2.3.1.2. Lov om fravigelse fra obligatorisk digital selvbetjening</w:t>
            </w:r>
            <w:r w:rsidR="00EA74CD">
              <w:rPr>
                <w:noProof/>
                <w:webHidden/>
              </w:rPr>
              <w:tab/>
            </w:r>
            <w:r w:rsidR="00EA74CD">
              <w:rPr>
                <w:noProof/>
                <w:webHidden/>
              </w:rPr>
              <w:fldChar w:fldCharType="begin"/>
            </w:r>
            <w:r w:rsidR="00EA74CD">
              <w:rPr>
                <w:noProof/>
                <w:webHidden/>
              </w:rPr>
              <w:instrText xml:space="preserve"> PAGEREF _Toc138756129 \h </w:instrText>
            </w:r>
            <w:r w:rsidR="00EA74CD">
              <w:rPr>
                <w:noProof/>
                <w:webHidden/>
              </w:rPr>
            </w:r>
            <w:r w:rsidR="00EA74CD">
              <w:rPr>
                <w:noProof/>
                <w:webHidden/>
              </w:rPr>
              <w:fldChar w:fldCharType="separate"/>
            </w:r>
            <w:r w:rsidR="00EA74CD">
              <w:rPr>
                <w:noProof/>
                <w:webHidden/>
              </w:rPr>
              <w:t>18</w:t>
            </w:r>
            <w:r w:rsidR="00EA74CD">
              <w:rPr>
                <w:noProof/>
                <w:webHidden/>
              </w:rPr>
              <w:fldChar w:fldCharType="end"/>
            </w:r>
          </w:hyperlink>
        </w:p>
        <w:p w14:paraId="7B9375DF" w14:textId="3E45555B" w:rsidR="00EA74CD" w:rsidRDefault="00637E2C">
          <w:pPr>
            <w:pStyle w:val="Indholdsfortegnelse4"/>
            <w:tabs>
              <w:tab w:val="right" w:leader="dot" w:pos="9628"/>
            </w:tabs>
            <w:rPr>
              <w:rFonts w:eastAsiaTheme="minorEastAsia"/>
              <w:noProof/>
              <w:lang w:eastAsia="da-DK"/>
            </w:rPr>
          </w:pPr>
          <w:hyperlink w:anchor="_Toc138756130" w:history="1">
            <w:r w:rsidR="00EA74CD" w:rsidRPr="002207B6">
              <w:rPr>
                <w:rStyle w:val="Hyperlink"/>
                <w:noProof/>
              </w:rPr>
              <w:t xml:space="preserve">2.3.1.2. </w:t>
            </w:r>
            <w:r w:rsidR="00EA74CD" w:rsidRPr="002207B6">
              <w:rPr>
                <w:rStyle w:val="Hyperlink"/>
                <w:noProof/>
                <w:spacing w:val="20"/>
              </w:rPr>
              <w:t>Øvrig forvaltningsret</w:t>
            </w:r>
            <w:r w:rsidR="00EA74CD">
              <w:rPr>
                <w:noProof/>
                <w:webHidden/>
              </w:rPr>
              <w:tab/>
            </w:r>
            <w:r w:rsidR="00EA74CD">
              <w:rPr>
                <w:noProof/>
                <w:webHidden/>
              </w:rPr>
              <w:fldChar w:fldCharType="begin"/>
            </w:r>
            <w:r w:rsidR="00EA74CD">
              <w:rPr>
                <w:noProof/>
                <w:webHidden/>
              </w:rPr>
              <w:instrText xml:space="preserve"> PAGEREF _Toc138756130 \h </w:instrText>
            </w:r>
            <w:r w:rsidR="00EA74CD">
              <w:rPr>
                <w:noProof/>
                <w:webHidden/>
              </w:rPr>
            </w:r>
            <w:r w:rsidR="00EA74CD">
              <w:rPr>
                <w:noProof/>
                <w:webHidden/>
              </w:rPr>
              <w:fldChar w:fldCharType="separate"/>
            </w:r>
            <w:r w:rsidR="00EA74CD">
              <w:rPr>
                <w:noProof/>
                <w:webHidden/>
              </w:rPr>
              <w:t>19</w:t>
            </w:r>
            <w:r w:rsidR="00EA74CD">
              <w:rPr>
                <w:noProof/>
                <w:webHidden/>
              </w:rPr>
              <w:fldChar w:fldCharType="end"/>
            </w:r>
          </w:hyperlink>
        </w:p>
        <w:p w14:paraId="631DE71E" w14:textId="2435C589" w:rsidR="00EA74CD" w:rsidRDefault="00637E2C">
          <w:pPr>
            <w:pStyle w:val="Indholdsfortegnelse4"/>
            <w:tabs>
              <w:tab w:val="right" w:leader="dot" w:pos="9628"/>
            </w:tabs>
            <w:rPr>
              <w:rFonts w:eastAsiaTheme="minorEastAsia"/>
              <w:noProof/>
              <w:lang w:eastAsia="da-DK"/>
            </w:rPr>
          </w:pPr>
          <w:hyperlink w:anchor="_Toc138756131" w:history="1">
            <w:r w:rsidR="00EA74CD" w:rsidRPr="002207B6">
              <w:rPr>
                <w:rStyle w:val="Hyperlink"/>
                <w:noProof/>
              </w:rPr>
              <w:t xml:space="preserve">2.3.1.3. </w:t>
            </w:r>
            <w:r w:rsidR="00EA74CD" w:rsidRPr="002207B6">
              <w:rPr>
                <w:rStyle w:val="Hyperlink"/>
                <w:noProof/>
                <w:spacing w:val="20"/>
              </w:rPr>
              <w:t>EU-retten</w:t>
            </w:r>
            <w:r w:rsidR="00EA74CD">
              <w:rPr>
                <w:noProof/>
                <w:webHidden/>
              </w:rPr>
              <w:tab/>
            </w:r>
            <w:r w:rsidR="00EA74CD">
              <w:rPr>
                <w:noProof/>
                <w:webHidden/>
              </w:rPr>
              <w:fldChar w:fldCharType="begin"/>
            </w:r>
            <w:r w:rsidR="00EA74CD">
              <w:rPr>
                <w:noProof/>
                <w:webHidden/>
              </w:rPr>
              <w:instrText xml:space="preserve"> PAGEREF _Toc138756131 \h </w:instrText>
            </w:r>
            <w:r w:rsidR="00EA74CD">
              <w:rPr>
                <w:noProof/>
                <w:webHidden/>
              </w:rPr>
            </w:r>
            <w:r w:rsidR="00EA74CD">
              <w:rPr>
                <w:noProof/>
                <w:webHidden/>
              </w:rPr>
              <w:fldChar w:fldCharType="separate"/>
            </w:r>
            <w:r w:rsidR="00EA74CD">
              <w:rPr>
                <w:noProof/>
                <w:webHidden/>
              </w:rPr>
              <w:t>19</w:t>
            </w:r>
            <w:r w:rsidR="00EA74CD">
              <w:rPr>
                <w:noProof/>
                <w:webHidden/>
              </w:rPr>
              <w:fldChar w:fldCharType="end"/>
            </w:r>
          </w:hyperlink>
        </w:p>
        <w:p w14:paraId="0D385486" w14:textId="4B7B295F" w:rsidR="00EA74CD" w:rsidRDefault="00637E2C">
          <w:pPr>
            <w:pStyle w:val="Indholdsfortegnelse3"/>
            <w:tabs>
              <w:tab w:val="right" w:leader="dot" w:pos="9628"/>
            </w:tabs>
            <w:rPr>
              <w:rFonts w:eastAsiaTheme="minorEastAsia"/>
              <w:noProof/>
              <w:lang w:eastAsia="da-DK"/>
            </w:rPr>
          </w:pPr>
          <w:hyperlink w:anchor="_Toc138756132" w:history="1">
            <w:r w:rsidR="00EA74CD" w:rsidRPr="002207B6">
              <w:rPr>
                <w:rStyle w:val="Hyperlink"/>
                <w:noProof/>
              </w:rPr>
              <w:t xml:space="preserve">2.3.2 </w:t>
            </w:r>
            <w:r w:rsidR="00EA74CD" w:rsidRPr="002207B6">
              <w:rPr>
                <w:rStyle w:val="Hyperlink"/>
                <w:noProof/>
                <w:spacing w:val="20"/>
              </w:rPr>
              <w:t>Transportministeriets overvejelser og den foreslåede ordning</w:t>
            </w:r>
            <w:r w:rsidR="00EA74CD">
              <w:rPr>
                <w:noProof/>
                <w:webHidden/>
              </w:rPr>
              <w:tab/>
            </w:r>
            <w:r w:rsidR="00EA74CD">
              <w:rPr>
                <w:noProof/>
                <w:webHidden/>
              </w:rPr>
              <w:fldChar w:fldCharType="begin"/>
            </w:r>
            <w:r w:rsidR="00EA74CD">
              <w:rPr>
                <w:noProof/>
                <w:webHidden/>
              </w:rPr>
              <w:instrText xml:space="preserve"> PAGEREF _Toc138756132 \h </w:instrText>
            </w:r>
            <w:r w:rsidR="00EA74CD">
              <w:rPr>
                <w:noProof/>
                <w:webHidden/>
              </w:rPr>
            </w:r>
            <w:r w:rsidR="00EA74CD">
              <w:rPr>
                <w:noProof/>
                <w:webHidden/>
              </w:rPr>
              <w:fldChar w:fldCharType="separate"/>
            </w:r>
            <w:r w:rsidR="00EA74CD">
              <w:rPr>
                <w:noProof/>
                <w:webHidden/>
              </w:rPr>
              <w:t>20</w:t>
            </w:r>
            <w:r w:rsidR="00EA74CD">
              <w:rPr>
                <w:noProof/>
                <w:webHidden/>
              </w:rPr>
              <w:fldChar w:fldCharType="end"/>
            </w:r>
          </w:hyperlink>
        </w:p>
        <w:p w14:paraId="450F5E5D" w14:textId="0A9B910A" w:rsidR="00EA74CD" w:rsidRDefault="00637E2C">
          <w:pPr>
            <w:pStyle w:val="Indholdsfortegnelse2"/>
            <w:tabs>
              <w:tab w:val="right" w:leader="dot" w:pos="9628"/>
            </w:tabs>
            <w:rPr>
              <w:rFonts w:eastAsiaTheme="minorEastAsia"/>
              <w:noProof/>
              <w:lang w:eastAsia="da-DK"/>
            </w:rPr>
          </w:pPr>
          <w:hyperlink w:anchor="_Toc138756133" w:history="1">
            <w:r w:rsidR="00EA74CD" w:rsidRPr="002207B6">
              <w:rPr>
                <w:rStyle w:val="Hyperlink"/>
                <w:b/>
                <w:noProof/>
              </w:rPr>
              <w:t>2.4. Ændring af rammerne for Havarikommissionens undersøgelsespligt mv.</w:t>
            </w:r>
            <w:r w:rsidR="00EA74CD">
              <w:rPr>
                <w:noProof/>
                <w:webHidden/>
              </w:rPr>
              <w:tab/>
            </w:r>
            <w:r w:rsidR="00EA74CD">
              <w:rPr>
                <w:noProof/>
                <w:webHidden/>
              </w:rPr>
              <w:fldChar w:fldCharType="begin"/>
            </w:r>
            <w:r w:rsidR="00EA74CD">
              <w:rPr>
                <w:noProof/>
                <w:webHidden/>
              </w:rPr>
              <w:instrText xml:space="preserve"> PAGEREF _Toc138756133 \h </w:instrText>
            </w:r>
            <w:r w:rsidR="00EA74CD">
              <w:rPr>
                <w:noProof/>
                <w:webHidden/>
              </w:rPr>
            </w:r>
            <w:r w:rsidR="00EA74CD">
              <w:rPr>
                <w:noProof/>
                <w:webHidden/>
              </w:rPr>
              <w:fldChar w:fldCharType="separate"/>
            </w:r>
            <w:r w:rsidR="00EA74CD">
              <w:rPr>
                <w:noProof/>
                <w:webHidden/>
              </w:rPr>
              <w:t>24</w:t>
            </w:r>
            <w:r w:rsidR="00EA74CD">
              <w:rPr>
                <w:noProof/>
                <w:webHidden/>
              </w:rPr>
              <w:fldChar w:fldCharType="end"/>
            </w:r>
          </w:hyperlink>
        </w:p>
        <w:p w14:paraId="79A3ECC6" w14:textId="4274F000" w:rsidR="00EA74CD" w:rsidRDefault="00637E2C">
          <w:pPr>
            <w:pStyle w:val="Indholdsfortegnelse3"/>
            <w:tabs>
              <w:tab w:val="right" w:leader="dot" w:pos="9628"/>
            </w:tabs>
            <w:rPr>
              <w:rFonts w:eastAsiaTheme="minorEastAsia"/>
              <w:noProof/>
              <w:lang w:eastAsia="da-DK"/>
            </w:rPr>
          </w:pPr>
          <w:hyperlink w:anchor="_Toc138756134" w:history="1">
            <w:r w:rsidR="00EA74CD" w:rsidRPr="002207B6">
              <w:rPr>
                <w:rStyle w:val="Hyperlink"/>
                <w:noProof/>
              </w:rPr>
              <w:t xml:space="preserve">2.4.1. </w:t>
            </w:r>
            <w:r w:rsidR="00EA74CD" w:rsidRPr="002207B6">
              <w:rPr>
                <w:rStyle w:val="Hyperlink"/>
                <w:noProof/>
                <w:spacing w:val="20"/>
              </w:rPr>
              <w:t>Gældende ret</w:t>
            </w:r>
            <w:r w:rsidR="00EA74CD">
              <w:rPr>
                <w:noProof/>
                <w:webHidden/>
              </w:rPr>
              <w:tab/>
            </w:r>
            <w:r w:rsidR="00EA74CD">
              <w:rPr>
                <w:noProof/>
                <w:webHidden/>
              </w:rPr>
              <w:fldChar w:fldCharType="begin"/>
            </w:r>
            <w:r w:rsidR="00EA74CD">
              <w:rPr>
                <w:noProof/>
                <w:webHidden/>
              </w:rPr>
              <w:instrText xml:space="preserve"> PAGEREF _Toc138756134 \h </w:instrText>
            </w:r>
            <w:r w:rsidR="00EA74CD">
              <w:rPr>
                <w:noProof/>
                <w:webHidden/>
              </w:rPr>
            </w:r>
            <w:r w:rsidR="00EA74CD">
              <w:rPr>
                <w:noProof/>
                <w:webHidden/>
              </w:rPr>
              <w:fldChar w:fldCharType="separate"/>
            </w:r>
            <w:r w:rsidR="00EA74CD">
              <w:rPr>
                <w:noProof/>
                <w:webHidden/>
              </w:rPr>
              <w:t>24</w:t>
            </w:r>
            <w:r w:rsidR="00EA74CD">
              <w:rPr>
                <w:noProof/>
                <w:webHidden/>
              </w:rPr>
              <w:fldChar w:fldCharType="end"/>
            </w:r>
          </w:hyperlink>
        </w:p>
        <w:p w14:paraId="20BF63B7" w14:textId="3B3781FD" w:rsidR="00EA74CD" w:rsidRDefault="00637E2C">
          <w:pPr>
            <w:pStyle w:val="Indholdsfortegnelse4"/>
            <w:tabs>
              <w:tab w:val="right" w:leader="dot" w:pos="9628"/>
            </w:tabs>
            <w:rPr>
              <w:rFonts w:eastAsiaTheme="minorEastAsia"/>
              <w:noProof/>
              <w:lang w:eastAsia="da-DK"/>
            </w:rPr>
          </w:pPr>
          <w:hyperlink w:anchor="_Toc138756135" w:history="1">
            <w:r w:rsidR="00EA74CD" w:rsidRPr="002207B6">
              <w:rPr>
                <w:rStyle w:val="Hyperlink"/>
                <w:noProof/>
              </w:rPr>
              <w:t xml:space="preserve">2.4.1.1. </w:t>
            </w:r>
            <w:r w:rsidR="00EA74CD" w:rsidRPr="002207B6">
              <w:rPr>
                <w:rStyle w:val="Hyperlink"/>
                <w:noProof/>
                <w:spacing w:val="20"/>
              </w:rPr>
              <w:t>Luftfartsloven</w:t>
            </w:r>
            <w:r w:rsidR="00EA74CD">
              <w:rPr>
                <w:noProof/>
                <w:webHidden/>
              </w:rPr>
              <w:tab/>
            </w:r>
            <w:r w:rsidR="00EA74CD">
              <w:rPr>
                <w:noProof/>
                <w:webHidden/>
              </w:rPr>
              <w:fldChar w:fldCharType="begin"/>
            </w:r>
            <w:r w:rsidR="00EA74CD">
              <w:rPr>
                <w:noProof/>
                <w:webHidden/>
              </w:rPr>
              <w:instrText xml:space="preserve"> PAGEREF _Toc138756135 \h </w:instrText>
            </w:r>
            <w:r w:rsidR="00EA74CD">
              <w:rPr>
                <w:noProof/>
                <w:webHidden/>
              </w:rPr>
            </w:r>
            <w:r w:rsidR="00EA74CD">
              <w:rPr>
                <w:noProof/>
                <w:webHidden/>
              </w:rPr>
              <w:fldChar w:fldCharType="separate"/>
            </w:r>
            <w:r w:rsidR="00EA74CD">
              <w:rPr>
                <w:noProof/>
                <w:webHidden/>
              </w:rPr>
              <w:t>24</w:t>
            </w:r>
            <w:r w:rsidR="00EA74CD">
              <w:rPr>
                <w:noProof/>
                <w:webHidden/>
              </w:rPr>
              <w:fldChar w:fldCharType="end"/>
            </w:r>
          </w:hyperlink>
        </w:p>
        <w:p w14:paraId="696119A7" w14:textId="07AA48D7" w:rsidR="00EA74CD" w:rsidRDefault="00637E2C">
          <w:pPr>
            <w:pStyle w:val="Indholdsfortegnelse4"/>
            <w:tabs>
              <w:tab w:val="right" w:leader="dot" w:pos="9628"/>
            </w:tabs>
            <w:rPr>
              <w:rFonts w:eastAsiaTheme="minorEastAsia"/>
              <w:noProof/>
              <w:lang w:eastAsia="da-DK"/>
            </w:rPr>
          </w:pPr>
          <w:hyperlink w:anchor="_Toc138756136" w:history="1">
            <w:r w:rsidR="00EA74CD" w:rsidRPr="002207B6">
              <w:rPr>
                <w:rStyle w:val="Hyperlink"/>
                <w:noProof/>
              </w:rPr>
              <w:t xml:space="preserve">2.4.1.2. </w:t>
            </w:r>
            <w:r w:rsidR="00EA74CD" w:rsidRPr="002207B6">
              <w:rPr>
                <w:rStyle w:val="Hyperlink"/>
                <w:noProof/>
                <w:spacing w:val="20"/>
              </w:rPr>
              <w:t>EU-retten</w:t>
            </w:r>
            <w:r w:rsidR="00EA74CD">
              <w:rPr>
                <w:noProof/>
                <w:webHidden/>
              </w:rPr>
              <w:tab/>
            </w:r>
            <w:r w:rsidR="00EA74CD">
              <w:rPr>
                <w:noProof/>
                <w:webHidden/>
              </w:rPr>
              <w:fldChar w:fldCharType="begin"/>
            </w:r>
            <w:r w:rsidR="00EA74CD">
              <w:rPr>
                <w:noProof/>
                <w:webHidden/>
              </w:rPr>
              <w:instrText xml:space="preserve"> PAGEREF _Toc138756136 \h </w:instrText>
            </w:r>
            <w:r w:rsidR="00EA74CD">
              <w:rPr>
                <w:noProof/>
                <w:webHidden/>
              </w:rPr>
            </w:r>
            <w:r w:rsidR="00EA74CD">
              <w:rPr>
                <w:noProof/>
                <w:webHidden/>
              </w:rPr>
              <w:fldChar w:fldCharType="separate"/>
            </w:r>
            <w:r w:rsidR="00EA74CD">
              <w:rPr>
                <w:noProof/>
                <w:webHidden/>
              </w:rPr>
              <w:t>25</w:t>
            </w:r>
            <w:r w:rsidR="00EA74CD">
              <w:rPr>
                <w:noProof/>
                <w:webHidden/>
              </w:rPr>
              <w:fldChar w:fldCharType="end"/>
            </w:r>
          </w:hyperlink>
        </w:p>
        <w:p w14:paraId="4D220205" w14:textId="69869C10" w:rsidR="00EA74CD" w:rsidRDefault="00637E2C">
          <w:pPr>
            <w:pStyle w:val="Indholdsfortegnelse4"/>
            <w:tabs>
              <w:tab w:val="right" w:leader="dot" w:pos="9628"/>
            </w:tabs>
            <w:rPr>
              <w:rFonts w:eastAsiaTheme="minorEastAsia"/>
              <w:noProof/>
              <w:lang w:eastAsia="da-DK"/>
            </w:rPr>
          </w:pPr>
          <w:hyperlink w:anchor="_Toc138756137" w:history="1">
            <w:r w:rsidR="00EA74CD" w:rsidRPr="002207B6">
              <w:rPr>
                <w:rStyle w:val="Hyperlink"/>
                <w:noProof/>
              </w:rPr>
              <w:t xml:space="preserve">2.4.1.3. </w:t>
            </w:r>
            <w:r w:rsidR="00EA74CD" w:rsidRPr="002207B6">
              <w:rPr>
                <w:rStyle w:val="Hyperlink"/>
                <w:noProof/>
                <w:spacing w:val="20"/>
              </w:rPr>
              <w:t>Chicagokonventionen</w:t>
            </w:r>
            <w:r w:rsidR="00EA74CD">
              <w:rPr>
                <w:noProof/>
                <w:webHidden/>
              </w:rPr>
              <w:tab/>
            </w:r>
            <w:r w:rsidR="00EA74CD">
              <w:rPr>
                <w:noProof/>
                <w:webHidden/>
              </w:rPr>
              <w:fldChar w:fldCharType="begin"/>
            </w:r>
            <w:r w:rsidR="00EA74CD">
              <w:rPr>
                <w:noProof/>
                <w:webHidden/>
              </w:rPr>
              <w:instrText xml:space="preserve"> PAGEREF _Toc138756137 \h </w:instrText>
            </w:r>
            <w:r w:rsidR="00EA74CD">
              <w:rPr>
                <w:noProof/>
                <w:webHidden/>
              </w:rPr>
            </w:r>
            <w:r w:rsidR="00EA74CD">
              <w:rPr>
                <w:noProof/>
                <w:webHidden/>
              </w:rPr>
              <w:fldChar w:fldCharType="separate"/>
            </w:r>
            <w:r w:rsidR="00EA74CD">
              <w:rPr>
                <w:noProof/>
                <w:webHidden/>
              </w:rPr>
              <w:t>27</w:t>
            </w:r>
            <w:r w:rsidR="00EA74CD">
              <w:rPr>
                <w:noProof/>
                <w:webHidden/>
              </w:rPr>
              <w:fldChar w:fldCharType="end"/>
            </w:r>
          </w:hyperlink>
        </w:p>
        <w:p w14:paraId="2CB4584D" w14:textId="04CAE049" w:rsidR="00EA74CD" w:rsidRDefault="00637E2C">
          <w:pPr>
            <w:pStyle w:val="Indholdsfortegnelse3"/>
            <w:tabs>
              <w:tab w:val="right" w:leader="dot" w:pos="9628"/>
            </w:tabs>
            <w:rPr>
              <w:rFonts w:eastAsiaTheme="minorEastAsia"/>
              <w:noProof/>
              <w:lang w:eastAsia="da-DK"/>
            </w:rPr>
          </w:pPr>
          <w:hyperlink w:anchor="_Toc138756138" w:history="1">
            <w:r w:rsidR="00EA74CD" w:rsidRPr="002207B6">
              <w:rPr>
                <w:rStyle w:val="Hyperlink"/>
                <w:noProof/>
              </w:rPr>
              <w:t xml:space="preserve">2.4.2. </w:t>
            </w:r>
            <w:r w:rsidR="00EA74CD" w:rsidRPr="002207B6">
              <w:rPr>
                <w:rStyle w:val="Hyperlink"/>
                <w:noProof/>
                <w:spacing w:val="20"/>
              </w:rPr>
              <w:t>Transportministeriet overvejelser og den foreslåede ordning</w:t>
            </w:r>
            <w:r w:rsidR="00EA74CD">
              <w:rPr>
                <w:noProof/>
                <w:webHidden/>
              </w:rPr>
              <w:tab/>
            </w:r>
            <w:r w:rsidR="00EA74CD">
              <w:rPr>
                <w:noProof/>
                <w:webHidden/>
              </w:rPr>
              <w:fldChar w:fldCharType="begin"/>
            </w:r>
            <w:r w:rsidR="00EA74CD">
              <w:rPr>
                <w:noProof/>
                <w:webHidden/>
              </w:rPr>
              <w:instrText xml:space="preserve"> PAGEREF _Toc138756138 \h </w:instrText>
            </w:r>
            <w:r w:rsidR="00EA74CD">
              <w:rPr>
                <w:noProof/>
                <w:webHidden/>
              </w:rPr>
            </w:r>
            <w:r w:rsidR="00EA74CD">
              <w:rPr>
                <w:noProof/>
                <w:webHidden/>
              </w:rPr>
              <w:fldChar w:fldCharType="separate"/>
            </w:r>
            <w:r w:rsidR="00EA74CD">
              <w:rPr>
                <w:noProof/>
                <w:webHidden/>
              </w:rPr>
              <w:t>28</w:t>
            </w:r>
            <w:r w:rsidR="00EA74CD">
              <w:rPr>
                <w:noProof/>
                <w:webHidden/>
              </w:rPr>
              <w:fldChar w:fldCharType="end"/>
            </w:r>
          </w:hyperlink>
        </w:p>
        <w:p w14:paraId="1DAC5DB0" w14:textId="001DBE0D" w:rsidR="00EA74CD" w:rsidRDefault="00637E2C">
          <w:pPr>
            <w:pStyle w:val="Indholdsfortegnelse1"/>
            <w:tabs>
              <w:tab w:val="left" w:pos="440"/>
              <w:tab w:val="right" w:leader="dot" w:pos="9628"/>
            </w:tabs>
            <w:rPr>
              <w:rFonts w:eastAsiaTheme="minorEastAsia"/>
              <w:noProof/>
              <w:lang w:eastAsia="da-DK"/>
            </w:rPr>
          </w:pPr>
          <w:hyperlink w:anchor="_Toc138756139" w:history="1">
            <w:r w:rsidR="00EA74CD" w:rsidRPr="002207B6">
              <w:rPr>
                <w:rStyle w:val="Hyperlink"/>
                <w:noProof/>
              </w:rPr>
              <w:t>3.</w:t>
            </w:r>
            <w:r w:rsidR="00EA74CD">
              <w:rPr>
                <w:rFonts w:eastAsiaTheme="minorEastAsia"/>
                <w:noProof/>
                <w:lang w:eastAsia="da-DK"/>
              </w:rPr>
              <w:tab/>
            </w:r>
            <w:r w:rsidR="00EA74CD" w:rsidRPr="002207B6">
              <w:rPr>
                <w:rStyle w:val="Hyperlink"/>
                <w:noProof/>
              </w:rPr>
              <w:t>Økonomiske konsekvenser og implementeringskonsekvenser for det offentlige</w:t>
            </w:r>
            <w:r w:rsidR="00EA74CD">
              <w:rPr>
                <w:noProof/>
                <w:webHidden/>
              </w:rPr>
              <w:tab/>
            </w:r>
            <w:r w:rsidR="00EA74CD">
              <w:rPr>
                <w:noProof/>
                <w:webHidden/>
              </w:rPr>
              <w:fldChar w:fldCharType="begin"/>
            </w:r>
            <w:r w:rsidR="00EA74CD">
              <w:rPr>
                <w:noProof/>
                <w:webHidden/>
              </w:rPr>
              <w:instrText xml:space="preserve"> PAGEREF _Toc138756139 \h </w:instrText>
            </w:r>
            <w:r w:rsidR="00EA74CD">
              <w:rPr>
                <w:noProof/>
                <w:webHidden/>
              </w:rPr>
            </w:r>
            <w:r w:rsidR="00EA74CD">
              <w:rPr>
                <w:noProof/>
                <w:webHidden/>
              </w:rPr>
              <w:fldChar w:fldCharType="separate"/>
            </w:r>
            <w:r w:rsidR="00EA74CD">
              <w:rPr>
                <w:noProof/>
                <w:webHidden/>
              </w:rPr>
              <w:t>29</w:t>
            </w:r>
            <w:r w:rsidR="00EA74CD">
              <w:rPr>
                <w:noProof/>
                <w:webHidden/>
              </w:rPr>
              <w:fldChar w:fldCharType="end"/>
            </w:r>
          </w:hyperlink>
        </w:p>
        <w:p w14:paraId="7892E900" w14:textId="458142DA" w:rsidR="00EA74CD" w:rsidRDefault="00637E2C">
          <w:pPr>
            <w:pStyle w:val="Indholdsfortegnelse1"/>
            <w:tabs>
              <w:tab w:val="left" w:pos="440"/>
              <w:tab w:val="right" w:leader="dot" w:pos="9628"/>
            </w:tabs>
            <w:rPr>
              <w:rFonts w:eastAsiaTheme="minorEastAsia"/>
              <w:noProof/>
              <w:lang w:eastAsia="da-DK"/>
            </w:rPr>
          </w:pPr>
          <w:hyperlink w:anchor="_Toc138756140" w:history="1">
            <w:r w:rsidR="00EA74CD" w:rsidRPr="002207B6">
              <w:rPr>
                <w:rStyle w:val="Hyperlink"/>
                <w:noProof/>
              </w:rPr>
              <w:t>4.</w:t>
            </w:r>
            <w:r w:rsidR="00EA74CD">
              <w:rPr>
                <w:rFonts w:eastAsiaTheme="minorEastAsia"/>
                <w:noProof/>
                <w:lang w:eastAsia="da-DK"/>
              </w:rPr>
              <w:tab/>
            </w:r>
            <w:r w:rsidR="00EA74CD" w:rsidRPr="002207B6">
              <w:rPr>
                <w:rStyle w:val="Hyperlink"/>
                <w:noProof/>
              </w:rPr>
              <w:t>Økonomiske og administrative konsekvenser for erhvervslivet m.v.</w:t>
            </w:r>
            <w:r w:rsidR="00EA74CD">
              <w:rPr>
                <w:noProof/>
                <w:webHidden/>
              </w:rPr>
              <w:tab/>
            </w:r>
            <w:r w:rsidR="00EA74CD">
              <w:rPr>
                <w:noProof/>
                <w:webHidden/>
              </w:rPr>
              <w:fldChar w:fldCharType="begin"/>
            </w:r>
            <w:r w:rsidR="00EA74CD">
              <w:rPr>
                <w:noProof/>
                <w:webHidden/>
              </w:rPr>
              <w:instrText xml:space="preserve"> PAGEREF _Toc138756140 \h </w:instrText>
            </w:r>
            <w:r w:rsidR="00EA74CD">
              <w:rPr>
                <w:noProof/>
                <w:webHidden/>
              </w:rPr>
            </w:r>
            <w:r w:rsidR="00EA74CD">
              <w:rPr>
                <w:noProof/>
                <w:webHidden/>
              </w:rPr>
              <w:fldChar w:fldCharType="separate"/>
            </w:r>
            <w:r w:rsidR="00EA74CD">
              <w:rPr>
                <w:noProof/>
                <w:webHidden/>
              </w:rPr>
              <w:t>31</w:t>
            </w:r>
            <w:r w:rsidR="00EA74CD">
              <w:rPr>
                <w:noProof/>
                <w:webHidden/>
              </w:rPr>
              <w:fldChar w:fldCharType="end"/>
            </w:r>
          </w:hyperlink>
        </w:p>
        <w:p w14:paraId="37018A74" w14:textId="30E5BCB9" w:rsidR="00EA74CD" w:rsidRDefault="00637E2C">
          <w:pPr>
            <w:pStyle w:val="Indholdsfortegnelse1"/>
            <w:tabs>
              <w:tab w:val="left" w:pos="440"/>
              <w:tab w:val="right" w:leader="dot" w:pos="9628"/>
            </w:tabs>
            <w:rPr>
              <w:rFonts w:eastAsiaTheme="minorEastAsia"/>
              <w:noProof/>
              <w:lang w:eastAsia="da-DK"/>
            </w:rPr>
          </w:pPr>
          <w:hyperlink w:anchor="_Toc138756141" w:history="1">
            <w:r w:rsidR="00EA74CD" w:rsidRPr="002207B6">
              <w:rPr>
                <w:rStyle w:val="Hyperlink"/>
                <w:noProof/>
              </w:rPr>
              <w:t>5.</w:t>
            </w:r>
            <w:r w:rsidR="00EA74CD">
              <w:rPr>
                <w:rFonts w:eastAsiaTheme="minorEastAsia"/>
                <w:noProof/>
                <w:lang w:eastAsia="da-DK"/>
              </w:rPr>
              <w:tab/>
            </w:r>
            <w:r w:rsidR="00EA74CD" w:rsidRPr="002207B6">
              <w:rPr>
                <w:rStyle w:val="Hyperlink"/>
                <w:noProof/>
              </w:rPr>
              <w:t>Administrative konsekvenser for borgerne</w:t>
            </w:r>
            <w:r w:rsidR="00EA74CD">
              <w:rPr>
                <w:noProof/>
                <w:webHidden/>
              </w:rPr>
              <w:tab/>
            </w:r>
            <w:r w:rsidR="00EA74CD">
              <w:rPr>
                <w:noProof/>
                <w:webHidden/>
              </w:rPr>
              <w:fldChar w:fldCharType="begin"/>
            </w:r>
            <w:r w:rsidR="00EA74CD">
              <w:rPr>
                <w:noProof/>
                <w:webHidden/>
              </w:rPr>
              <w:instrText xml:space="preserve"> PAGEREF _Toc138756141 \h </w:instrText>
            </w:r>
            <w:r w:rsidR="00EA74CD">
              <w:rPr>
                <w:noProof/>
                <w:webHidden/>
              </w:rPr>
            </w:r>
            <w:r w:rsidR="00EA74CD">
              <w:rPr>
                <w:noProof/>
                <w:webHidden/>
              </w:rPr>
              <w:fldChar w:fldCharType="separate"/>
            </w:r>
            <w:r w:rsidR="00EA74CD">
              <w:rPr>
                <w:noProof/>
                <w:webHidden/>
              </w:rPr>
              <w:t>32</w:t>
            </w:r>
            <w:r w:rsidR="00EA74CD">
              <w:rPr>
                <w:noProof/>
                <w:webHidden/>
              </w:rPr>
              <w:fldChar w:fldCharType="end"/>
            </w:r>
          </w:hyperlink>
        </w:p>
        <w:p w14:paraId="51295BE2" w14:textId="48561E3F" w:rsidR="00EA74CD" w:rsidRDefault="00637E2C">
          <w:pPr>
            <w:pStyle w:val="Indholdsfortegnelse1"/>
            <w:tabs>
              <w:tab w:val="left" w:pos="440"/>
              <w:tab w:val="right" w:leader="dot" w:pos="9628"/>
            </w:tabs>
            <w:rPr>
              <w:rFonts w:eastAsiaTheme="minorEastAsia"/>
              <w:noProof/>
              <w:lang w:eastAsia="da-DK"/>
            </w:rPr>
          </w:pPr>
          <w:hyperlink w:anchor="_Toc138756142" w:history="1">
            <w:r w:rsidR="00EA74CD" w:rsidRPr="002207B6">
              <w:rPr>
                <w:rStyle w:val="Hyperlink"/>
                <w:noProof/>
              </w:rPr>
              <w:t>6.</w:t>
            </w:r>
            <w:r w:rsidR="00EA74CD">
              <w:rPr>
                <w:rFonts w:eastAsiaTheme="minorEastAsia"/>
                <w:noProof/>
                <w:lang w:eastAsia="da-DK"/>
              </w:rPr>
              <w:tab/>
            </w:r>
            <w:r w:rsidR="00EA74CD" w:rsidRPr="002207B6">
              <w:rPr>
                <w:rStyle w:val="Hyperlink"/>
                <w:noProof/>
              </w:rPr>
              <w:t>Klimamæssige konsekvenser</w:t>
            </w:r>
            <w:r w:rsidR="00EA74CD">
              <w:rPr>
                <w:noProof/>
                <w:webHidden/>
              </w:rPr>
              <w:tab/>
            </w:r>
            <w:r w:rsidR="00EA74CD">
              <w:rPr>
                <w:noProof/>
                <w:webHidden/>
              </w:rPr>
              <w:fldChar w:fldCharType="begin"/>
            </w:r>
            <w:r w:rsidR="00EA74CD">
              <w:rPr>
                <w:noProof/>
                <w:webHidden/>
              </w:rPr>
              <w:instrText xml:space="preserve"> PAGEREF _Toc138756142 \h </w:instrText>
            </w:r>
            <w:r w:rsidR="00EA74CD">
              <w:rPr>
                <w:noProof/>
                <w:webHidden/>
              </w:rPr>
            </w:r>
            <w:r w:rsidR="00EA74CD">
              <w:rPr>
                <w:noProof/>
                <w:webHidden/>
              </w:rPr>
              <w:fldChar w:fldCharType="separate"/>
            </w:r>
            <w:r w:rsidR="00EA74CD">
              <w:rPr>
                <w:noProof/>
                <w:webHidden/>
              </w:rPr>
              <w:t>32</w:t>
            </w:r>
            <w:r w:rsidR="00EA74CD">
              <w:rPr>
                <w:noProof/>
                <w:webHidden/>
              </w:rPr>
              <w:fldChar w:fldCharType="end"/>
            </w:r>
          </w:hyperlink>
        </w:p>
        <w:p w14:paraId="3AB6BB7A" w14:textId="3991A9D2" w:rsidR="00EA74CD" w:rsidRDefault="00637E2C">
          <w:pPr>
            <w:pStyle w:val="Indholdsfortegnelse1"/>
            <w:tabs>
              <w:tab w:val="left" w:pos="440"/>
              <w:tab w:val="right" w:leader="dot" w:pos="9628"/>
            </w:tabs>
            <w:rPr>
              <w:rFonts w:eastAsiaTheme="minorEastAsia"/>
              <w:noProof/>
              <w:lang w:eastAsia="da-DK"/>
            </w:rPr>
          </w:pPr>
          <w:hyperlink w:anchor="_Toc138756143" w:history="1">
            <w:r w:rsidR="00EA74CD" w:rsidRPr="002207B6">
              <w:rPr>
                <w:rStyle w:val="Hyperlink"/>
                <w:noProof/>
              </w:rPr>
              <w:t>7.</w:t>
            </w:r>
            <w:r w:rsidR="00EA74CD">
              <w:rPr>
                <w:rFonts w:eastAsiaTheme="minorEastAsia"/>
                <w:noProof/>
                <w:lang w:eastAsia="da-DK"/>
              </w:rPr>
              <w:tab/>
            </w:r>
            <w:r w:rsidR="00EA74CD" w:rsidRPr="002207B6">
              <w:rPr>
                <w:rStyle w:val="Hyperlink"/>
                <w:noProof/>
              </w:rPr>
              <w:t>Miljø- og naturmæssige konsekvenser</w:t>
            </w:r>
            <w:r w:rsidR="00EA74CD">
              <w:rPr>
                <w:noProof/>
                <w:webHidden/>
              </w:rPr>
              <w:tab/>
            </w:r>
            <w:r w:rsidR="00EA74CD">
              <w:rPr>
                <w:noProof/>
                <w:webHidden/>
              </w:rPr>
              <w:fldChar w:fldCharType="begin"/>
            </w:r>
            <w:r w:rsidR="00EA74CD">
              <w:rPr>
                <w:noProof/>
                <w:webHidden/>
              </w:rPr>
              <w:instrText xml:space="preserve"> PAGEREF _Toc138756143 \h </w:instrText>
            </w:r>
            <w:r w:rsidR="00EA74CD">
              <w:rPr>
                <w:noProof/>
                <w:webHidden/>
              </w:rPr>
            </w:r>
            <w:r w:rsidR="00EA74CD">
              <w:rPr>
                <w:noProof/>
                <w:webHidden/>
              </w:rPr>
              <w:fldChar w:fldCharType="separate"/>
            </w:r>
            <w:r w:rsidR="00EA74CD">
              <w:rPr>
                <w:noProof/>
                <w:webHidden/>
              </w:rPr>
              <w:t>32</w:t>
            </w:r>
            <w:r w:rsidR="00EA74CD">
              <w:rPr>
                <w:noProof/>
                <w:webHidden/>
              </w:rPr>
              <w:fldChar w:fldCharType="end"/>
            </w:r>
          </w:hyperlink>
        </w:p>
        <w:p w14:paraId="0F431103" w14:textId="50751AE3" w:rsidR="00EA74CD" w:rsidRDefault="00637E2C">
          <w:pPr>
            <w:pStyle w:val="Indholdsfortegnelse1"/>
            <w:tabs>
              <w:tab w:val="left" w:pos="440"/>
              <w:tab w:val="right" w:leader="dot" w:pos="9628"/>
            </w:tabs>
            <w:rPr>
              <w:rFonts w:eastAsiaTheme="minorEastAsia"/>
              <w:noProof/>
              <w:lang w:eastAsia="da-DK"/>
            </w:rPr>
          </w:pPr>
          <w:hyperlink w:anchor="_Toc138756144" w:history="1">
            <w:r w:rsidR="00EA74CD" w:rsidRPr="002207B6">
              <w:rPr>
                <w:rStyle w:val="Hyperlink"/>
                <w:noProof/>
              </w:rPr>
              <w:t>8.</w:t>
            </w:r>
            <w:r w:rsidR="00EA74CD">
              <w:rPr>
                <w:rFonts w:eastAsiaTheme="minorEastAsia"/>
                <w:noProof/>
                <w:lang w:eastAsia="da-DK"/>
              </w:rPr>
              <w:tab/>
            </w:r>
            <w:r w:rsidR="00EA74CD" w:rsidRPr="002207B6">
              <w:rPr>
                <w:rStyle w:val="Hyperlink"/>
                <w:noProof/>
              </w:rPr>
              <w:t>Forholdet til EU-retten</w:t>
            </w:r>
            <w:r w:rsidR="00EA74CD">
              <w:rPr>
                <w:noProof/>
                <w:webHidden/>
              </w:rPr>
              <w:tab/>
            </w:r>
            <w:r w:rsidR="00EA74CD">
              <w:rPr>
                <w:noProof/>
                <w:webHidden/>
              </w:rPr>
              <w:fldChar w:fldCharType="begin"/>
            </w:r>
            <w:r w:rsidR="00EA74CD">
              <w:rPr>
                <w:noProof/>
                <w:webHidden/>
              </w:rPr>
              <w:instrText xml:space="preserve"> PAGEREF _Toc138756144 \h </w:instrText>
            </w:r>
            <w:r w:rsidR="00EA74CD">
              <w:rPr>
                <w:noProof/>
                <w:webHidden/>
              </w:rPr>
            </w:r>
            <w:r w:rsidR="00EA74CD">
              <w:rPr>
                <w:noProof/>
                <w:webHidden/>
              </w:rPr>
              <w:fldChar w:fldCharType="separate"/>
            </w:r>
            <w:r w:rsidR="00EA74CD">
              <w:rPr>
                <w:noProof/>
                <w:webHidden/>
              </w:rPr>
              <w:t>32</w:t>
            </w:r>
            <w:r w:rsidR="00EA74CD">
              <w:rPr>
                <w:noProof/>
                <w:webHidden/>
              </w:rPr>
              <w:fldChar w:fldCharType="end"/>
            </w:r>
          </w:hyperlink>
        </w:p>
        <w:p w14:paraId="1AF063D4" w14:textId="524434FA" w:rsidR="00EA74CD" w:rsidRDefault="00637E2C">
          <w:pPr>
            <w:pStyle w:val="Indholdsfortegnelse1"/>
            <w:tabs>
              <w:tab w:val="left" w:pos="440"/>
              <w:tab w:val="right" w:leader="dot" w:pos="9628"/>
            </w:tabs>
            <w:rPr>
              <w:rFonts w:eastAsiaTheme="minorEastAsia"/>
              <w:noProof/>
              <w:lang w:eastAsia="da-DK"/>
            </w:rPr>
          </w:pPr>
          <w:hyperlink w:anchor="_Toc138756145" w:history="1">
            <w:r w:rsidR="00EA74CD" w:rsidRPr="002207B6">
              <w:rPr>
                <w:rStyle w:val="Hyperlink"/>
                <w:noProof/>
              </w:rPr>
              <w:t>9.</w:t>
            </w:r>
            <w:r w:rsidR="00EA74CD">
              <w:rPr>
                <w:rFonts w:eastAsiaTheme="minorEastAsia"/>
                <w:noProof/>
                <w:lang w:eastAsia="da-DK"/>
              </w:rPr>
              <w:tab/>
            </w:r>
            <w:r w:rsidR="00EA74CD" w:rsidRPr="002207B6">
              <w:rPr>
                <w:rStyle w:val="Hyperlink"/>
                <w:noProof/>
              </w:rPr>
              <w:t>Hørte myndigheder og organisationer m.v.</w:t>
            </w:r>
            <w:r w:rsidR="00EA74CD">
              <w:rPr>
                <w:noProof/>
                <w:webHidden/>
              </w:rPr>
              <w:tab/>
            </w:r>
            <w:r w:rsidR="00EA74CD">
              <w:rPr>
                <w:noProof/>
                <w:webHidden/>
              </w:rPr>
              <w:fldChar w:fldCharType="begin"/>
            </w:r>
            <w:r w:rsidR="00EA74CD">
              <w:rPr>
                <w:noProof/>
                <w:webHidden/>
              </w:rPr>
              <w:instrText xml:space="preserve"> PAGEREF _Toc138756145 \h </w:instrText>
            </w:r>
            <w:r w:rsidR="00EA74CD">
              <w:rPr>
                <w:noProof/>
                <w:webHidden/>
              </w:rPr>
            </w:r>
            <w:r w:rsidR="00EA74CD">
              <w:rPr>
                <w:noProof/>
                <w:webHidden/>
              </w:rPr>
              <w:fldChar w:fldCharType="separate"/>
            </w:r>
            <w:r w:rsidR="00EA74CD">
              <w:rPr>
                <w:noProof/>
                <w:webHidden/>
              </w:rPr>
              <w:t>35</w:t>
            </w:r>
            <w:r w:rsidR="00EA74CD">
              <w:rPr>
                <w:noProof/>
                <w:webHidden/>
              </w:rPr>
              <w:fldChar w:fldCharType="end"/>
            </w:r>
          </w:hyperlink>
        </w:p>
        <w:p w14:paraId="13327749" w14:textId="701448AA" w:rsidR="00EA74CD" w:rsidRDefault="00637E2C">
          <w:pPr>
            <w:pStyle w:val="Indholdsfortegnelse1"/>
            <w:tabs>
              <w:tab w:val="left" w:pos="660"/>
              <w:tab w:val="right" w:leader="dot" w:pos="9628"/>
            </w:tabs>
            <w:rPr>
              <w:rFonts w:eastAsiaTheme="minorEastAsia"/>
              <w:noProof/>
              <w:lang w:eastAsia="da-DK"/>
            </w:rPr>
          </w:pPr>
          <w:hyperlink w:anchor="_Toc138756146" w:history="1">
            <w:r w:rsidR="00EA74CD" w:rsidRPr="002207B6">
              <w:rPr>
                <w:rStyle w:val="Hyperlink"/>
                <w:noProof/>
              </w:rPr>
              <w:t>10.</w:t>
            </w:r>
            <w:r w:rsidR="00EA74CD">
              <w:rPr>
                <w:rFonts w:eastAsiaTheme="minorEastAsia"/>
                <w:noProof/>
                <w:lang w:eastAsia="da-DK"/>
              </w:rPr>
              <w:tab/>
            </w:r>
            <w:r w:rsidR="00EA74CD" w:rsidRPr="002207B6">
              <w:rPr>
                <w:rStyle w:val="Hyperlink"/>
                <w:noProof/>
              </w:rPr>
              <w:t>Sammenfattende skema</w:t>
            </w:r>
            <w:r w:rsidR="00EA74CD">
              <w:rPr>
                <w:noProof/>
                <w:webHidden/>
              </w:rPr>
              <w:tab/>
            </w:r>
            <w:r w:rsidR="00EA74CD">
              <w:rPr>
                <w:noProof/>
                <w:webHidden/>
              </w:rPr>
              <w:fldChar w:fldCharType="begin"/>
            </w:r>
            <w:r w:rsidR="00EA74CD">
              <w:rPr>
                <w:noProof/>
                <w:webHidden/>
              </w:rPr>
              <w:instrText xml:space="preserve"> PAGEREF _Toc138756146 \h </w:instrText>
            </w:r>
            <w:r w:rsidR="00EA74CD">
              <w:rPr>
                <w:noProof/>
                <w:webHidden/>
              </w:rPr>
            </w:r>
            <w:r w:rsidR="00EA74CD">
              <w:rPr>
                <w:noProof/>
                <w:webHidden/>
              </w:rPr>
              <w:fldChar w:fldCharType="separate"/>
            </w:r>
            <w:r w:rsidR="00EA74CD">
              <w:rPr>
                <w:noProof/>
                <w:webHidden/>
              </w:rPr>
              <w:t>35</w:t>
            </w:r>
            <w:r w:rsidR="00EA74CD">
              <w:rPr>
                <w:noProof/>
                <w:webHidden/>
              </w:rPr>
              <w:fldChar w:fldCharType="end"/>
            </w:r>
          </w:hyperlink>
        </w:p>
        <w:p w14:paraId="57BF0E2B" w14:textId="72F843D5" w:rsidR="0039517E" w:rsidRPr="00C1314C" w:rsidRDefault="0039517E">
          <w:r w:rsidRPr="00C1314C">
            <w:rPr>
              <w:rFonts w:ascii="Times New Roman" w:hAnsi="Times New Roman" w:cs="Times New Roman"/>
              <w:i/>
              <w:iCs/>
              <w:sz w:val="24"/>
              <w:szCs w:val="24"/>
            </w:rPr>
            <w:fldChar w:fldCharType="end"/>
          </w:r>
        </w:p>
      </w:sdtContent>
    </w:sdt>
    <w:p w14:paraId="3491C6E8" w14:textId="77777777" w:rsidR="00DB7639" w:rsidRPr="00E01C91" w:rsidRDefault="00DB7639" w:rsidP="007E5E2C">
      <w:pPr>
        <w:pStyle w:val="Overskrift1"/>
        <w:rPr>
          <w:b/>
          <w:i w:val="0"/>
        </w:rPr>
      </w:pPr>
      <w:bookmarkStart w:id="7" w:name="_Toc127968512"/>
      <w:bookmarkStart w:id="8" w:name="_Toc128058426"/>
      <w:bookmarkStart w:id="9" w:name="_Toc138756112"/>
      <w:bookmarkEnd w:id="7"/>
      <w:bookmarkEnd w:id="8"/>
      <w:r w:rsidRPr="00E01C91">
        <w:rPr>
          <w:b/>
          <w:i w:val="0"/>
        </w:rPr>
        <w:t>Indledning</w:t>
      </w:r>
      <w:bookmarkEnd w:id="9"/>
    </w:p>
    <w:p w14:paraId="57889363" w14:textId="77777777" w:rsidR="008F5A82" w:rsidRPr="00C1314C" w:rsidRDefault="00502101" w:rsidP="007E5E2C">
      <w:pPr>
        <w:rPr>
          <w:rFonts w:ascii="Times New Roman" w:hAnsi="Times New Roman" w:cs="Times New Roman"/>
          <w:sz w:val="24"/>
          <w:szCs w:val="24"/>
        </w:rPr>
      </w:pPr>
      <w:r w:rsidRPr="00C1314C">
        <w:rPr>
          <w:rFonts w:ascii="Times New Roman" w:hAnsi="Times New Roman" w:cs="Times New Roman"/>
          <w:sz w:val="24"/>
          <w:szCs w:val="24"/>
        </w:rPr>
        <w:t>Lov om luftfart</w:t>
      </w:r>
      <w:r w:rsidR="00AB4891" w:rsidRPr="00C1314C">
        <w:rPr>
          <w:rFonts w:ascii="Times New Roman" w:hAnsi="Times New Roman" w:cs="Times New Roman"/>
          <w:sz w:val="24"/>
          <w:szCs w:val="24"/>
        </w:rPr>
        <w:t xml:space="preserve"> (herefter: »luftfartsloven«)</w:t>
      </w:r>
      <w:r w:rsidR="008F5A82" w:rsidRPr="00C1314C">
        <w:rPr>
          <w:rFonts w:ascii="Times New Roman" w:hAnsi="Times New Roman" w:cs="Times New Roman"/>
          <w:sz w:val="24"/>
          <w:szCs w:val="24"/>
        </w:rPr>
        <w:t xml:space="preserve"> foreslås med nærværende forslag ændret på en række punkter på tværs af luftfartsområdet.</w:t>
      </w:r>
    </w:p>
    <w:p w14:paraId="4E4C939C" w14:textId="48C90E6F" w:rsidR="003B63D0" w:rsidRPr="00C1314C" w:rsidRDefault="00BB6F64">
      <w:pPr>
        <w:rPr>
          <w:rFonts w:ascii="Times New Roman" w:hAnsi="Times New Roman" w:cs="Times New Roman"/>
          <w:sz w:val="24"/>
          <w:szCs w:val="24"/>
        </w:rPr>
      </w:pPr>
      <w:bookmarkStart w:id="10" w:name="_Hlk127542506"/>
      <w:r w:rsidRPr="00C1314C">
        <w:rPr>
          <w:rFonts w:ascii="Times New Roman" w:hAnsi="Times New Roman" w:cs="Times New Roman"/>
          <w:sz w:val="24"/>
          <w:szCs w:val="24"/>
        </w:rPr>
        <w:t xml:space="preserve">Det første element i lovforslaget </w:t>
      </w:r>
      <w:r w:rsidR="00652B05" w:rsidRPr="00C1314C">
        <w:rPr>
          <w:rFonts w:ascii="Times New Roman" w:hAnsi="Times New Roman" w:cs="Times New Roman"/>
          <w:sz w:val="24"/>
          <w:szCs w:val="24"/>
        </w:rPr>
        <w:t xml:space="preserve">tager </w:t>
      </w:r>
      <w:r w:rsidRPr="00C1314C">
        <w:rPr>
          <w:rFonts w:ascii="Times New Roman" w:hAnsi="Times New Roman" w:cs="Times New Roman"/>
          <w:sz w:val="24"/>
          <w:szCs w:val="24"/>
        </w:rPr>
        <w:t>udgangspunkt</w:t>
      </w:r>
      <w:r w:rsidR="00652B05" w:rsidRPr="00C1314C">
        <w:rPr>
          <w:rFonts w:ascii="Times New Roman" w:hAnsi="Times New Roman" w:cs="Times New Roman"/>
          <w:sz w:val="24"/>
          <w:szCs w:val="24"/>
        </w:rPr>
        <w:t xml:space="preserve"> i</w:t>
      </w:r>
      <w:r w:rsidR="00613647" w:rsidRPr="00C1314C">
        <w:rPr>
          <w:rFonts w:ascii="Times New Roman" w:hAnsi="Times New Roman" w:cs="Times New Roman"/>
          <w:sz w:val="24"/>
          <w:szCs w:val="24"/>
        </w:rPr>
        <w:t>, at</w:t>
      </w:r>
      <w:r w:rsidR="00CA4E6D" w:rsidRPr="00C1314C">
        <w:rPr>
          <w:rFonts w:ascii="Times New Roman" w:hAnsi="Times New Roman" w:cs="Times New Roman"/>
          <w:sz w:val="24"/>
          <w:szCs w:val="24"/>
        </w:rPr>
        <w:t xml:space="preserve"> Europa-</w:t>
      </w:r>
      <w:r w:rsidR="006D3B2D" w:rsidRPr="00C1314C">
        <w:rPr>
          <w:rFonts w:ascii="Times New Roman" w:hAnsi="Times New Roman" w:cs="Times New Roman"/>
          <w:sz w:val="24"/>
          <w:szCs w:val="24"/>
        </w:rPr>
        <w:t>Kommissionen</w:t>
      </w:r>
      <w:r w:rsidR="00613647" w:rsidRPr="00C1314C">
        <w:rPr>
          <w:rFonts w:ascii="Times New Roman" w:hAnsi="Times New Roman" w:cs="Times New Roman"/>
          <w:sz w:val="24"/>
          <w:szCs w:val="24"/>
        </w:rPr>
        <w:t xml:space="preserve"> i</w:t>
      </w:r>
      <w:r w:rsidR="006D3B2D" w:rsidRPr="00C1314C">
        <w:rPr>
          <w:rFonts w:ascii="Times New Roman" w:hAnsi="Times New Roman" w:cs="Times New Roman"/>
          <w:sz w:val="24"/>
          <w:szCs w:val="24"/>
        </w:rPr>
        <w:t xml:space="preserve"> åbningsskrivelse af 9. juni 2021</w:t>
      </w:r>
      <w:r w:rsidR="00613647" w:rsidRPr="00C1314C">
        <w:rPr>
          <w:rFonts w:ascii="Times New Roman" w:hAnsi="Times New Roman" w:cs="Times New Roman"/>
          <w:sz w:val="24"/>
          <w:szCs w:val="24"/>
        </w:rPr>
        <w:t xml:space="preserve"> meddelte, at </w:t>
      </w:r>
      <w:r w:rsidR="00CA4E6D" w:rsidRPr="00C1314C">
        <w:rPr>
          <w:rFonts w:ascii="Times New Roman" w:hAnsi="Times New Roman" w:cs="Times New Roman"/>
          <w:sz w:val="24"/>
          <w:szCs w:val="24"/>
        </w:rPr>
        <w:t>Danmark har tilsidesat sine forpligtelser</w:t>
      </w:r>
      <w:r w:rsidR="009C6216" w:rsidRPr="00C1314C">
        <w:rPr>
          <w:rFonts w:ascii="Times New Roman" w:hAnsi="Times New Roman" w:cs="Times New Roman"/>
          <w:sz w:val="24"/>
          <w:szCs w:val="24"/>
        </w:rPr>
        <w:t xml:space="preserve"> til at sikre varer</w:t>
      </w:r>
      <w:r w:rsidR="00E00BF3">
        <w:rPr>
          <w:rFonts w:ascii="Times New Roman" w:hAnsi="Times New Roman" w:cs="Times New Roman"/>
          <w:sz w:val="24"/>
          <w:szCs w:val="24"/>
        </w:rPr>
        <w:t>s</w:t>
      </w:r>
      <w:r w:rsidR="009C6216" w:rsidRPr="00C1314C">
        <w:rPr>
          <w:rFonts w:ascii="Times New Roman" w:hAnsi="Times New Roman" w:cs="Times New Roman"/>
          <w:sz w:val="24"/>
          <w:szCs w:val="24"/>
        </w:rPr>
        <w:t xml:space="preserve"> og tjenesteydelsers frie bevægelighed</w:t>
      </w:r>
      <w:r w:rsidR="00CA4E6D" w:rsidRPr="00C1314C">
        <w:rPr>
          <w:rFonts w:ascii="Times New Roman" w:hAnsi="Times New Roman" w:cs="Times New Roman"/>
          <w:sz w:val="24"/>
          <w:szCs w:val="24"/>
        </w:rPr>
        <w:t xml:space="preserve"> i henhold til artikel 34 og 56 i </w:t>
      </w:r>
      <w:r w:rsidR="00613647" w:rsidRPr="00C1314C">
        <w:rPr>
          <w:rFonts w:ascii="Times New Roman" w:hAnsi="Times New Roman" w:cs="Times New Roman"/>
          <w:sz w:val="24"/>
          <w:szCs w:val="24"/>
        </w:rPr>
        <w:t>T</w:t>
      </w:r>
      <w:r w:rsidR="00CA4E6D" w:rsidRPr="00C1314C">
        <w:rPr>
          <w:rFonts w:ascii="Times New Roman" w:hAnsi="Times New Roman" w:cs="Times New Roman"/>
          <w:sz w:val="24"/>
          <w:szCs w:val="24"/>
        </w:rPr>
        <w:t xml:space="preserve">raktaten om </w:t>
      </w:r>
      <w:r w:rsidR="00966DE6" w:rsidRPr="00C1314C">
        <w:rPr>
          <w:rFonts w:ascii="Times New Roman" w:hAnsi="Times New Roman" w:cs="Times New Roman"/>
          <w:sz w:val="24"/>
          <w:szCs w:val="24"/>
        </w:rPr>
        <w:t>Den Europæiske Unions Funktionsmåde</w:t>
      </w:r>
      <w:r w:rsidR="00214C68" w:rsidRPr="00C1314C">
        <w:rPr>
          <w:rFonts w:ascii="Times New Roman" w:hAnsi="Times New Roman" w:cs="Times New Roman"/>
          <w:sz w:val="24"/>
          <w:szCs w:val="24"/>
        </w:rPr>
        <w:t xml:space="preserve">. Det </w:t>
      </w:r>
      <w:r w:rsidR="00502101" w:rsidRPr="00C1314C">
        <w:rPr>
          <w:rFonts w:ascii="Times New Roman" w:hAnsi="Times New Roman" w:cs="Times New Roman"/>
          <w:sz w:val="24"/>
          <w:szCs w:val="24"/>
        </w:rPr>
        <w:t>skyldes</w:t>
      </w:r>
      <w:r w:rsidR="00214C68" w:rsidRPr="00C1314C">
        <w:rPr>
          <w:rFonts w:ascii="Times New Roman" w:hAnsi="Times New Roman" w:cs="Times New Roman"/>
          <w:sz w:val="24"/>
          <w:szCs w:val="24"/>
        </w:rPr>
        <w:t xml:space="preserve"> ifølge Europa-Kommissionen</w:t>
      </w:r>
      <w:r w:rsidR="00502101" w:rsidRPr="00C1314C">
        <w:rPr>
          <w:rFonts w:ascii="Times New Roman" w:hAnsi="Times New Roman" w:cs="Times New Roman"/>
          <w:sz w:val="24"/>
          <w:szCs w:val="24"/>
        </w:rPr>
        <w:t>,</w:t>
      </w:r>
      <w:r w:rsidR="00214C68" w:rsidRPr="00C1314C">
        <w:rPr>
          <w:rFonts w:ascii="Times New Roman" w:hAnsi="Times New Roman" w:cs="Times New Roman"/>
          <w:sz w:val="24"/>
          <w:szCs w:val="24"/>
        </w:rPr>
        <w:t xml:space="preserve"> </w:t>
      </w:r>
      <w:r w:rsidR="00966DE6" w:rsidRPr="00C1314C">
        <w:rPr>
          <w:rFonts w:ascii="Times New Roman" w:hAnsi="Times New Roman" w:cs="Times New Roman"/>
          <w:sz w:val="24"/>
          <w:szCs w:val="24"/>
        </w:rPr>
        <w:t xml:space="preserve">at </w:t>
      </w:r>
      <w:r w:rsidR="00214C68" w:rsidRPr="00C1314C">
        <w:rPr>
          <w:rFonts w:ascii="Times New Roman" w:hAnsi="Times New Roman" w:cs="Times New Roman"/>
          <w:sz w:val="24"/>
          <w:szCs w:val="24"/>
        </w:rPr>
        <w:t xml:space="preserve">Danmark </w:t>
      </w:r>
      <w:r w:rsidR="00966DE6" w:rsidRPr="00C1314C">
        <w:rPr>
          <w:rFonts w:ascii="Times New Roman" w:hAnsi="Times New Roman" w:cs="Times New Roman"/>
          <w:sz w:val="24"/>
          <w:szCs w:val="24"/>
        </w:rPr>
        <w:t>kræve</w:t>
      </w:r>
      <w:r w:rsidR="00214C68" w:rsidRPr="00C1314C">
        <w:rPr>
          <w:rFonts w:ascii="Times New Roman" w:hAnsi="Times New Roman" w:cs="Times New Roman"/>
          <w:sz w:val="24"/>
          <w:szCs w:val="24"/>
        </w:rPr>
        <w:t>r</w:t>
      </w:r>
      <w:r w:rsidR="00966DE6" w:rsidRPr="00C1314C">
        <w:rPr>
          <w:rFonts w:ascii="Times New Roman" w:hAnsi="Times New Roman" w:cs="Times New Roman"/>
          <w:sz w:val="24"/>
          <w:szCs w:val="24"/>
        </w:rPr>
        <w:t>, at luftfartøjer, der anvendes i ikke-kommercielt øjemed, som er omfattet af Europa-Parlamentets og Rådets forordning nr. 2018/1139</w:t>
      </w:r>
      <w:r w:rsidR="00FF6345" w:rsidRPr="00C1314C">
        <w:rPr>
          <w:rFonts w:ascii="Times New Roman" w:hAnsi="Times New Roman" w:cs="Times New Roman"/>
          <w:sz w:val="24"/>
          <w:szCs w:val="24"/>
        </w:rPr>
        <w:t>/EU</w:t>
      </w:r>
      <w:r w:rsidR="00966DE6" w:rsidRPr="00C1314C">
        <w:rPr>
          <w:rFonts w:ascii="Times New Roman" w:hAnsi="Times New Roman" w:cs="Times New Roman"/>
          <w:sz w:val="24"/>
          <w:szCs w:val="24"/>
        </w:rPr>
        <w:t xml:space="preserve"> af </w:t>
      </w:r>
      <w:r w:rsidR="006501A3" w:rsidRPr="00C1314C">
        <w:rPr>
          <w:rFonts w:ascii="Times New Roman" w:hAnsi="Times New Roman" w:cs="Times New Roman"/>
          <w:sz w:val="24"/>
          <w:szCs w:val="24"/>
        </w:rPr>
        <w:t>4. juli 2018 om fælles regler for civil luftfart og oprettelse af Den Europæiske Unions Luftfartssikkerhedsagentur</w:t>
      </w:r>
      <w:r w:rsidR="00B674C9" w:rsidRPr="00C1314C">
        <w:rPr>
          <w:rFonts w:ascii="Times New Roman" w:hAnsi="Times New Roman" w:cs="Times New Roman"/>
          <w:sz w:val="24"/>
          <w:szCs w:val="24"/>
        </w:rPr>
        <w:t xml:space="preserve">, og som allerede er registreret i en anden medlemsstat </w:t>
      </w:r>
      <w:r w:rsidR="00B674C9" w:rsidRPr="00EA68FA">
        <w:rPr>
          <w:rFonts w:ascii="Times New Roman" w:hAnsi="Times New Roman" w:cs="Times New Roman"/>
          <w:sz w:val="24"/>
          <w:szCs w:val="24"/>
        </w:rPr>
        <w:t>eller i et tredjeland, skal</w:t>
      </w:r>
      <w:r w:rsidR="00502101" w:rsidRPr="00EA68FA">
        <w:rPr>
          <w:rFonts w:ascii="Times New Roman" w:hAnsi="Times New Roman" w:cs="Times New Roman"/>
          <w:sz w:val="24"/>
          <w:szCs w:val="24"/>
        </w:rPr>
        <w:t xml:space="preserve"> have en særlig tilladelse eller</w:t>
      </w:r>
      <w:r w:rsidR="00B674C9" w:rsidRPr="00EA68FA">
        <w:rPr>
          <w:rFonts w:ascii="Times New Roman" w:hAnsi="Times New Roman" w:cs="Times New Roman"/>
          <w:sz w:val="24"/>
          <w:szCs w:val="24"/>
        </w:rPr>
        <w:t xml:space="preserve"> registreres i Danmark, før luftfartøjerne kan have permanent base i Danmark</w:t>
      </w:r>
      <w:r w:rsidR="00B91D55">
        <w:rPr>
          <w:rFonts w:ascii="Times New Roman" w:hAnsi="Times New Roman" w:cs="Times New Roman"/>
          <w:sz w:val="24"/>
          <w:szCs w:val="24"/>
        </w:rPr>
        <w:t xml:space="preserve">. </w:t>
      </w:r>
      <w:r w:rsidR="00B674C9" w:rsidRPr="00C1314C">
        <w:rPr>
          <w:rFonts w:ascii="Times New Roman" w:hAnsi="Times New Roman" w:cs="Times New Roman"/>
          <w:sz w:val="24"/>
          <w:szCs w:val="24"/>
        </w:rPr>
        <w:t xml:space="preserve"> </w:t>
      </w:r>
    </w:p>
    <w:bookmarkEnd w:id="10"/>
    <w:p w14:paraId="387DCBA1" w14:textId="377383CA" w:rsidR="00EB5317" w:rsidRPr="00C1314C" w:rsidRDefault="00EB5317" w:rsidP="00EB5317">
      <w:pPr>
        <w:rPr>
          <w:rFonts w:ascii="Times New Roman" w:hAnsi="Times New Roman" w:cs="Times New Roman"/>
          <w:sz w:val="24"/>
          <w:szCs w:val="24"/>
        </w:rPr>
      </w:pPr>
      <w:r>
        <w:rPr>
          <w:rFonts w:ascii="Times New Roman" w:hAnsi="Times New Roman" w:cs="Times New Roman"/>
          <w:sz w:val="24"/>
          <w:szCs w:val="24"/>
        </w:rPr>
        <w:t xml:space="preserve">Forud for åbningsskrivelsen havde </w:t>
      </w:r>
      <w:r w:rsidR="00572844">
        <w:rPr>
          <w:rFonts w:ascii="Times New Roman" w:hAnsi="Times New Roman" w:cs="Times New Roman"/>
          <w:sz w:val="24"/>
          <w:szCs w:val="24"/>
        </w:rPr>
        <w:t>Trafikstyrelsen</w:t>
      </w:r>
      <w:r w:rsidR="00572844" w:rsidRPr="00C1314C">
        <w:rPr>
          <w:rFonts w:ascii="Times New Roman" w:hAnsi="Times New Roman" w:cs="Times New Roman"/>
          <w:sz w:val="24"/>
          <w:szCs w:val="24"/>
        </w:rPr>
        <w:t xml:space="preserve"> </w:t>
      </w:r>
      <w:r w:rsidR="00572844">
        <w:rPr>
          <w:rFonts w:ascii="Times New Roman" w:hAnsi="Times New Roman" w:cs="Times New Roman"/>
          <w:sz w:val="24"/>
          <w:szCs w:val="24"/>
        </w:rPr>
        <w:t xml:space="preserve">allerede </w:t>
      </w:r>
      <w:r>
        <w:rPr>
          <w:rFonts w:ascii="Times New Roman" w:hAnsi="Times New Roman" w:cs="Times New Roman"/>
          <w:sz w:val="24"/>
          <w:szCs w:val="24"/>
        </w:rPr>
        <w:t>i 2019</w:t>
      </w:r>
      <w:r w:rsidR="00572844">
        <w:rPr>
          <w:rFonts w:ascii="Times New Roman" w:hAnsi="Times New Roman" w:cs="Times New Roman"/>
          <w:sz w:val="24"/>
          <w:szCs w:val="24"/>
        </w:rPr>
        <w:t xml:space="preserve"> ændret sin praksis for så vidt angik luftfartøjer, der allerede var registreret i andre EU-medlemslande, netop fordi kravet om </w:t>
      </w:r>
      <w:r w:rsidR="00572844">
        <w:rPr>
          <w:rFonts w:ascii="Times New Roman" w:hAnsi="Times New Roman" w:cs="Times New Roman"/>
          <w:sz w:val="24"/>
          <w:szCs w:val="24"/>
        </w:rPr>
        <w:lastRenderedPageBreak/>
        <w:t xml:space="preserve">særlig tilladelse eller omregistrering kunne anses for at være en hindring af den frie bevægelighed. </w:t>
      </w:r>
      <w:r w:rsidR="00EF48FE" w:rsidRPr="00C1314C">
        <w:rPr>
          <w:rFonts w:ascii="Times New Roman" w:hAnsi="Times New Roman" w:cs="Times New Roman"/>
          <w:sz w:val="24"/>
          <w:szCs w:val="24"/>
        </w:rPr>
        <w:t xml:space="preserve">Praksisændringen </w:t>
      </w:r>
      <w:r w:rsidR="00F876B9" w:rsidRPr="00C1314C">
        <w:rPr>
          <w:rFonts w:ascii="Times New Roman" w:hAnsi="Times New Roman" w:cs="Times New Roman"/>
          <w:sz w:val="24"/>
          <w:szCs w:val="24"/>
        </w:rPr>
        <w:t>medførte</w:t>
      </w:r>
      <w:r w:rsidR="00EF48FE" w:rsidRPr="00C1314C">
        <w:rPr>
          <w:rFonts w:ascii="Times New Roman" w:hAnsi="Times New Roman" w:cs="Times New Roman"/>
          <w:sz w:val="24"/>
          <w:szCs w:val="24"/>
        </w:rPr>
        <w:t xml:space="preserve">, at </w:t>
      </w:r>
      <w:r w:rsidR="00A43E43" w:rsidRPr="00C1314C">
        <w:rPr>
          <w:rFonts w:ascii="Times New Roman" w:hAnsi="Times New Roman" w:cs="Times New Roman"/>
          <w:sz w:val="24"/>
          <w:szCs w:val="24"/>
        </w:rPr>
        <w:t xml:space="preserve">ikke-kommercielle </w:t>
      </w:r>
      <w:r w:rsidR="00EF48FE" w:rsidRPr="00C1314C">
        <w:rPr>
          <w:rFonts w:ascii="Times New Roman" w:hAnsi="Times New Roman" w:cs="Times New Roman"/>
          <w:sz w:val="24"/>
          <w:szCs w:val="24"/>
        </w:rPr>
        <w:t xml:space="preserve">luftfartøjer, der </w:t>
      </w:r>
      <w:r w:rsidR="0046360E" w:rsidRPr="00C1314C">
        <w:rPr>
          <w:rFonts w:ascii="Times New Roman" w:hAnsi="Times New Roman" w:cs="Times New Roman"/>
          <w:sz w:val="24"/>
          <w:szCs w:val="24"/>
        </w:rPr>
        <w:t xml:space="preserve">var </w:t>
      </w:r>
      <w:r w:rsidR="00EF48FE" w:rsidRPr="00C1314C">
        <w:rPr>
          <w:rFonts w:ascii="Times New Roman" w:hAnsi="Times New Roman" w:cs="Times New Roman"/>
          <w:sz w:val="24"/>
          <w:szCs w:val="24"/>
        </w:rPr>
        <w:t xml:space="preserve">registreret i </w:t>
      </w:r>
      <w:r w:rsidR="00A97459">
        <w:rPr>
          <w:rFonts w:ascii="Times New Roman" w:hAnsi="Times New Roman" w:cs="Times New Roman"/>
          <w:sz w:val="24"/>
          <w:szCs w:val="24"/>
        </w:rPr>
        <w:t>et andet EU-land</w:t>
      </w:r>
      <w:r w:rsidR="00A43E43" w:rsidRPr="00C1314C">
        <w:rPr>
          <w:rFonts w:ascii="Times New Roman" w:hAnsi="Times New Roman" w:cs="Times New Roman"/>
          <w:sz w:val="24"/>
          <w:szCs w:val="24"/>
        </w:rPr>
        <w:t xml:space="preserve">, </w:t>
      </w:r>
      <w:r w:rsidR="00214C68" w:rsidRPr="00C1314C">
        <w:rPr>
          <w:rFonts w:ascii="Times New Roman" w:hAnsi="Times New Roman" w:cs="Times New Roman"/>
          <w:sz w:val="24"/>
          <w:szCs w:val="24"/>
        </w:rPr>
        <w:t xml:space="preserve">efter </w:t>
      </w:r>
      <w:r>
        <w:rPr>
          <w:rFonts w:ascii="Times New Roman" w:hAnsi="Times New Roman" w:cs="Times New Roman"/>
          <w:sz w:val="24"/>
          <w:szCs w:val="24"/>
        </w:rPr>
        <w:t>meddelelse til</w:t>
      </w:r>
      <w:r w:rsidR="00214C68" w:rsidRPr="00C1314C">
        <w:rPr>
          <w:rFonts w:ascii="Times New Roman" w:hAnsi="Times New Roman" w:cs="Times New Roman"/>
          <w:sz w:val="24"/>
          <w:szCs w:val="24"/>
        </w:rPr>
        <w:t xml:space="preserve"> Trafikstyrelsen </w:t>
      </w:r>
      <w:r w:rsidR="0046360E" w:rsidRPr="00C1314C">
        <w:rPr>
          <w:rFonts w:ascii="Times New Roman" w:hAnsi="Times New Roman" w:cs="Times New Roman"/>
          <w:sz w:val="24"/>
          <w:szCs w:val="24"/>
        </w:rPr>
        <w:t xml:space="preserve">kunne </w:t>
      </w:r>
      <w:r w:rsidR="00A43E43" w:rsidRPr="00C1314C">
        <w:rPr>
          <w:rFonts w:ascii="Times New Roman" w:hAnsi="Times New Roman" w:cs="Times New Roman"/>
          <w:sz w:val="24"/>
          <w:szCs w:val="24"/>
        </w:rPr>
        <w:t xml:space="preserve">have permanent base i Danmark og anvendes inden for dansk område, uden at der </w:t>
      </w:r>
      <w:r w:rsidR="00214C68" w:rsidRPr="00C1314C">
        <w:rPr>
          <w:rFonts w:ascii="Times New Roman" w:hAnsi="Times New Roman" w:cs="Times New Roman"/>
          <w:sz w:val="24"/>
          <w:szCs w:val="24"/>
        </w:rPr>
        <w:t xml:space="preserve">var </w:t>
      </w:r>
      <w:r w:rsidR="00A43E43" w:rsidRPr="00C1314C">
        <w:rPr>
          <w:rFonts w:ascii="Times New Roman" w:hAnsi="Times New Roman" w:cs="Times New Roman"/>
          <w:sz w:val="24"/>
          <w:szCs w:val="24"/>
        </w:rPr>
        <w:t>krav om en særlig tilladelse eller omregistrering</w:t>
      </w:r>
      <w:r w:rsidR="0046360E" w:rsidRPr="00C1314C">
        <w:rPr>
          <w:rFonts w:ascii="Times New Roman" w:hAnsi="Times New Roman" w:cs="Times New Roman"/>
          <w:sz w:val="24"/>
          <w:szCs w:val="24"/>
        </w:rPr>
        <w:t xml:space="preserve"> af luftfartøjet</w:t>
      </w:r>
      <w:r w:rsidR="00A43E43" w:rsidRPr="00C1314C">
        <w:rPr>
          <w:rFonts w:ascii="Times New Roman" w:hAnsi="Times New Roman" w:cs="Times New Roman"/>
          <w:sz w:val="24"/>
          <w:szCs w:val="24"/>
        </w:rPr>
        <w:t>.</w:t>
      </w:r>
      <w:r>
        <w:rPr>
          <w:rFonts w:ascii="Times New Roman" w:hAnsi="Times New Roman" w:cs="Times New Roman"/>
          <w:sz w:val="24"/>
          <w:szCs w:val="24"/>
        </w:rPr>
        <w:t xml:space="preserve"> </w:t>
      </w:r>
    </w:p>
    <w:p w14:paraId="22D1C27E" w14:textId="43B6F71E" w:rsidR="0046360E" w:rsidRPr="00C1314C" w:rsidRDefault="00EB623F" w:rsidP="002A252C">
      <w:pPr>
        <w:rPr>
          <w:rFonts w:ascii="Times New Roman" w:hAnsi="Times New Roman" w:cs="Times New Roman"/>
          <w:sz w:val="24"/>
          <w:szCs w:val="24"/>
        </w:rPr>
      </w:pPr>
      <w:r>
        <w:rPr>
          <w:rFonts w:ascii="Times New Roman" w:hAnsi="Times New Roman" w:cs="Times New Roman"/>
          <w:sz w:val="24"/>
          <w:szCs w:val="24"/>
        </w:rPr>
        <w:t>Baseret på den efterfølgende kommunikation med Europa-Kommissionen foreslås</w:t>
      </w:r>
      <w:r w:rsidR="0046360E" w:rsidRPr="00C1314C">
        <w:rPr>
          <w:rFonts w:ascii="Times New Roman" w:hAnsi="Times New Roman" w:cs="Times New Roman"/>
          <w:sz w:val="24"/>
          <w:szCs w:val="24"/>
        </w:rPr>
        <w:t xml:space="preserve"> </w:t>
      </w:r>
      <w:r w:rsidR="0006255C">
        <w:rPr>
          <w:rFonts w:ascii="Times New Roman" w:hAnsi="Times New Roman" w:cs="Times New Roman"/>
          <w:sz w:val="24"/>
          <w:szCs w:val="24"/>
        </w:rPr>
        <w:t>ordlyden</w:t>
      </w:r>
      <w:r w:rsidR="0046360E" w:rsidRPr="00C1314C">
        <w:rPr>
          <w:rFonts w:ascii="Times New Roman" w:hAnsi="Times New Roman" w:cs="Times New Roman"/>
          <w:sz w:val="24"/>
          <w:szCs w:val="24"/>
        </w:rPr>
        <w:t xml:space="preserve"> af § 2 i </w:t>
      </w:r>
      <w:r w:rsidR="00214C68" w:rsidRPr="00C1314C">
        <w:rPr>
          <w:rFonts w:ascii="Times New Roman" w:hAnsi="Times New Roman" w:cs="Times New Roman"/>
          <w:sz w:val="24"/>
          <w:szCs w:val="24"/>
        </w:rPr>
        <w:t>luftfartsloven</w:t>
      </w:r>
      <w:r w:rsidR="00A97936" w:rsidRPr="00C1314C">
        <w:rPr>
          <w:rFonts w:ascii="Times New Roman" w:hAnsi="Times New Roman" w:cs="Times New Roman"/>
          <w:sz w:val="24"/>
          <w:szCs w:val="24"/>
        </w:rPr>
        <w:t xml:space="preserve"> </w:t>
      </w:r>
      <w:r>
        <w:rPr>
          <w:rFonts w:ascii="Times New Roman" w:hAnsi="Times New Roman" w:cs="Times New Roman"/>
          <w:sz w:val="24"/>
          <w:szCs w:val="24"/>
        </w:rPr>
        <w:t>præciseret</w:t>
      </w:r>
      <w:r w:rsidR="0006255C">
        <w:rPr>
          <w:rFonts w:ascii="Times New Roman" w:hAnsi="Times New Roman" w:cs="Times New Roman"/>
          <w:sz w:val="24"/>
          <w:szCs w:val="24"/>
        </w:rPr>
        <w:t>, således at det fremgår, at</w:t>
      </w:r>
      <w:r w:rsidR="00A97936" w:rsidRPr="00C1314C">
        <w:rPr>
          <w:rFonts w:ascii="Times New Roman" w:hAnsi="Times New Roman" w:cs="Times New Roman"/>
          <w:sz w:val="24"/>
          <w:szCs w:val="24"/>
        </w:rPr>
        <w:t xml:space="preserve"> luftfartøjer, der er registreret i </w:t>
      </w:r>
      <w:r w:rsidR="00A97459">
        <w:rPr>
          <w:rFonts w:ascii="Times New Roman" w:hAnsi="Times New Roman" w:cs="Times New Roman"/>
          <w:sz w:val="24"/>
          <w:szCs w:val="24"/>
        </w:rPr>
        <w:t>et andet EU-land</w:t>
      </w:r>
      <w:r w:rsidR="00A97936" w:rsidRPr="00C1314C">
        <w:rPr>
          <w:rFonts w:ascii="Times New Roman" w:hAnsi="Times New Roman" w:cs="Times New Roman"/>
          <w:sz w:val="24"/>
          <w:szCs w:val="24"/>
        </w:rPr>
        <w:t xml:space="preserve"> eller et EØS-land</w:t>
      </w:r>
      <w:r w:rsidR="0006255C">
        <w:rPr>
          <w:rFonts w:ascii="Times New Roman" w:hAnsi="Times New Roman" w:cs="Times New Roman"/>
          <w:sz w:val="24"/>
          <w:szCs w:val="24"/>
        </w:rPr>
        <w:t>, har adgang til luftfart på dansk område</w:t>
      </w:r>
      <w:r w:rsidR="0046360E" w:rsidRPr="00C1314C">
        <w:rPr>
          <w:rFonts w:ascii="Times New Roman" w:hAnsi="Times New Roman" w:cs="Times New Roman"/>
          <w:sz w:val="24"/>
          <w:szCs w:val="24"/>
        </w:rPr>
        <w:t>.</w:t>
      </w:r>
      <w:r w:rsidR="00A97936" w:rsidRPr="00C1314C">
        <w:rPr>
          <w:rFonts w:ascii="Times New Roman" w:hAnsi="Times New Roman" w:cs="Times New Roman"/>
          <w:sz w:val="24"/>
          <w:szCs w:val="24"/>
        </w:rPr>
        <w:t xml:space="preserve"> </w:t>
      </w:r>
      <w:r w:rsidR="00770826" w:rsidRPr="00C1314C">
        <w:rPr>
          <w:rFonts w:ascii="Times New Roman" w:hAnsi="Times New Roman" w:cs="Times New Roman"/>
          <w:sz w:val="24"/>
          <w:szCs w:val="24"/>
        </w:rPr>
        <w:t>Lovforslaget vedrører ikke den gældende retstilstand</w:t>
      </w:r>
      <w:r w:rsidR="0006255C">
        <w:rPr>
          <w:rFonts w:ascii="Times New Roman" w:hAnsi="Times New Roman" w:cs="Times New Roman"/>
          <w:sz w:val="24"/>
          <w:szCs w:val="24"/>
        </w:rPr>
        <w:t xml:space="preserve"> for tredjelandsluftfartøjer</w:t>
      </w:r>
      <w:r w:rsidR="00770826" w:rsidRPr="00C1314C">
        <w:rPr>
          <w:rFonts w:ascii="Times New Roman" w:hAnsi="Times New Roman" w:cs="Times New Roman"/>
          <w:sz w:val="24"/>
          <w:szCs w:val="24"/>
        </w:rPr>
        <w:t xml:space="preserve">, hvor der stilles krav om, at visse luftfartøjer registreret i tredjelande, skal have en særlig tilladelse eller registreres i Danmark, før luftfartøjerne kan have permanent base i Danmark. </w:t>
      </w:r>
    </w:p>
    <w:p w14:paraId="18DAA1EE" w14:textId="4A3F232D" w:rsidR="007C30BB" w:rsidRPr="00EA68FA" w:rsidRDefault="00BB6F64" w:rsidP="00390EF3">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t>De</w:t>
      </w:r>
      <w:r w:rsidR="00652B05" w:rsidRPr="00C1314C">
        <w:rPr>
          <w:rFonts w:ascii="Times New Roman" w:eastAsia="Times New Roman" w:hAnsi="Times New Roman" w:cs="Times New Roman"/>
          <w:color w:val="212529"/>
          <w:sz w:val="24"/>
          <w:szCs w:val="23"/>
          <w:lang w:eastAsia="da-DK"/>
        </w:rPr>
        <w:t xml:space="preserve">t andet element i lovforslaget </w:t>
      </w:r>
      <w:r w:rsidRPr="00C1314C">
        <w:rPr>
          <w:rFonts w:ascii="Times New Roman" w:eastAsia="Times New Roman" w:hAnsi="Times New Roman" w:cs="Times New Roman"/>
          <w:color w:val="212529"/>
          <w:sz w:val="24"/>
          <w:szCs w:val="23"/>
          <w:lang w:eastAsia="da-DK"/>
        </w:rPr>
        <w:t>vedrører</w:t>
      </w:r>
      <w:r w:rsidR="009C6216" w:rsidRPr="00C1314C">
        <w:rPr>
          <w:rFonts w:ascii="Times New Roman" w:eastAsia="Times New Roman" w:hAnsi="Times New Roman" w:cs="Times New Roman"/>
          <w:color w:val="212529"/>
          <w:sz w:val="24"/>
          <w:szCs w:val="23"/>
          <w:lang w:eastAsia="da-DK"/>
        </w:rPr>
        <w:t xml:space="preserve"> </w:t>
      </w:r>
      <w:r w:rsidR="00502101" w:rsidRPr="00C1314C">
        <w:rPr>
          <w:rFonts w:ascii="Times New Roman" w:eastAsia="Times New Roman" w:hAnsi="Times New Roman" w:cs="Times New Roman"/>
          <w:color w:val="212529"/>
          <w:sz w:val="24"/>
          <w:szCs w:val="23"/>
          <w:lang w:eastAsia="da-DK"/>
        </w:rPr>
        <w:t xml:space="preserve">muligheden for </w:t>
      </w:r>
      <w:r w:rsidR="00770826" w:rsidRPr="00C1314C">
        <w:rPr>
          <w:rFonts w:ascii="Times New Roman" w:eastAsia="Times New Roman" w:hAnsi="Times New Roman" w:cs="Times New Roman"/>
          <w:color w:val="212529"/>
          <w:sz w:val="24"/>
          <w:szCs w:val="23"/>
          <w:lang w:eastAsia="da-DK"/>
        </w:rPr>
        <w:t xml:space="preserve">på området for ubemandede luftfartøjer (droner) </w:t>
      </w:r>
      <w:r w:rsidR="00502101" w:rsidRPr="00C1314C">
        <w:rPr>
          <w:rFonts w:ascii="Times New Roman" w:eastAsia="Times New Roman" w:hAnsi="Times New Roman" w:cs="Times New Roman"/>
          <w:color w:val="212529"/>
          <w:sz w:val="24"/>
          <w:szCs w:val="23"/>
          <w:lang w:eastAsia="da-DK"/>
        </w:rPr>
        <w:t xml:space="preserve">at </w:t>
      </w:r>
      <w:r w:rsidR="0046360E" w:rsidRPr="00C1314C">
        <w:rPr>
          <w:rFonts w:ascii="Times New Roman" w:eastAsia="Times New Roman" w:hAnsi="Times New Roman" w:cs="Times New Roman"/>
          <w:color w:val="212529"/>
          <w:sz w:val="24"/>
          <w:szCs w:val="23"/>
          <w:lang w:eastAsia="da-DK"/>
        </w:rPr>
        <w:t>deleg</w:t>
      </w:r>
      <w:r w:rsidR="00502101" w:rsidRPr="00C1314C">
        <w:rPr>
          <w:rFonts w:ascii="Times New Roman" w:eastAsia="Times New Roman" w:hAnsi="Times New Roman" w:cs="Times New Roman"/>
          <w:color w:val="212529"/>
          <w:sz w:val="24"/>
          <w:szCs w:val="23"/>
          <w:lang w:eastAsia="da-DK"/>
        </w:rPr>
        <w:t xml:space="preserve">ere beføjelser </w:t>
      </w:r>
      <w:r w:rsidR="00572844">
        <w:rPr>
          <w:rFonts w:ascii="Times New Roman" w:eastAsia="Times New Roman" w:hAnsi="Times New Roman" w:cs="Times New Roman"/>
          <w:color w:val="212529"/>
          <w:sz w:val="24"/>
          <w:szCs w:val="23"/>
          <w:lang w:eastAsia="da-DK"/>
        </w:rPr>
        <w:t>til private virksomheder og organisationer</w:t>
      </w:r>
      <w:r w:rsidR="009C6216" w:rsidRPr="00C1314C">
        <w:rPr>
          <w:rFonts w:ascii="Times New Roman" w:eastAsia="Times New Roman" w:hAnsi="Times New Roman" w:cs="Times New Roman"/>
          <w:color w:val="212529"/>
          <w:sz w:val="24"/>
          <w:szCs w:val="23"/>
          <w:lang w:eastAsia="da-DK"/>
        </w:rPr>
        <w:t xml:space="preserve">. </w:t>
      </w:r>
      <w:r w:rsidR="00EB623F">
        <w:rPr>
          <w:rFonts w:ascii="Times New Roman" w:eastAsia="Times New Roman" w:hAnsi="Times New Roman" w:cs="Times New Roman"/>
          <w:color w:val="212529"/>
          <w:sz w:val="24"/>
          <w:szCs w:val="23"/>
          <w:lang w:eastAsia="da-DK"/>
        </w:rPr>
        <w:t>D</w:t>
      </w:r>
      <w:r w:rsidR="00EB623F" w:rsidRPr="00EA68FA">
        <w:rPr>
          <w:rFonts w:ascii="Times New Roman" w:eastAsia="Times New Roman" w:hAnsi="Times New Roman" w:cs="Times New Roman"/>
          <w:color w:val="212529"/>
          <w:sz w:val="24"/>
          <w:szCs w:val="23"/>
          <w:lang w:eastAsia="da-DK"/>
        </w:rPr>
        <w:t>er</w:t>
      </w:r>
      <w:r w:rsidR="00EB623F">
        <w:rPr>
          <w:rFonts w:ascii="Times New Roman" w:eastAsia="Times New Roman" w:hAnsi="Times New Roman" w:cs="Times New Roman"/>
          <w:color w:val="212529"/>
          <w:sz w:val="24"/>
          <w:szCs w:val="23"/>
          <w:lang w:eastAsia="da-DK"/>
        </w:rPr>
        <w:t xml:space="preserve"> er</w:t>
      </w:r>
      <w:r w:rsidR="00EB623F" w:rsidRPr="00EA68FA">
        <w:rPr>
          <w:rFonts w:ascii="Times New Roman" w:eastAsia="Times New Roman" w:hAnsi="Times New Roman" w:cs="Times New Roman"/>
          <w:color w:val="212529"/>
          <w:sz w:val="24"/>
          <w:szCs w:val="23"/>
          <w:lang w:eastAsia="da-DK"/>
        </w:rPr>
        <w:t xml:space="preserve"> på droneområdet </w:t>
      </w:r>
      <w:r w:rsidR="00EB623F">
        <w:rPr>
          <w:rFonts w:ascii="Times New Roman" w:eastAsia="Times New Roman" w:hAnsi="Times New Roman" w:cs="Times New Roman"/>
          <w:color w:val="212529"/>
          <w:sz w:val="24"/>
          <w:szCs w:val="23"/>
          <w:lang w:eastAsia="da-DK"/>
        </w:rPr>
        <w:t xml:space="preserve">over den seneste årrække </w:t>
      </w:r>
      <w:r w:rsidR="00EB623F" w:rsidRPr="00EA68FA">
        <w:rPr>
          <w:rFonts w:ascii="Times New Roman" w:eastAsia="Times New Roman" w:hAnsi="Times New Roman" w:cs="Times New Roman"/>
          <w:color w:val="212529"/>
          <w:sz w:val="24"/>
          <w:szCs w:val="23"/>
          <w:lang w:eastAsia="da-DK"/>
        </w:rPr>
        <w:t>sket en professionalisering i dronebranchen</w:t>
      </w:r>
      <w:r w:rsidR="00EB623F">
        <w:rPr>
          <w:rFonts w:ascii="Times New Roman" w:eastAsia="Times New Roman" w:hAnsi="Times New Roman" w:cs="Times New Roman"/>
          <w:color w:val="212529"/>
          <w:sz w:val="24"/>
          <w:szCs w:val="23"/>
          <w:lang w:eastAsia="da-DK"/>
        </w:rPr>
        <w:t>,</w:t>
      </w:r>
      <w:r w:rsidR="00EB623F" w:rsidRPr="00EA68FA">
        <w:rPr>
          <w:rFonts w:ascii="Times New Roman" w:eastAsia="Times New Roman" w:hAnsi="Times New Roman" w:cs="Times New Roman"/>
          <w:color w:val="212529"/>
          <w:sz w:val="24"/>
          <w:szCs w:val="23"/>
          <w:lang w:eastAsia="da-DK"/>
        </w:rPr>
        <w:t xml:space="preserve"> så</w:t>
      </w:r>
      <w:r w:rsidR="00EB623F">
        <w:rPr>
          <w:rFonts w:ascii="Times New Roman" w:eastAsia="Times New Roman" w:hAnsi="Times New Roman" w:cs="Times New Roman"/>
          <w:color w:val="212529"/>
          <w:sz w:val="24"/>
          <w:szCs w:val="23"/>
          <w:lang w:eastAsia="da-DK"/>
        </w:rPr>
        <w:t>ledes</w:t>
      </w:r>
      <w:r w:rsidR="00EB623F" w:rsidRPr="00EA68FA">
        <w:rPr>
          <w:rFonts w:ascii="Times New Roman" w:eastAsia="Times New Roman" w:hAnsi="Times New Roman" w:cs="Times New Roman"/>
          <w:color w:val="212529"/>
          <w:sz w:val="24"/>
          <w:szCs w:val="23"/>
          <w:lang w:eastAsia="da-DK"/>
        </w:rPr>
        <w:t xml:space="preserve"> at det på en række områder vurderes at være overensstemmende med de overordnede hensyn til luftfartssikkerheden, at visse opgaver kan overlades til private under tilsyn.</w:t>
      </w:r>
      <w:r w:rsidR="00B01433">
        <w:rPr>
          <w:rFonts w:ascii="Times New Roman" w:eastAsia="Times New Roman" w:hAnsi="Times New Roman" w:cs="Times New Roman"/>
          <w:color w:val="212529"/>
          <w:sz w:val="24"/>
          <w:szCs w:val="23"/>
          <w:lang w:eastAsia="da-DK"/>
        </w:rPr>
        <w:t xml:space="preserve"> </w:t>
      </w:r>
      <w:r w:rsidR="00572844">
        <w:rPr>
          <w:rFonts w:ascii="Times New Roman" w:eastAsia="Times New Roman" w:hAnsi="Times New Roman" w:cs="Times New Roman"/>
          <w:color w:val="212529"/>
          <w:sz w:val="24"/>
          <w:szCs w:val="23"/>
          <w:lang w:eastAsia="da-DK"/>
        </w:rPr>
        <w:t>Luftfartsloven giver</w:t>
      </w:r>
      <w:r w:rsidR="00EB623F">
        <w:rPr>
          <w:rFonts w:ascii="Times New Roman" w:eastAsia="Times New Roman" w:hAnsi="Times New Roman" w:cs="Times New Roman"/>
          <w:color w:val="212529"/>
          <w:sz w:val="24"/>
          <w:szCs w:val="23"/>
          <w:lang w:eastAsia="da-DK"/>
        </w:rPr>
        <w:t xml:space="preserve"> dog</w:t>
      </w:r>
      <w:r w:rsidR="00572844">
        <w:rPr>
          <w:rFonts w:ascii="Times New Roman" w:eastAsia="Times New Roman" w:hAnsi="Times New Roman" w:cs="Times New Roman"/>
          <w:color w:val="212529"/>
          <w:sz w:val="24"/>
          <w:szCs w:val="23"/>
          <w:lang w:eastAsia="da-DK"/>
        </w:rPr>
        <w:t xml:space="preserve"> i dag kun mulighed for </w:t>
      </w:r>
      <w:r w:rsidR="0046360E" w:rsidRPr="00C1314C">
        <w:rPr>
          <w:rFonts w:ascii="Times New Roman" w:eastAsia="Times New Roman" w:hAnsi="Times New Roman" w:cs="Times New Roman"/>
          <w:color w:val="212529"/>
          <w:sz w:val="24"/>
          <w:szCs w:val="23"/>
          <w:lang w:eastAsia="da-DK"/>
        </w:rPr>
        <w:t xml:space="preserve">at </w:t>
      </w:r>
      <w:r w:rsidR="00237B65" w:rsidRPr="00C1314C">
        <w:rPr>
          <w:rFonts w:ascii="Times New Roman" w:eastAsia="Times New Roman" w:hAnsi="Times New Roman" w:cs="Times New Roman"/>
          <w:color w:val="212529"/>
          <w:sz w:val="24"/>
          <w:szCs w:val="23"/>
          <w:lang w:eastAsia="da-DK"/>
        </w:rPr>
        <w:t>overlade</w:t>
      </w:r>
      <w:r w:rsidR="00D03699" w:rsidRPr="00C1314C">
        <w:rPr>
          <w:rFonts w:ascii="Times New Roman" w:eastAsia="Times New Roman" w:hAnsi="Times New Roman" w:cs="Times New Roman"/>
          <w:color w:val="212529"/>
          <w:sz w:val="24"/>
          <w:szCs w:val="23"/>
          <w:lang w:eastAsia="da-DK"/>
        </w:rPr>
        <w:t xml:space="preserve"> beføjelse</w:t>
      </w:r>
      <w:r w:rsidR="00EB623F">
        <w:rPr>
          <w:rFonts w:ascii="Times New Roman" w:eastAsia="Times New Roman" w:hAnsi="Times New Roman" w:cs="Times New Roman"/>
          <w:color w:val="212529"/>
          <w:sz w:val="24"/>
          <w:szCs w:val="23"/>
          <w:lang w:eastAsia="da-DK"/>
        </w:rPr>
        <w:t>r</w:t>
      </w:r>
      <w:r w:rsidR="00D03699" w:rsidRPr="00C1314C">
        <w:rPr>
          <w:rFonts w:ascii="Times New Roman" w:eastAsia="Times New Roman" w:hAnsi="Times New Roman" w:cs="Times New Roman"/>
          <w:color w:val="212529"/>
          <w:sz w:val="24"/>
          <w:szCs w:val="23"/>
          <w:lang w:eastAsia="da-DK"/>
        </w:rPr>
        <w:t xml:space="preserve"> til at træffe afgørelser</w:t>
      </w:r>
      <w:r w:rsidR="002F3799" w:rsidRPr="00C1314C">
        <w:rPr>
          <w:rFonts w:ascii="Times New Roman" w:eastAsia="Times New Roman" w:hAnsi="Times New Roman" w:cs="Times New Roman"/>
          <w:color w:val="212529"/>
          <w:sz w:val="24"/>
          <w:szCs w:val="23"/>
          <w:lang w:eastAsia="da-DK"/>
        </w:rPr>
        <w:t xml:space="preserve"> efter luftfart</w:t>
      </w:r>
      <w:r w:rsidR="00214C68" w:rsidRPr="00C1314C">
        <w:rPr>
          <w:rFonts w:ascii="Times New Roman" w:eastAsia="Times New Roman" w:hAnsi="Times New Roman" w:cs="Times New Roman"/>
          <w:color w:val="212529"/>
          <w:sz w:val="24"/>
          <w:szCs w:val="23"/>
          <w:lang w:eastAsia="da-DK"/>
        </w:rPr>
        <w:t>sloven</w:t>
      </w:r>
      <w:r w:rsidR="00D03699" w:rsidRPr="00C1314C">
        <w:rPr>
          <w:rFonts w:ascii="Times New Roman" w:eastAsia="Times New Roman" w:hAnsi="Times New Roman" w:cs="Times New Roman"/>
          <w:color w:val="212529"/>
          <w:sz w:val="24"/>
          <w:szCs w:val="23"/>
          <w:lang w:eastAsia="da-DK"/>
        </w:rPr>
        <w:t xml:space="preserve"> til </w:t>
      </w:r>
      <w:r w:rsidR="00DF7C9A">
        <w:rPr>
          <w:rFonts w:ascii="Times New Roman" w:eastAsia="Times New Roman" w:hAnsi="Times New Roman" w:cs="Times New Roman"/>
          <w:color w:val="212529"/>
          <w:sz w:val="24"/>
          <w:szCs w:val="23"/>
          <w:lang w:eastAsia="da-DK"/>
        </w:rPr>
        <w:t xml:space="preserve">andre offentlige myndigheder, private organisationer og sagkyndige. </w:t>
      </w:r>
      <w:r w:rsidR="00EB623F">
        <w:rPr>
          <w:rFonts w:ascii="Times New Roman" w:eastAsia="Times New Roman" w:hAnsi="Times New Roman" w:cs="Times New Roman"/>
          <w:color w:val="212529"/>
          <w:sz w:val="24"/>
          <w:szCs w:val="23"/>
          <w:lang w:eastAsia="da-DK"/>
        </w:rPr>
        <w:t>Med lovforslaget foreslås derfor etableret en hjemmel i luftfartsloven, der muliggør</w:t>
      </w:r>
      <w:r w:rsidR="00DF7C9A">
        <w:rPr>
          <w:rFonts w:ascii="Times New Roman" w:eastAsia="Times New Roman" w:hAnsi="Times New Roman" w:cs="Times New Roman"/>
          <w:color w:val="212529"/>
          <w:sz w:val="24"/>
          <w:szCs w:val="23"/>
          <w:lang w:eastAsia="da-DK"/>
        </w:rPr>
        <w:t xml:space="preserve"> generel</w:t>
      </w:r>
      <w:r w:rsidR="00EB623F">
        <w:rPr>
          <w:rFonts w:ascii="Times New Roman" w:eastAsia="Times New Roman" w:hAnsi="Times New Roman" w:cs="Times New Roman"/>
          <w:color w:val="212529"/>
          <w:sz w:val="24"/>
          <w:szCs w:val="23"/>
          <w:lang w:eastAsia="da-DK"/>
        </w:rPr>
        <w:t xml:space="preserve"> overladelse af </w:t>
      </w:r>
      <w:r w:rsidR="00EB623F" w:rsidRPr="00EA68FA">
        <w:rPr>
          <w:rFonts w:ascii="Times New Roman" w:eastAsia="Times New Roman" w:hAnsi="Times New Roman" w:cs="Times New Roman"/>
          <w:color w:val="212529"/>
          <w:sz w:val="24"/>
          <w:szCs w:val="23"/>
          <w:lang w:eastAsia="da-DK"/>
        </w:rPr>
        <w:t xml:space="preserve">beføjelser inden for droneområdet, så opgaver på droneområdet kan delegeres til </w:t>
      </w:r>
      <w:r w:rsidR="00DF7C9A">
        <w:rPr>
          <w:rFonts w:ascii="Times New Roman" w:eastAsia="Times New Roman" w:hAnsi="Times New Roman" w:cs="Times New Roman"/>
          <w:color w:val="212529"/>
          <w:sz w:val="24"/>
          <w:szCs w:val="23"/>
          <w:lang w:eastAsia="da-DK"/>
        </w:rPr>
        <w:t>både andre offentlige myndigheder, private organisationer, virksomheder og sagkyndige</w:t>
      </w:r>
      <w:r w:rsidR="00EB623F" w:rsidRPr="00EA68FA">
        <w:rPr>
          <w:rFonts w:ascii="Times New Roman" w:eastAsia="Times New Roman" w:hAnsi="Times New Roman" w:cs="Times New Roman"/>
          <w:color w:val="212529"/>
          <w:sz w:val="24"/>
          <w:szCs w:val="23"/>
          <w:lang w:eastAsia="da-DK"/>
        </w:rPr>
        <w:t xml:space="preserve"> i det omfang det vurderes, at det ikke vil have betydning for luftfartssikkerhedsniveauet.</w:t>
      </w:r>
      <w:r w:rsidR="000D3326">
        <w:rPr>
          <w:rFonts w:ascii="Times New Roman" w:eastAsia="Times New Roman" w:hAnsi="Times New Roman" w:cs="Times New Roman"/>
          <w:color w:val="212529"/>
          <w:sz w:val="24"/>
          <w:szCs w:val="23"/>
          <w:lang w:eastAsia="da-DK"/>
        </w:rPr>
        <w:t xml:space="preserve"> Det kan bl.a. være opgaver såsom tilrettelæggelse af undervisning </w:t>
      </w:r>
      <w:r w:rsidR="00DF7C9A">
        <w:rPr>
          <w:rFonts w:ascii="Times New Roman" w:eastAsia="Times New Roman" w:hAnsi="Times New Roman" w:cs="Times New Roman"/>
          <w:color w:val="212529"/>
          <w:sz w:val="24"/>
          <w:szCs w:val="23"/>
          <w:lang w:eastAsia="da-DK"/>
        </w:rPr>
        <w:t xml:space="preserve">og </w:t>
      </w:r>
      <w:r w:rsidR="000D3326">
        <w:rPr>
          <w:rFonts w:ascii="Times New Roman" w:eastAsia="Times New Roman" w:hAnsi="Times New Roman" w:cs="Times New Roman"/>
          <w:color w:val="212529"/>
          <w:sz w:val="24"/>
          <w:szCs w:val="23"/>
          <w:lang w:eastAsia="da-DK"/>
        </w:rPr>
        <w:t xml:space="preserve">prøver for opnåelse af dronecertifikater, herunder opkræve gebyr for dette. </w:t>
      </w:r>
    </w:p>
    <w:p w14:paraId="53FF0D2F" w14:textId="4D48BD6C" w:rsidR="000D3326" w:rsidRPr="003D32BA" w:rsidRDefault="009C6216" w:rsidP="00FF3D02">
      <w:pPr>
        <w:rPr>
          <w:rFonts w:ascii="Times New Roman" w:hAnsi="Times New Roman" w:cs="Times New Roman"/>
          <w:color w:val="2F2F2B"/>
          <w:sz w:val="24"/>
          <w:szCs w:val="24"/>
        </w:rPr>
      </w:pPr>
      <w:r w:rsidRPr="00C1314C">
        <w:rPr>
          <w:rFonts w:ascii="Times New Roman" w:eastAsia="Times New Roman" w:hAnsi="Times New Roman" w:cs="Times New Roman"/>
          <w:color w:val="212529"/>
          <w:sz w:val="24"/>
          <w:szCs w:val="23"/>
          <w:lang w:eastAsia="da-DK"/>
        </w:rPr>
        <w:t xml:space="preserve">Det </w:t>
      </w:r>
      <w:r w:rsidR="00502101" w:rsidRPr="00C1314C">
        <w:rPr>
          <w:rFonts w:ascii="Times New Roman" w:eastAsia="Times New Roman" w:hAnsi="Times New Roman" w:cs="Times New Roman"/>
          <w:color w:val="212529"/>
          <w:sz w:val="24"/>
          <w:szCs w:val="23"/>
          <w:lang w:eastAsia="da-DK"/>
        </w:rPr>
        <w:t>tredje</w:t>
      </w:r>
      <w:r w:rsidRPr="00C1314C">
        <w:rPr>
          <w:rFonts w:ascii="Times New Roman" w:eastAsia="Times New Roman" w:hAnsi="Times New Roman" w:cs="Times New Roman"/>
          <w:color w:val="212529"/>
          <w:sz w:val="24"/>
          <w:szCs w:val="23"/>
          <w:lang w:eastAsia="da-DK"/>
        </w:rPr>
        <w:t xml:space="preserve"> element i lovforslaget vedrører muligheden for at stille krav om brug af digitale selvbetjeningsløsninger </w:t>
      </w:r>
      <w:r w:rsidR="00676B34">
        <w:rPr>
          <w:rFonts w:ascii="Times New Roman" w:eastAsia="Times New Roman" w:hAnsi="Times New Roman" w:cs="Times New Roman"/>
          <w:color w:val="212529"/>
          <w:sz w:val="24"/>
          <w:szCs w:val="23"/>
          <w:lang w:eastAsia="da-DK"/>
        </w:rPr>
        <w:t xml:space="preserve">ved kontakt med Trafikstyrelsen </w:t>
      </w:r>
      <w:r w:rsidRPr="00C1314C">
        <w:rPr>
          <w:rFonts w:ascii="Times New Roman" w:eastAsia="Times New Roman" w:hAnsi="Times New Roman" w:cs="Times New Roman"/>
          <w:color w:val="212529"/>
          <w:sz w:val="24"/>
          <w:szCs w:val="23"/>
          <w:lang w:eastAsia="da-DK"/>
        </w:rPr>
        <w:t xml:space="preserve">på luftfartsområdet. </w:t>
      </w:r>
      <w:r w:rsidR="006A366E" w:rsidRPr="00C1314C">
        <w:rPr>
          <w:rFonts w:ascii="Times New Roman" w:eastAsia="Times New Roman" w:hAnsi="Times New Roman" w:cs="Times New Roman"/>
          <w:color w:val="212529"/>
          <w:sz w:val="24"/>
          <w:szCs w:val="23"/>
          <w:lang w:eastAsia="da-DK"/>
        </w:rPr>
        <w:t>Luftfartsloven</w:t>
      </w:r>
      <w:r w:rsidR="0046360E" w:rsidRPr="00C1314C">
        <w:rPr>
          <w:rFonts w:ascii="Times New Roman" w:eastAsia="Times New Roman" w:hAnsi="Times New Roman" w:cs="Times New Roman"/>
          <w:color w:val="212529"/>
          <w:sz w:val="24"/>
          <w:szCs w:val="23"/>
          <w:lang w:eastAsia="da-DK"/>
        </w:rPr>
        <w:t xml:space="preserve"> indeholder </w:t>
      </w:r>
      <w:r w:rsidRPr="00C1314C">
        <w:rPr>
          <w:rFonts w:ascii="Times New Roman" w:eastAsia="Times New Roman" w:hAnsi="Times New Roman" w:cs="Times New Roman"/>
          <w:color w:val="212529"/>
          <w:sz w:val="24"/>
          <w:szCs w:val="23"/>
          <w:lang w:eastAsia="da-DK"/>
        </w:rPr>
        <w:t xml:space="preserve">i dag </w:t>
      </w:r>
      <w:r w:rsidR="0046360E" w:rsidRPr="00C1314C">
        <w:rPr>
          <w:rFonts w:ascii="Times New Roman" w:eastAsia="Times New Roman" w:hAnsi="Times New Roman" w:cs="Times New Roman"/>
          <w:color w:val="212529"/>
          <w:sz w:val="24"/>
          <w:szCs w:val="23"/>
          <w:lang w:eastAsia="da-DK"/>
        </w:rPr>
        <w:t>en bestemmelse om digital selvbetjening</w:t>
      </w:r>
      <w:r w:rsidR="00BB6F64" w:rsidRPr="00C1314C">
        <w:rPr>
          <w:rFonts w:ascii="Times New Roman" w:eastAsia="Times New Roman" w:hAnsi="Times New Roman" w:cs="Times New Roman"/>
          <w:color w:val="212529"/>
          <w:sz w:val="24"/>
          <w:szCs w:val="23"/>
          <w:lang w:eastAsia="da-DK"/>
        </w:rPr>
        <w:t xml:space="preserve"> i forhold til </w:t>
      </w:r>
      <w:r w:rsidRPr="00C1314C">
        <w:rPr>
          <w:rFonts w:ascii="Times New Roman" w:eastAsia="Times New Roman" w:hAnsi="Times New Roman" w:cs="Times New Roman"/>
          <w:color w:val="212529"/>
          <w:sz w:val="24"/>
          <w:szCs w:val="23"/>
          <w:lang w:eastAsia="da-DK"/>
        </w:rPr>
        <w:t xml:space="preserve">certificering af kabinebesætning og </w:t>
      </w:r>
      <w:r w:rsidR="0046360E" w:rsidRPr="00C1314C">
        <w:rPr>
          <w:rFonts w:ascii="Times New Roman" w:eastAsia="Times New Roman" w:hAnsi="Times New Roman" w:cs="Times New Roman"/>
          <w:color w:val="212529"/>
          <w:sz w:val="24"/>
          <w:szCs w:val="23"/>
          <w:lang w:eastAsia="da-DK"/>
        </w:rPr>
        <w:t>klage</w:t>
      </w:r>
      <w:r w:rsidRPr="00C1314C">
        <w:rPr>
          <w:rFonts w:ascii="Times New Roman" w:eastAsia="Times New Roman" w:hAnsi="Times New Roman" w:cs="Times New Roman"/>
          <w:color w:val="212529"/>
          <w:sz w:val="24"/>
          <w:szCs w:val="23"/>
          <w:lang w:eastAsia="da-DK"/>
        </w:rPr>
        <w:t>r på passagerrettighedsområdet</w:t>
      </w:r>
      <w:r w:rsidR="0046360E" w:rsidRPr="00C1314C">
        <w:rPr>
          <w:rFonts w:ascii="Times New Roman" w:eastAsia="Times New Roman" w:hAnsi="Times New Roman" w:cs="Times New Roman"/>
          <w:color w:val="212529"/>
          <w:sz w:val="24"/>
          <w:szCs w:val="23"/>
          <w:lang w:eastAsia="da-DK"/>
        </w:rPr>
        <w:t xml:space="preserve">. Der kan dermed ikke på andre områder inden for luftfarten stilles krav om, at </w:t>
      </w:r>
      <w:r w:rsidR="00770826" w:rsidRPr="00C1314C">
        <w:rPr>
          <w:rFonts w:ascii="Times New Roman" w:eastAsia="Times New Roman" w:hAnsi="Times New Roman" w:cs="Times New Roman"/>
          <w:color w:val="212529"/>
          <w:sz w:val="24"/>
          <w:szCs w:val="23"/>
          <w:lang w:eastAsia="da-DK"/>
        </w:rPr>
        <w:t xml:space="preserve">borgere og virksomheder </w:t>
      </w:r>
      <w:r w:rsidR="0046360E" w:rsidRPr="00C1314C">
        <w:rPr>
          <w:rFonts w:ascii="Times New Roman" w:eastAsia="Times New Roman" w:hAnsi="Times New Roman" w:cs="Times New Roman"/>
          <w:color w:val="212529"/>
          <w:sz w:val="24"/>
          <w:szCs w:val="23"/>
          <w:lang w:eastAsia="da-DK"/>
        </w:rPr>
        <w:t>skal anvende eventuelle digitale løsninger, som Trafik</w:t>
      </w:r>
      <w:r w:rsidR="000D3326">
        <w:rPr>
          <w:rFonts w:ascii="Times New Roman" w:eastAsia="Times New Roman" w:hAnsi="Times New Roman" w:cs="Times New Roman"/>
          <w:color w:val="212529"/>
          <w:sz w:val="24"/>
          <w:szCs w:val="23"/>
          <w:lang w:eastAsia="da-DK"/>
        </w:rPr>
        <w:t xml:space="preserve">styrelsen stiller til rådighed. </w:t>
      </w:r>
      <w:r w:rsidR="0046360E" w:rsidRPr="00C1314C">
        <w:rPr>
          <w:rFonts w:ascii="Times New Roman" w:eastAsia="Times New Roman" w:hAnsi="Times New Roman" w:cs="Times New Roman"/>
          <w:color w:val="212529"/>
          <w:sz w:val="24"/>
          <w:szCs w:val="23"/>
          <w:lang w:eastAsia="da-DK"/>
        </w:rPr>
        <w:t xml:space="preserve">Formålet med lovforslaget er </w:t>
      </w:r>
      <w:r w:rsidR="0006255C">
        <w:rPr>
          <w:rFonts w:ascii="Times New Roman" w:eastAsia="Times New Roman" w:hAnsi="Times New Roman" w:cs="Times New Roman"/>
          <w:color w:val="212529"/>
          <w:sz w:val="24"/>
          <w:szCs w:val="23"/>
          <w:lang w:eastAsia="da-DK"/>
        </w:rPr>
        <w:t xml:space="preserve">derfor </w:t>
      </w:r>
      <w:r w:rsidR="0046360E" w:rsidRPr="00C1314C">
        <w:rPr>
          <w:rFonts w:ascii="Times New Roman" w:eastAsia="Times New Roman" w:hAnsi="Times New Roman" w:cs="Times New Roman"/>
          <w:color w:val="212529"/>
          <w:sz w:val="24"/>
          <w:szCs w:val="23"/>
          <w:lang w:eastAsia="da-DK"/>
        </w:rPr>
        <w:t xml:space="preserve">at give transportministeren en bemyndigelse, så ministeren kan fastsætte regler om, at </w:t>
      </w:r>
      <w:r w:rsidR="005D0B08" w:rsidRPr="00C1314C">
        <w:rPr>
          <w:rFonts w:ascii="Times New Roman" w:eastAsia="Times New Roman" w:hAnsi="Times New Roman" w:cs="Times New Roman"/>
          <w:color w:val="212529"/>
          <w:sz w:val="24"/>
          <w:szCs w:val="23"/>
          <w:lang w:eastAsia="da-DK"/>
        </w:rPr>
        <w:t xml:space="preserve">borgere og virksomheder </w:t>
      </w:r>
      <w:r w:rsidR="00770826" w:rsidRPr="00C1314C">
        <w:rPr>
          <w:rFonts w:ascii="Times New Roman" w:eastAsia="Times New Roman" w:hAnsi="Times New Roman" w:cs="Times New Roman"/>
          <w:color w:val="212529"/>
          <w:sz w:val="24"/>
          <w:szCs w:val="23"/>
          <w:lang w:eastAsia="da-DK"/>
        </w:rPr>
        <w:t xml:space="preserve">på </w:t>
      </w:r>
      <w:r w:rsidR="00676B34">
        <w:rPr>
          <w:rFonts w:ascii="Times New Roman" w:eastAsia="Times New Roman" w:hAnsi="Times New Roman" w:cs="Times New Roman"/>
          <w:color w:val="212529"/>
          <w:sz w:val="24"/>
          <w:szCs w:val="23"/>
          <w:lang w:eastAsia="da-DK"/>
        </w:rPr>
        <w:t xml:space="preserve">tværs af hele </w:t>
      </w:r>
      <w:r w:rsidR="00770826" w:rsidRPr="00C1314C">
        <w:rPr>
          <w:rFonts w:ascii="Times New Roman" w:eastAsia="Times New Roman" w:hAnsi="Times New Roman" w:cs="Times New Roman"/>
          <w:color w:val="212529"/>
          <w:sz w:val="24"/>
          <w:szCs w:val="23"/>
          <w:lang w:eastAsia="da-DK"/>
        </w:rPr>
        <w:t>luftfartsområdet</w:t>
      </w:r>
      <w:r w:rsidR="000D3326">
        <w:rPr>
          <w:rFonts w:ascii="Times New Roman" w:eastAsia="Times New Roman" w:hAnsi="Times New Roman" w:cs="Times New Roman"/>
          <w:color w:val="212529"/>
          <w:sz w:val="24"/>
          <w:szCs w:val="23"/>
          <w:lang w:eastAsia="da-DK"/>
        </w:rPr>
        <w:t xml:space="preserve"> som udgangspunkt</w:t>
      </w:r>
      <w:r w:rsidR="0006255C">
        <w:rPr>
          <w:rFonts w:ascii="Times New Roman" w:eastAsia="Times New Roman" w:hAnsi="Times New Roman" w:cs="Times New Roman"/>
          <w:color w:val="212529"/>
          <w:sz w:val="24"/>
          <w:szCs w:val="23"/>
          <w:lang w:eastAsia="da-DK"/>
        </w:rPr>
        <w:t xml:space="preserve"> </w:t>
      </w:r>
      <w:r w:rsidR="0046360E" w:rsidRPr="00C1314C">
        <w:rPr>
          <w:rFonts w:ascii="Times New Roman" w:eastAsia="Times New Roman" w:hAnsi="Times New Roman" w:cs="Times New Roman"/>
          <w:color w:val="212529"/>
          <w:sz w:val="24"/>
          <w:szCs w:val="23"/>
          <w:lang w:eastAsia="da-DK"/>
        </w:rPr>
        <w:t>skal anvende de digitale løsninger, som Trafikstyrelsen stiller til rådighed</w:t>
      </w:r>
      <w:r w:rsidR="00502101" w:rsidRPr="00C1314C">
        <w:rPr>
          <w:rFonts w:ascii="Times New Roman" w:eastAsia="Times New Roman" w:hAnsi="Times New Roman" w:cs="Times New Roman"/>
          <w:color w:val="212529"/>
          <w:sz w:val="24"/>
          <w:szCs w:val="23"/>
          <w:lang w:eastAsia="da-DK"/>
        </w:rPr>
        <w:t xml:space="preserve">, for derved bedst muligt at understøtte en effektiv </w:t>
      </w:r>
      <w:r w:rsidR="00502101" w:rsidRPr="00C1314C">
        <w:rPr>
          <w:rFonts w:ascii="Times New Roman" w:eastAsia="Times New Roman" w:hAnsi="Times New Roman" w:cs="Times New Roman"/>
          <w:color w:val="212529"/>
          <w:sz w:val="24"/>
          <w:szCs w:val="23"/>
          <w:lang w:eastAsia="da-DK"/>
        </w:rPr>
        <w:lastRenderedPageBreak/>
        <w:t>sagsbehandling</w:t>
      </w:r>
      <w:r w:rsidR="0046360E" w:rsidRPr="00C1314C">
        <w:rPr>
          <w:rFonts w:ascii="Times New Roman" w:eastAsia="Times New Roman" w:hAnsi="Times New Roman" w:cs="Times New Roman"/>
          <w:color w:val="212529"/>
          <w:sz w:val="24"/>
          <w:szCs w:val="23"/>
          <w:lang w:eastAsia="da-DK"/>
        </w:rPr>
        <w:t>.</w:t>
      </w:r>
      <w:r w:rsidR="00676B34">
        <w:rPr>
          <w:rFonts w:ascii="Times New Roman" w:eastAsia="Times New Roman" w:hAnsi="Times New Roman" w:cs="Times New Roman"/>
          <w:color w:val="212529"/>
          <w:sz w:val="24"/>
          <w:szCs w:val="23"/>
          <w:lang w:eastAsia="da-DK"/>
        </w:rPr>
        <w:t xml:space="preserve"> </w:t>
      </w:r>
      <w:r w:rsidR="00FF3D02">
        <w:rPr>
          <w:rFonts w:ascii="Times New Roman" w:hAnsi="Times New Roman" w:cs="Times New Roman"/>
          <w:color w:val="2F2F2B"/>
          <w:sz w:val="24"/>
          <w:szCs w:val="24"/>
        </w:rPr>
        <w:br/>
      </w:r>
      <w:r w:rsidR="00FF3D02">
        <w:rPr>
          <w:rFonts w:ascii="Times New Roman" w:hAnsi="Times New Roman" w:cs="Times New Roman"/>
          <w:color w:val="2F2F2B"/>
          <w:sz w:val="24"/>
          <w:szCs w:val="24"/>
        </w:rPr>
        <w:br/>
      </w:r>
      <w:r w:rsidR="00FF3D02" w:rsidRPr="00FF3D02">
        <w:rPr>
          <w:rFonts w:ascii="Times New Roman" w:hAnsi="Times New Roman" w:cs="Times New Roman"/>
          <w:color w:val="2F2F2B"/>
          <w:sz w:val="24"/>
          <w:szCs w:val="24"/>
        </w:rPr>
        <w:t xml:space="preserve">Det fjerde element af lovforslaget vedrører en ændring af </w:t>
      </w:r>
      <w:r w:rsidR="0006255C">
        <w:rPr>
          <w:rFonts w:ascii="Times New Roman" w:hAnsi="Times New Roman" w:cs="Times New Roman"/>
          <w:color w:val="2F2F2B"/>
          <w:sz w:val="24"/>
          <w:szCs w:val="24"/>
        </w:rPr>
        <w:t xml:space="preserve">rammerne for </w:t>
      </w:r>
      <w:r w:rsidR="00FF3D02" w:rsidRPr="00FF3D02">
        <w:rPr>
          <w:rFonts w:ascii="Times New Roman" w:hAnsi="Times New Roman" w:cs="Times New Roman"/>
          <w:color w:val="2F2F2B"/>
          <w:sz w:val="24"/>
          <w:szCs w:val="24"/>
        </w:rPr>
        <w:t>Havarikommissionens undersøgelsespligt, som vil bringe reglerne i overensstemmelse med EU-retten og internationale standarder på området. Med forsla</w:t>
      </w:r>
      <w:r w:rsidR="00FF3D02" w:rsidRPr="003D32BA">
        <w:rPr>
          <w:rFonts w:ascii="Times New Roman" w:hAnsi="Times New Roman" w:cs="Times New Roman"/>
          <w:sz w:val="24"/>
          <w:szCs w:val="24"/>
        </w:rPr>
        <w:t>get udvides Havarikommissionens undersøgelsespligt til at omfatte alle havarier, h</w:t>
      </w:r>
      <w:r w:rsidR="00FF3D02" w:rsidRPr="003D32BA">
        <w:rPr>
          <w:rFonts w:ascii="Times New Roman" w:hAnsi="Times New Roman" w:cs="Times New Roman"/>
          <w:color w:val="2F2F2B"/>
          <w:sz w:val="24"/>
          <w:szCs w:val="24"/>
        </w:rPr>
        <w:t>vor der opstår fatal eller alvorlig tilskadekomst, herunder havarier med ultralette luftfartøjer og lette sportsfly</w:t>
      </w:r>
      <w:r w:rsidR="00FD20A5" w:rsidRPr="003D32BA">
        <w:rPr>
          <w:rFonts w:ascii="Times New Roman" w:hAnsi="Times New Roman" w:cs="Times New Roman"/>
          <w:color w:val="2F2F2B"/>
          <w:sz w:val="24"/>
          <w:szCs w:val="24"/>
        </w:rPr>
        <w:t xml:space="preserve">, dog ikke havarier, hvor det udelukkende er faldskærm, </w:t>
      </w:r>
      <w:r w:rsidR="00EA74CD" w:rsidRPr="003D32BA">
        <w:rPr>
          <w:rFonts w:ascii="Times New Roman" w:hAnsi="Times New Roman" w:cs="Times New Roman"/>
          <w:color w:val="2F2F2B"/>
          <w:sz w:val="24"/>
          <w:szCs w:val="24"/>
        </w:rPr>
        <w:t>dragefly</w:t>
      </w:r>
      <w:r w:rsidR="00FD20A5" w:rsidRPr="003D32BA">
        <w:rPr>
          <w:rFonts w:ascii="Times New Roman" w:hAnsi="Times New Roman" w:cs="Times New Roman"/>
          <w:color w:val="2F2F2B"/>
          <w:sz w:val="24"/>
          <w:szCs w:val="24"/>
        </w:rPr>
        <w:t xml:space="preserve">, </w:t>
      </w:r>
      <w:r w:rsidR="00EA74CD" w:rsidRPr="003D32BA">
        <w:rPr>
          <w:rFonts w:ascii="Times New Roman" w:hAnsi="Times New Roman" w:cs="Times New Roman"/>
          <w:color w:val="2F2F2B"/>
          <w:sz w:val="24"/>
          <w:szCs w:val="24"/>
        </w:rPr>
        <w:t>glideskærm</w:t>
      </w:r>
      <w:r w:rsidR="00FD20A5" w:rsidRPr="003D32BA">
        <w:rPr>
          <w:rFonts w:ascii="Times New Roman" w:hAnsi="Times New Roman" w:cs="Times New Roman"/>
          <w:color w:val="2F2F2B"/>
          <w:sz w:val="24"/>
          <w:szCs w:val="24"/>
        </w:rPr>
        <w:t xml:space="preserve"> eller </w:t>
      </w:r>
      <w:proofErr w:type="spellStart"/>
      <w:r w:rsidR="00FD20A5" w:rsidRPr="003D32BA">
        <w:rPr>
          <w:rFonts w:ascii="Times New Roman" w:hAnsi="Times New Roman" w:cs="Times New Roman"/>
          <w:color w:val="2F2F2B"/>
          <w:sz w:val="24"/>
          <w:szCs w:val="24"/>
        </w:rPr>
        <w:t>paratrike</w:t>
      </w:r>
      <w:proofErr w:type="spellEnd"/>
      <w:r w:rsidR="00FD20A5" w:rsidRPr="003D32BA">
        <w:rPr>
          <w:rFonts w:ascii="Times New Roman" w:hAnsi="Times New Roman" w:cs="Times New Roman"/>
          <w:color w:val="2F2F2B"/>
          <w:sz w:val="24"/>
          <w:szCs w:val="24"/>
        </w:rPr>
        <w:t>, der er indblandet</w:t>
      </w:r>
      <w:r w:rsidR="00FF3D02" w:rsidRPr="00FF3D02">
        <w:rPr>
          <w:rFonts w:ascii="Times New Roman" w:hAnsi="Times New Roman" w:cs="Times New Roman"/>
          <w:color w:val="2F2F2B"/>
          <w:sz w:val="24"/>
          <w:szCs w:val="24"/>
        </w:rPr>
        <w:t xml:space="preserve">. </w:t>
      </w:r>
    </w:p>
    <w:p w14:paraId="200F8FFF" w14:textId="3A07B031" w:rsidR="00FF3D02" w:rsidRPr="000D3326" w:rsidRDefault="00FF3D02" w:rsidP="00FF3D02">
      <w:pPr>
        <w:rPr>
          <w:rFonts w:ascii="Times New Roman" w:eastAsia="Times New Roman" w:hAnsi="Times New Roman" w:cs="Times New Roman"/>
          <w:color w:val="212529"/>
          <w:sz w:val="24"/>
          <w:szCs w:val="23"/>
          <w:lang w:eastAsia="da-DK"/>
        </w:rPr>
      </w:pPr>
      <w:r w:rsidRPr="00FF3D02">
        <w:rPr>
          <w:rFonts w:ascii="Times New Roman" w:hAnsi="Times New Roman" w:cs="Times New Roman"/>
          <w:color w:val="2F2F2B"/>
          <w:sz w:val="24"/>
          <w:szCs w:val="24"/>
        </w:rPr>
        <w:t>En</w:t>
      </w:r>
      <w:r w:rsidR="0006255C">
        <w:rPr>
          <w:rFonts w:ascii="Times New Roman" w:hAnsi="Times New Roman" w:cs="Times New Roman"/>
          <w:color w:val="2F2F2B"/>
          <w:sz w:val="24"/>
          <w:szCs w:val="24"/>
        </w:rPr>
        <w:t>dvidere</w:t>
      </w:r>
      <w:r w:rsidRPr="00FF3D02">
        <w:rPr>
          <w:rFonts w:ascii="Times New Roman" w:hAnsi="Times New Roman" w:cs="Times New Roman"/>
          <w:color w:val="2F2F2B"/>
          <w:sz w:val="24"/>
          <w:szCs w:val="24"/>
        </w:rPr>
        <w:t xml:space="preserve"> har lovforslaget til hensigt at præcisere bestemmelser i luftfartsloven vedrørende transportministerens beføjelser til at pålægge Havarikommissionen at foretage yderligere undersøgelser i en sag. Ændringen skal sikre, at Havarikommissionen agerer som en uafhængig myndighed, der ikke er underlagt instruktionsbeføjelser, samtidig med at transportministerens adgang til at kunne anmode Havarikommissionen om at foretage yderligere undersøgelser sikres bevaret.</w:t>
      </w:r>
      <w:r w:rsidR="00C2483C">
        <w:rPr>
          <w:rFonts w:ascii="Times New Roman" w:hAnsi="Times New Roman" w:cs="Times New Roman"/>
          <w:color w:val="2F2F2B"/>
          <w:sz w:val="24"/>
          <w:szCs w:val="24"/>
        </w:rPr>
        <w:t xml:space="preserve"> </w:t>
      </w:r>
      <w:r w:rsidRPr="00FF3D02">
        <w:rPr>
          <w:rFonts w:ascii="Times New Roman" w:hAnsi="Times New Roman" w:cs="Times New Roman"/>
          <w:color w:val="2F2F2B"/>
          <w:sz w:val="24"/>
          <w:szCs w:val="24"/>
        </w:rPr>
        <w:t xml:space="preserve">Tilpasningen </w:t>
      </w:r>
      <w:r w:rsidR="00C2483C">
        <w:rPr>
          <w:rFonts w:ascii="Times New Roman" w:hAnsi="Times New Roman" w:cs="Times New Roman"/>
          <w:color w:val="2F2F2B"/>
          <w:sz w:val="24"/>
          <w:szCs w:val="24"/>
        </w:rPr>
        <w:t xml:space="preserve">er </w:t>
      </w:r>
      <w:r w:rsidRPr="00FF3D02">
        <w:rPr>
          <w:rFonts w:ascii="Times New Roman" w:hAnsi="Times New Roman" w:cs="Times New Roman"/>
          <w:color w:val="2F2F2B"/>
          <w:sz w:val="24"/>
          <w:szCs w:val="24"/>
        </w:rPr>
        <w:t xml:space="preserve">en præcisering af gældende ret, så loven ikke giver anledning til tvivl om Havarikommissionens juridiske selvstændighed. </w:t>
      </w:r>
    </w:p>
    <w:p w14:paraId="3ECA648B" w14:textId="197AD37E" w:rsidR="002D07B3" w:rsidRPr="005B39CF" w:rsidRDefault="00DB7639" w:rsidP="007E5E2C">
      <w:pPr>
        <w:pStyle w:val="Overskrift1"/>
        <w:rPr>
          <w:b/>
          <w:i w:val="0"/>
        </w:rPr>
      </w:pPr>
      <w:bookmarkStart w:id="11" w:name="_Toc138756113"/>
      <w:bookmarkStart w:id="12" w:name="_Hlk118364825"/>
      <w:r w:rsidRPr="005B39CF">
        <w:rPr>
          <w:b/>
          <w:i w:val="0"/>
        </w:rPr>
        <w:t>Lovforslagets hovedpunkter</w:t>
      </w:r>
      <w:bookmarkEnd w:id="11"/>
    </w:p>
    <w:p w14:paraId="757FF332" w14:textId="41ED9759" w:rsidR="00E04810" w:rsidRPr="005B39CF" w:rsidRDefault="00FB77C1" w:rsidP="007E5E2C">
      <w:pPr>
        <w:pStyle w:val="Overskrift2"/>
        <w:rPr>
          <w:b/>
          <w:i w:val="0"/>
        </w:rPr>
      </w:pPr>
      <w:bookmarkStart w:id="13" w:name="_Toc138756114"/>
      <w:r w:rsidRPr="005B39CF">
        <w:rPr>
          <w:b/>
          <w:i w:val="0"/>
        </w:rPr>
        <w:t xml:space="preserve">2.1. </w:t>
      </w:r>
      <w:r w:rsidR="008F54D6" w:rsidRPr="005B39CF">
        <w:rPr>
          <w:b/>
          <w:i w:val="0"/>
        </w:rPr>
        <w:t>L</w:t>
      </w:r>
      <w:r w:rsidR="00E04810" w:rsidRPr="005B39CF">
        <w:rPr>
          <w:b/>
          <w:i w:val="0"/>
        </w:rPr>
        <w:t xml:space="preserve">uftfartøjers </w:t>
      </w:r>
      <w:r w:rsidR="008F54D6" w:rsidRPr="005B39CF">
        <w:rPr>
          <w:b/>
          <w:i w:val="0"/>
        </w:rPr>
        <w:t>adgang til luftfart</w:t>
      </w:r>
      <w:r w:rsidR="00E04810" w:rsidRPr="005B39CF">
        <w:rPr>
          <w:b/>
          <w:i w:val="0"/>
        </w:rPr>
        <w:t xml:space="preserve"> inden for dansk område</w:t>
      </w:r>
      <w:bookmarkEnd w:id="13"/>
    </w:p>
    <w:p w14:paraId="48A1C90A" w14:textId="77777777" w:rsidR="0006241C" w:rsidRPr="005B39CF" w:rsidRDefault="00FB77C1" w:rsidP="007E5E2C">
      <w:pPr>
        <w:pStyle w:val="Overskrift3"/>
        <w:rPr>
          <w:i w:val="0"/>
        </w:rPr>
      </w:pPr>
      <w:bookmarkStart w:id="14" w:name="_Toc138756115"/>
      <w:r w:rsidRPr="005B39CF">
        <w:rPr>
          <w:i w:val="0"/>
        </w:rPr>
        <w:t>2.1.1.</w:t>
      </w:r>
      <w:r w:rsidR="00E04810" w:rsidRPr="005B39CF">
        <w:rPr>
          <w:i w:val="0"/>
          <w:spacing w:val="20"/>
        </w:rPr>
        <w:t xml:space="preserve"> Gældende ret</w:t>
      </w:r>
      <w:bookmarkEnd w:id="14"/>
    </w:p>
    <w:p w14:paraId="01AA527D" w14:textId="77777777" w:rsidR="00E04810" w:rsidRPr="005B39CF" w:rsidRDefault="00A83752" w:rsidP="007E5E2C">
      <w:pPr>
        <w:pStyle w:val="Overskrift4"/>
        <w:rPr>
          <w:i w:val="0"/>
        </w:rPr>
      </w:pPr>
      <w:bookmarkStart w:id="15" w:name="_Toc138756116"/>
      <w:r w:rsidRPr="005B39CF">
        <w:rPr>
          <w:i w:val="0"/>
        </w:rPr>
        <w:t>2.1.1.1.</w:t>
      </w:r>
      <w:bookmarkStart w:id="16" w:name="_Hlk118280418"/>
      <w:r w:rsidR="00FB77C1" w:rsidRPr="005B39CF">
        <w:rPr>
          <w:i w:val="0"/>
        </w:rPr>
        <w:t xml:space="preserve"> </w:t>
      </w:r>
      <w:r w:rsidR="00E04810" w:rsidRPr="005B39CF">
        <w:rPr>
          <w:i w:val="0"/>
          <w:spacing w:val="20"/>
        </w:rPr>
        <w:t>Luftfartsloven</w:t>
      </w:r>
      <w:bookmarkEnd w:id="15"/>
    </w:p>
    <w:p w14:paraId="7E2B2E51" w14:textId="58190827" w:rsidR="00215E9A" w:rsidRDefault="00502101" w:rsidP="00C9090F">
      <w:pPr>
        <w:rPr>
          <w:rFonts w:ascii="Times New Roman" w:hAnsi="Times New Roman" w:cs="Times New Roman"/>
          <w:sz w:val="24"/>
          <w:szCs w:val="24"/>
        </w:rPr>
      </w:pPr>
      <w:r w:rsidRPr="00C1314C">
        <w:rPr>
          <w:rFonts w:ascii="Times New Roman" w:hAnsi="Times New Roman" w:cs="Times New Roman"/>
          <w:sz w:val="24"/>
          <w:szCs w:val="24"/>
        </w:rPr>
        <w:t>De</w:t>
      </w:r>
      <w:r w:rsidR="008F54D6">
        <w:rPr>
          <w:rFonts w:ascii="Times New Roman" w:hAnsi="Times New Roman" w:cs="Times New Roman"/>
          <w:sz w:val="24"/>
          <w:szCs w:val="24"/>
        </w:rPr>
        <w:t xml:space="preserve">t følger af </w:t>
      </w:r>
      <w:r w:rsidR="008F54D6" w:rsidRPr="00C1314C">
        <w:rPr>
          <w:rFonts w:ascii="Times New Roman" w:hAnsi="Times New Roman" w:cs="Times New Roman"/>
          <w:sz w:val="24"/>
          <w:szCs w:val="24"/>
        </w:rPr>
        <w:t>luftfartsloven</w:t>
      </w:r>
      <w:r w:rsidR="008F54D6">
        <w:rPr>
          <w:rFonts w:ascii="Times New Roman" w:hAnsi="Times New Roman" w:cs="Times New Roman"/>
          <w:sz w:val="24"/>
          <w:szCs w:val="24"/>
        </w:rPr>
        <w:t>s</w:t>
      </w:r>
      <w:r w:rsidR="008F54D6" w:rsidRPr="00C1314C">
        <w:rPr>
          <w:rFonts w:ascii="Times New Roman" w:hAnsi="Times New Roman" w:cs="Times New Roman"/>
          <w:sz w:val="24"/>
          <w:szCs w:val="24"/>
        </w:rPr>
        <w:t xml:space="preserve"> </w:t>
      </w:r>
      <w:r w:rsidRPr="00C1314C">
        <w:rPr>
          <w:rFonts w:ascii="Times New Roman" w:hAnsi="Times New Roman" w:cs="Times New Roman"/>
          <w:sz w:val="24"/>
          <w:szCs w:val="24"/>
        </w:rPr>
        <w:t>§ 2,</w:t>
      </w:r>
      <w:r w:rsidR="00676B34">
        <w:rPr>
          <w:rFonts w:ascii="Times New Roman" w:hAnsi="Times New Roman" w:cs="Times New Roman"/>
          <w:sz w:val="24"/>
          <w:szCs w:val="24"/>
        </w:rPr>
        <w:t xml:space="preserve"> stk. 1,</w:t>
      </w:r>
      <w:r w:rsidRPr="00C1314C">
        <w:rPr>
          <w:rFonts w:ascii="Times New Roman" w:hAnsi="Times New Roman" w:cs="Times New Roman"/>
          <w:sz w:val="24"/>
          <w:szCs w:val="24"/>
        </w:rPr>
        <w:t xml:space="preserve"> </w:t>
      </w:r>
      <w:r w:rsidR="007F587F">
        <w:rPr>
          <w:rFonts w:ascii="Times New Roman" w:hAnsi="Times New Roman" w:cs="Times New Roman"/>
          <w:sz w:val="24"/>
          <w:szCs w:val="24"/>
        </w:rPr>
        <w:t xml:space="preserve">litra </w:t>
      </w:r>
      <w:proofErr w:type="spellStart"/>
      <w:r w:rsidR="007F587F">
        <w:rPr>
          <w:rFonts w:ascii="Times New Roman" w:hAnsi="Times New Roman" w:cs="Times New Roman"/>
          <w:sz w:val="24"/>
          <w:szCs w:val="24"/>
        </w:rPr>
        <w:t>a-c</w:t>
      </w:r>
      <w:proofErr w:type="spellEnd"/>
      <w:r w:rsidR="007F587F">
        <w:rPr>
          <w:rFonts w:ascii="Times New Roman" w:hAnsi="Times New Roman" w:cs="Times New Roman"/>
          <w:sz w:val="24"/>
          <w:szCs w:val="24"/>
        </w:rPr>
        <w:t xml:space="preserve">, </w:t>
      </w:r>
      <w:r w:rsidRPr="00C1314C">
        <w:rPr>
          <w:rFonts w:ascii="Times New Roman" w:hAnsi="Times New Roman" w:cs="Times New Roman"/>
          <w:sz w:val="24"/>
          <w:szCs w:val="24"/>
        </w:rPr>
        <w:t>at l</w:t>
      </w:r>
      <w:r w:rsidR="00215E9A" w:rsidRPr="00C1314C">
        <w:rPr>
          <w:rFonts w:ascii="Times New Roman" w:hAnsi="Times New Roman" w:cs="Times New Roman"/>
          <w:sz w:val="24"/>
          <w:szCs w:val="24"/>
        </w:rPr>
        <w:t>uftfart inden for dansk område kun</w:t>
      </w:r>
      <w:r w:rsidRPr="00C1314C">
        <w:rPr>
          <w:rFonts w:ascii="Times New Roman" w:hAnsi="Times New Roman" w:cs="Times New Roman"/>
          <w:sz w:val="24"/>
          <w:szCs w:val="24"/>
        </w:rPr>
        <w:t xml:space="preserve"> kan</w:t>
      </w:r>
      <w:r w:rsidR="00215E9A" w:rsidRPr="00C1314C">
        <w:rPr>
          <w:rFonts w:ascii="Times New Roman" w:hAnsi="Times New Roman" w:cs="Times New Roman"/>
          <w:sz w:val="24"/>
          <w:szCs w:val="24"/>
        </w:rPr>
        <w:t xml:space="preserve"> finde sted med luftfartøj, som har dansk </w:t>
      </w:r>
      <w:r w:rsidR="002F564C" w:rsidRPr="00C1314C">
        <w:rPr>
          <w:rFonts w:ascii="Times New Roman" w:hAnsi="Times New Roman" w:cs="Times New Roman"/>
          <w:sz w:val="24"/>
          <w:szCs w:val="24"/>
        </w:rPr>
        <w:t>nationalitet</w:t>
      </w:r>
      <w:r w:rsidR="008F54D6">
        <w:rPr>
          <w:rFonts w:ascii="Times New Roman" w:hAnsi="Times New Roman" w:cs="Times New Roman"/>
          <w:sz w:val="24"/>
          <w:szCs w:val="24"/>
        </w:rPr>
        <w:t xml:space="preserve">, </w:t>
      </w:r>
      <w:r w:rsidR="00676B34">
        <w:rPr>
          <w:rFonts w:ascii="Times New Roman" w:hAnsi="Times New Roman" w:cs="Times New Roman"/>
          <w:sz w:val="24"/>
          <w:szCs w:val="24"/>
        </w:rPr>
        <w:t xml:space="preserve">som </w:t>
      </w:r>
      <w:r w:rsidR="00B41EF3" w:rsidRPr="00C1314C">
        <w:rPr>
          <w:rFonts w:ascii="Times New Roman" w:hAnsi="Times New Roman" w:cs="Times New Roman"/>
          <w:sz w:val="24"/>
          <w:szCs w:val="24"/>
        </w:rPr>
        <w:t xml:space="preserve">har </w:t>
      </w:r>
      <w:r w:rsidR="00215E9A" w:rsidRPr="00C1314C">
        <w:rPr>
          <w:rFonts w:ascii="Times New Roman" w:hAnsi="Times New Roman" w:cs="Times New Roman"/>
          <w:sz w:val="24"/>
          <w:szCs w:val="24"/>
        </w:rPr>
        <w:t>nationalitet i fremmed stat, med hvilken der er sluttet overenskomst om ret til sådan fart,</w:t>
      </w:r>
      <w:r w:rsidR="008F54D6">
        <w:rPr>
          <w:rFonts w:ascii="Times New Roman" w:hAnsi="Times New Roman" w:cs="Times New Roman"/>
          <w:sz w:val="24"/>
          <w:szCs w:val="24"/>
        </w:rPr>
        <w:t xml:space="preserve"> </w:t>
      </w:r>
      <w:r w:rsidR="00215E9A" w:rsidRPr="00C1314C">
        <w:rPr>
          <w:rFonts w:ascii="Times New Roman" w:hAnsi="Times New Roman" w:cs="Times New Roman"/>
          <w:sz w:val="24"/>
          <w:szCs w:val="24"/>
        </w:rPr>
        <w:t>eller</w:t>
      </w:r>
      <w:r w:rsidR="00676B34">
        <w:rPr>
          <w:rFonts w:ascii="Times New Roman" w:hAnsi="Times New Roman" w:cs="Times New Roman"/>
          <w:sz w:val="24"/>
          <w:szCs w:val="24"/>
        </w:rPr>
        <w:t xml:space="preserve"> som</w:t>
      </w:r>
      <w:r w:rsidR="00215E9A" w:rsidRPr="00C1314C">
        <w:rPr>
          <w:rFonts w:ascii="Times New Roman" w:hAnsi="Times New Roman" w:cs="Times New Roman"/>
          <w:sz w:val="24"/>
          <w:szCs w:val="24"/>
        </w:rPr>
        <w:t xml:space="preserve"> </w:t>
      </w:r>
      <w:r w:rsidR="00B41EF3" w:rsidRPr="00C1314C">
        <w:rPr>
          <w:rFonts w:ascii="Times New Roman" w:hAnsi="Times New Roman" w:cs="Times New Roman"/>
          <w:sz w:val="24"/>
          <w:szCs w:val="24"/>
        </w:rPr>
        <w:t xml:space="preserve">har </w:t>
      </w:r>
      <w:r w:rsidR="00215E9A" w:rsidRPr="00C1314C">
        <w:rPr>
          <w:rFonts w:ascii="Times New Roman" w:hAnsi="Times New Roman" w:cs="Times New Roman"/>
          <w:sz w:val="24"/>
          <w:szCs w:val="24"/>
        </w:rPr>
        <w:t xml:space="preserve">særlig tilladelse </w:t>
      </w:r>
      <w:r w:rsidR="000B6B97" w:rsidRPr="00C1314C">
        <w:rPr>
          <w:rFonts w:ascii="Times New Roman" w:hAnsi="Times New Roman" w:cs="Times New Roman"/>
          <w:sz w:val="24"/>
          <w:szCs w:val="24"/>
        </w:rPr>
        <w:t xml:space="preserve">udstedt af </w:t>
      </w:r>
      <w:r w:rsidR="00215E9A" w:rsidRPr="00C1314C">
        <w:rPr>
          <w:rFonts w:ascii="Times New Roman" w:hAnsi="Times New Roman" w:cs="Times New Roman"/>
          <w:sz w:val="24"/>
          <w:szCs w:val="24"/>
        </w:rPr>
        <w:t>transportministeren</w:t>
      </w:r>
      <w:r w:rsidR="00B41EF3" w:rsidRPr="00C1314C">
        <w:rPr>
          <w:rFonts w:ascii="Times New Roman" w:hAnsi="Times New Roman" w:cs="Times New Roman"/>
          <w:sz w:val="24"/>
          <w:szCs w:val="24"/>
        </w:rPr>
        <w:t>.</w:t>
      </w:r>
    </w:p>
    <w:p w14:paraId="0F3B5765" w14:textId="4FF62A8C" w:rsidR="007F587F" w:rsidRDefault="007F587F" w:rsidP="00413920">
      <w:pPr>
        <w:rPr>
          <w:rFonts w:ascii="Times New Roman" w:hAnsi="Times New Roman" w:cs="Times New Roman"/>
          <w:sz w:val="24"/>
          <w:szCs w:val="24"/>
        </w:rPr>
      </w:pPr>
      <w:r>
        <w:rPr>
          <w:rFonts w:ascii="Times New Roman" w:hAnsi="Times New Roman" w:cs="Times New Roman"/>
          <w:sz w:val="24"/>
          <w:szCs w:val="24"/>
        </w:rPr>
        <w:t xml:space="preserve">For så vidt angår kravet om dansk nationalitet </w:t>
      </w:r>
      <w:r w:rsidR="0006255C">
        <w:rPr>
          <w:rFonts w:ascii="Times New Roman" w:hAnsi="Times New Roman" w:cs="Times New Roman"/>
          <w:sz w:val="24"/>
          <w:szCs w:val="24"/>
        </w:rPr>
        <w:t xml:space="preserve">i stk. 1, litra a, </w:t>
      </w:r>
      <w:r>
        <w:rPr>
          <w:rFonts w:ascii="Times New Roman" w:hAnsi="Times New Roman" w:cs="Times New Roman"/>
          <w:sz w:val="24"/>
          <w:szCs w:val="24"/>
        </w:rPr>
        <w:t xml:space="preserve">følger det af luftfartslovens § 17, stk. 1, at </w:t>
      </w:r>
      <w:r w:rsidR="0006255C">
        <w:rPr>
          <w:rFonts w:ascii="Times New Roman" w:hAnsi="Times New Roman" w:cs="Times New Roman"/>
          <w:sz w:val="24"/>
          <w:szCs w:val="24"/>
        </w:rPr>
        <w:t xml:space="preserve">et </w:t>
      </w:r>
      <w:r>
        <w:rPr>
          <w:rFonts w:ascii="Times New Roman" w:hAnsi="Times New Roman" w:cs="Times New Roman"/>
          <w:sz w:val="24"/>
          <w:szCs w:val="24"/>
        </w:rPr>
        <w:t>luftfartøj har dansk nationalitet, når det er registreret i nationalitetsregistret, som føres af Trafikstyrelsen, jf. luftfartslovens § 6, stk. 1.</w:t>
      </w:r>
      <w:r w:rsidR="00413920">
        <w:rPr>
          <w:rFonts w:ascii="Times New Roman" w:hAnsi="Times New Roman" w:cs="Times New Roman"/>
          <w:sz w:val="24"/>
          <w:szCs w:val="24"/>
        </w:rPr>
        <w:t xml:space="preserve"> </w:t>
      </w:r>
      <w:r w:rsidR="00413920" w:rsidRPr="00413920">
        <w:rPr>
          <w:rFonts w:ascii="Times New Roman" w:hAnsi="Times New Roman" w:cs="Times New Roman"/>
          <w:sz w:val="24"/>
          <w:szCs w:val="24"/>
        </w:rPr>
        <w:t xml:space="preserve">Et luftfartøj kan </w:t>
      </w:r>
      <w:r w:rsidR="00413920">
        <w:rPr>
          <w:rFonts w:ascii="Times New Roman" w:hAnsi="Times New Roman" w:cs="Times New Roman"/>
          <w:sz w:val="24"/>
          <w:szCs w:val="24"/>
        </w:rPr>
        <w:t xml:space="preserve">i medfør af luftfartslovens § 7, stk. 1, </w:t>
      </w:r>
      <w:r w:rsidR="00413920" w:rsidRPr="00413920">
        <w:rPr>
          <w:rFonts w:ascii="Times New Roman" w:hAnsi="Times New Roman" w:cs="Times New Roman"/>
          <w:sz w:val="24"/>
          <w:szCs w:val="24"/>
        </w:rPr>
        <w:t>kun registreres i Danmark,</w:t>
      </w:r>
      <w:r w:rsidR="00413920">
        <w:rPr>
          <w:rFonts w:ascii="Times New Roman" w:hAnsi="Times New Roman" w:cs="Times New Roman"/>
          <w:sz w:val="24"/>
          <w:szCs w:val="24"/>
        </w:rPr>
        <w:t xml:space="preserve"> </w:t>
      </w:r>
      <w:r w:rsidR="00413920" w:rsidRPr="00413920">
        <w:rPr>
          <w:rFonts w:ascii="Times New Roman" w:hAnsi="Times New Roman" w:cs="Times New Roman"/>
          <w:sz w:val="24"/>
          <w:szCs w:val="24"/>
        </w:rPr>
        <w:t>når det har dansk ejer</w:t>
      </w:r>
      <w:r w:rsidR="00413920">
        <w:rPr>
          <w:rFonts w:ascii="Times New Roman" w:hAnsi="Times New Roman" w:cs="Times New Roman"/>
          <w:sz w:val="24"/>
          <w:szCs w:val="24"/>
        </w:rPr>
        <w:t>,</w:t>
      </w:r>
      <w:r w:rsidR="00413920" w:rsidRPr="00413920">
        <w:rPr>
          <w:rFonts w:ascii="Times New Roman" w:hAnsi="Times New Roman" w:cs="Times New Roman"/>
          <w:sz w:val="24"/>
          <w:szCs w:val="24"/>
        </w:rPr>
        <w:t xml:space="preserve"> og ejeren er bosat eller hjemmehørende i Danmark eller i en stat, hvor den pågældende på grund af sin nationalitet ikke kan være registreret ejer af et luftfartøj, når luftfartøjet er ejet af EU- eller EØS-statsborgere eller EU- eller EØS-selskaber mv., i det omfang disse er omfattet af </w:t>
      </w:r>
      <w:r w:rsidR="00413920">
        <w:rPr>
          <w:rFonts w:ascii="Times New Roman" w:hAnsi="Times New Roman" w:cs="Times New Roman"/>
          <w:sz w:val="24"/>
          <w:szCs w:val="24"/>
        </w:rPr>
        <w:t>EU-regler,</w:t>
      </w:r>
      <w:r w:rsidR="00413920" w:rsidRPr="00413920">
        <w:rPr>
          <w:rFonts w:ascii="Times New Roman" w:hAnsi="Times New Roman" w:cs="Times New Roman"/>
          <w:sz w:val="24"/>
          <w:szCs w:val="24"/>
        </w:rPr>
        <w:t> eller</w:t>
      </w:r>
      <w:r w:rsidR="00413920">
        <w:rPr>
          <w:rFonts w:ascii="Times New Roman" w:hAnsi="Times New Roman" w:cs="Times New Roman"/>
          <w:sz w:val="24"/>
          <w:szCs w:val="24"/>
        </w:rPr>
        <w:t xml:space="preserve"> </w:t>
      </w:r>
      <w:r w:rsidR="00413920" w:rsidRPr="00413920">
        <w:rPr>
          <w:rFonts w:ascii="Times New Roman" w:hAnsi="Times New Roman" w:cs="Times New Roman"/>
          <w:sz w:val="24"/>
          <w:szCs w:val="24"/>
        </w:rPr>
        <w:t>når luftfartøjet er ejet af en person, der har fast bopæl i Danmark, og luftfartøjet benyttes med udgangssted i Danmark</w:t>
      </w:r>
      <w:r w:rsidR="003D32BA">
        <w:rPr>
          <w:rFonts w:ascii="Times New Roman" w:hAnsi="Times New Roman" w:cs="Times New Roman"/>
          <w:sz w:val="24"/>
          <w:szCs w:val="24"/>
        </w:rPr>
        <w:t>.</w:t>
      </w:r>
      <w:r w:rsidRPr="00413920">
        <w:rPr>
          <w:rFonts w:ascii="Times New Roman" w:hAnsi="Times New Roman" w:cs="Times New Roman"/>
          <w:sz w:val="24"/>
          <w:szCs w:val="24"/>
        </w:rPr>
        <w:t xml:space="preserve"> </w:t>
      </w:r>
    </w:p>
    <w:p w14:paraId="3BDFC0F1" w14:textId="0A4385B5" w:rsidR="00717D67" w:rsidRPr="00413920" w:rsidRDefault="00717D67" w:rsidP="00413920">
      <w:pPr>
        <w:rPr>
          <w:rFonts w:ascii="Times New Roman" w:hAnsi="Times New Roman" w:cs="Times New Roman"/>
          <w:sz w:val="24"/>
          <w:szCs w:val="24"/>
        </w:rPr>
      </w:pPr>
      <w:r>
        <w:rPr>
          <w:rFonts w:ascii="Times New Roman" w:hAnsi="Times New Roman" w:cs="Times New Roman"/>
          <w:sz w:val="24"/>
          <w:szCs w:val="24"/>
        </w:rPr>
        <w:lastRenderedPageBreak/>
        <w:t>Et luftfartøj med</w:t>
      </w:r>
      <w:r w:rsidRPr="0072239B">
        <w:rPr>
          <w:rFonts w:ascii="Times New Roman" w:hAnsi="Times New Roman" w:cs="Times New Roman"/>
          <w:sz w:val="24"/>
          <w:szCs w:val="24"/>
        </w:rPr>
        <w:t xml:space="preserve"> en civil national identifikationsbetegnelse</w:t>
      </w:r>
      <w:r>
        <w:rPr>
          <w:rFonts w:ascii="Times New Roman" w:hAnsi="Times New Roman" w:cs="Times New Roman"/>
          <w:sz w:val="24"/>
          <w:szCs w:val="24"/>
        </w:rPr>
        <w:t xml:space="preserve">, som er tildelt luftfartøjet </w:t>
      </w:r>
      <w:r w:rsidRPr="0072239B">
        <w:rPr>
          <w:rFonts w:ascii="Times New Roman" w:hAnsi="Times New Roman" w:cs="Times New Roman"/>
          <w:sz w:val="24"/>
          <w:szCs w:val="24"/>
        </w:rPr>
        <w:t xml:space="preserve">af </w:t>
      </w:r>
      <w:r>
        <w:rPr>
          <w:rFonts w:ascii="Times New Roman" w:hAnsi="Times New Roman" w:cs="Times New Roman"/>
          <w:sz w:val="24"/>
          <w:szCs w:val="24"/>
        </w:rPr>
        <w:t xml:space="preserve">en af </w:t>
      </w:r>
      <w:r w:rsidRPr="0072239B">
        <w:rPr>
          <w:rFonts w:ascii="Times New Roman" w:hAnsi="Times New Roman" w:cs="Times New Roman"/>
          <w:sz w:val="24"/>
          <w:szCs w:val="24"/>
        </w:rPr>
        <w:t>Trafikstyrelsen godkendt forening</w:t>
      </w:r>
      <w:r>
        <w:rPr>
          <w:rFonts w:ascii="Times New Roman" w:hAnsi="Times New Roman" w:cs="Times New Roman"/>
          <w:sz w:val="24"/>
          <w:szCs w:val="24"/>
        </w:rPr>
        <w:t xml:space="preserve"> (f.eks. </w:t>
      </w:r>
      <w:r w:rsidRPr="0072239B">
        <w:rPr>
          <w:rFonts w:ascii="Times New Roman" w:hAnsi="Times New Roman" w:cs="Times New Roman"/>
          <w:sz w:val="24"/>
          <w:szCs w:val="24"/>
        </w:rPr>
        <w:t xml:space="preserve">Dansk Ultralet Flyver Union (DULFU) eller Dansk Hangglider og </w:t>
      </w:r>
      <w:proofErr w:type="spellStart"/>
      <w:r w:rsidRPr="0072239B">
        <w:rPr>
          <w:rFonts w:ascii="Times New Roman" w:hAnsi="Times New Roman" w:cs="Times New Roman"/>
          <w:sz w:val="24"/>
          <w:szCs w:val="24"/>
        </w:rPr>
        <w:t>Paraglider</w:t>
      </w:r>
      <w:proofErr w:type="spellEnd"/>
      <w:r w:rsidRPr="0072239B">
        <w:rPr>
          <w:rFonts w:ascii="Times New Roman" w:hAnsi="Times New Roman" w:cs="Times New Roman"/>
          <w:sz w:val="24"/>
          <w:szCs w:val="24"/>
        </w:rPr>
        <w:t xml:space="preserve"> Union (DHPU))</w:t>
      </w:r>
      <w:r>
        <w:rPr>
          <w:rFonts w:ascii="Times New Roman" w:hAnsi="Times New Roman" w:cs="Times New Roman"/>
          <w:sz w:val="24"/>
          <w:szCs w:val="24"/>
        </w:rPr>
        <w:t>,</w:t>
      </w:r>
      <w:r w:rsidRPr="0072239B">
        <w:rPr>
          <w:rFonts w:ascii="Times New Roman" w:hAnsi="Times New Roman" w:cs="Times New Roman"/>
          <w:sz w:val="24"/>
          <w:szCs w:val="24"/>
        </w:rPr>
        <w:t xml:space="preserve"> </w:t>
      </w:r>
      <w:r>
        <w:rPr>
          <w:rFonts w:ascii="Times New Roman" w:hAnsi="Times New Roman" w:cs="Times New Roman"/>
          <w:sz w:val="24"/>
          <w:szCs w:val="24"/>
        </w:rPr>
        <w:t xml:space="preserve">anses tilsvarende som et luftfartøj med dansk nationalitet. </w:t>
      </w:r>
    </w:p>
    <w:p w14:paraId="3CEC080D" w14:textId="6D305DA1" w:rsidR="00413920" w:rsidRDefault="007F587F">
      <w:pPr>
        <w:rPr>
          <w:rFonts w:ascii="Times New Roman" w:hAnsi="Times New Roman" w:cs="Times New Roman"/>
          <w:sz w:val="24"/>
          <w:szCs w:val="24"/>
        </w:rPr>
      </w:pPr>
      <w:r>
        <w:rPr>
          <w:rFonts w:ascii="Times New Roman" w:hAnsi="Times New Roman" w:cs="Times New Roman"/>
          <w:sz w:val="24"/>
          <w:szCs w:val="24"/>
        </w:rPr>
        <w:t xml:space="preserve">For så vidt angår kravet om </w:t>
      </w:r>
      <w:r w:rsidR="005725B7" w:rsidRPr="00C1314C">
        <w:rPr>
          <w:rFonts w:ascii="Times New Roman" w:hAnsi="Times New Roman" w:cs="Times New Roman"/>
          <w:sz w:val="24"/>
          <w:szCs w:val="24"/>
        </w:rPr>
        <w:t>nationalitet i fremmed stat, med hvilken der er sluttet overenskomst om ret til sådan fart</w:t>
      </w:r>
      <w:r w:rsidR="005725B7" w:rsidRPr="00275BE5">
        <w:rPr>
          <w:rFonts w:ascii="Times New Roman" w:hAnsi="Times New Roman" w:cs="Times New Roman"/>
          <w:sz w:val="24"/>
          <w:szCs w:val="24"/>
        </w:rPr>
        <w:t xml:space="preserve"> </w:t>
      </w:r>
      <w:r w:rsidR="0006255C">
        <w:rPr>
          <w:rFonts w:ascii="Times New Roman" w:hAnsi="Times New Roman" w:cs="Times New Roman"/>
          <w:sz w:val="24"/>
          <w:szCs w:val="24"/>
        </w:rPr>
        <w:t xml:space="preserve">i stk. 1, litra b, </w:t>
      </w:r>
      <w:r w:rsidR="00413920">
        <w:rPr>
          <w:rFonts w:ascii="Times New Roman" w:hAnsi="Times New Roman" w:cs="Times New Roman"/>
          <w:sz w:val="24"/>
          <w:szCs w:val="24"/>
        </w:rPr>
        <w:t>omfatter denne bestemmelse i praksis flyvninger, der er omfattet af</w:t>
      </w:r>
      <w:r w:rsidR="005B39CF">
        <w:rPr>
          <w:rFonts w:ascii="Times New Roman" w:hAnsi="Times New Roman" w:cs="Times New Roman"/>
          <w:sz w:val="24"/>
          <w:szCs w:val="24"/>
        </w:rPr>
        <w:t xml:space="preserve"> internationale</w:t>
      </w:r>
      <w:r w:rsidR="00413920">
        <w:rPr>
          <w:rFonts w:ascii="Times New Roman" w:hAnsi="Times New Roman" w:cs="Times New Roman"/>
          <w:sz w:val="24"/>
          <w:szCs w:val="24"/>
        </w:rPr>
        <w:t xml:space="preserve"> konventioner</w:t>
      </w:r>
      <w:r w:rsidR="005B39CF">
        <w:rPr>
          <w:rFonts w:ascii="Times New Roman" w:hAnsi="Times New Roman" w:cs="Times New Roman"/>
          <w:sz w:val="24"/>
          <w:szCs w:val="24"/>
        </w:rPr>
        <w:t>, som Danmark har tiltrådt.</w:t>
      </w:r>
      <w:r w:rsidR="00413920">
        <w:rPr>
          <w:rFonts w:ascii="Times New Roman" w:hAnsi="Times New Roman" w:cs="Times New Roman"/>
          <w:sz w:val="24"/>
          <w:szCs w:val="24"/>
        </w:rPr>
        <w:t xml:space="preserve"> </w:t>
      </w:r>
    </w:p>
    <w:p w14:paraId="0AB5B25D" w14:textId="1E3E6DB9" w:rsidR="008D138D" w:rsidRDefault="008D138D">
      <w:pPr>
        <w:rPr>
          <w:rFonts w:ascii="Times New Roman" w:hAnsi="Times New Roman" w:cs="Times New Roman"/>
          <w:sz w:val="24"/>
          <w:szCs w:val="24"/>
        </w:rPr>
      </w:pPr>
      <w:r>
        <w:rPr>
          <w:rFonts w:ascii="Times New Roman" w:hAnsi="Times New Roman" w:cs="Times New Roman"/>
          <w:sz w:val="24"/>
          <w:szCs w:val="24"/>
        </w:rPr>
        <w:t>Disse internati</w:t>
      </w:r>
      <w:r w:rsidR="009957FA">
        <w:rPr>
          <w:rFonts w:ascii="Times New Roman" w:hAnsi="Times New Roman" w:cs="Times New Roman"/>
          <w:sz w:val="24"/>
          <w:szCs w:val="24"/>
        </w:rPr>
        <w:t xml:space="preserve">onale konventioner </w:t>
      </w:r>
      <w:r w:rsidR="0010552D">
        <w:rPr>
          <w:rFonts w:ascii="Times New Roman" w:hAnsi="Times New Roman" w:cs="Times New Roman"/>
          <w:sz w:val="24"/>
          <w:szCs w:val="24"/>
        </w:rPr>
        <w:t>omfatter</w:t>
      </w:r>
      <w:r w:rsidR="009957FA">
        <w:rPr>
          <w:rFonts w:ascii="Times New Roman" w:hAnsi="Times New Roman" w:cs="Times New Roman"/>
          <w:sz w:val="24"/>
          <w:szCs w:val="24"/>
        </w:rPr>
        <w:t xml:space="preserve"> i særdeleshed</w:t>
      </w:r>
      <w:r>
        <w:rPr>
          <w:rFonts w:ascii="Times New Roman" w:hAnsi="Times New Roman" w:cs="Times New Roman"/>
          <w:sz w:val="24"/>
          <w:szCs w:val="24"/>
        </w:rPr>
        <w:t xml:space="preserve"> af Chicagokonventionen og Transitoverenskomsten, der giver ret til overflyvning og tekniske mellemlandinger på dansk område. </w:t>
      </w:r>
    </w:p>
    <w:p w14:paraId="5B708983" w14:textId="6B58D4DB" w:rsidR="006D62A9" w:rsidRDefault="008D138D" w:rsidP="00EE247A">
      <w:pPr>
        <w:rPr>
          <w:rFonts w:ascii="Times New Roman" w:hAnsi="Times New Roman" w:cs="Times New Roman"/>
          <w:sz w:val="24"/>
          <w:szCs w:val="24"/>
        </w:rPr>
      </w:pPr>
      <w:r>
        <w:rPr>
          <w:rFonts w:ascii="Times New Roman" w:hAnsi="Times New Roman" w:cs="Times New Roman"/>
          <w:sz w:val="24"/>
          <w:szCs w:val="24"/>
        </w:rPr>
        <w:t xml:space="preserve">De internationale konventioner </w:t>
      </w:r>
      <w:r w:rsidR="0010552D">
        <w:rPr>
          <w:rFonts w:ascii="Times New Roman" w:hAnsi="Times New Roman" w:cs="Times New Roman"/>
          <w:sz w:val="24"/>
          <w:szCs w:val="24"/>
        </w:rPr>
        <w:t>omfatter</w:t>
      </w:r>
      <w:r>
        <w:rPr>
          <w:rFonts w:ascii="Times New Roman" w:hAnsi="Times New Roman" w:cs="Times New Roman"/>
          <w:sz w:val="24"/>
          <w:szCs w:val="24"/>
        </w:rPr>
        <w:t xml:space="preserve"> ligeledes bilaterale luftfartsaftaler. </w:t>
      </w:r>
      <w:r w:rsidR="00B51639" w:rsidRPr="00C1314C">
        <w:rPr>
          <w:rFonts w:ascii="Times New Roman" w:hAnsi="Times New Roman" w:cs="Times New Roman"/>
          <w:sz w:val="24"/>
          <w:szCs w:val="24"/>
        </w:rPr>
        <w:t xml:space="preserve">Er der indgået en bilateral luftfartsaftale mellem Danmark og et </w:t>
      </w:r>
      <w:r w:rsidR="006539AD" w:rsidRPr="00C1314C">
        <w:rPr>
          <w:rFonts w:ascii="Times New Roman" w:hAnsi="Times New Roman" w:cs="Times New Roman"/>
          <w:sz w:val="24"/>
          <w:szCs w:val="24"/>
        </w:rPr>
        <w:t>tredje</w:t>
      </w:r>
      <w:r w:rsidR="00B51639" w:rsidRPr="00C1314C">
        <w:rPr>
          <w:rFonts w:ascii="Times New Roman" w:hAnsi="Times New Roman" w:cs="Times New Roman"/>
          <w:sz w:val="24"/>
          <w:szCs w:val="24"/>
        </w:rPr>
        <w:t>land</w:t>
      </w:r>
      <w:r w:rsidR="003D2FC1" w:rsidRPr="00C1314C">
        <w:rPr>
          <w:rFonts w:ascii="Times New Roman" w:hAnsi="Times New Roman" w:cs="Times New Roman"/>
          <w:sz w:val="24"/>
          <w:szCs w:val="24"/>
        </w:rPr>
        <w:t xml:space="preserve">, </w:t>
      </w:r>
      <w:r w:rsidR="00B51639" w:rsidRPr="00C1314C">
        <w:rPr>
          <w:rFonts w:ascii="Times New Roman" w:hAnsi="Times New Roman" w:cs="Times New Roman"/>
          <w:sz w:val="24"/>
          <w:szCs w:val="24"/>
        </w:rPr>
        <w:t xml:space="preserve">kan </w:t>
      </w:r>
      <w:r w:rsidR="003D2FC1" w:rsidRPr="00C1314C">
        <w:rPr>
          <w:rFonts w:ascii="Times New Roman" w:hAnsi="Times New Roman" w:cs="Times New Roman"/>
          <w:sz w:val="24"/>
          <w:szCs w:val="24"/>
        </w:rPr>
        <w:t>aftalen</w:t>
      </w:r>
      <w:r w:rsidR="00B51639" w:rsidRPr="00C1314C">
        <w:rPr>
          <w:rFonts w:ascii="Times New Roman" w:hAnsi="Times New Roman" w:cs="Times New Roman"/>
          <w:sz w:val="24"/>
          <w:szCs w:val="24"/>
        </w:rPr>
        <w:t xml:space="preserve"> </w:t>
      </w:r>
      <w:r w:rsidR="006D62A9" w:rsidRPr="00C1314C">
        <w:rPr>
          <w:rFonts w:ascii="Times New Roman" w:hAnsi="Times New Roman" w:cs="Times New Roman"/>
          <w:sz w:val="24"/>
          <w:szCs w:val="24"/>
        </w:rPr>
        <w:t xml:space="preserve">i medfør af luftfartslovens § 2, stk. 1, litra b, </w:t>
      </w:r>
      <w:r w:rsidR="00B51639" w:rsidRPr="00C1314C">
        <w:rPr>
          <w:rFonts w:ascii="Times New Roman" w:hAnsi="Times New Roman" w:cs="Times New Roman"/>
          <w:sz w:val="24"/>
          <w:szCs w:val="24"/>
        </w:rPr>
        <w:t>danne grundlag for luftfart på dansk område</w:t>
      </w:r>
      <w:r w:rsidR="006539AD" w:rsidRPr="00C1314C">
        <w:rPr>
          <w:rFonts w:ascii="Times New Roman" w:hAnsi="Times New Roman" w:cs="Times New Roman"/>
          <w:sz w:val="24"/>
          <w:szCs w:val="24"/>
        </w:rPr>
        <w:t xml:space="preserve"> med luftfartøjer registreret i </w:t>
      </w:r>
      <w:r w:rsidR="00A56B5A" w:rsidRPr="00C1314C">
        <w:rPr>
          <w:rFonts w:ascii="Times New Roman" w:hAnsi="Times New Roman" w:cs="Times New Roman"/>
          <w:sz w:val="24"/>
          <w:szCs w:val="24"/>
        </w:rPr>
        <w:t xml:space="preserve">det pågældende tredjeland, såfremt </w:t>
      </w:r>
      <w:r w:rsidR="00F7380C" w:rsidRPr="00C1314C">
        <w:rPr>
          <w:rFonts w:ascii="Times New Roman" w:hAnsi="Times New Roman" w:cs="Times New Roman"/>
          <w:sz w:val="24"/>
          <w:szCs w:val="24"/>
        </w:rPr>
        <w:t>en sådan fart</w:t>
      </w:r>
      <w:r w:rsidR="00A56B5A" w:rsidRPr="00C1314C">
        <w:rPr>
          <w:rFonts w:ascii="Times New Roman" w:hAnsi="Times New Roman" w:cs="Times New Roman"/>
          <w:sz w:val="24"/>
          <w:szCs w:val="24"/>
        </w:rPr>
        <w:t xml:space="preserve"> udføres i overensstemmelse </w:t>
      </w:r>
      <w:r w:rsidR="00FA1D10" w:rsidRPr="00C1314C">
        <w:rPr>
          <w:rFonts w:ascii="Times New Roman" w:hAnsi="Times New Roman" w:cs="Times New Roman"/>
          <w:sz w:val="24"/>
          <w:szCs w:val="24"/>
        </w:rPr>
        <w:t xml:space="preserve">med aftalens bestemmelser. </w:t>
      </w:r>
      <w:r>
        <w:rPr>
          <w:rFonts w:ascii="Times New Roman" w:hAnsi="Times New Roman" w:cs="Times New Roman"/>
          <w:sz w:val="24"/>
          <w:szCs w:val="24"/>
        </w:rPr>
        <w:t xml:space="preserve">Endvidere er også luftfartsaftaler indgået i EU-regi omfattet. </w:t>
      </w:r>
    </w:p>
    <w:p w14:paraId="03D214AF" w14:textId="5B5C935C" w:rsidR="008D138D" w:rsidRPr="00C1314C" w:rsidRDefault="008D138D" w:rsidP="00EE247A">
      <w:pPr>
        <w:rPr>
          <w:rFonts w:ascii="Times New Roman" w:hAnsi="Times New Roman" w:cs="Times New Roman"/>
          <w:sz w:val="24"/>
          <w:szCs w:val="24"/>
        </w:rPr>
      </w:pPr>
      <w:r>
        <w:rPr>
          <w:rFonts w:ascii="Times New Roman" w:hAnsi="Times New Roman" w:cs="Times New Roman"/>
          <w:sz w:val="24"/>
          <w:szCs w:val="24"/>
        </w:rPr>
        <w:t xml:space="preserve">I forhold til betegnelsen </w:t>
      </w:r>
      <w:r w:rsidRPr="00275BE5">
        <w:rPr>
          <w:rFonts w:ascii="Times New Roman" w:hAnsi="Times New Roman" w:cs="Times New Roman"/>
          <w:sz w:val="24"/>
          <w:szCs w:val="24"/>
        </w:rPr>
        <w:t>»fremmed stat</w:t>
      </w:r>
      <w:r>
        <w:rPr>
          <w:rFonts w:ascii="Times New Roman" w:hAnsi="Times New Roman" w:cs="Times New Roman"/>
          <w:sz w:val="24"/>
          <w:szCs w:val="24"/>
        </w:rPr>
        <w:t>«</w:t>
      </w:r>
      <w:r w:rsidRPr="00275BE5">
        <w:rPr>
          <w:rFonts w:ascii="Times New Roman" w:hAnsi="Times New Roman" w:cs="Times New Roman"/>
          <w:sz w:val="24"/>
          <w:szCs w:val="24"/>
        </w:rPr>
        <w:t xml:space="preserve"> tager </w:t>
      </w:r>
      <w:r>
        <w:rPr>
          <w:rFonts w:ascii="Times New Roman" w:hAnsi="Times New Roman" w:cs="Times New Roman"/>
          <w:sz w:val="24"/>
          <w:szCs w:val="24"/>
        </w:rPr>
        <w:t xml:space="preserve">dette </w:t>
      </w:r>
      <w:r w:rsidRPr="00275BE5">
        <w:rPr>
          <w:rFonts w:ascii="Times New Roman" w:hAnsi="Times New Roman" w:cs="Times New Roman"/>
          <w:sz w:val="24"/>
          <w:szCs w:val="24"/>
        </w:rPr>
        <w:t>sigte på såvel stater, der er medlemmer af den internationale FN-organisation</w:t>
      </w:r>
      <w:r w:rsidRPr="00C1314C">
        <w:rPr>
          <w:rFonts w:ascii="Times New Roman" w:hAnsi="Times New Roman" w:cs="Times New Roman"/>
          <w:sz w:val="24"/>
          <w:szCs w:val="24"/>
        </w:rPr>
        <w:t xml:space="preserve"> ICAO (International Civil Aviation Organisation), som ikke-ICAO-stater</w:t>
      </w:r>
      <w:r>
        <w:rPr>
          <w:rFonts w:ascii="Times New Roman" w:hAnsi="Times New Roman" w:cs="Times New Roman"/>
          <w:sz w:val="24"/>
          <w:szCs w:val="24"/>
        </w:rPr>
        <w:t xml:space="preserve">, jf. </w:t>
      </w:r>
      <w:r w:rsidRPr="00C1314C">
        <w:rPr>
          <w:rFonts w:ascii="Times New Roman" w:hAnsi="Times New Roman" w:cs="Times New Roman"/>
          <w:sz w:val="24"/>
          <w:szCs w:val="24"/>
        </w:rPr>
        <w:t>Folketingstidende 1959-60, tillæg A, spalte 143</w:t>
      </w:r>
      <w:r>
        <w:rPr>
          <w:rFonts w:ascii="Times New Roman" w:hAnsi="Times New Roman" w:cs="Times New Roman"/>
          <w:sz w:val="24"/>
          <w:szCs w:val="24"/>
        </w:rPr>
        <w:t>0</w:t>
      </w:r>
      <w:r w:rsidRPr="00C1314C">
        <w:rPr>
          <w:rFonts w:ascii="Times New Roman" w:hAnsi="Times New Roman" w:cs="Times New Roman"/>
          <w:sz w:val="24"/>
          <w:szCs w:val="24"/>
        </w:rPr>
        <w:t xml:space="preserve">. </w:t>
      </w:r>
    </w:p>
    <w:bookmarkEnd w:id="16"/>
    <w:p w14:paraId="05969AE8" w14:textId="4A3D1D1F" w:rsidR="0006255C" w:rsidRDefault="006D62A9" w:rsidP="0006255C">
      <w:pPr>
        <w:rPr>
          <w:rFonts w:ascii="Times New Roman" w:hAnsi="Times New Roman" w:cs="Times New Roman"/>
          <w:sz w:val="24"/>
          <w:szCs w:val="24"/>
        </w:rPr>
      </w:pPr>
      <w:r w:rsidRPr="00C1314C">
        <w:rPr>
          <w:rFonts w:ascii="Times New Roman" w:hAnsi="Times New Roman" w:cs="Times New Roman"/>
          <w:sz w:val="24"/>
          <w:szCs w:val="24"/>
        </w:rPr>
        <w:t xml:space="preserve">Er </w:t>
      </w:r>
      <w:r w:rsidR="006A5DFF">
        <w:rPr>
          <w:rFonts w:ascii="Times New Roman" w:hAnsi="Times New Roman" w:cs="Times New Roman"/>
          <w:sz w:val="24"/>
          <w:szCs w:val="24"/>
        </w:rPr>
        <w:t>kravet</w:t>
      </w:r>
      <w:r w:rsidRPr="00C1314C">
        <w:rPr>
          <w:rFonts w:ascii="Times New Roman" w:hAnsi="Times New Roman" w:cs="Times New Roman"/>
          <w:sz w:val="24"/>
          <w:szCs w:val="24"/>
        </w:rPr>
        <w:t xml:space="preserve"> i </w:t>
      </w:r>
      <w:r w:rsidR="006A5DFF">
        <w:rPr>
          <w:rFonts w:ascii="Times New Roman" w:hAnsi="Times New Roman" w:cs="Times New Roman"/>
          <w:sz w:val="24"/>
          <w:szCs w:val="24"/>
        </w:rPr>
        <w:t xml:space="preserve">enten </w:t>
      </w:r>
      <w:r w:rsidRPr="00C1314C">
        <w:rPr>
          <w:rFonts w:ascii="Times New Roman" w:hAnsi="Times New Roman" w:cs="Times New Roman"/>
          <w:sz w:val="24"/>
          <w:szCs w:val="24"/>
        </w:rPr>
        <w:t xml:space="preserve">§ 2, stk. 1, litra a eller </w:t>
      </w:r>
      <w:r w:rsidR="006A5DFF">
        <w:rPr>
          <w:rFonts w:ascii="Times New Roman" w:hAnsi="Times New Roman" w:cs="Times New Roman"/>
          <w:sz w:val="24"/>
          <w:szCs w:val="24"/>
        </w:rPr>
        <w:t xml:space="preserve">litra </w:t>
      </w:r>
      <w:r w:rsidRPr="00C1314C">
        <w:rPr>
          <w:rFonts w:ascii="Times New Roman" w:hAnsi="Times New Roman" w:cs="Times New Roman"/>
          <w:sz w:val="24"/>
          <w:szCs w:val="24"/>
        </w:rPr>
        <w:t>b</w:t>
      </w:r>
      <w:r w:rsidR="0006255C">
        <w:rPr>
          <w:rFonts w:ascii="Times New Roman" w:hAnsi="Times New Roman" w:cs="Times New Roman"/>
          <w:sz w:val="24"/>
          <w:szCs w:val="24"/>
        </w:rPr>
        <w:t>,</w:t>
      </w:r>
      <w:r w:rsidRPr="00C1314C">
        <w:rPr>
          <w:rFonts w:ascii="Times New Roman" w:hAnsi="Times New Roman" w:cs="Times New Roman"/>
          <w:sz w:val="24"/>
          <w:szCs w:val="24"/>
        </w:rPr>
        <w:t xml:space="preserve"> ikke opfyldt,</w:t>
      </w:r>
      <w:r w:rsidR="00CB54AF" w:rsidRPr="00C1314C">
        <w:rPr>
          <w:rFonts w:ascii="Times New Roman" w:hAnsi="Times New Roman" w:cs="Times New Roman"/>
          <w:sz w:val="24"/>
          <w:szCs w:val="24"/>
        </w:rPr>
        <w:t xml:space="preserve"> </w:t>
      </w:r>
      <w:r w:rsidR="006A5DFF">
        <w:rPr>
          <w:rFonts w:ascii="Times New Roman" w:hAnsi="Times New Roman" w:cs="Times New Roman"/>
          <w:sz w:val="24"/>
          <w:szCs w:val="24"/>
        </w:rPr>
        <w:t xml:space="preserve">kræver luftfart på dansk område </w:t>
      </w:r>
      <w:r w:rsidR="006A1061">
        <w:rPr>
          <w:rFonts w:ascii="Times New Roman" w:hAnsi="Times New Roman" w:cs="Times New Roman"/>
          <w:sz w:val="24"/>
          <w:szCs w:val="24"/>
        </w:rPr>
        <w:t xml:space="preserve">en </w:t>
      </w:r>
      <w:r w:rsidR="00CB54AF" w:rsidRPr="00C1314C">
        <w:rPr>
          <w:rFonts w:ascii="Times New Roman" w:hAnsi="Times New Roman" w:cs="Times New Roman"/>
          <w:sz w:val="24"/>
          <w:szCs w:val="24"/>
        </w:rPr>
        <w:t>særlig tilladelse</w:t>
      </w:r>
      <w:r w:rsidR="006A5DFF">
        <w:rPr>
          <w:rFonts w:ascii="Times New Roman" w:hAnsi="Times New Roman" w:cs="Times New Roman"/>
          <w:sz w:val="24"/>
          <w:szCs w:val="24"/>
        </w:rPr>
        <w:t xml:space="preserve"> fra transportministeren</w:t>
      </w:r>
      <w:r w:rsidRPr="00C1314C">
        <w:rPr>
          <w:rFonts w:ascii="Times New Roman" w:hAnsi="Times New Roman" w:cs="Times New Roman"/>
          <w:sz w:val="24"/>
          <w:szCs w:val="24"/>
        </w:rPr>
        <w:t>.</w:t>
      </w:r>
      <w:r w:rsidR="006A5DFF">
        <w:rPr>
          <w:rFonts w:ascii="Times New Roman" w:hAnsi="Times New Roman" w:cs="Times New Roman"/>
          <w:sz w:val="24"/>
          <w:szCs w:val="24"/>
        </w:rPr>
        <w:t xml:space="preserve"> </w:t>
      </w:r>
      <w:r w:rsidR="0006255C">
        <w:rPr>
          <w:rFonts w:ascii="Times New Roman" w:hAnsi="Times New Roman" w:cs="Times New Roman"/>
          <w:sz w:val="24"/>
          <w:szCs w:val="24"/>
        </w:rPr>
        <w:t>D</w:t>
      </w:r>
      <w:r w:rsidR="0006255C" w:rsidRPr="00C1314C">
        <w:rPr>
          <w:rFonts w:ascii="Times New Roman" w:hAnsi="Times New Roman" w:cs="Times New Roman"/>
          <w:sz w:val="24"/>
          <w:szCs w:val="24"/>
        </w:rPr>
        <w:t xml:space="preserve">en særlige tilladelse, der udstedes </w:t>
      </w:r>
      <w:r w:rsidR="0006255C">
        <w:rPr>
          <w:rFonts w:ascii="Times New Roman" w:hAnsi="Times New Roman" w:cs="Times New Roman"/>
          <w:sz w:val="24"/>
          <w:szCs w:val="24"/>
        </w:rPr>
        <w:t>af transportministeren</w:t>
      </w:r>
      <w:r w:rsidR="0006255C" w:rsidRPr="00C1314C">
        <w:rPr>
          <w:rFonts w:ascii="Times New Roman" w:hAnsi="Times New Roman" w:cs="Times New Roman"/>
          <w:sz w:val="24"/>
          <w:szCs w:val="24"/>
        </w:rPr>
        <w:t>, skal gøres afhængig af sådanne vilkår, som i det enkelte tilfælde findes påkrævet for at sikre, at luftfarten foregår på betryggende måde, eller som i øvrigt findes nødvendige af almene hensyn.</w:t>
      </w:r>
      <w:r w:rsidR="0006255C">
        <w:rPr>
          <w:rFonts w:ascii="Times New Roman" w:hAnsi="Times New Roman" w:cs="Times New Roman"/>
          <w:sz w:val="24"/>
          <w:szCs w:val="24"/>
        </w:rPr>
        <w:t xml:space="preserve"> Disse vilkår kan f.eks. relatere sig til </w:t>
      </w:r>
      <w:r w:rsidR="0006255C" w:rsidRPr="00C1314C">
        <w:rPr>
          <w:rFonts w:ascii="Times New Roman" w:hAnsi="Times New Roman" w:cs="Times New Roman"/>
          <w:sz w:val="24"/>
          <w:szCs w:val="24"/>
        </w:rPr>
        <w:t>luftdygtighed og bemanding</w:t>
      </w:r>
      <w:r w:rsidR="0006255C">
        <w:rPr>
          <w:rFonts w:ascii="Times New Roman" w:hAnsi="Times New Roman" w:cs="Times New Roman"/>
          <w:sz w:val="24"/>
          <w:szCs w:val="24"/>
        </w:rPr>
        <w:t xml:space="preserve">, jf. </w:t>
      </w:r>
      <w:r w:rsidR="0006255C" w:rsidRPr="00C1314C">
        <w:rPr>
          <w:rFonts w:ascii="Times New Roman" w:hAnsi="Times New Roman" w:cs="Times New Roman"/>
          <w:sz w:val="24"/>
          <w:szCs w:val="24"/>
        </w:rPr>
        <w:t xml:space="preserve">Folketingstidende 1959-60, tillæg A, spalte 1431. </w:t>
      </w:r>
      <w:r w:rsidR="0006255C">
        <w:rPr>
          <w:rFonts w:ascii="Times New Roman" w:hAnsi="Times New Roman" w:cs="Times New Roman"/>
          <w:sz w:val="24"/>
          <w:szCs w:val="24"/>
        </w:rPr>
        <w:t>Den særlige t</w:t>
      </w:r>
      <w:r w:rsidR="0006255C" w:rsidRPr="00C1314C">
        <w:rPr>
          <w:rFonts w:ascii="Times New Roman" w:hAnsi="Times New Roman" w:cs="Times New Roman"/>
          <w:sz w:val="24"/>
          <w:szCs w:val="24"/>
        </w:rPr>
        <w:t>illadelse</w:t>
      </w:r>
      <w:r w:rsidR="0006255C">
        <w:rPr>
          <w:rFonts w:ascii="Times New Roman" w:hAnsi="Times New Roman" w:cs="Times New Roman"/>
          <w:sz w:val="24"/>
          <w:szCs w:val="24"/>
        </w:rPr>
        <w:t xml:space="preserve"> udstedt af transportministeren i medfør af luftfartslovens § 2, stk. 1, litra c,</w:t>
      </w:r>
      <w:r w:rsidR="0006255C" w:rsidRPr="00C1314C">
        <w:rPr>
          <w:rFonts w:ascii="Times New Roman" w:hAnsi="Times New Roman" w:cs="Times New Roman"/>
          <w:sz w:val="24"/>
          <w:szCs w:val="24"/>
        </w:rPr>
        <w:t xml:space="preserve"> kan når som helst tilbagekaldes, f.eks. </w:t>
      </w:r>
      <w:r w:rsidR="0006255C">
        <w:rPr>
          <w:rFonts w:ascii="Times New Roman" w:hAnsi="Times New Roman" w:cs="Times New Roman"/>
          <w:sz w:val="24"/>
          <w:szCs w:val="24"/>
        </w:rPr>
        <w:t xml:space="preserve">hvis det </w:t>
      </w:r>
      <w:r w:rsidR="0006255C" w:rsidRPr="00C1314C">
        <w:rPr>
          <w:rFonts w:ascii="Times New Roman" w:hAnsi="Times New Roman" w:cs="Times New Roman"/>
          <w:sz w:val="24"/>
          <w:szCs w:val="24"/>
        </w:rPr>
        <w:t xml:space="preserve">konstateres, at flyvningen udføres på en måde, der er til fare for sikkerheden. </w:t>
      </w:r>
    </w:p>
    <w:p w14:paraId="63D41DC8" w14:textId="7DC17884" w:rsidR="000420EF" w:rsidRPr="00C1314C" w:rsidRDefault="006A5DFF" w:rsidP="00FD3CE9">
      <w:pPr>
        <w:rPr>
          <w:rFonts w:ascii="Times New Roman" w:hAnsi="Times New Roman" w:cs="Times New Roman"/>
          <w:sz w:val="24"/>
          <w:szCs w:val="24"/>
        </w:rPr>
      </w:pPr>
      <w:r>
        <w:rPr>
          <w:rFonts w:ascii="Times New Roman" w:hAnsi="Times New Roman" w:cs="Times New Roman"/>
          <w:sz w:val="24"/>
          <w:szCs w:val="24"/>
        </w:rPr>
        <w:t xml:space="preserve">For så vidt angår kravet om særlig tilladelse fra transportministeren </w:t>
      </w:r>
      <w:r w:rsidR="006D62A9" w:rsidRPr="00C1314C">
        <w:rPr>
          <w:rFonts w:ascii="Times New Roman" w:hAnsi="Times New Roman" w:cs="Times New Roman"/>
          <w:sz w:val="24"/>
          <w:szCs w:val="24"/>
        </w:rPr>
        <w:t>tager</w:t>
      </w:r>
      <w:r>
        <w:rPr>
          <w:rFonts w:ascii="Times New Roman" w:hAnsi="Times New Roman" w:cs="Times New Roman"/>
          <w:sz w:val="24"/>
          <w:szCs w:val="24"/>
        </w:rPr>
        <w:t xml:space="preserve"> bestemmelsen</w:t>
      </w:r>
      <w:r w:rsidR="006D62A9" w:rsidRPr="00C1314C">
        <w:rPr>
          <w:rFonts w:ascii="Times New Roman" w:hAnsi="Times New Roman" w:cs="Times New Roman"/>
          <w:sz w:val="24"/>
          <w:szCs w:val="24"/>
        </w:rPr>
        <w:t xml:space="preserve"> sigte på situationer, hvor et </w:t>
      </w:r>
      <w:r w:rsidR="00CB54AF" w:rsidRPr="00C1314C">
        <w:rPr>
          <w:rFonts w:ascii="Times New Roman" w:hAnsi="Times New Roman" w:cs="Times New Roman"/>
          <w:sz w:val="24"/>
          <w:szCs w:val="24"/>
        </w:rPr>
        <w:t>udenlandsk luftfartøj er hjemmehørende i en stat</w:t>
      </w:r>
      <w:r>
        <w:rPr>
          <w:rFonts w:ascii="Times New Roman" w:hAnsi="Times New Roman" w:cs="Times New Roman"/>
          <w:sz w:val="24"/>
          <w:szCs w:val="24"/>
        </w:rPr>
        <w:t>,</w:t>
      </w:r>
      <w:r w:rsidR="00CB54AF" w:rsidRPr="00C1314C">
        <w:rPr>
          <w:rFonts w:ascii="Times New Roman" w:hAnsi="Times New Roman" w:cs="Times New Roman"/>
          <w:sz w:val="24"/>
          <w:szCs w:val="24"/>
        </w:rPr>
        <w:t xml:space="preserve"> som ikke har overenskomst med Danmark</w:t>
      </w:r>
      <w:r w:rsidR="00923BCB">
        <w:rPr>
          <w:rFonts w:ascii="Times New Roman" w:hAnsi="Times New Roman" w:cs="Times New Roman"/>
          <w:sz w:val="24"/>
          <w:szCs w:val="24"/>
        </w:rPr>
        <w:t xml:space="preserve"> om ret til at udøve luftfart uden forudgående tilladelse</w:t>
      </w:r>
      <w:r w:rsidR="00CB54AF" w:rsidRPr="00C1314C">
        <w:rPr>
          <w:rFonts w:ascii="Times New Roman" w:hAnsi="Times New Roman" w:cs="Times New Roman"/>
          <w:sz w:val="24"/>
          <w:szCs w:val="24"/>
        </w:rPr>
        <w:t xml:space="preserve">, eller </w:t>
      </w:r>
      <w:r>
        <w:rPr>
          <w:rFonts w:ascii="Times New Roman" w:hAnsi="Times New Roman" w:cs="Times New Roman"/>
          <w:sz w:val="24"/>
          <w:szCs w:val="24"/>
        </w:rPr>
        <w:t>hvor</w:t>
      </w:r>
      <w:r w:rsidR="00CB54AF" w:rsidRPr="00C1314C">
        <w:rPr>
          <w:rFonts w:ascii="Times New Roman" w:hAnsi="Times New Roman" w:cs="Times New Roman"/>
          <w:sz w:val="24"/>
          <w:szCs w:val="24"/>
        </w:rPr>
        <w:t xml:space="preserve"> luftfartøjer ikke har </w:t>
      </w:r>
      <w:r w:rsidR="00CB54AF" w:rsidRPr="00C1314C">
        <w:rPr>
          <w:rFonts w:ascii="Times New Roman" w:hAnsi="Times New Roman" w:cs="Times New Roman"/>
          <w:sz w:val="24"/>
          <w:szCs w:val="24"/>
        </w:rPr>
        <w:lastRenderedPageBreak/>
        <w:t>nogen nationalitet,</w:t>
      </w:r>
      <w:r w:rsidR="006D62A9" w:rsidRPr="00C1314C">
        <w:rPr>
          <w:rFonts w:ascii="Times New Roman" w:hAnsi="Times New Roman" w:cs="Times New Roman"/>
          <w:sz w:val="24"/>
          <w:szCs w:val="24"/>
        </w:rPr>
        <w:t xml:space="preserve"> </w:t>
      </w:r>
      <w:r>
        <w:rPr>
          <w:rFonts w:ascii="Times New Roman" w:hAnsi="Times New Roman" w:cs="Times New Roman"/>
          <w:sz w:val="24"/>
          <w:szCs w:val="24"/>
        </w:rPr>
        <w:t>men</w:t>
      </w:r>
      <w:r w:rsidR="006D62A9" w:rsidRPr="00C1314C">
        <w:rPr>
          <w:rFonts w:ascii="Times New Roman" w:hAnsi="Times New Roman" w:cs="Times New Roman"/>
          <w:sz w:val="24"/>
          <w:szCs w:val="24"/>
        </w:rPr>
        <w:t xml:space="preserve"> som ønskes benyttet til luftfart inden</w:t>
      </w:r>
      <w:r w:rsidR="00DA2417">
        <w:rPr>
          <w:rFonts w:ascii="Times New Roman" w:hAnsi="Times New Roman" w:cs="Times New Roman"/>
          <w:sz w:val="24"/>
          <w:szCs w:val="24"/>
        </w:rPr>
        <w:t xml:space="preserve"> </w:t>
      </w:r>
      <w:r w:rsidR="006D62A9" w:rsidRPr="00C1314C">
        <w:rPr>
          <w:rFonts w:ascii="Times New Roman" w:hAnsi="Times New Roman" w:cs="Times New Roman"/>
          <w:sz w:val="24"/>
          <w:szCs w:val="24"/>
        </w:rPr>
        <w:t>for dansk område</w:t>
      </w:r>
      <w:r>
        <w:rPr>
          <w:rFonts w:ascii="Times New Roman" w:hAnsi="Times New Roman" w:cs="Times New Roman"/>
          <w:sz w:val="24"/>
          <w:szCs w:val="24"/>
        </w:rPr>
        <w:t>,</w:t>
      </w:r>
      <w:r w:rsidR="00CB54AF" w:rsidRPr="00C1314C">
        <w:rPr>
          <w:rFonts w:ascii="Times New Roman" w:hAnsi="Times New Roman" w:cs="Times New Roman"/>
          <w:sz w:val="24"/>
          <w:szCs w:val="24"/>
        </w:rPr>
        <w:t xml:space="preserve"> jf. Folketingstidende 1959-60, tillæg A, spalte 1430-1431.</w:t>
      </w:r>
      <w:r w:rsidR="000420EF" w:rsidRPr="00C1314C">
        <w:rPr>
          <w:rFonts w:ascii="Times New Roman" w:hAnsi="Times New Roman" w:cs="Times New Roman"/>
          <w:sz w:val="24"/>
          <w:szCs w:val="24"/>
        </w:rPr>
        <w:t xml:space="preserve"> </w:t>
      </w:r>
    </w:p>
    <w:p w14:paraId="743258C5" w14:textId="6A1A0245" w:rsidR="009D0548" w:rsidRPr="00C1314C" w:rsidRDefault="006F1FF4" w:rsidP="009D0548">
      <w:pPr>
        <w:rPr>
          <w:rFonts w:ascii="Times New Roman" w:hAnsi="Times New Roman" w:cs="Times New Roman"/>
          <w:sz w:val="24"/>
          <w:szCs w:val="24"/>
        </w:rPr>
      </w:pPr>
      <w:bookmarkStart w:id="17" w:name="_Hlk127875197"/>
      <w:r>
        <w:rPr>
          <w:rFonts w:ascii="Times New Roman" w:hAnsi="Times New Roman" w:cs="Times New Roman"/>
          <w:sz w:val="24"/>
          <w:szCs w:val="24"/>
        </w:rPr>
        <w:t xml:space="preserve">I relation til </w:t>
      </w:r>
      <w:r w:rsidR="00E973F6" w:rsidRPr="00C1314C">
        <w:rPr>
          <w:rFonts w:ascii="Times New Roman" w:hAnsi="Times New Roman" w:cs="Times New Roman"/>
          <w:sz w:val="24"/>
          <w:szCs w:val="24"/>
        </w:rPr>
        <w:t xml:space="preserve"> erhvervsmæssig flyvning </w:t>
      </w:r>
      <w:r>
        <w:rPr>
          <w:rFonts w:ascii="Times New Roman" w:hAnsi="Times New Roman" w:cs="Times New Roman"/>
          <w:sz w:val="24"/>
          <w:szCs w:val="24"/>
        </w:rPr>
        <w:t>udsteder Trafikstyrelsen den særlige tilladelse efter § 2, stk. 1, litra c, til</w:t>
      </w:r>
      <w:r w:rsidR="00E973F6" w:rsidRPr="00C1314C">
        <w:rPr>
          <w:rFonts w:ascii="Times New Roman" w:hAnsi="Times New Roman" w:cs="Times New Roman"/>
          <w:sz w:val="24"/>
          <w:szCs w:val="24"/>
        </w:rPr>
        <w:t xml:space="preserve"> luftfartøj</w:t>
      </w:r>
      <w:r>
        <w:rPr>
          <w:rFonts w:ascii="Times New Roman" w:hAnsi="Times New Roman" w:cs="Times New Roman"/>
          <w:sz w:val="24"/>
          <w:szCs w:val="24"/>
        </w:rPr>
        <w:t>er</w:t>
      </w:r>
      <w:r w:rsidR="005D0B08" w:rsidRPr="00C1314C">
        <w:rPr>
          <w:rFonts w:ascii="Times New Roman" w:hAnsi="Times New Roman" w:cs="Times New Roman"/>
          <w:sz w:val="24"/>
          <w:szCs w:val="24"/>
        </w:rPr>
        <w:t>, der</w:t>
      </w:r>
      <w:r w:rsidR="00502101" w:rsidRPr="00C1314C">
        <w:rPr>
          <w:rFonts w:ascii="Times New Roman" w:hAnsi="Times New Roman" w:cs="Times New Roman"/>
          <w:sz w:val="24"/>
          <w:szCs w:val="24"/>
        </w:rPr>
        <w:t xml:space="preserve"> ikke </w:t>
      </w:r>
      <w:r w:rsidR="005D0B08" w:rsidRPr="00C1314C">
        <w:rPr>
          <w:rFonts w:ascii="Times New Roman" w:hAnsi="Times New Roman" w:cs="Times New Roman"/>
          <w:sz w:val="24"/>
          <w:szCs w:val="24"/>
        </w:rPr>
        <w:t>er på dansk nationalitetsregister</w:t>
      </w:r>
      <w:r>
        <w:rPr>
          <w:rFonts w:ascii="Times New Roman" w:hAnsi="Times New Roman" w:cs="Times New Roman"/>
          <w:sz w:val="24"/>
          <w:szCs w:val="24"/>
        </w:rPr>
        <w:t>,</w:t>
      </w:r>
      <w:r w:rsidR="005D0B08" w:rsidRPr="00C1314C">
        <w:rPr>
          <w:rFonts w:ascii="Times New Roman" w:hAnsi="Times New Roman" w:cs="Times New Roman"/>
          <w:sz w:val="24"/>
          <w:szCs w:val="24"/>
        </w:rPr>
        <w:t xml:space="preserve"> registreret i </w:t>
      </w:r>
      <w:r w:rsidR="00A97459">
        <w:rPr>
          <w:rFonts w:ascii="Times New Roman" w:hAnsi="Times New Roman" w:cs="Times New Roman"/>
          <w:sz w:val="24"/>
          <w:szCs w:val="24"/>
        </w:rPr>
        <w:t>et EU-land</w:t>
      </w:r>
      <w:r w:rsidR="005D0B08" w:rsidRPr="00C1314C">
        <w:rPr>
          <w:rFonts w:ascii="Times New Roman" w:hAnsi="Times New Roman" w:cs="Times New Roman"/>
          <w:sz w:val="24"/>
          <w:szCs w:val="24"/>
        </w:rPr>
        <w:t xml:space="preserve"> eller et EØS-land</w:t>
      </w:r>
      <w:r>
        <w:rPr>
          <w:rFonts w:ascii="Times New Roman" w:hAnsi="Times New Roman" w:cs="Times New Roman"/>
          <w:sz w:val="24"/>
          <w:szCs w:val="24"/>
        </w:rPr>
        <w:t xml:space="preserve"> eller</w:t>
      </w:r>
      <w:r w:rsidR="005D0B08" w:rsidRPr="00C1314C">
        <w:rPr>
          <w:rFonts w:ascii="Times New Roman" w:hAnsi="Times New Roman" w:cs="Times New Roman"/>
          <w:sz w:val="24"/>
          <w:szCs w:val="24"/>
        </w:rPr>
        <w:t xml:space="preserve"> ikke </w:t>
      </w:r>
      <w:r w:rsidR="00502101" w:rsidRPr="00C1314C">
        <w:rPr>
          <w:rFonts w:ascii="Times New Roman" w:hAnsi="Times New Roman" w:cs="Times New Roman"/>
          <w:sz w:val="24"/>
          <w:szCs w:val="24"/>
        </w:rPr>
        <w:t>omfatte</w:t>
      </w:r>
      <w:r>
        <w:rPr>
          <w:rFonts w:ascii="Times New Roman" w:hAnsi="Times New Roman" w:cs="Times New Roman"/>
          <w:sz w:val="24"/>
          <w:szCs w:val="24"/>
        </w:rPr>
        <w:t>t</w:t>
      </w:r>
      <w:r w:rsidR="00502101" w:rsidRPr="00C1314C">
        <w:rPr>
          <w:rFonts w:ascii="Times New Roman" w:hAnsi="Times New Roman" w:cs="Times New Roman"/>
          <w:sz w:val="24"/>
          <w:szCs w:val="24"/>
        </w:rPr>
        <w:t xml:space="preserve"> af en </w:t>
      </w:r>
      <w:r>
        <w:rPr>
          <w:rFonts w:ascii="Times New Roman" w:hAnsi="Times New Roman" w:cs="Times New Roman"/>
          <w:sz w:val="24"/>
          <w:szCs w:val="24"/>
        </w:rPr>
        <w:t xml:space="preserve">overenskomst </w:t>
      </w:r>
      <w:r w:rsidR="00A97459">
        <w:rPr>
          <w:rFonts w:ascii="Times New Roman" w:hAnsi="Times New Roman" w:cs="Times New Roman"/>
          <w:sz w:val="24"/>
          <w:szCs w:val="24"/>
        </w:rPr>
        <w:t xml:space="preserve">om ret til sådan fart </w:t>
      </w:r>
      <w:r>
        <w:rPr>
          <w:rFonts w:ascii="Times New Roman" w:hAnsi="Times New Roman" w:cs="Times New Roman"/>
          <w:sz w:val="24"/>
          <w:szCs w:val="24"/>
        </w:rPr>
        <w:t>i medfør af</w:t>
      </w:r>
      <w:r w:rsidR="00502101" w:rsidRPr="00C1314C">
        <w:rPr>
          <w:rFonts w:ascii="Times New Roman" w:hAnsi="Times New Roman" w:cs="Times New Roman"/>
          <w:sz w:val="24"/>
          <w:szCs w:val="24"/>
        </w:rPr>
        <w:t xml:space="preserve"> </w:t>
      </w:r>
      <w:r w:rsidR="00E973F6" w:rsidRPr="00C1314C">
        <w:rPr>
          <w:rFonts w:ascii="Times New Roman" w:hAnsi="Times New Roman" w:cs="Times New Roman"/>
          <w:sz w:val="24"/>
          <w:szCs w:val="24"/>
        </w:rPr>
        <w:t>§ 2, stk. 1, litra b</w:t>
      </w:r>
      <w:r w:rsidR="009D0548" w:rsidRPr="00C1314C">
        <w:rPr>
          <w:rFonts w:ascii="Times New Roman" w:hAnsi="Times New Roman" w:cs="Times New Roman"/>
          <w:sz w:val="24"/>
          <w:szCs w:val="24"/>
        </w:rPr>
        <w:t>.</w:t>
      </w:r>
      <w:r w:rsidR="005D0B08" w:rsidRPr="00C1314C">
        <w:rPr>
          <w:rFonts w:ascii="Times New Roman" w:hAnsi="Times New Roman" w:cs="Times New Roman"/>
          <w:sz w:val="24"/>
          <w:szCs w:val="24"/>
        </w:rPr>
        <w:t xml:space="preserve"> </w:t>
      </w:r>
      <w:r w:rsidR="001E47D4">
        <w:rPr>
          <w:rFonts w:ascii="Times New Roman" w:hAnsi="Times New Roman" w:cs="Times New Roman"/>
          <w:sz w:val="24"/>
          <w:szCs w:val="24"/>
        </w:rPr>
        <w:t>I relation til private flyvninger udsteder Trafikstyrelsen den særlige tilladelse efter § 2, stk. 1, litra c, h</w:t>
      </w:r>
      <w:r w:rsidR="009D0548" w:rsidRPr="00C1314C">
        <w:rPr>
          <w:rFonts w:ascii="Times New Roman" w:hAnsi="Times New Roman" w:cs="Times New Roman"/>
          <w:sz w:val="24"/>
          <w:szCs w:val="24"/>
        </w:rPr>
        <w:t>vis ejer</w:t>
      </w:r>
      <w:r w:rsidR="001E47D4">
        <w:rPr>
          <w:rFonts w:ascii="Times New Roman" w:hAnsi="Times New Roman" w:cs="Times New Roman"/>
          <w:sz w:val="24"/>
          <w:szCs w:val="24"/>
        </w:rPr>
        <w:t>en</w:t>
      </w:r>
      <w:r w:rsidR="009D0548" w:rsidRPr="00C1314C">
        <w:rPr>
          <w:rFonts w:ascii="Times New Roman" w:hAnsi="Times New Roman" w:cs="Times New Roman"/>
          <w:sz w:val="24"/>
          <w:szCs w:val="24"/>
        </w:rPr>
        <w:t xml:space="preserve"> eller bruger</w:t>
      </w:r>
      <w:r w:rsidR="001E47D4">
        <w:rPr>
          <w:rFonts w:ascii="Times New Roman" w:hAnsi="Times New Roman" w:cs="Times New Roman"/>
          <w:sz w:val="24"/>
          <w:szCs w:val="24"/>
        </w:rPr>
        <w:t>en</w:t>
      </w:r>
      <w:r w:rsidR="009D0548" w:rsidRPr="00C1314C">
        <w:rPr>
          <w:rFonts w:ascii="Times New Roman" w:hAnsi="Times New Roman" w:cs="Times New Roman"/>
          <w:sz w:val="24"/>
          <w:szCs w:val="24"/>
        </w:rPr>
        <w:t xml:space="preserve"> af </w:t>
      </w:r>
      <w:r w:rsidR="001E47D4">
        <w:rPr>
          <w:rFonts w:ascii="Times New Roman" w:hAnsi="Times New Roman" w:cs="Times New Roman"/>
          <w:sz w:val="24"/>
          <w:szCs w:val="24"/>
        </w:rPr>
        <w:t>d</w:t>
      </w:r>
      <w:r w:rsidR="009D0548" w:rsidRPr="00C1314C">
        <w:rPr>
          <w:rFonts w:ascii="Times New Roman" w:hAnsi="Times New Roman" w:cs="Times New Roman"/>
          <w:sz w:val="24"/>
          <w:szCs w:val="24"/>
        </w:rPr>
        <w:t>et privat</w:t>
      </w:r>
      <w:r w:rsidR="001E47D4">
        <w:rPr>
          <w:rFonts w:ascii="Times New Roman" w:hAnsi="Times New Roman" w:cs="Times New Roman"/>
          <w:sz w:val="24"/>
          <w:szCs w:val="24"/>
        </w:rPr>
        <w:t>e</w:t>
      </w:r>
      <w:r w:rsidR="009D0548" w:rsidRPr="00C1314C">
        <w:rPr>
          <w:rFonts w:ascii="Times New Roman" w:hAnsi="Times New Roman" w:cs="Times New Roman"/>
          <w:sz w:val="24"/>
          <w:szCs w:val="24"/>
        </w:rPr>
        <w:t xml:space="preserve"> luftfartøj kan dokumentere at have et særligt begrundet behov for at anvende et luftfartøj registreret i et tredjeland uden for EU eller EØS til privatflyvning</w:t>
      </w:r>
      <w:r w:rsidR="00A97459">
        <w:rPr>
          <w:rFonts w:ascii="Times New Roman" w:hAnsi="Times New Roman" w:cs="Times New Roman"/>
          <w:sz w:val="24"/>
          <w:szCs w:val="24"/>
        </w:rPr>
        <w:t>. Opfylder</w:t>
      </w:r>
      <w:r w:rsidR="009D0548" w:rsidRPr="00C1314C">
        <w:rPr>
          <w:rFonts w:ascii="Times New Roman" w:hAnsi="Times New Roman" w:cs="Times New Roman"/>
          <w:sz w:val="24"/>
          <w:szCs w:val="24"/>
        </w:rPr>
        <w:t xml:space="preserve"> ansøger</w:t>
      </w:r>
      <w:r w:rsidR="001E47D4">
        <w:rPr>
          <w:rFonts w:ascii="Times New Roman" w:hAnsi="Times New Roman" w:cs="Times New Roman"/>
          <w:sz w:val="24"/>
          <w:szCs w:val="24"/>
        </w:rPr>
        <w:t>en</w:t>
      </w:r>
      <w:r w:rsidR="009D0548" w:rsidRPr="00C1314C">
        <w:rPr>
          <w:rFonts w:ascii="Times New Roman" w:hAnsi="Times New Roman" w:cs="Times New Roman"/>
          <w:sz w:val="24"/>
          <w:szCs w:val="24"/>
        </w:rPr>
        <w:t xml:space="preserve"> betingelserne for at få en tidsbegrænset tilladelse, </w:t>
      </w:r>
      <w:r w:rsidR="00A97459">
        <w:rPr>
          <w:rFonts w:ascii="Times New Roman" w:hAnsi="Times New Roman" w:cs="Times New Roman"/>
          <w:sz w:val="24"/>
          <w:szCs w:val="24"/>
        </w:rPr>
        <w:t>vil den</w:t>
      </w:r>
      <w:r w:rsidR="00A97459" w:rsidRPr="00C1314C">
        <w:rPr>
          <w:rFonts w:ascii="Times New Roman" w:hAnsi="Times New Roman" w:cs="Times New Roman"/>
          <w:sz w:val="24"/>
          <w:szCs w:val="24"/>
        </w:rPr>
        <w:t xml:space="preserve"> </w:t>
      </w:r>
      <w:r w:rsidR="009D0548" w:rsidRPr="00C1314C">
        <w:rPr>
          <w:rFonts w:ascii="Times New Roman" w:hAnsi="Times New Roman" w:cs="Times New Roman"/>
          <w:sz w:val="24"/>
          <w:szCs w:val="24"/>
        </w:rPr>
        <w:t xml:space="preserve">normalt gælde i op til </w:t>
      </w:r>
      <w:r>
        <w:rPr>
          <w:rFonts w:ascii="Times New Roman" w:hAnsi="Times New Roman" w:cs="Times New Roman"/>
          <w:sz w:val="24"/>
          <w:szCs w:val="24"/>
        </w:rPr>
        <w:t>seks</w:t>
      </w:r>
      <w:r w:rsidR="009D0548" w:rsidRPr="00C1314C">
        <w:rPr>
          <w:rFonts w:ascii="Times New Roman" w:hAnsi="Times New Roman" w:cs="Times New Roman"/>
          <w:sz w:val="24"/>
          <w:szCs w:val="24"/>
        </w:rPr>
        <w:t xml:space="preserve"> måneder. </w:t>
      </w:r>
    </w:p>
    <w:p w14:paraId="4A847108" w14:textId="2528442D" w:rsidR="005F0388" w:rsidRPr="00C1314C" w:rsidRDefault="0006255C" w:rsidP="00C9090F">
      <w:pPr>
        <w:rPr>
          <w:rFonts w:ascii="Times New Roman" w:hAnsi="Times New Roman" w:cs="Times New Roman"/>
          <w:sz w:val="24"/>
          <w:szCs w:val="24"/>
        </w:rPr>
      </w:pPr>
      <w:r>
        <w:rPr>
          <w:rFonts w:ascii="Times New Roman" w:hAnsi="Times New Roman" w:cs="Times New Roman"/>
          <w:sz w:val="24"/>
          <w:szCs w:val="24"/>
        </w:rPr>
        <w:t xml:space="preserve">Siden </w:t>
      </w:r>
      <w:r w:rsidR="009F354B" w:rsidRPr="00C1314C">
        <w:rPr>
          <w:rFonts w:ascii="Times New Roman" w:hAnsi="Times New Roman" w:cs="Times New Roman"/>
          <w:sz w:val="24"/>
          <w:szCs w:val="24"/>
        </w:rPr>
        <w:t xml:space="preserve">slutningen af 2019 </w:t>
      </w:r>
      <w:r w:rsidR="00F65911" w:rsidRPr="00C1314C">
        <w:rPr>
          <w:rFonts w:ascii="Times New Roman" w:hAnsi="Times New Roman" w:cs="Times New Roman"/>
          <w:sz w:val="24"/>
          <w:szCs w:val="24"/>
        </w:rPr>
        <w:t xml:space="preserve">er der ikke meddelt </w:t>
      </w:r>
      <w:r w:rsidR="009F354B" w:rsidRPr="00C1314C">
        <w:rPr>
          <w:rFonts w:ascii="Times New Roman" w:hAnsi="Times New Roman" w:cs="Times New Roman"/>
          <w:sz w:val="24"/>
          <w:szCs w:val="24"/>
        </w:rPr>
        <w:t>særlig tilladelse</w:t>
      </w:r>
      <w:r w:rsidR="00F65911" w:rsidRPr="00C1314C">
        <w:rPr>
          <w:rFonts w:ascii="Times New Roman" w:hAnsi="Times New Roman" w:cs="Times New Roman"/>
          <w:sz w:val="24"/>
          <w:szCs w:val="24"/>
        </w:rPr>
        <w:t xml:space="preserve"> </w:t>
      </w:r>
      <w:r w:rsidR="00502101" w:rsidRPr="00C1314C">
        <w:rPr>
          <w:rFonts w:ascii="Times New Roman" w:hAnsi="Times New Roman" w:cs="Times New Roman"/>
          <w:sz w:val="24"/>
          <w:szCs w:val="24"/>
        </w:rPr>
        <w:t xml:space="preserve">til </w:t>
      </w:r>
      <w:r w:rsidR="00F65911" w:rsidRPr="00C1314C">
        <w:rPr>
          <w:rFonts w:ascii="Times New Roman" w:hAnsi="Times New Roman" w:cs="Times New Roman"/>
          <w:sz w:val="24"/>
          <w:szCs w:val="24"/>
        </w:rPr>
        <w:t xml:space="preserve">brug af </w:t>
      </w:r>
      <w:r w:rsidR="000C6048">
        <w:rPr>
          <w:rFonts w:ascii="Times New Roman" w:hAnsi="Times New Roman" w:cs="Times New Roman"/>
          <w:sz w:val="24"/>
          <w:szCs w:val="24"/>
        </w:rPr>
        <w:t>EU-/EØS-</w:t>
      </w:r>
      <w:r w:rsidR="00717D67">
        <w:rPr>
          <w:rFonts w:ascii="Times New Roman" w:hAnsi="Times New Roman" w:cs="Times New Roman"/>
          <w:sz w:val="24"/>
          <w:szCs w:val="24"/>
        </w:rPr>
        <w:t>luftfartøjer</w:t>
      </w:r>
      <w:r w:rsidR="00F65911" w:rsidRPr="00C1314C">
        <w:rPr>
          <w:rFonts w:ascii="Times New Roman" w:hAnsi="Times New Roman" w:cs="Times New Roman"/>
          <w:sz w:val="24"/>
          <w:szCs w:val="24"/>
        </w:rPr>
        <w:t xml:space="preserve"> i Danmark</w:t>
      </w:r>
      <w:r w:rsidR="009F354B" w:rsidRPr="00C1314C">
        <w:rPr>
          <w:rFonts w:ascii="Times New Roman" w:hAnsi="Times New Roman" w:cs="Times New Roman"/>
          <w:sz w:val="24"/>
          <w:szCs w:val="24"/>
        </w:rPr>
        <w:t xml:space="preserve">, men </w:t>
      </w:r>
      <w:r w:rsidR="00F65911" w:rsidRPr="00C1314C">
        <w:rPr>
          <w:rFonts w:ascii="Times New Roman" w:hAnsi="Times New Roman" w:cs="Times New Roman"/>
          <w:sz w:val="24"/>
          <w:szCs w:val="24"/>
        </w:rPr>
        <w:t xml:space="preserve">blot stillet krav om </w:t>
      </w:r>
      <w:r w:rsidR="00502101" w:rsidRPr="00C1314C">
        <w:rPr>
          <w:rFonts w:ascii="Times New Roman" w:hAnsi="Times New Roman" w:cs="Times New Roman"/>
          <w:sz w:val="24"/>
          <w:szCs w:val="24"/>
        </w:rPr>
        <w:t xml:space="preserve">at Trafikstyrelsen </w:t>
      </w:r>
      <w:r w:rsidR="00C44D60">
        <w:rPr>
          <w:rFonts w:ascii="Times New Roman" w:hAnsi="Times New Roman" w:cs="Times New Roman"/>
          <w:sz w:val="24"/>
          <w:szCs w:val="24"/>
        </w:rPr>
        <w:t>får meddelelse</w:t>
      </w:r>
      <w:r w:rsidR="00C44D60" w:rsidRPr="00C1314C">
        <w:rPr>
          <w:rFonts w:ascii="Times New Roman" w:hAnsi="Times New Roman" w:cs="Times New Roman"/>
          <w:sz w:val="24"/>
          <w:szCs w:val="24"/>
        </w:rPr>
        <w:t xml:space="preserve"> </w:t>
      </w:r>
      <w:r w:rsidR="009F354B" w:rsidRPr="00C1314C">
        <w:rPr>
          <w:rFonts w:ascii="Times New Roman" w:hAnsi="Times New Roman" w:cs="Times New Roman"/>
          <w:sz w:val="24"/>
          <w:szCs w:val="24"/>
        </w:rPr>
        <w:t>om, at luftfartøjet er stationeret</w:t>
      </w:r>
      <w:r w:rsidR="00D1696A" w:rsidRPr="00C1314C">
        <w:rPr>
          <w:rFonts w:ascii="Times New Roman" w:hAnsi="Times New Roman" w:cs="Times New Roman"/>
          <w:sz w:val="24"/>
          <w:szCs w:val="24"/>
        </w:rPr>
        <w:t xml:space="preserve"> permanent</w:t>
      </w:r>
      <w:r w:rsidR="009F354B" w:rsidRPr="00C1314C">
        <w:rPr>
          <w:rFonts w:ascii="Times New Roman" w:hAnsi="Times New Roman" w:cs="Times New Roman"/>
          <w:sz w:val="24"/>
          <w:szCs w:val="24"/>
        </w:rPr>
        <w:t xml:space="preserve"> i Danmark</w:t>
      </w:r>
      <w:r w:rsidR="000C6048">
        <w:rPr>
          <w:rFonts w:ascii="Times New Roman" w:hAnsi="Times New Roman" w:cs="Times New Roman"/>
          <w:sz w:val="24"/>
          <w:szCs w:val="24"/>
        </w:rPr>
        <w:t xml:space="preserve"> og dermed</w:t>
      </w:r>
      <w:r w:rsidR="00EA68FA" w:rsidRPr="006A5DFF">
        <w:rPr>
          <w:rFonts w:ascii="Times New Roman" w:hAnsi="Times New Roman" w:cs="Times New Roman"/>
          <w:sz w:val="24"/>
          <w:szCs w:val="24"/>
        </w:rPr>
        <w:t xml:space="preserve"> primært anvendes til flyvning i</w:t>
      </w:r>
      <w:r w:rsidR="00EA68FA">
        <w:rPr>
          <w:rFonts w:ascii="Times New Roman" w:hAnsi="Times New Roman" w:cs="Times New Roman"/>
          <w:sz w:val="24"/>
          <w:szCs w:val="24"/>
        </w:rPr>
        <w:t>nden</w:t>
      </w:r>
      <w:r w:rsidR="001E47D4">
        <w:rPr>
          <w:rFonts w:ascii="Times New Roman" w:hAnsi="Times New Roman" w:cs="Times New Roman"/>
          <w:sz w:val="24"/>
          <w:szCs w:val="24"/>
        </w:rPr>
        <w:t xml:space="preserve"> </w:t>
      </w:r>
      <w:r w:rsidR="00EA68FA">
        <w:rPr>
          <w:rFonts w:ascii="Times New Roman" w:hAnsi="Times New Roman" w:cs="Times New Roman"/>
          <w:sz w:val="24"/>
          <w:szCs w:val="24"/>
        </w:rPr>
        <w:t>for dansk område</w:t>
      </w:r>
      <w:r w:rsidR="009F354B" w:rsidRPr="00C1314C">
        <w:rPr>
          <w:rFonts w:ascii="Times New Roman" w:hAnsi="Times New Roman" w:cs="Times New Roman"/>
          <w:sz w:val="24"/>
          <w:szCs w:val="24"/>
        </w:rPr>
        <w:t xml:space="preserve">. </w:t>
      </w:r>
      <w:r w:rsidR="00717D67">
        <w:rPr>
          <w:rFonts w:ascii="Times New Roman" w:hAnsi="Times New Roman" w:cs="Times New Roman"/>
          <w:sz w:val="24"/>
          <w:szCs w:val="24"/>
        </w:rPr>
        <w:t>EU- og EØS-luftfartøjer</w:t>
      </w:r>
      <w:r w:rsidR="00DA2417">
        <w:rPr>
          <w:rFonts w:ascii="Times New Roman" w:hAnsi="Times New Roman" w:cs="Times New Roman"/>
          <w:sz w:val="24"/>
          <w:szCs w:val="24"/>
        </w:rPr>
        <w:t>s ret til luftfart på dansk område kan ske med afsæt i luftfartslovens § 2, stk. 1, litra b, set i lyset af de traktatretlige forpligtelser i relation til fri bevægelighed</w:t>
      </w:r>
      <w:r w:rsidR="001578AA">
        <w:rPr>
          <w:rFonts w:ascii="Times New Roman" w:hAnsi="Times New Roman" w:cs="Times New Roman"/>
          <w:sz w:val="24"/>
          <w:szCs w:val="24"/>
        </w:rPr>
        <w:t xml:space="preserve"> for luftfartøjer</w:t>
      </w:r>
      <w:r w:rsidR="00DA2417">
        <w:rPr>
          <w:rFonts w:ascii="Times New Roman" w:hAnsi="Times New Roman" w:cs="Times New Roman"/>
          <w:sz w:val="24"/>
          <w:szCs w:val="24"/>
        </w:rPr>
        <w:t xml:space="preserve"> inden for EU/EØS. </w:t>
      </w:r>
    </w:p>
    <w:p w14:paraId="74B68B00" w14:textId="6944650E" w:rsidR="00A72E33" w:rsidRPr="00266BB9" w:rsidRDefault="00144602" w:rsidP="007E5E2C">
      <w:pPr>
        <w:pStyle w:val="Overskrift4"/>
        <w:numPr>
          <w:ilvl w:val="3"/>
          <w:numId w:val="9"/>
        </w:numPr>
        <w:rPr>
          <w:i w:val="0"/>
          <w:spacing w:val="20"/>
        </w:rPr>
      </w:pPr>
      <w:bookmarkStart w:id="18" w:name="_Toc138756117"/>
      <w:bookmarkEnd w:id="12"/>
      <w:bookmarkEnd w:id="17"/>
      <w:r>
        <w:rPr>
          <w:i w:val="0"/>
          <w:spacing w:val="20"/>
        </w:rPr>
        <w:t xml:space="preserve"> </w:t>
      </w:r>
      <w:bookmarkStart w:id="19" w:name="_GoBack"/>
      <w:bookmarkEnd w:id="19"/>
      <w:r w:rsidR="00A72E33" w:rsidRPr="00266BB9">
        <w:rPr>
          <w:i w:val="0"/>
          <w:spacing w:val="20"/>
        </w:rPr>
        <w:t>EU-retten</w:t>
      </w:r>
      <w:bookmarkEnd w:id="18"/>
    </w:p>
    <w:p w14:paraId="4859E872" w14:textId="4773D8D2" w:rsidR="000542E3" w:rsidRPr="00C1314C" w:rsidRDefault="006A22B0" w:rsidP="00713490">
      <w:pPr>
        <w:rPr>
          <w:rFonts w:ascii="Times New Roman" w:hAnsi="Times New Roman" w:cs="Times New Roman"/>
          <w:sz w:val="24"/>
          <w:szCs w:val="24"/>
        </w:rPr>
      </w:pPr>
      <w:bookmarkStart w:id="20" w:name="_Hlk127541417"/>
      <w:r w:rsidRPr="00C1314C">
        <w:rPr>
          <w:rFonts w:ascii="Times New Roman" w:hAnsi="Times New Roman" w:cs="Times New Roman"/>
          <w:sz w:val="24"/>
          <w:szCs w:val="24"/>
        </w:rPr>
        <w:t>Europa-Parlamentets og Rådets forordning nr. 2018/1139/EU af 4. juli 2018 om fælles regler for civil luftfart og oprettelse af Den Europæiske Unions Luftfartssikkerhedsagentu</w:t>
      </w:r>
      <w:r>
        <w:rPr>
          <w:rFonts w:ascii="Times New Roman" w:hAnsi="Times New Roman" w:cs="Times New Roman"/>
          <w:sz w:val="24"/>
          <w:szCs w:val="24"/>
        </w:rPr>
        <w:t xml:space="preserve">r </w:t>
      </w:r>
      <w:r w:rsidRPr="00C1314C">
        <w:rPr>
          <w:rFonts w:ascii="Times New Roman" w:hAnsi="Times New Roman" w:cs="Times New Roman"/>
          <w:sz w:val="24"/>
          <w:szCs w:val="24"/>
        </w:rPr>
        <w:t>(herefter: »</w:t>
      </w:r>
      <w:r w:rsidR="003630EC">
        <w:rPr>
          <w:rFonts w:ascii="Times New Roman" w:hAnsi="Times New Roman" w:cs="Times New Roman"/>
          <w:sz w:val="24"/>
          <w:szCs w:val="24"/>
        </w:rPr>
        <w:t>grund</w:t>
      </w:r>
      <w:r w:rsidRPr="00C1314C">
        <w:rPr>
          <w:rFonts w:ascii="Times New Roman" w:hAnsi="Times New Roman" w:cs="Times New Roman"/>
          <w:sz w:val="24"/>
          <w:szCs w:val="24"/>
        </w:rPr>
        <w:t>forordningen«)</w:t>
      </w:r>
      <w:r>
        <w:rPr>
          <w:rFonts w:ascii="Times New Roman" w:hAnsi="Times New Roman" w:cs="Times New Roman"/>
          <w:sz w:val="24"/>
          <w:szCs w:val="24"/>
        </w:rPr>
        <w:t xml:space="preserve"> </w:t>
      </w:r>
      <w:r w:rsidR="003630EC">
        <w:rPr>
          <w:rFonts w:ascii="Times New Roman" w:hAnsi="Times New Roman" w:cs="Times New Roman"/>
          <w:sz w:val="24"/>
          <w:szCs w:val="24"/>
        </w:rPr>
        <w:t>sætter</w:t>
      </w:r>
      <w:r>
        <w:rPr>
          <w:rFonts w:ascii="Times New Roman" w:hAnsi="Times New Roman" w:cs="Times New Roman"/>
          <w:sz w:val="24"/>
          <w:szCs w:val="24"/>
        </w:rPr>
        <w:t xml:space="preserve"> rammerne for</w:t>
      </w:r>
      <w:r w:rsidR="003630EC">
        <w:rPr>
          <w:rFonts w:ascii="Times New Roman" w:hAnsi="Times New Roman" w:cs="Times New Roman"/>
          <w:sz w:val="24"/>
          <w:szCs w:val="24"/>
        </w:rPr>
        <w:t xml:space="preserve"> et højt og ensartet</w:t>
      </w:r>
      <w:r>
        <w:rPr>
          <w:rFonts w:ascii="Times New Roman" w:hAnsi="Times New Roman" w:cs="Times New Roman"/>
          <w:sz w:val="24"/>
          <w:szCs w:val="24"/>
        </w:rPr>
        <w:t xml:space="preserve"> </w:t>
      </w:r>
      <w:r w:rsidR="003630EC">
        <w:rPr>
          <w:rFonts w:ascii="Times New Roman" w:hAnsi="Times New Roman" w:cs="Times New Roman"/>
          <w:sz w:val="24"/>
          <w:szCs w:val="24"/>
        </w:rPr>
        <w:t xml:space="preserve">luftfartssikkerhedsniveau </w:t>
      </w:r>
      <w:r>
        <w:rPr>
          <w:rFonts w:ascii="Times New Roman" w:hAnsi="Times New Roman" w:cs="Times New Roman"/>
          <w:sz w:val="24"/>
          <w:szCs w:val="24"/>
        </w:rPr>
        <w:t>inden for EU, mens</w:t>
      </w:r>
      <w:r w:rsidRPr="00C1314C">
        <w:rPr>
          <w:rFonts w:ascii="Times New Roman" w:hAnsi="Times New Roman" w:cs="Times New Roman"/>
          <w:sz w:val="24"/>
          <w:szCs w:val="24"/>
        </w:rPr>
        <w:t xml:space="preserve"> Europa-Parlamentets og Rådets forordning nr. 1008/2008 af 24. september 2008 om fælles regler for driften af lufttrafiktjenester i Fællesskabet (herefter: »licensforordningen«)</w:t>
      </w:r>
      <w:r>
        <w:rPr>
          <w:rFonts w:ascii="Times New Roman" w:hAnsi="Times New Roman" w:cs="Times New Roman"/>
          <w:sz w:val="24"/>
          <w:szCs w:val="24"/>
        </w:rPr>
        <w:t xml:space="preserve"> </w:t>
      </w:r>
      <w:r w:rsidR="003630EC">
        <w:rPr>
          <w:rFonts w:ascii="Times New Roman" w:hAnsi="Times New Roman" w:cs="Times New Roman"/>
          <w:sz w:val="24"/>
          <w:szCs w:val="24"/>
        </w:rPr>
        <w:t xml:space="preserve">blandt andet </w:t>
      </w:r>
      <w:r>
        <w:rPr>
          <w:rFonts w:ascii="Times New Roman" w:hAnsi="Times New Roman" w:cs="Times New Roman"/>
          <w:sz w:val="24"/>
          <w:szCs w:val="24"/>
        </w:rPr>
        <w:t xml:space="preserve">regulerer </w:t>
      </w:r>
      <w:r w:rsidR="003630EC">
        <w:rPr>
          <w:rFonts w:ascii="Times New Roman" w:hAnsi="Times New Roman" w:cs="Times New Roman"/>
          <w:sz w:val="24"/>
          <w:szCs w:val="24"/>
        </w:rPr>
        <w:t>markedsadg</w:t>
      </w:r>
      <w:r w:rsidR="00717D67">
        <w:rPr>
          <w:rFonts w:ascii="Times New Roman" w:hAnsi="Times New Roman" w:cs="Times New Roman"/>
          <w:sz w:val="24"/>
          <w:szCs w:val="24"/>
        </w:rPr>
        <w:t>angen for EU-luftfartsselskaber</w:t>
      </w:r>
      <w:r>
        <w:rPr>
          <w:rFonts w:ascii="Times New Roman" w:hAnsi="Times New Roman" w:cs="Times New Roman"/>
          <w:sz w:val="24"/>
          <w:szCs w:val="24"/>
        </w:rPr>
        <w:t>.</w:t>
      </w:r>
    </w:p>
    <w:p w14:paraId="3C37330F" w14:textId="560F6B25" w:rsidR="00713490" w:rsidRPr="00C1314C" w:rsidRDefault="000542E3" w:rsidP="00642316">
      <w:pPr>
        <w:rPr>
          <w:rFonts w:ascii="Times New Roman" w:hAnsi="Times New Roman" w:cs="Times New Roman"/>
          <w:sz w:val="24"/>
          <w:szCs w:val="24"/>
        </w:rPr>
      </w:pPr>
      <w:r w:rsidRPr="00C1314C">
        <w:rPr>
          <w:rFonts w:ascii="Times New Roman" w:hAnsi="Times New Roman" w:cs="Times New Roman"/>
          <w:sz w:val="24"/>
          <w:szCs w:val="24"/>
        </w:rPr>
        <w:t>Grundforordningen</w:t>
      </w:r>
      <w:r w:rsidR="00713490" w:rsidRPr="00C1314C">
        <w:rPr>
          <w:rFonts w:ascii="Times New Roman" w:hAnsi="Times New Roman" w:cs="Times New Roman"/>
          <w:sz w:val="24"/>
          <w:szCs w:val="24"/>
        </w:rPr>
        <w:t xml:space="preserve"> </w:t>
      </w:r>
      <w:r w:rsidR="00502101" w:rsidRPr="00C1314C">
        <w:rPr>
          <w:rFonts w:ascii="Times New Roman" w:hAnsi="Times New Roman" w:cs="Times New Roman"/>
          <w:sz w:val="24"/>
          <w:szCs w:val="24"/>
        </w:rPr>
        <w:t xml:space="preserve">har </w:t>
      </w:r>
      <w:r w:rsidR="00713490" w:rsidRPr="00C1314C">
        <w:rPr>
          <w:rFonts w:ascii="Times New Roman" w:hAnsi="Times New Roman" w:cs="Times New Roman"/>
          <w:sz w:val="24"/>
          <w:szCs w:val="24"/>
        </w:rPr>
        <w:t xml:space="preserve">som hovedformål at fastlægge og opretholde et højt og ensartet sikkerhedsniveau </w:t>
      </w:r>
      <w:r w:rsidR="003B7300" w:rsidRPr="00C1314C">
        <w:rPr>
          <w:rFonts w:ascii="Times New Roman" w:hAnsi="Times New Roman" w:cs="Times New Roman"/>
          <w:sz w:val="24"/>
          <w:szCs w:val="24"/>
        </w:rPr>
        <w:t>f</w:t>
      </w:r>
      <w:r w:rsidR="00713490" w:rsidRPr="00C1314C">
        <w:rPr>
          <w:rFonts w:ascii="Times New Roman" w:hAnsi="Times New Roman" w:cs="Times New Roman"/>
          <w:sz w:val="24"/>
          <w:szCs w:val="24"/>
        </w:rPr>
        <w:t xml:space="preserve">or den civile luftfart i Unionen, jf. </w:t>
      </w:r>
      <w:r w:rsidR="006A22B0">
        <w:rPr>
          <w:rFonts w:ascii="Times New Roman" w:hAnsi="Times New Roman" w:cs="Times New Roman"/>
          <w:sz w:val="24"/>
          <w:szCs w:val="24"/>
        </w:rPr>
        <w:t xml:space="preserve">forordningens </w:t>
      </w:r>
      <w:r w:rsidR="00713490" w:rsidRPr="00C1314C">
        <w:rPr>
          <w:rFonts w:ascii="Times New Roman" w:hAnsi="Times New Roman" w:cs="Times New Roman"/>
          <w:sz w:val="24"/>
          <w:szCs w:val="24"/>
        </w:rPr>
        <w:t>artikel 1, stk. 1</w:t>
      </w:r>
      <w:r w:rsidR="00C44D60">
        <w:rPr>
          <w:rFonts w:ascii="Times New Roman" w:hAnsi="Times New Roman" w:cs="Times New Roman"/>
          <w:sz w:val="24"/>
          <w:szCs w:val="24"/>
        </w:rPr>
        <w:t xml:space="preserve">. Derudover </w:t>
      </w:r>
      <w:r w:rsidR="00713490" w:rsidRPr="00C1314C">
        <w:rPr>
          <w:rFonts w:ascii="Times New Roman" w:hAnsi="Times New Roman" w:cs="Times New Roman"/>
          <w:sz w:val="24"/>
          <w:szCs w:val="24"/>
        </w:rPr>
        <w:t>tager</w:t>
      </w:r>
      <w:r w:rsidR="00C44D60">
        <w:rPr>
          <w:rFonts w:ascii="Times New Roman" w:hAnsi="Times New Roman" w:cs="Times New Roman"/>
          <w:sz w:val="24"/>
          <w:szCs w:val="24"/>
        </w:rPr>
        <w:t xml:space="preserve"> forordningen</w:t>
      </w:r>
      <w:r w:rsidRPr="00C1314C">
        <w:rPr>
          <w:rFonts w:ascii="Times New Roman" w:hAnsi="Times New Roman" w:cs="Times New Roman"/>
          <w:sz w:val="24"/>
          <w:szCs w:val="24"/>
        </w:rPr>
        <w:t xml:space="preserve"> </w:t>
      </w:r>
      <w:r w:rsidR="00713490" w:rsidRPr="00C1314C">
        <w:rPr>
          <w:rFonts w:ascii="Times New Roman" w:hAnsi="Times New Roman" w:cs="Times New Roman"/>
          <w:sz w:val="24"/>
          <w:szCs w:val="24"/>
        </w:rPr>
        <w:t xml:space="preserve">sigte på at lette den frie bevægelighed for varer, personer, tjenesteydelser og kapital på de områder, der er omfattet af grundforordningen, skabe lige vilkår for alle aktører på det indre luftfartsmarked og forbedre EU-luftfartsindustriens konkurrenceevne, jf. artikel 1, stk. 2, litra b. </w:t>
      </w:r>
    </w:p>
    <w:p w14:paraId="0C86F044" w14:textId="375C71A8" w:rsidR="006A22B0" w:rsidRDefault="00713490" w:rsidP="006A22B0">
      <w:pPr>
        <w:rPr>
          <w:rFonts w:ascii="Times New Roman" w:hAnsi="Times New Roman" w:cs="Times New Roman"/>
          <w:sz w:val="24"/>
          <w:szCs w:val="24"/>
        </w:rPr>
      </w:pPr>
      <w:r w:rsidRPr="00C1314C">
        <w:rPr>
          <w:rFonts w:ascii="Times New Roman" w:hAnsi="Times New Roman" w:cs="Times New Roman"/>
          <w:sz w:val="24"/>
          <w:szCs w:val="24"/>
        </w:rPr>
        <w:lastRenderedPageBreak/>
        <w:t>Det følger af grundforordningens artikel 2, stk. 1, litra b, nr. i, at grundforordningen finder anvendelse på konstruktion, fremstilling, vedligeholdelse og operation af luftfartøjer, samt deres motorer, propeller, dele, ikke</w:t>
      </w:r>
      <w:r w:rsidR="006A22B0">
        <w:rPr>
          <w:rFonts w:ascii="Times New Roman" w:hAnsi="Times New Roman" w:cs="Times New Roman"/>
          <w:sz w:val="24"/>
          <w:szCs w:val="24"/>
        </w:rPr>
        <w:t>-</w:t>
      </w:r>
      <w:r w:rsidRPr="00C1314C">
        <w:rPr>
          <w:rFonts w:ascii="Times New Roman" w:hAnsi="Times New Roman" w:cs="Times New Roman"/>
          <w:sz w:val="24"/>
          <w:szCs w:val="24"/>
        </w:rPr>
        <w:t xml:space="preserve">fastmonteret udstyr og udstyr til fjernkontrol af luftfartøjer, når luftfartøjet er eller vil være registreret i en medlemsstat, i det omfang medlemsstaten ikke har overdraget sit ansvar i henhold til Chicagokonventionen til et tredjeland, og luftfartøjet ikke opereres af en luftfartøjsoperatør fra et tredjeland. </w:t>
      </w:r>
    </w:p>
    <w:p w14:paraId="583AA1DF" w14:textId="20F09563" w:rsidR="00803B9D" w:rsidRDefault="006A22B0" w:rsidP="00C9090F">
      <w:pPr>
        <w:rPr>
          <w:rFonts w:ascii="Times New Roman" w:hAnsi="Times New Roman" w:cs="Times New Roman"/>
          <w:sz w:val="24"/>
          <w:szCs w:val="24"/>
        </w:rPr>
      </w:pPr>
      <w:r w:rsidRPr="00C1314C">
        <w:rPr>
          <w:rFonts w:ascii="Times New Roman" w:hAnsi="Times New Roman" w:cs="Times New Roman"/>
          <w:sz w:val="24"/>
          <w:szCs w:val="24"/>
        </w:rPr>
        <w:t>Licensforordningen fastlægger de krav, der skal opfyldes</w:t>
      </w:r>
      <w:r w:rsidR="00D5276E">
        <w:rPr>
          <w:rFonts w:ascii="Times New Roman" w:hAnsi="Times New Roman" w:cs="Times New Roman"/>
          <w:sz w:val="24"/>
          <w:szCs w:val="24"/>
        </w:rPr>
        <w:t>,</w:t>
      </w:r>
      <w:r w:rsidRPr="00C1314C">
        <w:rPr>
          <w:rFonts w:ascii="Times New Roman" w:hAnsi="Times New Roman" w:cs="Times New Roman"/>
          <w:sz w:val="24"/>
          <w:szCs w:val="24"/>
        </w:rPr>
        <w:t xml:space="preserve"> for at et luftfartsselskab etableret i EU </w:t>
      </w:r>
      <w:r>
        <w:rPr>
          <w:rFonts w:ascii="Times New Roman" w:hAnsi="Times New Roman" w:cs="Times New Roman"/>
          <w:sz w:val="24"/>
          <w:szCs w:val="24"/>
        </w:rPr>
        <w:t xml:space="preserve">kan opnå licens til at </w:t>
      </w:r>
      <w:r w:rsidRPr="00C1314C">
        <w:rPr>
          <w:rFonts w:ascii="Times New Roman" w:hAnsi="Times New Roman" w:cs="Times New Roman"/>
          <w:sz w:val="24"/>
          <w:szCs w:val="24"/>
        </w:rPr>
        <w:t xml:space="preserve">udøve lufttransport med passagerer, post og/eller fragt mod vederlag og/eller lejeafgift. Når </w:t>
      </w:r>
      <w:r>
        <w:rPr>
          <w:rFonts w:ascii="Times New Roman" w:hAnsi="Times New Roman" w:cs="Times New Roman"/>
          <w:sz w:val="24"/>
          <w:szCs w:val="24"/>
        </w:rPr>
        <w:t xml:space="preserve">en </w:t>
      </w:r>
      <w:r w:rsidRPr="00C1314C">
        <w:rPr>
          <w:rFonts w:ascii="Times New Roman" w:hAnsi="Times New Roman" w:cs="Times New Roman"/>
          <w:sz w:val="24"/>
          <w:szCs w:val="24"/>
        </w:rPr>
        <w:t xml:space="preserve">licens er udstedt, kan luftfartsselskaber i EU, der kontinuerligt opfylder godkendelseskravene, flyve på EU-medlemsstaternes områder, jf. </w:t>
      </w:r>
      <w:r>
        <w:rPr>
          <w:rFonts w:ascii="Times New Roman" w:hAnsi="Times New Roman" w:cs="Times New Roman"/>
          <w:sz w:val="24"/>
          <w:szCs w:val="24"/>
        </w:rPr>
        <w:t xml:space="preserve">forordningens </w:t>
      </w:r>
      <w:r w:rsidRPr="00C1314C">
        <w:rPr>
          <w:rFonts w:ascii="Times New Roman" w:hAnsi="Times New Roman" w:cs="Times New Roman"/>
          <w:sz w:val="24"/>
          <w:szCs w:val="24"/>
        </w:rPr>
        <w:t>artikel 15.</w:t>
      </w:r>
    </w:p>
    <w:p w14:paraId="044D8C85" w14:textId="401CB745" w:rsidR="00C44D60" w:rsidRPr="00C1314C" w:rsidRDefault="00C44D60" w:rsidP="00C9090F">
      <w:pPr>
        <w:rPr>
          <w:rFonts w:ascii="Times New Roman" w:hAnsi="Times New Roman" w:cs="Times New Roman"/>
          <w:sz w:val="24"/>
          <w:szCs w:val="24"/>
        </w:rPr>
      </w:pPr>
      <w:r w:rsidRPr="00C1314C">
        <w:rPr>
          <w:rFonts w:ascii="Times New Roman" w:hAnsi="Times New Roman" w:cs="Times New Roman"/>
          <w:sz w:val="24"/>
          <w:szCs w:val="24"/>
        </w:rPr>
        <w:t>Der er ikke i EU-retten fastsat bestemmelser om de enkelte medlemsstat</w:t>
      </w:r>
      <w:r w:rsidR="0053251D">
        <w:rPr>
          <w:rFonts w:ascii="Times New Roman" w:hAnsi="Times New Roman" w:cs="Times New Roman"/>
          <w:sz w:val="24"/>
          <w:szCs w:val="24"/>
        </w:rPr>
        <w:t>er</w:t>
      </w:r>
      <w:r w:rsidRPr="00C1314C">
        <w:rPr>
          <w:rFonts w:ascii="Times New Roman" w:hAnsi="Times New Roman" w:cs="Times New Roman"/>
          <w:sz w:val="24"/>
          <w:szCs w:val="24"/>
        </w:rPr>
        <w:t>s registreringer af luftfartøjer i nationale luftfartøjsregistre. Registreringsbestemmelserne har de enkelte medlemsstater således fastsat i national regulering til gennemførelse af landenes folkeretlige forpligtelser i henhold til Chicagokonventionen</w:t>
      </w:r>
      <w:r w:rsidR="000B0802">
        <w:rPr>
          <w:rFonts w:ascii="Times New Roman" w:hAnsi="Times New Roman" w:cs="Times New Roman"/>
          <w:sz w:val="24"/>
          <w:szCs w:val="24"/>
        </w:rPr>
        <w:t>,</w:t>
      </w:r>
      <w:r w:rsidRPr="00C1314C">
        <w:rPr>
          <w:rFonts w:ascii="Times New Roman" w:hAnsi="Times New Roman" w:cs="Times New Roman"/>
          <w:sz w:val="24"/>
          <w:szCs w:val="24"/>
        </w:rPr>
        <w:t xml:space="preserve"> jf. </w:t>
      </w:r>
      <w:r w:rsidR="000B0802">
        <w:rPr>
          <w:rFonts w:ascii="Times New Roman" w:hAnsi="Times New Roman" w:cs="Times New Roman"/>
          <w:sz w:val="24"/>
          <w:szCs w:val="24"/>
        </w:rPr>
        <w:t>afsnit 2.1.1.3</w:t>
      </w:r>
      <w:r w:rsidRPr="00C1314C">
        <w:rPr>
          <w:rFonts w:ascii="Times New Roman" w:hAnsi="Times New Roman" w:cs="Times New Roman"/>
          <w:sz w:val="24"/>
          <w:szCs w:val="24"/>
        </w:rPr>
        <w:t>.</w:t>
      </w:r>
    </w:p>
    <w:p w14:paraId="7E5734F1" w14:textId="09E1D588" w:rsidR="00A72E33" w:rsidRPr="00266BB9" w:rsidRDefault="006A366E" w:rsidP="007E5E2C">
      <w:pPr>
        <w:pStyle w:val="Overskrift4"/>
        <w:rPr>
          <w:i w:val="0"/>
          <w:spacing w:val="20"/>
        </w:rPr>
      </w:pPr>
      <w:bookmarkStart w:id="21" w:name="_Toc138756118"/>
      <w:bookmarkEnd w:id="20"/>
      <w:r w:rsidRPr="00266BB9">
        <w:rPr>
          <w:i w:val="0"/>
          <w:spacing w:val="20"/>
        </w:rPr>
        <w:t xml:space="preserve">2.1.1.3. </w:t>
      </w:r>
      <w:r w:rsidR="00A72E33" w:rsidRPr="00266BB9">
        <w:rPr>
          <w:i w:val="0"/>
          <w:spacing w:val="20"/>
        </w:rPr>
        <w:t>Chicagokonventionen</w:t>
      </w:r>
      <w:r w:rsidR="001F68E3" w:rsidRPr="00266BB9">
        <w:rPr>
          <w:i w:val="0"/>
          <w:spacing w:val="20"/>
        </w:rPr>
        <w:t xml:space="preserve"> og </w:t>
      </w:r>
      <w:r w:rsidR="00923BCB">
        <w:rPr>
          <w:i w:val="0"/>
          <w:spacing w:val="20"/>
        </w:rPr>
        <w:t>Transitoverenskomst</w:t>
      </w:r>
      <w:r w:rsidR="001F68E3" w:rsidRPr="00266BB9">
        <w:rPr>
          <w:i w:val="0"/>
          <w:spacing w:val="20"/>
        </w:rPr>
        <w:t>en</w:t>
      </w:r>
      <w:bookmarkEnd w:id="21"/>
    </w:p>
    <w:p w14:paraId="7296F10B" w14:textId="75E36E27" w:rsidR="003872CB" w:rsidRPr="00C1314C" w:rsidRDefault="00C91877" w:rsidP="00F65C90">
      <w:pPr>
        <w:rPr>
          <w:rFonts w:ascii="Times New Roman" w:hAnsi="Times New Roman" w:cs="Times New Roman"/>
          <w:sz w:val="24"/>
          <w:szCs w:val="24"/>
        </w:rPr>
      </w:pPr>
      <w:r w:rsidRPr="00C1314C">
        <w:rPr>
          <w:rFonts w:ascii="Times New Roman" w:hAnsi="Times New Roman" w:cs="Times New Roman"/>
          <w:sz w:val="24"/>
          <w:szCs w:val="24"/>
        </w:rPr>
        <w:t xml:space="preserve">Chicagokonventionen </w:t>
      </w:r>
      <w:r w:rsidR="00D37300" w:rsidRPr="00C1314C">
        <w:rPr>
          <w:rFonts w:ascii="Times New Roman" w:hAnsi="Times New Roman" w:cs="Times New Roman"/>
          <w:sz w:val="24"/>
          <w:szCs w:val="24"/>
        </w:rPr>
        <w:t xml:space="preserve">fra 1944 </w:t>
      </w:r>
      <w:r w:rsidR="0098565E" w:rsidRPr="00C1314C">
        <w:rPr>
          <w:rFonts w:ascii="Times New Roman" w:hAnsi="Times New Roman" w:cs="Times New Roman"/>
          <w:sz w:val="24"/>
          <w:szCs w:val="24"/>
        </w:rPr>
        <w:t xml:space="preserve">blev ratificeret </w:t>
      </w:r>
      <w:r w:rsidR="00E21C19" w:rsidRPr="00C1314C">
        <w:rPr>
          <w:rFonts w:ascii="Times New Roman" w:hAnsi="Times New Roman" w:cs="Times New Roman"/>
          <w:sz w:val="24"/>
          <w:szCs w:val="24"/>
        </w:rPr>
        <w:t xml:space="preserve">af Danmark </w:t>
      </w:r>
      <w:r w:rsidR="0098565E" w:rsidRPr="00C1314C">
        <w:rPr>
          <w:rFonts w:ascii="Times New Roman" w:hAnsi="Times New Roman" w:cs="Times New Roman"/>
          <w:sz w:val="24"/>
          <w:szCs w:val="24"/>
        </w:rPr>
        <w:t>i 1947</w:t>
      </w:r>
      <w:r w:rsidR="00C27D73">
        <w:rPr>
          <w:rFonts w:ascii="Times New Roman" w:hAnsi="Times New Roman" w:cs="Times New Roman"/>
          <w:sz w:val="24"/>
          <w:szCs w:val="24"/>
        </w:rPr>
        <w:t>. Chicagokonventionen</w:t>
      </w:r>
      <w:r w:rsidR="0098565E" w:rsidRPr="00C1314C">
        <w:rPr>
          <w:rFonts w:ascii="Times New Roman" w:hAnsi="Times New Roman" w:cs="Times New Roman"/>
          <w:sz w:val="24"/>
          <w:szCs w:val="24"/>
        </w:rPr>
        <w:t xml:space="preserve"> </w:t>
      </w:r>
      <w:r w:rsidR="000B1975" w:rsidRPr="00C1314C">
        <w:rPr>
          <w:rFonts w:ascii="Times New Roman" w:hAnsi="Times New Roman" w:cs="Times New Roman"/>
          <w:sz w:val="24"/>
          <w:szCs w:val="24"/>
        </w:rPr>
        <w:t xml:space="preserve">har til formål at sikre en sikker og ordentlig udvikling af den internationale civile luftfart. I konventionen reguleres bl.a. retten til at flyve ind over de kontraherende staters territorium, overordnede regler om registrering af luftfartøjer, grundlæggende betingelser for luftfartøjers færden og rammen for </w:t>
      </w:r>
      <w:r w:rsidR="0006255C">
        <w:rPr>
          <w:rFonts w:ascii="Times New Roman" w:hAnsi="Times New Roman" w:cs="Times New Roman"/>
          <w:sz w:val="24"/>
          <w:szCs w:val="24"/>
        </w:rPr>
        <w:t>den internationale luftfartsorganisation</w:t>
      </w:r>
      <w:r w:rsidR="000D3326">
        <w:rPr>
          <w:rFonts w:ascii="Times New Roman" w:hAnsi="Times New Roman" w:cs="Times New Roman"/>
          <w:sz w:val="24"/>
          <w:szCs w:val="24"/>
        </w:rPr>
        <w:t xml:space="preserve"> International Civil Aviation Organisation</w:t>
      </w:r>
      <w:r w:rsidR="0006255C">
        <w:rPr>
          <w:rFonts w:ascii="Times New Roman" w:hAnsi="Times New Roman" w:cs="Times New Roman"/>
          <w:sz w:val="24"/>
          <w:szCs w:val="24"/>
        </w:rPr>
        <w:t xml:space="preserve"> </w:t>
      </w:r>
      <w:r w:rsidR="000D3326">
        <w:rPr>
          <w:rFonts w:ascii="Times New Roman" w:hAnsi="Times New Roman" w:cs="Times New Roman"/>
          <w:sz w:val="24"/>
          <w:szCs w:val="24"/>
        </w:rPr>
        <w:t>(</w:t>
      </w:r>
      <w:r w:rsidR="000B1975" w:rsidRPr="00C1314C">
        <w:rPr>
          <w:rFonts w:ascii="Times New Roman" w:hAnsi="Times New Roman" w:cs="Times New Roman"/>
          <w:sz w:val="24"/>
          <w:szCs w:val="24"/>
        </w:rPr>
        <w:t>ICAO</w:t>
      </w:r>
      <w:r w:rsidR="000D3326">
        <w:rPr>
          <w:rFonts w:ascii="Times New Roman" w:hAnsi="Times New Roman" w:cs="Times New Roman"/>
          <w:sz w:val="24"/>
          <w:szCs w:val="24"/>
        </w:rPr>
        <w:t>)</w:t>
      </w:r>
      <w:r w:rsidR="000B1975" w:rsidRPr="00C1314C">
        <w:rPr>
          <w:rFonts w:ascii="Times New Roman" w:hAnsi="Times New Roman" w:cs="Times New Roman"/>
          <w:sz w:val="24"/>
          <w:szCs w:val="24"/>
        </w:rPr>
        <w:t xml:space="preserve"> under</w:t>
      </w:r>
      <w:r w:rsidR="00E21C19" w:rsidRPr="00C1314C">
        <w:rPr>
          <w:rFonts w:ascii="Times New Roman" w:hAnsi="Times New Roman" w:cs="Times New Roman"/>
          <w:sz w:val="24"/>
          <w:szCs w:val="24"/>
        </w:rPr>
        <w:t xml:space="preserve"> de Forenede Nationer</w:t>
      </w:r>
      <w:r w:rsidR="000B1975" w:rsidRPr="00C1314C">
        <w:rPr>
          <w:rFonts w:ascii="Times New Roman" w:hAnsi="Times New Roman" w:cs="Times New Roman"/>
          <w:sz w:val="24"/>
          <w:szCs w:val="24"/>
        </w:rPr>
        <w:t xml:space="preserve">. Som fundament for reguleringen af den internationale luftfart fremgår det af artikel 1 i </w:t>
      </w:r>
      <w:r w:rsidR="00C27D73">
        <w:rPr>
          <w:rFonts w:ascii="Times New Roman" w:hAnsi="Times New Roman" w:cs="Times New Roman"/>
          <w:sz w:val="24"/>
          <w:szCs w:val="24"/>
        </w:rPr>
        <w:t>Chicago</w:t>
      </w:r>
      <w:r w:rsidR="000B1975" w:rsidRPr="00C1314C">
        <w:rPr>
          <w:rFonts w:ascii="Times New Roman" w:hAnsi="Times New Roman" w:cs="Times New Roman"/>
          <w:sz w:val="24"/>
          <w:szCs w:val="24"/>
        </w:rPr>
        <w:t xml:space="preserve">konventionen, at enhver stat </w:t>
      </w:r>
      <w:r w:rsidR="00CF7433" w:rsidRPr="00C1314C">
        <w:rPr>
          <w:rFonts w:ascii="Times New Roman" w:hAnsi="Times New Roman" w:cs="Times New Roman"/>
          <w:sz w:val="24"/>
          <w:szCs w:val="24"/>
        </w:rPr>
        <w:t>h</w:t>
      </w:r>
      <w:r w:rsidR="000B1975" w:rsidRPr="00C1314C">
        <w:rPr>
          <w:rFonts w:ascii="Times New Roman" w:hAnsi="Times New Roman" w:cs="Times New Roman"/>
          <w:sz w:val="24"/>
          <w:szCs w:val="24"/>
        </w:rPr>
        <w:t>ar fuldstændig og udelukkende ret over luftrummet over dens territorium. Dette skal dog ses i sammenhæng med artikel 5 og artikel 6</w:t>
      </w:r>
      <w:r w:rsidR="003872CB" w:rsidRPr="00C1314C">
        <w:rPr>
          <w:rFonts w:ascii="Times New Roman" w:hAnsi="Times New Roman" w:cs="Times New Roman"/>
          <w:sz w:val="24"/>
          <w:szCs w:val="24"/>
        </w:rPr>
        <w:t>, der regulerer retten til at flyve til og over kontraherende staters territorium.</w:t>
      </w:r>
    </w:p>
    <w:p w14:paraId="23AA17A0" w14:textId="063A3BF6" w:rsidR="0074184A" w:rsidRPr="00C1314C" w:rsidRDefault="00622B32" w:rsidP="00C9090F">
      <w:pPr>
        <w:rPr>
          <w:rFonts w:ascii="Times New Roman" w:hAnsi="Times New Roman" w:cs="Times New Roman"/>
          <w:sz w:val="24"/>
          <w:szCs w:val="24"/>
        </w:rPr>
      </w:pPr>
      <w:r w:rsidRPr="00C1314C">
        <w:rPr>
          <w:rFonts w:ascii="Times New Roman" w:hAnsi="Times New Roman" w:cs="Times New Roman"/>
          <w:sz w:val="24"/>
          <w:szCs w:val="24"/>
        </w:rPr>
        <w:t xml:space="preserve">Det følger af </w:t>
      </w:r>
      <w:r w:rsidR="00EC2651">
        <w:rPr>
          <w:rFonts w:ascii="Times New Roman" w:hAnsi="Times New Roman" w:cs="Times New Roman"/>
          <w:sz w:val="24"/>
          <w:szCs w:val="24"/>
        </w:rPr>
        <w:t xml:space="preserve">konventionens </w:t>
      </w:r>
      <w:r w:rsidRPr="00C1314C">
        <w:rPr>
          <w:rFonts w:ascii="Times New Roman" w:hAnsi="Times New Roman" w:cs="Times New Roman"/>
          <w:sz w:val="24"/>
          <w:szCs w:val="24"/>
        </w:rPr>
        <w:t>artikel 5, at luftfartøjer, der ikke benyttes til international</w:t>
      </w:r>
      <w:r w:rsidR="00CF7433" w:rsidRPr="00C1314C">
        <w:rPr>
          <w:rFonts w:ascii="Times New Roman" w:hAnsi="Times New Roman" w:cs="Times New Roman"/>
          <w:sz w:val="24"/>
          <w:szCs w:val="24"/>
        </w:rPr>
        <w:t>e</w:t>
      </w:r>
      <w:r w:rsidRPr="00C1314C">
        <w:rPr>
          <w:rFonts w:ascii="Times New Roman" w:hAnsi="Times New Roman" w:cs="Times New Roman"/>
          <w:sz w:val="24"/>
          <w:szCs w:val="24"/>
        </w:rPr>
        <w:t xml:space="preserve"> ruteflyvninger, kan foretage indflyvning, overflyvning og teknisk mellemlanding, uden at dette kræver forudgående tilladelse fra </w:t>
      </w:r>
      <w:r w:rsidR="00C40829" w:rsidRPr="00C1314C">
        <w:rPr>
          <w:rFonts w:ascii="Times New Roman" w:hAnsi="Times New Roman" w:cs="Times New Roman"/>
          <w:sz w:val="24"/>
          <w:szCs w:val="24"/>
        </w:rPr>
        <w:t>den</w:t>
      </w:r>
      <w:r w:rsidRPr="00C1314C">
        <w:rPr>
          <w:rFonts w:ascii="Times New Roman" w:hAnsi="Times New Roman" w:cs="Times New Roman"/>
          <w:sz w:val="24"/>
          <w:szCs w:val="24"/>
        </w:rPr>
        <w:t xml:space="preserve"> pågældende </w:t>
      </w:r>
      <w:r w:rsidR="00C40829" w:rsidRPr="00C1314C">
        <w:rPr>
          <w:rFonts w:ascii="Times New Roman" w:hAnsi="Times New Roman" w:cs="Times New Roman"/>
          <w:sz w:val="24"/>
          <w:szCs w:val="24"/>
        </w:rPr>
        <w:t>kontraherende stat.</w:t>
      </w:r>
      <w:r w:rsidRPr="00C1314C">
        <w:rPr>
          <w:rFonts w:ascii="Times New Roman" w:hAnsi="Times New Roman" w:cs="Times New Roman"/>
          <w:sz w:val="24"/>
          <w:szCs w:val="24"/>
        </w:rPr>
        <w:t xml:space="preserve">  </w:t>
      </w:r>
    </w:p>
    <w:p w14:paraId="4F592CDE" w14:textId="5A8CEEEB" w:rsidR="001F68E3" w:rsidRPr="00C1314C" w:rsidRDefault="00C27D73" w:rsidP="00C9090F">
      <w:pPr>
        <w:rPr>
          <w:rFonts w:ascii="Times New Roman" w:hAnsi="Times New Roman" w:cs="Times New Roman"/>
          <w:sz w:val="24"/>
          <w:szCs w:val="24"/>
        </w:rPr>
      </w:pPr>
      <w:r>
        <w:rPr>
          <w:rFonts w:ascii="Times New Roman" w:hAnsi="Times New Roman" w:cs="Times New Roman"/>
          <w:sz w:val="24"/>
          <w:szCs w:val="24"/>
        </w:rPr>
        <w:t xml:space="preserve">Det følger af </w:t>
      </w:r>
      <w:r w:rsidR="0006255C">
        <w:rPr>
          <w:rFonts w:ascii="Times New Roman" w:hAnsi="Times New Roman" w:cs="Times New Roman"/>
          <w:sz w:val="24"/>
          <w:szCs w:val="24"/>
        </w:rPr>
        <w:t xml:space="preserve">konventionens </w:t>
      </w:r>
      <w:r>
        <w:rPr>
          <w:rFonts w:ascii="Times New Roman" w:hAnsi="Times New Roman" w:cs="Times New Roman"/>
          <w:sz w:val="24"/>
          <w:szCs w:val="24"/>
        </w:rPr>
        <w:t>a</w:t>
      </w:r>
      <w:r w:rsidR="001F68E3" w:rsidRPr="00C1314C">
        <w:rPr>
          <w:rFonts w:ascii="Times New Roman" w:hAnsi="Times New Roman" w:cs="Times New Roman"/>
          <w:sz w:val="24"/>
          <w:szCs w:val="24"/>
        </w:rPr>
        <w:t>rtikel 6</w:t>
      </w:r>
      <w:r>
        <w:rPr>
          <w:rFonts w:ascii="Times New Roman" w:hAnsi="Times New Roman" w:cs="Times New Roman"/>
          <w:sz w:val="24"/>
          <w:szCs w:val="24"/>
        </w:rPr>
        <w:t>,</w:t>
      </w:r>
      <w:r w:rsidR="001F68E3" w:rsidRPr="00C1314C">
        <w:rPr>
          <w:rFonts w:ascii="Times New Roman" w:hAnsi="Times New Roman" w:cs="Times New Roman"/>
          <w:sz w:val="24"/>
          <w:szCs w:val="24"/>
        </w:rPr>
        <w:t xml:space="preserve"> at al international ruteflyvning </w:t>
      </w:r>
      <w:r w:rsidR="00C46EE4" w:rsidRPr="00C1314C">
        <w:rPr>
          <w:rFonts w:ascii="Times New Roman" w:hAnsi="Times New Roman"/>
          <w:sz w:val="24"/>
        </w:rPr>
        <w:t xml:space="preserve">over eller på en kontraherende stats territorium </w:t>
      </w:r>
      <w:r w:rsidR="00C46EE4" w:rsidRPr="00C1314C">
        <w:rPr>
          <w:rFonts w:ascii="Times New Roman" w:hAnsi="Times New Roman" w:cs="Times New Roman"/>
          <w:sz w:val="24"/>
          <w:szCs w:val="24"/>
        </w:rPr>
        <w:t>forudsætter tilladelse</w:t>
      </w:r>
      <w:r w:rsidR="00C46EE4" w:rsidRPr="00C1314C">
        <w:rPr>
          <w:rFonts w:ascii="Times New Roman" w:hAnsi="Times New Roman"/>
          <w:sz w:val="24"/>
        </w:rPr>
        <w:t xml:space="preserve"> hertil fra den pågældende stat</w:t>
      </w:r>
      <w:r w:rsidR="001F68E3" w:rsidRPr="00C1314C">
        <w:rPr>
          <w:rFonts w:ascii="Times New Roman" w:hAnsi="Times New Roman" w:cs="Times New Roman"/>
          <w:sz w:val="24"/>
          <w:szCs w:val="24"/>
        </w:rPr>
        <w:t>.</w:t>
      </w:r>
      <w:r w:rsidR="00C46EE4" w:rsidRPr="00C1314C">
        <w:rPr>
          <w:rFonts w:ascii="Times New Roman" w:hAnsi="Times New Roman"/>
          <w:sz w:val="24"/>
        </w:rPr>
        <w:t xml:space="preserve"> </w:t>
      </w:r>
      <w:r w:rsidR="009C20BD" w:rsidRPr="00C1314C">
        <w:rPr>
          <w:rFonts w:ascii="Times New Roman" w:hAnsi="Times New Roman" w:cs="Times New Roman"/>
          <w:sz w:val="24"/>
          <w:szCs w:val="24"/>
        </w:rPr>
        <w:t xml:space="preserve">De af </w:t>
      </w:r>
      <w:r w:rsidR="001F68E3" w:rsidRPr="00C1314C">
        <w:rPr>
          <w:rFonts w:ascii="Times New Roman" w:hAnsi="Times New Roman" w:cs="Times New Roman"/>
          <w:sz w:val="24"/>
          <w:szCs w:val="24"/>
        </w:rPr>
        <w:t>Chicagokonventionen</w:t>
      </w:r>
      <w:r w:rsidR="009C20BD" w:rsidRPr="00C1314C">
        <w:rPr>
          <w:rFonts w:ascii="Times New Roman" w:hAnsi="Times New Roman" w:cs="Times New Roman"/>
          <w:sz w:val="24"/>
          <w:szCs w:val="24"/>
        </w:rPr>
        <w:t>s kontraherende parter, som</w:t>
      </w:r>
      <w:r w:rsidR="00AF3B8E" w:rsidRPr="00C1314C">
        <w:rPr>
          <w:rFonts w:ascii="Times New Roman" w:hAnsi="Times New Roman" w:cs="Times New Roman"/>
          <w:sz w:val="24"/>
          <w:szCs w:val="24"/>
        </w:rPr>
        <w:t xml:space="preserve"> også har</w:t>
      </w:r>
      <w:r w:rsidR="009C20BD" w:rsidRPr="00C1314C">
        <w:rPr>
          <w:rFonts w:ascii="Times New Roman" w:hAnsi="Times New Roman" w:cs="Times New Roman"/>
          <w:sz w:val="24"/>
          <w:szCs w:val="24"/>
        </w:rPr>
        <w:t xml:space="preserve"> tiltrådt </w:t>
      </w:r>
      <w:r w:rsidR="00C91877" w:rsidRPr="00C1314C">
        <w:rPr>
          <w:rFonts w:ascii="Times New Roman" w:hAnsi="Times New Roman" w:cs="Times New Roman"/>
          <w:sz w:val="24"/>
          <w:szCs w:val="24"/>
        </w:rPr>
        <w:t xml:space="preserve">Transitoverenskomsten </w:t>
      </w:r>
      <w:r w:rsidR="001F68E3" w:rsidRPr="00C1314C">
        <w:rPr>
          <w:rFonts w:ascii="Times New Roman" w:hAnsi="Times New Roman" w:cs="Times New Roman"/>
          <w:sz w:val="24"/>
          <w:szCs w:val="24"/>
        </w:rPr>
        <w:t xml:space="preserve">af 7. december 1944, har </w:t>
      </w:r>
      <w:r w:rsidR="009C20BD" w:rsidRPr="00C1314C">
        <w:rPr>
          <w:rFonts w:ascii="Times New Roman" w:hAnsi="Times New Roman" w:cs="Times New Roman"/>
          <w:sz w:val="24"/>
          <w:szCs w:val="24"/>
        </w:rPr>
        <w:lastRenderedPageBreak/>
        <w:t xml:space="preserve">imidlertid </w:t>
      </w:r>
      <w:r w:rsidR="001F68E3" w:rsidRPr="00C1314C">
        <w:rPr>
          <w:rFonts w:ascii="Times New Roman" w:hAnsi="Times New Roman" w:cs="Times New Roman"/>
          <w:sz w:val="24"/>
          <w:szCs w:val="24"/>
        </w:rPr>
        <w:t xml:space="preserve">ret til at overflyve </w:t>
      </w:r>
      <w:r w:rsidR="009C20BD" w:rsidRPr="00C1314C">
        <w:rPr>
          <w:rFonts w:ascii="Times New Roman" w:hAnsi="Times New Roman" w:cs="Times New Roman"/>
          <w:sz w:val="24"/>
          <w:szCs w:val="24"/>
        </w:rPr>
        <w:t xml:space="preserve">og </w:t>
      </w:r>
      <w:r w:rsidR="001F68E3" w:rsidRPr="00C1314C">
        <w:rPr>
          <w:rFonts w:ascii="Times New Roman" w:hAnsi="Times New Roman" w:cs="Times New Roman"/>
          <w:sz w:val="24"/>
          <w:szCs w:val="24"/>
        </w:rPr>
        <w:t>foretage teknisk</w:t>
      </w:r>
      <w:r w:rsidR="009C20BD" w:rsidRPr="00C1314C">
        <w:rPr>
          <w:rFonts w:ascii="Times New Roman" w:hAnsi="Times New Roman" w:cs="Times New Roman"/>
          <w:sz w:val="24"/>
          <w:szCs w:val="24"/>
        </w:rPr>
        <w:t>e</w:t>
      </w:r>
      <w:r w:rsidR="001F68E3" w:rsidRPr="00C1314C">
        <w:rPr>
          <w:rFonts w:ascii="Times New Roman" w:hAnsi="Times New Roman" w:cs="Times New Roman"/>
          <w:sz w:val="24"/>
          <w:szCs w:val="24"/>
        </w:rPr>
        <w:t xml:space="preserve"> mellemlanding</w:t>
      </w:r>
      <w:r w:rsidR="009C20BD" w:rsidRPr="00C1314C">
        <w:rPr>
          <w:rFonts w:ascii="Times New Roman" w:hAnsi="Times New Roman" w:cs="Times New Roman"/>
          <w:sz w:val="24"/>
          <w:szCs w:val="24"/>
        </w:rPr>
        <w:t>er på territorier tilhørende stater uden forudgående tilladelse fra den pågældende stat</w:t>
      </w:r>
      <w:r w:rsidR="001F68E3" w:rsidRPr="00C1314C">
        <w:rPr>
          <w:rFonts w:ascii="Times New Roman" w:hAnsi="Times New Roman" w:cs="Times New Roman"/>
          <w:sz w:val="24"/>
          <w:szCs w:val="24"/>
        </w:rPr>
        <w:t>.</w:t>
      </w:r>
      <w:r w:rsidR="009C20BD" w:rsidRPr="00C1314C">
        <w:rPr>
          <w:rFonts w:ascii="Times New Roman" w:hAnsi="Times New Roman" w:cs="Times New Roman"/>
          <w:sz w:val="24"/>
          <w:szCs w:val="24"/>
        </w:rPr>
        <w:t xml:space="preserve"> </w:t>
      </w:r>
    </w:p>
    <w:p w14:paraId="2B1B0F06" w14:textId="5D722E26" w:rsidR="00CA4DDB" w:rsidRPr="00C1314C" w:rsidRDefault="00C45489" w:rsidP="00C9090F">
      <w:pPr>
        <w:rPr>
          <w:rFonts w:ascii="Times New Roman" w:hAnsi="Times New Roman" w:cs="Times New Roman"/>
          <w:sz w:val="24"/>
          <w:szCs w:val="24"/>
        </w:rPr>
      </w:pPr>
      <w:r w:rsidRPr="00C1314C">
        <w:rPr>
          <w:rFonts w:ascii="Times New Roman" w:hAnsi="Times New Roman" w:cs="Times New Roman"/>
          <w:sz w:val="24"/>
          <w:szCs w:val="24"/>
        </w:rPr>
        <w:t xml:space="preserve">Chicagokonventionen regulerer endvidere kravene til luftfartøjers nationalitet og registrering. Det følger bl.a. af artikel 18, at luftfartøjer ikke kan være registreret i mere end én stat, men at registreringen kan ændres fra en stat til en anden. </w:t>
      </w:r>
      <w:r w:rsidR="00EC2651">
        <w:rPr>
          <w:rFonts w:ascii="Times New Roman" w:hAnsi="Times New Roman" w:cs="Times New Roman"/>
          <w:sz w:val="24"/>
          <w:szCs w:val="24"/>
        </w:rPr>
        <w:t>R</w:t>
      </w:r>
      <w:r w:rsidRPr="00C1314C">
        <w:rPr>
          <w:rFonts w:ascii="Times New Roman" w:hAnsi="Times New Roman" w:cs="Times New Roman"/>
          <w:sz w:val="24"/>
          <w:szCs w:val="24"/>
        </w:rPr>
        <w:t xml:space="preserve">egistrering eller overførelse </w:t>
      </w:r>
      <w:r w:rsidR="00502101" w:rsidRPr="00C1314C">
        <w:rPr>
          <w:rFonts w:ascii="Times New Roman" w:hAnsi="Times New Roman" w:cs="Times New Roman"/>
          <w:sz w:val="24"/>
          <w:szCs w:val="24"/>
        </w:rPr>
        <w:t xml:space="preserve">af </w:t>
      </w:r>
      <w:r w:rsidRPr="00C1314C">
        <w:rPr>
          <w:rFonts w:ascii="Times New Roman" w:hAnsi="Times New Roman" w:cs="Times New Roman"/>
          <w:sz w:val="24"/>
          <w:szCs w:val="24"/>
        </w:rPr>
        <w:t xml:space="preserve">luftfartøjsregistreringer skal </w:t>
      </w:r>
      <w:r w:rsidR="00EC2651">
        <w:rPr>
          <w:rFonts w:ascii="Times New Roman" w:hAnsi="Times New Roman" w:cs="Times New Roman"/>
          <w:sz w:val="24"/>
          <w:szCs w:val="24"/>
        </w:rPr>
        <w:t xml:space="preserve">i medfør af konventionens artikel 19 </w:t>
      </w:r>
      <w:r w:rsidRPr="00C1314C">
        <w:rPr>
          <w:rFonts w:ascii="Times New Roman" w:hAnsi="Times New Roman" w:cs="Times New Roman"/>
          <w:sz w:val="24"/>
          <w:szCs w:val="24"/>
        </w:rPr>
        <w:t>ske i henhold til de kontraherende staters nationale lovgivning.</w:t>
      </w:r>
    </w:p>
    <w:p w14:paraId="481C32DE" w14:textId="0FC6185D" w:rsidR="001A467D" w:rsidRPr="00C1314C" w:rsidRDefault="00EC2651" w:rsidP="00CA4DDB">
      <w:pPr>
        <w:rPr>
          <w:rFonts w:ascii="Times New Roman" w:hAnsi="Times New Roman" w:cs="Times New Roman"/>
          <w:sz w:val="24"/>
          <w:szCs w:val="24"/>
        </w:rPr>
      </w:pPr>
      <w:r>
        <w:rPr>
          <w:rFonts w:ascii="Times New Roman" w:hAnsi="Times New Roman" w:cs="Times New Roman"/>
          <w:sz w:val="24"/>
          <w:szCs w:val="24"/>
        </w:rPr>
        <w:t>Danmark har – lige som de øvrige EU-</w:t>
      </w:r>
      <w:r w:rsidR="00654018">
        <w:rPr>
          <w:rFonts w:ascii="Times New Roman" w:hAnsi="Times New Roman" w:cs="Times New Roman"/>
          <w:sz w:val="24"/>
          <w:szCs w:val="24"/>
        </w:rPr>
        <w:t>lande</w:t>
      </w:r>
      <w:r>
        <w:rPr>
          <w:rFonts w:ascii="Times New Roman" w:hAnsi="Times New Roman" w:cs="Times New Roman"/>
          <w:sz w:val="24"/>
          <w:szCs w:val="24"/>
        </w:rPr>
        <w:t xml:space="preserve"> – tiltrådt Chicagokonventionen som stat, og EU er således ikke part i konventionen. </w:t>
      </w:r>
      <w:r w:rsidR="00CA4DDB" w:rsidRPr="00C1314C">
        <w:rPr>
          <w:rFonts w:ascii="Times New Roman" w:hAnsi="Times New Roman" w:cs="Times New Roman"/>
          <w:sz w:val="24"/>
          <w:szCs w:val="24"/>
        </w:rPr>
        <w:t xml:space="preserve">I praksis implementeres mange af ICAO’s regler </w:t>
      </w:r>
      <w:r w:rsidR="00E21C19" w:rsidRPr="00C1314C">
        <w:rPr>
          <w:rFonts w:ascii="Times New Roman" w:hAnsi="Times New Roman" w:cs="Times New Roman"/>
          <w:sz w:val="24"/>
          <w:szCs w:val="24"/>
        </w:rPr>
        <w:t xml:space="preserve">i dag </w:t>
      </w:r>
      <w:r>
        <w:rPr>
          <w:rFonts w:ascii="Times New Roman" w:hAnsi="Times New Roman" w:cs="Times New Roman"/>
          <w:sz w:val="24"/>
          <w:szCs w:val="24"/>
        </w:rPr>
        <w:t>dog gennem</w:t>
      </w:r>
      <w:r w:rsidR="00E21C19" w:rsidRPr="00C1314C">
        <w:rPr>
          <w:rFonts w:ascii="Times New Roman" w:hAnsi="Times New Roman" w:cs="Times New Roman"/>
          <w:sz w:val="24"/>
          <w:szCs w:val="24"/>
        </w:rPr>
        <w:t xml:space="preserve"> </w:t>
      </w:r>
      <w:r w:rsidR="00CA4DDB" w:rsidRPr="00C1314C">
        <w:rPr>
          <w:rFonts w:ascii="Times New Roman" w:hAnsi="Times New Roman" w:cs="Times New Roman"/>
          <w:sz w:val="24"/>
          <w:szCs w:val="24"/>
        </w:rPr>
        <w:t>EU-forordninger. I det omfang, der ikke er EU-regler på området, er</w:t>
      </w:r>
      <w:r w:rsidR="00E21C19" w:rsidRPr="00C1314C">
        <w:rPr>
          <w:rFonts w:ascii="Times New Roman" w:hAnsi="Times New Roman" w:cs="Times New Roman"/>
          <w:sz w:val="24"/>
          <w:szCs w:val="24"/>
        </w:rPr>
        <w:t xml:space="preserve"> Danmark </w:t>
      </w:r>
      <w:r>
        <w:rPr>
          <w:rFonts w:ascii="Times New Roman" w:hAnsi="Times New Roman" w:cs="Times New Roman"/>
          <w:sz w:val="24"/>
          <w:szCs w:val="24"/>
        </w:rPr>
        <w:t xml:space="preserve">som udgangspunkt </w:t>
      </w:r>
      <w:r w:rsidR="00E21C19" w:rsidRPr="00C1314C">
        <w:rPr>
          <w:rFonts w:ascii="Times New Roman" w:hAnsi="Times New Roman" w:cs="Times New Roman"/>
          <w:sz w:val="24"/>
          <w:szCs w:val="24"/>
        </w:rPr>
        <w:t>forpligtet til at gennemføre</w:t>
      </w:r>
      <w:r w:rsidR="00CA4DDB" w:rsidRPr="00C1314C">
        <w:rPr>
          <w:rFonts w:ascii="Times New Roman" w:hAnsi="Times New Roman" w:cs="Times New Roman"/>
          <w:sz w:val="24"/>
          <w:szCs w:val="24"/>
        </w:rPr>
        <w:t xml:space="preserve"> </w:t>
      </w:r>
      <w:r>
        <w:rPr>
          <w:rFonts w:ascii="Times New Roman" w:hAnsi="Times New Roman" w:cs="Times New Roman"/>
          <w:sz w:val="24"/>
          <w:szCs w:val="24"/>
        </w:rPr>
        <w:t xml:space="preserve">de </w:t>
      </w:r>
      <w:r w:rsidR="00E21C19" w:rsidRPr="00C1314C">
        <w:rPr>
          <w:rFonts w:ascii="Times New Roman" w:hAnsi="Times New Roman" w:cs="Times New Roman"/>
          <w:sz w:val="24"/>
          <w:szCs w:val="24"/>
        </w:rPr>
        <w:t xml:space="preserve">standarder, der fastsættes af </w:t>
      </w:r>
      <w:r w:rsidR="00CA4DDB" w:rsidRPr="00C1314C">
        <w:rPr>
          <w:rFonts w:ascii="Times New Roman" w:hAnsi="Times New Roman" w:cs="Times New Roman"/>
          <w:sz w:val="24"/>
          <w:szCs w:val="24"/>
        </w:rPr>
        <w:t>ICAO</w:t>
      </w:r>
      <w:r>
        <w:rPr>
          <w:rFonts w:ascii="Times New Roman" w:hAnsi="Times New Roman" w:cs="Times New Roman"/>
          <w:sz w:val="24"/>
          <w:szCs w:val="24"/>
        </w:rPr>
        <w:t>,</w:t>
      </w:r>
      <w:r w:rsidR="00E21C19" w:rsidRPr="00C1314C">
        <w:rPr>
          <w:rFonts w:ascii="Times New Roman" w:hAnsi="Times New Roman" w:cs="Times New Roman"/>
          <w:sz w:val="24"/>
          <w:szCs w:val="24"/>
        </w:rPr>
        <w:t xml:space="preserve"> i luftfartsloven eller regler fastsat i medfør heraf.</w:t>
      </w:r>
      <w:r w:rsidR="00AF3B8E" w:rsidRPr="00C1314C">
        <w:rPr>
          <w:rFonts w:ascii="Times New Roman" w:hAnsi="Times New Roman" w:cs="Times New Roman"/>
          <w:sz w:val="24"/>
          <w:szCs w:val="24"/>
        </w:rPr>
        <w:t xml:space="preserve"> Danmark gennemfører derudover som udgangspunkt også anbefalede praksisser, der fastsættes af ICAO.</w:t>
      </w:r>
    </w:p>
    <w:p w14:paraId="12D17905" w14:textId="1F50FF24" w:rsidR="00A72E33" w:rsidRPr="00266BB9" w:rsidRDefault="00A83752" w:rsidP="007E5E2C">
      <w:pPr>
        <w:pStyle w:val="Overskrift3"/>
        <w:rPr>
          <w:i w:val="0"/>
          <w:spacing w:val="20"/>
        </w:rPr>
      </w:pPr>
      <w:bookmarkStart w:id="22" w:name="_Toc138756119"/>
      <w:r w:rsidRPr="00266BB9">
        <w:rPr>
          <w:i w:val="0"/>
          <w:spacing w:val="20"/>
        </w:rPr>
        <w:t>2.1.2.</w:t>
      </w:r>
      <w:r w:rsidR="00A72E33" w:rsidRPr="00266BB9">
        <w:rPr>
          <w:i w:val="0"/>
          <w:spacing w:val="20"/>
        </w:rPr>
        <w:t>Transportministeriets overvejelser og den foreslåede ordning</w:t>
      </w:r>
      <w:bookmarkEnd w:id="22"/>
    </w:p>
    <w:p w14:paraId="100F510E" w14:textId="21DC714D" w:rsidR="001618E2" w:rsidRDefault="00430B4F" w:rsidP="001618E2">
      <w:pPr>
        <w:rPr>
          <w:rFonts w:ascii="Times New Roman" w:hAnsi="Times New Roman" w:cs="Times New Roman"/>
          <w:sz w:val="24"/>
          <w:szCs w:val="24"/>
        </w:rPr>
      </w:pPr>
      <w:r w:rsidRPr="00C1314C">
        <w:rPr>
          <w:rFonts w:ascii="Times New Roman" w:hAnsi="Times New Roman" w:cs="Times New Roman"/>
          <w:sz w:val="24"/>
          <w:szCs w:val="24"/>
        </w:rPr>
        <w:t>Europa-Kommissionen</w:t>
      </w:r>
      <w:r w:rsidR="00E00BF3">
        <w:rPr>
          <w:rFonts w:ascii="Times New Roman" w:hAnsi="Times New Roman" w:cs="Times New Roman"/>
          <w:sz w:val="24"/>
          <w:szCs w:val="24"/>
        </w:rPr>
        <w:t xml:space="preserve"> </w:t>
      </w:r>
      <w:r w:rsidR="00EC2651">
        <w:rPr>
          <w:rFonts w:ascii="Times New Roman" w:hAnsi="Times New Roman" w:cs="Times New Roman"/>
          <w:sz w:val="24"/>
          <w:szCs w:val="24"/>
        </w:rPr>
        <w:t>meddelte</w:t>
      </w:r>
      <w:r w:rsidR="00E00BF3">
        <w:rPr>
          <w:rFonts w:ascii="Times New Roman" w:hAnsi="Times New Roman" w:cs="Times New Roman"/>
          <w:sz w:val="24"/>
          <w:szCs w:val="24"/>
        </w:rPr>
        <w:t xml:space="preserve"> i 2019</w:t>
      </w:r>
      <w:r w:rsidR="00EC2651">
        <w:rPr>
          <w:rFonts w:ascii="Times New Roman" w:hAnsi="Times New Roman" w:cs="Times New Roman"/>
          <w:sz w:val="24"/>
          <w:szCs w:val="24"/>
        </w:rPr>
        <w:t xml:space="preserve"> Danmark</w:t>
      </w:r>
      <w:r w:rsidR="00E00BF3">
        <w:rPr>
          <w:rFonts w:ascii="Times New Roman" w:hAnsi="Times New Roman" w:cs="Times New Roman"/>
          <w:sz w:val="24"/>
          <w:szCs w:val="24"/>
        </w:rPr>
        <w:t xml:space="preserve">, at </w:t>
      </w:r>
      <w:r w:rsidR="00EA68FA">
        <w:rPr>
          <w:rFonts w:ascii="Times New Roman" w:hAnsi="Times New Roman" w:cs="Times New Roman"/>
          <w:sz w:val="24"/>
          <w:szCs w:val="24"/>
        </w:rPr>
        <w:t>den</w:t>
      </w:r>
      <w:r w:rsidR="00E00BF3">
        <w:rPr>
          <w:rFonts w:ascii="Times New Roman" w:hAnsi="Times New Roman" w:cs="Times New Roman"/>
          <w:sz w:val="24"/>
          <w:szCs w:val="24"/>
        </w:rPr>
        <w:t xml:space="preserve"> fandt, at </w:t>
      </w:r>
      <w:r w:rsidR="00E369D7" w:rsidRPr="00C1314C">
        <w:rPr>
          <w:rFonts w:ascii="Times New Roman" w:hAnsi="Times New Roman" w:cs="Times New Roman"/>
          <w:sz w:val="24"/>
          <w:szCs w:val="24"/>
        </w:rPr>
        <w:t xml:space="preserve">Danmark </w:t>
      </w:r>
      <w:r w:rsidR="00E00BF3">
        <w:rPr>
          <w:rFonts w:ascii="Times New Roman" w:hAnsi="Times New Roman" w:cs="Times New Roman"/>
          <w:sz w:val="24"/>
          <w:szCs w:val="24"/>
        </w:rPr>
        <w:t>havde</w:t>
      </w:r>
      <w:r w:rsidR="00E369D7" w:rsidRPr="00C1314C">
        <w:rPr>
          <w:rFonts w:ascii="Times New Roman" w:hAnsi="Times New Roman" w:cs="Times New Roman"/>
          <w:sz w:val="24"/>
          <w:szCs w:val="24"/>
        </w:rPr>
        <w:t xml:space="preserve"> tilsidesat sine forpligtelser til at sikre varer</w:t>
      </w:r>
      <w:r w:rsidR="00E00BF3">
        <w:rPr>
          <w:rFonts w:ascii="Times New Roman" w:hAnsi="Times New Roman" w:cs="Times New Roman"/>
          <w:sz w:val="24"/>
          <w:szCs w:val="24"/>
        </w:rPr>
        <w:t>s</w:t>
      </w:r>
      <w:r w:rsidR="00E369D7" w:rsidRPr="00C1314C">
        <w:rPr>
          <w:rFonts w:ascii="Times New Roman" w:hAnsi="Times New Roman" w:cs="Times New Roman"/>
          <w:sz w:val="24"/>
          <w:szCs w:val="24"/>
        </w:rPr>
        <w:t xml:space="preserve"> og tjenesteydelsers frie bevægelighed i henhold til artikel 34 og 56 i Traktaten om Den Europæiske Unions Funktionsmåde. Det skyldes ifølge Europa-Kommissionen, at Danmark kræver, at luftfartøjer, der anvendes i ikke-kommercielt øjemed, som er omfattet af grundforordningen, og som allerede er registreret i en anden medlemsstat eller i et tredjeland, skal have en særlig tilladelse eller registreres i Danmark, før luftfartøjerne kan have permanent base i Danmark</w:t>
      </w:r>
      <w:r w:rsidR="00C32E2D">
        <w:rPr>
          <w:rFonts w:ascii="Times New Roman" w:hAnsi="Times New Roman" w:cs="Times New Roman"/>
          <w:sz w:val="24"/>
          <w:szCs w:val="24"/>
        </w:rPr>
        <w:t>. Med permanent base i Danmark menes</w:t>
      </w:r>
      <w:r w:rsidR="001618E2">
        <w:rPr>
          <w:rFonts w:ascii="Times New Roman" w:hAnsi="Times New Roman" w:cs="Times New Roman"/>
          <w:sz w:val="24"/>
          <w:szCs w:val="24"/>
        </w:rPr>
        <w:t xml:space="preserve">, at luftfartøjerne primært anvendes til privatflyvning </w:t>
      </w:r>
      <w:r w:rsidR="000421B5">
        <w:rPr>
          <w:rFonts w:ascii="Times New Roman" w:hAnsi="Times New Roman" w:cs="Times New Roman"/>
          <w:sz w:val="24"/>
          <w:szCs w:val="24"/>
        </w:rPr>
        <w:t>inden</w:t>
      </w:r>
      <w:r w:rsidR="00266BB9">
        <w:rPr>
          <w:rFonts w:ascii="Times New Roman" w:hAnsi="Times New Roman" w:cs="Times New Roman"/>
          <w:sz w:val="24"/>
          <w:szCs w:val="24"/>
        </w:rPr>
        <w:t xml:space="preserve"> </w:t>
      </w:r>
      <w:r w:rsidR="000421B5">
        <w:rPr>
          <w:rFonts w:ascii="Times New Roman" w:hAnsi="Times New Roman" w:cs="Times New Roman"/>
          <w:sz w:val="24"/>
          <w:szCs w:val="24"/>
        </w:rPr>
        <w:t>for</w:t>
      </w:r>
      <w:r w:rsidR="001618E2">
        <w:rPr>
          <w:rFonts w:ascii="Times New Roman" w:hAnsi="Times New Roman" w:cs="Times New Roman"/>
          <w:sz w:val="24"/>
          <w:szCs w:val="24"/>
        </w:rPr>
        <w:t xml:space="preserve"> dansk område.</w:t>
      </w:r>
    </w:p>
    <w:p w14:paraId="1B95C189" w14:textId="69F44F59" w:rsidR="0006255C" w:rsidRPr="00C1314C" w:rsidRDefault="0006255C" w:rsidP="0006255C">
      <w:pPr>
        <w:rPr>
          <w:rFonts w:ascii="Times New Roman" w:hAnsi="Times New Roman" w:cs="Times New Roman"/>
          <w:sz w:val="24"/>
          <w:szCs w:val="24"/>
        </w:rPr>
      </w:pPr>
      <w:r>
        <w:rPr>
          <w:rFonts w:ascii="Times New Roman" w:hAnsi="Times New Roman" w:cs="Times New Roman"/>
          <w:sz w:val="24"/>
          <w:szCs w:val="24"/>
        </w:rPr>
        <w:t>Forud for åbningsskrivelsen havde Trafikstyrelsen</w:t>
      </w:r>
      <w:r w:rsidRPr="00C1314C">
        <w:rPr>
          <w:rFonts w:ascii="Times New Roman" w:hAnsi="Times New Roman" w:cs="Times New Roman"/>
          <w:sz w:val="24"/>
          <w:szCs w:val="24"/>
        </w:rPr>
        <w:t xml:space="preserve"> </w:t>
      </w:r>
      <w:r>
        <w:rPr>
          <w:rFonts w:ascii="Times New Roman" w:hAnsi="Times New Roman" w:cs="Times New Roman"/>
          <w:sz w:val="24"/>
          <w:szCs w:val="24"/>
        </w:rPr>
        <w:t xml:space="preserve">allerede i 2019 ændret sin praksis for så vidt angik luftfartøjer, der allerede var registreret i andre EU-medlemslande, netop fordi kravet om særlig tilladelse eller omregistrering kunne anses for at være en hindring af den frie bevægelighed. </w:t>
      </w:r>
      <w:r w:rsidRPr="00C1314C">
        <w:rPr>
          <w:rFonts w:ascii="Times New Roman" w:hAnsi="Times New Roman" w:cs="Times New Roman"/>
          <w:sz w:val="24"/>
          <w:szCs w:val="24"/>
        </w:rPr>
        <w:t xml:space="preserve">Praksisændringen medførte, at ikke-kommercielle luftfartøjer, der var registreret i </w:t>
      </w:r>
      <w:r>
        <w:rPr>
          <w:rFonts w:ascii="Times New Roman" w:hAnsi="Times New Roman" w:cs="Times New Roman"/>
          <w:sz w:val="24"/>
          <w:szCs w:val="24"/>
        </w:rPr>
        <w:t>et andet EU-land</w:t>
      </w:r>
      <w:r w:rsidRPr="00C1314C">
        <w:rPr>
          <w:rFonts w:ascii="Times New Roman" w:hAnsi="Times New Roman" w:cs="Times New Roman"/>
          <w:sz w:val="24"/>
          <w:szCs w:val="24"/>
        </w:rPr>
        <w:t xml:space="preserve">, efter </w:t>
      </w:r>
      <w:r>
        <w:rPr>
          <w:rFonts w:ascii="Times New Roman" w:hAnsi="Times New Roman" w:cs="Times New Roman"/>
          <w:sz w:val="24"/>
          <w:szCs w:val="24"/>
        </w:rPr>
        <w:t>meddelelse til</w:t>
      </w:r>
      <w:r w:rsidRPr="00C1314C">
        <w:rPr>
          <w:rFonts w:ascii="Times New Roman" w:hAnsi="Times New Roman" w:cs="Times New Roman"/>
          <w:sz w:val="24"/>
          <w:szCs w:val="24"/>
        </w:rPr>
        <w:t xml:space="preserve"> Trafikstyrelsen kunne have permanent base i Danmark og anvendes inden for dansk område, uden at der var krav om en særlig tilladelse eller omregistrering af luftfartøjet.</w:t>
      </w:r>
      <w:r>
        <w:rPr>
          <w:rFonts w:ascii="Times New Roman" w:hAnsi="Times New Roman" w:cs="Times New Roman"/>
          <w:sz w:val="24"/>
          <w:szCs w:val="24"/>
        </w:rPr>
        <w:t xml:space="preserve"> Denne praksisændring blev meddelt</w:t>
      </w:r>
      <w:r w:rsidRPr="00C1314C">
        <w:rPr>
          <w:rFonts w:ascii="Times New Roman" w:hAnsi="Times New Roman" w:cs="Times New Roman"/>
          <w:sz w:val="24"/>
          <w:szCs w:val="24"/>
        </w:rPr>
        <w:t xml:space="preserve"> Europa-Kommissionen</w:t>
      </w:r>
      <w:r>
        <w:rPr>
          <w:rFonts w:ascii="Times New Roman" w:hAnsi="Times New Roman" w:cs="Times New Roman"/>
          <w:sz w:val="24"/>
          <w:szCs w:val="24"/>
        </w:rPr>
        <w:t xml:space="preserve"> i 2019 og indført </w:t>
      </w:r>
      <w:r w:rsidRPr="00C1314C">
        <w:rPr>
          <w:rFonts w:ascii="Times New Roman" w:hAnsi="Times New Roman" w:cs="Times New Roman"/>
          <w:sz w:val="24"/>
          <w:szCs w:val="24"/>
        </w:rPr>
        <w:t>i Aeronautical Information Circular (AIC B) 19/21</w:t>
      </w:r>
      <w:r>
        <w:rPr>
          <w:rFonts w:ascii="Times New Roman" w:hAnsi="Times New Roman" w:cs="Times New Roman"/>
          <w:sz w:val="24"/>
          <w:szCs w:val="24"/>
        </w:rPr>
        <w:t xml:space="preserve"> </w:t>
      </w:r>
      <w:r w:rsidRPr="00C1314C">
        <w:rPr>
          <w:rFonts w:ascii="Times New Roman" w:hAnsi="Times New Roman" w:cs="Times New Roman"/>
          <w:sz w:val="24"/>
          <w:szCs w:val="24"/>
        </w:rPr>
        <w:t>den 20. september 2021.</w:t>
      </w:r>
      <w:r>
        <w:rPr>
          <w:rFonts w:ascii="Times New Roman" w:hAnsi="Times New Roman" w:cs="Times New Roman"/>
          <w:sz w:val="24"/>
          <w:szCs w:val="24"/>
        </w:rPr>
        <w:t xml:space="preserve"> </w:t>
      </w:r>
      <w:r w:rsidRPr="00C1314C">
        <w:rPr>
          <w:rFonts w:ascii="Times New Roman" w:hAnsi="Times New Roman" w:cs="Times New Roman"/>
          <w:sz w:val="24"/>
          <w:szCs w:val="24"/>
        </w:rPr>
        <w:t xml:space="preserve">   </w:t>
      </w:r>
    </w:p>
    <w:p w14:paraId="281610A7" w14:textId="298D9730" w:rsidR="000B0802" w:rsidRDefault="0006255C" w:rsidP="00155BF2">
      <w:pPr>
        <w:rPr>
          <w:rFonts w:ascii="Times New Roman" w:hAnsi="Times New Roman" w:cs="Times New Roman"/>
          <w:sz w:val="24"/>
          <w:szCs w:val="24"/>
        </w:rPr>
      </w:pPr>
      <w:r>
        <w:rPr>
          <w:rFonts w:ascii="Times New Roman" w:hAnsi="Times New Roman" w:cs="Times New Roman"/>
          <w:sz w:val="24"/>
          <w:szCs w:val="24"/>
        </w:rPr>
        <w:lastRenderedPageBreak/>
        <w:t xml:space="preserve">Baseret på den efterfølgende kommunikation med Europa-Kommissionen </w:t>
      </w:r>
      <w:r w:rsidR="000B0802">
        <w:rPr>
          <w:rFonts w:ascii="Times New Roman" w:hAnsi="Times New Roman" w:cs="Times New Roman"/>
          <w:sz w:val="24"/>
          <w:szCs w:val="24"/>
        </w:rPr>
        <w:t>vurderer Transportministeriet, at luftfartsloven bør præciseres, således at det fremgår eksplicit af loven, at luftfart inden for dansk område uden særlig tilladelse kan ske med luftfartøjer registreret i andre EU-/EØS-lande.</w:t>
      </w:r>
      <w:r w:rsidR="00FC093D">
        <w:rPr>
          <w:rFonts w:ascii="Times New Roman" w:hAnsi="Times New Roman" w:cs="Times New Roman"/>
          <w:sz w:val="24"/>
          <w:szCs w:val="24"/>
        </w:rPr>
        <w:t xml:space="preserve"> Luftfartøjer registreret i øvrige EU-/EØS-lande sidestilles således i loven</w:t>
      </w:r>
      <w:r>
        <w:rPr>
          <w:rFonts w:ascii="Times New Roman" w:hAnsi="Times New Roman" w:cs="Times New Roman"/>
          <w:sz w:val="24"/>
          <w:szCs w:val="24"/>
        </w:rPr>
        <w:t>s ordlyd</w:t>
      </w:r>
      <w:r w:rsidR="00717D67">
        <w:rPr>
          <w:rFonts w:ascii="Times New Roman" w:hAnsi="Times New Roman" w:cs="Times New Roman"/>
          <w:sz w:val="24"/>
          <w:szCs w:val="24"/>
        </w:rPr>
        <w:t xml:space="preserve"> med luftfartøjer, der ha</w:t>
      </w:r>
      <w:r w:rsidR="00FC093D">
        <w:rPr>
          <w:rFonts w:ascii="Times New Roman" w:hAnsi="Times New Roman" w:cs="Times New Roman"/>
          <w:sz w:val="24"/>
          <w:szCs w:val="24"/>
        </w:rPr>
        <w:t xml:space="preserve">r </w:t>
      </w:r>
      <w:r w:rsidR="00717D67">
        <w:rPr>
          <w:rFonts w:ascii="Times New Roman" w:hAnsi="Times New Roman" w:cs="Times New Roman"/>
          <w:sz w:val="24"/>
          <w:szCs w:val="24"/>
        </w:rPr>
        <w:t>dansk</w:t>
      </w:r>
      <w:r w:rsidR="00FC093D">
        <w:rPr>
          <w:rFonts w:ascii="Times New Roman" w:hAnsi="Times New Roman" w:cs="Times New Roman"/>
          <w:sz w:val="24"/>
          <w:szCs w:val="24"/>
        </w:rPr>
        <w:t xml:space="preserve"> nationalitet. </w:t>
      </w:r>
      <w:r w:rsidR="000B0802">
        <w:rPr>
          <w:rFonts w:ascii="Times New Roman" w:hAnsi="Times New Roman" w:cs="Times New Roman"/>
          <w:sz w:val="24"/>
          <w:szCs w:val="24"/>
        </w:rPr>
        <w:t xml:space="preserve"> </w:t>
      </w:r>
    </w:p>
    <w:p w14:paraId="2AC3E3A1" w14:textId="64554AF1" w:rsidR="00BB19AE" w:rsidRDefault="00FC093D" w:rsidP="00155BF2">
      <w:pPr>
        <w:rPr>
          <w:rFonts w:ascii="Times New Roman" w:hAnsi="Times New Roman" w:cs="Times New Roman"/>
          <w:sz w:val="24"/>
          <w:szCs w:val="24"/>
        </w:rPr>
      </w:pPr>
      <w:r>
        <w:rPr>
          <w:rFonts w:ascii="Times New Roman" w:hAnsi="Times New Roman" w:cs="Times New Roman"/>
          <w:sz w:val="24"/>
          <w:szCs w:val="24"/>
        </w:rPr>
        <w:t>I</w:t>
      </w:r>
      <w:r w:rsidR="000D3326">
        <w:rPr>
          <w:rFonts w:ascii="Times New Roman" w:hAnsi="Times New Roman" w:cs="Times New Roman"/>
          <w:sz w:val="24"/>
          <w:szCs w:val="24"/>
        </w:rPr>
        <w:t xml:space="preserve"> forbindelse med ovenstående</w:t>
      </w:r>
      <w:r>
        <w:rPr>
          <w:rFonts w:ascii="Times New Roman" w:hAnsi="Times New Roman" w:cs="Times New Roman"/>
          <w:sz w:val="24"/>
          <w:szCs w:val="24"/>
        </w:rPr>
        <w:t xml:space="preserve"> præcisering af luftfartsloven vurderer Transportministeriet dog, at det vil </w:t>
      </w:r>
      <w:r w:rsidR="00BB19AE">
        <w:rPr>
          <w:rFonts w:ascii="Times New Roman" w:hAnsi="Times New Roman" w:cs="Times New Roman"/>
          <w:sz w:val="24"/>
          <w:szCs w:val="24"/>
        </w:rPr>
        <w:t>være nødvendigt</w:t>
      </w:r>
      <w:r w:rsidR="000D3326">
        <w:rPr>
          <w:rFonts w:ascii="Times New Roman" w:hAnsi="Times New Roman" w:cs="Times New Roman"/>
          <w:sz w:val="24"/>
          <w:szCs w:val="24"/>
        </w:rPr>
        <w:t xml:space="preserve"> at indføre bestemmelse i luftfartsloven om</w:t>
      </w:r>
      <w:r w:rsidR="00BB19AE">
        <w:rPr>
          <w:rFonts w:ascii="Times New Roman" w:hAnsi="Times New Roman" w:cs="Times New Roman"/>
          <w:sz w:val="24"/>
          <w:szCs w:val="24"/>
        </w:rPr>
        <w:t xml:space="preserve">, at ejeren eller brugeren af et EU- eller EØS-registreret luftfartøj giver meddelelse til </w:t>
      </w:r>
      <w:r w:rsidR="00E513AD" w:rsidRPr="00C1314C">
        <w:rPr>
          <w:rFonts w:ascii="Times New Roman" w:hAnsi="Times New Roman" w:cs="Times New Roman"/>
          <w:sz w:val="24"/>
          <w:szCs w:val="24"/>
        </w:rPr>
        <w:t>Trafikstyrelsen</w:t>
      </w:r>
      <w:r w:rsidR="00BB19AE">
        <w:rPr>
          <w:rFonts w:ascii="Times New Roman" w:hAnsi="Times New Roman" w:cs="Times New Roman"/>
          <w:sz w:val="24"/>
          <w:szCs w:val="24"/>
        </w:rPr>
        <w:t>, hvis</w:t>
      </w:r>
      <w:r w:rsidR="00502101" w:rsidRPr="00C1314C">
        <w:rPr>
          <w:rFonts w:ascii="Times New Roman" w:hAnsi="Times New Roman" w:cs="Times New Roman"/>
          <w:sz w:val="24"/>
          <w:szCs w:val="24"/>
        </w:rPr>
        <w:t xml:space="preserve"> </w:t>
      </w:r>
      <w:r w:rsidR="00E513AD" w:rsidRPr="00C1314C">
        <w:rPr>
          <w:rFonts w:ascii="Times New Roman" w:hAnsi="Times New Roman" w:cs="Times New Roman"/>
          <w:sz w:val="24"/>
          <w:szCs w:val="24"/>
        </w:rPr>
        <w:t>luftfartøj</w:t>
      </w:r>
      <w:r w:rsidR="00BB19AE">
        <w:rPr>
          <w:rFonts w:ascii="Times New Roman" w:hAnsi="Times New Roman" w:cs="Times New Roman"/>
          <w:sz w:val="24"/>
          <w:szCs w:val="24"/>
        </w:rPr>
        <w:t>et</w:t>
      </w:r>
      <w:r w:rsidR="00E513AD" w:rsidRPr="00C1314C">
        <w:rPr>
          <w:rFonts w:ascii="Times New Roman" w:hAnsi="Times New Roman" w:cs="Times New Roman"/>
          <w:sz w:val="24"/>
          <w:szCs w:val="24"/>
        </w:rPr>
        <w:t xml:space="preserve"> </w:t>
      </w:r>
      <w:r w:rsidR="00BB19AE">
        <w:rPr>
          <w:rFonts w:ascii="Times New Roman" w:hAnsi="Times New Roman" w:cs="Times New Roman"/>
          <w:sz w:val="24"/>
          <w:szCs w:val="24"/>
        </w:rPr>
        <w:t xml:space="preserve">skal </w:t>
      </w:r>
      <w:r w:rsidR="00E513AD" w:rsidRPr="00C1314C">
        <w:rPr>
          <w:rFonts w:ascii="Times New Roman" w:hAnsi="Times New Roman" w:cs="Times New Roman"/>
          <w:sz w:val="24"/>
          <w:szCs w:val="24"/>
        </w:rPr>
        <w:t>anvendes til privatflyvning</w:t>
      </w:r>
      <w:r w:rsidR="00566A2C" w:rsidRPr="00C1314C">
        <w:rPr>
          <w:rFonts w:ascii="Times New Roman" w:hAnsi="Times New Roman" w:cs="Times New Roman"/>
          <w:sz w:val="24"/>
          <w:szCs w:val="24"/>
        </w:rPr>
        <w:t xml:space="preserve"> inden for dansk område</w:t>
      </w:r>
      <w:r w:rsidR="00BB19AE">
        <w:rPr>
          <w:rFonts w:ascii="Times New Roman" w:hAnsi="Times New Roman" w:cs="Times New Roman"/>
          <w:sz w:val="24"/>
          <w:szCs w:val="24"/>
        </w:rPr>
        <w:t xml:space="preserve"> for en periode, der overstiger </w:t>
      </w:r>
      <w:r>
        <w:rPr>
          <w:rFonts w:ascii="Times New Roman" w:hAnsi="Times New Roman" w:cs="Times New Roman"/>
          <w:sz w:val="24"/>
          <w:szCs w:val="24"/>
        </w:rPr>
        <w:t>to</w:t>
      </w:r>
      <w:r w:rsidR="00BB19AE">
        <w:rPr>
          <w:rFonts w:ascii="Times New Roman" w:hAnsi="Times New Roman" w:cs="Times New Roman"/>
          <w:sz w:val="24"/>
          <w:szCs w:val="24"/>
        </w:rPr>
        <w:t xml:space="preserve"> måneder</w:t>
      </w:r>
      <w:r w:rsidR="00E513AD" w:rsidRPr="00C1314C">
        <w:rPr>
          <w:rFonts w:ascii="Times New Roman" w:hAnsi="Times New Roman" w:cs="Times New Roman"/>
          <w:sz w:val="24"/>
          <w:szCs w:val="24"/>
        </w:rPr>
        <w:t xml:space="preserve">. </w:t>
      </w:r>
      <w:r w:rsidR="00E369D7">
        <w:rPr>
          <w:rFonts w:ascii="Times New Roman" w:hAnsi="Times New Roman" w:cs="Times New Roman"/>
          <w:sz w:val="24"/>
          <w:szCs w:val="24"/>
        </w:rPr>
        <w:t>Det</w:t>
      </w:r>
      <w:r>
        <w:rPr>
          <w:rFonts w:ascii="Times New Roman" w:hAnsi="Times New Roman" w:cs="Times New Roman"/>
          <w:sz w:val="24"/>
          <w:szCs w:val="24"/>
        </w:rPr>
        <w:t>te</w:t>
      </w:r>
      <w:r w:rsidR="00E369D7">
        <w:rPr>
          <w:rFonts w:ascii="Times New Roman" w:hAnsi="Times New Roman" w:cs="Times New Roman"/>
          <w:sz w:val="24"/>
          <w:szCs w:val="24"/>
        </w:rPr>
        <w:t xml:space="preserve"> skyldes et overordnet hensyn til luftfartssikkerheden, og behovet for</w:t>
      </w:r>
      <w:r w:rsidR="00EA68FA">
        <w:rPr>
          <w:rFonts w:ascii="Times New Roman" w:hAnsi="Times New Roman" w:cs="Times New Roman"/>
          <w:sz w:val="24"/>
          <w:szCs w:val="24"/>
        </w:rPr>
        <w:t>,</w:t>
      </w:r>
      <w:r w:rsidR="00E369D7">
        <w:rPr>
          <w:rFonts w:ascii="Times New Roman" w:hAnsi="Times New Roman" w:cs="Times New Roman"/>
          <w:sz w:val="24"/>
          <w:szCs w:val="24"/>
        </w:rPr>
        <w:t xml:space="preserve"> at Trafikstyrelsen, der er den danske luftfartssikkerhedsmyndighed, er bekendt med</w:t>
      </w:r>
      <w:r>
        <w:rPr>
          <w:rFonts w:ascii="Times New Roman" w:hAnsi="Times New Roman" w:cs="Times New Roman"/>
          <w:sz w:val="24"/>
          <w:szCs w:val="24"/>
        </w:rPr>
        <w:t>,</w:t>
      </w:r>
      <w:r w:rsidR="00E369D7">
        <w:rPr>
          <w:rFonts w:ascii="Times New Roman" w:hAnsi="Times New Roman" w:cs="Times New Roman"/>
          <w:sz w:val="24"/>
          <w:szCs w:val="24"/>
        </w:rPr>
        <w:t xml:space="preserve"> hvilke luftfartøjer der ikke er registreret i det danske nationalitetsregister, men som desuagtet </w:t>
      </w:r>
      <w:r w:rsidR="00EA68FA">
        <w:rPr>
          <w:rFonts w:ascii="Times New Roman" w:hAnsi="Times New Roman" w:cs="Times New Roman"/>
          <w:sz w:val="24"/>
          <w:szCs w:val="24"/>
        </w:rPr>
        <w:t xml:space="preserve">primært </w:t>
      </w:r>
      <w:r w:rsidR="00E369D7">
        <w:rPr>
          <w:rFonts w:ascii="Times New Roman" w:hAnsi="Times New Roman" w:cs="Times New Roman"/>
          <w:sz w:val="24"/>
          <w:szCs w:val="24"/>
        </w:rPr>
        <w:t xml:space="preserve">anvendes til privatflyvning </w:t>
      </w:r>
      <w:r w:rsidR="000421B5">
        <w:rPr>
          <w:rFonts w:ascii="Times New Roman" w:hAnsi="Times New Roman" w:cs="Times New Roman"/>
          <w:sz w:val="24"/>
          <w:szCs w:val="24"/>
        </w:rPr>
        <w:t>inden</w:t>
      </w:r>
      <w:r w:rsidR="00C32E2D">
        <w:rPr>
          <w:rFonts w:ascii="Times New Roman" w:hAnsi="Times New Roman" w:cs="Times New Roman"/>
          <w:sz w:val="24"/>
          <w:szCs w:val="24"/>
        </w:rPr>
        <w:t xml:space="preserve"> </w:t>
      </w:r>
      <w:r w:rsidR="000421B5">
        <w:rPr>
          <w:rFonts w:ascii="Times New Roman" w:hAnsi="Times New Roman" w:cs="Times New Roman"/>
          <w:sz w:val="24"/>
          <w:szCs w:val="24"/>
        </w:rPr>
        <w:t>for</w:t>
      </w:r>
      <w:r w:rsidR="00EA68FA">
        <w:rPr>
          <w:rFonts w:ascii="Times New Roman" w:hAnsi="Times New Roman" w:cs="Times New Roman"/>
          <w:sz w:val="24"/>
          <w:szCs w:val="24"/>
        </w:rPr>
        <w:t xml:space="preserve"> dansk område</w:t>
      </w:r>
      <w:r w:rsidR="00E369D7">
        <w:rPr>
          <w:rFonts w:ascii="Times New Roman" w:hAnsi="Times New Roman" w:cs="Times New Roman"/>
          <w:sz w:val="24"/>
          <w:szCs w:val="24"/>
        </w:rPr>
        <w:t>.</w:t>
      </w:r>
      <w:r w:rsidR="00953D85">
        <w:rPr>
          <w:rFonts w:ascii="Times New Roman" w:hAnsi="Times New Roman" w:cs="Times New Roman"/>
          <w:sz w:val="24"/>
          <w:szCs w:val="24"/>
        </w:rPr>
        <w:t xml:space="preserve"> En overtræd</w:t>
      </w:r>
      <w:r w:rsidR="00DF7C9A">
        <w:rPr>
          <w:rFonts w:ascii="Times New Roman" w:hAnsi="Times New Roman" w:cs="Times New Roman"/>
          <w:sz w:val="24"/>
          <w:szCs w:val="24"/>
        </w:rPr>
        <w:t>else af dette meddelelseskrav bør</w:t>
      </w:r>
      <w:r w:rsidR="00953D85">
        <w:rPr>
          <w:rFonts w:ascii="Times New Roman" w:hAnsi="Times New Roman" w:cs="Times New Roman"/>
          <w:sz w:val="24"/>
          <w:szCs w:val="24"/>
        </w:rPr>
        <w:t xml:space="preserve"> være strafbelagt. </w:t>
      </w:r>
    </w:p>
    <w:p w14:paraId="781D47D3" w14:textId="33E68F17" w:rsidR="000B0802" w:rsidRDefault="000B0802" w:rsidP="00155BF2">
      <w:pPr>
        <w:rPr>
          <w:rFonts w:ascii="Times New Roman" w:hAnsi="Times New Roman" w:cs="Times New Roman"/>
          <w:sz w:val="24"/>
          <w:szCs w:val="24"/>
        </w:rPr>
      </w:pPr>
      <w:r>
        <w:rPr>
          <w:rFonts w:ascii="Times New Roman" w:hAnsi="Times New Roman" w:cs="Times New Roman"/>
          <w:sz w:val="24"/>
          <w:szCs w:val="24"/>
        </w:rPr>
        <w:t>Der bør foruden præciseringen i relation til EU-/EØS-luftfartøjer og de dertilhørende foreslåede nye bestemmelser ikke</w:t>
      </w:r>
      <w:r w:rsidR="00FC093D">
        <w:rPr>
          <w:rFonts w:ascii="Times New Roman" w:hAnsi="Times New Roman" w:cs="Times New Roman"/>
          <w:sz w:val="24"/>
          <w:szCs w:val="24"/>
        </w:rPr>
        <w:t xml:space="preserve"> ske ændringer i forhold til den nuværende retstilstand i relation til retten til flyvninger inden for dansk område. </w:t>
      </w:r>
    </w:p>
    <w:p w14:paraId="2F0C426B" w14:textId="41B2FB00" w:rsidR="00FC093D" w:rsidRDefault="00FC093D" w:rsidP="00FC093D">
      <w:pPr>
        <w:rPr>
          <w:rFonts w:ascii="Times New Roman" w:hAnsi="Times New Roman" w:cs="Times New Roman"/>
          <w:sz w:val="24"/>
          <w:szCs w:val="24"/>
        </w:rPr>
      </w:pPr>
      <w:r>
        <w:rPr>
          <w:rFonts w:ascii="Times New Roman" w:hAnsi="Times New Roman" w:cs="Times New Roman"/>
          <w:sz w:val="24"/>
          <w:szCs w:val="24"/>
        </w:rPr>
        <w:t xml:space="preserve">Det foreslås med lovforslagets § 1, nr. 1, at </w:t>
      </w:r>
      <w:proofErr w:type="spellStart"/>
      <w:r>
        <w:rPr>
          <w:rFonts w:ascii="Times New Roman" w:hAnsi="Times New Roman" w:cs="Times New Roman"/>
          <w:sz w:val="24"/>
          <w:szCs w:val="24"/>
        </w:rPr>
        <w:t>nyaff</w:t>
      </w:r>
      <w:r w:rsidR="00717D67">
        <w:rPr>
          <w:rFonts w:ascii="Times New Roman" w:hAnsi="Times New Roman" w:cs="Times New Roman"/>
          <w:sz w:val="24"/>
          <w:szCs w:val="24"/>
        </w:rPr>
        <w:t>atte</w:t>
      </w:r>
      <w:proofErr w:type="spellEnd"/>
      <w:r w:rsidR="00717D67">
        <w:rPr>
          <w:rFonts w:ascii="Times New Roman" w:hAnsi="Times New Roman" w:cs="Times New Roman"/>
          <w:sz w:val="24"/>
          <w:szCs w:val="24"/>
        </w:rPr>
        <w:t xml:space="preserve"> luftfartslovens § 2, stk. 1</w:t>
      </w:r>
      <w:r>
        <w:rPr>
          <w:rFonts w:ascii="Times New Roman" w:hAnsi="Times New Roman" w:cs="Times New Roman"/>
          <w:sz w:val="24"/>
          <w:szCs w:val="24"/>
        </w:rPr>
        <w:t>, således at l</w:t>
      </w:r>
      <w:r w:rsidRPr="00FC093D">
        <w:rPr>
          <w:rFonts w:ascii="Times New Roman" w:hAnsi="Times New Roman" w:cs="Times New Roman"/>
          <w:sz w:val="24"/>
          <w:szCs w:val="24"/>
        </w:rPr>
        <w:t>uftfar</w:t>
      </w:r>
      <w:r>
        <w:rPr>
          <w:rFonts w:ascii="Times New Roman" w:hAnsi="Times New Roman" w:cs="Times New Roman"/>
          <w:sz w:val="24"/>
          <w:szCs w:val="24"/>
        </w:rPr>
        <w:t>t inden for dansk område kan</w:t>
      </w:r>
      <w:r w:rsidRPr="00FC093D">
        <w:rPr>
          <w:rFonts w:ascii="Times New Roman" w:hAnsi="Times New Roman" w:cs="Times New Roman"/>
          <w:sz w:val="24"/>
          <w:szCs w:val="24"/>
        </w:rPr>
        <w:t xml:space="preserve"> finde s</w:t>
      </w:r>
      <w:r>
        <w:rPr>
          <w:rFonts w:ascii="Times New Roman" w:hAnsi="Times New Roman" w:cs="Times New Roman"/>
          <w:sz w:val="24"/>
          <w:szCs w:val="24"/>
        </w:rPr>
        <w:t>ted med luftfartøjer, som har dansk nationalitet, nationalitet i et</w:t>
      </w:r>
      <w:r w:rsidRPr="00FC093D">
        <w:rPr>
          <w:rFonts w:ascii="Times New Roman" w:hAnsi="Times New Roman" w:cs="Times New Roman"/>
          <w:sz w:val="24"/>
          <w:szCs w:val="24"/>
        </w:rPr>
        <w:t xml:space="preserve"> EU-</w:t>
      </w:r>
      <w:r>
        <w:rPr>
          <w:rFonts w:ascii="Times New Roman" w:hAnsi="Times New Roman" w:cs="Times New Roman"/>
          <w:sz w:val="24"/>
          <w:szCs w:val="24"/>
        </w:rPr>
        <w:t xml:space="preserve"> eller EØS-land, </w:t>
      </w:r>
      <w:r w:rsidRPr="00FC093D">
        <w:rPr>
          <w:rFonts w:ascii="Times New Roman" w:hAnsi="Times New Roman" w:cs="Times New Roman"/>
          <w:sz w:val="24"/>
          <w:szCs w:val="24"/>
        </w:rPr>
        <w:t>nationalitet i fremmed stat, med hvilken der er sluttet overenskom</w:t>
      </w:r>
      <w:r>
        <w:rPr>
          <w:rFonts w:ascii="Times New Roman" w:hAnsi="Times New Roman" w:cs="Times New Roman"/>
          <w:sz w:val="24"/>
          <w:szCs w:val="24"/>
        </w:rPr>
        <w:t xml:space="preserve">st om ret til sådan fart, eller </w:t>
      </w:r>
      <w:r w:rsidRPr="00FC093D">
        <w:rPr>
          <w:rFonts w:ascii="Times New Roman" w:hAnsi="Times New Roman" w:cs="Times New Roman"/>
          <w:sz w:val="24"/>
          <w:szCs w:val="24"/>
        </w:rPr>
        <w:t xml:space="preserve">særlig tilladelse af transportministeren. </w:t>
      </w:r>
      <w:r>
        <w:rPr>
          <w:rFonts w:ascii="Times New Roman" w:hAnsi="Times New Roman" w:cs="Times New Roman"/>
          <w:sz w:val="24"/>
          <w:szCs w:val="24"/>
        </w:rPr>
        <w:t xml:space="preserve">Det foreslås endvidere at indsætte et nyt stk. 2 i bestemmelsen, således at ejeren eller brugeren af </w:t>
      </w:r>
      <w:r w:rsidRPr="00FC093D">
        <w:rPr>
          <w:rFonts w:ascii="Times New Roman" w:hAnsi="Times New Roman" w:cs="Times New Roman"/>
          <w:sz w:val="24"/>
          <w:szCs w:val="24"/>
        </w:rPr>
        <w:t xml:space="preserve">et </w:t>
      </w:r>
      <w:r>
        <w:rPr>
          <w:rFonts w:ascii="Times New Roman" w:hAnsi="Times New Roman" w:cs="Times New Roman"/>
          <w:sz w:val="24"/>
          <w:szCs w:val="24"/>
        </w:rPr>
        <w:t>EU-/EØS-</w:t>
      </w:r>
      <w:r w:rsidRPr="00FC093D">
        <w:rPr>
          <w:rFonts w:ascii="Times New Roman" w:hAnsi="Times New Roman" w:cs="Times New Roman"/>
          <w:sz w:val="24"/>
          <w:szCs w:val="24"/>
        </w:rPr>
        <w:t>luftfartøj</w:t>
      </w:r>
      <w:r>
        <w:rPr>
          <w:rFonts w:ascii="Times New Roman" w:hAnsi="Times New Roman" w:cs="Times New Roman"/>
          <w:sz w:val="24"/>
          <w:szCs w:val="24"/>
        </w:rPr>
        <w:t>er, der</w:t>
      </w:r>
      <w:r w:rsidRPr="00FC093D">
        <w:rPr>
          <w:rFonts w:ascii="Times New Roman" w:hAnsi="Times New Roman" w:cs="Times New Roman"/>
          <w:sz w:val="24"/>
          <w:szCs w:val="24"/>
        </w:rPr>
        <w:t xml:space="preserve"> primært anvendes til privatflyvning inden for dansk område i en periode på mere end to måneder, </w:t>
      </w:r>
      <w:r>
        <w:rPr>
          <w:rFonts w:ascii="Times New Roman" w:hAnsi="Times New Roman" w:cs="Times New Roman"/>
          <w:sz w:val="24"/>
          <w:szCs w:val="24"/>
        </w:rPr>
        <w:t xml:space="preserve">skal </w:t>
      </w:r>
      <w:r w:rsidRPr="00FC093D">
        <w:rPr>
          <w:rFonts w:ascii="Times New Roman" w:hAnsi="Times New Roman" w:cs="Times New Roman"/>
          <w:sz w:val="24"/>
          <w:szCs w:val="24"/>
        </w:rPr>
        <w:t>give meddel</w:t>
      </w:r>
      <w:r>
        <w:rPr>
          <w:rFonts w:ascii="Times New Roman" w:hAnsi="Times New Roman" w:cs="Times New Roman"/>
          <w:sz w:val="24"/>
          <w:szCs w:val="24"/>
        </w:rPr>
        <w:t>else til Trafikstyrelsen herom, og at denne meddelelse</w:t>
      </w:r>
      <w:r w:rsidRPr="00FC093D">
        <w:rPr>
          <w:rFonts w:ascii="Times New Roman" w:hAnsi="Times New Roman" w:cs="Times New Roman"/>
          <w:sz w:val="24"/>
          <w:szCs w:val="24"/>
        </w:rPr>
        <w:t xml:space="preserve"> skal indeholde meddelers kontaktoplysninger, information om luftfartøjets type og registrering </w:t>
      </w:r>
      <w:r w:rsidR="0006255C">
        <w:rPr>
          <w:rFonts w:ascii="Times New Roman" w:hAnsi="Times New Roman" w:cs="Times New Roman"/>
          <w:sz w:val="24"/>
          <w:szCs w:val="24"/>
        </w:rPr>
        <w:t xml:space="preserve">og </w:t>
      </w:r>
      <w:r w:rsidRPr="00FC093D">
        <w:rPr>
          <w:rFonts w:ascii="Times New Roman" w:hAnsi="Times New Roman" w:cs="Times New Roman"/>
          <w:sz w:val="24"/>
          <w:szCs w:val="24"/>
        </w:rPr>
        <w:t>oplysning om, hvor i Danmarks luftfartøjet har base.</w:t>
      </w:r>
      <w:r w:rsidR="00953D85">
        <w:rPr>
          <w:rFonts w:ascii="Times New Roman" w:hAnsi="Times New Roman" w:cs="Times New Roman"/>
          <w:sz w:val="24"/>
          <w:szCs w:val="24"/>
        </w:rPr>
        <w:t xml:space="preserve"> Det foreslås med lovforslagets § 1, nr. 9, at overtrædelse af dette meddelelseskrav kan straffes.</w:t>
      </w:r>
      <w:r>
        <w:rPr>
          <w:rFonts w:ascii="Times New Roman" w:hAnsi="Times New Roman" w:cs="Times New Roman"/>
          <w:sz w:val="24"/>
          <w:szCs w:val="24"/>
        </w:rPr>
        <w:t xml:space="preserve"> </w:t>
      </w:r>
      <w:r w:rsidR="0041355B">
        <w:rPr>
          <w:rFonts w:ascii="Times New Roman" w:hAnsi="Times New Roman" w:cs="Times New Roman"/>
          <w:sz w:val="24"/>
          <w:szCs w:val="24"/>
        </w:rPr>
        <w:t xml:space="preserve">Endelig </w:t>
      </w:r>
      <w:r>
        <w:rPr>
          <w:rFonts w:ascii="Times New Roman" w:hAnsi="Times New Roman" w:cs="Times New Roman"/>
          <w:sz w:val="24"/>
          <w:szCs w:val="24"/>
        </w:rPr>
        <w:t>foreslås den nugældende § 2, stk. 2, videreført</w:t>
      </w:r>
      <w:r w:rsidR="00717D67">
        <w:rPr>
          <w:rFonts w:ascii="Times New Roman" w:hAnsi="Times New Roman" w:cs="Times New Roman"/>
          <w:sz w:val="24"/>
          <w:szCs w:val="24"/>
        </w:rPr>
        <w:t xml:space="preserve"> som nyt stk. 3</w:t>
      </w:r>
      <w:r>
        <w:rPr>
          <w:rFonts w:ascii="Times New Roman" w:hAnsi="Times New Roman" w:cs="Times New Roman"/>
          <w:sz w:val="24"/>
          <w:szCs w:val="24"/>
        </w:rPr>
        <w:t xml:space="preserve">, således at tilladelser givet af transportministeren til luftfart inden for dansk område </w:t>
      </w:r>
      <w:r w:rsidRPr="00FC093D">
        <w:rPr>
          <w:rFonts w:ascii="Times New Roman" w:hAnsi="Times New Roman" w:cs="Times New Roman"/>
          <w:sz w:val="24"/>
          <w:szCs w:val="24"/>
        </w:rPr>
        <w:t>skal gøres afhængig af sådanne vilkår, som i det enkelte tilfælde findes påkrævet for at sikre, at luftfarten foregår på betryggende måde, eller som i øvrigt findes nødvendige af almene hensyn</w:t>
      </w:r>
      <w:r>
        <w:rPr>
          <w:rFonts w:ascii="Times New Roman" w:hAnsi="Times New Roman" w:cs="Times New Roman"/>
          <w:sz w:val="24"/>
          <w:szCs w:val="24"/>
        </w:rPr>
        <w:t>, og t</w:t>
      </w:r>
      <w:r w:rsidRPr="00FC093D">
        <w:rPr>
          <w:rFonts w:ascii="Times New Roman" w:hAnsi="Times New Roman" w:cs="Times New Roman"/>
          <w:sz w:val="24"/>
          <w:szCs w:val="24"/>
        </w:rPr>
        <w:t xml:space="preserve">illadelsen </w:t>
      </w:r>
      <w:r>
        <w:rPr>
          <w:rFonts w:ascii="Times New Roman" w:hAnsi="Times New Roman" w:cs="Times New Roman"/>
          <w:sz w:val="24"/>
          <w:szCs w:val="24"/>
        </w:rPr>
        <w:t>desuden</w:t>
      </w:r>
      <w:r w:rsidRPr="00FC093D">
        <w:rPr>
          <w:rFonts w:ascii="Times New Roman" w:hAnsi="Times New Roman" w:cs="Times New Roman"/>
          <w:sz w:val="24"/>
          <w:szCs w:val="24"/>
        </w:rPr>
        <w:t xml:space="preserve"> når som helst </w:t>
      </w:r>
      <w:r>
        <w:rPr>
          <w:rFonts w:ascii="Times New Roman" w:hAnsi="Times New Roman" w:cs="Times New Roman"/>
          <w:sz w:val="24"/>
          <w:szCs w:val="24"/>
        </w:rPr>
        <w:t xml:space="preserve">kan </w:t>
      </w:r>
      <w:r w:rsidRPr="00FC093D">
        <w:rPr>
          <w:rFonts w:ascii="Times New Roman" w:hAnsi="Times New Roman" w:cs="Times New Roman"/>
          <w:sz w:val="24"/>
          <w:szCs w:val="24"/>
        </w:rPr>
        <w:t>tilbagekaldes.</w:t>
      </w:r>
      <w:r w:rsidR="00717D67">
        <w:rPr>
          <w:rFonts w:ascii="Times New Roman" w:hAnsi="Times New Roman" w:cs="Times New Roman"/>
          <w:sz w:val="24"/>
          <w:szCs w:val="24"/>
        </w:rPr>
        <w:t xml:space="preserve"> </w:t>
      </w:r>
    </w:p>
    <w:p w14:paraId="023C89E2" w14:textId="0907553D" w:rsidR="00993D06" w:rsidRPr="00266BB9" w:rsidRDefault="004C357A" w:rsidP="007E5E2C">
      <w:pPr>
        <w:pStyle w:val="Overskrift2"/>
        <w:rPr>
          <w:b/>
          <w:i w:val="0"/>
        </w:rPr>
      </w:pPr>
      <w:bookmarkStart w:id="23" w:name="_Toc138756120"/>
      <w:r w:rsidRPr="00266BB9">
        <w:rPr>
          <w:b/>
          <w:i w:val="0"/>
        </w:rPr>
        <w:lastRenderedPageBreak/>
        <w:t>2.2.</w:t>
      </w:r>
      <w:r w:rsidR="00993D06" w:rsidRPr="00266BB9">
        <w:rPr>
          <w:rFonts w:eastAsiaTheme="majorEastAsia"/>
          <w:b/>
          <w:i w:val="0"/>
          <w:lang w:eastAsia="en-US"/>
        </w:rPr>
        <w:t>Delegation</w:t>
      </w:r>
      <w:r w:rsidR="00993D06" w:rsidRPr="00266BB9">
        <w:rPr>
          <w:b/>
          <w:i w:val="0"/>
        </w:rPr>
        <w:t xml:space="preserve"> </w:t>
      </w:r>
      <w:r w:rsidR="000B6F18" w:rsidRPr="00266BB9">
        <w:rPr>
          <w:b/>
          <w:i w:val="0"/>
        </w:rPr>
        <w:t xml:space="preserve">af </w:t>
      </w:r>
      <w:r w:rsidR="00E00BF3" w:rsidRPr="00266BB9">
        <w:rPr>
          <w:b/>
          <w:i w:val="0"/>
        </w:rPr>
        <w:t>afgørelses</w:t>
      </w:r>
      <w:r w:rsidR="000B6F18" w:rsidRPr="00266BB9">
        <w:rPr>
          <w:b/>
          <w:i w:val="0"/>
        </w:rPr>
        <w:t xml:space="preserve">beføjelser </w:t>
      </w:r>
      <w:r w:rsidR="00993D06" w:rsidRPr="00266BB9">
        <w:rPr>
          <w:b/>
          <w:i w:val="0"/>
        </w:rPr>
        <w:t>på droneområdet</w:t>
      </w:r>
      <w:r w:rsidR="000B6F18" w:rsidRPr="00266BB9">
        <w:rPr>
          <w:b/>
          <w:i w:val="0"/>
        </w:rPr>
        <w:t xml:space="preserve"> til private</w:t>
      </w:r>
      <w:bookmarkEnd w:id="23"/>
    </w:p>
    <w:p w14:paraId="67825D52" w14:textId="77777777" w:rsidR="00993D06" w:rsidRPr="00266BB9" w:rsidRDefault="006A366E" w:rsidP="007E5E2C">
      <w:pPr>
        <w:pStyle w:val="Overskrift3"/>
        <w:rPr>
          <w:i w:val="0"/>
          <w:spacing w:val="20"/>
        </w:rPr>
      </w:pPr>
      <w:bookmarkStart w:id="24" w:name="_Toc138756121"/>
      <w:r w:rsidRPr="00266BB9">
        <w:rPr>
          <w:i w:val="0"/>
          <w:spacing w:val="20"/>
        </w:rPr>
        <w:t>2.2.1</w:t>
      </w:r>
      <w:r w:rsidR="00993D06" w:rsidRPr="00266BB9">
        <w:rPr>
          <w:i w:val="0"/>
          <w:spacing w:val="20"/>
        </w:rPr>
        <w:t>. Gældende ret</w:t>
      </w:r>
      <w:bookmarkEnd w:id="24"/>
    </w:p>
    <w:p w14:paraId="0F42F1CE" w14:textId="77777777" w:rsidR="00993D06" w:rsidRPr="00266BB9" w:rsidRDefault="006A366E" w:rsidP="007E5E2C">
      <w:pPr>
        <w:pStyle w:val="Overskrift4"/>
        <w:rPr>
          <w:i w:val="0"/>
        </w:rPr>
      </w:pPr>
      <w:bookmarkStart w:id="25" w:name="_Toc138756122"/>
      <w:r w:rsidRPr="00266BB9">
        <w:rPr>
          <w:i w:val="0"/>
        </w:rPr>
        <w:t>2.2.1.1.</w:t>
      </w:r>
      <w:r w:rsidR="00993D06" w:rsidRPr="00266BB9">
        <w:rPr>
          <w:i w:val="0"/>
        </w:rPr>
        <w:t xml:space="preserve"> </w:t>
      </w:r>
      <w:r w:rsidRPr="00266BB9">
        <w:rPr>
          <w:i w:val="0"/>
          <w:spacing w:val="20"/>
        </w:rPr>
        <w:t>Luftfartsloven</w:t>
      </w:r>
      <w:bookmarkEnd w:id="25"/>
    </w:p>
    <w:p w14:paraId="220F3D2C" w14:textId="02C9CD3C" w:rsidR="009116FA" w:rsidRDefault="009116FA" w:rsidP="007E5E2C">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Det følger af l</w:t>
      </w:r>
      <w:r w:rsidR="00E00BF3">
        <w:rPr>
          <w:rFonts w:ascii="Times New Roman" w:eastAsia="Times New Roman" w:hAnsi="Times New Roman" w:cs="Times New Roman"/>
          <w:color w:val="212529"/>
          <w:sz w:val="24"/>
          <w:szCs w:val="23"/>
          <w:lang w:eastAsia="da-DK"/>
        </w:rPr>
        <w:t>uftfartsloven</w:t>
      </w:r>
      <w:r>
        <w:rPr>
          <w:rFonts w:ascii="Times New Roman" w:eastAsia="Times New Roman" w:hAnsi="Times New Roman" w:cs="Times New Roman"/>
          <w:color w:val="212529"/>
          <w:sz w:val="24"/>
          <w:szCs w:val="23"/>
          <w:lang w:eastAsia="da-DK"/>
        </w:rPr>
        <w:t>s</w:t>
      </w:r>
      <w:r w:rsidR="00993D06" w:rsidRPr="00C1314C">
        <w:rPr>
          <w:rFonts w:ascii="Times New Roman" w:eastAsia="Times New Roman" w:hAnsi="Times New Roman" w:cs="Times New Roman"/>
          <w:color w:val="212529"/>
          <w:sz w:val="24"/>
          <w:szCs w:val="23"/>
          <w:lang w:eastAsia="da-DK"/>
        </w:rPr>
        <w:t xml:space="preserve"> § 152</w:t>
      </w:r>
      <w:r>
        <w:rPr>
          <w:rFonts w:ascii="Times New Roman" w:eastAsia="Times New Roman" w:hAnsi="Times New Roman" w:cs="Times New Roman"/>
          <w:color w:val="212529"/>
          <w:sz w:val="24"/>
          <w:szCs w:val="23"/>
          <w:lang w:eastAsia="da-DK"/>
        </w:rPr>
        <w:t xml:space="preserve">, stk. 1, at </w:t>
      </w:r>
      <w:r w:rsidR="00993D06" w:rsidRPr="00C1314C">
        <w:rPr>
          <w:rFonts w:ascii="Times New Roman" w:eastAsia="Times New Roman" w:hAnsi="Times New Roman" w:cs="Times New Roman"/>
          <w:color w:val="212529"/>
          <w:sz w:val="24"/>
          <w:szCs w:val="23"/>
          <w:lang w:eastAsia="da-DK"/>
        </w:rPr>
        <w:t xml:space="preserve">transportministeren </w:t>
      </w:r>
      <w:r>
        <w:rPr>
          <w:rFonts w:ascii="Times New Roman" w:eastAsia="Times New Roman" w:hAnsi="Times New Roman" w:cs="Times New Roman"/>
          <w:color w:val="212529"/>
          <w:sz w:val="24"/>
          <w:szCs w:val="23"/>
          <w:lang w:eastAsia="da-DK"/>
        </w:rPr>
        <w:t>kan</w:t>
      </w:r>
      <w:r w:rsidR="00993D06" w:rsidRPr="00C1314C">
        <w:rPr>
          <w:rFonts w:ascii="Times New Roman" w:eastAsia="Times New Roman" w:hAnsi="Times New Roman" w:cs="Times New Roman"/>
          <w:color w:val="212529"/>
          <w:sz w:val="24"/>
          <w:szCs w:val="23"/>
          <w:lang w:eastAsia="da-DK"/>
        </w:rPr>
        <w:t xml:space="preserve"> bestemme, at Trafikstyrelsen ud over de </w:t>
      </w:r>
      <w:r w:rsidR="00524874">
        <w:rPr>
          <w:rFonts w:ascii="Times New Roman" w:eastAsia="Times New Roman" w:hAnsi="Times New Roman" w:cs="Times New Roman"/>
          <w:color w:val="212529"/>
          <w:sz w:val="24"/>
          <w:szCs w:val="23"/>
          <w:lang w:eastAsia="da-DK"/>
        </w:rPr>
        <w:t>beføjelser</w:t>
      </w:r>
      <w:r w:rsidR="00993D06" w:rsidRPr="00C1314C">
        <w:rPr>
          <w:rFonts w:ascii="Times New Roman" w:eastAsia="Times New Roman" w:hAnsi="Times New Roman" w:cs="Times New Roman"/>
          <w:color w:val="212529"/>
          <w:sz w:val="24"/>
          <w:szCs w:val="23"/>
          <w:lang w:eastAsia="da-DK"/>
        </w:rPr>
        <w:t xml:space="preserve">, som Trafikstyrelsen efter loven skal udøve, kan udøve de </w:t>
      </w:r>
      <w:r>
        <w:rPr>
          <w:rFonts w:ascii="Times New Roman" w:eastAsia="Times New Roman" w:hAnsi="Times New Roman" w:cs="Times New Roman"/>
          <w:color w:val="212529"/>
          <w:sz w:val="24"/>
          <w:szCs w:val="23"/>
          <w:lang w:eastAsia="da-DK"/>
        </w:rPr>
        <w:t>beføjelser</w:t>
      </w:r>
      <w:r w:rsidR="00993D06" w:rsidRPr="00C1314C">
        <w:rPr>
          <w:rFonts w:ascii="Times New Roman" w:eastAsia="Times New Roman" w:hAnsi="Times New Roman" w:cs="Times New Roman"/>
          <w:color w:val="212529"/>
          <w:sz w:val="24"/>
          <w:szCs w:val="23"/>
          <w:lang w:eastAsia="da-DK"/>
        </w:rPr>
        <w:t xml:space="preserve">, som transportministeren har fået i loven. </w:t>
      </w:r>
    </w:p>
    <w:p w14:paraId="3DAA7FDA" w14:textId="7CAB202E" w:rsidR="00993D06" w:rsidRPr="00C1314C" w:rsidRDefault="009116FA" w:rsidP="007E5E2C">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 xml:space="preserve">Det følger endvidere af </w:t>
      </w:r>
      <w:r w:rsidR="00C10A04">
        <w:rPr>
          <w:rFonts w:ascii="Times New Roman" w:eastAsia="Times New Roman" w:hAnsi="Times New Roman" w:cs="Times New Roman"/>
          <w:color w:val="212529"/>
          <w:sz w:val="24"/>
          <w:szCs w:val="23"/>
          <w:lang w:eastAsia="da-DK"/>
        </w:rPr>
        <w:t xml:space="preserve">luftfartslovens </w:t>
      </w:r>
      <w:r w:rsidR="00993D06" w:rsidRPr="00C1314C">
        <w:rPr>
          <w:rFonts w:ascii="Times New Roman" w:eastAsia="Times New Roman" w:hAnsi="Times New Roman" w:cs="Times New Roman"/>
          <w:color w:val="212529"/>
          <w:sz w:val="24"/>
          <w:szCs w:val="23"/>
          <w:lang w:eastAsia="da-DK"/>
        </w:rPr>
        <w:t>§ 152, stk. 2,</w:t>
      </w:r>
      <w:r w:rsidR="00044106" w:rsidRPr="00C1314C">
        <w:rPr>
          <w:rFonts w:ascii="Times New Roman" w:eastAsia="Times New Roman" w:hAnsi="Times New Roman" w:cs="Times New Roman"/>
          <w:color w:val="212529"/>
          <w:sz w:val="24"/>
          <w:szCs w:val="23"/>
          <w:lang w:eastAsia="da-DK"/>
        </w:rPr>
        <w:t xml:space="preserve"> </w:t>
      </w:r>
      <w:r>
        <w:rPr>
          <w:rFonts w:ascii="Times New Roman" w:eastAsia="Times New Roman" w:hAnsi="Times New Roman" w:cs="Times New Roman"/>
          <w:color w:val="212529"/>
          <w:sz w:val="24"/>
          <w:szCs w:val="23"/>
          <w:lang w:eastAsia="da-DK"/>
        </w:rPr>
        <w:t xml:space="preserve">at </w:t>
      </w:r>
      <w:r w:rsidR="00993D06" w:rsidRPr="00C1314C">
        <w:rPr>
          <w:rFonts w:ascii="Times New Roman" w:eastAsia="Times New Roman" w:hAnsi="Times New Roman" w:cs="Times New Roman"/>
          <w:color w:val="212529"/>
          <w:sz w:val="24"/>
          <w:szCs w:val="23"/>
          <w:lang w:eastAsia="da-DK"/>
        </w:rPr>
        <w:t>transportministeren kan overlade opgaver</w:t>
      </w:r>
      <w:r>
        <w:rPr>
          <w:rFonts w:ascii="Times New Roman" w:eastAsia="Times New Roman" w:hAnsi="Times New Roman" w:cs="Times New Roman"/>
          <w:color w:val="212529"/>
          <w:sz w:val="24"/>
          <w:szCs w:val="23"/>
          <w:lang w:eastAsia="da-DK"/>
        </w:rPr>
        <w:t xml:space="preserve">, som efter luftfartsloven er tillagt ministeren eller Trafikstyrelsen til </w:t>
      </w:r>
      <w:r w:rsidR="00993D06" w:rsidRPr="00C1314C">
        <w:rPr>
          <w:rFonts w:ascii="Times New Roman" w:eastAsia="Times New Roman" w:hAnsi="Times New Roman" w:cs="Times New Roman"/>
          <w:color w:val="212529"/>
          <w:sz w:val="24"/>
          <w:szCs w:val="23"/>
          <w:lang w:eastAsia="da-DK"/>
        </w:rPr>
        <w:t>andre offentlige myndigheder, private organisationer, eller sagkyndige.</w:t>
      </w:r>
      <w:r w:rsidR="00C30AEF" w:rsidRPr="00C1314C">
        <w:rPr>
          <w:rFonts w:ascii="Times New Roman" w:eastAsia="Times New Roman" w:hAnsi="Times New Roman" w:cs="Times New Roman"/>
          <w:color w:val="212529"/>
          <w:sz w:val="24"/>
          <w:szCs w:val="23"/>
          <w:lang w:eastAsia="da-DK"/>
        </w:rPr>
        <w:t xml:space="preserve"> </w:t>
      </w:r>
    </w:p>
    <w:p w14:paraId="120BB517" w14:textId="77777777" w:rsidR="001E6C9F" w:rsidRDefault="00C10A04">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Luftfartslovens § 152, stk. 2,</w:t>
      </w:r>
      <w:r w:rsidRPr="00C1314C">
        <w:rPr>
          <w:rFonts w:ascii="Times New Roman" w:eastAsia="Times New Roman" w:hAnsi="Times New Roman" w:cs="Times New Roman"/>
          <w:color w:val="212529"/>
          <w:sz w:val="24"/>
          <w:szCs w:val="23"/>
          <w:lang w:eastAsia="da-DK"/>
        </w:rPr>
        <w:t xml:space="preserve"> </w:t>
      </w:r>
      <w:r>
        <w:rPr>
          <w:rFonts w:ascii="Times New Roman" w:eastAsia="Times New Roman" w:hAnsi="Times New Roman" w:cs="Times New Roman"/>
          <w:color w:val="212529"/>
          <w:sz w:val="24"/>
          <w:szCs w:val="23"/>
          <w:lang w:eastAsia="da-DK"/>
        </w:rPr>
        <w:t xml:space="preserve">finder i henhold til forarbejderne </w:t>
      </w:r>
      <w:r w:rsidR="00993D06" w:rsidRPr="00C1314C">
        <w:rPr>
          <w:rFonts w:ascii="Times New Roman" w:eastAsia="Times New Roman" w:hAnsi="Times New Roman" w:cs="Times New Roman"/>
          <w:color w:val="212529"/>
          <w:sz w:val="24"/>
          <w:szCs w:val="23"/>
          <w:lang w:eastAsia="da-DK"/>
        </w:rPr>
        <w:t>anvende</w:t>
      </w:r>
      <w:r>
        <w:rPr>
          <w:rFonts w:ascii="Times New Roman" w:eastAsia="Times New Roman" w:hAnsi="Times New Roman" w:cs="Times New Roman"/>
          <w:color w:val="212529"/>
          <w:sz w:val="24"/>
          <w:szCs w:val="23"/>
          <w:lang w:eastAsia="da-DK"/>
        </w:rPr>
        <w:t>l</w:t>
      </w:r>
      <w:r w:rsidR="00993D06" w:rsidRPr="00C1314C">
        <w:rPr>
          <w:rFonts w:ascii="Times New Roman" w:eastAsia="Times New Roman" w:hAnsi="Times New Roman" w:cs="Times New Roman"/>
          <w:color w:val="212529"/>
          <w:sz w:val="24"/>
          <w:szCs w:val="23"/>
          <w:lang w:eastAsia="da-DK"/>
        </w:rPr>
        <w:t>s</w:t>
      </w:r>
      <w:r>
        <w:rPr>
          <w:rFonts w:ascii="Times New Roman" w:eastAsia="Times New Roman" w:hAnsi="Times New Roman" w:cs="Times New Roman"/>
          <w:color w:val="212529"/>
          <w:sz w:val="24"/>
          <w:szCs w:val="23"/>
          <w:lang w:eastAsia="da-DK"/>
        </w:rPr>
        <w:t>e</w:t>
      </w:r>
      <w:r w:rsidR="00993D06" w:rsidRPr="00C1314C">
        <w:rPr>
          <w:rFonts w:ascii="Times New Roman" w:eastAsia="Times New Roman" w:hAnsi="Times New Roman" w:cs="Times New Roman"/>
          <w:color w:val="212529"/>
          <w:sz w:val="24"/>
          <w:szCs w:val="23"/>
          <w:lang w:eastAsia="da-DK"/>
        </w:rPr>
        <w:t xml:space="preserve"> på den mere hobbyprægede del af mindre flyvninger samt på tilfælde, hvor det i øvrigt anse</w:t>
      </w:r>
      <w:r w:rsidR="00C05517" w:rsidRPr="00C1314C">
        <w:rPr>
          <w:rFonts w:ascii="Times New Roman" w:eastAsia="Times New Roman" w:hAnsi="Times New Roman" w:cs="Times New Roman"/>
          <w:color w:val="212529"/>
          <w:sz w:val="24"/>
          <w:szCs w:val="23"/>
          <w:lang w:eastAsia="da-DK"/>
        </w:rPr>
        <w:t>s</w:t>
      </w:r>
      <w:r w:rsidR="00993D06" w:rsidRPr="00C1314C">
        <w:rPr>
          <w:rFonts w:ascii="Times New Roman" w:eastAsia="Times New Roman" w:hAnsi="Times New Roman" w:cs="Times New Roman"/>
          <w:color w:val="212529"/>
          <w:sz w:val="24"/>
          <w:szCs w:val="23"/>
          <w:lang w:eastAsia="da-DK"/>
        </w:rPr>
        <w:t xml:space="preserve"> for flyvesikkerhedsmæssigt forsvarligt</w:t>
      </w:r>
      <w:r w:rsidR="00CD3E73">
        <w:rPr>
          <w:rFonts w:ascii="Times New Roman" w:eastAsia="Times New Roman" w:hAnsi="Times New Roman" w:cs="Times New Roman"/>
          <w:color w:val="212529"/>
          <w:sz w:val="24"/>
          <w:szCs w:val="23"/>
          <w:lang w:eastAsia="da-DK"/>
        </w:rPr>
        <w:t xml:space="preserve">, jf. </w:t>
      </w:r>
      <w:r w:rsidR="00CD3E73" w:rsidRPr="00C1314C">
        <w:rPr>
          <w:rFonts w:ascii="Times New Roman" w:hAnsi="Times New Roman" w:cs="Times New Roman"/>
          <w:sz w:val="24"/>
          <w:szCs w:val="24"/>
        </w:rPr>
        <w:t>Folketingstidende 19</w:t>
      </w:r>
      <w:r w:rsidR="00CD3E73">
        <w:rPr>
          <w:rFonts w:ascii="Times New Roman" w:hAnsi="Times New Roman" w:cs="Times New Roman"/>
          <w:sz w:val="24"/>
          <w:szCs w:val="24"/>
        </w:rPr>
        <w:t>89</w:t>
      </w:r>
      <w:r w:rsidR="00CD3E73" w:rsidRPr="00C1314C">
        <w:rPr>
          <w:rFonts w:ascii="Times New Roman" w:hAnsi="Times New Roman" w:cs="Times New Roman"/>
          <w:sz w:val="24"/>
          <w:szCs w:val="24"/>
        </w:rPr>
        <w:t>-</w:t>
      </w:r>
      <w:r w:rsidR="00CD3E73">
        <w:rPr>
          <w:rFonts w:ascii="Times New Roman" w:hAnsi="Times New Roman" w:cs="Times New Roman"/>
          <w:sz w:val="24"/>
          <w:szCs w:val="24"/>
        </w:rPr>
        <w:t>90</w:t>
      </w:r>
      <w:r w:rsidR="00CD3E73" w:rsidRPr="00C1314C">
        <w:rPr>
          <w:rFonts w:ascii="Times New Roman" w:hAnsi="Times New Roman" w:cs="Times New Roman"/>
          <w:sz w:val="24"/>
          <w:szCs w:val="24"/>
        </w:rPr>
        <w:t xml:space="preserve">, tillæg A, spalte </w:t>
      </w:r>
      <w:r w:rsidR="00CD3E73">
        <w:rPr>
          <w:rFonts w:ascii="Times New Roman" w:hAnsi="Times New Roman" w:cs="Times New Roman"/>
          <w:sz w:val="24"/>
          <w:szCs w:val="24"/>
        </w:rPr>
        <w:t>5118</w:t>
      </w:r>
      <w:r w:rsidR="00993D06" w:rsidRPr="00C1314C">
        <w:rPr>
          <w:rFonts w:ascii="Times New Roman" w:eastAsia="Times New Roman" w:hAnsi="Times New Roman" w:cs="Times New Roman"/>
          <w:color w:val="212529"/>
          <w:sz w:val="24"/>
          <w:szCs w:val="23"/>
          <w:lang w:eastAsia="da-DK"/>
        </w:rPr>
        <w:t>. Det kan f.eks. dreje sig om godkendelse af svæveflyvepladser og udstedelse af certifikat som faldskærmsspringer.</w:t>
      </w:r>
      <w:r w:rsidR="00C30AEF" w:rsidRPr="00C1314C">
        <w:rPr>
          <w:rFonts w:ascii="Times New Roman" w:eastAsia="Times New Roman" w:hAnsi="Times New Roman" w:cs="Times New Roman"/>
          <w:color w:val="212529"/>
          <w:sz w:val="24"/>
          <w:szCs w:val="23"/>
          <w:lang w:eastAsia="da-DK"/>
        </w:rPr>
        <w:t xml:space="preserve"> </w:t>
      </w:r>
    </w:p>
    <w:p w14:paraId="49147F31" w14:textId="093A3C2A" w:rsidR="00CC6D10" w:rsidRDefault="00A75125">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t xml:space="preserve">Bestemmelsen anvendes i dag </w:t>
      </w:r>
      <w:r w:rsidR="0040486E" w:rsidRPr="00C1314C">
        <w:rPr>
          <w:rFonts w:ascii="Times New Roman" w:eastAsia="Times New Roman" w:hAnsi="Times New Roman" w:cs="Times New Roman"/>
          <w:color w:val="212529"/>
          <w:sz w:val="24"/>
          <w:szCs w:val="23"/>
          <w:lang w:eastAsia="da-DK"/>
        </w:rPr>
        <w:t>f.eks.</w:t>
      </w:r>
      <w:r w:rsidR="00827A01" w:rsidRPr="00C1314C">
        <w:rPr>
          <w:rFonts w:ascii="Times New Roman" w:eastAsia="Times New Roman" w:hAnsi="Times New Roman" w:cs="Times New Roman"/>
          <w:color w:val="212529"/>
          <w:sz w:val="24"/>
          <w:szCs w:val="23"/>
          <w:lang w:eastAsia="da-DK"/>
        </w:rPr>
        <w:t xml:space="preserve"> til at</w:t>
      </w:r>
      <w:r w:rsidR="0040486E" w:rsidRPr="00C1314C">
        <w:rPr>
          <w:rFonts w:ascii="Times New Roman" w:eastAsia="Times New Roman" w:hAnsi="Times New Roman" w:cs="Times New Roman"/>
          <w:color w:val="212529"/>
          <w:sz w:val="24"/>
          <w:szCs w:val="23"/>
          <w:lang w:eastAsia="da-DK"/>
        </w:rPr>
        <w:t xml:space="preserve"> </w:t>
      </w:r>
      <w:r w:rsidR="00A3773F" w:rsidRPr="00C1314C">
        <w:rPr>
          <w:rFonts w:ascii="Times New Roman" w:eastAsia="Times New Roman" w:hAnsi="Times New Roman" w:cs="Times New Roman"/>
          <w:color w:val="212529"/>
          <w:sz w:val="24"/>
          <w:szCs w:val="23"/>
          <w:lang w:eastAsia="da-DK"/>
        </w:rPr>
        <w:t>delegere opgave</w:t>
      </w:r>
      <w:r w:rsidR="00827A01" w:rsidRPr="00C1314C">
        <w:rPr>
          <w:rFonts w:ascii="Times New Roman" w:eastAsia="Times New Roman" w:hAnsi="Times New Roman" w:cs="Times New Roman"/>
          <w:color w:val="212529"/>
          <w:sz w:val="24"/>
          <w:szCs w:val="23"/>
          <w:lang w:eastAsia="da-DK"/>
        </w:rPr>
        <w:t>r</w:t>
      </w:r>
      <w:r w:rsidR="00A3773F" w:rsidRPr="00C1314C">
        <w:rPr>
          <w:rFonts w:ascii="Times New Roman" w:eastAsia="Times New Roman" w:hAnsi="Times New Roman" w:cs="Times New Roman"/>
          <w:color w:val="212529"/>
          <w:sz w:val="24"/>
          <w:szCs w:val="23"/>
          <w:lang w:eastAsia="da-DK"/>
        </w:rPr>
        <w:t xml:space="preserve"> til </w:t>
      </w:r>
      <w:r w:rsidRPr="00C1314C">
        <w:rPr>
          <w:rFonts w:ascii="Times New Roman" w:eastAsia="Times New Roman" w:hAnsi="Times New Roman" w:cs="Times New Roman"/>
          <w:color w:val="212529"/>
          <w:sz w:val="24"/>
          <w:szCs w:val="23"/>
          <w:lang w:eastAsia="da-DK"/>
        </w:rPr>
        <w:t>Modelflyvning Danmark</w:t>
      </w:r>
      <w:r w:rsidR="00A3773F" w:rsidRPr="00C1314C">
        <w:rPr>
          <w:rFonts w:ascii="Times New Roman" w:eastAsia="Times New Roman" w:hAnsi="Times New Roman" w:cs="Times New Roman"/>
          <w:color w:val="212529"/>
          <w:sz w:val="24"/>
          <w:szCs w:val="23"/>
          <w:lang w:eastAsia="da-DK"/>
        </w:rPr>
        <w:t>, så Modelflyvning Danmark</w:t>
      </w:r>
      <w:r w:rsidR="00BC1FC7">
        <w:rPr>
          <w:rFonts w:ascii="Times New Roman" w:eastAsia="Times New Roman" w:hAnsi="Times New Roman" w:cs="Times New Roman"/>
          <w:color w:val="212529"/>
          <w:sz w:val="24"/>
          <w:szCs w:val="23"/>
          <w:lang w:eastAsia="da-DK"/>
        </w:rPr>
        <w:t xml:space="preserve"> kan godkende visse m</w:t>
      </w:r>
      <w:r w:rsidRPr="00C1314C">
        <w:rPr>
          <w:rFonts w:ascii="Times New Roman" w:eastAsia="Times New Roman" w:hAnsi="Times New Roman" w:cs="Times New Roman"/>
          <w:color w:val="212529"/>
          <w:sz w:val="24"/>
          <w:szCs w:val="23"/>
          <w:lang w:eastAsia="da-DK"/>
        </w:rPr>
        <w:t>odelflyve</w:t>
      </w:r>
      <w:r w:rsidR="00A3773F" w:rsidRPr="00C1314C">
        <w:rPr>
          <w:rFonts w:ascii="Times New Roman" w:eastAsia="Times New Roman" w:hAnsi="Times New Roman" w:cs="Times New Roman"/>
          <w:color w:val="212529"/>
          <w:sz w:val="24"/>
          <w:szCs w:val="23"/>
          <w:lang w:eastAsia="da-DK"/>
        </w:rPr>
        <w:t>pladser</w:t>
      </w:r>
      <w:r w:rsidR="00BC1FC7">
        <w:rPr>
          <w:rFonts w:ascii="Times New Roman" w:eastAsia="Times New Roman" w:hAnsi="Times New Roman" w:cs="Times New Roman"/>
          <w:color w:val="212529"/>
          <w:sz w:val="24"/>
          <w:szCs w:val="23"/>
          <w:lang w:eastAsia="da-DK"/>
        </w:rPr>
        <w:t xml:space="preserve">, og til forskellige andre hobbyprægede flyveunioner, såsom Dansk UL-Flyver Union (DULFU) og Dansk </w:t>
      </w:r>
      <w:proofErr w:type="spellStart"/>
      <w:r w:rsidR="00BC1FC7">
        <w:rPr>
          <w:rFonts w:ascii="Times New Roman" w:eastAsia="Times New Roman" w:hAnsi="Times New Roman" w:cs="Times New Roman"/>
          <w:color w:val="212529"/>
          <w:sz w:val="24"/>
          <w:szCs w:val="23"/>
          <w:lang w:eastAsia="da-DK"/>
        </w:rPr>
        <w:t>Hanggliding</w:t>
      </w:r>
      <w:proofErr w:type="spellEnd"/>
      <w:r w:rsidR="00BC1FC7">
        <w:rPr>
          <w:rFonts w:ascii="Times New Roman" w:eastAsia="Times New Roman" w:hAnsi="Times New Roman" w:cs="Times New Roman"/>
          <w:color w:val="212529"/>
          <w:sz w:val="24"/>
          <w:szCs w:val="23"/>
          <w:lang w:eastAsia="da-DK"/>
        </w:rPr>
        <w:t xml:space="preserve"> og </w:t>
      </w:r>
      <w:proofErr w:type="spellStart"/>
      <w:r w:rsidR="00BC1FC7">
        <w:rPr>
          <w:rFonts w:ascii="Times New Roman" w:eastAsia="Times New Roman" w:hAnsi="Times New Roman" w:cs="Times New Roman"/>
          <w:color w:val="212529"/>
          <w:sz w:val="24"/>
          <w:szCs w:val="23"/>
          <w:lang w:eastAsia="da-DK"/>
        </w:rPr>
        <w:t>Paragliding</w:t>
      </w:r>
      <w:proofErr w:type="spellEnd"/>
      <w:r w:rsidR="00BC1FC7">
        <w:rPr>
          <w:rFonts w:ascii="Times New Roman" w:eastAsia="Times New Roman" w:hAnsi="Times New Roman" w:cs="Times New Roman"/>
          <w:color w:val="212529"/>
          <w:sz w:val="24"/>
          <w:szCs w:val="23"/>
          <w:lang w:eastAsia="da-DK"/>
        </w:rPr>
        <w:t xml:space="preserve"> Union (DHPU)</w:t>
      </w:r>
      <w:r w:rsidRPr="00C1314C">
        <w:rPr>
          <w:rFonts w:ascii="Times New Roman" w:eastAsia="Times New Roman" w:hAnsi="Times New Roman" w:cs="Times New Roman"/>
          <w:color w:val="212529"/>
          <w:sz w:val="24"/>
          <w:szCs w:val="23"/>
          <w:lang w:eastAsia="da-DK"/>
        </w:rPr>
        <w:t>.</w:t>
      </w:r>
    </w:p>
    <w:p w14:paraId="1A22C69D" w14:textId="79DDBBD7" w:rsidR="005B25C9" w:rsidRDefault="005B25C9">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Det følger desuden af luftfartslovens § 152, stk. 3, at transportm</w:t>
      </w:r>
      <w:r w:rsidRPr="005B25C9">
        <w:rPr>
          <w:rFonts w:ascii="Times New Roman" w:eastAsia="Times New Roman" w:hAnsi="Times New Roman" w:cs="Times New Roman"/>
          <w:color w:val="212529"/>
          <w:sz w:val="24"/>
          <w:szCs w:val="23"/>
          <w:lang w:eastAsia="da-DK"/>
        </w:rPr>
        <w:t>inisteren kan fastsætte regler om sagsbehandlingen og om klageadgang for de i stk. 2 nævnte afgørelser</w:t>
      </w:r>
      <w:r>
        <w:rPr>
          <w:rFonts w:ascii="Times New Roman" w:eastAsia="Times New Roman" w:hAnsi="Times New Roman" w:cs="Times New Roman"/>
          <w:color w:val="212529"/>
          <w:sz w:val="24"/>
          <w:szCs w:val="23"/>
          <w:lang w:eastAsia="da-DK"/>
        </w:rPr>
        <w:t>. Denne bestemmelse har til form</w:t>
      </w:r>
      <w:r w:rsidRPr="005B25C9">
        <w:rPr>
          <w:rFonts w:ascii="Times New Roman" w:eastAsia="Times New Roman" w:hAnsi="Times New Roman" w:cs="Times New Roman"/>
          <w:color w:val="212529"/>
          <w:sz w:val="24"/>
          <w:szCs w:val="23"/>
          <w:lang w:eastAsia="da-DK"/>
        </w:rPr>
        <w:t>ål at sikre, at de enkelte afgørelser bliver truffet med de traditionelle retssikkerhedsgarantier, der gælder for den offentlige forvaltning, hvorfor den bl.a. er anvendt til at fastsætte regler om adgang til at klage over de konkrete afgørelser</w:t>
      </w:r>
      <w:r>
        <w:rPr>
          <w:rFonts w:ascii="Times New Roman" w:eastAsia="Times New Roman" w:hAnsi="Times New Roman" w:cs="Times New Roman"/>
          <w:color w:val="212529"/>
          <w:sz w:val="24"/>
          <w:szCs w:val="23"/>
          <w:lang w:eastAsia="da-DK"/>
        </w:rPr>
        <w:t xml:space="preserve"> og forvaltningslovens anvendelsesområde i relation til denne type sager. Det følger således af § 6, stk. 5, og § 25, stk. 2, i bekendtgørelse nr. 665 af 30. maj </w:t>
      </w:r>
      <w:r w:rsidRPr="005B25C9">
        <w:rPr>
          <w:rFonts w:ascii="Times New Roman" w:eastAsia="Times New Roman" w:hAnsi="Times New Roman" w:cs="Times New Roman"/>
          <w:color w:val="212529"/>
          <w:sz w:val="24"/>
          <w:szCs w:val="23"/>
          <w:lang w:eastAsia="da-DK"/>
        </w:rPr>
        <w:t>2023</w:t>
      </w:r>
      <w:r>
        <w:rPr>
          <w:rFonts w:ascii="Times New Roman" w:eastAsia="Times New Roman" w:hAnsi="Times New Roman" w:cs="Times New Roman"/>
          <w:color w:val="212529"/>
          <w:sz w:val="24"/>
          <w:szCs w:val="23"/>
          <w:lang w:eastAsia="da-DK"/>
        </w:rPr>
        <w:t xml:space="preserve"> om </w:t>
      </w:r>
      <w:r w:rsidRPr="005B25C9">
        <w:rPr>
          <w:rFonts w:ascii="Times New Roman" w:eastAsia="Times New Roman" w:hAnsi="Times New Roman" w:cs="Times New Roman"/>
          <w:color w:val="212529"/>
          <w:sz w:val="24"/>
          <w:szCs w:val="23"/>
          <w:lang w:eastAsia="da-DK"/>
        </w:rPr>
        <w:t>Trafikstyrelsens opgaver og beføjelser, klageadgang og kundgørelse af visse af Trafikstyrelsens forskrifter</w:t>
      </w:r>
      <w:r>
        <w:rPr>
          <w:rFonts w:ascii="Times New Roman" w:eastAsia="Times New Roman" w:hAnsi="Times New Roman" w:cs="Times New Roman"/>
          <w:color w:val="212529"/>
          <w:sz w:val="24"/>
          <w:szCs w:val="23"/>
          <w:lang w:eastAsia="da-DK"/>
        </w:rPr>
        <w:t>, at f</w:t>
      </w:r>
      <w:r w:rsidRPr="005B25C9">
        <w:rPr>
          <w:rFonts w:ascii="Times New Roman" w:eastAsia="Times New Roman" w:hAnsi="Times New Roman" w:cs="Times New Roman"/>
          <w:color w:val="212529"/>
          <w:sz w:val="24"/>
          <w:szCs w:val="23"/>
          <w:lang w:eastAsia="da-DK"/>
        </w:rPr>
        <w:t>orvaltningslovens kapitel 2-7 gælder for private organisationer</w:t>
      </w:r>
      <w:r>
        <w:rPr>
          <w:rFonts w:ascii="Times New Roman" w:eastAsia="Times New Roman" w:hAnsi="Times New Roman" w:cs="Times New Roman"/>
          <w:color w:val="212529"/>
          <w:sz w:val="24"/>
          <w:szCs w:val="23"/>
          <w:lang w:eastAsia="da-DK"/>
        </w:rPr>
        <w:t xml:space="preserve"> og sagkyndige, der efter luftfartslovens § 152, stk. 2,</w:t>
      </w:r>
      <w:r w:rsidRPr="005B25C9">
        <w:rPr>
          <w:rFonts w:ascii="Times New Roman" w:eastAsia="Times New Roman" w:hAnsi="Times New Roman" w:cs="Times New Roman"/>
          <w:color w:val="212529"/>
          <w:sz w:val="24"/>
          <w:szCs w:val="23"/>
          <w:lang w:eastAsia="da-DK"/>
        </w:rPr>
        <w:t xml:space="preserve"> får tillagt afgørelseskompetence</w:t>
      </w:r>
      <w:r>
        <w:rPr>
          <w:rFonts w:ascii="Times New Roman" w:eastAsia="Times New Roman" w:hAnsi="Times New Roman" w:cs="Times New Roman"/>
          <w:color w:val="212529"/>
          <w:sz w:val="24"/>
          <w:szCs w:val="23"/>
          <w:lang w:eastAsia="da-DK"/>
        </w:rPr>
        <w:t xml:space="preserve">, og at disses afgørelser </w:t>
      </w:r>
      <w:r w:rsidRPr="005B25C9">
        <w:rPr>
          <w:rFonts w:ascii="Times New Roman" w:eastAsia="Times New Roman" w:hAnsi="Times New Roman" w:cs="Times New Roman"/>
          <w:color w:val="212529"/>
          <w:sz w:val="24"/>
          <w:szCs w:val="23"/>
          <w:lang w:eastAsia="da-DK"/>
        </w:rPr>
        <w:t>kan påklages til Trafikstyrelsen.</w:t>
      </w:r>
    </w:p>
    <w:p w14:paraId="34F96D0F" w14:textId="48849CB2" w:rsidR="00CC6D10" w:rsidRDefault="00CC6D10" w:rsidP="00CC6D10">
      <w:pPr>
        <w:pStyle w:val="Overskrift4"/>
        <w:rPr>
          <w:i w:val="0"/>
          <w:spacing w:val="20"/>
        </w:rPr>
      </w:pPr>
      <w:bookmarkStart w:id="26" w:name="_Toc138756123"/>
      <w:r w:rsidRPr="00266BB9">
        <w:rPr>
          <w:i w:val="0"/>
        </w:rPr>
        <w:t xml:space="preserve">2.2.1.2. </w:t>
      </w:r>
      <w:r>
        <w:rPr>
          <w:i w:val="0"/>
          <w:spacing w:val="20"/>
        </w:rPr>
        <w:t>Øvrig forvaltningsret</w:t>
      </w:r>
      <w:bookmarkEnd w:id="26"/>
    </w:p>
    <w:p w14:paraId="7A58A2C5" w14:textId="47A45FE5" w:rsidR="00DF7C9A" w:rsidRPr="00DF7C9A" w:rsidRDefault="00DF7C9A" w:rsidP="00DF7C9A">
      <w:pPr>
        <w:rPr>
          <w:rFonts w:ascii="Times New Roman" w:hAnsi="Times New Roman" w:cs="Times New Roman"/>
          <w:sz w:val="24"/>
          <w:szCs w:val="24"/>
          <w:lang w:eastAsia="da-DK"/>
        </w:rPr>
      </w:pPr>
      <w:r w:rsidRPr="00DF7C9A">
        <w:rPr>
          <w:rFonts w:ascii="Times New Roman" w:hAnsi="Times New Roman" w:cs="Times New Roman"/>
          <w:sz w:val="24"/>
          <w:szCs w:val="24"/>
          <w:lang w:eastAsia="da-DK"/>
        </w:rPr>
        <w:t xml:space="preserve">Delegation af afgørelseskompetencer til private forudsætter klar lovhjemmel, jf. bl.a. FOB 2013-9. </w:t>
      </w:r>
    </w:p>
    <w:p w14:paraId="64EE7680" w14:textId="63D3714D" w:rsidR="00DF7C9A" w:rsidRDefault="00DF7C9A" w:rsidP="00CC6D10">
      <w:pPr>
        <w:rPr>
          <w:rFonts w:ascii="Times New Roman" w:hAnsi="Times New Roman" w:cs="Times New Roman"/>
          <w:sz w:val="24"/>
          <w:szCs w:val="24"/>
          <w:lang w:eastAsia="da-DK"/>
        </w:rPr>
      </w:pPr>
      <w:r w:rsidRPr="00DF7C9A">
        <w:rPr>
          <w:rFonts w:ascii="Times New Roman" w:hAnsi="Times New Roman" w:cs="Times New Roman"/>
          <w:sz w:val="24"/>
          <w:szCs w:val="24"/>
          <w:lang w:eastAsia="da-DK"/>
        </w:rPr>
        <w:lastRenderedPageBreak/>
        <w:t xml:space="preserve">Derimod kræves der som udgangspunkt ikke udtrykkelig hjemmel at lade private stå for den rent praktiske udførelse af opgaver, for så vidt der ikke er tale om myndighedsudøvelse, mens sagsforberedelse i en vis udstrækning kan delegeres uden tilsvarende lovhjemmel, jf. bl.a. FOB 2013-9. Folketingets Ombudsmand har i den forbindelse i FOB 2013-9 oplistet en række elementer, der skal tages højde for i forbindelse med delegation af faktisk forvaltningsvirksomhed til private. Den private aktør må således have den nødvendige fagkyndige ekspertise til at udføre opgaven, og opgaven må kunne udføres, uden at der opstår interessekonflikter i forhold til myndigheden; de sagsskridt m.v., som den private aktør foretager, må leve op til de saglige og retssikkerhedsmæssige krav m.v., der stilles til den offentlige forvaltning; ordningen må være tilrettelagt på en sådan måde, at der er sikkerhed for, at den heller ikke i øvrigt medfører tab af rettigheder for den private part i sagen; og den delegerende myndighed må – både formelt og reelt – stå inde for den afgørelse, der bliver truffet og for sagsbehandlingen i den forbindelse. </w:t>
      </w:r>
    </w:p>
    <w:p w14:paraId="7D4B92BE" w14:textId="259875DD" w:rsidR="00DA2417" w:rsidRDefault="00CC6D10" w:rsidP="00CC6D10">
      <w:pPr>
        <w:rPr>
          <w:rFonts w:ascii="Times New Roman" w:hAnsi="Times New Roman" w:cs="Times New Roman"/>
          <w:sz w:val="24"/>
          <w:szCs w:val="24"/>
          <w:lang w:eastAsia="da-DK"/>
        </w:rPr>
      </w:pPr>
      <w:r w:rsidRPr="00CC6D10">
        <w:rPr>
          <w:rFonts w:ascii="Times New Roman" w:hAnsi="Times New Roman" w:cs="Times New Roman"/>
          <w:sz w:val="24"/>
          <w:szCs w:val="24"/>
          <w:lang w:eastAsia="da-DK"/>
        </w:rPr>
        <w:t xml:space="preserve">Ifølge dansk forvaltningsretlig teori anses tilrettelæggelse og gennemførelse af eksamen som faktisk forvaltningsvirksomhed, </w:t>
      </w:r>
      <w:r>
        <w:rPr>
          <w:rFonts w:ascii="Times New Roman" w:hAnsi="Times New Roman" w:cs="Times New Roman"/>
          <w:sz w:val="24"/>
          <w:szCs w:val="24"/>
          <w:lang w:eastAsia="da-DK"/>
        </w:rPr>
        <w:t>jf. bl.a.</w:t>
      </w:r>
      <w:r w:rsidRPr="00CC6D10">
        <w:rPr>
          <w:rFonts w:ascii="Times New Roman" w:hAnsi="Times New Roman" w:cs="Times New Roman"/>
          <w:sz w:val="24"/>
          <w:szCs w:val="24"/>
          <w:lang w:eastAsia="da-DK"/>
        </w:rPr>
        <w:t xml:space="preserve"> Fenger, Niels (red.), Forvaltningsret, Jurist og Økonomforbundets forlag 2018, s 79 ff. og ombudsmandsudtalelser, f.eks. FOB 1997.316 og FOB 2008-17-1. </w:t>
      </w:r>
    </w:p>
    <w:p w14:paraId="227C45D6" w14:textId="23C2A548" w:rsidR="00CC6D10" w:rsidRPr="00CC6D10" w:rsidRDefault="00CC6D10" w:rsidP="00CC6D10">
      <w:pPr>
        <w:rPr>
          <w:rFonts w:ascii="Times New Roman" w:hAnsi="Times New Roman" w:cs="Times New Roman"/>
          <w:sz w:val="24"/>
          <w:szCs w:val="24"/>
          <w:lang w:eastAsia="da-DK"/>
        </w:rPr>
      </w:pPr>
      <w:r w:rsidRPr="00CC6D10">
        <w:rPr>
          <w:rFonts w:ascii="Times New Roman" w:hAnsi="Times New Roman" w:cs="Times New Roman"/>
          <w:sz w:val="24"/>
          <w:szCs w:val="24"/>
          <w:lang w:eastAsia="da-DK"/>
        </w:rPr>
        <w:t xml:space="preserve">Forvaltningslovens bestemmelser om partshøring, begrundelse mv., finder ikke anvendelse ved udøvelsen af faktisk forvaltningsvirksomhed. Derimod finder de uskrevne retsgrundsætninger om proportionalitet, sagsoplysning, inhabilitet, lighedsbehandling mv. anvendelse.  </w:t>
      </w:r>
    </w:p>
    <w:p w14:paraId="300F50BA" w14:textId="3E7FFE4E" w:rsidR="001F68E3" w:rsidRPr="00266BB9" w:rsidRDefault="00C05517" w:rsidP="007E5E2C">
      <w:pPr>
        <w:pStyle w:val="Overskrift4"/>
        <w:rPr>
          <w:i w:val="0"/>
        </w:rPr>
      </w:pPr>
      <w:bookmarkStart w:id="27" w:name="_Toc138756124"/>
      <w:r w:rsidRPr="00266BB9">
        <w:rPr>
          <w:i w:val="0"/>
        </w:rPr>
        <w:t>2.2.1.</w:t>
      </w:r>
      <w:r w:rsidR="00CC6D10">
        <w:rPr>
          <w:i w:val="0"/>
        </w:rPr>
        <w:t>3</w:t>
      </w:r>
      <w:r w:rsidRPr="00266BB9">
        <w:rPr>
          <w:i w:val="0"/>
        </w:rPr>
        <w:t xml:space="preserve">. </w:t>
      </w:r>
      <w:r w:rsidR="00993D06" w:rsidRPr="00266BB9">
        <w:rPr>
          <w:i w:val="0"/>
          <w:spacing w:val="20"/>
        </w:rPr>
        <w:t>EU-retten</w:t>
      </w:r>
      <w:bookmarkEnd w:id="27"/>
    </w:p>
    <w:p w14:paraId="712DFBC9" w14:textId="18D35D92" w:rsidR="00A0133F" w:rsidRDefault="00A0133F">
      <w:pPr>
        <w:rPr>
          <w:rFonts w:ascii="Times New Roman" w:eastAsia="Times New Roman" w:hAnsi="Times New Roman" w:cs="Times New Roman"/>
          <w:color w:val="212529"/>
          <w:sz w:val="24"/>
          <w:szCs w:val="23"/>
          <w:lang w:eastAsia="da-DK"/>
        </w:rPr>
      </w:pPr>
      <w:bookmarkStart w:id="28" w:name="_Hlk127541367"/>
      <w:r>
        <w:rPr>
          <w:rFonts w:ascii="Times New Roman" w:eastAsia="Times New Roman" w:hAnsi="Times New Roman" w:cs="Times New Roman"/>
          <w:color w:val="212529"/>
          <w:sz w:val="24"/>
          <w:szCs w:val="23"/>
          <w:lang w:eastAsia="da-DK"/>
        </w:rPr>
        <w:t>Droneområdet er reguleret i</w:t>
      </w:r>
      <w:r w:rsidR="0002204B">
        <w:rPr>
          <w:rFonts w:ascii="Times New Roman" w:eastAsia="Times New Roman" w:hAnsi="Times New Roman" w:cs="Times New Roman"/>
          <w:color w:val="212529"/>
          <w:sz w:val="24"/>
          <w:szCs w:val="23"/>
          <w:lang w:eastAsia="da-DK"/>
        </w:rPr>
        <w:t xml:space="preserve"> </w:t>
      </w:r>
      <w:r w:rsidR="0006255C">
        <w:rPr>
          <w:rFonts w:ascii="Times New Roman" w:eastAsia="Times New Roman" w:hAnsi="Times New Roman" w:cs="Times New Roman"/>
          <w:color w:val="212529"/>
          <w:sz w:val="24"/>
          <w:szCs w:val="23"/>
          <w:lang w:eastAsia="da-DK"/>
        </w:rPr>
        <w:t>tre</w:t>
      </w:r>
      <w:r>
        <w:rPr>
          <w:rFonts w:ascii="Times New Roman" w:eastAsia="Times New Roman" w:hAnsi="Times New Roman" w:cs="Times New Roman"/>
          <w:color w:val="212529"/>
          <w:sz w:val="24"/>
          <w:szCs w:val="23"/>
          <w:lang w:eastAsia="da-DK"/>
        </w:rPr>
        <w:t xml:space="preserve"> forordning</w:t>
      </w:r>
      <w:r w:rsidR="0002204B">
        <w:rPr>
          <w:rFonts w:ascii="Times New Roman" w:eastAsia="Times New Roman" w:hAnsi="Times New Roman" w:cs="Times New Roman"/>
          <w:color w:val="212529"/>
          <w:sz w:val="24"/>
          <w:szCs w:val="23"/>
          <w:lang w:eastAsia="da-DK"/>
        </w:rPr>
        <w:t>er:</w:t>
      </w:r>
      <w:r w:rsidR="0002204B" w:rsidRPr="0002204B">
        <w:rPr>
          <w:rFonts w:ascii="Times New Roman" w:eastAsia="Times New Roman" w:hAnsi="Times New Roman" w:cs="Times New Roman"/>
          <w:color w:val="212529"/>
          <w:sz w:val="24"/>
          <w:szCs w:val="23"/>
          <w:lang w:eastAsia="da-DK"/>
        </w:rPr>
        <w:t xml:space="preserve"> </w:t>
      </w:r>
      <w:r w:rsidR="0002204B" w:rsidRPr="00C1314C">
        <w:rPr>
          <w:rFonts w:ascii="Times New Roman" w:eastAsia="Times New Roman" w:hAnsi="Times New Roman" w:cs="Times New Roman"/>
          <w:color w:val="212529"/>
          <w:sz w:val="24"/>
          <w:szCs w:val="23"/>
          <w:lang w:eastAsia="da-DK"/>
        </w:rPr>
        <w:t>Kommissionens gennemførelsesforordning nr. 2019/947/EU af 24. maj 2019 om regler og procedurer for operation af ubemandede luftfartøjer (</w:t>
      </w:r>
      <w:r w:rsidR="0002204B" w:rsidRPr="00C1314C">
        <w:rPr>
          <w:rFonts w:ascii="Times New Roman" w:hAnsi="Times New Roman" w:cs="Times New Roman"/>
          <w:sz w:val="24"/>
          <w:szCs w:val="24"/>
        </w:rPr>
        <w:t>»</w:t>
      </w:r>
      <w:r w:rsidR="00265B6C">
        <w:rPr>
          <w:rFonts w:ascii="Times New Roman" w:eastAsia="Times New Roman" w:hAnsi="Times New Roman" w:cs="Times New Roman"/>
          <w:color w:val="212529"/>
          <w:sz w:val="24"/>
          <w:szCs w:val="23"/>
          <w:lang w:eastAsia="da-DK"/>
        </w:rPr>
        <w:t>drone</w:t>
      </w:r>
      <w:r w:rsidR="0002204B" w:rsidRPr="00C1314C">
        <w:rPr>
          <w:rFonts w:ascii="Times New Roman" w:eastAsia="Times New Roman" w:hAnsi="Times New Roman" w:cs="Times New Roman"/>
          <w:color w:val="212529"/>
          <w:sz w:val="24"/>
          <w:szCs w:val="23"/>
          <w:lang w:eastAsia="da-DK"/>
        </w:rPr>
        <w:t>forordningen</w:t>
      </w:r>
      <w:r w:rsidR="0002204B" w:rsidRPr="00C1314C">
        <w:rPr>
          <w:rFonts w:ascii="Times New Roman" w:hAnsi="Times New Roman" w:cs="Times New Roman"/>
          <w:sz w:val="24"/>
          <w:szCs w:val="24"/>
        </w:rPr>
        <w:t>«</w:t>
      </w:r>
      <w:r w:rsidR="0002204B" w:rsidRPr="00C1314C">
        <w:rPr>
          <w:rFonts w:ascii="Times New Roman" w:eastAsia="Times New Roman" w:hAnsi="Times New Roman" w:cs="Times New Roman"/>
          <w:color w:val="212529"/>
          <w:sz w:val="24"/>
          <w:szCs w:val="23"/>
          <w:lang w:eastAsia="da-DK"/>
        </w:rPr>
        <w:t>)</w:t>
      </w:r>
      <w:r w:rsidR="0002204B">
        <w:rPr>
          <w:rFonts w:ascii="Times New Roman" w:eastAsia="Times New Roman" w:hAnsi="Times New Roman" w:cs="Times New Roman"/>
          <w:color w:val="212529"/>
          <w:sz w:val="24"/>
          <w:szCs w:val="23"/>
          <w:lang w:eastAsia="da-DK"/>
        </w:rPr>
        <w:t xml:space="preserve">, Kommissionens delegerede forordning nr. 2019/945/EU af 12. marts 2019 om ubemandede luftfartøjer og om tredjelandsoperatører af ubemandede luftfartøjssystemer </w:t>
      </w:r>
      <w:r w:rsidR="0002204B" w:rsidRPr="00C1314C">
        <w:rPr>
          <w:rFonts w:ascii="Times New Roman" w:eastAsia="Times New Roman" w:hAnsi="Times New Roman" w:cs="Times New Roman"/>
          <w:color w:val="212529"/>
          <w:sz w:val="24"/>
          <w:szCs w:val="23"/>
          <w:lang w:eastAsia="da-DK"/>
        </w:rPr>
        <w:t>(</w:t>
      </w:r>
      <w:r w:rsidR="0002204B" w:rsidRPr="00C1314C">
        <w:rPr>
          <w:rFonts w:ascii="Times New Roman" w:hAnsi="Times New Roman" w:cs="Times New Roman"/>
          <w:sz w:val="24"/>
          <w:szCs w:val="24"/>
        </w:rPr>
        <w:t>»</w:t>
      </w:r>
      <w:r w:rsidR="0002204B">
        <w:rPr>
          <w:rFonts w:ascii="Times New Roman" w:hAnsi="Times New Roman" w:cs="Times New Roman"/>
          <w:sz w:val="24"/>
          <w:szCs w:val="24"/>
        </w:rPr>
        <w:t>droneprodukt</w:t>
      </w:r>
      <w:r w:rsidR="0002204B" w:rsidRPr="00C1314C">
        <w:rPr>
          <w:rFonts w:ascii="Times New Roman" w:eastAsia="Times New Roman" w:hAnsi="Times New Roman" w:cs="Times New Roman"/>
          <w:color w:val="212529"/>
          <w:sz w:val="24"/>
          <w:szCs w:val="23"/>
          <w:lang w:eastAsia="da-DK"/>
        </w:rPr>
        <w:t>forordningen</w:t>
      </w:r>
      <w:r w:rsidR="0002204B" w:rsidRPr="00C1314C">
        <w:rPr>
          <w:rFonts w:ascii="Times New Roman" w:hAnsi="Times New Roman" w:cs="Times New Roman"/>
          <w:sz w:val="24"/>
          <w:szCs w:val="24"/>
        </w:rPr>
        <w:t>«</w:t>
      </w:r>
      <w:r w:rsidR="0002204B" w:rsidRPr="00C1314C">
        <w:rPr>
          <w:rFonts w:ascii="Times New Roman" w:eastAsia="Times New Roman" w:hAnsi="Times New Roman" w:cs="Times New Roman"/>
          <w:color w:val="212529"/>
          <w:sz w:val="24"/>
          <w:szCs w:val="23"/>
          <w:lang w:eastAsia="da-DK"/>
        </w:rPr>
        <w:t>)</w:t>
      </w:r>
      <w:r w:rsidR="0002204B">
        <w:rPr>
          <w:rFonts w:ascii="Times New Roman" w:eastAsia="Times New Roman" w:hAnsi="Times New Roman" w:cs="Times New Roman"/>
          <w:color w:val="212529"/>
          <w:sz w:val="24"/>
          <w:szCs w:val="23"/>
          <w:lang w:eastAsia="da-DK"/>
        </w:rPr>
        <w:t>, og Kommissionens gennemførelsesforordning nr. 2021/664/EU af 22. april 2021 om et regelsæt for U-</w:t>
      </w:r>
      <w:proofErr w:type="spellStart"/>
      <w:r w:rsidR="0002204B">
        <w:rPr>
          <w:rFonts w:ascii="Times New Roman" w:eastAsia="Times New Roman" w:hAnsi="Times New Roman" w:cs="Times New Roman"/>
          <w:color w:val="212529"/>
          <w:sz w:val="24"/>
          <w:szCs w:val="23"/>
          <w:lang w:eastAsia="da-DK"/>
        </w:rPr>
        <w:t>space</w:t>
      </w:r>
      <w:proofErr w:type="spellEnd"/>
      <w:r w:rsidR="0002204B">
        <w:rPr>
          <w:rFonts w:ascii="Times New Roman" w:eastAsia="Times New Roman" w:hAnsi="Times New Roman" w:cs="Times New Roman"/>
          <w:color w:val="212529"/>
          <w:sz w:val="24"/>
          <w:szCs w:val="23"/>
          <w:lang w:eastAsia="da-DK"/>
        </w:rPr>
        <w:t xml:space="preserve"> (</w:t>
      </w:r>
      <w:r w:rsidR="0002204B" w:rsidRPr="00C1314C">
        <w:rPr>
          <w:rFonts w:ascii="Times New Roman" w:hAnsi="Times New Roman" w:cs="Times New Roman"/>
          <w:sz w:val="24"/>
          <w:szCs w:val="24"/>
        </w:rPr>
        <w:t>»</w:t>
      </w:r>
      <w:r w:rsidR="0002204B">
        <w:rPr>
          <w:rFonts w:ascii="Times New Roman" w:hAnsi="Times New Roman" w:cs="Times New Roman"/>
          <w:sz w:val="24"/>
          <w:szCs w:val="24"/>
        </w:rPr>
        <w:t>U-space</w:t>
      </w:r>
      <w:r w:rsidR="0002204B" w:rsidRPr="00C1314C">
        <w:rPr>
          <w:rFonts w:ascii="Times New Roman" w:eastAsia="Times New Roman" w:hAnsi="Times New Roman" w:cs="Times New Roman"/>
          <w:color w:val="212529"/>
          <w:sz w:val="24"/>
          <w:szCs w:val="23"/>
          <w:lang w:eastAsia="da-DK"/>
        </w:rPr>
        <w:t>forordningen</w:t>
      </w:r>
      <w:r w:rsidR="0002204B" w:rsidRPr="00C1314C">
        <w:rPr>
          <w:rFonts w:ascii="Times New Roman" w:hAnsi="Times New Roman" w:cs="Times New Roman"/>
          <w:sz w:val="24"/>
          <w:szCs w:val="24"/>
        </w:rPr>
        <w:t>«</w:t>
      </w:r>
      <w:r w:rsidR="0002204B" w:rsidRPr="00C1314C">
        <w:rPr>
          <w:rFonts w:ascii="Times New Roman" w:eastAsia="Times New Roman" w:hAnsi="Times New Roman" w:cs="Times New Roman"/>
          <w:color w:val="212529"/>
          <w:sz w:val="24"/>
          <w:szCs w:val="23"/>
          <w:lang w:eastAsia="da-DK"/>
        </w:rPr>
        <w:t>)</w:t>
      </w:r>
      <w:r w:rsidR="0002204B">
        <w:rPr>
          <w:rFonts w:ascii="Times New Roman" w:eastAsia="Times New Roman" w:hAnsi="Times New Roman" w:cs="Times New Roman"/>
          <w:color w:val="212529"/>
          <w:sz w:val="24"/>
          <w:szCs w:val="23"/>
          <w:lang w:eastAsia="da-DK"/>
        </w:rPr>
        <w:t>.</w:t>
      </w:r>
    </w:p>
    <w:p w14:paraId="1BF97F66" w14:textId="77777777" w:rsidR="00A0133F" w:rsidRDefault="00502101">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t>På det EU-retlige område er det som udgangspunkt medlemsstaten, den kompetente myndighed eller den bemyndigende myndighed, der varetager myndighedsopgaver på droneområdet. Der er dog på visse områder udtrykkelig</w:t>
      </w:r>
      <w:r w:rsidR="001F68E3" w:rsidRPr="00C1314C">
        <w:rPr>
          <w:rFonts w:ascii="Times New Roman" w:eastAsia="Times New Roman" w:hAnsi="Times New Roman" w:cs="Times New Roman"/>
          <w:color w:val="212529"/>
          <w:sz w:val="24"/>
          <w:szCs w:val="23"/>
          <w:lang w:eastAsia="da-DK"/>
        </w:rPr>
        <w:t>t</w:t>
      </w:r>
      <w:r w:rsidRPr="00C1314C">
        <w:rPr>
          <w:rFonts w:ascii="Times New Roman" w:eastAsia="Times New Roman" w:hAnsi="Times New Roman" w:cs="Times New Roman"/>
          <w:color w:val="212529"/>
          <w:sz w:val="24"/>
          <w:szCs w:val="23"/>
          <w:lang w:eastAsia="da-DK"/>
        </w:rPr>
        <w:t xml:space="preserve"> </w:t>
      </w:r>
      <w:r w:rsidR="001F68E3" w:rsidRPr="00C1314C">
        <w:rPr>
          <w:rFonts w:ascii="Times New Roman" w:eastAsia="Times New Roman" w:hAnsi="Times New Roman" w:cs="Times New Roman"/>
          <w:color w:val="212529"/>
          <w:sz w:val="24"/>
          <w:szCs w:val="23"/>
          <w:lang w:eastAsia="da-DK"/>
        </w:rPr>
        <w:t xml:space="preserve">givet </w:t>
      </w:r>
      <w:r w:rsidRPr="00C1314C">
        <w:rPr>
          <w:rFonts w:ascii="Times New Roman" w:eastAsia="Times New Roman" w:hAnsi="Times New Roman" w:cs="Times New Roman"/>
          <w:color w:val="212529"/>
          <w:sz w:val="24"/>
          <w:szCs w:val="23"/>
          <w:lang w:eastAsia="da-DK"/>
        </w:rPr>
        <w:t>mulig</w:t>
      </w:r>
      <w:r w:rsidR="001F68E3" w:rsidRPr="00C1314C">
        <w:rPr>
          <w:rFonts w:ascii="Times New Roman" w:eastAsia="Times New Roman" w:hAnsi="Times New Roman" w:cs="Times New Roman"/>
          <w:color w:val="212529"/>
          <w:sz w:val="24"/>
          <w:szCs w:val="23"/>
          <w:lang w:eastAsia="da-DK"/>
        </w:rPr>
        <w:t xml:space="preserve">hed for </w:t>
      </w:r>
      <w:r w:rsidRPr="00C1314C">
        <w:rPr>
          <w:rFonts w:ascii="Times New Roman" w:eastAsia="Times New Roman" w:hAnsi="Times New Roman" w:cs="Times New Roman"/>
          <w:color w:val="212529"/>
          <w:sz w:val="24"/>
          <w:szCs w:val="23"/>
          <w:lang w:eastAsia="da-DK"/>
        </w:rPr>
        <w:t xml:space="preserve">delegation til f.eks. private virksomheder, hvis den nationale regulering </w:t>
      </w:r>
      <w:r w:rsidR="001F68E3" w:rsidRPr="00C1314C">
        <w:rPr>
          <w:rFonts w:ascii="Times New Roman" w:eastAsia="Times New Roman" w:hAnsi="Times New Roman" w:cs="Times New Roman"/>
          <w:color w:val="212529"/>
          <w:sz w:val="24"/>
          <w:szCs w:val="23"/>
          <w:lang w:eastAsia="da-DK"/>
        </w:rPr>
        <w:t xml:space="preserve">eller forvaltningspraksis </w:t>
      </w:r>
      <w:r w:rsidRPr="00C1314C">
        <w:rPr>
          <w:rFonts w:ascii="Times New Roman" w:eastAsia="Times New Roman" w:hAnsi="Times New Roman" w:cs="Times New Roman"/>
          <w:color w:val="212529"/>
          <w:sz w:val="24"/>
          <w:szCs w:val="23"/>
          <w:lang w:eastAsia="da-DK"/>
        </w:rPr>
        <w:t xml:space="preserve">muliggør dette. </w:t>
      </w:r>
    </w:p>
    <w:p w14:paraId="5698BD1F" w14:textId="60F9A5D2" w:rsidR="00502101" w:rsidRPr="00C1314C" w:rsidRDefault="00502101">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lastRenderedPageBreak/>
        <w:t>Som eksempel</w:t>
      </w:r>
      <w:r w:rsidR="00FA4A87">
        <w:rPr>
          <w:rFonts w:ascii="Times New Roman" w:eastAsia="Times New Roman" w:hAnsi="Times New Roman" w:cs="Times New Roman"/>
          <w:color w:val="212529"/>
          <w:sz w:val="24"/>
          <w:szCs w:val="23"/>
          <w:lang w:eastAsia="da-DK"/>
        </w:rPr>
        <w:t xml:space="preserve"> på mulighed for delegering af opgaver på droneområdet i medfør af EU-retten</w:t>
      </w:r>
      <w:r w:rsidRPr="00C1314C">
        <w:rPr>
          <w:rFonts w:ascii="Times New Roman" w:eastAsia="Times New Roman" w:hAnsi="Times New Roman" w:cs="Times New Roman"/>
          <w:color w:val="212529"/>
          <w:sz w:val="24"/>
          <w:szCs w:val="23"/>
          <w:lang w:eastAsia="da-DK"/>
        </w:rPr>
        <w:t xml:space="preserve"> kan nævnes </w:t>
      </w:r>
      <w:bookmarkStart w:id="29" w:name="_Hlk127868182"/>
      <w:r w:rsidR="00265B6C">
        <w:rPr>
          <w:rFonts w:ascii="Times New Roman" w:eastAsia="Times New Roman" w:hAnsi="Times New Roman" w:cs="Times New Roman"/>
          <w:color w:val="212529"/>
          <w:sz w:val="24"/>
          <w:szCs w:val="23"/>
          <w:lang w:eastAsia="da-DK"/>
        </w:rPr>
        <w:t>drone</w:t>
      </w:r>
      <w:r w:rsidR="00993D06" w:rsidRPr="00C1314C">
        <w:rPr>
          <w:rFonts w:ascii="Times New Roman" w:eastAsia="Times New Roman" w:hAnsi="Times New Roman" w:cs="Times New Roman"/>
          <w:color w:val="212529"/>
          <w:sz w:val="24"/>
          <w:szCs w:val="23"/>
          <w:lang w:eastAsia="da-DK"/>
        </w:rPr>
        <w:t>forordningen</w:t>
      </w:r>
      <w:r w:rsidRPr="00C1314C">
        <w:rPr>
          <w:rFonts w:ascii="Times New Roman" w:eastAsia="Times New Roman" w:hAnsi="Times New Roman" w:cs="Times New Roman"/>
          <w:color w:val="212529"/>
          <w:sz w:val="24"/>
          <w:szCs w:val="23"/>
          <w:lang w:eastAsia="da-DK"/>
        </w:rPr>
        <w:t xml:space="preserve">. </w:t>
      </w:r>
      <w:bookmarkEnd w:id="29"/>
      <w:r w:rsidRPr="00C1314C">
        <w:rPr>
          <w:rFonts w:ascii="Times New Roman" w:eastAsia="Times New Roman" w:hAnsi="Times New Roman" w:cs="Times New Roman"/>
          <w:color w:val="212529"/>
          <w:sz w:val="24"/>
          <w:szCs w:val="23"/>
          <w:lang w:eastAsia="da-DK"/>
        </w:rPr>
        <w:t>Forordningen beskriver blandt andet betingelserne for, at en person må foretage flyvning med droner i den åbne kategori, herunder prøvekrav</w:t>
      </w:r>
      <w:r w:rsidR="00A0133F">
        <w:rPr>
          <w:rFonts w:ascii="Times New Roman" w:eastAsia="Times New Roman" w:hAnsi="Times New Roman" w:cs="Times New Roman"/>
          <w:color w:val="212529"/>
          <w:sz w:val="24"/>
          <w:szCs w:val="23"/>
          <w:lang w:eastAsia="da-DK"/>
        </w:rPr>
        <w:t>,</w:t>
      </w:r>
      <w:r w:rsidRPr="00C1314C">
        <w:rPr>
          <w:rFonts w:ascii="Times New Roman" w:eastAsia="Times New Roman" w:hAnsi="Times New Roman" w:cs="Times New Roman"/>
          <w:color w:val="212529"/>
          <w:sz w:val="24"/>
          <w:szCs w:val="23"/>
          <w:lang w:eastAsia="da-DK"/>
        </w:rPr>
        <w:t xml:space="preserve"> der skal være opfyldt før flyvning. Den åbne kategori omfatter den mindst komplekse droneflyvning, der ofte foretages med små droner, som både kan benyttes af private og professionelle.</w:t>
      </w:r>
    </w:p>
    <w:p w14:paraId="3C9C2807" w14:textId="66C74B13" w:rsidR="00993D06" w:rsidRPr="00C1314C" w:rsidRDefault="00502101" w:rsidP="007E5E2C">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t xml:space="preserve">Efter </w:t>
      </w:r>
      <w:r w:rsidR="00265B6C">
        <w:rPr>
          <w:rFonts w:ascii="Times New Roman" w:eastAsia="Times New Roman" w:hAnsi="Times New Roman" w:cs="Times New Roman"/>
          <w:color w:val="212529"/>
          <w:sz w:val="24"/>
          <w:szCs w:val="23"/>
          <w:lang w:eastAsia="da-DK"/>
        </w:rPr>
        <w:t>drone</w:t>
      </w:r>
      <w:r w:rsidRPr="00C1314C">
        <w:rPr>
          <w:rFonts w:ascii="Times New Roman" w:eastAsia="Times New Roman" w:hAnsi="Times New Roman" w:cs="Times New Roman"/>
          <w:color w:val="212529"/>
          <w:sz w:val="24"/>
          <w:szCs w:val="23"/>
          <w:lang w:eastAsia="da-DK"/>
        </w:rPr>
        <w:t xml:space="preserve">forordningen </w:t>
      </w:r>
      <w:r w:rsidR="00993D06" w:rsidRPr="00C1314C">
        <w:rPr>
          <w:rFonts w:ascii="Times New Roman" w:eastAsia="Times New Roman" w:hAnsi="Times New Roman" w:cs="Times New Roman"/>
          <w:color w:val="212529"/>
          <w:sz w:val="24"/>
          <w:szCs w:val="23"/>
          <w:lang w:eastAsia="da-DK"/>
        </w:rPr>
        <w:t>skal</w:t>
      </w:r>
      <w:r w:rsidRPr="00C1314C">
        <w:rPr>
          <w:rFonts w:ascii="Times New Roman" w:eastAsia="Times New Roman" w:hAnsi="Times New Roman" w:cs="Times New Roman"/>
          <w:color w:val="212529"/>
          <w:sz w:val="24"/>
          <w:szCs w:val="23"/>
          <w:lang w:eastAsia="da-DK"/>
        </w:rPr>
        <w:t xml:space="preserve"> en</w:t>
      </w:r>
      <w:r w:rsidR="00993D06" w:rsidRPr="00C1314C">
        <w:rPr>
          <w:rFonts w:ascii="Times New Roman" w:eastAsia="Times New Roman" w:hAnsi="Times New Roman" w:cs="Times New Roman"/>
          <w:color w:val="212529"/>
          <w:sz w:val="24"/>
          <w:szCs w:val="23"/>
          <w:lang w:eastAsia="da-DK"/>
        </w:rPr>
        <w:t xml:space="preserve"> fjernpilot</w:t>
      </w:r>
      <w:r w:rsidRPr="00C1314C">
        <w:rPr>
          <w:rFonts w:ascii="Times New Roman" w:eastAsia="Times New Roman" w:hAnsi="Times New Roman" w:cs="Times New Roman"/>
          <w:color w:val="212529"/>
          <w:sz w:val="24"/>
          <w:szCs w:val="23"/>
          <w:lang w:eastAsia="da-DK"/>
        </w:rPr>
        <w:t xml:space="preserve"> </w:t>
      </w:r>
      <w:r w:rsidR="00A0133F">
        <w:rPr>
          <w:rFonts w:ascii="Times New Roman" w:eastAsia="Times New Roman" w:hAnsi="Times New Roman" w:cs="Times New Roman"/>
          <w:color w:val="212529"/>
          <w:sz w:val="24"/>
          <w:szCs w:val="23"/>
          <w:lang w:eastAsia="da-DK"/>
        </w:rPr>
        <w:t>(</w:t>
      </w:r>
      <w:r w:rsidRPr="00C1314C">
        <w:rPr>
          <w:rFonts w:ascii="Times New Roman" w:eastAsia="Times New Roman" w:hAnsi="Times New Roman" w:cs="Times New Roman"/>
          <w:color w:val="212529"/>
          <w:sz w:val="24"/>
          <w:szCs w:val="23"/>
          <w:lang w:eastAsia="da-DK"/>
        </w:rPr>
        <w:t>en pilot, der flyver en drone</w:t>
      </w:r>
      <w:r w:rsidR="00A0133F">
        <w:rPr>
          <w:rFonts w:ascii="Times New Roman" w:eastAsia="Times New Roman" w:hAnsi="Times New Roman" w:cs="Times New Roman"/>
          <w:color w:val="212529"/>
          <w:sz w:val="24"/>
          <w:szCs w:val="23"/>
          <w:lang w:eastAsia="da-DK"/>
        </w:rPr>
        <w:t>)</w:t>
      </w:r>
      <w:r w:rsidRPr="00C1314C">
        <w:rPr>
          <w:rFonts w:ascii="Times New Roman" w:eastAsia="Times New Roman" w:hAnsi="Times New Roman" w:cs="Times New Roman"/>
          <w:color w:val="212529"/>
          <w:sz w:val="24"/>
          <w:szCs w:val="23"/>
          <w:lang w:eastAsia="da-DK"/>
        </w:rPr>
        <w:t>,</w:t>
      </w:r>
      <w:r w:rsidR="00993D06" w:rsidRPr="00C1314C">
        <w:rPr>
          <w:rFonts w:ascii="Times New Roman" w:eastAsia="Times New Roman" w:hAnsi="Times New Roman" w:cs="Times New Roman"/>
          <w:color w:val="212529"/>
          <w:sz w:val="24"/>
          <w:szCs w:val="23"/>
          <w:lang w:eastAsia="da-DK"/>
        </w:rPr>
        <w:t xml:space="preserve"> som ønsker at kunne flyve droner i den åbne kategori, gennemføre </w:t>
      </w:r>
      <w:r w:rsidR="001F68E3" w:rsidRPr="00C1314C">
        <w:rPr>
          <w:rFonts w:ascii="Times New Roman" w:eastAsia="Times New Roman" w:hAnsi="Times New Roman" w:cs="Times New Roman"/>
          <w:color w:val="212529"/>
          <w:sz w:val="24"/>
          <w:szCs w:val="23"/>
          <w:lang w:eastAsia="da-DK"/>
        </w:rPr>
        <w:t xml:space="preserve">op til </w:t>
      </w:r>
      <w:r w:rsidR="00993D06" w:rsidRPr="00C1314C">
        <w:rPr>
          <w:rFonts w:ascii="Times New Roman" w:eastAsia="Times New Roman" w:hAnsi="Times New Roman" w:cs="Times New Roman"/>
          <w:color w:val="212529"/>
          <w:sz w:val="24"/>
          <w:szCs w:val="23"/>
          <w:lang w:eastAsia="da-DK"/>
        </w:rPr>
        <w:t xml:space="preserve">to teoretiske prøver. Den ene prøve (A1/A3-prøven) kan tages online, </w:t>
      </w:r>
      <w:r w:rsidR="000B5CB5" w:rsidRPr="00C1314C">
        <w:rPr>
          <w:rFonts w:ascii="Times New Roman" w:eastAsia="Times New Roman" w:hAnsi="Times New Roman" w:cs="Times New Roman"/>
          <w:color w:val="212529"/>
          <w:sz w:val="24"/>
          <w:szCs w:val="23"/>
          <w:lang w:eastAsia="da-DK"/>
        </w:rPr>
        <w:t>og giver, hvis den bestås, eksaminanden ret til et A1-A3</w:t>
      </w:r>
      <w:r w:rsidR="00AD5B67" w:rsidRPr="00C1314C">
        <w:rPr>
          <w:rFonts w:ascii="Times New Roman" w:eastAsia="Times New Roman" w:hAnsi="Times New Roman" w:cs="Times New Roman"/>
          <w:color w:val="212529"/>
          <w:sz w:val="24"/>
          <w:szCs w:val="23"/>
          <w:lang w:eastAsia="da-DK"/>
        </w:rPr>
        <w:t xml:space="preserve"> </w:t>
      </w:r>
      <w:r w:rsidR="000B5CB5" w:rsidRPr="00C1314C">
        <w:rPr>
          <w:rFonts w:ascii="Times New Roman" w:eastAsia="Times New Roman" w:hAnsi="Times New Roman" w:cs="Times New Roman"/>
          <w:color w:val="212529"/>
          <w:sz w:val="24"/>
          <w:szCs w:val="23"/>
          <w:lang w:eastAsia="da-DK"/>
        </w:rPr>
        <w:t>certifikat</w:t>
      </w:r>
      <w:r w:rsidR="007F2D66">
        <w:rPr>
          <w:rFonts w:ascii="Times New Roman" w:eastAsia="Times New Roman" w:hAnsi="Times New Roman" w:cs="Times New Roman"/>
          <w:color w:val="212529"/>
          <w:sz w:val="24"/>
          <w:szCs w:val="23"/>
          <w:lang w:eastAsia="da-DK"/>
        </w:rPr>
        <w:t xml:space="preserve"> for teoretisk viden</w:t>
      </w:r>
      <w:r w:rsidR="000B5CB5" w:rsidRPr="00C1314C">
        <w:rPr>
          <w:rFonts w:ascii="Times New Roman" w:eastAsia="Times New Roman" w:hAnsi="Times New Roman" w:cs="Times New Roman"/>
          <w:color w:val="212529"/>
          <w:sz w:val="24"/>
          <w:szCs w:val="23"/>
          <w:lang w:eastAsia="da-DK"/>
        </w:rPr>
        <w:t>. D</w:t>
      </w:r>
      <w:r w:rsidR="00993D06" w:rsidRPr="00C1314C">
        <w:rPr>
          <w:rFonts w:ascii="Times New Roman" w:eastAsia="Times New Roman" w:hAnsi="Times New Roman" w:cs="Times New Roman"/>
          <w:color w:val="212529"/>
          <w:sz w:val="24"/>
          <w:szCs w:val="23"/>
          <w:lang w:eastAsia="da-DK"/>
        </w:rPr>
        <w:t>en anden prøve (A2-prøven) skal tages enten på lokation i et overvåget lokale, eller online, hvor computeren overvåges af den, der forestår prøven</w:t>
      </w:r>
      <w:r w:rsidR="000B5CB5" w:rsidRPr="00C1314C">
        <w:rPr>
          <w:rFonts w:ascii="Times New Roman" w:eastAsia="Times New Roman" w:hAnsi="Times New Roman" w:cs="Times New Roman"/>
          <w:color w:val="212529"/>
          <w:sz w:val="24"/>
          <w:szCs w:val="23"/>
          <w:lang w:eastAsia="da-DK"/>
        </w:rPr>
        <w:t>, og giver, hvis den bestås, eksaminanden ret til et A2 kompetencecertifikat</w:t>
      </w:r>
      <w:r w:rsidR="00993D06" w:rsidRPr="00C1314C">
        <w:rPr>
          <w:rFonts w:ascii="Times New Roman" w:eastAsia="Times New Roman" w:hAnsi="Times New Roman" w:cs="Times New Roman"/>
          <w:color w:val="212529"/>
          <w:sz w:val="24"/>
          <w:szCs w:val="23"/>
          <w:lang w:eastAsia="da-DK"/>
        </w:rPr>
        <w:t>.</w:t>
      </w:r>
    </w:p>
    <w:p w14:paraId="4DB85F3F" w14:textId="1D35D89F" w:rsidR="00993D06" w:rsidRPr="00C1314C" w:rsidRDefault="00993D06" w:rsidP="007E5E2C">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t>Den kompetente myndighed, Trafikstyrelsen, kan</w:t>
      </w:r>
      <w:r w:rsidR="00E266DB">
        <w:rPr>
          <w:rFonts w:ascii="Times New Roman" w:eastAsia="Times New Roman" w:hAnsi="Times New Roman" w:cs="Times New Roman"/>
          <w:color w:val="212529"/>
          <w:sz w:val="24"/>
          <w:szCs w:val="23"/>
          <w:lang w:eastAsia="da-DK"/>
        </w:rPr>
        <w:t xml:space="preserve"> i medfør af forordningen</w:t>
      </w:r>
      <w:r w:rsidRPr="00C1314C">
        <w:rPr>
          <w:rFonts w:ascii="Times New Roman" w:eastAsia="Times New Roman" w:hAnsi="Times New Roman" w:cs="Times New Roman"/>
          <w:color w:val="212529"/>
          <w:sz w:val="24"/>
          <w:szCs w:val="23"/>
          <w:lang w:eastAsia="da-DK"/>
        </w:rPr>
        <w:t xml:space="preserve"> </w:t>
      </w:r>
      <w:r w:rsidR="0097354E" w:rsidRPr="00C1314C">
        <w:rPr>
          <w:rFonts w:ascii="Times New Roman" w:eastAsia="Times New Roman" w:hAnsi="Times New Roman" w:cs="Times New Roman"/>
          <w:color w:val="212529"/>
          <w:sz w:val="24"/>
          <w:szCs w:val="23"/>
          <w:lang w:eastAsia="da-DK"/>
        </w:rPr>
        <w:t xml:space="preserve">tilrettelægge og </w:t>
      </w:r>
      <w:r w:rsidRPr="00C1314C">
        <w:rPr>
          <w:rFonts w:ascii="Times New Roman" w:eastAsia="Times New Roman" w:hAnsi="Times New Roman" w:cs="Times New Roman"/>
          <w:color w:val="212529"/>
          <w:sz w:val="24"/>
          <w:szCs w:val="23"/>
          <w:lang w:eastAsia="da-DK"/>
        </w:rPr>
        <w:t xml:space="preserve">afholde prøverne eller lade en </w:t>
      </w:r>
      <w:r w:rsidR="00502101" w:rsidRPr="00C1314C">
        <w:rPr>
          <w:rFonts w:ascii="Times New Roman" w:hAnsi="Times New Roman" w:cs="Times New Roman"/>
          <w:sz w:val="24"/>
          <w:szCs w:val="24"/>
        </w:rPr>
        <w:t>virksomhed eller en organisation</w:t>
      </w:r>
      <w:r w:rsidRPr="00C1314C">
        <w:rPr>
          <w:rFonts w:ascii="Times New Roman" w:eastAsia="Times New Roman" w:hAnsi="Times New Roman" w:cs="Times New Roman"/>
          <w:color w:val="212529"/>
          <w:sz w:val="24"/>
          <w:szCs w:val="23"/>
          <w:lang w:eastAsia="da-DK"/>
        </w:rPr>
        <w:t xml:space="preserve">, der er udpeget af den kompetente myndighed, </w:t>
      </w:r>
      <w:r w:rsidR="0097354E" w:rsidRPr="00C1314C">
        <w:rPr>
          <w:rFonts w:ascii="Times New Roman" w:eastAsia="Times New Roman" w:hAnsi="Times New Roman" w:cs="Times New Roman"/>
          <w:color w:val="212529"/>
          <w:sz w:val="24"/>
          <w:szCs w:val="23"/>
          <w:lang w:eastAsia="da-DK"/>
        </w:rPr>
        <w:t xml:space="preserve">tilrettelægge og </w:t>
      </w:r>
      <w:r w:rsidRPr="00C1314C">
        <w:rPr>
          <w:rFonts w:ascii="Times New Roman" w:eastAsia="Times New Roman" w:hAnsi="Times New Roman" w:cs="Times New Roman"/>
          <w:color w:val="212529"/>
          <w:sz w:val="24"/>
          <w:szCs w:val="23"/>
          <w:lang w:eastAsia="da-DK"/>
        </w:rPr>
        <w:t>afholde prøverne.</w:t>
      </w:r>
      <w:r w:rsidR="0097354E" w:rsidRPr="00C1314C">
        <w:rPr>
          <w:rFonts w:ascii="Times New Roman" w:eastAsia="Times New Roman" w:hAnsi="Times New Roman" w:cs="Times New Roman"/>
          <w:color w:val="212529"/>
          <w:sz w:val="24"/>
          <w:szCs w:val="23"/>
          <w:lang w:eastAsia="da-DK"/>
        </w:rPr>
        <w:t xml:space="preserve"> Tilrettelæggelsen består blandt andet i at definere de spørgsmål, der skal indgå i prøven. Spørgsmålene skal udarbejdes</w:t>
      </w:r>
      <w:r w:rsidR="00DA2417">
        <w:rPr>
          <w:rFonts w:ascii="Times New Roman" w:eastAsia="Times New Roman" w:hAnsi="Times New Roman" w:cs="Times New Roman"/>
          <w:color w:val="212529"/>
          <w:sz w:val="24"/>
          <w:szCs w:val="23"/>
          <w:lang w:eastAsia="da-DK"/>
        </w:rPr>
        <w:t xml:space="preserve"> på baggrund af den vejledning,</w:t>
      </w:r>
      <w:r w:rsidR="004100B9">
        <w:rPr>
          <w:rFonts w:ascii="Times New Roman" w:eastAsia="Times New Roman" w:hAnsi="Times New Roman" w:cs="Times New Roman"/>
          <w:color w:val="212529"/>
          <w:sz w:val="24"/>
          <w:szCs w:val="23"/>
          <w:lang w:eastAsia="da-DK"/>
        </w:rPr>
        <w:t xml:space="preserve"> </w:t>
      </w:r>
      <w:r w:rsidR="004100B9" w:rsidRPr="00C1314C">
        <w:rPr>
          <w:rFonts w:ascii="Times New Roman" w:hAnsi="Times New Roman" w:cs="Times New Roman"/>
          <w:sz w:val="24"/>
          <w:szCs w:val="24"/>
        </w:rPr>
        <w:t>Den Europæiske Unions Luftfartssikkerhedsagentur</w:t>
      </w:r>
      <w:r w:rsidR="004100B9" w:rsidRPr="00C1314C">
        <w:rPr>
          <w:rFonts w:ascii="Times New Roman" w:eastAsia="Times New Roman" w:hAnsi="Times New Roman" w:cs="Times New Roman"/>
          <w:color w:val="212529"/>
          <w:sz w:val="24"/>
          <w:szCs w:val="23"/>
          <w:lang w:eastAsia="da-DK"/>
        </w:rPr>
        <w:t xml:space="preserve"> </w:t>
      </w:r>
      <w:r w:rsidR="0097354E" w:rsidRPr="00C1314C">
        <w:rPr>
          <w:rFonts w:ascii="Times New Roman" w:eastAsia="Times New Roman" w:hAnsi="Times New Roman" w:cs="Times New Roman"/>
          <w:color w:val="212529"/>
          <w:sz w:val="24"/>
          <w:szCs w:val="23"/>
          <w:lang w:eastAsia="da-DK"/>
        </w:rPr>
        <w:t xml:space="preserve">(herefter: </w:t>
      </w:r>
      <w:r w:rsidR="0097354E" w:rsidRPr="00C1314C">
        <w:rPr>
          <w:rFonts w:ascii="Times New Roman" w:hAnsi="Times New Roman" w:cs="Times New Roman"/>
          <w:sz w:val="24"/>
          <w:szCs w:val="24"/>
        </w:rPr>
        <w:t>»</w:t>
      </w:r>
      <w:r w:rsidR="0097354E" w:rsidRPr="00C1314C">
        <w:rPr>
          <w:rFonts w:ascii="Times New Roman" w:eastAsia="Times New Roman" w:hAnsi="Times New Roman" w:cs="Times New Roman"/>
          <w:color w:val="212529"/>
          <w:sz w:val="24"/>
          <w:szCs w:val="23"/>
          <w:lang w:eastAsia="da-DK"/>
        </w:rPr>
        <w:t>EASA</w:t>
      </w:r>
      <w:r w:rsidR="0097354E" w:rsidRPr="00C1314C">
        <w:rPr>
          <w:rFonts w:ascii="Times New Roman" w:hAnsi="Times New Roman" w:cs="Times New Roman"/>
          <w:sz w:val="24"/>
          <w:szCs w:val="24"/>
        </w:rPr>
        <w:t>«</w:t>
      </w:r>
      <w:r w:rsidR="0097354E" w:rsidRPr="00C1314C">
        <w:rPr>
          <w:rFonts w:ascii="Times New Roman" w:eastAsia="Times New Roman" w:hAnsi="Times New Roman" w:cs="Times New Roman"/>
          <w:color w:val="212529"/>
          <w:sz w:val="24"/>
          <w:szCs w:val="23"/>
          <w:lang w:eastAsia="da-DK"/>
        </w:rPr>
        <w:t>) udsteder.</w:t>
      </w:r>
    </w:p>
    <w:p w14:paraId="352AD166" w14:textId="28C71098" w:rsidR="00993D06" w:rsidRPr="00C1314C" w:rsidRDefault="00993D06" w:rsidP="007E5E2C">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t xml:space="preserve">Efter </w:t>
      </w:r>
      <w:r w:rsidR="00265B6C">
        <w:rPr>
          <w:rFonts w:ascii="Times New Roman" w:eastAsia="Times New Roman" w:hAnsi="Times New Roman" w:cs="Times New Roman"/>
          <w:color w:val="212529"/>
          <w:sz w:val="24"/>
          <w:szCs w:val="23"/>
          <w:lang w:eastAsia="da-DK"/>
        </w:rPr>
        <w:t>drone</w:t>
      </w:r>
      <w:r w:rsidRPr="00C1314C">
        <w:rPr>
          <w:rFonts w:ascii="Times New Roman" w:eastAsia="Times New Roman" w:hAnsi="Times New Roman" w:cs="Times New Roman"/>
          <w:color w:val="212529"/>
          <w:sz w:val="24"/>
          <w:szCs w:val="23"/>
          <w:lang w:eastAsia="da-DK"/>
        </w:rPr>
        <w:t xml:space="preserve">forordningen kan fjernpiloter endvidere flyve på flere </w:t>
      </w:r>
      <w:r w:rsidR="001F68E3" w:rsidRPr="00C1314C">
        <w:rPr>
          <w:rFonts w:ascii="Times New Roman" w:eastAsia="Times New Roman" w:hAnsi="Times New Roman" w:cs="Times New Roman"/>
          <w:color w:val="212529"/>
          <w:sz w:val="24"/>
          <w:szCs w:val="23"/>
          <w:lang w:eastAsia="da-DK"/>
        </w:rPr>
        <w:t xml:space="preserve">såkaldte </w:t>
      </w:r>
      <w:r w:rsidRPr="00C1314C">
        <w:rPr>
          <w:rFonts w:ascii="Times New Roman" w:eastAsia="Times New Roman" w:hAnsi="Times New Roman" w:cs="Times New Roman"/>
          <w:color w:val="212529"/>
          <w:sz w:val="24"/>
          <w:szCs w:val="23"/>
          <w:lang w:eastAsia="da-DK"/>
        </w:rPr>
        <w:t>standardscenarier.</w:t>
      </w:r>
      <w:r w:rsidR="00502101" w:rsidRPr="00C1314C">
        <w:rPr>
          <w:rFonts w:ascii="Times New Roman" w:eastAsia="Times New Roman" w:hAnsi="Times New Roman" w:cs="Times New Roman"/>
          <w:color w:val="212529"/>
          <w:sz w:val="24"/>
          <w:szCs w:val="23"/>
          <w:lang w:eastAsia="da-DK"/>
        </w:rPr>
        <w:t xml:space="preserve"> Ved standardscenarie forstås et scenarie, hvor den regeludstedende myndighed har defineret en række kriterier for flyvning med droner i forskellige typer af situationer. Det kunne f.eks. være et scenarie, der beskriver kravene i forbindelse med overflyvning af veje eller vindmøller. </w:t>
      </w:r>
      <w:r w:rsidRPr="00C1314C">
        <w:rPr>
          <w:rFonts w:ascii="Times New Roman" w:eastAsia="Times New Roman" w:hAnsi="Times New Roman" w:cs="Times New Roman"/>
          <w:color w:val="212529"/>
          <w:sz w:val="24"/>
          <w:szCs w:val="23"/>
          <w:lang w:eastAsia="da-DK"/>
        </w:rPr>
        <w:t>Flere standardscenarier stiller krav om</w:t>
      </w:r>
      <w:r w:rsidR="0014673E" w:rsidRPr="00C1314C">
        <w:rPr>
          <w:rFonts w:ascii="Times New Roman" w:eastAsia="Times New Roman" w:hAnsi="Times New Roman" w:cs="Times New Roman"/>
          <w:color w:val="212529"/>
          <w:sz w:val="24"/>
          <w:szCs w:val="23"/>
          <w:lang w:eastAsia="da-DK"/>
        </w:rPr>
        <w:t>,</w:t>
      </w:r>
      <w:r w:rsidR="005600EF" w:rsidRPr="00C1314C">
        <w:rPr>
          <w:rFonts w:ascii="Times New Roman" w:eastAsia="Times New Roman" w:hAnsi="Times New Roman" w:cs="Times New Roman"/>
          <w:color w:val="212529"/>
          <w:sz w:val="24"/>
          <w:szCs w:val="23"/>
          <w:lang w:eastAsia="da-DK"/>
        </w:rPr>
        <w:t xml:space="preserve"> at fjernpiloten har gennemgået en nærmere defineret</w:t>
      </w:r>
      <w:r w:rsidRPr="00C1314C">
        <w:rPr>
          <w:rFonts w:ascii="Times New Roman" w:eastAsia="Times New Roman" w:hAnsi="Times New Roman" w:cs="Times New Roman"/>
          <w:color w:val="212529"/>
          <w:sz w:val="24"/>
          <w:szCs w:val="23"/>
          <w:lang w:eastAsia="da-DK"/>
        </w:rPr>
        <w:t xml:space="preserve"> uddannelse og en test, før standardscenariet kan anvendes. </w:t>
      </w:r>
      <w:r w:rsidR="001D55C8" w:rsidRPr="00C1314C">
        <w:rPr>
          <w:rFonts w:ascii="Times New Roman" w:eastAsia="Times New Roman" w:hAnsi="Times New Roman" w:cs="Times New Roman"/>
          <w:color w:val="212529"/>
          <w:sz w:val="24"/>
          <w:szCs w:val="23"/>
          <w:lang w:eastAsia="da-DK"/>
        </w:rPr>
        <w:t>I de situationer, hvor et standardscenarie definerer et specifikt krav til uddannelse afholdt af d</w:t>
      </w:r>
      <w:r w:rsidRPr="00C1314C">
        <w:rPr>
          <w:rFonts w:ascii="Times New Roman" w:eastAsia="Times New Roman" w:hAnsi="Times New Roman" w:cs="Times New Roman"/>
          <w:color w:val="212529"/>
          <w:sz w:val="24"/>
          <w:szCs w:val="23"/>
          <w:lang w:eastAsia="da-DK"/>
        </w:rPr>
        <w:t xml:space="preserve">en kompetente myndighed, Trafikstyrelsen, </w:t>
      </w:r>
      <w:r w:rsidR="001D55C8" w:rsidRPr="00C1314C">
        <w:rPr>
          <w:rFonts w:ascii="Times New Roman" w:eastAsia="Times New Roman" w:hAnsi="Times New Roman" w:cs="Times New Roman"/>
          <w:color w:val="212529"/>
          <w:sz w:val="24"/>
          <w:szCs w:val="23"/>
          <w:lang w:eastAsia="da-DK"/>
        </w:rPr>
        <w:t xml:space="preserve">eller en af den kompetente myndighed udpeget privat virksomhed eller organisation, </w:t>
      </w:r>
      <w:r w:rsidRPr="00C1314C">
        <w:rPr>
          <w:rFonts w:ascii="Times New Roman" w:eastAsia="Times New Roman" w:hAnsi="Times New Roman" w:cs="Times New Roman"/>
          <w:color w:val="212529"/>
          <w:sz w:val="24"/>
          <w:szCs w:val="23"/>
          <w:lang w:eastAsia="da-DK"/>
        </w:rPr>
        <w:t xml:space="preserve">kan </w:t>
      </w:r>
      <w:r w:rsidR="001D55C8" w:rsidRPr="00C1314C">
        <w:rPr>
          <w:rFonts w:ascii="Times New Roman" w:eastAsia="Times New Roman" w:hAnsi="Times New Roman" w:cs="Times New Roman"/>
          <w:color w:val="212529"/>
          <w:sz w:val="24"/>
          <w:szCs w:val="23"/>
          <w:lang w:eastAsia="da-DK"/>
        </w:rPr>
        <w:t xml:space="preserve">Trafikstyrelsen eller den udpegede private virksomhed eller organisation </w:t>
      </w:r>
      <w:r w:rsidR="00E266DB">
        <w:rPr>
          <w:rFonts w:ascii="Times New Roman" w:eastAsia="Times New Roman" w:hAnsi="Times New Roman" w:cs="Times New Roman"/>
          <w:color w:val="212529"/>
          <w:sz w:val="24"/>
          <w:szCs w:val="23"/>
          <w:lang w:eastAsia="da-DK"/>
        </w:rPr>
        <w:t xml:space="preserve">i medfør af forordningen </w:t>
      </w:r>
      <w:r w:rsidRPr="00C1314C">
        <w:rPr>
          <w:rFonts w:ascii="Times New Roman" w:eastAsia="Times New Roman" w:hAnsi="Times New Roman" w:cs="Times New Roman"/>
          <w:color w:val="212529"/>
          <w:sz w:val="24"/>
          <w:szCs w:val="23"/>
          <w:lang w:eastAsia="da-DK"/>
        </w:rPr>
        <w:t xml:space="preserve">afholde </w:t>
      </w:r>
      <w:r w:rsidR="001D55C8" w:rsidRPr="00C1314C">
        <w:rPr>
          <w:rFonts w:ascii="Times New Roman" w:eastAsia="Times New Roman" w:hAnsi="Times New Roman" w:cs="Times New Roman"/>
          <w:color w:val="212529"/>
          <w:sz w:val="24"/>
          <w:szCs w:val="23"/>
          <w:lang w:eastAsia="da-DK"/>
        </w:rPr>
        <w:t xml:space="preserve">uddannelserne og </w:t>
      </w:r>
      <w:r w:rsidRPr="00C1314C">
        <w:rPr>
          <w:rFonts w:ascii="Times New Roman" w:eastAsia="Times New Roman" w:hAnsi="Times New Roman" w:cs="Times New Roman"/>
          <w:color w:val="212529"/>
          <w:sz w:val="24"/>
          <w:szCs w:val="23"/>
          <w:lang w:eastAsia="da-DK"/>
        </w:rPr>
        <w:t>prøverne.</w:t>
      </w:r>
    </w:p>
    <w:p w14:paraId="46B003E8" w14:textId="2F36CBD6" w:rsidR="00993D06" w:rsidRPr="00C1314C" w:rsidRDefault="00FA4A87" w:rsidP="007E5E2C">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 xml:space="preserve">Vurdering af </w:t>
      </w:r>
      <w:bookmarkStart w:id="30" w:name="_Hlk136504978"/>
      <w:r>
        <w:rPr>
          <w:rFonts w:ascii="Times New Roman" w:eastAsia="Times New Roman" w:hAnsi="Times New Roman" w:cs="Times New Roman"/>
          <w:color w:val="212529"/>
          <w:sz w:val="24"/>
          <w:szCs w:val="23"/>
          <w:lang w:eastAsia="da-DK"/>
        </w:rPr>
        <w:t xml:space="preserve">droneprodukter </w:t>
      </w:r>
      <w:bookmarkStart w:id="31" w:name="_Hlk136504961"/>
      <w:r>
        <w:rPr>
          <w:rFonts w:ascii="Times New Roman" w:eastAsia="Times New Roman" w:hAnsi="Times New Roman" w:cs="Times New Roman"/>
          <w:color w:val="212529"/>
          <w:sz w:val="24"/>
          <w:szCs w:val="23"/>
          <w:lang w:eastAsia="da-DK"/>
        </w:rPr>
        <w:t>er ligeledes et område inden for EU-retten, hvor der er mulighed for delegering af opgaver til private.</w:t>
      </w:r>
      <w:r w:rsidRPr="00C1314C">
        <w:rPr>
          <w:rFonts w:ascii="Times New Roman" w:eastAsia="Times New Roman" w:hAnsi="Times New Roman" w:cs="Times New Roman"/>
          <w:color w:val="212529"/>
          <w:sz w:val="24"/>
          <w:szCs w:val="23"/>
          <w:lang w:eastAsia="da-DK"/>
        </w:rPr>
        <w:t xml:space="preserve"> </w:t>
      </w:r>
      <w:r w:rsidR="00993D06" w:rsidRPr="00C1314C">
        <w:rPr>
          <w:rFonts w:ascii="Times New Roman" w:eastAsia="Times New Roman" w:hAnsi="Times New Roman" w:cs="Times New Roman"/>
          <w:color w:val="212529"/>
          <w:sz w:val="24"/>
          <w:szCs w:val="23"/>
          <w:lang w:eastAsia="da-DK"/>
        </w:rPr>
        <w:t xml:space="preserve">Efter </w:t>
      </w:r>
      <w:r w:rsidR="0014673E" w:rsidRPr="00C1314C">
        <w:rPr>
          <w:rFonts w:ascii="Times New Roman" w:hAnsi="Times New Roman" w:cs="Times New Roman"/>
          <w:sz w:val="24"/>
          <w:szCs w:val="24"/>
        </w:rPr>
        <w:t>droneproduktforordningen</w:t>
      </w:r>
      <w:r w:rsidR="005600EF" w:rsidRPr="00C1314C">
        <w:rPr>
          <w:rFonts w:ascii="Times New Roman" w:eastAsia="Times New Roman" w:hAnsi="Times New Roman" w:cs="Times New Roman"/>
          <w:color w:val="212529"/>
          <w:sz w:val="24"/>
          <w:szCs w:val="23"/>
          <w:lang w:eastAsia="da-DK"/>
        </w:rPr>
        <w:t xml:space="preserve"> </w:t>
      </w:r>
      <w:r w:rsidR="00993D06" w:rsidRPr="00C1314C">
        <w:rPr>
          <w:rFonts w:ascii="Times New Roman" w:eastAsia="Times New Roman" w:hAnsi="Times New Roman" w:cs="Times New Roman"/>
          <w:color w:val="212529"/>
          <w:sz w:val="24"/>
          <w:szCs w:val="23"/>
          <w:lang w:eastAsia="da-DK"/>
        </w:rPr>
        <w:t>skal den bemyndige</w:t>
      </w:r>
      <w:r w:rsidR="001C3F9D" w:rsidRPr="00C1314C">
        <w:rPr>
          <w:rFonts w:ascii="Times New Roman" w:eastAsia="Times New Roman" w:hAnsi="Times New Roman" w:cs="Times New Roman"/>
          <w:color w:val="212529"/>
          <w:sz w:val="24"/>
          <w:szCs w:val="23"/>
          <w:lang w:eastAsia="da-DK"/>
        </w:rPr>
        <w:t>n</w:t>
      </w:r>
      <w:r w:rsidR="00993D06" w:rsidRPr="00C1314C">
        <w:rPr>
          <w:rFonts w:ascii="Times New Roman" w:eastAsia="Times New Roman" w:hAnsi="Times New Roman" w:cs="Times New Roman"/>
          <w:color w:val="212529"/>
          <w:sz w:val="24"/>
          <w:szCs w:val="23"/>
          <w:lang w:eastAsia="da-DK"/>
        </w:rPr>
        <w:t>de</w:t>
      </w:r>
      <w:r w:rsidR="0094518C" w:rsidRPr="00C1314C">
        <w:rPr>
          <w:rFonts w:ascii="Times New Roman" w:eastAsia="Times New Roman" w:hAnsi="Times New Roman" w:cs="Times New Roman"/>
          <w:color w:val="212529"/>
          <w:sz w:val="24"/>
          <w:szCs w:val="23"/>
          <w:lang w:eastAsia="da-DK"/>
        </w:rPr>
        <w:t xml:space="preserve"> (på engelsk</w:t>
      </w:r>
      <w:r w:rsidR="00642316" w:rsidRPr="00C1314C">
        <w:rPr>
          <w:rFonts w:ascii="Times New Roman" w:eastAsia="Times New Roman" w:hAnsi="Times New Roman" w:cs="Times New Roman"/>
          <w:color w:val="212529"/>
          <w:sz w:val="24"/>
          <w:szCs w:val="23"/>
          <w:lang w:eastAsia="da-DK"/>
        </w:rPr>
        <w:t xml:space="preserve"> </w:t>
      </w:r>
      <w:r w:rsidR="0094518C" w:rsidRPr="00C1314C">
        <w:rPr>
          <w:rFonts w:ascii="Times New Roman" w:hAnsi="Times New Roman" w:cs="Times New Roman"/>
          <w:sz w:val="24"/>
          <w:szCs w:val="24"/>
        </w:rPr>
        <w:t>»</w:t>
      </w:r>
      <w:r w:rsidR="0094518C" w:rsidRPr="00C1314C">
        <w:rPr>
          <w:rFonts w:ascii="Times New Roman" w:eastAsia="Times New Roman" w:hAnsi="Times New Roman" w:cs="Times New Roman"/>
          <w:color w:val="212529"/>
          <w:sz w:val="24"/>
          <w:szCs w:val="23"/>
          <w:lang w:eastAsia="da-DK"/>
        </w:rPr>
        <w:t>notifying</w:t>
      </w:r>
      <w:r w:rsidR="0094518C" w:rsidRPr="00C1314C">
        <w:rPr>
          <w:rFonts w:ascii="Times New Roman" w:hAnsi="Times New Roman" w:cs="Times New Roman"/>
          <w:sz w:val="24"/>
          <w:szCs w:val="24"/>
        </w:rPr>
        <w:t xml:space="preserve">«) </w:t>
      </w:r>
      <w:bookmarkEnd w:id="31"/>
      <w:r w:rsidR="00993D06" w:rsidRPr="00C1314C">
        <w:rPr>
          <w:rFonts w:ascii="Times New Roman" w:eastAsia="Times New Roman" w:hAnsi="Times New Roman" w:cs="Times New Roman"/>
          <w:color w:val="212529"/>
          <w:sz w:val="24"/>
          <w:szCs w:val="23"/>
          <w:lang w:eastAsia="da-DK"/>
        </w:rPr>
        <w:t xml:space="preserve">myndighed </w:t>
      </w:r>
      <w:r w:rsidR="005600EF" w:rsidRPr="00C1314C">
        <w:rPr>
          <w:rFonts w:ascii="Times New Roman" w:eastAsia="Times New Roman" w:hAnsi="Times New Roman" w:cs="Times New Roman"/>
          <w:color w:val="212529"/>
          <w:sz w:val="24"/>
          <w:szCs w:val="23"/>
          <w:lang w:eastAsia="da-DK"/>
        </w:rPr>
        <w:t xml:space="preserve">(Trafikstyrelsen) </w:t>
      </w:r>
      <w:r w:rsidR="00993D06" w:rsidRPr="00C1314C">
        <w:rPr>
          <w:rFonts w:ascii="Times New Roman" w:eastAsia="Times New Roman" w:hAnsi="Times New Roman" w:cs="Times New Roman"/>
          <w:color w:val="212529"/>
          <w:sz w:val="24"/>
          <w:szCs w:val="23"/>
          <w:lang w:eastAsia="da-DK"/>
        </w:rPr>
        <w:t>vurdere, notificere og overvåge</w:t>
      </w:r>
      <w:r w:rsidR="0094518C" w:rsidRPr="00C1314C">
        <w:rPr>
          <w:rFonts w:ascii="Times New Roman" w:hAnsi="Times New Roman" w:cs="Times New Roman"/>
          <w:sz w:val="24"/>
          <w:szCs w:val="24"/>
        </w:rPr>
        <w:t xml:space="preserve"> </w:t>
      </w:r>
      <w:r w:rsidR="005600EF" w:rsidRPr="00C1314C">
        <w:rPr>
          <w:rFonts w:ascii="Times New Roman" w:eastAsia="Times New Roman" w:hAnsi="Times New Roman" w:cs="Times New Roman"/>
          <w:color w:val="212529"/>
          <w:sz w:val="24"/>
          <w:szCs w:val="23"/>
          <w:lang w:eastAsia="da-DK"/>
        </w:rPr>
        <w:t>o</w:t>
      </w:r>
      <w:r w:rsidR="00993D06" w:rsidRPr="00C1314C">
        <w:rPr>
          <w:rFonts w:ascii="Times New Roman" w:eastAsia="Times New Roman" w:hAnsi="Times New Roman" w:cs="Times New Roman"/>
          <w:color w:val="212529"/>
          <w:sz w:val="24"/>
          <w:szCs w:val="23"/>
          <w:lang w:eastAsia="da-DK"/>
        </w:rPr>
        <w:t>verensstemmelsesvurderingsor</w:t>
      </w:r>
      <w:bookmarkEnd w:id="30"/>
      <w:r w:rsidR="00993D06" w:rsidRPr="00C1314C">
        <w:rPr>
          <w:rFonts w:ascii="Times New Roman" w:eastAsia="Times New Roman" w:hAnsi="Times New Roman" w:cs="Times New Roman"/>
          <w:color w:val="212529"/>
          <w:sz w:val="24"/>
          <w:szCs w:val="23"/>
          <w:lang w:eastAsia="da-DK"/>
        </w:rPr>
        <w:t xml:space="preserve">ganer. Et overensstemmelsesvurderingsorgan skal kunne udføre en overensstemmelsesvurdering af droneprodukter, som en virksomhed ønsker at markedsføre i EU. </w:t>
      </w:r>
      <w:r w:rsidR="00993D06" w:rsidRPr="00C1314C">
        <w:rPr>
          <w:rFonts w:ascii="Times New Roman" w:eastAsia="Times New Roman" w:hAnsi="Times New Roman" w:cs="Times New Roman"/>
          <w:color w:val="212529"/>
          <w:sz w:val="24"/>
          <w:szCs w:val="23"/>
          <w:lang w:eastAsia="da-DK"/>
        </w:rPr>
        <w:lastRenderedPageBreak/>
        <w:t>En overensstemmelsesvurdering er en vurdering af, at dronen opfylder de krav, der er fastsat til dronen i forordningen.</w:t>
      </w:r>
    </w:p>
    <w:p w14:paraId="6992AA8E" w14:textId="3C43CDA1" w:rsidR="00993D06" w:rsidRDefault="00993D06" w:rsidP="007E5E2C">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t xml:space="preserve">Den bemyndigende myndighed kan </w:t>
      </w:r>
      <w:r w:rsidR="00E266DB">
        <w:rPr>
          <w:rFonts w:ascii="Times New Roman" w:eastAsia="Times New Roman" w:hAnsi="Times New Roman" w:cs="Times New Roman"/>
          <w:color w:val="212529"/>
          <w:sz w:val="24"/>
          <w:szCs w:val="23"/>
          <w:lang w:eastAsia="da-DK"/>
        </w:rPr>
        <w:t xml:space="preserve">i medfør af droneproduktforordningen </w:t>
      </w:r>
      <w:r w:rsidR="001F68E3" w:rsidRPr="00C1314C">
        <w:rPr>
          <w:rFonts w:ascii="Times New Roman" w:eastAsia="Times New Roman" w:hAnsi="Times New Roman" w:cs="Times New Roman"/>
          <w:color w:val="212529"/>
          <w:sz w:val="24"/>
          <w:szCs w:val="23"/>
          <w:lang w:eastAsia="da-DK"/>
        </w:rPr>
        <w:t xml:space="preserve">overlade </w:t>
      </w:r>
      <w:r w:rsidRPr="00C1314C">
        <w:rPr>
          <w:rFonts w:ascii="Times New Roman" w:eastAsia="Times New Roman" w:hAnsi="Times New Roman" w:cs="Times New Roman"/>
          <w:color w:val="212529"/>
          <w:sz w:val="24"/>
          <w:szCs w:val="23"/>
          <w:lang w:eastAsia="da-DK"/>
        </w:rPr>
        <w:t>vurderingen, notificeringen eller overvågningen til et nationalt akkrediteringsorgan eller til et organ, som ikke er en offentlig myndighed.</w:t>
      </w:r>
    </w:p>
    <w:p w14:paraId="5FFBE3A9" w14:textId="4E50DA67" w:rsidR="00DF7C9A" w:rsidRPr="00DF7C9A" w:rsidRDefault="0062572A" w:rsidP="00DF7C9A">
      <w:pPr>
        <w:rPr>
          <w:rFonts w:ascii="Times New Roman" w:eastAsia="Times New Roman" w:hAnsi="Times New Roman" w:cs="Times New Roman"/>
          <w:color w:val="212529"/>
          <w:sz w:val="24"/>
          <w:szCs w:val="23"/>
          <w:lang w:eastAsia="da-DK"/>
        </w:rPr>
      </w:pPr>
      <w:bookmarkStart w:id="32" w:name="_Hlk136505373"/>
      <w:r w:rsidRPr="00A513A3">
        <w:rPr>
          <w:rFonts w:ascii="Times New Roman" w:eastAsia="Times New Roman" w:hAnsi="Times New Roman" w:cs="Times New Roman"/>
          <w:color w:val="212529"/>
          <w:sz w:val="24"/>
          <w:szCs w:val="23"/>
          <w:lang w:eastAsia="da-DK"/>
        </w:rPr>
        <w:t xml:space="preserve">Endelig kan der i </w:t>
      </w:r>
      <w:r w:rsidR="00A10E94">
        <w:rPr>
          <w:rFonts w:ascii="Times New Roman" w:eastAsia="Times New Roman" w:hAnsi="Times New Roman" w:cs="Times New Roman"/>
          <w:color w:val="212529"/>
          <w:sz w:val="24"/>
          <w:szCs w:val="23"/>
          <w:lang w:eastAsia="da-DK"/>
        </w:rPr>
        <w:t xml:space="preserve">medfør af </w:t>
      </w:r>
      <w:r w:rsidRPr="00A513A3">
        <w:rPr>
          <w:rFonts w:ascii="Times New Roman" w:eastAsia="Times New Roman" w:hAnsi="Times New Roman" w:cs="Times New Roman"/>
          <w:color w:val="212529"/>
          <w:sz w:val="24"/>
          <w:szCs w:val="23"/>
          <w:lang w:eastAsia="da-DK"/>
        </w:rPr>
        <w:t>U-spaceforordningen udpeges en eneudøver af informationstjenester, der vil skulle levere de fælles informationstjenester, som forskellige myndigheder ellers vil skulle levere til brug for flyvning med droner i et U-</w:t>
      </w:r>
      <w:proofErr w:type="spellStart"/>
      <w:r w:rsidRPr="00A513A3">
        <w:rPr>
          <w:rFonts w:ascii="Times New Roman" w:eastAsia="Times New Roman" w:hAnsi="Times New Roman" w:cs="Times New Roman"/>
          <w:color w:val="212529"/>
          <w:sz w:val="24"/>
          <w:szCs w:val="23"/>
          <w:lang w:eastAsia="da-DK"/>
        </w:rPr>
        <w:t>space</w:t>
      </w:r>
      <w:proofErr w:type="spellEnd"/>
      <w:r w:rsidR="006B5C36">
        <w:rPr>
          <w:rFonts w:ascii="Times New Roman" w:eastAsia="Times New Roman" w:hAnsi="Times New Roman" w:cs="Times New Roman"/>
          <w:color w:val="212529"/>
          <w:sz w:val="24"/>
          <w:szCs w:val="23"/>
          <w:lang w:eastAsia="da-DK"/>
        </w:rPr>
        <w:t>-luftrum</w:t>
      </w:r>
      <w:r w:rsidRPr="00A513A3">
        <w:rPr>
          <w:rFonts w:ascii="Times New Roman" w:eastAsia="Times New Roman" w:hAnsi="Times New Roman" w:cs="Times New Roman"/>
          <w:color w:val="212529"/>
          <w:sz w:val="24"/>
          <w:szCs w:val="23"/>
          <w:lang w:eastAsia="da-DK"/>
        </w:rPr>
        <w:t>. U-</w:t>
      </w:r>
      <w:proofErr w:type="spellStart"/>
      <w:r w:rsidRPr="00A513A3">
        <w:rPr>
          <w:rFonts w:ascii="Times New Roman" w:eastAsia="Times New Roman" w:hAnsi="Times New Roman" w:cs="Times New Roman"/>
          <w:color w:val="212529"/>
          <w:sz w:val="24"/>
          <w:szCs w:val="23"/>
          <w:lang w:eastAsia="da-DK"/>
        </w:rPr>
        <w:t>space</w:t>
      </w:r>
      <w:proofErr w:type="spellEnd"/>
      <w:r w:rsidRPr="00A513A3">
        <w:rPr>
          <w:rFonts w:ascii="Times New Roman" w:eastAsia="Times New Roman" w:hAnsi="Times New Roman" w:cs="Times New Roman"/>
          <w:color w:val="212529"/>
          <w:sz w:val="24"/>
          <w:szCs w:val="23"/>
          <w:lang w:eastAsia="da-DK"/>
        </w:rPr>
        <w:t xml:space="preserve"> er et særligt udpeget luftrum, hvor der stilles større krav til de droner, der skal flyve i dette luftrum, bl.a. at fjernpiloten skal anvende en USSP (U-</w:t>
      </w:r>
      <w:proofErr w:type="spellStart"/>
      <w:r w:rsidRPr="00A513A3">
        <w:rPr>
          <w:rFonts w:ascii="Times New Roman" w:eastAsia="Times New Roman" w:hAnsi="Times New Roman" w:cs="Times New Roman"/>
          <w:color w:val="212529"/>
          <w:sz w:val="24"/>
          <w:szCs w:val="23"/>
          <w:lang w:eastAsia="da-DK"/>
        </w:rPr>
        <w:t>space</w:t>
      </w:r>
      <w:proofErr w:type="spellEnd"/>
      <w:r w:rsidRPr="00A513A3">
        <w:rPr>
          <w:rFonts w:ascii="Times New Roman" w:eastAsia="Times New Roman" w:hAnsi="Times New Roman" w:cs="Times New Roman"/>
          <w:color w:val="212529"/>
          <w:sz w:val="24"/>
          <w:szCs w:val="23"/>
          <w:lang w:eastAsia="da-DK"/>
        </w:rPr>
        <w:t xml:space="preserve"> tjenesteyder), der skal sikre, at droner flyver sikkert i U-</w:t>
      </w:r>
      <w:proofErr w:type="spellStart"/>
      <w:r w:rsidRPr="00A513A3">
        <w:rPr>
          <w:rFonts w:ascii="Times New Roman" w:eastAsia="Times New Roman" w:hAnsi="Times New Roman" w:cs="Times New Roman"/>
          <w:color w:val="212529"/>
          <w:sz w:val="24"/>
          <w:szCs w:val="23"/>
          <w:lang w:eastAsia="da-DK"/>
        </w:rPr>
        <w:t>space</w:t>
      </w:r>
      <w:proofErr w:type="spellEnd"/>
      <w:r w:rsidR="006B5C36">
        <w:rPr>
          <w:rFonts w:ascii="Times New Roman" w:eastAsia="Times New Roman" w:hAnsi="Times New Roman" w:cs="Times New Roman"/>
          <w:color w:val="212529"/>
          <w:sz w:val="24"/>
          <w:szCs w:val="23"/>
          <w:lang w:eastAsia="da-DK"/>
        </w:rPr>
        <w:t>-</w:t>
      </w:r>
      <w:r w:rsidRPr="00A513A3">
        <w:rPr>
          <w:rFonts w:ascii="Times New Roman" w:eastAsia="Times New Roman" w:hAnsi="Times New Roman" w:cs="Times New Roman"/>
          <w:color w:val="212529"/>
          <w:sz w:val="24"/>
          <w:szCs w:val="23"/>
          <w:lang w:eastAsia="da-DK"/>
        </w:rPr>
        <w:t xml:space="preserve">luftrummet. </w:t>
      </w:r>
      <w:r w:rsidR="00DF7C9A">
        <w:rPr>
          <w:rFonts w:ascii="Times New Roman" w:eastAsia="Times New Roman" w:hAnsi="Times New Roman" w:cs="Times New Roman"/>
          <w:color w:val="212529"/>
          <w:sz w:val="24"/>
          <w:szCs w:val="23"/>
          <w:lang w:eastAsia="da-DK"/>
        </w:rPr>
        <w:t xml:space="preserve">Informationstjenester kan bl.a. dreje sig om </w:t>
      </w:r>
      <w:r w:rsidR="00DF7C9A" w:rsidRPr="00DF7C9A">
        <w:rPr>
          <w:rFonts w:ascii="Times New Roman" w:eastAsia="Times New Roman" w:hAnsi="Times New Roman" w:cs="Times New Roman"/>
          <w:color w:val="212529"/>
          <w:sz w:val="24"/>
          <w:szCs w:val="23"/>
          <w:lang w:eastAsia="da-DK"/>
        </w:rPr>
        <w:t>U-</w:t>
      </w:r>
      <w:proofErr w:type="spellStart"/>
      <w:r w:rsidR="00DF7C9A" w:rsidRPr="00DF7C9A">
        <w:rPr>
          <w:rFonts w:ascii="Times New Roman" w:eastAsia="Times New Roman" w:hAnsi="Times New Roman" w:cs="Times New Roman"/>
          <w:color w:val="212529"/>
          <w:sz w:val="24"/>
          <w:szCs w:val="23"/>
          <w:lang w:eastAsia="da-DK"/>
        </w:rPr>
        <w:t>space</w:t>
      </w:r>
      <w:proofErr w:type="spellEnd"/>
      <w:r w:rsidR="00DF7C9A" w:rsidRPr="00DF7C9A">
        <w:rPr>
          <w:rFonts w:ascii="Times New Roman" w:eastAsia="Times New Roman" w:hAnsi="Times New Roman" w:cs="Times New Roman"/>
          <w:color w:val="212529"/>
          <w:sz w:val="24"/>
          <w:szCs w:val="23"/>
          <w:lang w:eastAsia="da-DK"/>
        </w:rPr>
        <w:t>-luftrummets laterale og vertikale grænser</w:t>
      </w:r>
      <w:r w:rsidR="00DF7C9A">
        <w:rPr>
          <w:rFonts w:ascii="Times New Roman" w:eastAsia="Times New Roman" w:hAnsi="Times New Roman" w:cs="Times New Roman"/>
          <w:color w:val="212529"/>
          <w:sz w:val="24"/>
          <w:szCs w:val="23"/>
          <w:lang w:eastAsia="da-DK"/>
        </w:rPr>
        <w:t xml:space="preserve">, </w:t>
      </w:r>
      <w:r w:rsidR="00DF7C9A" w:rsidRPr="00DF7C9A">
        <w:rPr>
          <w:rFonts w:ascii="Times New Roman" w:eastAsia="Times New Roman" w:hAnsi="Times New Roman" w:cs="Times New Roman"/>
          <w:color w:val="212529"/>
          <w:sz w:val="24"/>
          <w:szCs w:val="23"/>
          <w:lang w:eastAsia="da-DK"/>
        </w:rPr>
        <w:t>kapacitetskrav og præstationskrav til droner, gældende betingelser og luftrumsrestriktioner for et bestemt U-</w:t>
      </w:r>
      <w:proofErr w:type="spellStart"/>
      <w:r w:rsidR="00DF7C9A" w:rsidRPr="00DF7C9A">
        <w:rPr>
          <w:rFonts w:ascii="Times New Roman" w:eastAsia="Times New Roman" w:hAnsi="Times New Roman" w:cs="Times New Roman"/>
          <w:color w:val="212529"/>
          <w:sz w:val="24"/>
          <w:szCs w:val="23"/>
          <w:lang w:eastAsia="da-DK"/>
        </w:rPr>
        <w:t>space</w:t>
      </w:r>
      <w:proofErr w:type="spellEnd"/>
      <w:r w:rsidR="00DF7C9A" w:rsidRPr="00DF7C9A">
        <w:rPr>
          <w:rFonts w:ascii="Times New Roman" w:eastAsia="Times New Roman" w:hAnsi="Times New Roman" w:cs="Times New Roman"/>
          <w:color w:val="212529"/>
          <w:sz w:val="24"/>
          <w:szCs w:val="23"/>
          <w:lang w:eastAsia="da-DK"/>
        </w:rPr>
        <w:t>-luftrum</w:t>
      </w:r>
      <w:r w:rsidR="00460B75">
        <w:rPr>
          <w:rFonts w:ascii="Times New Roman" w:eastAsia="Times New Roman" w:hAnsi="Times New Roman" w:cs="Times New Roman"/>
          <w:color w:val="212529"/>
          <w:sz w:val="24"/>
          <w:szCs w:val="23"/>
          <w:lang w:eastAsia="da-DK"/>
        </w:rPr>
        <w:t>, e</w:t>
      </w:r>
      <w:r w:rsidR="00DF7C9A" w:rsidRPr="00DF7C9A">
        <w:rPr>
          <w:rFonts w:ascii="Times New Roman" w:eastAsia="Times New Roman" w:hAnsi="Times New Roman" w:cs="Times New Roman"/>
          <w:color w:val="212529"/>
          <w:sz w:val="24"/>
          <w:szCs w:val="23"/>
          <w:lang w:eastAsia="da-DK"/>
        </w:rPr>
        <w:t xml:space="preserve">n liste over </w:t>
      </w:r>
      <w:proofErr w:type="spellStart"/>
      <w:r w:rsidR="00DF7C9A" w:rsidRPr="00DF7C9A">
        <w:rPr>
          <w:rFonts w:ascii="Times New Roman" w:eastAsia="Times New Roman" w:hAnsi="Times New Roman" w:cs="Times New Roman"/>
          <w:color w:val="212529"/>
          <w:sz w:val="24"/>
          <w:szCs w:val="23"/>
          <w:lang w:eastAsia="da-DK"/>
        </w:rPr>
        <w:t>USSP’er</w:t>
      </w:r>
      <w:proofErr w:type="spellEnd"/>
      <w:r w:rsidR="00DF7C9A" w:rsidRPr="00DF7C9A">
        <w:rPr>
          <w:rFonts w:ascii="Times New Roman" w:eastAsia="Times New Roman" w:hAnsi="Times New Roman" w:cs="Times New Roman"/>
          <w:color w:val="212529"/>
          <w:sz w:val="24"/>
          <w:szCs w:val="23"/>
          <w:lang w:eastAsia="da-DK"/>
        </w:rPr>
        <w:t>, der tilbyder U-</w:t>
      </w:r>
      <w:proofErr w:type="spellStart"/>
      <w:r w:rsidR="00DF7C9A" w:rsidRPr="00DF7C9A">
        <w:rPr>
          <w:rFonts w:ascii="Times New Roman" w:eastAsia="Times New Roman" w:hAnsi="Times New Roman" w:cs="Times New Roman"/>
          <w:color w:val="212529"/>
          <w:sz w:val="24"/>
          <w:szCs w:val="23"/>
          <w:lang w:eastAsia="da-DK"/>
        </w:rPr>
        <w:t>space</w:t>
      </w:r>
      <w:proofErr w:type="spellEnd"/>
      <w:r w:rsidR="00DF7C9A" w:rsidRPr="00DF7C9A">
        <w:rPr>
          <w:rFonts w:ascii="Times New Roman" w:eastAsia="Times New Roman" w:hAnsi="Times New Roman" w:cs="Times New Roman"/>
          <w:color w:val="212529"/>
          <w:sz w:val="24"/>
          <w:szCs w:val="23"/>
          <w:lang w:eastAsia="da-DK"/>
        </w:rPr>
        <w:t>-tjenester i U-</w:t>
      </w:r>
      <w:proofErr w:type="spellStart"/>
      <w:r w:rsidR="00DF7C9A" w:rsidRPr="00DF7C9A">
        <w:rPr>
          <w:rFonts w:ascii="Times New Roman" w:eastAsia="Times New Roman" w:hAnsi="Times New Roman" w:cs="Times New Roman"/>
          <w:color w:val="212529"/>
          <w:sz w:val="24"/>
          <w:szCs w:val="23"/>
          <w:lang w:eastAsia="da-DK"/>
        </w:rPr>
        <w:t>space</w:t>
      </w:r>
      <w:proofErr w:type="spellEnd"/>
      <w:r w:rsidR="00DF7C9A" w:rsidRPr="00DF7C9A">
        <w:rPr>
          <w:rFonts w:ascii="Times New Roman" w:eastAsia="Times New Roman" w:hAnsi="Times New Roman" w:cs="Times New Roman"/>
          <w:color w:val="212529"/>
          <w:sz w:val="24"/>
          <w:szCs w:val="23"/>
          <w:lang w:eastAsia="da-DK"/>
        </w:rPr>
        <w:t>-luftrummet</w:t>
      </w:r>
      <w:r w:rsidR="00460B75">
        <w:rPr>
          <w:rFonts w:ascii="Times New Roman" w:eastAsia="Times New Roman" w:hAnsi="Times New Roman" w:cs="Times New Roman"/>
          <w:color w:val="212529"/>
          <w:sz w:val="24"/>
          <w:szCs w:val="23"/>
          <w:lang w:eastAsia="da-DK"/>
        </w:rPr>
        <w:t>, eventuelt tilstødende U-</w:t>
      </w:r>
      <w:proofErr w:type="spellStart"/>
      <w:r w:rsidR="00460B75">
        <w:rPr>
          <w:rFonts w:ascii="Times New Roman" w:eastAsia="Times New Roman" w:hAnsi="Times New Roman" w:cs="Times New Roman"/>
          <w:color w:val="212529"/>
          <w:sz w:val="24"/>
          <w:szCs w:val="23"/>
          <w:lang w:eastAsia="da-DK"/>
        </w:rPr>
        <w:t>space</w:t>
      </w:r>
      <w:proofErr w:type="spellEnd"/>
      <w:r w:rsidR="00460B75">
        <w:rPr>
          <w:rFonts w:ascii="Times New Roman" w:eastAsia="Times New Roman" w:hAnsi="Times New Roman" w:cs="Times New Roman"/>
          <w:color w:val="212529"/>
          <w:sz w:val="24"/>
          <w:szCs w:val="23"/>
          <w:lang w:eastAsia="da-DK"/>
        </w:rPr>
        <w:t>-luftrum og g</w:t>
      </w:r>
      <w:r w:rsidR="00DF7C9A" w:rsidRPr="00DF7C9A">
        <w:rPr>
          <w:rFonts w:ascii="Times New Roman" w:eastAsia="Times New Roman" w:hAnsi="Times New Roman" w:cs="Times New Roman"/>
          <w:color w:val="212529"/>
          <w:sz w:val="24"/>
          <w:szCs w:val="23"/>
          <w:lang w:eastAsia="da-DK"/>
        </w:rPr>
        <w:t>eografiske dronezoner, der er relevante for U-</w:t>
      </w:r>
      <w:proofErr w:type="spellStart"/>
      <w:r w:rsidR="00DF7C9A" w:rsidRPr="00DF7C9A">
        <w:rPr>
          <w:rFonts w:ascii="Times New Roman" w:eastAsia="Times New Roman" w:hAnsi="Times New Roman" w:cs="Times New Roman"/>
          <w:color w:val="212529"/>
          <w:sz w:val="24"/>
          <w:szCs w:val="23"/>
          <w:lang w:eastAsia="da-DK"/>
        </w:rPr>
        <w:t>space</w:t>
      </w:r>
      <w:proofErr w:type="spellEnd"/>
      <w:r w:rsidR="00DF7C9A" w:rsidRPr="00DF7C9A">
        <w:rPr>
          <w:rFonts w:ascii="Times New Roman" w:eastAsia="Times New Roman" w:hAnsi="Times New Roman" w:cs="Times New Roman"/>
          <w:color w:val="212529"/>
          <w:sz w:val="24"/>
          <w:szCs w:val="23"/>
          <w:lang w:eastAsia="da-DK"/>
        </w:rPr>
        <w:t>-luftrummet</w:t>
      </w:r>
      <w:r w:rsidR="00460B75">
        <w:rPr>
          <w:rFonts w:ascii="Times New Roman" w:eastAsia="Times New Roman" w:hAnsi="Times New Roman" w:cs="Times New Roman"/>
          <w:color w:val="212529"/>
          <w:sz w:val="24"/>
          <w:szCs w:val="23"/>
          <w:lang w:eastAsia="da-DK"/>
        </w:rPr>
        <w:t xml:space="preserve">. </w:t>
      </w:r>
    </w:p>
    <w:p w14:paraId="667D61CE" w14:textId="0837B87C" w:rsidR="0062572A" w:rsidRPr="00A513A3" w:rsidRDefault="00082979" w:rsidP="0062572A">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 xml:space="preserve">Trafikstyrelsen </w:t>
      </w:r>
      <w:r w:rsidR="00E266DB">
        <w:rPr>
          <w:rFonts w:ascii="Times New Roman" w:eastAsia="Times New Roman" w:hAnsi="Times New Roman" w:cs="Times New Roman"/>
          <w:color w:val="212529"/>
          <w:sz w:val="24"/>
          <w:szCs w:val="23"/>
          <w:lang w:eastAsia="da-DK"/>
        </w:rPr>
        <w:t xml:space="preserve">forventes at </w:t>
      </w:r>
      <w:r>
        <w:rPr>
          <w:rFonts w:ascii="Times New Roman" w:eastAsia="Times New Roman" w:hAnsi="Times New Roman" w:cs="Times New Roman"/>
          <w:color w:val="212529"/>
          <w:sz w:val="24"/>
          <w:szCs w:val="23"/>
          <w:lang w:eastAsia="da-DK"/>
        </w:rPr>
        <w:t xml:space="preserve">etablere </w:t>
      </w:r>
      <w:r w:rsidR="0062572A" w:rsidRPr="00A513A3">
        <w:rPr>
          <w:rFonts w:ascii="Times New Roman" w:eastAsia="Times New Roman" w:hAnsi="Times New Roman" w:cs="Times New Roman"/>
          <w:color w:val="212529"/>
          <w:sz w:val="24"/>
          <w:szCs w:val="23"/>
          <w:lang w:eastAsia="da-DK"/>
        </w:rPr>
        <w:t>U-</w:t>
      </w:r>
      <w:proofErr w:type="spellStart"/>
      <w:r w:rsidR="0062572A" w:rsidRPr="00A513A3">
        <w:rPr>
          <w:rFonts w:ascii="Times New Roman" w:eastAsia="Times New Roman" w:hAnsi="Times New Roman" w:cs="Times New Roman"/>
          <w:color w:val="212529"/>
          <w:sz w:val="24"/>
          <w:szCs w:val="23"/>
          <w:lang w:eastAsia="da-DK"/>
        </w:rPr>
        <w:t>space</w:t>
      </w:r>
      <w:proofErr w:type="spellEnd"/>
      <w:r w:rsidR="006B5C36">
        <w:rPr>
          <w:rFonts w:ascii="Times New Roman" w:eastAsia="Times New Roman" w:hAnsi="Times New Roman" w:cs="Times New Roman"/>
          <w:color w:val="212529"/>
          <w:sz w:val="24"/>
          <w:szCs w:val="23"/>
          <w:lang w:eastAsia="da-DK"/>
        </w:rPr>
        <w:t>-</w:t>
      </w:r>
      <w:r w:rsidR="0062572A" w:rsidRPr="00A513A3">
        <w:rPr>
          <w:rFonts w:ascii="Times New Roman" w:eastAsia="Times New Roman" w:hAnsi="Times New Roman" w:cs="Times New Roman"/>
          <w:color w:val="212529"/>
          <w:sz w:val="24"/>
          <w:szCs w:val="23"/>
          <w:lang w:eastAsia="da-DK"/>
        </w:rPr>
        <w:t xml:space="preserve">luftrum, hvor det </w:t>
      </w:r>
      <w:r w:rsidR="00E266DB">
        <w:rPr>
          <w:rFonts w:ascii="Times New Roman" w:eastAsia="Times New Roman" w:hAnsi="Times New Roman" w:cs="Times New Roman"/>
          <w:color w:val="212529"/>
          <w:sz w:val="24"/>
          <w:szCs w:val="23"/>
          <w:lang w:eastAsia="da-DK"/>
        </w:rPr>
        <w:t xml:space="preserve">må </w:t>
      </w:r>
      <w:r w:rsidR="0062572A" w:rsidRPr="00A513A3">
        <w:rPr>
          <w:rFonts w:ascii="Times New Roman" w:eastAsia="Times New Roman" w:hAnsi="Times New Roman" w:cs="Times New Roman"/>
          <w:color w:val="212529"/>
          <w:sz w:val="24"/>
          <w:szCs w:val="23"/>
          <w:lang w:eastAsia="da-DK"/>
        </w:rPr>
        <w:t>forventes, at der vil være et stort antal droner, der skal flyve.</w:t>
      </w:r>
    </w:p>
    <w:p w14:paraId="6F8281A6" w14:textId="6C1997AD" w:rsidR="0062572A" w:rsidRPr="00C1314C" w:rsidRDefault="0062572A" w:rsidP="0062572A">
      <w:pPr>
        <w:rPr>
          <w:rFonts w:ascii="Times New Roman" w:eastAsia="Times New Roman" w:hAnsi="Times New Roman" w:cs="Times New Roman"/>
          <w:color w:val="212529"/>
          <w:sz w:val="24"/>
          <w:szCs w:val="23"/>
          <w:lang w:eastAsia="da-DK"/>
        </w:rPr>
      </w:pPr>
      <w:r w:rsidRPr="00A513A3">
        <w:rPr>
          <w:rFonts w:ascii="Times New Roman" w:eastAsia="Times New Roman" w:hAnsi="Times New Roman" w:cs="Times New Roman"/>
          <w:color w:val="212529"/>
          <w:sz w:val="24"/>
          <w:szCs w:val="23"/>
          <w:lang w:eastAsia="da-DK"/>
        </w:rPr>
        <w:t xml:space="preserve">Det forventes, at en eventuel eneudøver af informationstjenester vil blive den lufttrafiktjenesteyder, der i dag leverer hovedparten af lufttrafiktjenesterne i Danmark, </w:t>
      </w:r>
      <w:proofErr w:type="spellStart"/>
      <w:r w:rsidRPr="00A513A3">
        <w:rPr>
          <w:rFonts w:ascii="Times New Roman" w:eastAsia="Times New Roman" w:hAnsi="Times New Roman" w:cs="Times New Roman"/>
          <w:color w:val="212529"/>
          <w:sz w:val="24"/>
          <w:szCs w:val="23"/>
          <w:lang w:eastAsia="da-DK"/>
        </w:rPr>
        <w:t>Naviair</w:t>
      </w:r>
      <w:proofErr w:type="spellEnd"/>
      <w:r w:rsidRPr="00A513A3">
        <w:rPr>
          <w:rFonts w:ascii="Times New Roman" w:eastAsia="Times New Roman" w:hAnsi="Times New Roman" w:cs="Times New Roman"/>
          <w:color w:val="212529"/>
          <w:sz w:val="24"/>
          <w:szCs w:val="23"/>
          <w:lang w:eastAsia="da-DK"/>
        </w:rPr>
        <w:t xml:space="preserve">, men Trafikstyrelsen vil også </w:t>
      </w:r>
      <w:r w:rsidR="00E266DB">
        <w:rPr>
          <w:rFonts w:ascii="Times New Roman" w:eastAsia="Times New Roman" w:hAnsi="Times New Roman" w:cs="Times New Roman"/>
          <w:color w:val="212529"/>
          <w:sz w:val="24"/>
          <w:szCs w:val="23"/>
          <w:lang w:eastAsia="da-DK"/>
        </w:rPr>
        <w:t xml:space="preserve">i medfør af forordningen </w:t>
      </w:r>
      <w:r w:rsidRPr="00A513A3">
        <w:rPr>
          <w:rFonts w:ascii="Times New Roman" w:eastAsia="Times New Roman" w:hAnsi="Times New Roman" w:cs="Times New Roman"/>
          <w:color w:val="212529"/>
          <w:sz w:val="24"/>
          <w:szCs w:val="23"/>
          <w:lang w:eastAsia="da-DK"/>
        </w:rPr>
        <w:t>kunne udpege en privat virksomhed eller organisation til eneudøver af informationstjenester.</w:t>
      </w:r>
      <w:r w:rsidR="00082979">
        <w:rPr>
          <w:rFonts w:ascii="Times New Roman" w:eastAsia="Times New Roman" w:hAnsi="Times New Roman" w:cs="Times New Roman"/>
          <w:color w:val="212529"/>
          <w:sz w:val="24"/>
          <w:szCs w:val="23"/>
          <w:lang w:eastAsia="da-DK"/>
        </w:rPr>
        <w:t xml:space="preserve"> Der kan således for forskellige U-</w:t>
      </w:r>
      <w:proofErr w:type="spellStart"/>
      <w:r w:rsidR="00082979">
        <w:rPr>
          <w:rFonts w:ascii="Times New Roman" w:eastAsia="Times New Roman" w:hAnsi="Times New Roman" w:cs="Times New Roman"/>
          <w:color w:val="212529"/>
          <w:sz w:val="24"/>
          <w:szCs w:val="23"/>
          <w:lang w:eastAsia="da-DK"/>
        </w:rPr>
        <w:t>space</w:t>
      </w:r>
      <w:proofErr w:type="spellEnd"/>
      <w:r w:rsidR="006B5C36">
        <w:rPr>
          <w:rFonts w:ascii="Times New Roman" w:eastAsia="Times New Roman" w:hAnsi="Times New Roman" w:cs="Times New Roman"/>
          <w:color w:val="212529"/>
          <w:sz w:val="24"/>
          <w:szCs w:val="23"/>
          <w:lang w:eastAsia="da-DK"/>
        </w:rPr>
        <w:t>-</w:t>
      </w:r>
      <w:r w:rsidR="00082979">
        <w:rPr>
          <w:rFonts w:ascii="Times New Roman" w:eastAsia="Times New Roman" w:hAnsi="Times New Roman" w:cs="Times New Roman"/>
          <w:color w:val="212529"/>
          <w:sz w:val="24"/>
          <w:szCs w:val="23"/>
          <w:lang w:eastAsia="da-DK"/>
        </w:rPr>
        <w:t>luftrum udpeges forskellige eneudøvere.</w:t>
      </w:r>
    </w:p>
    <w:p w14:paraId="3AA5EA2B" w14:textId="77777777" w:rsidR="00993D06" w:rsidRPr="00266BB9" w:rsidRDefault="00642316" w:rsidP="007E5E2C">
      <w:pPr>
        <w:pStyle w:val="Overskrift3"/>
        <w:rPr>
          <w:i w:val="0"/>
        </w:rPr>
      </w:pPr>
      <w:bookmarkStart w:id="33" w:name="_Toc138756125"/>
      <w:bookmarkEnd w:id="28"/>
      <w:bookmarkEnd w:id="32"/>
      <w:r w:rsidRPr="00266BB9">
        <w:rPr>
          <w:i w:val="0"/>
        </w:rPr>
        <w:t>2.2.2.</w:t>
      </w:r>
      <w:r w:rsidR="00993D06" w:rsidRPr="00266BB9">
        <w:rPr>
          <w:i w:val="0"/>
        </w:rPr>
        <w:t xml:space="preserve"> </w:t>
      </w:r>
      <w:r w:rsidR="00993D06" w:rsidRPr="00266BB9">
        <w:rPr>
          <w:i w:val="0"/>
          <w:spacing w:val="20"/>
        </w:rPr>
        <w:t>Transportministeriets overvejelser og den foreslåede ordning</w:t>
      </w:r>
      <w:bookmarkEnd w:id="33"/>
    </w:p>
    <w:p w14:paraId="0A1552A2" w14:textId="033CCDCD" w:rsidR="00642316" w:rsidRDefault="00502101">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t>L</w:t>
      </w:r>
      <w:r w:rsidR="00642316" w:rsidRPr="00C1314C">
        <w:rPr>
          <w:rFonts w:ascii="Times New Roman" w:eastAsia="Times New Roman" w:hAnsi="Times New Roman" w:cs="Times New Roman"/>
          <w:color w:val="212529"/>
          <w:sz w:val="24"/>
          <w:szCs w:val="23"/>
          <w:lang w:eastAsia="da-DK"/>
        </w:rPr>
        <w:t>uftfart</w:t>
      </w:r>
      <w:r w:rsidR="00460B75">
        <w:rPr>
          <w:rFonts w:ascii="Times New Roman" w:eastAsia="Times New Roman" w:hAnsi="Times New Roman" w:cs="Times New Roman"/>
          <w:color w:val="212529"/>
          <w:sz w:val="24"/>
          <w:szCs w:val="23"/>
          <w:lang w:eastAsia="da-DK"/>
        </w:rPr>
        <w:t>slovens § 152, stk. 2, muliggør</w:t>
      </w:r>
      <w:r w:rsidR="00FA4A87">
        <w:rPr>
          <w:rFonts w:ascii="Times New Roman" w:eastAsia="Times New Roman" w:hAnsi="Times New Roman" w:cs="Times New Roman"/>
          <w:color w:val="212529"/>
          <w:sz w:val="24"/>
          <w:szCs w:val="23"/>
          <w:lang w:eastAsia="da-DK"/>
        </w:rPr>
        <w:t xml:space="preserve"> </w:t>
      </w:r>
      <w:r w:rsidR="00642316" w:rsidRPr="00C1314C">
        <w:rPr>
          <w:rFonts w:ascii="Times New Roman" w:eastAsia="Times New Roman" w:hAnsi="Times New Roman" w:cs="Times New Roman"/>
          <w:color w:val="212529"/>
          <w:sz w:val="24"/>
          <w:szCs w:val="23"/>
          <w:lang w:eastAsia="da-DK"/>
        </w:rPr>
        <w:t>delegation af afgørelseskompetence</w:t>
      </w:r>
      <w:r w:rsidR="00FA4A87">
        <w:rPr>
          <w:rFonts w:ascii="Times New Roman" w:eastAsia="Times New Roman" w:hAnsi="Times New Roman" w:cs="Times New Roman"/>
          <w:color w:val="212529"/>
          <w:sz w:val="24"/>
          <w:szCs w:val="23"/>
          <w:lang w:eastAsia="da-DK"/>
        </w:rPr>
        <w:t xml:space="preserve"> til </w:t>
      </w:r>
      <w:r w:rsidR="00460B75">
        <w:rPr>
          <w:rFonts w:ascii="Times New Roman" w:eastAsia="Times New Roman" w:hAnsi="Times New Roman" w:cs="Times New Roman"/>
          <w:color w:val="212529"/>
          <w:sz w:val="24"/>
          <w:szCs w:val="23"/>
          <w:lang w:eastAsia="da-DK"/>
        </w:rPr>
        <w:t xml:space="preserve">andre offentlige myndigheder, </w:t>
      </w:r>
      <w:r w:rsidR="00FA4A87">
        <w:rPr>
          <w:rFonts w:ascii="Times New Roman" w:eastAsia="Times New Roman" w:hAnsi="Times New Roman" w:cs="Times New Roman"/>
          <w:color w:val="212529"/>
          <w:sz w:val="24"/>
          <w:szCs w:val="23"/>
          <w:lang w:eastAsia="da-DK"/>
        </w:rPr>
        <w:t>private organisationer eller sagkyndige</w:t>
      </w:r>
      <w:r w:rsidR="00642316" w:rsidRPr="00C1314C">
        <w:rPr>
          <w:rFonts w:ascii="Times New Roman" w:eastAsia="Times New Roman" w:hAnsi="Times New Roman" w:cs="Times New Roman"/>
          <w:color w:val="212529"/>
          <w:sz w:val="24"/>
          <w:szCs w:val="23"/>
          <w:lang w:eastAsia="da-DK"/>
        </w:rPr>
        <w:t xml:space="preserve"> i sager, der i henhold til loven er tillagt ministeren eller Trafikstyrelsen</w:t>
      </w:r>
      <w:r w:rsidR="00FA4A87">
        <w:rPr>
          <w:rFonts w:ascii="Times New Roman" w:eastAsia="Times New Roman" w:hAnsi="Times New Roman" w:cs="Times New Roman"/>
          <w:color w:val="212529"/>
          <w:sz w:val="24"/>
          <w:szCs w:val="23"/>
          <w:lang w:eastAsia="da-DK"/>
        </w:rPr>
        <w:t xml:space="preserve"> inden for</w:t>
      </w:r>
      <w:r w:rsidR="00266BB9">
        <w:rPr>
          <w:rFonts w:ascii="Times New Roman" w:eastAsia="Times New Roman" w:hAnsi="Times New Roman" w:cs="Times New Roman"/>
          <w:color w:val="212529"/>
          <w:sz w:val="24"/>
          <w:szCs w:val="23"/>
          <w:lang w:eastAsia="da-DK"/>
        </w:rPr>
        <w:t xml:space="preserve"> særligt</w:t>
      </w:r>
      <w:r w:rsidR="00FA4A87">
        <w:rPr>
          <w:rFonts w:ascii="Times New Roman" w:eastAsia="Times New Roman" w:hAnsi="Times New Roman" w:cs="Times New Roman"/>
          <w:color w:val="212529"/>
          <w:sz w:val="24"/>
          <w:szCs w:val="23"/>
          <w:lang w:eastAsia="da-DK"/>
        </w:rPr>
        <w:t xml:space="preserve"> den</w:t>
      </w:r>
      <w:r w:rsidR="00642316" w:rsidRPr="00C1314C">
        <w:rPr>
          <w:rFonts w:ascii="Times New Roman" w:eastAsia="Times New Roman" w:hAnsi="Times New Roman" w:cs="Times New Roman"/>
          <w:color w:val="212529"/>
          <w:sz w:val="24"/>
          <w:szCs w:val="23"/>
          <w:lang w:eastAsia="da-DK"/>
        </w:rPr>
        <w:t xml:space="preserve"> hobbypræge</w:t>
      </w:r>
      <w:r w:rsidR="00FA4A87">
        <w:rPr>
          <w:rFonts w:ascii="Times New Roman" w:eastAsia="Times New Roman" w:hAnsi="Times New Roman" w:cs="Times New Roman"/>
          <w:color w:val="212529"/>
          <w:sz w:val="24"/>
          <w:szCs w:val="23"/>
          <w:lang w:eastAsia="da-DK"/>
        </w:rPr>
        <w:t>de</w:t>
      </w:r>
      <w:r w:rsidR="00642316" w:rsidRPr="00C1314C">
        <w:rPr>
          <w:rFonts w:ascii="Times New Roman" w:eastAsia="Times New Roman" w:hAnsi="Times New Roman" w:cs="Times New Roman"/>
          <w:color w:val="212529"/>
          <w:sz w:val="24"/>
          <w:szCs w:val="23"/>
          <w:lang w:eastAsia="da-DK"/>
        </w:rPr>
        <w:t xml:space="preserve"> flyvning, og hvis det i øvrigt anses for flyvesikkerhedsmæssig forsvarligt.</w:t>
      </w:r>
      <w:r w:rsidRPr="00C1314C">
        <w:rPr>
          <w:rFonts w:ascii="Times New Roman" w:eastAsia="Times New Roman" w:hAnsi="Times New Roman" w:cs="Times New Roman"/>
          <w:color w:val="212529"/>
          <w:sz w:val="24"/>
          <w:szCs w:val="23"/>
          <w:lang w:eastAsia="da-DK"/>
        </w:rPr>
        <w:t xml:space="preserve"> Luftfartsloven </w:t>
      </w:r>
      <w:r w:rsidR="00DA70CF">
        <w:rPr>
          <w:rFonts w:ascii="Times New Roman" w:eastAsia="Times New Roman" w:hAnsi="Times New Roman" w:cs="Times New Roman"/>
          <w:color w:val="212529"/>
          <w:sz w:val="24"/>
          <w:szCs w:val="23"/>
          <w:lang w:eastAsia="da-DK"/>
        </w:rPr>
        <w:t>forholder sig således</w:t>
      </w:r>
      <w:r w:rsidR="00FA4A87">
        <w:rPr>
          <w:rFonts w:ascii="Times New Roman" w:eastAsia="Times New Roman" w:hAnsi="Times New Roman" w:cs="Times New Roman"/>
          <w:color w:val="212529"/>
          <w:sz w:val="24"/>
          <w:szCs w:val="23"/>
          <w:lang w:eastAsia="da-DK"/>
        </w:rPr>
        <w:t xml:space="preserve"> ikke til rammerne for</w:t>
      </w:r>
      <w:r w:rsidRPr="00C1314C">
        <w:rPr>
          <w:rFonts w:ascii="Times New Roman" w:eastAsia="Times New Roman" w:hAnsi="Times New Roman" w:cs="Times New Roman"/>
          <w:color w:val="212529"/>
          <w:sz w:val="24"/>
          <w:szCs w:val="23"/>
          <w:lang w:eastAsia="da-DK"/>
        </w:rPr>
        <w:t xml:space="preserve"> at delegere beføjelser, der ifølge EU-forordninger på </w:t>
      </w:r>
      <w:r w:rsidR="00EA68FA">
        <w:rPr>
          <w:rFonts w:ascii="Times New Roman" w:eastAsia="Times New Roman" w:hAnsi="Times New Roman" w:cs="Times New Roman"/>
          <w:color w:val="212529"/>
          <w:sz w:val="24"/>
          <w:szCs w:val="23"/>
          <w:lang w:eastAsia="da-DK"/>
        </w:rPr>
        <w:t>drone</w:t>
      </w:r>
      <w:r w:rsidR="00EA68FA" w:rsidRPr="00C1314C">
        <w:rPr>
          <w:rFonts w:ascii="Times New Roman" w:eastAsia="Times New Roman" w:hAnsi="Times New Roman" w:cs="Times New Roman"/>
          <w:color w:val="212529"/>
          <w:sz w:val="24"/>
          <w:szCs w:val="23"/>
          <w:lang w:eastAsia="da-DK"/>
        </w:rPr>
        <w:t xml:space="preserve">området </w:t>
      </w:r>
      <w:r w:rsidRPr="00C1314C">
        <w:rPr>
          <w:rFonts w:ascii="Times New Roman" w:eastAsia="Times New Roman" w:hAnsi="Times New Roman" w:cs="Times New Roman"/>
          <w:color w:val="212529"/>
          <w:sz w:val="24"/>
          <w:szCs w:val="23"/>
          <w:lang w:eastAsia="da-DK"/>
        </w:rPr>
        <w:t>er tillagt medlemsstaten eller kompetente eller bemyndigende myndigheder</w:t>
      </w:r>
      <w:r w:rsidR="00FA4A87">
        <w:rPr>
          <w:rFonts w:ascii="Times New Roman" w:eastAsia="Times New Roman" w:hAnsi="Times New Roman" w:cs="Times New Roman"/>
          <w:color w:val="212529"/>
          <w:sz w:val="24"/>
          <w:szCs w:val="23"/>
          <w:lang w:eastAsia="da-DK"/>
        </w:rPr>
        <w:t>, og hvor der i medfør af forordningerne er mulighed for at delegere beføjelser</w:t>
      </w:r>
      <w:r w:rsidRPr="00C1314C">
        <w:rPr>
          <w:rFonts w:ascii="Times New Roman" w:eastAsia="Times New Roman" w:hAnsi="Times New Roman" w:cs="Times New Roman"/>
          <w:color w:val="212529"/>
          <w:sz w:val="24"/>
          <w:szCs w:val="23"/>
          <w:lang w:eastAsia="da-DK"/>
        </w:rPr>
        <w:t xml:space="preserve"> til private</w:t>
      </w:r>
      <w:r w:rsidR="00A06907" w:rsidRPr="00C1314C">
        <w:rPr>
          <w:rFonts w:ascii="Times New Roman" w:eastAsia="Times New Roman" w:hAnsi="Times New Roman" w:cs="Times New Roman"/>
          <w:color w:val="212529"/>
          <w:sz w:val="24"/>
          <w:szCs w:val="23"/>
          <w:lang w:eastAsia="da-DK"/>
        </w:rPr>
        <w:t xml:space="preserve"> organisationer eller virksomheder</w:t>
      </w:r>
      <w:r w:rsidRPr="00C1314C">
        <w:rPr>
          <w:rFonts w:ascii="Times New Roman" w:eastAsia="Times New Roman" w:hAnsi="Times New Roman" w:cs="Times New Roman"/>
          <w:color w:val="212529"/>
          <w:sz w:val="24"/>
          <w:szCs w:val="23"/>
          <w:lang w:eastAsia="da-DK"/>
        </w:rPr>
        <w:t>.</w:t>
      </w:r>
    </w:p>
    <w:p w14:paraId="0F5DB22B" w14:textId="4ABA1580" w:rsidR="00813A32" w:rsidRPr="00C1314C" w:rsidRDefault="00313B3D">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lastRenderedPageBreak/>
        <w:t>D</w:t>
      </w:r>
      <w:r w:rsidRPr="00EA68FA">
        <w:rPr>
          <w:rFonts w:ascii="Times New Roman" w:eastAsia="Times New Roman" w:hAnsi="Times New Roman" w:cs="Times New Roman"/>
          <w:color w:val="212529"/>
          <w:sz w:val="24"/>
          <w:szCs w:val="23"/>
          <w:lang w:eastAsia="da-DK"/>
        </w:rPr>
        <w:t>er</w:t>
      </w:r>
      <w:r>
        <w:rPr>
          <w:rFonts w:ascii="Times New Roman" w:eastAsia="Times New Roman" w:hAnsi="Times New Roman" w:cs="Times New Roman"/>
          <w:color w:val="212529"/>
          <w:sz w:val="24"/>
          <w:szCs w:val="23"/>
          <w:lang w:eastAsia="da-DK"/>
        </w:rPr>
        <w:t xml:space="preserve"> er</w:t>
      </w:r>
      <w:r w:rsidRPr="00EA68FA">
        <w:rPr>
          <w:rFonts w:ascii="Times New Roman" w:eastAsia="Times New Roman" w:hAnsi="Times New Roman" w:cs="Times New Roman"/>
          <w:color w:val="212529"/>
          <w:sz w:val="24"/>
          <w:szCs w:val="23"/>
          <w:lang w:eastAsia="da-DK"/>
        </w:rPr>
        <w:t xml:space="preserve"> på droneområdet </w:t>
      </w:r>
      <w:r>
        <w:rPr>
          <w:rFonts w:ascii="Times New Roman" w:eastAsia="Times New Roman" w:hAnsi="Times New Roman" w:cs="Times New Roman"/>
          <w:color w:val="212529"/>
          <w:sz w:val="24"/>
          <w:szCs w:val="23"/>
          <w:lang w:eastAsia="da-DK"/>
        </w:rPr>
        <w:t xml:space="preserve">over den seneste årrække </w:t>
      </w:r>
      <w:r w:rsidRPr="00EA68FA">
        <w:rPr>
          <w:rFonts w:ascii="Times New Roman" w:eastAsia="Times New Roman" w:hAnsi="Times New Roman" w:cs="Times New Roman"/>
          <w:color w:val="212529"/>
          <w:sz w:val="24"/>
          <w:szCs w:val="23"/>
          <w:lang w:eastAsia="da-DK"/>
        </w:rPr>
        <w:t>sket en professionalisering i dronebranchen</w:t>
      </w:r>
      <w:r>
        <w:rPr>
          <w:rFonts w:ascii="Times New Roman" w:eastAsia="Times New Roman" w:hAnsi="Times New Roman" w:cs="Times New Roman"/>
          <w:color w:val="212529"/>
          <w:sz w:val="24"/>
          <w:szCs w:val="23"/>
          <w:lang w:eastAsia="da-DK"/>
        </w:rPr>
        <w:t>,</w:t>
      </w:r>
      <w:r w:rsidRPr="00EA68FA">
        <w:rPr>
          <w:rFonts w:ascii="Times New Roman" w:eastAsia="Times New Roman" w:hAnsi="Times New Roman" w:cs="Times New Roman"/>
          <w:color w:val="212529"/>
          <w:sz w:val="24"/>
          <w:szCs w:val="23"/>
          <w:lang w:eastAsia="da-DK"/>
        </w:rPr>
        <w:t xml:space="preserve"> så</w:t>
      </w:r>
      <w:r>
        <w:rPr>
          <w:rFonts w:ascii="Times New Roman" w:eastAsia="Times New Roman" w:hAnsi="Times New Roman" w:cs="Times New Roman"/>
          <w:color w:val="212529"/>
          <w:sz w:val="24"/>
          <w:szCs w:val="23"/>
          <w:lang w:eastAsia="da-DK"/>
        </w:rPr>
        <w:t>ledes</w:t>
      </w:r>
      <w:r w:rsidRPr="00EA68FA">
        <w:rPr>
          <w:rFonts w:ascii="Times New Roman" w:eastAsia="Times New Roman" w:hAnsi="Times New Roman" w:cs="Times New Roman"/>
          <w:color w:val="212529"/>
          <w:sz w:val="24"/>
          <w:szCs w:val="23"/>
          <w:lang w:eastAsia="da-DK"/>
        </w:rPr>
        <w:t xml:space="preserve"> at det på en række områder vurderes at være overensstemmende med de overordnede hensyn til luftfartssikkerheden, at visse opgaver kan overlades til private under tilsyn.</w:t>
      </w:r>
    </w:p>
    <w:p w14:paraId="40F786C2" w14:textId="14A5CE73" w:rsidR="00923BCB" w:rsidRPr="00C1314C" w:rsidRDefault="00DD18A0">
      <w:pPr>
        <w:rPr>
          <w:rFonts w:ascii="Times New Roman" w:eastAsia="Times New Roman" w:hAnsi="Times New Roman" w:cs="Times New Roman"/>
          <w:color w:val="212529"/>
          <w:sz w:val="24"/>
          <w:szCs w:val="23"/>
          <w:lang w:eastAsia="da-DK"/>
        </w:rPr>
      </w:pPr>
      <w:bookmarkStart w:id="34" w:name="_Hlk118725731"/>
      <w:r>
        <w:rPr>
          <w:rFonts w:ascii="Times New Roman" w:eastAsia="Times New Roman" w:hAnsi="Times New Roman" w:cs="Times New Roman"/>
          <w:color w:val="212529"/>
          <w:sz w:val="24"/>
          <w:szCs w:val="23"/>
          <w:lang w:eastAsia="da-DK"/>
        </w:rPr>
        <w:t xml:space="preserve">Foreningen for model- og droneflyvning </w:t>
      </w:r>
      <w:r w:rsidR="00833ECA" w:rsidRPr="00923BCB">
        <w:rPr>
          <w:rFonts w:ascii="Times New Roman" w:eastAsia="Times New Roman" w:hAnsi="Times New Roman" w:cs="Times New Roman"/>
          <w:color w:val="212529"/>
          <w:sz w:val="24"/>
          <w:szCs w:val="23"/>
          <w:lang w:eastAsia="da-DK"/>
        </w:rPr>
        <w:t xml:space="preserve">Modelflyvning Danmark har således fået delegeret nogle opgaver på området for flyvning med modelfly efter luftfartslovens § 152, stk. 2, nr. </w:t>
      </w:r>
      <w:r w:rsidR="0062572A" w:rsidRPr="00266BB9">
        <w:rPr>
          <w:rFonts w:ascii="Times New Roman" w:eastAsia="Times New Roman" w:hAnsi="Times New Roman" w:cs="Times New Roman"/>
          <w:color w:val="212529"/>
          <w:sz w:val="24"/>
          <w:szCs w:val="23"/>
          <w:lang w:eastAsia="da-DK"/>
        </w:rPr>
        <w:t>2,</w:t>
      </w:r>
      <w:r w:rsidR="00833ECA" w:rsidRPr="00923BCB">
        <w:rPr>
          <w:rFonts w:ascii="Times New Roman" w:eastAsia="Times New Roman" w:hAnsi="Times New Roman" w:cs="Times New Roman"/>
          <w:color w:val="212529"/>
          <w:sz w:val="24"/>
          <w:szCs w:val="23"/>
          <w:lang w:eastAsia="da-DK"/>
        </w:rPr>
        <w:t xml:space="preserve"> da flyvning med modelfly, som betragtes som droner, falder under hobbypræget</w:t>
      </w:r>
      <w:r w:rsidR="00833ECA" w:rsidRPr="00C1314C">
        <w:rPr>
          <w:rFonts w:ascii="Times New Roman" w:eastAsia="Times New Roman" w:hAnsi="Times New Roman" w:cs="Times New Roman"/>
          <w:color w:val="212529"/>
          <w:sz w:val="24"/>
          <w:szCs w:val="23"/>
          <w:lang w:eastAsia="da-DK"/>
        </w:rPr>
        <w:t xml:space="preserve"> flyvning. </w:t>
      </w:r>
    </w:p>
    <w:bookmarkEnd w:id="34"/>
    <w:p w14:paraId="602D43CD" w14:textId="7483A557" w:rsidR="009029A4" w:rsidRDefault="009029A4" w:rsidP="00A06907">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 xml:space="preserve">En yderligere delegation af beføjelser til private inden for droneområdet </w:t>
      </w:r>
      <w:r w:rsidR="00DD18A0">
        <w:rPr>
          <w:rFonts w:ascii="Times New Roman" w:eastAsia="Times New Roman" w:hAnsi="Times New Roman" w:cs="Times New Roman"/>
          <w:color w:val="212529"/>
          <w:sz w:val="24"/>
          <w:szCs w:val="23"/>
          <w:lang w:eastAsia="da-DK"/>
        </w:rPr>
        <w:t>forventes</w:t>
      </w:r>
      <w:r>
        <w:rPr>
          <w:rFonts w:ascii="Times New Roman" w:eastAsia="Times New Roman" w:hAnsi="Times New Roman" w:cs="Times New Roman"/>
          <w:color w:val="212529"/>
          <w:sz w:val="24"/>
          <w:szCs w:val="23"/>
          <w:lang w:eastAsia="da-DK"/>
        </w:rPr>
        <w:t xml:space="preserve"> bl.a. dreje sig om delegation af </w:t>
      </w:r>
      <w:r w:rsidR="0097354E" w:rsidRPr="00C1314C">
        <w:rPr>
          <w:rFonts w:ascii="Times New Roman" w:eastAsia="Times New Roman" w:hAnsi="Times New Roman" w:cs="Times New Roman"/>
          <w:color w:val="212529"/>
          <w:sz w:val="24"/>
          <w:szCs w:val="23"/>
          <w:lang w:eastAsia="da-DK"/>
        </w:rPr>
        <w:t>opgaven med at udbyde tilrettelæggelse</w:t>
      </w:r>
      <w:r w:rsidR="00413AFB">
        <w:rPr>
          <w:rFonts w:ascii="Times New Roman" w:eastAsia="Times New Roman" w:hAnsi="Times New Roman" w:cs="Times New Roman"/>
          <w:color w:val="212529"/>
          <w:sz w:val="24"/>
          <w:szCs w:val="23"/>
          <w:lang w:eastAsia="da-DK"/>
        </w:rPr>
        <w:t>, undervisning</w:t>
      </w:r>
      <w:r w:rsidR="0097354E" w:rsidRPr="00C1314C">
        <w:rPr>
          <w:rFonts w:ascii="Times New Roman" w:eastAsia="Times New Roman" w:hAnsi="Times New Roman" w:cs="Times New Roman"/>
          <w:color w:val="212529"/>
          <w:sz w:val="24"/>
          <w:szCs w:val="23"/>
          <w:lang w:eastAsia="da-DK"/>
        </w:rPr>
        <w:t xml:space="preserve"> og afholdelse af</w:t>
      </w:r>
      <w:r w:rsidR="00413AFB">
        <w:rPr>
          <w:rFonts w:ascii="Times New Roman" w:eastAsia="Times New Roman" w:hAnsi="Times New Roman" w:cs="Times New Roman"/>
          <w:color w:val="212529"/>
          <w:sz w:val="24"/>
          <w:szCs w:val="23"/>
          <w:lang w:eastAsia="da-DK"/>
        </w:rPr>
        <w:t xml:space="preserve"> relevante dronerelaterede prøve- og testforløb, herunder </w:t>
      </w:r>
      <w:r w:rsidR="0097354E" w:rsidRPr="00C1314C">
        <w:rPr>
          <w:rFonts w:ascii="Times New Roman" w:eastAsia="Times New Roman" w:hAnsi="Times New Roman" w:cs="Times New Roman"/>
          <w:color w:val="212529"/>
          <w:sz w:val="24"/>
          <w:szCs w:val="23"/>
          <w:lang w:eastAsia="da-DK"/>
        </w:rPr>
        <w:t>A2-prøven</w:t>
      </w:r>
      <w:r w:rsidR="00A513A3">
        <w:rPr>
          <w:rFonts w:ascii="Times New Roman" w:eastAsia="Times New Roman" w:hAnsi="Times New Roman" w:cs="Times New Roman"/>
          <w:color w:val="212529"/>
          <w:sz w:val="24"/>
          <w:szCs w:val="23"/>
          <w:lang w:eastAsia="da-DK"/>
        </w:rPr>
        <w:t>,</w:t>
      </w:r>
      <w:r w:rsidR="006B5C36">
        <w:rPr>
          <w:rFonts w:ascii="Times New Roman" w:eastAsia="Times New Roman" w:hAnsi="Times New Roman" w:cs="Times New Roman"/>
          <w:color w:val="212529"/>
          <w:sz w:val="24"/>
          <w:szCs w:val="23"/>
          <w:lang w:eastAsia="da-DK"/>
        </w:rPr>
        <w:t xml:space="preserve"> </w:t>
      </w:r>
      <w:r w:rsidR="00E266DB">
        <w:rPr>
          <w:rFonts w:ascii="Times New Roman" w:eastAsia="Times New Roman" w:hAnsi="Times New Roman" w:cs="Times New Roman"/>
          <w:color w:val="212529"/>
          <w:sz w:val="24"/>
          <w:szCs w:val="23"/>
          <w:lang w:eastAsia="da-DK"/>
        </w:rPr>
        <w:t>og</w:t>
      </w:r>
      <w:r w:rsidR="006B5C36">
        <w:rPr>
          <w:rFonts w:ascii="Times New Roman" w:eastAsia="Times New Roman" w:hAnsi="Times New Roman" w:cs="Times New Roman"/>
          <w:color w:val="212529"/>
          <w:sz w:val="24"/>
          <w:szCs w:val="23"/>
          <w:lang w:eastAsia="da-DK"/>
        </w:rPr>
        <w:t xml:space="preserve"> </w:t>
      </w:r>
      <w:r w:rsidR="004620AC">
        <w:rPr>
          <w:rFonts w:ascii="Times New Roman" w:eastAsia="Times New Roman" w:hAnsi="Times New Roman" w:cs="Times New Roman"/>
          <w:color w:val="212529"/>
          <w:sz w:val="24"/>
          <w:szCs w:val="23"/>
          <w:lang w:eastAsia="da-DK"/>
        </w:rPr>
        <w:t xml:space="preserve">opgaven med at træffe afgørelse om </w:t>
      </w:r>
      <w:r w:rsidR="006B5C36">
        <w:rPr>
          <w:rFonts w:ascii="Times New Roman" w:eastAsia="Times New Roman" w:hAnsi="Times New Roman" w:cs="Times New Roman"/>
          <w:color w:val="212529"/>
          <w:sz w:val="24"/>
          <w:szCs w:val="23"/>
          <w:lang w:eastAsia="da-DK"/>
        </w:rPr>
        <w:t>opkrævning af betaling herfor</w:t>
      </w:r>
      <w:r w:rsidR="0097354E" w:rsidRPr="00C1314C">
        <w:rPr>
          <w:rFonts w:ascii="Times New Roman" w:eastAsia="Times New Roman" w:hAnsi="Times New Roman" w:cs="Times New Roman"/>
          <w:color w:val="212529"/>
          <w:sz w:val="24"/>
          <w:szCs w:val="23"/>
          <w:lang w:eastAsia="da-DK"/>
        </w:rPr>
        <w:t xml:space="preserve"> til private virksomheder og private organisationer. De private virksomheder og organisationer vil således få beføjelse til at tilrettelægge prøven, herunder fastsætte spørgsmål ud fra den vejledning, som </w:t>
      </w:r>
      <w:r w:rsidR="002D3AB9">
        <w:rPr>
          <w:rFonts w:ascii="Times New Roman" w:eastAsia="Times New Roman" w:hAnsi="Times New Roman" w:cs="Times New Roman"/>
          <w:color w:val="212529"/>
          <w:sz w:val="24"/>
          <w:szCs w:val="23"/>
          <w:lang w:eastAsia="da-DK"/>
        </w:rPr>
        <w:t>EASA</w:t>
      </w:r>
      <w:r w:rsidR="0097354E" w:rsidRPr="00C1314C">
        <w:rPr>
          <w:rFonts w:ascii="Times New Roman" w:eastAsia="Times New Roman" w:hAnsi="Times New Roman" w:cs="Times New Roman"/>
          <w:color w:val="212529"/>
          <w:sz w:val="24"/>
          <w:szCs w:val="23"/>
          <w:lang w:eastAsia="da-DK"/>
        </w:rPr>
        <w:t xml:space="preserve"> har udstedt på området, afholde A2-prøverne og vurdere, om fjernpiloterne har bestået prøven. Det betyder, at tilgængeligheden øges, idet </w:t>
      </w:r>
      <w:r w:rsidR="00993D06" w:rsidRPr="00C1314C">
        <w:rPr>
          <w:rFonts w:ascii="Times New Roman" w:eastAsia="Times New Roman" w:hAnsi="Times New Roman" w:cs="Times New Roman"/>
          <w:color w:val="212529"/>
          <w:sz w:val="24"/>
          <w:szCs w:val="23"/>
          <w:lang w:eastAsia="da-DK"/>
        </w:rPr>
        <w:t>prøven vil kunne aflægges flere steder i Danmark på markedsvilkår</w:t>
      </w:r>
      <w:r w:rsidR="0097354E" w:rsidRPr="00C1314C">
        <w:rPr>
          <w:rFonts w:ascii="Times New Roman" w:eastAsia="Times New Roman" w:hAnsi="Times New Roman" w:cs="Times New Roman"/>
          <w:color w:val="212529"/>
          <w:sz w:val="24"/>
          <w:szCs w:val="23"/>
          <w:lang w:eastAsia="da-DK"/>
        </w:rPr>
        <w:t xml:space="preserve">. </w:t>
      </w:r>
    </w:p>
    <w:p w14:paraId="069F104E" w14:textId="2479DE4B" w:rsidR="00A06907" w:rsidRDefault="0097354E" w:rsidP="00A06907">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t xml:space="preserve">Derudover </w:t>
      </w:r>
      <w:r w:rsidR="00A06907" w:rsidRPr="00C1314C">
        <w:rPr>
          <w:rFonts w:ascii="Times New Roman" w:eastAsia="Times New Roman" w:hAnsi="Times New Roman" w:cs="Times New Roman"/>
          <w:color w:val="212529"/>
          <w:sz w:val="24"/>
          <w:szCs w:val="23"/>
          <w:lang w:eastAsia="da-DK"/>
        </w:rPr>
        <w:t xml:space="preserve">kunne </w:t>
      </w:r>
      <w:r w:rsidR="009029A4">
        <w:rPr>
          <w:rFonts w:ascii="Times New Roman" w:eastAsia="Times New Roman" w:hAnsi="Times New Roman" w:cs="Times New Roman"/>
          <w:color w:val="212529"/>
          <w:sz w:val="24"/>
          <w:szCs w:val="23"/>
          <w:lang w:eastAsia="da-DK"/>
        </w:rPr>
        <w:t xml:space="preserve">en overordnet hjemmel til delegation af beføjelser på droneområdet </w:t>
      </w:r>
      <w:r w:rsidR="00A06907" w:rsidRPr="00C1314C">
        <w:rPr>
          <w:rFonts w:ascii="Times New Roman" w:eastAsia="Times New Roman" w:hAnsi="Times New Roman" w:cs="Times New Roman"/>
          <w:color w:val="212529"/>
          <w:sz w:val="24"/>
          <w:szCs w:val="23"/>
          <w:lang w:eastAsia="da-DK"/>
        </w:rPr>
        <w:t xml:space="preserve">danne grundlag for udpegning af et organ, som ikke er en offentlig myndighed eller et nationalt akkrediteringsorgan, </w:t>
      </w:r>
      <w:r w:rsidR="009029A4">
        <w:rPr>
          <w:rFonts w:ascii="Times New Roman" w:eastAsia="Times New Roman" w:hAnsi="Times New Roman" w:cs="Times New Roman"/>
          <w:color w:val="212529"/>
          <w:sz w:val="24"/>
          <w:szCs w:val="23"/>
          <w:lang w:eastAsia="da-DK"/>
        </w:rPr>
        <w:t xml:space="preserve">der kunne varetage </w:t>
      </w:r>
      <w:r w:rsidR="00A06907" w:rsidRPr="00C1314C">
        <w:rPr>
          <w:rFonts w:ascii="Times New Roman" w:eastAsia="Times New Roman" w:hAnsi="Times New Roman" w:cs="Times New Roman"/>
          <w:color w:val="212529"/>
          <w:sz w:val="24"/>
          <w:szCs w:val="23"/>
          <w:lang w:eastAsia="da-DK"/>
        </w:rPr>
        <w:t>opgave</w:t>
      </w:r>
      <w:r w:rsidR="009029A4">
        <w:rPr>
          <w:rFonts w:ascii="Times New Roman" w:eastAsia="Times New Roman" w:hAnsi="Times New Roman" w:cs="Times New Roman"/>
          <w:color w:val="212529"/>
          <w:sz w:val="24"/>
          <w:szCs w:val="23"/>
          <w:lang w:eastAsia="da-DK"/>
        </w:rPr>
        <w:t>n med</w:t>
      </w:r>
      <w:r w:rsidR="00A06907" w:rsidRPr="00C1314C">
        <w:rPr>
          <w:rFonts w:ascii="Times New Roman" w:eastAsia="Times New Roman" w:hAnsi="Times New Roman" w:cs="Times New Roman"/>
          <w:color w:val="212529"/>
          <w:sz w:val="24"/>
          <w:szCs w:val="23"/>
          <w:lang w:eastAsia="da-DK"/>
        </w:rPr>
        <w:t xml:space="preserve"> at vurdere, notificere og overvåge overensstemmelsesvurderingsorganer</w:t>
      </w:r>
      <w:r w:rsidR="009029A4">
        <w:rPr>
          <w:rFonts w:ascii="Times New Roman" w:eastAsia="Times New Roman" w:hAnsi="Times New Roman" w:cs="Times New Roman"/>
          <w:color w:val="212529"/>
          <w:sz w:val="24"/>
          <w:szCs w:val="23"/>
          <w:lang w:eastAsia="da-DK"/>
        </w:rPr>
        <w:t xml:space="preserve"> i relation til droneprodukter</w:t>
      </w:r>
      <w:r w:rsidR="00A06907" w:rsidRPr="00C1314C">
        <w:rPr>
          <w:rFonts w:ascii="Times New Roman" w:eastAsia="Times New Roman" w:hAnsi="Times New Roman" w:cs="Times New Roman"/>
          <w:color w:val="212529"/>
          <w:sz w:val="24"/>
          <w:szCs w:val="23"/>
          <w:lang w:eastAsia="da-DK"/>
        </w:rPr>
        <w:t>.</w:t>
      </w:r>
    </w:p>
    <w:p w14:paraId="0BDEDEBA" w14:textId="5CE9778F" w:rsidR="005B1321" w:rsidRDefault="00A513A3" w:rsidP="00C10A04">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Endelig vil en overordnet hjemmel til delegation af beføjelser på droneområdet kunne danne grundlag for at udpege en privat virksomhed eller organisation til eneudøver af informationstjenester i et U-</w:t>
      </w:r>
      <w:proofErr w:type="spellStart"/>
      <w:r>
        <w:rPr>
          <w:rFonts w:ascii="Times New Roman" w:eastAsia="Times New Roman" w:hAnsi="Times New Roman" w:cs="Times New Roman"/>
          <w:color w:val="212529"/>
          <w:sz w:val="24"/>
          <w:szCs w:val="23"/>
          <w:lang w:eastAsia="da-DK"/>
        </w:rPr>
        <w:t>space</w:t>
      </w:r>
      <w:proofErr w:type="spellEnd"/>
      <w:r w:rsidR="006B5C36">
        <w:rPr>
          <w:rFonts w:ascii="Times New Roman" w:eastAsia="Times New Roman" w:hAnsi="Times New Roman" w:cs="Times New Roman"/>
          <w:color w:val="212529"/>
          <w:sz w:val="24"/>
          <w:szCs w:val="23"/>
          <w:lang w:eastAsia="da-DK"/>
        </w:rPr>
        <w:t>-luftrum</w:t>
      </w:r>
      <w:r>
        <w:rPr>
          <w:rFonts w:ascii="Times New Roman" w:eastAsia="Times New Roman" w:hAnsi="Times New Roman" w:cs="Times New Roman"/>
          <w:color w:val="212529"/>
          <w:sz w:val="24"/>
          <w:szCs w:val="23"/>
          <w:lang w:eastAsia="da-DK"/>
        </w:rPr>
        <w:t>. Det kan f.eks. være relevant, hvis der bliver behov for at etablere et U-</w:t>
      </w:r>
      <w:proofErr w:type="spellStart"/>
      <w:r>
        <w:rPr>
          <w:rFonts w:ascii="Times New Roman" w:eastAsia="Times New Roman" w:hAnsi="Times New Roman" w:cs="Times New Roman"/>
          <w:color w:val="212529"/>
          <w:sz w:val="24"/>
          <w:szCs w:val="23"/>
          <w:lang w:eastAsia="da-DK"/>
        </w:rPr>
        <w:t>space</w:t>
      </w:r>
      <w:proofErr w:type="spellEnd"/>
      <w:r w:rsidR="006B5C36">
        <w:rPr>
          <w:rFonts w:ascii="Times New Roman" w:eastAsia="Times New Roman" w:hAnsi="Times New Roman" w:cs="Times New Roman"/>
          <w:color w:val="212529"/>
          <w:sz w:val="24"/>
          <w:szCs w:val="23"/>
          <w:lang w:eastAsia="da-DK"/>
        </w:rPr>
        <w:t>-luftrum</w:t>
      </w:r>
      <w:r>
        <w:rPr>
          <w:rFonts w:ascii="Times New Roman" w:eastAsia="Times New Roman" w:hAnsi="Times New Roman" w:cs="Times New Roman"/>
          <w:color w:val="212529"/>
          <w:sz w:val="24"/>
          <w:szCs w:val="23"/>
          <w:lang w:eastAsia="da-DK"/>
        </w:rPr>
        <w:t xml:space="preserve"> over en stor virksomhed, og virksomheden f.eks. selv ønsker at stå for denne tjeneste for at kunne vide, hvor mange og hvilke droneoperatører der ønsker at flyve over virksomheden. </w:t>
      </w:r>
    </w:p>
    <w:p w14:paraId="5621F34E" w14:textId="0FD7F96E" w:rsidR="005B1321" w:rsidRDefault="001E117E" w:rsidP="001E117E">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Som beskrevet i afsnit 2.2.1.</w:t>
      </w:r>
      <w:r w:rsidRPr="001E117E">
        <w:rPr>
          <w:rFonts w:ascii="Times New Roman" w:eastAsia="Times New Roman" w:hAnsi="Times New Roman" w:cs="Times New Roman"/>
          <w:color w:val="212529"/>
          <w:sz w:val="24"/>
          <w:szCs w:val="23"/>
          <w:lang w:eastAsia="da-DK"/>
        </w:rPr>
        <w:t xml:space="preserve"> følger </w:t>
      </w:r>
      <w:r>
        <w:rPr>
          <w:rFonts w:ascii="Times New Roman" w:eastAsia="Times New Roman" w:hAnsi="Times New Roman" w:cs="Times New Roman"/>
          <w:color w:val="212529"/>
          <w:sz w:val="24"/>
          <w:szCs w:val="23"/>
          <w:lang w:eastAsia="da-DK"/>
        </w:rPr>
        <w:t>det</w:t>
      </w:r>
      <w:r w:rsidRPr="001E117E">
        <w:rPr>
          <w:rFonts w:ascii="Times New Roman" w:eastAsia="Times New Roman" w:hAnsi="Times New Roman" w:cs="Times New Roman"/>
          <w:color w:val="212529"/>
          <w:sz w:val="24"/>
          <w:szCs w:val="23"/>
          <w:lang w:eastAsia="da-DK"/>
        </w:rPr>
        <w:t xml:space="preserve"> af luftfartslovens § 152, stk. 3, at transportministeren kan fastsætte regler om sagsbehandlingen og om klag</w:t>
      </w:r>
      <w:r>
        <w:rPr>
          <w:rFonts w:ascii="Times New Roman" w:eastAsia="Times New Roman" w:hAnsi="Times New Roman" w:cs="Times New Roman"/>
          <w:color w:val="212529"/>
          <w:sz w:val="24"/>
          <w:szCs w:val="23"/>
          <w:lang w:eastAsia="da-DK"/>
        </w:rPr>
        <w:t>eadgang for de</w:t>
      </w:r>
      <w:r w:rsidRPr="001E117E">
        <w:rPr>
          <w:rFonts w:ascii="Times New Roman" w:eastAsia="Times New Roman" w:hAnsi="Times New Roman" w:cs="Times New Roman"/>
          <w:color w:val="212529"/>
          <w:sz w:val="24"/>
          <w:szCs w:val="23"/>
          <w:lang w:eastAsia="da-DK"/>
        </w:rPr>
        <w:t xml:space="preserve"> afgørelser</w:t>
      </w:r>
      <w:r>
        <w:rPr>
          <w:rFonts w:ascii="Times New Roman" w:eastAsia="Times New Roman" w:hAnsi="Times New Roman" w:cs="Times New Roman"/>
          <w:color w:val="212529"/>
          <w:sz w:val="24"/>
          <w:szCs w:val="23"/>
          <w:lang w:eastAsia="da-DK"/>
        </w:rPr>
        <w:t>, der i medfør af § 152, stk. 2, er uddelegeret til private organisationer og sagkyndige</w:t>
      </w:r>
      <w:r w:rsidRPr="001E117E">
        <w:rPr>
          <w:rFonts w:ascii="Times New Roman" w:eastAsia="Times New Roman" w:hAnsi="Times New Roman" w:cs="Times New Roman"/>
          <w:color w:val="212529"/>
          <w:sz w:val="24"/>
          <w:szCs w:val="23"/>
          <w:lang w:eastAsia="da-DK"/>
        </w:rPr>
        <w:t xml:space="preserve">. Denne bestemmelse har til formål at sikre, at de enkelte afgørelser bliver truffet med de traditionelle retssikkerhedsgarantier, der gælder for den offentlige forvaltning, hvorfor den bl.a. er anvendt til at fastsætte regler om adgang til at klage over de konkrete afgørelser og forvaltningslovens anvendelsesområde i relation til denne type </w:t>
      </w:r>
      <w:r w:rsidRPr="001E117E">
        <w:rPr>
          <w:rFonts w:ascii="Times New Roman" w:eastAsia="Times New Roman" w:hAnsi="Times New Roman" w:cs="Times New Roman"/>
          <w:color w:val="212529"/>
          <w:sz w:val="24"/>
          <w:szCs w:val="23"/>
          <w:lang w:eastAsia="da-DK"/>
        </w:rPr>
        <w:lastRenderedPageBreak/>
        <w:t>sager. Det følger således af § 6, stk. 5, og § 25, stk. 2, i bekendtgørelse nr. 665 af 30. maj 2023 om Trafikstyrelsens opgaver og beføjelser, klageadgang og kundgørelse af visse af Trafikstyrelsens forskrifter</w:t>
      </w:r>
      <w:r w:rsidR="00C0779D">
        <w:rPr>
          <w:rFonts w:ascii="Times New Roman" w:eastAsia="Times New Roman" w:hAnsi="Times New Roman" w:cs="Times New Roman"/>
          <w:color w:val="212529"/>
          <w:sz w:val="24"/>
          <w:szCs w:val="23"/>
          <w:lang w:eastAsia="da-DK"/>
        </w:rPr>
        <w:t xml:space="preserve"> (herefter: delegationsbekendtgørelsen)</w:t>
      </w:r>
      <w:r w:rsidRPr="001E117E">
        <w:rPr>
          <w:rFonts w:ascii="Times New Roman" w:eastAsia="Times New Roman" w:hAnsi="Times New Roman" w:cs="Times New Roman"/>
          <w:color w:val="212529"/>
          <w:sz w:val="24"/>
          <w:szCs w:val="23"/>
          <w:lang w:eastAsia="da-DK"/>
        </w:rPr>
        <w:t>, at forvaltningslovens kapitel 2-7 gælder for private organisationer og sagkyndige, der efter luftfartslovens § 152, stk. 2, får tillagt afgørelseskompetence, og at disses afgørelser kan påklages til Trafikstyrelsen.</w:t>
      </w:r>
      <w:r w:rsidR="00C0779D">
        <w:rPr>
          <w:rFonts w:ascii="Times New Roman" w:eastAsia="Times New Roman" w:hAnsi="Times New Roman" w:cs="Times New Roman"/>
          <w:color w:val="212529"/>
          <w:sz w:val="24"/>
          <w:szCs w:val="23"/>
          <w:lang w:eastAsia="da-DK"/>
        </w:rPr>
        <w:t xml:space="preserve"> Ved en ændring af luftfartsloven med henblik på at indsætte en ny delegationsbeføjelse på droneområdet forventes delegationsbekendtgørelsen ændres, således at afgørelser truffet af private virksomheder mv. på droneområdet ligeledes kan påklage til Trafikstyrelsen og ligeledes underlægges reglerne i forvaltningslovens kapitel 2-7. </w:t>
      </w:r>
    </w:p>
    <w:p w14:paraId="647C7C7B" w14:textId="12EA2F49" w:rsidR="00FC093D" w:rsidRPr="00732B65" w:rsidRDefault="00FC093D" w:rsidP="00C10A04">
      <w:pPr>
        <w:rPr>
          <w:rFonts w:ascii="Times New Roman" w:hAnsi="Times New Roman" w:cs="Times New Roman"/>
          <w:sz w:val="24"/>
          <w:szCs w:val="24"/>
        </w:rPr>
      </w:pPr>
      <w:r>
        <w:rPr>
          <w:rFonts w:ascii="Times New Roman" w:hAnsi="Times New Roman" w:cs="Times New Roman"/>
          <w:sz w:val="24"/>
          <w:szCs w:val="24"/>
        </w:rPr>
        <w:t xml:space="preserve">Det foreslås </w:t>
      </w:r>
      <w:r w:rsidR="009029A4">
        <w:rPr>
          <w:rFonts w:ascii="Times New Roman" w:hAnsi="Times New Roman" w:cs="Times New Roman"/>
          <w:sz w:val="24"/>
          <w:szCs w:val="24"/>
        </w:rPr>
        <w:t xml:space="preserve">således </w:t>
      </w:r>
      <w:r>
        <w:rPr>
          <w:rFonts w:ascii="Times New Roman" w:hAnsi="Times New Roman" w:cs="Times New Roman"/>
          <w:sz w:val="24"/>
          <w:szCs w:val="24"/>
        </w:rPr>
        <w:t xml:space="preserve">med lovforslagets § 1, nr. </w:t>
      </w:r>
      <w:r w:rsidR="00E266DB">
        <w:rPr>
          <w:rFonts w:ascii="Times New Roman" w:hAnsi="Times New Roman" w:cs="Times New Roman"/>
          <w:sz w:val="24"/>
          <w:szCs w:val="24"/>
        </w:rPr>
        <w:t>9</w:t>
      </w:r>
      <w:r>
        <w:rPr>
          <w:rFonts w:ascii="Times New Roman" w:hAnsi="Times New Roman" w:cs="Times New Roman"/>
          <w:sz w:val="24"/>
          <w:szCs w:val="24"/>
        </w:rPr>
        <w:t>,</w:t>
      </w:r>
      <w:r w:rsidR="00C10A04">
        <w:rPr>
          <w:rFonts w:ascii="Times New Roman" w:hAnsi="Times New Roman" w:cs="Times New Roman"/>
          <w:sz w:val="24"/>
          <w:szCs w:val="24"/>
        </w:rPr>
        <w:t xml:space="preserve"> at transportm</w:t>
      </w:r>
      <w:r w:rsidR="00C10A04" w:rsidRPr="00C10A04">
        <w:rPr>
          <w:rFonts w:ascii="Times New Roman" w:hAnsi="Times New Roman" w:cs="Times New Roman"/>
          <w:sz w:val="24"/>
          <w:szCs w:val="24"/>
        </w:rPr>
        <w:t xml:space="preserve">inisteren </w:t>
      </w:r>
      <w:r w:rsidR="00E266DB">
        <w:rPr>
          <w:rFonts w:ascii="Times New Roman" w:hAnsi="Times New Roman" w:cs="Times New Roman"/>
          <w:sz w:val="24"/>
          <w:szCs w:val="24"/>
        </w:rPr>
        <w:t xml:space="preserve">skal </w:t>
      </w:r>
      <w:r w:rsidR="00C10A04">
        <w:rPr>
          <w:rFonts w:ascii="Times New Roman" w:hAnsi="Times New Roman" w:cs="Times New Roman"/>
          <w:sz w:val="24"/>
          <w:szCs w:val="24"/>
        </w:rPr>
        <w:t>kunne</w:t>
      </w:r>
      <w:r w:rsidR="00C10A04" w:rsidRPr="00C10A04">
        <w:rPr>
          <w:rFonts w:ascii="Times New Roman" w:hAnsi="Times New Roman" w:cs="Times New Roman"/>
          <w:sz w:val="24"/>
          <w:szCs w:val="24"/>
        </w:rPr>
        <w:t xml:space="preserve"> overlade beføjelser til at træffe afgørelser på droneområdet, som efter loven er tillagt ministeren eller Trafikstyrelsen, eller som efter EU-forordninger på droneområdet er tillagt den kompetente el</w:t>
      </w:r>
      <w:r w:rsidR="00C10A04">
        <w:rPr>
          <w:rFonts w:ascii="Times New Roman" w:hAnsi="Times New Roman" w:cs="Times New Roman"/>
          <w:sz w:val="24"/>
          <w:szCs w:val="24"/>
        </w:rPr>
        <w:t xml:space="preserve">ler bemyndigende myndighed, til </w:t>
      </w:r>
      <w:r w:rsidR="00BA287E">
        <w:rPr>
          <w:rFonts w:ascii="Times New Roman" w:hAnsi="Times New Roman" w:cs="Times New Roman"/>
          <w:sz w:val="24"/>
          <w:szCs w:val="24"/>
        </w:rPr>
        <w:t xml:space="preserve">andre offentlige myndigheder, </w:t>
      </w:r>
      <w:r w:rsidR="00C6451C">
        <w:rPr>
          <w:rFonts w:ascii="Times New Roman" w:hAnsi="Times New Roman" w:cs="Times New Roman"/>
          <w:sz w:val="24"/>
          <w:szCs w:val="24"/>
        </w:rPr>
        <w:t xml:space="preserve">private organisationer, </w:t>
      </w:r>
      <w:r w:rsidR="00C10A04">
        <w:rPr>
          <w:rFonts w:ascii="Times New Roman" w:hAnsi="Times New Roman" w:cs="Times New Roman"/>
          <w:sz w:val="24"/>
          <w:szCs w:val="24"/>
        </w:rPr>
        <w:t>virksomheder</w:t>
      </w:r>
      <w:r w:rsidR="00C6451C">
        <w:rPr>
          <w:rFonts w:ascii="Times New Roman" w:hAnsi="Times New Roman" w:cs="Times New Roman"/>
          <w:sz w:val="24"/>
          <w:szCs w:val="24"/>
        </w:rPr>
        <w:t xml:space="preserve"> eller sagkyndige</w:t>
      </w:r>
      <w:r w:rsidR="00C10A04">
        <w:rPr>
          <w:rFonts w:ascii="Times New Roman" w:hAnsi="Times New Roman" w:cs="Times New Roman"/>
          <w:sz w:val="24"/>
          <w:szCs w:val="24"/>
        </w:rPr>
        <w:t>.</w:t>
      </w:r>
    </w:p>
    <w:p w14:paraId="20C16304" w14:textId="6CDFF788" w:rsidR="00993D06" w:rsidRPr="00732B65" w:rsidRDefault="00D1399C" w:rsidP="007E5E2C">
      <w:pPr>
        <w:pStyle w:val="Overskrift2"/>
        <w:rPr>
          <w:b/>
          <w:i w:val="0"/>
        </w:rPr>
      </w:pPr>
      <w:bookmarkStart w:id="35" w:name="_Toc138756126"/>
      <w:bookmarkStart w:id="36" w:name="_Hlk118707019"/>
      <w:r w:rsidRPr="00732B65">
        <w:rPr>
          <w:b/>
          <w:i w:val="0"/>
        </w:rPr>
        <w:t>2.3</w:t>
      </w:r>
      <w:r w:rsidR="00FC2052" w:rsidRPr="00732B65">
        <w:rPr>
          <w:b/>
          <w:i w:val="0"/>
        </w:rPr>
        <w:t>.</w:t>
      </w:r>
      <w:r w:rsidR="00993D06" w:rsidRPr="00732B65">
        <w:rPr>
          <w:b/>
          <w:i w:val="0"/>
        </w:rPr>
        <w:t xml:space="preserve"> Digital</w:t>
      </w:r>
      <w:r w:rsidR="006F3198" w:rsidRPr="00732B65">
        <w:rPr>
          <w:b/>
          <w:i w:val="0"/>
        </w:rPr>
        <w:t>e</w:t>
      </w:r>
      <w:r w:rsidR="00993D06" w:rsidRPr="00732B65">
        <w:rPr>
          <w:b/>
          <w:i w:val="0"/>
        </w:rPr>
        <w:t xml:space="preserve"> </w:t>
      </w:r>
      <w:r w:rsidR="002D3AB9" w:rsidRPr="00732B65">
        <w:rPr>
          <w:b/>
          <w:i w:val="0"/>
        </w:rPr>
        <w:t>selvbetjenings</w:t>
      </w:r>
      <w:r w:rsidR="00993D06" w:rsidRPr="00732B65">
        <w:rPr>
          <w:b/>
          <w:i w:val="0"/>
        </w:rPr>
        <w:t>løsninger</w:t>
      </w:r>
      <w:r w:rsidR="002D3AB9" w:rsidRPr="00732B65">
        <w:rPr>
          <w:b/>
          <w:i w:val="0"/>
        </w:rPr>
        <w:t xml:space="preserve"> på luftfartsområdet</w:t>
      </w:r>
      <w:bookmarkEnd w:id="35"/>
    </w:p>
    <w:p w14:paraId="36005936" w14:textId="77777777" w:rsidR="00993D06" w:rsidRPr="00732B65" w:rsidRDefault="00D1399C" w:rsidP="007E5E2C">
      <w:pPr>
        <w:pStyle w:val="Overskrift3"/>
        <w:rPr>
          <w:i w:val="0"/>
        </w:rPr>
      </w:pPr>
      <w:bookmarkStart w:id="37" w:name="_Toc138756127"/>
      <w:r w:rsidRPr="00732B65">
        <w:rPr>
          <w:i w:val="0"/>
        </w:rPr>
        <w:t>2.3.1</w:t>
      </w:r>
      <w:r w:rsidR="00FC2052" w:rsidRPr="00732B65">
        <w:rPr>
          <w:i w:val="0"/>
        </w:rPr>
        <w:t xml:space="preserve">. </w:t>
      </w:r>
      <w:r w:rsidR="00993D06" w:rsidRPr="00732B65">
        <w:rPr>
          <w:i w:val="0"/>
          <w:spacing w:val="20"/>
        </w:rPr>
        <w:t>Gældende ret</w:t>
      </w:r>
      <w:bookmarkEnd w:id="37"/>
    </w:p>
    <w:p w14:paraId="466B2E67" w14:textId="77777777" w:rsidR="00993D06" w:rsidRPr="00732B65" w:rsidRDefault="00D1399C" w:rsidP="007E5E2C">
      <w:pPr>
        <w:pStyle w:val="Overskrift4"/>
        <w:rPr>
          <w:i w:val="0"/>
        </w:rPr>
      </w:pPr>
      <w:bookmarkStart w:id="38" w:name="_Toc138756128"/>
      <w:r w:rsidRPr="00732B65">
        <w:rPr>
          <w:i w:val="0"/>
        </w:rPr>
        <w:t>2.3.1.1</w:t>
      </w:r>
      <w:r w:rsidR="00993D06" w:rsidRPr="00732B65">
        <w:rPr>
          <w:i w:val="0"/>
        </w:rPr>
        <w:t xml:space="preserve">. </w:t>
      </w:r>
      <w:r w:rsidR="006A366E" w:rsidRPr="00732B65">
        <w:rPr>
          <w:i w:val="0"/>
          <w:spacing w:val="20"/>
        </w:rPr>
        <w:t>Luftfartsloven</w:t>
      </w:r>
      <w:bookmarkEnd w:id="38"/>
    </w:p>
    <w:p w14:paraId="18E011B1" w14:textId="45E5C723" w:rsidR="00993D06" w:rsidRDefault="002D3AB9" w:rsidP="007E5E2C">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 xml:space="preserve">Det følger af luftfartslovens </w:t>
      </w:r>
      <w:r w:rsidR="00993D06" w:rsidRPr="00C1314C">
        <w:rPr>
          <w:rFonts w:ascii="Times New Roman" w:eastAsia="Times New Roman" w:hAnsi="Times New Roman" w:cs="Times New Roman"/>
          <w:color w:val="212529"/>
          <w:sz w:val="24"/>
          <w:szCs w:val="23"/>
          <w:lang w:eastAsia="da-DK"/>
        </w:rPr>
        <w:t xml:space="preserve">§ 153 b, stk. 1, </w:t>
      </w:r>
      <w:r>
        <w:rPr>
          <w:rFonts w:ascii="Times New Roman" w:eastAsia="Times New Roman" w:hAnsi="Times New Roman" w:cs="Times New Roman"/>
          <w:color w:val="212529"/>
          <w:sz w:val="24"/>
          <w:szCs w:val="23"/>
          <w:lang w:eastAsia="da-DK"/>
        </w:rPr>
        <w:t>at</w:t>
      </w:r>
      <w:r w:rsidR="00413AFB">
        <w:rPr>
          <w:rFonts w:ascii="Times New Roman" w:eastAsia="Times New Roman" w:hAnsi="Times New Roman" w:cs="Times New Roman"/>
          <w:color w:val="212529"/>
          <w:sz w:val="24"/>
          <w:szCs w:val="23"/>
          <w:lang w:eastAsia="da-DK"/>
        </w:rPr>
        <w:t xml:space="preserve"> en ansøger</w:t>
      </w:r>
      <w:r w:rsidR="002E4779">
        <w:rPr>
          <w:rFonts w:ascii="Times New Roman" w:eastAsia="Times New Roman" w:hAnsi="Times New Roman" w:cs="Times New Roman"/>
          <w:color w:val="212529"/>
          <w:sz w:val="24"/>
          <w:szCs w:val="23"/>
          <w:lang w:eastAsia="da-DK"/>
        </w:rPr>
        <w:t xml:space="preserve"> </w:t>
      </w:r>
      <w:r w:rsidR="00413AFB">
        <w:rPr>
          <w:rFonts w:ascii="Times New Roman" w:eastAsia="Times New Roman" w:hAnsi="Times New Roman" w:cs="Times New Roman"/>
          <w:color w:val="212529"/>
          <w:sz w:val="24"/>
          <w:szCs w:val="23"/>
          <w:lang w:eastAsia="da-DK"/>
        </w:rPr>
        <w:t>skal</w:t>
      </w:r>
      <w:r w:rsidR="00993D06" w:rsidRPr="00C1314C">
        <w:rPr>
          <w:rFonts w:ascii="Times New Roman" w:eastAsia="Times New Roman" w:hAnsi="Times New Roman" w:cs="Times New Roman"/>
          <w:color w:val="212529"/>
          <w:sz w:val="24"/>
          <w:szCs w:val="23"/>
          <w:lang w:eastAsia="da-DK"/>
        </w:rPr>
        <w:t xml:space="preserve"> anvende de digitale løsninger, som Trafikstyrelsen stiller til rådighed i form af digitale selvbetjeningsløsninger på to områder. Det drejer sig om udstedelse af personcertifikat efter </w:t>
      </w:r>
      <w:r w:rsidR="00134196">
        <w:rPr>
          <w:rFonts w:ascii="Times New Roman" w:eastAsia="Times New Roman" w:hAnsi="Times New Roman" w:cs="Times New Roman"/>
          <w:color w:val="212529"/>
          <w:sz w:val="24"/>
          <w:szCs w:val="23"/>
          <w:lang w:eastAsia="da-DK"/>
        </w:rPr>
        <w:t xml:space="preserve">luftfartslovens </w:t>
      </w:r>
      <w:r w:rsidR="00993D06" w:rsidRPr="00C1314C">
        <w:rPr>
          <w:rFonts w:ascii="Times New Roman" w:eastAsia="Times New Roman" w:hAnsi="Times New Roman" w:cs="Times New Roman"/>
          <w:color w:val="212529"/>
          <w:sz w:val="24"/>
          <w:szCs w:val="23"/>
          <w:lang w:eastAsia="da-DK"/>
        </w:rPr>
        <w:t xml:space="preserve">§ 35 og efter EU-forordninger på området </w:t>
      </w:r>
      <w:r w:rsidR="00134196">
        <w:rPr>
          <w:rFonts w:ascii="Times New Roman" w:eastAsia="Times New Roman" w:hAnsi="Times New Roman" w:cs="Times New Roman"/>
          <w:color w:val="212529"/>
          <w:sz w:val="24"/>
          <w:szCs w:val="23"/>
          <w:lang w:eastAsia="da-DK"/>
        </w:rPr>
        <w:t>og</w:t>
      </w:r>
      <w:r w:rsidR="00993D06" w:rsidRPr="00C1314C">
        <w:rPr>
          <w:rFonts w:ascii="Times New Roman" w:eastAsia="Times New Roman" w:hAnsi="Times New Roman" w:cs="Times New Roman"/>
          <w:color w:val="212529"/>
          <w:sz w:val="24"/>
          <w:szCs w:val="23"/>
          <w:lang w:eastAsia="da-DK"/>
        </w:rPr>
        <w:t xml:space="preserve"> ved anmodning om behandling af klage</w:t>
      </w:r>
      <w:r w:rsidR="00134196">
        <w:rPr>
          <w:rFonts w:ascii="Times New Roman" w:eastAsia="Times New Roman" w:hAnsi="Times New Roman" w:cs="Times New Roman"/>
          <w:color w:val="212529"/>
          <w:sz w:val="24"/>
          <w:szCs w:val="23"/>
          <w:lang w:eastAsia="da-DK"/>
        </w:rPr>
        <w:t>r</w:t>
      </w:r>
      <w:r w:rsidR="00993D06" w:rsidRPr="00C1314C">
        <w:rPr>
          <w:rFonts w:ascii="Times New Roman" w:eastAsia="Times New Roman" w:hAnsi="Times New Roman" w:cs="Times New Roman"/>
          <w:color w:val="212529"/>
          <w:sz w:val="24"/>
          <w:szCs w:val="23"/>
          <w:lang w:eastAsia="da-DK"/>
        </w:rPr>
        <w:t xml:space="preserve"> efter Europa-Parlamentets og Rådets forordning nr. 261/2004</w:t>
      </w:r>
      <w:r w:rsidR="00354F1C" w:rsidRPr="00C1314C">
        <w:rPr>
          <w:rFonts w:ascii="Times New Roman" w:eastAsia="Times New Roman" w:hAnsi="Times New Roman" w:cs="Times New Roman"/>
          <w:color w:val="212529"/>
          <w:sz w:val="24"/>
          <w:szCs w:val="23"/>
          <w:lang w:eastAsia="da-DK"/>
        </w:rPr>
        <w:t>/EF</w:t>
      </w:r>
      <w:r w:rsidR="00993D06" w:rsidRPr="00C1314C">
        <w:rPr>
          <w:rFonts w:ascii="Times New Roman" w:eastAsia="Times New Roman" w:hAnsi="Times New Roman" w:cs="Times New Roman"/>
          <w:color w:val="212529"/>
          <w:sz w:val="24"/>
          <w:szCs w:val="23"/>
          <w:lang w:eastAsia="da-DK"/>
        </w:rPr>
        <w:t xml:space="preserve"> af 11. februar 2004 om fælles bestemmelser om kompensation og bistand til luftfartspassagerer ved boardingafvisning og ved aflysning eller lange forsinkelser og om ophævelse af forordning (EØF) nr. 295/91</w:t>
      </w:r>
      <w:r w:rsidR="005C61A6">
        <w:rPr>
          <w:rFonts w:ascii="Times New Roman" w:eastAsia="Times New Roman" w:hAnsi="Times New Roman" w:cs="Times New Roman"/>
          <w:color w:val="212529"/>
          <w:sz w:val="24"/>
          <w:szCs w:val="23"/>
          <w:lang w:eastAsia="da-DK"/>
        </w:rPr>
        <w:t xml:space="preserve"> (herefter:</w:t>
      </w:r>
      <w:r w:rsidR="00AB6DAE">
        <w:rPr>
          <w:rFonts w:ascii="Times New Roman" w:eastAsia="Times New Roman" w:hAnsi="Times New Roman" w:cs="Times New Roman"/>
          <w:color w:val="212529"/>
          <w:sz w:val="24"/>
          <w:szCs w:val="23"/>
          <w:lang w:eastAsia="da-DK"/>
        </w:rPr>
        <w:t xml:space="preserve"> </w:t>
      </w:r>
      <w:r w:rsidR="005C61A6">
        <w:rPr>
          <w:rFonts w:ascii="Times New Roman" w:eastAsia="Times New Roman" w:hAnsi="Times New Roman" w:cs="Times New Roman"/>
          <w:color w:val="212529"/>
          <w:sz w:val="24"/>
          <w:szCs w:val="23"/>
          <w:lang w:eastAsia="da-DK"/>
        </w:rPr>
        <w:t>»passager</w:t>
      </w:r>
      <w:r w:rsidR="00265B6C">
        <w:rPr>
          <w:rFonts w:ascii="Times New Roman" w:eastAsia="Times New Roman" w:hAnsi="Times New Roman" w:cs="Times New Roman"/>
          <w:color w:val="212529"/>
          <w:sz w:val="24"/>
          <w:szCs w:val="23"/>
          <w:lang w:eastAsia="da-DK"/>
        </w:rPr>
        <w:t>r</w:t>
      </w:r>
      <w:r w:rsidR="005C61A6">
        <w:rPr>
          <w:rFonts w:ascii="Times New Roman" w:eastAsia="Times New Roman" w:hAnsi="Times New Roman" w:cs="Times New Roman"/>
          <w:color w:val="212529"/>
          <w:sz w:val="24"/>
          <w:szCs w:val="23"/>
          <w:lang w:eastAsia="da-DK"/>
        </w:rPr>
        <w:t>ettighedsforordningen«</w:t>
      </w:r>
      <w:r w:rsidR="00AB6DAE">
        <w:rPr>
          <w:rFonts w:ascii="Times New Roman" w:eastAsia="Times New Roman" w:hAnsi="Times New Roman" w:cs="Times New Roman"/>
          <w:color w:val="212529"/>
          <w:sz w:val="24"/>
          <w:szCs w:val="23"/>
          <w:lang w:eastAsia="da-DK"/>
        </w:rPr>
        <w:t>)</w:t>
      </w:r>
      <w:r w:rsidR="00993D06" w:rsidRPr="00C1314C">
        <w:rPr>
          <w:rFonts w:ascii="Times New Roman" w:eastAsia="Times New Roman" w:hAnsi="Times New Roman" w:cs="Times New Roman"/>
          <w:color w:val="212529"/>
          <w:sz w:val="24"/>
          <w:szCs w:val="23"/>
          <w:lang w:eastAsia="da-DK"/>
        </w:rPr>
        <w:t>.</w:t>
      </w:r>
    </w:p>
    <w:p w14:paraId="4810D22B" w14:textId="6BF80FAF" w:rsidR="007D719A" w:rsidRPr="007D719A" w:rsidRDefault="007D719A" w:rsidP="007D719A">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Det følger af § 153 b, s</w:t>
      </w:r>
      <w:r w:rsidRPr="007D719A">
        <w:rPr>
          <w:rFonts w:ascii="Times New Roman" w:eastAsia="Times New Roman" w:hAnsi="Times New Roman" w:cs="Times New Roman"/>
          <w:color w:val="212529"/>
          <w:sz w:val="24"/>
          <w:szCs w:val="23"/>
          <w:lang w:eastAsia="da-DK"/>
        </w:rPr>
        <w:t>tk. 2</w:t>
      </w:r>
      <w:r>
        <w:rPr>
          <w:rFonts w:ascii="Times New Roman" w:eastAsia="Times New Roman" w:hAnsi="Times New Roman" w:cs="Times New Roman"/>
          <w:color w:val="212529"/>
          <w:sz w:val="24"/>
          <w:szCs w:val="23"/>
          <w:lang w:eastAsia="da-DK"/>
        </w:rPr>
        <w:t>, at hvis</w:t>
      </w:r>
      <w:r w:rsidRPr="007D719A">
        <w:rPr>
          <w:rFonts w:ascii="Times New Roman" w:eastAsia="Times New Roman" w:hAnsi="Times New Roman" w:cs="Times New Roman"/>
          <w:color w:val="212529"/>
          <w:sz w:val="24"/>
          <w:szCs w:val="23"/>
          <w:lang w:eastAsia="da-DK"/>
        </w:rPr>
        <w:t xml:space="preserve"> Trafik</w:t>
      </w:r>
      <w:r>
        <w:rPr>
          <w:rFonts w:ascii="Times New Roman" w:eastAsia="Times New Roman" w:hAnsi="Times New Roman" w:cs="Times New Roman"/>
          <w:color w:val="212529"/>
          <w:sz w:val="24"/>
          <w:szCs w:val="23"/>
          <w:lang w:eastAsia="da-DK"/>
        </w:rPr>
        <w:t>s</w:t>
      </w:r>
      <w:r w:rsidRPr="007D719A">
        <w:rPr>
          <w:rFonts w:ascii="Times New Roman" w:eastAsia="Times New Roman" w:hAnsi="Times New Roman" w:cs="Times New Roman"/>
          <w:color w:val="212529"/>
          <w:sz w:val="24"/>
          <w:szCs w:val="23"/>
          <w:lang w:eastAsia="da-DK"/>
        </w:rPr>
        <w:t xml:space="preserve">tyrelsen finder, at der foreligger særlige forhold, der gør, at borgeren ikke må forventes at kunne anvende digital selvbetjening, skal </w:t>
      </w:r>
      <w:r>
        <w:rPr>
          <w:rFonts w:ascii="Times New Roman" w:eastAsia="Times New Roman" w:hAnsi="Times New Roman" w:cs="Times New Roman"/>
          <w:color w:val="212529"/>
          <w:sz w:val="24"/>
          <w:szCs w:val="23"/>
          <w:lang w:eastAsia="da-DK"/>
        </w:rPr>
        <w:t xml:space="preserve">styrelsen </w:t>
      </w:r>
      <w:r w:rsidRPr="007D719A">
        <w:rPr>
          <w:rFonts w:ascii="Times New Roman" w:eastAsia="Times New Roman" w:hAnsi="Times New Roman" w:cs="Times New Roman"/>
          <w:color w:val="212529"/>
          <w:sz w:val="24"/>
          <w:szCs w:val="23"/>
          <w:lang w:eastAsia="da-DK"/>
        </w:rPr>
        <w:t xml:space="preserve">tilbyde, at ansøgningen eller anmodningen kan indgives på anden måde end ved digital selvbetjening efter stk. </w:t>
      </w:r>
      <w:r>
        <w:rPr>
          <w:rFonts w:ascii="Times New Roman" w:eastAsia="Times New Roman" w:hAnsi="Times New Roman" w:cs="Times New Roman"/>
          <w:color w:val="212529"/>
          <w:sz w:val="24"/>
          <w:szCs w:val="23"/>
          <w:lang w:eastAsia="da-DK"/>
        </w:rPr>
        <w:t xml:space="preserve">1, og at styrelsen </w:t>
      </w:r>
      <w:r w:rsidRPr="007D719A">
        <w:rPr>
          <w:rFonts w:ascii="Times New Roman" w:eastAsia="Times New Roman" w:hAnsi="Times New Roman" w:cs="Times New Roman"/>
          <w:color w:val="212529"/>
          <w:sz w:val="24"/>
          <w:szCs w:val="23"/>
          <w:lang w:eastAsia="da-DK"/>
        </w:rPr>
        <w:t>bestemmer, hvordan en ansøgning eller anmodning omfattet af 1. pkt. skal indgives, herunder om den skal indgives mundtligt eller skriftligt.</w:t>
      </w:r>
    </w:p>
    <w:p w14:paraId="0DEEA455" w14:textId="07B64500" w:rsidR="007D719A" w:rsidRDefault="007D719A" w:rsidP="007D719A">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Herudover følger det af § 153 b, s</w:t>
      </w:r>
      <w:r w:rsidRPr="007D719A">
        <w:rPr>
          <w:rFonts w:ascii="Times New Roman" w:eastAsia="Times New Roman" w:hAnsi="Times New Roman" w:cs="Times New Roman"/>
          <w:color w:val="212529"/>
          <w:sz w:val="24"/>
          <w:szCs w:val="23"/>
          <w:lang w:eastAsia="da-DK"/>
        </w:rPr>
        <w:t>tk. 3</w:t>
      </w:r>
      <w:r>
        <w:rPr>
          <w:rFonts w:ascii="Times New Roman" w:eastAsia="Times New Roman" w:hAnsi="Times New Roman" w:cs="Times New Roman"/>
          <w:color w:val="212529"/>
          <w:sz w:val="24"/>
          <w:szCs w:val="23"/>
          <w:lang w:eastAsia="da-DK"/>
        </w:rPr>
        <w:t xml:space="preserve">, at </w:t>
      </w:r>
      <w:r w:rsidRPr="007D719A">
        <w:rPr>
          <w:rFonts w:ascii="Times New Roman" w:eastAsia="Times New Roman" w:hAnsi="Times New Roman" w:cs="Times New Roman"/>
          <w:color w:val="212529"/>
          <w:sz w:val="24"/>
          <w:szCs w:val="23"/>
          <w:lang w:eastAsia="da-DK"/>
        </w:rPr>
        <w:t xml:space="preserve">Trafikstyrelsen helt ekstraordinært </w:t>
      </w:r>
      <w:r w:rsidR="00311B61">
        <w:rPr>
          <w:rFonts w:ascii="Times New Roman" w:eastAsia="Times New Roman" w:hAnsi="Times New Roman" w:cs="Times New Roman"/>
          <w:color w:val="212529"/>
          <w:sz w:val="24"/>
          <w:szCs w:val="23"/>
          <w:lang w:eastAsia="da-DK"/>
        </w:rPr>
        <w:t xml:space="preserve">kan </w:t>
      </w:r>
      <w:r w:rsidRPr="007D719A">
        <w:rPr>
          <w:rFonts w:ascii="Times New Roman" w:eastAsia="Times New Roman" w:hAnsi="Times New Roman" w:cs="Times New Roman"/>
          <w:color w:val="212529"/>
          <w:sz w:val="24"/>
          <w:szCs w:val="23"/>
          <w:lang w:eastAsia="da-DK"/>
        </w:rPr>
        <w:t xml:space="preserve">undlade at afvise en ansøgning eller anmodning, der ikke er indgivet ved digital selvbetjening, hvis der ud fra en </w:t>
      </w:r>
      <w:r w:rsidRPr="007D719A">
        <w:rPr>
          <w:rFonts w:ascii="Times New Roman" w:eastAsia="Times New Roman" w:hAnsi="Times New Roman" w:cs="Times New Roman"/>
          <w:color w:val="212529"/>
          <w:sz w:val="24"/>
          <w:szCs w:val="23"/>
          <w:lang w:eastAsia="da-DK"/>
        </w:rPr>
        <w:lastRenderedPageBreak/>
        <w:t>samlet økonomisk vurdering er klare fordele for styrelsen ved at modtage ansøgningen eller anmodningen på anden måde end digitalt.</w:t>
      </w:r>
    </w:p>
    <w:p w14:paraId="78E2DDA6" w14:textId="0697C15F" w:rsidR="007D719A" w:rsidRDefault="007D719A" w:rsidP="007D719A">
      <w:pPr>
        <w:pStyle w:val="Overskrift4"/>
        <w:rPr>
          <w:i w:val="0"/>
        </w:rPr>
      </w:pPr>
      <w:bookmarkStart w:id="39" w:name="_Toc138756129"/>
      <w:r w:rsidRPr="00732B65">
        <w:rPr>
          <w:i w:val="0"/>
        </w:rPr>
        <w:t>2.3.1.</w:t>
      </w:r>
      <w:r>
        <w:rPr>
          <w:i w:val="0"/>
        </w:rPr>
        <w:t>2. Lov om fravigelse fra obligatorisk digital selvbetjening</w:t>
      </w:r>
      <w:bookmarkEnd w:id="39"/>
    </w:p>
    <w:p w14:paraId="3B07C0CA" w14:textId="77777777" w:rsidR="00311B61" w:rsidRDefault="00311B61" w:rsidP="00311B61">
      <w:pPr>
        <w:rPr>
          <w:rFonts w:ascii="Times New Roman" w:eastAsia="Times New Roman" w:hAnsi="Times New Roman" w:cs="Times New Roman"/>
          <w:iCs/>
          <w:color w:val="212529"/>
          <w:sz w:val="24"/>
          <w:szCs w:val="23"/>
          <w:lang w:eastAsia="da-DK"/>
        </w:rPr>
      </w:pPr>
      <w:r>
        <w:rPr>
          <w:rFonts w:ascii="Times New Roman" w:eastAsia="Times New Roman" w:hAnsi="Times New Roman" w:cs="Times New Roman"/>
          <w:iCs/>
          <w:color w:val="212529"/>
          <w:sz w:val="24"/>
          <w:szCs w:val="23"/>
          <w:lang w:eastAsia="da-DK"/>
        </w:rPr>
        <w:t>L</w:t>
      </w:r>
      <w:r w:rsidRPr="00311B61">
        <w:rPr>
          <w:rFonts w:ascii="Times New Roman" w:eastAsia="Times New Roman" w:hAnsi="Times New Roman" w:cs="Times New Roman"/>
          <w:iCs/>
          <w:color w:val="212529"/>
          <w:sz w:val="24"/>
          <w:szCs w:val="23"/>
          <w:lang w:eastAsia="da-DK"/>
        </w:rPr>
        <w:t xml:space="preserve">ov om fravigelse fra obligatorisk digital selvbetjening, jfr. lov nr. 603 af 31. maj 2023, </w:t>
      </w:r>
      <w:r>
        <w:rPr>
          <w:rFonts w:ascii="Times New Roman" w:eastAsia="Times New Roman" w:hAnsi="Times New Roman" w:cs="Times New Roman"/>
          <w:iCs/>
          <w:color w:val="212529"/>
          <w:sz w:val="24"/>
          <w:szCs w:val="23"/>
          <w:lang w:eastAsia="da-DK"/>
        </w:rPr>
        <w:t xml:space="preserve">finder som udgangspunkt </w:t>
      </w:r>
      <w:r w:rsidRPr="00311B61">
        <w:rPr>
          <w:rFonts w:ascii="Times New Roman" w:eastAsia="Times New Roman" w:hAnsi="Times New Roman" w:cs="Times New Roman"/>
          <w:iCs/>
          <w:color w:val="212529"/>
          <w:sz w:val="24"/>
          <w:szCs w:val="23"/>
          <w:lang w:eastAsia="da-DK"/>
        </w:rPr>
        <w:t xml:space="preserve">anvendelse på alle offentlige myndigheders obligatoriske digitale selvbetjeningsløsninger, hvor der efter lovgivningen er mulighed for at fravige udgangspunktet om obligatorisk digital selvbetjening for fysiske personer, jf. </w:t>
      </w:r>
      <w:r>
        <w:rPr>
          <w:rFonts w:ascii="Times New Roman" w:eastAsia="Times New Roman" w:hAnsi="Times New Roman" w:cs="Times New Roman"/>
          <w:iCs/>
          <w:color w:val="212529"/>
          <w:sz w:val="24"/>
          <w:szCs w:val="23"/>
          <w:lang w:eastAsia="da-DK"/>
        </w:rPr>
        <w:t>lovens § 1, stk. 1</w:t>
      </w:r>
    </w:p>
    <w:p w14:paraId="6F84AA0A" w14:textId="4997B6BE" w:rsidR="00311B61" w:rsidRPr="00311B61" w:rsidRDefault="00311B61" w:rsidP="00311B61">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iCs/>
          <w:color w:val="212529"/>
          <w:sz w:val="24"/>
          <w:szCs w:val="23"/>
          <w:lang w:eastAsia="da-DK"/>
        </w:rPr>
        <w:t>Efter § 2, stk. 1, i l</w:t>
      </w:r>
      <w:r w:rsidRPr="00311B61">
        <w:rPr>
          <w:rFonts w:ascii="Times New Roman" w:eastAsia="Times New Roman" w:hAnsi="Times New Roman" w:cs="Times New Roman"/>
          <w:iCs/>
          <w:color w:val="212529"/>
          <w:sz w:val="24"/>
          <w:szCs w:val="23"/>
          <w:lang w:eastAsia="da-DK"/>
        </w:rPr>
        <w:t xml:space="preserve">ov om fravigelse fra obligatorisk digital selvbetjening, </w:t>
      </w:r>
      <w:r>
        <w:rPr>
          <w:rFonts w:ascii="Times New Roman" w:eastAsia="Times New Roman" w:hAnsi="Times New Roman" w:cs="Times New Roman"/>
          <w:iCs/>
          <w:color w:val="212529"/>
          <w:sz w:val="24"/>
          <w:szCs w:val="23"/>
          <w:lang w:eastAsia="da-DK"/>
        </w:rPr>
        <w:t xml:space="preserve">har </w:t>
      </w:r>
      <w:r w:rsidRPr="00311B61">
        <w:rPr>
          <w:rFonts w:ascii="Times New Roman" w:eastAsia="Times New Roman" w:hAnsi="Times New Roman" w:cs="Times New Roman"/>
          <w:iCs/>
          <w:color w:val="212529"/>
          <w:sz w:val="24"/>
          <w:szCs w:val="23"/>
          <w:lang w:eastAsia="da-DK"/>
        </w:rPr>
        <w:t>fysisk</w:t>
      </w:r>
      <w:r w:rsidRPr="00311B61">
        <w:rPr>
          <w:rFonts w:ascii="Times New Roman" w:eastAsia="Times New Roman" w:hAnsi="Times New Roman" w:cs="Times New Roman"/>
          <w:color w:val="212529"/>
          <w:sz w:val="24"/>
          <w:szCs w:val="23"/>
          <w:lang w:eastAsia="da-DK"/>
        </w:rPr>
        <w:t>e personer, der er fritaget fra obligatorisk tilslutning til Digital Post efter regler udstedt i medfør af § 5, stk. 1, i lov om Digital Post fra offentlige afsendere, efter anmodning ret til at benytte den pågældende lovgivnings hjemlede alternativ til den obligatoriske digitale selvbetjeningsløsning.</w:t>
      </w:r>
      <w:r>
        <w:rPr>
          <w:rFonts w:ascii="Times New Roman" w:eastAsia="Times New Roman" w:hAnsi="Times New Roman" w:cs="Times New Roman"/>
          <w:color w:val="212529"/>
          <w:sz w:val="24"/>
          <w:szCs w:val="23"/>
          <w:lang w:eastAsia="da-DK"/>
        </w:rPr>
        <w:t xml:space="preserve"> </w:t>
      </w:r>
    </w:p>
    <w:p w14:paraId="3CA882FE" w14:textId="67CFE2D6" w:rsidR="001578AA" w:rsidRPr="001578AA" w:rsidRDefault="001578AA" w:rsidP="001578AA">
      <w:pPr>
        <w:pStyle w:val="Overskrift4"/>
        <w:rPr>
          <w:i w:val="0"/>
        </w:rPr>
      </w:pPr>
      <w:bookmarkStart w:id="40" w:name="_Toc138756130"/>
      <w:r w:rsidRPr="001578AA">
        <w:rPr>
          <w:i w:val="0"/>
        </w:rPr>
        <w:t>2.3.1.</w:t>
      </w:r>
      <w:r w:rsidR="006D76EC">
        <w:rPr>
          <w:i w:val="0"/>
        </w:rPr>
        <w:t>2</w:t>
      </w:r>
      <w:r w:rsidRPr="001578AA">
        <w:rPr>
          <w:i w:val="0"/>
        </w:rPr>
        <w:t xml:space="preserve">. </w:t>
      </w:r>
      <w:r w:rsidRPr="001578AA">
        <w:rPr>
          <w:i w:val="0"/>
          <w:spacing w:val="20"/>
        </w:rPr>
        <w:t>Øvrig forvaltningsret</w:t>
      </w:r>
      <w:bookmarkEnd w:id="40"/>
    </w:p>
    <w:p w14:paraId="27C57DAB" w14:textId="77777777" w:rsidR="00DB19D8" w:rsidRDefault="00311B61" w:rsidP="001578AA">
      <w:pPr>
        <w:rPr>
          <w:rFonts w:ascii="Times New Roman" w:hAnsi="Times New Roman"/>
          <w:sz w:val="24"/>
        </w:rPr>
      </w:pPr>
      <w:r>
        <w:rPr>
          <w:rFonts w:ascii="Times New Roman" w:hAnsi="Times New Roman"/>
          <w:sz w:val="24"/>
        </w:rPr>
        <w:t>Det</w:t>
      </w:r>
      <w:r w:rsidRPr="00565CDE">
        <w:rPr>
          <w:rFonts w:ascii="Times New Roman" w:hAnsi="Times New Roman"/>
          <w:sz w:val="24"/>
        </w:rPr>
        <w:t xml:space="preserve"> </w:t>
      </w:r>
      <w:r>
        <w:rPr>
          <w:rFonts w:ascii="Times New Roman" w:hAnsi="Times New Roman"/>
          <w:sz w:val="24"/>
        </w:rPr>
        <w:t xml:space="preserve">er det </w:t>
      </w:r>
      <w:r w:rsidRPr="00565CDE">
        <w:rPr>
          <w:rFonts w:ascii="Times New Roman" w:hAnsi="Times New Roman"/>
          <w:sz w:val="24"/>
        </w:rPr>
        <w:t>almindelige forvaltningsretlige udgangspunkt, at der er formfrihed for borgeren til at henvende sig til offentlige myndigheder, som borgeren vil</w:t>
      </w:r>
      <w:r>
        <w:rPr>
          <w:rFonts w:ascii="Times New Roman" w:hAnsi="Times New Roman"/>
          <w:sz w:val="24"/>
        </w:rPr>
        <w:t xml:space="preserve">, forudsat at forvaltningen teknisk er i stand til at modtage henvendelser i denne form. </w:t>
      </w:r>
    </w:p>
    <w:p w14:paraId="671378D5" w14:textId="1A1AFBCF" w:rsidR="00347A52" w:rsidRPr="00C1314C" w:rsidRDefault="00322FED" w:rsidP="00A040B8">
      <w:pPr>
        <w:rPr>
          <w:rFonts w:ascii="Times New Roman" w:hAnsi="Times New Roman"/>
          <w:sz w:val="24"/>
        </w:rPr>
      </w:pPr>
      <w:r>
        <w:rPr>
          <w:rFonts w:ascii="Times New Roman" w:hAnsi="Times New Roman"/>
          <w:sz w:val="24"/>
        </w:rPr>
        <w:t>Offentlige myndigheder skal</w:t>
      </w:r>
      <w:r w:rsidR="007B74D3">
        <w:rPr>
          <w:rFonts w:ascii="Times New Roman" w:hAnsi="Times New Roman"/>
          <w:sz w:val="24"/>
        </w:rPr>
        <w:t xml:space="preserve"> </w:t>
      </w:r>
      <w:r w:rsidR="00DB2DDF">
        <w:rPr>
          <w:rFonts w:ascii="Times New Roman" w:hAnsi="Times New Roman"/>
          <w:sz w:val="24"/>
        </w:rPr>
        <w:t xml:space="preserve">i øvrigt </w:t>
      </w:r>
      <w:r w:rsidR="007B74D3">
        <w:rPr>
          <w:rFonts w:ascii="Times New Roman" w:hAnsi="Times New Roman"/>
          <w:sz w:val="24"/>
        </w:rPr>
        <w:t xml:space="preserve">i </w:t>
      </w:r>
      <w:r w:rsidR="00691C54">
        <w:rPr>
          <w:rFonts w:ascii="Times New Roman" w:hAnsi="Times New Roman"/>
          <w:sz w:val="24"/>
        </w:rPr>
        <w:t xml:space="preserve">forbindelse med </w:t>
      </w:r>
      <w:r w:rsidR="007B74D3">
        <w:rPr>
          <w:rFonts w:ascii="Times New Roman" w:hAnsi="Times New Roman"/>
          <w:sz w:val="24"/>
        </w:rPr>
        <w:t xml:space="preserve">deres myndighedsudøvelse </w:t>
      </w:r>
      <w:r>
        <w:rPr>
          <w:rFonts w:ascii="Times New Roman" w:hAnsi="Times New Roman"/>
          <w:sz w:val="24"/>
        </w:rPr>
        <w:t xml:space="preserve">overholde </w:t>
      </w:r>
      <w:r w:rsidR="001578AA" w:rsidRPr="00C1314C">
        <w:rPr>
          <w:rFonts w:ascii="Times New Roman" w:hAnsi="Times New Roman"/>
          <w:sz w:val="24"/>
        </w:rPr>
        <w:t xml:space="preserve">grundlæggende forvaltningsretlige </w:t>
      </w:r>
      <w:r>
        <w:rPr>
          <w:rFonts w:ascii="Times New Roman" w:hAnsi="Times New Roman"/>
          <w:sz w:val="24"/>
        </w:rPr>
        <w:t xml:space="preserve">regler og </w:t>
      </w:r>
      <w:r w:rsidR="001578AA" w:rsidRPr="00C1314C">
        <w:rPr>
          <w:rFonts w:ascii="Times New Roman" w:hAnsi="Times New Roman"/>
          <w:sz w:val="24"/>
        </w:rPr>
        <w:t xml:space="preserve">principper </w:t>
      </w:r>
      <w:r>
        <w:rPr>
          <w:rFonts w:ascii="Times New Roman" w:hAnsi="Times New Roman"/>
          <w:sz w:val="24"/>
        </w:rPr>
        <w:t xml:space="preserve">om eksempelvis </w:t>
      </w:r>
      <w:r w:rsidRPr="00322FED">
        <w:rPr>
          <w:rFonts w:ascii="Times New Roman" w:hAnsi="Times New Roman"/>
          <w:sz w:val="24"/>
        </w:rPr>
        <w:t>notatpligt, vejledningspligt</w:t>
      </w:r>
      <w:r w:rsidR="00565CDE">
        <w:rPr>
          <w:rFonts w:ascii="Times New Roman" w:hAnsi="Times New Roman"/>
          <w:sz w:val="24"/>
        </w:rPr>
        <w:t xml:space="preserve"> og</w:t>
      </w:r>
      <w:r w:rsidRPr="00322FED">
        <w:rPr>
          <w:rFonts w:ascii="Times New Roman" w:hAnsi="Times New Roman"/>
          <w:sz w:val="24"/>
        </w:rPr>
        <w:t xml:space="preserve"> pligten til at oplyse en sag tilstrækkeligt mv</w:t>
      </w:r>
      <w:r>
        <w:rPr>
          <w:rFonts w:ascii="Times New Roman" w:hAnsi="Times New Roman"/>
          <w:sz w:val="24"/>
        </w:rPr>
        <w:t xml:space="preserve">. </w:t>
      </w:r>
      <w:r w:rsidR="001578AA" w:rsidRPr="00C1314C">
        <w:rPr>
          <w:rFonts w:ascii="Times New Roman" w:hAnsi="Times New Roman"/>
          <w:sz w:val="24"/>
        </w:rPr>
        <w:t xml:space="preserve">I det omfang </w:t>
      </w:r>
      <w:r w:rsidR="00DB2DDF">
        <w:rPr>
          <w:rFonts w:ascii="Times New Roman" w:hAnsi="Times New Roman"/>
          <w:sz w:val="24"/>
        </w:rPr>
        <w:t xml:space="preserve">det er nødvendigt, at myndighedernes dokumenter er påført </w:t>
      </w:r>
      <w:r w:rsidR="001578AA" w:rsidRPr="00C1314C">
        <w:rPr>
          <w:rFonts w:ascii="Times New Roman" w:hAnsi="Times New Roman"/>
          <w:sz w:val="24"/>
        </w:rPr>
        <w:t xml:space="preserve">en underskrift, </w:t>
      </w:r>
      <w:r w:rsidR="00DB2DDF">
        <w:rPr>
          <w:rFonts w:ascii="Times New Roman" w:hAnsi="Times New Roman"/>
          <w:sz w:val="24"/>
        </w:rPr>
        <w:t xml:space="preserve">skal myndighederne </w:t>
      </w:r>
      <w:r w:rsidR="001578AA" w:rsidRPr="00C1314C">
        <w:rPr>
          <w:rFonts w:ascii="Times New Roman" w:hAnsi="Times New Roman"/>
          <w:sz w:val="24"/>
        </w:rPr>
        <w:t>sikre</w:t>
      </w:r>
      <w:r w:rsidR="00DB2DDF">
        <w:rPr>
          <w:rFonts w:ascii="Times New Roman" w:hAnsi="Times New Roman"/>
          <w:sz w:val="24"/>
        </w:rPr>
        <w:t xml:space="preserve"> dette. </w:t>
      </w:r>
    </w:p>
    <w:p w14:paraId="4D04B133" w14:textId="43BBA503" w:rsidR="00347A52" w:rsidRPr="00732B65" w:rsidRDefault="00A3157B" w:rsidP="007E5E2C">
      <w:pPr>
        <w:pStyle w:val="Overskrift4"/>
        <w:rPr>
          <w:i w:val="0"/>
        </w:rPr>
      </w:pPr>
      <w:bookmarkStart w:id="41" w:name="_Toc138756131"/>
      <w:r w:rsidRPr="00732B65">
        <w:rPr>
          <w:i w:val="0"/>
        </w:rPr>
        <w:t>2.</w:t>
      </w:r>
      <w:r w:rsidR="00FC102B">
        <w:rPr>
          <w:i w:val="0"/>
        </w:rPr>
        <w:t>3</w:t>
      </w:r>
      <w:r w:rsidRPr="00732B65">
        <w:rPr>
          <w:i w:val="0"/>
        </w:rPr>
        <w:t>.1.</w:t>
      </w:r>
      <w:r w:rsidR="006D76EC">
        <w:rPr>
          <w:i w:val="0"/>
        </w:rPr>
        <w:t>3</w:t>
      </w:r>
      <w:r w:rsidRPr="00732B65">
        <w:rPr>
          <w:i w:val="0"/>
        </w:rPr>
        <w:t xml:space="preserve">. </w:t>
      </w:r>
      <w:r w:rsidRPr="00732B65">
        <w:rPr>
          <w:i w:val="0"/>
          <w:spacing w:val="20"/>
        </w:rPr>
        <w:t>EU-retten</w:t>
      </w:r>
      <w:bookmarkEnd w:id="41"/>
    </w:p>
    <w:p w14:paraId="480ECE37" w14:textId="213AE773" w:rsidR="00A3157B" w:rsidRPr="00C1314C" w:rsidRDefault="00A3157B" w:rsidP="00A3157B">
      <w:pPr>
        <w:rPr>
          <w:rFonts w:ascii="Times New Roman" w:hAnsi="Times New Roman"/>
          <w:iCs/>
          <w:sz w:val="24"/>
          <w:szCs w:val="20"/>
        </w:rPr>
      </w:pPr>
      <w:bookmarkStart w:id="42" w:name="_Hlk127541454"/>
      <w:r w:rsidRPr="00C1314C">
        <w:rPr>
          <w:rFonts w:ascii="Times New Roman" w:hAnsi="Times New Roman"/>
          <w:iCs/>
          <w:sz w:val="24"/>
          <w:szCs w:val="20"/>
        </w:rPr>
        <w:t>Der er ikke i EU-retten krav om brug af digitale løsninger</w:t>
      </w:r>
      <w:r w:rsidR="0041461D">
        <w:rPr>
          <w:rFonts w:ascii="Times New Roman" w:hAnsi="Times New Roman"/>
          <w:iCs/>
          <w:sz w:val="24"/>
          <w:szCs w:val="20"/>
        </w:rPr>
        <w:t xml:space="preserve"> i forbindelse med ansøgninger, klager og andre henvendelser</w:t>
      </w:r>
      <w:r w:rsidRPr="00C1314C">
        <w:rPr>
          <w:rFonts w:ascii="Times New Roman" w:hAnsi="Times New Roman"/>
          <w:iCs/>
          <w:sz w:val="24"/>
          <w:szCs w:val="20"/>
        </w:rPr>
        <w:t xml:space="preserve"> på luftfartsområdet. </w:t>
      </w:r>
    </w:p>
    <w:p w14:paraId="7B09E1E7" w14:textId="58F191CB" w:rsidR="00867775" w:rsidRPr="00C1314C" w:rsidRDefault="00867775" w:rsidP="00867775">
      <w:pPr>
        <w:rPr>
          <w:rFonts w:ascii="Times New Roman" w:eastAsia="Times New Roman" w:hAnsi="Times New Roman" w:cs="Times New Roman"/>
          <w:color w:val="212529"/>
          <w:sz w:val="24"/>
          <w:szCs w:val="23"/>
          <w:lang w:eastAsia="da-DK"/>
        </w:rPr>
      </w:pPr>
      <w:r w:rsidRPr="00C1314C">
        <w:rPr>
          <w:rFonts w:ascii="Times New Roman" w:hAnsi="Times New Roman"/>
          <w:sz w:val="24"/>
        </w:rPr>
        <w:t>Trafikstyrelsen skal</w:t>
      </w:r>
      <w:r w:rsidR="00932807">
        <w:rPr>
          <w:rFonts w:ascii="Times New Roman" w:hAnsi="Times New Roman"/>
          <w:sz w:val="24"/>
        </w:rPr>
        <w:t>,</w:t>
      </w:r>
      <w:r w:rsidRPr="00C1314C">
        <w:rPr>
          <w:rFonts w:ascii="Times New Roman" w:hAnsi="Times New Roman"/>
          <w:sz w:val="24"/>
        </w:rPr>
        <w:t xml:space="preserve"> i det omfang styrelsen behandler personoplysninger</w:t>
      </w:r>
      <w:r w:rsidR="00932807">
        <w:rPr>
          <w:rFonts w:ascii="Times New Roman" w:hAnsi="Times New Roman"/>
          <w:sz w:val="24"/>
        </w:rPr>
        <w:t>,</w:t>
      </w:r>
      <w:r w:rsidRPr="00C1314C">
        <w:rPr>
          <w:rFonts w:ascii="Times New Roman" w:hAnsi="Times New Roman"/>
          <w:sz w:val="24"/>
        </w:rPr>
        <w:t xml:space="preserve"> sikre, at behandlingen overholder </w:t>
      </w:r>
      <w:bookmarkStart w:id="43" w:name="_Hlk127868412"/>
      <w:r w:rsidRPr="00C1314C">
        <w:rPr>
          <w:rFonts w:ascii="Times New Roman" w:hAnsi="Times New Roman"/>
          <w:sz w:val="24"/>
        </w:rPr>
        <w:t>Europa-Parlamentets og Rådets forordning nr. 2016/679/EU af 27. april 2016 om beskyttelse af fysiske personer i forbindelse med behandling af personoplysninger og om fri udveksling af sådanne oplysninger og om ophævelse af direktiv 95/46/EF (</w:t>
      </w:r>
      <w:r w:rsidR="00AD5B67" w:rsidRPr="00C1314C">
        <w:rPr>
          <w:rFonts w:ascii="Times New Roman" w:hAnsi="Times New Roman"/>
          <w:sz w:val="24"/>
        </w:rPr>
        <w:t xml:space="preserve">herefter: </w:t>
      </w:r>
      <w:r w:rsidR="00AD5B67" w:rsidRPr="00C1314C">
        <w:rPr>
          <w:rFonts w:ascii="Times New Roman" w:hAnsi="Times New Roman" w:cs="Times New Roman"/>
          <w:sz w:val="24"/>
          <w:szCs w:val="24"/>
        </w:rPr>
        <w:t>»</w:t>
      </w:r>
      <w:r w:rsidRPr="00C1314C">
        <w:rPr>
          <w:rFonts w:ascii="Times New Roman" w:eastAsia="Times New Roman" w:hAnsi="Times New Roman" w:cs="Times New Roman"/>
          <w:color w:val="212529"/>
          <w:sz w:val="24"/>
          <w:szCs w:val="23"/>
          <w:lang w:eastAsia="da-DK"/>
        </w:rPr>
        <w:t>databeskyttelsesforordningen</w:t>
      </w:r>
      <w:r w:rsidRPr="00C1314C">
        <w:rPr>
          <w:rFonts w:ascii="Times New Roman" w:hAnsi="Times New Roman"/>
          <w:sz w:val="24"/>
        </w:rPr>
        <w:t>«</w:t>
      </w:r>
      <w:r w:rsidRPr="00C1314C">
        <w:rPr>
          <w:rFonts w:ascii="Times New Roman" w:eastAsia="Times New Roman" w:hAnsi="Times New Roman" w:cs="Times New Roman"/>
          <w:color w:val="212529"/>
          <w:sz w:val="24"/>
          <w:szCs w:val="23"/>
          <w:lang w:eastAsia="da-DK"/>
        </w:rPr>
        <w:t xml:space="preserve">) </w:t>
      </w:r>
      <w:bookmarkEnd w:id="43"/>
      <w:r w:rsidRPr="00C1314C">
        <w:rPr>
          <w:rFonts w:ascii="Times New Roman" w:eastAsia="Times New Roman" w:hAnsi="Times New Roman" w:cs="Times New Roman"/>
          <w:color w:val="212529"/>
          <w:sz w:val="24"/>
          <w:szCs w:val="23"/>
          <w:lang w:eastAsia="da-DK"/>
        </w:rPr>
        <w:t>og lov nr. 502 af 23.</w:t>
      </w:r>
      <w:r w:rsidR="009D1306" w:rsidRPr="00C1314C">
        <w:rPr>
          <w:rFonts w:ascii="Times New Roman" w:eastAsia="Times New Roman" w:hAnsi="Times New Roman" w:cs="Times New Roman"/>
          <w:color w:val="212529"/>
          <w:sz w:val="24"/>
          <w:szCs w:val="23"/>
          <w:lang w:eastAsia="da-DK"/>
        </w:rPr>
        <w:t xml:space="preserve"> </w:t>
      </w:r>
      <w:r w:rsidRPr="00C1314C">
        <w:rPr>
          <w:rFonts w:ascii="Times New Roman" w:eastAsia="Times New Roman" w:hAnsi="Times New Roman" w:cs="Times New Roman"/>
          <w:color w:val="212529"/>
          <w:sz w:val="24"/>
          <w:szCs w:val="23"/>
          <w:lang w:eastAsia="da-DK"/>
        </w:rPr>
        <w:t xml:space="preserve">maj 2018 om supplerende bestemmelser til forordning om beskyttelse af fysiske personer i forbindelse med behandling af personoplysninger og om fri udveksling af sådanne oplysninger </w:t>
      </w:r>
      <w:r w:rsidRPr="00C1314C">
        <w:rPr>
          <w:rFonts w:ascii="Times New Roman" w:hAnsi="Times New Roman"/>
          <w:sz w:val="24"/>
        </w:rPr>
        <w:t>(</w:t>
      </w:r>
      <w:r w:rsidR="00AD5B67" w:rsidRPr="00C1314C">
        <w:rPr>
          <w:rFonts w:ascii="Times New Roman" w:hAnsi="Times New Roman"/>
          <w:sz w:val="24"/>
        </w:rPr>
        <w:t xml:space="preserve">herefter: </w:t>
      </w:r>
      <w:r w:rsidRPr="00C1314C">
        <w:rPr>
          <w:rFonts w:ascii="Times New Roman" w:hAnsi="Times New Roman"/>
          <w:sz w:val="24"/>
        </w:rPr>
        <w:t>»</w:t>
      </w:r>
      <w:r w:rsidRPr="00C1314C">
        <w:rPr>
          <w:rFonts w:ascii="Times New Roman" w:eastAsia="Times New Roman" w:hAnsi="Times New Roman" w:cs="Times New Roman"/>
          <w:color w:val="212529"/>
          <w:sz w:val="24"/>
          <w:szCs w:val="23"/>
          <w:lang w:eastAsia="da-DK"/>
        </w:rPr>
        <w:t>databeskyttelsesloven</w:t>
      </w:r>
      <w:r w:rsidRPr="00C1314C">
        <w:rPr>
          <w:rFonts w:ascii="Times New Roman" w:hAnsi="Times New Roman"/>
          <w:sz w:val="24"/>
        </w:rPr>
        <w:t>«</w:t>
      </w:r>
      <w:r w:rsidRPr="00C1314C">
        <w:rPr>
          <w:rFonts w:ascii="Times New Roman" w:eastAsia="Times New Roman" w:hAnsi="Times New Roman" w:cs="Times New Roman"/>
          <w:color w:val="212529"/>
          <w:sz w:val="24"/>
          <w:szCs w:val="23"/>
          <w:lang w:eastAsia="da-DK"/>
        </w:rPr>
        <w:t>).</w:t>
      </w:r>
    </w:p>
    <w:p w14:paraId="452C5786" w14:textId="313A59F2" w:rsidR="00867775" w:rsidRPr="00C1314C" w:rsidRDefault="00932807" w:rsidP="00867775">
      <w:pPr>
        <w:rPr>
          <w:rFonts w:ascii="Times New Roman" w:hAnsi="Times New Roman"/>
          <w:sz w:val="24"/>
        </w:rPr>
      </w:pPr>
      <w:r>
        <w:rPr>
          <w:rFonts w:ascii="Times New Roman" w:hAnsi="Times New Roman"/>
          <w:sz w:val="24"/>
        </w:rPr>
        <w:lastRenderedPageBreak/>
        <w:t xml:space="preserve">I den forbindelse kan særligt fremhæves, at </w:t>
      </w:r>
      <w:r w:rsidR="00867775" w:rsidRPr="00C1314C">
        <w:rPr>
          <w:rFonts w:ascii="Times New Roman" w:hAnsi="Times New Roman"/>
          <w:sz w:val="24"/>
        </w:rPr>
        <w:t>Trafikstyrelsen</w:t>
      </w:r>
      <w:r>
        <w:rPr>
          <w:rFonts w:ascii="Times New Roman" w:hAnsi="Times New Roman"/>
          <w:sz w:val="24"/>
        </w:rPr>
        <w:t xml:space="preserve"> i medfør af databeskyttelsesforordningen</w:t>
      </w:r>
      <w:r w:rsidR="00867775" w:rsidRPr="00C1314C">
        <w:rPr>
          <w:rFonts w:ascii="Times New Roman" w:hAnsi="Times New Roman"/>
          <w:sz w:val="24"/>
        </w:rPr>
        <w:t xml:space="preserve"> </w:t>
      </w:r>
      <w:r>
        <w:rPr>
          <w:rFonts w:ascii="Times New Roman" w:hAnsi="Times New Roman"/>
          <w:sz w:val="24"/>
        </w:rPr>
        <w:t xml:space="preserve">skal </w:t>
      </w:r>
      <w:r w:rsidR="00867775" w:rsidRPr="00C1314C">
        <w:rPr>
          <w:rFonts w:ascii="Times New Roman" w:hAnsi="Times New Roman"/>
          <w:sz w:val="24"/>
        </w:rPr>
        <w:t>have et behandlingsgrundlag, når der behandles personoplysninger som f.eks. navne og CPR-nummer</w:t>
      </w:r>
      <w:r>
        <w:rPr>
          <w:rFonts w:ascii="Times New Roman" w:hAnsi="Times New Roman"/>
          <w:sz w:val="24"/>
        </w:rPr>
        <w:t xml:space="preserve"> i en digital løsning</w:t>
      </w:r>
      <w:r w:rsidR="00867775" w:rsidRPr="00C1314C">
        <w:rPr>
          <w:rFonts w:ascii="Times New Roman" w:hAnsi="Times New Roman"/>
          <w:sz w:val="24"/>
        </w:rPr>
        <w:t xml:space="preserve">. </w:t>
      </w:r>
      <w:r>
        <w:rPr>
          <w:rFonts w:ascii="Times New Roman" w:hAnsi="Times New Roman"/>
          <w:sz w:val="24"/>
        </w:rPr>
        <w:t>En sådan b</w:t>
      </w:r>
      <w:r w:rsidR="00867775" w:rsidRPr="00C1314C">
        <w:rPr>
          <w:rFonts w:ascii="Times New Roman" w:hAnsi="Times New Roman"/>
          <w:sz w:val="24"/>
        </w:rPr>
        <w:t>ehandling</w:t>
      </w:r>
      <w:r>
        <w:rPr>
          <w:rFonts w:ascii="Times New Roman" w:hAnsi="Times New Roman"/>
          <w:sz w:val="24"/>
        </w:rPr>
        <w:t xml:space="preserve"> af personoplysninger i forbindelse med ansøgningssager mv. inden for luftfartsområdet</w:t>
      </w:r>
      <w:r w:rsidR="00867775" w:rsidRPr="00C1314C">
        <w:rPr>
          <w:rFonts w:ascii="Times New Roman" w:hAnsi="Times New Roman"/>
          <w:sz w:val="24"/>
        </w:rPr>
        <w:t xml:space="preserve"> har hjemmel i databeskyttelsesforordningens artikel 6, stk. 1, litra e, hvorefter en offentlig myndighed kan behandle personoplysninger, når behandlingen er nødvendig af hensyn til udførelsen af en opgave i samfundets interesse, eller som henhører under offentlig myndighedsudøvelse, som den dataansvarlige har fået pålagt</w:t>
      </w:r>
      <w:r w:rsidR="007F255B">
        <w:rPr>
          <w:rFonts w:ascii="Times New Roman" w:hAnsi="Times New Roman"/>
          <w:sz w:val="24"/>
        </w:rPr>
        <w:t xml:space="preserve"> og </w:t>
      </w:r>
      <w:r w:rsidR="007F255B" w:rsidRPr="007F255B">
        <w:rPr>
          <w:rFonts w:ascii="Times New Roman" w:hAnsi="Times New Roman"/>
          <w:sz w:val="24"/>
        </w:rPr>
        <w:t>databeskyttelseslovens § 11, stk. 1</w:t>
      </w:r>
      <w:r w:rsidR="007F255B">
        <w:rPr>
          <w:rFonts w:ascii="Times New Roman" w:hAnsi="Times New Roman"/>
          <w:sz w:val="24"/>
        </w:rPr>
        <w:t>, hvorefter o</w:t>
      </w:r>
      <w:r w:rsidR="007F255B" w:rsidRPr="007F255B">
        <w:rPr>
          <w:rFonts w:ascii="Times New Roman" w:hAnsi="Times New Roman"/>
          <w:sz w:val="24"/>
        </w:rPr>
        <w:t>ffentlige myndigheder kan behandle oplysninger om personnummer med henblik på en entydig identifikation eller som journalnummer.</w:t>
      </w:r>
    </w:p>
    <w:p w14:paraId="51268C37" w14:textId="091A8103" w:rsidR="00867775" w:rsidRPr="00C1314C" w:rsidRDefault="00867775" w:rsidP="00867775">
      <w:pPr>
        <w:rPr>
          <w:rFonts w:ascii="Times New Roman" w:eastAsia="Times New Roman" w:hAnsi="Times New Roman" w:cs="Times New Roman"/>
          <w:color w:val="212529"/>
          <w:sz w:val="24"/>
          <w:szCs w:val="23"/>
          <w:lang w:eastAsia="da-DK"/>
        </w:rPr>
      </w:pPr>
      <w:r w:rsidRPr="00C1314C">
        <w:rPr>
          <w:rFonts w:ascii="Times New Roman" w:hAnsi="Times New Roman"/>
          <w:sz w:val="24"/>
        </w:rPr>
        <w:t>Databeskyttelsesforordningen stiller</w:t>
      </w:r>
      <w:r w:rsidR="00932807">
        <w:rPr>
          <w:rFonts w:ascii="Times New Roman" w:hAnsi="Times New Roman"/>
          <w:sz w:val="24"/>
        </w:rPr>
        <w:t xml:space="preserve"> også</w:t>
      </w:r>
      <w:r w:rsidRPr="00C1314C">
        <w:rPr>
          <w:rFonts w:ascii="Times New Roman" w:hAnsi="Times New Roman"/>
          <w:sz w:val="24"/>
        </w:rPr>
        <w:t xml:space="preserve"> krav om, at den dataansvarlige skal sikre, at personoplysninger</w:t>
      </w:r>
      <w:r w:rsidR="007F255B">
        <w:rPr>
          <w:rFonts w:ascii="Times New Roman" w:hAnsi="Times New Roman"/>
          <w:sz w:val="24"/>
        </w:rPr>
        <w:t xml:space="preserve"> kan bevare deres fortrolighed, integritet og tilgængelighed.</w:t>
      </w:r>
      <w:r w:rsidRPr="00C1314C">
        <w:rPr>
          <w:rFonts w:ascii="Times New Roman" w:eastAsia="Times New Roman" w:hAnsi="Times New Roman" w:cs="Times New Roman"/>
          <w:color w:val="212529"/>
          <w:sz w:val="24"/>
          <w:szCs w:val="23"/>
          <w:lang w:eastAsia="da-DK"/>
        </w:rPr>
        <w:t xml:space="preserve"> Trafikstyrelsen skal derfor sikre, at andre virksomhed</w:t>
      </w:r>
      <w:r w:rsidR="009D1306" w:rsidRPr="00C1314C">
        <w:rPr>
          <w:rFonts w:ascii="Times New Roman" w:eastAsia="Times New Roman" w:hAnsi="Times New Roman" w:cs="Times New Roman"/>
          <w:color w:val="212529"/>
          <w:sz w:val="24"/>
          <w:szCs w:val="23"/>
          <w:lang w:eastAsia="da-DK"/>
        </w:rPr>
        <w:t>er</w:t>
      </w:r>
      <w:r w:rsidRPr="00C1314C">
        <w:rPr>
          <w:rFonts w:ascii="Times New Roman" w:eastAsia="Times New Roman" w:hAnsi="Times New Roman" w:cs="Times New Roman"/>
          <w:color w:val="212529"/>
          <w:sz w:val="24"/>
          <w:szCs w:val="23"/>
          <w:lang w:eastAsia="da-DK"/>
        </w:rPr>
        <w:t xml:space="preserve"> eller borger</w:t>
      </w:r>
      <w:r w:rsidR="009D1306" w:rsidRPr="00C1314C">
        <w:rPr>
          <w:rFonts w:ascii="Times New Roman" w:eastAsia="Times New Roman" w:hAnsi="Times New Roman" w:cs="Times New Roman"/>
          <w:color w:val="212529"/>
          <w:sz w:val="24"/>
          <w:szCs w:val="23"/>
          <w:lang w:eastAsia="da-DK"/>
        </w:rPr>
        <w:t>e</w:t>
      </w:r>
      <w:r w:rsidRPr="00C1314C">
        <w:rPr>
          <w:rFonts w:ascii="Times New Roman" w:eastAsia="Times New Roman" w:hAnsi="Times New Roman" w:cs="Times New Roman"/>
          <w:color w:val="212529"/>
          <w:sz w:val="24"/>
          <w:szCs w:val="23"/>
          <w:lang w:eastAsia="da-DK"/>
        </w:rPr>
        <w:t xml:space="preserve"> ikke uforvarende kan få adgang til de </w:t>
      </w:r>
      <w:r w:rsidRPr="00C1314C">
        <w:rPr>
          <w:rFonts w:ascii="Times New Roman" w:hAnsi="Times New Roman"/>
          <w:sz w:val="24"/>
        </w:rPr>
        <w:t>personoplysninger</w:t>
      </w:r>
      <w:r w:rsidRPr="00C1314C">
        <w:rPr>
          <w:rFonts w:ascii="Times New Roman" w:eastAsia="Times New Roman" w:hAnsi="Times New Roman" w:cs="Times New Roman"/>
          <w:color w:val="212529"/>
          <w:sz w:val="24"/>
          <w:szCs w:val="23"/>
          <w:lang w:eastAsia="da-DK"/>
        </w:rPr>
        <w:t xml:space="preserve">, der ligger i løsningen. En ansøger må </w:t>
      </w:r>
      <w:r w:rsidR="00932807">
        <w:rPr>
          <w:rFonts w:ascii="Times New Roman" w:eastAsia="Times New Roman" w:hAnsi="Times New Roman" w:cs="Times New Roman"/>
          <w:color w:val="212529"/>
          <w:sz w:val="24"/>
          <w:szCs w:val="23"/>
          <w:lang w:eastAsia="da-DK"/>
        </w:rPr>
        <w:t>eksempelvis</w:t>
      </w:r>
      <w:r w:rsidRPr="00C1314C">
        <w:rPr>
          <w:rFonts w:ascii="Times New Roman" w:eastAsia="Times New Roman" w:hAnsi="Times New Roman" w:cs="Times New Roman"/>
          <w:color w:val="212529"/>
          <w:sz w:val="24"/>
          <w:szCs w:val="23"/>
          <w:lang w:eastAsia="da-DK"/>
        </w:rPr>
        <w:t xml:space="preserve"> ikke pludselig kunne få adgang til andre ansøgeres ansøgninger og sager i den digitale løsning.</w:t>
      </w:r>
    </w:p>
    <w:p w14:paraId="63F633BB" w14:textId="2EF8380A" w:rsidR="00993D06" w:rsidRPr="00732B65" w:rsidRDefault="009A7C15" w:rsidP="007E5E2C">
      <w:pPr>
        <w:pStyle w:val="Overskrift3"/>
        <w:rPr>
          <w:i w:val="0"/>
        </w:rPr>
      </w:pPr>
      <w:bookmarkStart w:id="44" w:name="_Toc138756132"/>
      <w:bookmarkEnd w:id="42"/>
      <w:r w:rsidRPr="00732B65">
        <w:rPr>
          <w:i w:val="0"/>
        </w:rPr>
        <w:t>2.3.</w:t>
      </w:r>
      <w:r w:rsidR="00FC102B">
        <w:rPr>
          <w:i w:val="0"/>
        </w:rPr>
        <w:t>2</w:t>
      </w:r>
      <w:r w:rsidR="00993D06" w:rsidRPr="00732B65">
        <w:rPr>
          <w:i w:val="0"/>
        </w:rPr>
        <w:t xml:space="preserve"> </w:t>
      </w:r>
      <w:r w:rsidR="00993D06" w:rsidRPr="00732B65">
        <w:rPr>
          <w:i w:val="0"/>
          <w:spacing w:val="20"/>
        </w:rPr>
        <w:t>Transportministeriets overvejelser og den foreslåede ordning</w:t>
      </w:r>
      <w:bookmarkEnd w:id="44"/>
    </w:p>
    <w:p w14:paraId="1BDAD93B" w14:textId="70871523" w:rsidR="00FC102B" w:rsidRDefault="00FC102B" w:rsidP="007E5E2C">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 xml:space="preserve">Som beskrevet i afsnit 2.3.1.1. </w:t>
      </w:r>
      <w:r w:rsidR="00B23270">
        <w:rPr>
          <w:rFonts w:ascii="Times New Roman" w:eastAsia="Times New Roman" w:hAnsi="Times New Roman" w:cs="Times New Roman"/>
          <w:color w:val="212529"/>
          <w:sz w:val="24"/>
          <w:szCs w:val="23"/>
          <w:lang w:eastAsia="da-DK"/>
        </w:rPr>
        <w:t>er det i dag kun muligt på luftfartsområdet at stille krav om, at borgere og virksomheder s</w:t>
      </w:r>
      <w:r w:rsidR="00265B6C">
        <w:rPr>
          <w:rFonts w:ascii="Times New Roman" w:eastAsia="Times New Roman" w:hAnsi="Times New Roman" w:cs="Times New Roman"/>
          <w:color w:val="212529"/>
          <w:sz w:val="24"/>
          <w:szCs w:val="23"/>
          <w:lang w:eastAsia="da-DK"/>
        </w:rPr>
        <w:t>kal anvende digitale løsninger</w:t>
      </w:r>
      <w:r w:rsidR="00B23270">
        <w:rPr>
          <w:rFonts w:ascii="Times New Roman" w:eastAsia="Times New Roman" w:hAnsi="Times New Roman" w:cs="Times New Roman"/>
          <w:color w:val="212529"/>
          <w:sz w:val="24"/>
          <w:szCs w:val="23"/>
          <w:lang w:eastAsia="da-DK"/>
        </w:rPr>
        <w:t xml:space="preserve"> </w:t>
      </w:r>
      <w:r w:rsidR="00B23270">
        <w:rPr>
          <w:rFonts w:ascii="Times New Roman" w:eastAsia="Times New Roman" w:hAnsi="Times New Roman" w:cs="Times New Roman"/>
          <w:iCs/>
          <w:color w:val="212529"/>
          <w:sz w:val="24"/>
          <w:szCs w:val="23"/>
          <w:lang w:eastAsia="da-DK"/>
        </w:rPr>
        <w:t>i relation til</w:t>
      </w:r>
      <w:r w:rsidRPr="00C1314C">
        <w:rPr>
          <w:rFonts w:ascii="Times New Roman" w:eastAsia="Times New Roman" w:hAnsi="Times New Roman" w:cs="Times New Roman"/>
          <w:color w:val="212529"/>
          <w:sz w:val="24"/>
          <w:szCs w:val="23"/>
          <w:lang w:eastAsia="da-DK"/>
        </w:rPr>
        <w:t xml:space="preserve"> udstedelse af personcertifikat efter </w:t>
      </w:r>
      <w:r>
        <w:rPr>
          <w:rFonts w:ascii="Times New Roman" w:eastAsia="Times New Roman" w:hAnsi="Times New Roman" w:cs="Times New Roman"/>
          <w:color w:val="212529"/>
          <w:sz w:val="24"/>
          <w:szCs w:val="23"/>
          <w:lang w:eastAsia="da-DK"/>
        </w:rPr>
        <w:t xml:space="preserve">luftfartslovens </w:t>
      </w:r>
      <w:r w:rsidRPr="00C1314C">
        <w:rPr>
          <w:rFonts w:ascii="Times New Roman" w:eastAsia="Times New Roman" w:hAnsi="Times New Roman" w:cs="Times New Roman"/>
          <w:color w:val="212529"/>
          <w:sz w:val="24"/>
          <w:szCs w:val="23"/>
          <w:lang w:eastAsia="da-DK"/>
        </w:rPr>
        <w:t xml:space="preserve">§ 35 og efter EU-forordninger på området </w:t>
      </w:r>
      <w:r>
        <w:rPr>
          <w:rFonts w:ascii="Times New Roman" w:eastAsia="Times New Roman" w:hAnsi="Times New Roman" w:cs="Times New Roman"/>
          <w:color w:val="212529"/>
          <w:sz w:val="24"/>
          <w:szCs w:val="23"/>
          <w:lang w:eastAsia="da-DK"/>
        </w:rPr>
        <w:t>og</w:t>
      </w:r>
      <w:r w:rsidRPr="00C1314C">
        <w:rPr>
          <w:rFonts w:ascii="Times New Roman" w:eastAsia="Times New Roman" w:hAnsi="Times New Roman" w:cs="Times New Roman"/>
          <w:color w:val="212529"/>
          <w:sz w:val="24"/>
          <w:szCs w:val="23"/>
          <w:lang w:eastAsia="da-DK"/>
        </w:rPr>
        <w:t xml:space="preserve"> ved anmodning om behandling af klage</w:t>
      </w:r>
      <w:r>
        <w:rPr>
          <w:rFonts w:ascii="Times New Roman" w:eastAsia="Times New Roman" w:hAnsi="Times New Roman" w:cs="Times New Roman"/>
          <w:color w:val="212529"/>
          <w:sz w:val="24"/>
          <w:szCs w:val="23"/>
          <w:lang w:eastAsia="da-DK"/>
        </w:rPr>
        <w:t>r</w:t>
      </w:r>
      <w:r w:rsidRPr="00C1314C">
        <w:rPr>
          <w:rFonts w:ascii="Times New Roman" w:eastAsia="Times New Roman" w:hAnsi="Times New Roman" w:cs="Times New Roman"/>
          <w:color w:val="212529"/>
          <w:sz w:val="24"/>
          <w:szCs w:val="23"/>
          <w:lang w:eastAsia="da-DK"/>
        </w:rPr>
        <w:t xml:space="preserve"> efter </w:t>
      </w:r>
      <w:r w:rsidR="00B23270">
        <w:rPr>
          <w:rFonts w:ascii="Times New Roman" w:eastAsia="Times New Roman" w:hAnsi="Times New Roman" w:cs="Times New Roman"/>
          <w:color w:val="212529"/>
          <w:sz w:val="24"/>
          <w:szCs w:val="23"/>
          <w:lang w:eastAsia="da-DK"/>
        </w:rPr>
        <w:t>passager</w:t>
      </w:r>
      <w:r w:rsidR="00265B6C">
        <w:rPr>
          <w:rFonts w:ascii="Times New Roman" w:eastAsia="Times New Roman" w:hAnsi="Times New Roman" w:cs="Times New Roman"/>
          <w:color w:val="212529"/>
          <w:sz w:val="24"/>
          <w:szCs w:val="23"/>
          <w:lang w:eastAsia="da-DK"/>
        </w:rPr>
        <w:t>r</w:t>
      </w:r>
      <w:r w:rsidR="00B23270">
        <w:rPr>
          <w:rFonts w:ascii="Times New Roman" w:eastAsia="Times New Roman" w:hAnsi="Times New Roman" w:cs="Times New Roman"/>
          <w:color w:val="212529"/>
          <w:sz w:val="24"/>
          <w:szCs w:val="23"/>
          <w:lang w:eastAsia="da-DK"/>
        </w:rPr>
        <w:t>ettighedsforordningen</w:t>
      </w:r>
      <w:r w:rsidRPr="00C1314C">
        <w:rPr>
          <w:rFonts w:ascii="Times New Roman" w:eastAsia="Times New Roman" w:hAnsi="Times New Roman" w:cs="Times New Roman"/>
          <w:color w:val="212529"/>
          <w:sz w:val="24"/>
          <w:szCs w:val="23"/>
          <w:lang w:eastAsia="da-DK"/>
        </w:rPr>
        <w:t>.</w:t>
      </w:r>
      <w:r w:rsidR="00B23270">
        <w:rPr>
          <w:rFonts w:ascii="Times New Roman" w:eastAsia="Times New Roman" w:hAnsi="Times New Roman" w:cs="Times New Roman"/>
          <w:color w:val="212529"/>
          <w:sz w:val="24"/>
          <w:szCs w:val="23"/>
          <w:lang w:eastAsia="da-DK"/>
        </w:rPr>
        <w:t xml:space="preserve"> Dette betyder i praksis, at Trafikstyrelsen skal behandle henvendelser, ansøgninger, blanketter mv. på luftfartsområdet både i form af</w:t>
      </w:r>
      <w:r w:rsidR="00C531CD">
        <w:rPr>
          <w:rFonts w:ascii="Times New Roman" w:eastAsia="Times New Roman" w:hAnsi="Times New Roman" w:cs="Times New Roman"/>
          <w:color w:val="212529"/>
          <w:sz w:val="24"/>
          <w:szCs w:val="23"/>
          <w:lang w:eastAsia="da-DK"/>
        </w:rPr>
        <w:t xml:space="preserve"> forskellige</w:t>
      </w:r>
      <w:r w:rsidR="00B23270">
        <w:rPr>
          <w:rFonts w:ascii="Times New Roman" w:eastAsia="Times New Roman" w:hAnsi="Times New Roman" w:cs="Times New Roman"/>
          <w:color w:val="212529"/>
          <w:sz w:val="24"/>
          <w:szCs w:val="23"/>
          <w:lang w:eastAsia="da-DK"/>
        </w:rPr>
        <w:t xml:space="preserve"> fysiske og digitale henvendelser. </w:t>
      </w:r>
    </w:p>
    <w:p w14:paraId="594BB1FE" w14:textId="3371DCDE" w:rsidR="00DF40F4" w:rsidRPr="00C1314C" w:rsidRDefault="00DF40F4" w:rsidP="006B2DC9">
      <w:pPr>
        <w:rPr>
          <w:rFonts w:ascii="Times New Roman" w:hAnsi="Times New Roman"/>
          <w:sz w:val="24"/>
        </w:rPr>
      </w:pPr>
      <w:r w:rsidRPr="00C1314C">
        <w:rPr>
          <w:rFonts w:ascii="Times New Roman" w:hAnsi="Times New Roman"/>
          <w:sz w:val="24"/>
        </w:rPr>
        <w:t xml:space="preserve">Trafikstyrelsen stiller </w:t>
      </w:r>
      <w:r w:rsidR="00C531CD">
        <w:rPr>
          <w:rFonts w:ascii="Times New Roman" w:hAnsi="Times New Roman"/>
          <w:sz w:val="24"/>
        </w:rPr>
        <w:t xml:space="preserve">i dag </w:t>
      </w:r>
      <w:r w:rsidRPr="00C1314C">
        <w:rPr>
          <w:rFonts w:ascii="Times New Roman" w:hAnsi="Times New Roman"/>
          <w:sz w:val="24"/>
        </w:rPr>
        <w:t xml:space="preserve">en </w:t>
      </w:r>
      <w:r w:rsidRPr="00AB6DAE">
        <w:rPr>
          <w:rFonts w:ascii="Times New Roman" w:hAnsi="Times New Roman"/>
          <w:sz w:val="24"/>
        </w:rPr>
        <w:t>række digitale blanketter til rådighed for ansøgninger</w:t>
      </w:r>
      <w:r w:rsidR="006B2DC9" w:rsidRPr="00AB6DAE">
        <w:rPr>
          <w:rFonts w:ascii="Times New Roman" w:hAnsi="Times New Roman"/>
          <w:sz w:val="24"/>
        </w:rPr>
        <w:t xml:space="preserve"> på luftfartsområdet, uden at man som ansøger er forpligtet til</w:t>
      </w:r>
      <w:r w:rsidR="006B2DC9">
        <w:rPr>
          <w:rFonts w:ascii="Times New Roman" w:hAnsi="Times New Roman"/>
          <w:sz w:val="24"/>
        </w:rPr>
        <w:t xml:space="preserve"> at anvende dem ved ansøgning. Det</w:t>
      </w:r>
      <w:r w:rsidR="00C531CD">
        <w:rPr>
          <w:rFonts w:ascii="Times New Roman" w:hAnsi="Times New Roman"/>
          <w:sz w:val="24"/>
        </w:rPr>
        <w:t>te</w:t>
      </w:r>
      <w:r w:rsidR="006B2DC9">
        <w:rPr>
          <w:rFonts w:ascii="Times New Roman" w:hAnsi="Times New Roman"/>
          <w:sz w:val="24"/>
        </w:rPr>
        <w:t xml:space="preserve"> gælder blandt andet på droneområdet, ved anmeldelse af en privat flyveplads og udleje af privat luftfartøj uden pilot. Da der ikke er pligt til at anvende blanketterne, </w:t>
      </w:r>
      <w:r w:rsidR="00C531CD">
        <w:rPr>
          <w:rFonts w:ascii="Times New Roman" w:hAnsi="Times New Roman"/>
          <w:sz w:val="24"/>
        </w:rPr>
        <w:t>modtager Trafik</w:t>
      </w:r>
      <w:r w:rsidR="00FC7371">
        <w:rPr>
          <w:rFonts w:ascii="Times New Roman" w:hAnsi="Times New Roman"/>
          <w:sz w:val="24"/>
        </w:rPr>
        <w:t>styrelsen både ansøgninger via blanketterne og på anden måde, f</w:t>
      </w:r>
      <w:r w:rsidR="00C531CD">
        <w:rPr>
          <w:rFonts w:ascii="Times New Roman" w:hAnsi="Times New Roman"/>
          <w:sz w:val="24"/>
        </w:rPr>
        <w:t>.eks.</w:t>
      </w:r>
      <w:r w:rsidR="00FC7371">
        <w:rPr>
          <w:rFonts w:ascii="Times New Roman" w:hAnsi="Times New Roman"/>
          <w:sz w:val="24"/>
        </w:rPr>
        <w:t xml:space="preserve"> via mail. Det</w:t>
      </w:r>
      <w:r w:rsidR="00C531CD">
        <w:rPr>
          <w:rFonts w:ascii="Times New Roman" w:hAnsi="Times New Roman"/>
          <w:sz w:val="24"/>
        </w:rPr>
        <w:t>te</w:t>
      </w:r>
      <w:r w:rsidR="00FC7371">
        <w:rPr>
          <w:rFonts w:ascii="Times New Roman" w:hAnsi="Times New Roman"/>
          <w:sz w:val="24"/>
        </w:rPr>
        <w:t xml:space="preserve"> fører</w:t>
      </w:r>
      <w:r w:rsidR="009B2BC8">
        <w:rPr>
          <w:rFonts w:ascii="Times New Roman" w:hAnsi="Times New Roman"/>
          <w:sz w:val="24"/>
        </w:rPr>
        <w:t xml:space="preserve"> </w:t>
      </w:r>
      <w:r w:rsidR="00FC7371">
        <w:rPr>
          <w:rFonts w:ascii="Times New Roman" w:hAnsi="Times New Roman"/>
          <w:sz w:val="24"/>
        </w:rPr>
        <w:t>til</w:t>
      </w:r>
      <w:r w:rsidR="006B2DC9">
        <w:rPr>
          <w:rFonts w:ascii="Times New Roman" w:hAnsi="Times New Roman"/>
          <w:sz w:val="24"/>
        </w:rPr>
        <w:t xml:space="preserve"> situationer, hvor kvaliteten af ansøgningerne er af varierende karakter og oplysninger</w:t>
      </w:r>
      <w:r w:rsidR="009B2BC8">
        <w:rPr>
          <w:rFonts w:ascii="Times New Roman" w:hAnsi="Times New Roman"/>
          <w:sz w:val="24"/>
        </w:rPr>
        <w:t>ne</w:t>
      </w:r>
      <w:r w:rsidR="006B2DC9">
        <w:rPr>
          <w:rFonts w:ascii="Times New Roman" w:hAnsi="Times New Roman"/>
          <w:sz w:val="24"/>
        </w:rPr>
        <w:t xml:space="preserve"> utilstrækkelige. </w:t>
      </w:r>
      <w:r w:rsidRPr="00C1314C">
        <w:rPr>
          <w:rFonts w:ascii="Times New Roman" w:hAnsi="Times New Roman"/>
          <w:sz w:val="24"/>
        </w:rPr>
        <w:t>Trafikstyrelsen</w:t>
      </w:r>
      <w:r w:rsidR="00C531CD">
        <w:rPr>
          <w:rFonts w:ascii="Times New Roman" w:hAnsi="Times New Roman"/>
          <w:sz w:val="24"/>
        </w:rPr>
        <w:t xml:space="preserve"> skal herefter</w:t>
      </w:r>
      <w:r w:rsidRPr="00C1314C">
        <w:rPr>
          <w:rFonts w:ascii="Times New Roman" w:hAnsi="Times New Roman"/>
          <w:sz w:val="24"/>
        </w:rPr>
        <w:t xml:space="preserve"> </w:t>
      </w:r>
      <w:r w:rsidR="00C531CD">
        <w:rPr>
          <w:rFonts w:ascii="Times New Roman" w:hAnsi="Times New Roman"/>
          <w:sz w:val="24"/>
        </w:rPr>
        <w:t>– i samspil med borgerne og virksomheder</w:t>
      </w:r>
      <w:r w:rsidR="00E266DB">
        <w:rPr>
          <w:rFonts w:ascii="Times New Roman" w:hAnsi="Times New Roman"/>
          <w:sz w:val="24"/>
        </w:rPr>
        <w:t>ne</w:t>
      </w:r>
      <w:r w:rsidR="00C531CD">
        <w:rPr>
          <w:rFonts w:ascii="Times New Roman" w:hAnsi="Times New Roman"/>
          <w:sz w:val="24"/>
        </w:rPr>
        <w:t xml:space="preserve"> –</w:t>
      </w:r>
      <w:r w:rsidR="00923BCB">
        <w:rPr>
          <w:rFonts w:ascii="Times New Roman" w:hAnsi="Times New Roman"/>
          <w:sz w:val="24"/>
        </w:rPr>
        <w:t xml:space="preserve"> </w:t>
      </w:r>
      <w:r w:rsidRPr="00C1314C">
        <w:rPr>
          <w:rFonts w:ascii="Times New Roman" w:hAnsi="Times New Roman"/>
          <w:sz w:val="24"/>
        </w:rPr>
        <w:t>bruge tid på at oplyse sagerne fuldt ud</w:t>
      </w:r>
      <w:r w:rsidR="006B2DC9">
        <w:rPr>
          <w:rFonts w:ascii="Times New Roman" w:hAnsi="Times New Roman"/>
          <w:sz w:val="24"/>
        </w:rPr>
        <w:t>, før en ansøgning kan behandles</w:t>
      </w:r>
      <w:r w:rsidRPr="00C1314C">
        <w:rPr>
          <w:rFonts w:ascii="Times New Roman" w:hAnsi="Times New Roman"/>
          <w:sz w:val="24"/>
        </w:rPr>
        <w:t>.</w:t>
      </w:r>
      <w:r w:rsidR="006B2DC9">
        <w:rPr>
          <w:rFonts w:ascii="Times New Roman" w:hAnsi="Times New Roman"/>
          <w:sz w:val="24"/>
        </w:rPr>
        <w:t xml:space="preserve"> Dertil kommer, at ansøgninger, </w:t>
      </w:r>
      <w:r w:rsidR="00FC7371">
        <w:rPr>
          <w:rFonts w:ascii="Times New Roman" w:hAnsi="Times New Roman"/>
          <w:sz w:val="24"/>
        </w:rPr>
        <w:t xml:space="preserve">klager og henvendelser, </w:t>
      </w:r>
      <w:r w:rsidR="006B2DC9">
        <w:rPr>
          <w:rFonts w:ascii="Times New Roman" w:hAnsi="Times New Roman"/>
          <w:sz w:val="24"/>
        </w:rPr>
        <w:t>der indsendes via mail</w:t>
      </w:r>
      <w:r w:rsidR="00FC7371">
        <w:rPr>
          <w:rFonts w:ascii="Times New Roman" w:hAnsi="Times New Roman"/>
          <w:sz w:val="24"/>
        </w:rPr>
        <w:t xml:space="preserve">, uden at der i den forbindelse anvendes en </w:t>
      </w:r>
      <w:r w:rsidRPr="00C1314C">
        <w:rPr>
          <w:rFonts w:ascii="Times New Roman" w:hAnsi="Times New Roman"/>
          <w:sz w:val="24"/>
        </w:rPr>
        <w:t>digital løsning</w:t>
      </w:r>
      <w:r w:rsidR="00FC7371">
        <w:rPr>
          <w:rFonts w:ascii="Times New Roman" w:hAnsi="Times New Roman"/>
          <w:sz w:val="24"/>
        </w:rPr>
        <w:t>,</w:t>
      </w:r>
      <w:r w:rsidR="009B2BC8">
        <w:rPr>
          <w:rFonts w:ascii="Times New Roman" w:hAnsi="Times New Roman"/>
          <w:sz w:val="24"/>
        </w:rPr>
        <w:t xml:space="preserve"> kan </w:t>
      </w:r>
      <w:r w:rsidR="009B2BC8">
        <w:rPr>
          <w:rFonts w:ascii="Times New Roman" w:hAnsi="Times New Roman"/>
          <w:sz w:val="24"/>
        </w:rPr>
        <w:lastRenderedPageBreak/>
        <w:t xml:space="preserve">være vanskelige at identificere blandt indkomne mails, </w:t>
      </w:r>
      <w:r w:rsidR="00974CBB">
        <w:rPr>
          <w:rFonts w:ascii="Times New Roman" w:hAnsi="Times New Roman"/>
          <w:sz w:val="24"/>
        </w:rPr>
        <w:t>og at</w:t>
      </w:r>
      <w:r w:rsidR="00FC7371">
        <w:rPr>
          <w:rFonts w:ascii="Times New Roman" w:hAnsi="Times New Roman"/>
          <w:sz w:val="24"/>
        </w:rPr>
        <w:t xml:space="preserve"> journaliser</w:t>
      </w:r>
      <w:r w:rsidR="00974CBB">
        <w:rPr>
          <w:rFonts w:ascii="Times New Roman" w:hAnsi="Times New Roman"/>
          <w:sz w:val="24"/>
        </w:rPr>
        <w:t>ing skal ske</w:t>
      </w:r>
      <w:r w:rsidR="00FC7371">
        <w:rPr>
          <w:rFonts w:ascii="Times New Roman" w:hAnsi="Times New Roman"/>
          <w:sz w:val="24"/>
        </w:rPr>
        <w:t xml:space="preserve"> manuelt, </w:t>
      </w:r>
      <w:r w:rsidR="00974CBB">
        <w:rPr>
          <w:rFonts w:ascii="Times New Roman" w:hAnsi="Times New Roman"/>
          <w:sz w:val="24"/>
        </w:rPr>
        <w:t>hvilket</w:t>
      </w:r>
      <w:r w:rsidR="00FC7371">
        <w:rPr>
          <w:rFonts w:ascii="Times New Roman" w:hAnsi="Times New Roman"/>
          <w:sz w:val="24"/>
        </w:rPr>
        <w:t xml:space="preserve"> lægger unødigt beslag på de tilgængelige sagsbehandlerressourcer.</w:t>
      </w:r>
    </w:p>
    <w:p w14:paraId="2FAF41C9" w14:textId="7B9A02CF" w:rsidR="00993D06" w:rsidRPr="00C1314C" w:rsidRDefault="00993D06" w:rsidP="007E5E2C">
      <w:pPr>
        <w:rPr>
          <w:rFonts w:ascii="Times New Roman" w:eastAsia="Times New Roman" w:hAnsi="Times New Roman" w:cs="Times New Roman"/>
          <w:color w:val="212529"/>
          <w:sz w:val="24"/>
          <w:szCs w:val="23"/>
          <w:lang w:eastAsia="da-DK"/>
        </w:rPr>
      </w:pPr>
      <w:r w:rsidRPr="00C1314C">
        <w:rPr>
          <w:rFonts w:ascii="Times New Roman" w:eastAsia="Times New Roman" w:hAnsi="Times New Roman" w:cs="Times New Roman"/>
          <w:color w:val="212529"/>
          <w:sz w:val="24"/>
          <w:szCs w:val="23"/>
          <w:lang w:eastAsia="da-DK"/>
        </w:rPr>
        <w:t xml:space="preserve">Da det bliver mere almindeligt at anvende digitale løsninger ved ansøgninger og </w:t>
      </w:r>
      <w:r w:rsidR="009A7C15" w:rsidRPr="00C1314C">
        <w:rPr>
          <w:rFonts w:ascii="Times New Roman" w:eastAsia="Times New Roman" w:hAnsi="Times New Roman" w:cs="Times New Roman"/>
          <w:color w:val="212529"/>
          <w:sz w:val="24"/>
          <w:szCs w:val="23"/>
          <w:lang w:eastAsia="da-DK"/>
        </w:rPr>
        <w:t>henvendelser</w:t>
      </w:r>
      <w:r w:rsidRPr="00C1314C">
        <w:rPr>
          <w:rFonts w:ascii="Times New Roman" w:eastAsia="Times New Roman" w:hAnsi="Times New Roman" w:cs="Times New Roman"/>
          <w:color w:val="212529"/>
          <w:sz w:val="24"/>
          <w:szCs w:val="23"/>
          <w:lang w:eastAsia="da-DK"/>
        </w:rPr>
        <w:t xml:space="preserve">, bliver </w:t>
      </w:r>
      <w:r w:rsidR="00C531CD">
        <w:rPr>
          <w:rFonts w:ascii="Times New Roman" w:eastAsia="Times New Roman" w:hAnsi="Times New Roman" w:cs="Times New Roman"/>
          <w:color w:val="212529"/>
          <w:sz w:val="24"/>
          <w:szCs w:val="23"/>
          <w:lang w:eastAsia="da-DK"/>
        </w:rPr>
        <w:t>muligheden for anvendelse af digitale løsninger</w:t>
      </w:r>
      <w:r w:rsidRPr="00C1314C">
        <w:rPr>
          <w:rFonts w:ascii="Times New Roman" w:eastAsia="Times New Roman" w:hAnsi="Times New Roman" w:cs="Times New Roman"/>
          <w:color w:val="212529"/>
          <w:sz w:val="24"/>
          <w:szCs w:val="23"/>
          <w:lang w:eastAsia="da-DK"/>
        </w:rPr>
        <w:t xml:space="preserve"> </w:t>
      </w:r>
      <w:r w:rsidR="00C531CD">
        <w:rPr>
          <w:rFonts w:ascii="Times New Roman" w:eastAsia="Times New Roman" w:hAnsi="Times New Roman" w:cs="Times New Roman"/>
          <w:color w:val="212529"/>
          <w:sz w:val="24"/>
          <w:szCs w:val="23"/>
          <w:lang w:eastAsia="da-DK"/>
        </w:rPr>
        <w:t xml:space="preserve">desuden decideret </w:t>
      </w:r>
      <w:r w:rsidRPr="00C1314C">
        <w:rPr>
          <w:rFonts w:ascii="Times New Roman" w:eastAsia="Times New Roman" w:hAnsi="Times New Roman" w:cs="Times New Roman"/>
          <w:color w:val="212529"/>
          <w:sz w:val="24"/>
          <w:szCs w:val="23"/>
          <w:lang w:eastAsia="da-DK"/>
        </w:rPr>
        <w:t>efterspurgt i f.eks. dronebranchen</w:t>
      </w:r>
      <w:r w:rsidR="00972655" w:rsidRPr="00C1314C">
        <w:rPr>
          <w:rFonts w:ascii="Times New Roman" w:eastAsia="Times New Roman" w:hAnsi="Times New Roman" w:cs="Times New Roman"/>
          <w:color w:val="212529"/>
          <w:sz w:val="24"/>
          <w:szCs w:val="23"/>
          <w:lang w:eastAsia="da-DK"/>
        </w:rPr>
        <w:t>.</w:t>
      </w:r>
      <w:r w:rsidRPr="00C1314C">
        <w:rPr>
          <w:rFonts w:ascii="Times New Roman" w:eastAsia="Times New Roman" w:hAnsi="Times New Roman" w:cs="Times New Roman"/>
          <w:color w:val="212529"/>
          <w:sz w:val="24"/>
          <w:szCs w:val="23"/>
          <w:lang w:eastAsia="da-DK"/>
        </w:rPr>
        <w:t xml:space="preserve"> </w:t>
      </w:r>
      <w:r w:rsidR="009B2BC8">
        <w:rPr>
          <w:rFonts w:ascii="Times New Roman" w:eastAsia="Times New Roman" w:hAnsi="Times New Roman" w:cs="Times New Roman"/>
          <w:color w:val="212529"/>
          <w:sz w:val="24"/>
          <w:szCs w:val="23"/>
          <w:lang w:eastAsia="da-DK"/>
        </w:rPr>
        <w:t xml:space="preserve">Også på flyvepladsområdet og i forhold til ansøgninger om erhvervsmæssig flyvning til og fra Danmark eller </w:t>
      </w:r>
      <w:r w:rsidR="000421B5">
        <w:rPr>
          <w:rFonts w:ascii="Times New Roman" w:eastAsia="Times New Roman" w:hAnsi="Times New Roman" w:cs="Times New Roman"/>
          <w:color w:val="212529"/>
          <w:sz w:val="24"/>
          <w:szCs w:val="23"/>
          <w:lang w:eastAsia="da-DK"/>
        </w:rPr>
        <w:t>over</w:t>
      </w:r>
      <w:r w:rsidR="009B2BC8">
        <w:rPr>
          <w:rFonts w:ascii="Times New Roman" w:eastAsia="Times New Roman" w:hAnsi="Times New Roman" w:cs="Times New Roman"/>
          <w:color w:val="212529"/>
          <w:sz w:val="24"/>
          <w:szCs w:val="23"/>
          <w:lang w:eastAsia="da-DK"/>
        </w:rPr>
        <w:t xml:space="preserve"> dansk område, </w:t>
      </w:r>
      <w:r w:rsidR="001218B9">
        <w:rPr>
          <w:rFonts w:ascii="Times New Roman" w:eastAsia="Times New Roman" w:hAnsi="Times New Roman" w:cs="Times New Roman"/>
          <w:color w:val="212529"/>
          <w:sz w:val="24"/>
          <w:szCs w:val="23"/>
          <w:lang w:eastAsia="da-DK"/>
        </w:rPr>
        <w:t xml:space="preserve">vil det lette sagsbehandlingen, hvis </w:t>
      </w:r>
      <w:r w:rsidR="009B2BC8">
        <w:rPr>
          <w:rFonts w:ascii="Times New Roman" w:eastAsia="Times New Roman" w:hAnsi="Times New Roman" w:cs="Times New Roman"/>
          <w:color w:val="212529"/>
          <w:sz w:val="24"/>
          <w:szCs w:val="23"/>
          <w:lang w:eastAsia="da-DK"/>
        </w:rPr>
        <w:t>digitale løsninger kan gøres obligatoriske. Det</w:t>
      </w:r>
      <w:r w:rsidR="00C531CD">
        <w:rPr>
          <w:rFonts w:ascii="Times New Roman" w:eastAsia="Times New Roman" w:hAnsi="Times New Roman" w:cs="Times New Roman"/>
          <w:color w:val="212529"/>
          <w:sz w:val="24"/>
          <w:szCs w:val="23"/>
          <w:lang w:eastAsia="da-DK"/>
        </w:rPr>
        <w:t>te</w:t>
      </w:r>
      <w:r w:rsidR="009B2BC8">
        <w:rPr>
          <w:rFonts w:ascii="Times New Roman" w:eastAsia="Times New Roman" w:hAnsi="Times New Roman" w:cs="Times New Roman"/>
          <w:color w:val="212529"/>
          <w:sz w:val="24"/>
          <w:szCs w:val="23"/>
          <w:lang w:eastAsia="da-DK"/>
        </w:rPr>
        <w:t xml:space="preserve"> skyldes særligt, at d</w:t>
      </w:r>
      <w:r w:rsidRPr="00C1314C">
        <w:rPr>
          <w:rFonts w:ascii="Times New Roman" w:eastAsia="Times New Roman" w:hAnsi="Times New Roman" w:cs="Times New Roman"/>
          <w:color w:val="212529"/>
          <w:sz w:val="24"/>
          <w:szCs w:val="23"/>
          <w:lang w:eastAsia="da-DK"/>
        </w:rPr>
        <w:t xml:space="preserve">igitale løsninger vil gøre det lettere at udfylde en ansøgning korrekt og sikre, at alle oplysninger er </w:t>
      </w:r>
      <w:r w:rsidR="009A7C15" w:rsidRPr="00C1314C">
        <w:rPr>
          <w:rFonts w:ascii="Times New Roman" w:eastAsia="Times New Roman" w:hAnsi="Times New Roman" w:cs="Times New Roman"/>
          <w:color w:val="212529"/>
          <w:sz w:val="24"/>
          <w:szCs w:val="23"/>
          <w:lang w:eastAsia="da-DK"/>
        </w:rPr>
        <w:t xml:space="preserve">indeholdt i det materiale, der </w:t>
      </w:r>
      <w:r w:rsidRPr="00C1314C">
        <w:rPr>
          <w:rFonts w:ascii="Times New Roman" w:eastAsia="Times New Roman" w:hAnsi="Times New Roman" w:cs="Times New Roman"/>
          <w:color w:val="212529"/>
          <w:sz w:val="24"/>
          <w:szCs w:val="23"/>
          <w:lang w:eastAsia="da-DK"/>
        </w:rPr>
        <w:t>send</w:t>
      </w:r>
      <w:r w:rsidR="009A7C15" w:rsidRPr="00C1314C">
        <w:rPr>
          <w:rFonts w:ascii="Times New Roman" w:eastAsia="Times New Roman" w:hAnsi="Times New Roman" w:cs="Times New Roman"/>
          <w:color w:val="212529"/>
          <w:sz w:val="24"/>
          <w:szCs w:val="23"/>
          <w:lang w:eastAsia="da-DK"/>
        </w:rPr>
        <w:t>es</w:t>
      </w:r>
      <w:r w:rsidRPr="00C1314C">
        <w:rPr>
          <w:rFonts w:ascii="Times New Roman" w:eastAsia="Times New Roman" w:hAnsi="Times New Roman" w:cs="Times New Roman"/>
          <w:color w:val="212529"/>
          <w:sz w:val="24"/>
          <w:szCs w:val="23"/>
          <w:lang w:eastAsia="da-DK"/>
        </w:rPr>
        <w:t xml:space="preserve"> til </w:t>
      </w:r>
      <w:r w:rsidR="009A7C15" w:rsidRPr="00C1314C">
        <w:rPr>
          <w:rFonts w:ascii="Times New Roman" w:eastAsia="Times New Roman" w:hAnsi="Times New Roman" w:cs="Times New Roman"/>
          <w:color w:val="212529"/>
          <w:sz w:val="24"/>
          <w:szCs w:val="23"/>
          <w:lang w:eastAsia="da-DK"/>
        </w:rPr>
        <w:t>Trafikstyrelsen</w:t>
      </w:r>
      <w:r w:rsidR="00974CBB">
        <w:rPr>
          <w:rFonts w:ascii="Times New Roman" w:eastAsia="Times New Roman" w:hAnsi="Times New Roman" w:cs="Times New Roman"/>
          <w:color w:val="212529"/>
          <w:sz w:val="24"/>
          <w:szCs w:val="23"/>
          <w:lang w:eastAsia="da-DK"/>
        </w:rPr>
        <w:t>, ligesom d</w:t>
      </w:r>
      <w:r w:rsidRPr="00C1314C">
        <w:rPr>
          <w:rFonts w:ascii="Times New Roman" w:eastAsia="Times New Roman" w:hAnsi="Times New Roman" w:cs="Times New Roman"/>
          <w:color w:val="212529"/>
          <w:sz w:val="24"/>
          <w:szCs w:val="23"/>
          <w:lang w:eastAsia="da-DK"/>
        </w:rPr>
        <w:t xml:space="preserve">igitale løsninger vil give </w:t>
      </w:r>
      <w:r w:rsidR="00502101" w:rsidRPr="00C1314C">
        <w:rPr>
          <w:rFonts w:ascii="Times New Roman" w:eastAsia="Times New Roman" w:hAnsi="Times New Roman" w:cs="Times New Roman"/>
          <w:color w:val="212529"/>
          <w:sz w:val="24"/>
          <w:szCs w:val="23"/>
          <w:lang w:eastAsia="da-DK"/>
        </w:rPr>
        <w:t>Trafikstyrelsen</w:t>
      </w:r>
      <w:r w:rsidRPr="00C1314C">
        <w:rPr>
          <w:rFonts w:ascii="Times New Roman" w:eastAsia="Times New Roman" w:hAnsi="Times New Roman" w:cs="Times New Roman"/>
          <w:color w:val="212529"/>
          <w:sz w:val="24"/>
          <w:szCs w:val="23"/>
          <w:lang w:eastAsia="da-DK"/>
        </w:rPr>
        <w:t xml:space="preserve"> mulighed for at </w:t>
      </w:r>
      <w:r w:rsidR="003D1913">
        <w:rPr>
          <w:rFonts w:ascii="Times New Roman" w:eastAsia="Times New Roman" w:hAnsi="Times New Roman" w:cs="Times New Roman"/>
          <w:color w:val="212529"/>
          <w:sz w:val="24"/>
          <w:szCs w:val="23"/>
          <w:lang w:eastAsia="da-DK"/>
        </w:rPr>
        <w:t xml:space="preserve">yde målrettet skriftlig </w:t>
      </w:r>
      <w:r w:rsidRPr="00C1314C">
        <w:rPr>
          <w:rFonts w:ascii="Times New Roman" w:eastAsia="Times New Roman" w:hAnsi="Times New Roman" w:cs="Times New Roman"/>
          <w:color w:val="212529"/>
          <w:sz w:val="24"/>
          <w:szCs w:val="23"/>
          <w:lang w:eastAsia="da-DK"/>
        </w:rPr>
        <w:t>vejled</w:t>
      </w:r>
      <w:r w:rsidR="003D1913">
        <w:rPr>
          <w:rFonts w:ascii="Times New Roman" w:eastAsia="Times New Roman" w:hAnsi="Times New Roman" w:cs="Times New Roman"/>
          <w:color w:val="212529"/>
          <w:sz w:val="24"/>
          <w:szCs w:val="23"/>
          <w:lang w:eastAsia="da-DK"/>
        </w:rPr>
        <w:t>ning</w:t>
      </w:r>
      <w:r w:rsidRPr="00C1314C">
        <w:rPr>
          <w:rFonts w:ascii="Times New Roman" w:eastAsia="Times New Roman" w:hAnsi="Times New Roman" w:cs="Times New Roman"/>
          <w:color w:val="212529"/>
          <w:sz w:val="24"/>
          <w:szCs w:val="23"/>
          <w:lang w:eastAsia="da-DK"/>
        </w:rPr>
        <w:t xml:space="preserve"> </w:t>
      </w:r>
      <w:r w:rsidR="009A7C15" w:rsidRPr="00C1314C">
        <w:rPr>
          <w:rFonts w:ascii="Times New Roman" w:eastAsia="Times New Roman" w:hAnsi="Times New Roman" w:cs="Times New Roman"/>
          <w:color w:val="212529"/>
          <w:sz w:val="24"/>
          <w:szCs w:val="23"/>
          <w:lang w:eastAsia="da-DK"/>
        </w:rPr>
        <w:t>i forbindelse med udfyldelse af</w:t>
      </w:r>
      <w:r w:rsidRPr="00C1314C">
        <w:rPr>
          <w:rFonts w:ascii="Times New Roman" w:eastAsia="Times New Roman" w:hAnsi="Times New Roman" w:cs="Times New Roman"/>
          <w:color w:val="212529"/>
          <w:sz w:val="24"/>
          <w:szCs w:val="23"/>
          <w:lang w:eastAsia="da-DK"/>
        </w:rPr>
        <w:t xml:space="preserve"> ansøgninge</w:t>
      </w:r>
      <w:r w:rsidR="009A7C15" w:rsidRPr="00C1314C">
        <w:rPr>
          <w:rFonts w:ascii="Times New Roman" w:eastAsia="Times New Roman" w:hAnsi="Times New Roman" w:cs="Times New Roman"/>
          <w:color w:val="212529"/>
          <w:sz w:val="24"/>
          <w:szCs w:val="23"/>
          <w:lang w:eastAsia="da-DK"/>
        </w:rPr>
        <w:t>n, som dermed</w:t>
      </w:r>
      <w:r w:rsidRPr="00C1314C">
        <w:rPr>
          <w:rFonts w:ascii="Times New Roman" w:eastAsia="Times New Roman" w:hAnsi="Times New Roman" w:cs="Times New Roman"/>
          <w:color w:val="212529"/>
          <w:sz w:val="24"/>
          <w:szCs w:val="23"/>
          <w:lang w:eastAsia="da-DK"/>
        </w:rPr>
        <w:t xml:space="preserve"> </w:t>
      </w:r>
      <w:r w:rsidR="003D1913">
        <w:rPr>
          <w:rFonts w:ascii="Times New Roman" w:eastAsia="Times New Roman" w:hAnsi="Times New Roman" w:cs="Times New Roman"/>
          <w:color w:val="212529"/>
          <w:sz w:val="24"/>
          <w:szCs w:val="23"/>
          <w:lang w:eastAsia="da-DK"/>
        </w:rPr>
        <w:t xml:space="preserve">i sidste ende </w:t>
      </w:r>
      <w:r w:rsidRPr="00C1314C">
        <w:rPr>
          <w:rFonts w:ascii="Times New Roman" w:eastAsia="Times New Roman" w:hAnsi="Times New Roman" w:cs="Times New Roman"/>
          <w:color w:val="212529"/>
          <w:sz w:val="24"/>
          <w:szCs w:val="23"/>
          <w:lang w:eastAsia="da-DK"/>
        </w:rPr>
        <w:t>vil kunne behandles hurtigere til gavn for ansøger</w:t>
      </w:r>
      <w:r w:rsidR="003D1913">
        <w:rPr>
          <w:rFonts w:ascii="Times New Roman" w:eastAsia="Times New Roman" w:hAnsi="Times New Roman" w:cs="Times New Roman"/>
          <w:color w:val="212529"/>
          <w:sz w:val="24"/>
          <w:szCs w:val="23"/>
          <w:lang w:eastAsia="da-DK"/>
        </w:rPr>
        <w:t>en</w:t>
      </w:r>
      <w:r w:rsidRPr="00C1314C">
        <w:rPr>
          <w:rFonts w:ascii="Times New Roman" w:eastAsia="Times New Roman" w:hAnsi="Times New Roman" w:cs="Times New Roman"/>
          <w:color w:val="212529"/>
          <w:sz w:val="24"/>
          <w:szCs w:val="23"/>
          <w:lang w:eastAsia="da-DK"/>
        </w:rPr>
        <w:t>.</w:t>
      </w:r>
    </w:p>
    <w:p w14:paraId="0BBD3312" w14:textId="55BEAA0D" w:rsidR="00993D06" w:rsidRPr="00C1314C" w:rsidRDefault="00974CBB" w:rsidP="007E5E2C">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 xml:space="preserve">Endelig vil en mere vidtstrakt mulighed for at benytte obligatoriske </w:t>
      </w:r>
      <w:r w:rsidR="00993D06" w:rsidRPr="00C1314C">
        <w:rPr>
          <w:rFonts w:ascii="Times New Roman" w:eastAsia="Times New Roman" w:hAnsi="Times New Roman" w:cs="Times New Roman"/>
          <w:color w:val="212529"/>
          <w:sz w:val="24"/>
          <w:szCs w:val="23"/>
          <w:lang w:eastAsia="da-DK"/>
        </w:rPr>
        <w:t>digital</w:t>
      </w:r>
      <w:r>
        <w:rPr>
          <w:rFonts w:ascii="Times New Roman" w:eastAsia="Times New Roman" w:hAnsi="Times New Roman" w:cs="Times New Roman"/>
          <w:color w:val="212529"/>
          <w:sz w:val="24"/>
          <w:szCs w:val="23"/>
          <w:lang w:eastAsia="da-DK"/>
        </w:rPr>
        <w:t>e</w:t>
      </w:r>
      <w:r w:rsidR="00993D06" w:rsidRPr="00C1314C">
        <w:rPr>
          <w:rFonts w:ascii="Times New Roman" w:eastAsia="Times New Roman" w:hAnsi="Times New Roman" w:cs="Times New Roman"/>
          <w:color w:val="212529"/>
          <w:sz w:val="24"/>
          <w:szCs w:val="23"/>
          <w:lang w:eastAsia="da-DK"/>
        </w:rPr>
        <w:t xml:space="preserve"> løsning</w:t>
      </w:r>
      <w:r>
        <w:rPr>
          <w:rFonts w:ascii="Times New Roman" w:eastAsia="Times New Roman" w:hAnsi="Times New Roman" w:cs="Times New Roman"/>
          <w:color w:val="212529"/>
          <w:sz w:val="24"/>
          <w:szCs w:val="23"/>
          <w:lang w:eastAsia="da-DK"/>
        </w:rPr>
        <w:t>er</w:t>
      </w:r>
      <w:r w:rsidR="00993D06" w:rsidRPr="00C1314C">
        <w:rPr>
          <w:rFonts w:ascii="Times New Roman" w:eastAsia="Times New Roman" w:hAnsi="Times New Roman" w:cs="Times New Roman"/>
          <w:color w:val="212529"/>
          <w:sz w:val="24"/>
          <w:szCs w:val="23"/>
          <w:lang w:eastAsia="da-DK"/>
        </w:rPr>
        <w:t xml:space="preserve"> </w:t>
      </w:r>
      <w:r w:rsidR="00BF7E40" w:rsidRPr="00C1314C">
        <w:rPr>
          <w:rFonts w:ascii="Times New Roman" w:eastAsia="Times New Roman" w:hAnsi="Times New Roman" w:cs="Times New Roman"/>
          <w:color w:val="212529"/>
          <w:sz w:val="24"/>
          <w:szCs w:val="23"/>
          <w:lang w:eastAsia="da-DK"/>
        </w:rPr>
        <w:t>muliggør</w:t>
      </w:r>
      <w:r>
        <w:rPr>
          <w:rFonts w:ascii="Times New Roman" w:eastAsia="Times New Roman" w:hAnsi="Times New Roman" w:cs="Times New Roman"/>
          <w:color w:val="212529"/>
          <w:sz w:val="24"/>
          <w:szCs w:val="23"/>
          <w:lang w:eastAsia="da-DK"/>
        </w:rPr>
        <w:t>e</w:t>
      </w:r>
      <w:r w:rsidR="00BF7E40" w:rsidRPr="00C1314C">
        <w:rPr>
          <w:rFonts w:ascii="Times New Roman" w:eastAsia="Times New Roman" w:hAnsi="Times New Roman" w:cs="Times New Roman"/>
          <w:color w:val="212529"/>
          <w:sz w:val="24"/>
          <w:szCs w:val="23"/>
          <w:lang w:eastAsia="da-DK"/>
        </w:rPr>
        <w:t xml:space="preserve"> automatiserede </w:t>
      </w:r>
      <w:r w:rsidR="00993D06" w:rsidRPr="00C1314C">
        <w:rPr>
          <w:rFonts w:ascii="Times New Roman" w:eastAsia="Times New Roman" w:hAnsi="Times New Roman" w:cs="Times New Roman"/>
          <w:color w:val="212529"/>
          <w:sz w:val="24"/>
          <w:szCs w:val="23"/>
          <w:lang w:eastAsia="da-DK"/>
        </w:rPr>
        <w:t>sagsbehandlingsprocesser</w:t>
      </w:r>
      <w:r>
        <w:rPr>
          <w:rFonts w:ascii="Times New Roman" w:eastAsia="Times New Roman" w:hAnsi="Times New Roman" w:cs="Times New Roman"/>
          <w:color w:val="212529"/>
          <w:sz w:val="24"/>
          <w:szCs w:val="23"/>
          <w:lang w:eastAsia="da-DK"/>
        </w:rPr>
        <w:t xml:space="preserve"> på en række områder på luftfartsområdet</w:t>
      </w:r>
      <w:r w:rsidR="008D2108" w:rsidRPr="00C1314C">
        <w:rPr>
          <w:rFonts w:ascii="Times New Roman" w:eastAsia="Times New Roman" w:hAnsi="Times New Roman" w:cs="Times New Roman"/>
          <w:color w:val="212529"/>
          <w:sz w:val="24"/>
          <w:szCs w:val="23"/>
          <w:lang w:eastAsia="da-DK"/>
        </w:rPr>
        <w:t>,</w:t>
      </w:r>
      <w:r>
        <w:rPr>
          <w:rFonts w:ascii="Times New Roman" w:eastAsia="Times New Roman" w:hAnsi="Times New Roman" w:cs="Times New Roman"/>
          <w:color w:val="212529"/>
          <w:sz w:val="24"/>
          <w:szCs w:val="23"/>
          <w:lang w:eastAsia="da-DK"/>
        </w:rPr>
        <w:t xml:space="preserve"> noget</w:t>
      </w:r>
      <w:r w:rsidR="00993D06" w:rsidRPr="00C1314C">
        <w:rPr>
          <w:rFonts w:ascii="Times New Roman" w:eastAsia="Times New Roman" w:hAnsi="Times New Roman" w:cs="Times New Roman"/>
          <w:color w:val="212529"/>
          <w:sz w:val="24"/>
          <w:szCs w:val="23"/>
          <w:lang w:eastAsia="da-DK"/>
        </w:rPr>
        <w:t xml:space="preserve"> </w:t>
      </w:r>
      <w:r w:rsidR="00BF7E40" w:rsidRPr="00C1314C">
        <w:rPr>
          <w:rFonts w:ascii="Times New Roman" w:eastAsia="Times New Roman" w:hAnsi="Times New Roman" w:cs="Times New Roman"/>
          <w:color w:val="212529"/>
          <w:sz w:val="24"/>
          <w:szCs w:val="23"/>
          <w:lang w:eastAsia="da-DK"/>
        </w:rPr>
        <w:t>der f.eks. kan understøtte høring af</w:t>
      </w:r>
      <w:r w:rsidR="00993D06" w:rsidRPr="00C1314C">
        <w:rPr>
          <w:rFonts w:ascii="Times New Roman" w:eastAsia="Times New Roman" w:hAnsi="Times New Roman" w:cs="Times New Roman"/>
          <w:color w:val="212529"/>
          <w:sz w:val="24"/>
          <w:szCs w:val="23"/>
          <w:lang w:eastAsia="da-DK"/>
        </w:rPr>
        <w:t xml:space="preserve"> andre myndigheder, der skal høres i forbindelse med en ansøgning, før ansøgningen bliver sendt videre til Trafikstyrelsen.</w:t>
      </w:r>
    </w:p>
    <w:p w14:paraId="6E980544" w14:textId="456EEEC2" w:rsidR="00502101" w:rsidRPr="00C1314C" w:rsidRDefault="00345896" w:rsidP="007E5E2C">
      <w:pPr>
        <w:rPr>
          <w:rFonts w:ascii="Times New Roman" w:eastAsia="Times New Roman" w:hAnsi="Times New Roman" w:cs="Times New Roman"/>
          <w:color w:val="212529"/>
          <w:sz w:val="24"/>
          <w:szCs w:val="23"/>
          <w:lang w:eastAsia="da-DK"/>
        </w:rPr>
      </w:pPr>
      <w:r>
        <w:rPr>
          <w:rFonts w:ascii="Times New Roman" w:eastAsia="Times New Roman" w:hAnsi="Times New Roman" w:cs="Times New Roman"/>
          <w:color w:val="212529"/>
          <w:sz w:val="24"/>
          <w:szCs w:val="23"/>
          <w:lang w:eastAsia="da-DK"/>
        </w:rPr>
        <w:t>Det vil p</w:t>
      </w:r>
      <w:r w:rsidR="003D1913">
        <w:rPr>
          <w:rFonts w:ascii="Times New Roman" w:eastAsia="Times New Roman" w:hAnsi="Times New Roman" w:cs="Times New Roman"/>
          <w:color w:val="212529"/>
          <w:sz w:val="24"/>
          <w:szCs w:val="23"/>
          <w:lang w:eastAsia="da-DK"/>
        </w:rPr>
        <w:t xml:space="preserve">å den baggrund </w:t>
      </w:r>
      <w:r>
        <w:rPr>
          <w:rFonts w:ascii="Times New Roman" w:eastAsia="Times New Roman" w:hAnsi="Times New Roman" w:cs="Times New Roman"/>
          <w:color w:val="212529"/>
          <w:sz w:val="24"/>
          <w:szCs w:val="23"/>
          <w:lang w:eastAsia="da-DK"/>
        </w:rPr>
        <w:t>være relevant at ændre luftfartsloven således,</w:t>
      </w:r>
      <w:r w:rsidR="00DD18A0">
        <w:rPr>
          <w:rFonts w:ascii="Times New Roman" w:eastAsia="Times New Roman" w:hAnsi="Times New Roman" w:cs="Times New Roman"/>
          <w:color w:val="212529"/>
          <w:sz w:val="24"/>
          <w:szCs w:val="23"/>
          <w:lang w:eastAsia="da-DK"/>
        </w:rPr>
        <w:t xml:space="preserve"> at transportministeren</w:t>
      </w:r>
      <w:r>
        <w:rPr>
          <w:rFonts w:ascii="Times New Roman" w:eastAsia="Times New Roman" w:hAnsi="Times New Roman" w:cs="Times New Roman"/>
          <w:color w:val="212529"/>
          <w:sz w:val="24"/>
          <w:szCs w:val="23"/>
          <w:lang w:eastAsia="da-DK"/>
        </w:rPr>
        <w:t xml:space="preserve"> </w:t>
      </w:r>
      <w:r w:rsidR="003D1913">
        <w:rPr>
          <w:rFonts w:ascii="Times New Roman" w:eastAsia="Times New Roman" w:hAnsi="Times New Roman" w:cs="Times New Roman"/>
          <w:color w:val="212529"/>
          <w:sz w:val="24"/>
          <w:szCs w:val="23"/>
          <w:lang w:eastAsia="da-DK"/>
        </w:rPr>
        <w:t>bemyndiges til</w:t>
      </w:r>
      <w:r>
        <w:rPr>
          <w:rFonts w:ascii="Times New Roman" w:eastAsia="Times New Roman" w:hAnsi="Times New Roman" w:cs="Times New Roman"/>
          <w:color w:val="212529"/>
          <w:sz w:val="24"/>
          <w:szCs w:val="23"/>
          <w:lang w:eastAsia="da-DK"/>
        </w:rPr>
        <w:t xml:space="preserve"> generelt</w:t>
      </w:r>
      <w:r w:rsidR="003D1913">
        <w:rPr>
          <w:rFonts w:ascii="Times New Roman" w:eastAsia="Times New Roman" w:hAnsi="Times New Roman" w:cs="Times New Roman"/>
          <w:color w:val="212529"/>
          <w:sz w:val="24"/>
          <w:szCs w:val="23"/>
          <w:lang w:eastAsia="da-DK"/>
        </w:rPr>
        <w:t xml:space="preserve"> at fastsætte nærmere regler om brugen af digitale løsninger</w:t>
      </w:r>
      <w:r>
        <w:rPr>
          <w:rFonts w:ascii="Times New Roman" w:eastAsia="Times New Roman" w:hAnsi="Times New Roman" w:cs="Times New Roman"/>
          <w:color w:val="212529"/>
          <w:sz w:val="24"/>
          <w:szCs w:val="23"/>
          <w:lang w:eastAsia="da-DK"/>
        </w:rPr>
        <w:t xml:space="preserve"> frem for alene at kunne fastsætte regler om digital</w:t>
      </w:r>
      <w:r w:rsidR="001218B9">
        <w:rPr>
          <w:rFonts w:ascii="Times New Roman" w:eastAsia="Times New Roman" w:hAnsi="Times New Roman" w:cs="Times New Roman"/>
          <w:color w:val="212529"/>
          <w:sz w:val="24"/>
          <w:szCs w:val="23"/>
          <w:lang w:eastAsia="da-DK"/>
        </w:rPr>
        <w:t>e</w:t>
      </w:r>
      <w:r>
        <w:rPr>
          <w:rFonts w:ascii="Times New Roman" w:eastAsia="Times New Roman" w:hAnsi="Times New Roman" w:cs="Times New Roman"/>
          <w:color w:val="212529"/>
          <w:sz w:val="24"/>
          <w:szCs w:val="23"/>
          <w:lang w:eastAsia="da-DK"/>
        </w:rPr>
        <w:t xml:space="preserve"> løsninger på to begrænsede områder inden for luftfarten</w:t>
      </w:r>
      <w:r w:rsidR="005B02BE">
        <w:rPr>
          <w:rFonts w:ascii="Times New Roman" w:eastAsia="Times New Roman" w:hAnsi="Times New Roman" w:cs="Times New Roman"/>
          <w:color w:val="212529"/>
          <w:sz w:val="24"/>
          <w:szCs w:val="23"/>
          <w:lang w:eastAsia="da-DK"/>
        </w:rPr>
        <w:t xml:space="preserve">. </w:t>
      </w:r>
      <w:r w:rsidR="00512628">
        <w:rPr>
          <w:rFonts w:ascii="Times New Roman" w:eastAsia="Times New Roman" w:hAnsi="Times New Roman" w:cs="Times New Roman"/>
          <w:color w:val="212529"/>
          <w:sz w:val="24"/>
          <w:szCs w:val="23"/>
          <w:lang w:eastAsia="da-DK"/>
        </w:rPr>
        <w:t>En bemyndigelsesbestemmelse muliggør fremtidig</w:t>
      </w:r>
      <w:r w:rsidR="005B02BE">
        <w:rPr>
          <w:rFonts w:ascii="Times New Roman" w:eastAsia="Times New Roman" w:hAnsi="Times New Roman" w:cs="Times New Roman"/>
          <w:color w:val="212529"/>
          <w:sz w:val="24"/>
          <w:szCs w:val="23"/>
          <w:lang w:eastAsia="da-DK"/>
        </w:rPr>
        <w:t xml:space="preserve"> </w:t>
      </w:r>
      <w:r w:rsidR="00512628">
        <w:rPr>
          <w:rFonts w:ascii="Times New Roman" w:eastAsia="Times New Roman" w:hAnsi="Times New Roman" w:cs="Times New Roman"/>
          <w:color w:val="212529"/>
          <w:sz w:val="24"/>
          <w:szCs w:val="23"/>
          <w:lang w:eastAsia="da-DK"/>
        </w:rPr>
        <w:t>tilpasning til behovet for digitale løsninger, men sikrer samtidig, at de digitale løsninger, der etableres på baggrund af bemyndigelsen, opfylder kravene til beskyttelse af persondata, og stillingtagen til behovet for afvigelser, elektroniske identifikationsordninger mv.</w:t>
      </w:r>
      <w:r w:rsidR="00512628" w:rsidRPr="00C1314C" w:rsidDel="003D1913">
        <w:rPr>
          <w:rFonts w:ascii="Times New Roman" w:eastAsia="Times New Roman" w:hAnsi="Times New Roman" w:cs="Times New Roman"/>
          <w:color w:val="212529"/>
          <w:sz w:val="24"/>
          <w:szCs w:val="23"/>
          <w:lang w:eastAsia="da-DK"/>
        </w:rPr>
        <w:t xml:space="preserve"> </w:t>
      </w:r>
      <w:r w:rsidR="00C531CD">
        <w:rPr>
          <w:rFonts w:ascii="Times New Roman" w:eastAsia="Times New Roman" w:hAnsi="Times New Roman" w:cs="Times New Roman"/>
          <w:color w:val="212529"/>
          <w:sz w:val="24"/>
          <w:szCs w:val="23"/>
          <w:lang w:eastAsia="da-DK"/>
        </w:rPr>
        <w:t>Digitale løsninger må forventes fremover at være relevante på hele luftfartsområdet. Det er imidlertid</w:t>
      </w:r>
      <w:r w:rsidR="00C531CD" w:rsidRPr="00C1314C">
        <w:rPr>
          <w:rFonts w:ascii="Times New Roman" w:hAnsi="Times New Roman"/>
          <w:sz w:val="24"/>
        </w:rPr>
        <w:t xml:space="preserve"> ikke på nuværende tidspunkt </w:t>
      </w:r>
      <w:r w:rsidR="00C531CD">
        <w:rPr>
          <w:rFonts w:ascii="Times New Roman" w:hAnsi="Times New Roman"/>
          <w:sz w:val="24"/>
        </w:rPr>
        <w:t>muligt at</w:t>
      </w:r>
      <w:r w:rsidR="00C531CD" w:rsidRPr="00C1314C">
        <w:rPr>
          <w:rFonts w:ascii="Times New Roman" w:hAnsi="Times New Roman"/>
          <w:sz w:val="24"/>
        </w:rPr>
        <w:t xml:space="preserve"> </w:t>
      </w:r>
      <w:r w:rsidR="00C531CD">
        <w:rPr>
          <w:rFonts w:ascii="Times New Roman" w:hAnsi="Times New Roman"/>
          <w:sz w:val="24"/>
        </w:rPr>
        <w:t xml:space="preserve">fastslå, </w:t>
      </w:r>
      <w:r w:rsidR="00C531CD" w:rsidRPr="00C1314C">
        <w:rPr>
          <w:rFonts w:ascii="Times New Roman" w:hAnsi="Times New Roman"/>
          <w:sz w:val="24"/>
        </w:rPr>
        <w:t xml:space="preserve">på hvilke </w:t>
      </w:r>
      <w:r>
        <w:rPr>
          <w:rFonts w:ascii="Times New Roman" w:hAnsi="Times New Roman"/>
          <w:sz w:val="24"/>
        </w:rPr>
        <w:t xml:space="preserve">særskilte </w:t>
      </w:r>
      <w:r w:rsidR="00C531CD" w:rsidRPr="00C1314C">
        <w:rPr>
          <w:rFonts w:ascii="Times New Roman" w:hAnsi="Times New Roman"/>
          <w:sz w:val="24"/>
        </w:rPr>
        <w:t>områder inden for luftfartslovgivningen, herunder EU-forordninger på luftfartsområdet, det vil være relevant at fastsætte regler om digitale løsninger.</w:t>
      </w:r>
      <w:r>
        <w:rPr>
          <w:rFonts w:ascii="Times New Roman" w:hAnsi="Times New Roman"/>
          <w:sz w:val="24"/>
        </w:rPr>
        <w:t xml:space="preserve"> </w:t>
      </w:r>
      <w:r w:rsidR="00993D06" w:rsidRPr="00C1314C">
        <w:rPr>
          <w:rFonts w:ascii="Times New Roman" w:eastAsia="Times New Roman" w:hAnsi="Times New Roman" w:cs="Times New Roman"/>
          <w:color w:val="212529"/>
          <w:sz w:val="24"/>
          <w:szCs w:val="23"/>
          <w:lang w:eastAsia="da-DK"/>
        </w:rPr>
        <w:t xml:space="preserve">De digitale løsninger, som </w:t>
      </w:r>
      <w:r w:rsidR="001218B9">
        <w:rPr>
          <w:rFonts w:ascii="Times New Roman" w:eastAsia="Times New Roman" w:hAnsi="Times New Roman" w:cs="Times New Roman"/>
          <w:color w:val="212529"/>
          <w:sz w:val="24"/>
          <w:szCs w:val="23"/>
          <w:lang w:eastAsia="da-DK"/>
        </w:rPr>
        <w:t xml:space="preserve">vil blive stillet til rådighed af </w:t>
      </w:r>
      <w:r w:rsidR="00993D06" w:rsidRPr="00C1314C">
        <w:rPr>
          <w:rFonts w:ascii="Times New Roman" w:eastAsia="Times New Roman" w:hAnsi="Times New Roman" w:cs="Times New Roman"/>
          <w:color w:val="212529"/>
          <w:sz w:val="24"/>
          <w:szCs w:val="23"/>
          <w:lang w:eastAsia="da-DK"/>
        </w:rPr>
        <w:t xml:space="preserve">Trafikstyrelsen, </w:t>
      </w:r>
      <w:r>
        <w:rPr>
          <w:rFonts w:ascii="Times New Roman" w:eastAsia="Times New Roman" w:hAnsi="Times New Roman" w:cs="Times New Roman"/>
          <w:color w:val="212529"/>
          <w:sz w:val="24"/>
          <w:szCs w:val="23"/>
          <w:lang w:eastAsia="da-DK"/>
        </w:rPr>
        <w:t>vil kunne</w:t>
      </w:r>
      <w:r w:rsidR="00993D06" w:rsidRPr="00C1314C">
        <w:rPr>
          <w:rFonts w:ascii="Times New Roman" w:eastAsia="Times New Roman" w:hAnsi="Times New Roman" w:cs="Times New Roman"/>
          <w:color w:val="212529"/>
          <w:sz w:val="24"/>
          <w:szCs w:val="23"/>
          <w:lang w:eastAsia="da-DK"/>
        </w:rPr>
        <w:t xml:space="preserve"> være rettet mod </w:t>
      </w:r>
      <w:r>
        <w:rPr>
          <w:rFonts w:ascii="Times New Roman" w:eastAsia="Times New Roman" w:hAnsi="Times New Roman" w:cs="Times New Roman"/>
          <w:color w:val="212529"/>
          <w:sz w:val="24"/>
          <w:szCs w:val="23"/>
          <w:lang w:eastAsia="da-DK"/>
        </w:rPr>
        <w:t xml:space="preserve">både </w:t>
      </w:r>
      <w:r w:rsidR="00993D06" w:rsidRPr="00C1314C">
        <w:rPr>
          <w:rFonts w:ascii="Times New Roman" w:eastAsia="Times New Roman" w:hAnsi="Times New Roman" w:cs="Times New Roman"/>
          <w:color w:val="212529"/>
          <w:sz w:val="24"/>
          <w:szCs w:val="23"/>
          <w:lang w:eastAsia="da-DK"/>
        </w:rPr>
        <w:t xml:space="preserve">virksomheder og borgere. </w:t>
      </w:r>
      <w:r w:rsidR="00502101" w:rsidRPr="00C1314C">
        <w:rPr>
          <w:rFonts w:ascii="Times New Roman" w:eastAsia="Times New Roman" w:hAnsi="Times New Roman" w:cs="Times New Roman"/>
          <w:color w:val="212529"/>
          <w:sz w:val="24"/>
          <w:szCs w:val="23"/>
          <w:lang w:eastAsia="da-DK"/>
        </w:rPr>
        <w:t xml:space="preserve">En fjernpilots ansøgning om udstedelse af et dronecertifikat eller et dronekompetencecertifikat efter bestået eksamen er et eksempel på en ansøgning, som med fordel ville kunne indsendes via en digital løsning. </w:t>
      </w:r>
      <w:r w:rsidR="00993D06" w:rsidRPr="00C1314C">
        <w:rPr>
          <w:rFonts w:ascii="Times New Roman" w:eastAsia="Times New Roman" w:hAnsi="Times New Roman" w:cs="Times New Roman"/>
          <w:color w:val="212529"/>
          <w:sz w:val="24"/>
          <w:szCs w:val="23"/>
          <w:lang w:eastAsia="da-DK"/>
        </w:rPr>
        <w:t>Fjernpiloter vil både være borgere og professionelle aktører, f.eks. fjernpiloter, der er ansat i en virksomhed, og løsningen skal derfor kunne anvendes af både borgere og professionelle aktører.</w:t>
      </w:r>
    </w:p>
    <w:p w14:paraId="0E933BAA" w14:textId="24815B03" w:rsidR="00993D06" w:rsidRPr="00C1314C" w:rsidRDefault="00345896" w:rsidP="007E5E2C">
      <w:pPr>
        <w:rPr>
          <w:rFonts w:ascii="Times New Roman" w:hAnsi="Times New Roman"/>
          <w:iCs/>
          <w:sz w:val="24"/>
          <w:szCs w:val="20"/>
        </w:rPr>
      </w:pPr>
      <w:r>
        <w:rPr>
          <w:rFonts w:ascii="Times New Roman" w:hAnsi="Times New Roman"/>
          <w:iCs/>
          <w:sz w:val="24"/>
          <w:szCs w:val="20"/>
        </w:rPr>
        <w:lastRenderedPageBreak/>
        <w:t>En</w:t>
      </w:r>
      <w:r w:rsidR="00993D06" w:rsidRPr="00C1314C">
        <w:rPr>
          <w:rFonts w:ascii="Times New Roman" w:hAnsi="Times New Roman"/>
          <w:iCs/>
          <w:sz w:val="24"/>
          <w:szCs w:val="20"/>
        </w:rPr>
        <w:t xml:space="preserve"> bemyndigelse </w:t>
      </w:r>
      <w:r>
        <w:rPr>
          <w:rFonts w:ascii="Times New Roman" w:hAnsi="Times New Roman"/>
          <w:iCs/>
          <w:sz w:val="24"/>
          <w:szCs w:val="20"/>
        </w:rPr>
        <w:t xml:space="preserve">af transportministeren til at fastsætte regler om digitale løsninger på luftfartsområdet generelt </w:t>
      </w:r>
      <w:r w:rsidR="00993D06" w:rsidRPr="00C1314C">
        <w:rPr>
          <w:rFonts w:ascii="Times New Roman" w:hAnsi="Times New Roman"/>
          <w:iCs/>
          <w:sz w:val="24"/>
          <w:szCs w:val="20"/>
        </w:rPr>
        <w:t xml:space="preserve">forventes </w:t>
      </w:r>
      <w:r w:rsidR="00F65C90" w:rsidRPr="00C1314C">
        <w:rPr>
          <w:rFonts w:ascii="Times New Roman" w:hAnsi="Times New Roman"/>
          <w:iCs/>
          <w:sz w:val="24"/>
          <w:szCs w:val="20"/>
        </w:rPr>
        <w:t xml:space="preserve">indledningsvist </w:t>
      </w:r>
      <w:r w:rsidR="00993D06" w:rsidRPr="00C1314C">
        <w:rPr>
          <w:rFonts w:ascii="Times New Roman" w:hAnsi="Times New Roman"/>
          <w:iCs/>
          <w:sz w:val="24"/>
          <w:szCs w:val="20"/>
        </w:rPr>
        <w:t xml:space="preserve">anvendt til at fastsætte regler om, at luftfartsselskaber ved ansøgning og notifikation for flyvninger til, fra eller over Danmark, Grønland og Færøerne skal anvende den digitale løsning, som Trafikstyrelsen </w:t>
      </w:r>
      <w:r w:rsidR="00D11C25">
        <w:rPr>
          <w:rFonts w:ascii="Times New Roman" w:hAnsi="Times New Roman"/>
          <w:iCs/>
          <w:sz w:val="24"/>
          <w:szCs w:val="20"/>
        </w:rPr>
        <w:t xml:space="preserve">vil </w:t>
      </w:r>
      <w:r w:rsidR="00993D06" w:rsidRPr="00C1314C">
        <w:rPr>
          <w:rFonts w:ascii="Times New Roman" w:hAnsi="Times New Roman"/>
          <w:iCs/>
          <w:sz w:val="24"/>
          <w:szCs w:val="20"/>
        </w:rPr>
        <w:t xml:space="preserve">stille til rådighed. Ved at etablere en digital ansøgningsprocedure sikres, at den relevante information i ansøgninger om trafiktilladelse vil være struktureret og ensartet, hvorved Trafikstyrelsens administration vil kunne tilrettelægges mere effektivt, </w:t>
      </w:r>
      <w:r>
        <w:rPr>
          <w:rFonts w:ascii="Times New Roman" w:hAnsi="Times New Roman"/>
          <w:iCs/>
          <w:sz w:val="24"/>
          <w:szCs w:val="20"/>
        </w:rPr>
        <w:t>mens</w:t>
      </w:r>
      <w:r w:rsidR="00993D06" w:rsidRPr="00C1314C">
        <w:rPr>
          <w:rFonts w:ascii="Times New Roman" w:hAnsi="Times New Roman"/>
          <w:iCs/>
          <w:sz w:val="24"/>
          <w:szCs w:val="20"/>
        </w:rPr>
        <w:t xml:space="preserve"> tidskrævende indtastninger, sagsoprettelse, </w:t>
      </w:r>
      <w:r>
        <w:rPr>
          <w:rFonts w:ascii="Times New Roman" w:hAnsi="Times New Roman"/>
          <w:iCs/>
          <w:sz w:val="24"/>
          <w:szCs w:val="20"/>
        </w:rPr>
        <w:t>informations</w:t>
      </w:r>
      <w:r w:rsidR="00993D06" w:rsidRPr="00C1314C">
        <w:rPr>
          <w:rFonts w:ascii="Times New Roman" w:hAnsi="Times New Roman"/>
          <w:iCs/>
          <w:sz w:val="24"/>
          <w:szCs w:val="20"/>
        </w:rPr>
        <w:t xml:space="preserve">tilbageløb til selskaberne, opfølgende spørgsmål og afklaring mv. vil kunne undgås. </w:t>
      </w:r>
    </w:p>
    <w:p w14:paraId="41649E2F" w14:textId="59732B93" w:rsidR="00993D06" w:rsidRPr="00C1314C" w:rsidRDefault="00993D06" w:rsidP="007E5E2C">
      <w:pPr>
        <w:rPr>
          <w:rFonts w:ascii="Times New Roman" w:hAnsi="Times New Roman"/>
          <w:sz w:val="24"/>
        </w:rPr>
      </w:pPr>
      <w:r w:rsidRPr="00C1314C">
        <w:rPr>
          <w:rFonts w:ascii="Times New Roman" w:hAnsi="Times New Roman"/>
          <w:sz w:val="24"/>
        </w:rPr>
        <w:t xml:space="preserve">Den foreslåede bemyndigelse forventes endvidere anvendt på området for droner, idet der på dette område bliver indsendt et stort antal ansøgninger. I 2022 har Trafikstyrelsen </w:t>
      </w:r>
      <w:r w:rsidR="00345896">
        <w:rPr>
          <w:rFonts w:ascii="Times New Roman" w:hAnsi="Times New Roman"/>
          <w:sz w:val="24"/>
        </w:rPr>
        <w:t>således modtaget</w:t>
      </w:r>
      <w:r w:rsidRPr="00C1314C">
        <w:rPr>
          <w:rFonts w:ascii="Times New Roman" w:hAnsi="Times New Roman"/>
          <w:sz w:val="24"/>
        </w:rPr>
        <w:t xml:space="preserve"> </w:t>
      </w:r>
      <w:r w:rsidR="007B5FC7">
        <w:rPr>
          <w:rFonts w:ascii="Times New Roman" w:hAnsi="Times New Roman"/>
          <w:sz w:val="24"/>
        </w:rPr>
        <w:t>knap</w:t>
      </w:r>
      <w:r w:rsidR="00345896">
        <w:rPr>
          <w:rFonts w:ascii="Times New Roman" w:hAnsi="Times New Roman"/>
          <w:sz w:val="24"/>
        </w:rPr>
        <w:t>t</w:t>
      </w:r>
      <w:r w:rsidRPr="00C1314C">
        <w:rPr>
          <w:rFonts w:ascii="Times New Roman" w:hAnsi="Times New Roman"/>
          <w:sz w:val="24"/>
        </w:rPr>
        <w:t xml:space="preserve"> 400 ansøgninger</w:t>
      </w:r>
      <w:r w:rsidR="00345896">
        <w:rPr>
          <w:rFonts w:ascii="Times New Roman" w:hAnsi="Times New Roman"/>
          <w:sz w:val="24"/>
        </w:rPr>
        <w:t xml:space="preserve"> på droneområdet</w:t>
      </w:r>
      <w:r w:rsidRPr="00C1314C">
        <w:rPr>
          <w:rFonts w:ascii="Times New Roman" w:hAnsi="Times New Roman"/>
          <w:sz w:val="24"/>
        </w:rPr>
        <w:t>. Bemyndigelse</w:t>
      </w:r>
      <w:r w:rsidR="008D2108" w:rsidRPr="00C1314C">
        <w:rPr>
          <w:rFonts w:ascii="Times New Roman" w:hAnsi="Times New Roman"/>
          <w:sz w:val="24"/>
        </w:rPr>
        <w:t>n</w:t>
      </w:r>
      <w:r w:rsidRPr="00C1314C">
        <w:rPr>
          <w:rFonts w:ascii="Times New Roman" w:hAnsi="Times New Roman"/>
          <w:sz w:val="24"/>
        </w:rPr>
        <w:t xml:space="preserve"> forventes på dette område at </w:t>
      </w:r>
      <w:r w:rsidR="008D2108" w:rsidRPr="00C1314C">
        <w:rPr>
          <w:rFonts w:ascii="Times New Roman" w:hAnsi="Times New Roman"/>
          <w:sz w:val="24"/>
        </w:rPr>
        <w:t xml:space="preserve">blive </w:t>
      </w:r>
      <w:r w:rsidRPr="00C1314C">
        <w:rPr>
          <w:rFonts w:ascii="Times New Roman" w:hAnsi="Times New Roman"/>
          <w:sz w:val="24"/>
        </w:rPr>
        <w:t>anvendt til at fastsætte regler om, at brugerne skal indsende deres ansøgning via en digital løsning. Det vil lette arbejdet både for virksomheder</w:t>
      </w:r>
      <w:r w:rsidR="00D11C25">
        <w:rPr>
          <w:rFonts w:ascii="Times New Roman" w:hAnsi="Times New Roman"/>
          <w:sz w:val="24"/>
        </w:rPr>
        <w:t>, fordi de dermed ved, hvilke oplysninger der skal indsendes med ansøgningen,</w:t>
      </w:r>
      <w:r w:rsidR="00D11C25" w:rsidRPr="00C1314C">
        <w:rPr>
          <w:rFonts w:ascii="Times New Roman" w:hAnsi="Times New Roman"/>
          <w:sz w:val="24"/>
        </w:rPr>
        <w:t xml:space="preserve"> </w:t>
      </w:r>
      <w:r w:rsidRPr="00C1314C">
        <w:rPr>
          <w:rFonts w:ascii="Times New Roman" w:hAnsi="Times New Roman"/>
          <w:sz w:val="24"/>
        </w:rPr>
        <w:t xml:space="preserve">og </w:t>
      </w:r>
      <w:r w:rsidR="00923BCB">
        <w:rPr>
          <w:rFonts w:ascii="Times New Roman" w:hAnsi="Times New Roman"/>
          <w:sz w:val="24"/>
        </w:rPr>
        <w:t xml:space="preserve">for </w:t>
      </w:r>
      <w:r w:rsidRPr="00C1314C">
        <w:rPr>
          <w:rFonts w:ascii="Times New Roman" w:hAnsi="Times New Roman"/>
          <w:sz w:val="24"/>
        </w:rPr>
        <w:t>Trafikstyrelsen</w:t>
      </w:r>
      <w:r w:rsidR="00923BCB">
        <w:rPr>
          <w:rFonts w:ascii="Times New Roman" w:hAnsi="Times New Roman"/>
          <w:sz w:val="24"/>
        </w:rPr>
        <w:t>, hvor det</w:t>
      </w:r>
      <w:r w:rsidRPr="00C1314C">
        <w:rPr>
          <w:rFonts w:ascii="Times New Roman" w:hAnsi="Times New Roman"/>
          <w:sz w:val="24"/>
        </w:rPr>
        <w:t xml:space="preserve"> vil kunne </w:t>
      </w:r>
      <w:r w:rsidR="00345896">
        <w:rPr>
          <w:rFonts w:ascii="Times New Roman" w:hAnsi="Times New Roman"/>
          <w:sz w:val="24"/>
        </w:rPr>
        <w:t>forkorte</w:t>
      </w:r>
      <w:r w:rsidR="00345896" w:rsidRPr="00C1314C">
        <w:rPr>
          <w:rFonts w:ascii="Times New Roman" w:hAnsi="Times New Roman"/>
          <w:sz w:val="24"/>
        </w:rPr>
        <w:t xml:space="preserve"> </w:t>
      </w:r>
      <w:r w:rsidRPr="00C1314C">
        <w:rPr>
          <w:rFonts w:ascii="Times New Roman" w:hAnsi="Times New Roman"/>
          <w:sz w:val="24"/>
        </w:rPr>
        <w:t>sagsbehandlingstiden</w:t>
      </w:r>
      <w:r w:rsidR="00D11C25">
        <w:rPr>
          <w:rFonts w:ascii="Times New Roman" w:hAnsi="Times New Roman"/>
          <w:sz w:val="24"/>
        </w:rPr>
        <w:t>, når alle de nødvendige oplysninger indsendes med ansøgningen</w:t>
      </w:r>
      <w:r w:rsidRPr="00C1314C">
        <w:rPr>
          <w:rFonts w:ascii="Times New Roman" w:hAnsi="Times New Roman"/>
          <w:sz w:val="24"/>
        </w:rPr>
        <w:t>.</w:t>
      </w:r>
    </w:p>
    <w:p w14:paraId="4C15381B" w14:textId="7B988731" w:rsidR="00993D06" w:rsidRPr="00C1314C" w:rsidRDefault="00993D06" w:rsidP="007E5E2C">
      <w:pPr>
        <w:rPr>
          <w:rFonts w:ascii="Times New Roman" w:hAnsi="Times New Roman"/>
          <w:iCs/>
          <w:sz w:val="24"/>
          <w:szCs w:val="20"/>
        </w:rPr>
      </w:pPr>
      <w:r w:rsidRPr="00C1314C">
        <w:rPr>
          <w:rFonts w:ascii="Times New Roman" w:hAnsi="Times New Roman"/>
          <w:iCs/>
          <w:sz w:val="24"/>
          <w:szCs w:val="20"/>
        </w:rPr>
        <w:t xml:space="preserve">En digitaliseret ansøgningsprocedure forventes på </w:t>
      </w:r>
      <w:r w:rsidR="00345896">
        <w:rPr>
          <w:rFonts w:ascii="Times New Roman" w:hAnsi="Times New Roman"/>
          <w:iCs/>
          <w:sz w:val="24"/>
          <w:szCs w:val="20"/>
        </w:rPr>
        <w:t xml:space="preserve">de omtalte </w:t>
      </w:r>
      <w:r w:rsidRPr="00C1314C">
        <w:rPr>
          <w:rFonts w:ascii="Times New Roman" w:hAnsi="Times New Roman"/>
          <w:iCs/>
          <w:sz w:val="24"/>
          <w:szCs w:val="20"/>
        </w:rPr>
        <w:t xml:space="preserve">områder at </w:t>
      </w:r>
      <w:r w:rsidR="00F65C90" w:rsidRPr="00C1314C">
        <w:rPr>
          <w:rFonts w:ascii="Times New Roman" w:hAnsi="Times New Roman"/>
          <w:iCs/>
          <w:sz w:val="24"/>
          <w:szCs w:val="20"/>
        </w:rPr>
        <w:t xml:space="preserve">have en umiddelbar </w:t>
      </w:r>
      <w:r w:rsidRPr="00C1314C">
        <w:rPr>
          <w:rFonts w:ascii="Times New Roman" w:hAnsi="Times New Roman"/>
          <w:iCs/>
          <w:sz w:val="24"/>
          <w:szCs w:val="20"/>
        </w:rPr>
        <w:t xml:space="preserve">ressourcebesparende </w:t>
      </w:r>
      <w:r w:rsidR="00F65C90" w:rsidRPr="00C1314C">
        <w:rPr>
          <w:rFonts w:ascii="Times New Roman" w:hAnsi="Times New Roman"/>
          <w:iCs/>
          <w:sz w:val="24"/>
          <w:szCs w:val="20"/>
        </w:rPr>
        <w:t xml:space="preserve">effekt </w:t>
      </w:r>
      <w:r w:rsidRPr="00C1314C">
        <w:rPr>
          <w:rFonts w:ascii="Times New Roman" w:hAnsi="Times New Roman"/>
          <w:iCs/>
          <w:sz w:val="24"/>
          <w:szCs w:val="20"/>
        </w:rPr>
        <w:t>for myndighederne og</w:t>
      </w:r>
      <w:r w:rsidR="00F65C90" w:rsidRPr="00C1314C">
        <w:rPr>
          <w:rFonts w:ascii="Times New Roman" w:hAnsi="Times New Roman"/>
          <w:iCs/>
          <w:sz w:val="24"/>
          <w:szCs w:val="20"/>
        </w:rPr>
        <w:t xml:space="preserve"> en</w:t>
      </w:r>
      <w:r w:rsidRPr="00C1314C">
        <w:rPr>
          <w:rFonts w:ascii="Times New Roman" w:hAnsi="Times New Roman"/>
          <w:iCs/>
          <w:sz w:val="24"/>
          <w:szCs w:val="20"/>
        </w:rPr>
        <w:t xml:space="preserve"> serviceforbedrende </w:t>
      </w:r>
      <w:r w:rsidR="00F65C90" w:rsidRPr="00C1314C">
        <w:rPr>
          <w:rFonts w:ascii="Times New Roman" w:hAnsi="Times New Roman"/>
          <w:iCs/>
          <w:sz w:val="24"/>
          <w:szCs w:val="20"/>
        </w:rPr>
        <w:t xml:space="preserve">effekt </w:t>
      </w:r>
      <w:r w:rsidRPr="00C1314C">
        <w:rPr>
          <w:rFonts w:ascii="Times New Roman" w:hAnsi="Times New Roman"/>
          <w:iCs/>
          <w:sz w:val="24"/>
          <w:szCs w:val="20"/>
        </w:rPr>
        <w:t>for brugerne.</w:t>
      </w:r>
    </w:p>
    <w:p w14:paraId="65164523" w14:textId="377F4713" w:rsidR="00F65C90" w:rsidRDefault="00F65C90" w:rsidP="007E5E2C">
      <w:pPr>
        <w:rPr>
          <w:rFonts w:ascii="Times New Roman" w:hAnsi="Times New Roman"/>
          <w:sz w:val="24"/>
        </w:rPr>
      </w:pPr>
      <w:r w:rsidRPr="00C1314C">
        <w:rPr>
          <w:rFonts w:ascii="Times New Roman" w:hAnsi="Times New Roman"/>
          <w:sz w:val="24"/>
        </w:rPr>
        <w:t xml:space="preserve">Endelig </w:t>
      </w:r>
      <w:r w:rsidR="0015320C" w:rsidRPr="00C1314C">
        <w:rPr>
          <w:rFonts w:ascii="Times New Roman" w:hAnsi="Times New Roman"/>
          <w:sz w:val="24"/>
        </w:rPr>
        <w:t xml:space="preserve">må det forventes, at bemyndigelsen over tid vil blive anvendt på </w:t>
      </w:r>
      <w:r w:rsidRPr="00C1314C">
        <w:rPr>
          <w:rFonts w:ascii="Times New Roman" w:hAnsi="Times New Roman"/>
          <w:sz w:val="24"/>
        </w:rPr>
        <w:t xml:space="preserve">andre </w:t>
      </w:r>
      <w:r w:rsidR="0015320C" w:rsidRPr="00C1314C">
        <w:rPr>
          <w:rFonts w:ascii="Times New Roman" w:hAnsi="Times New Roman"/>
          <w:sz w:val="24"/>
        </w:rPr>
        <w:t>dele af luftfartsområdet, herunder blandt andet i forbindelse med etablering og drift i relation til flyvepladser, luftfartøjers luftdygtighed og operation, luftfartsvirksomheder, lufttrafiktjenester og security, hvor der vil være effektiviserings</w:t>
      </w:r>
      <w:r w:rsidR="001928B9">
        <w:rPr>
          <w:rFonts w:ascii="Times New Roman" w:hAnsi="Times New Roman"/>
          <w:sz w:val="24"/>
        </w:rPr>
        <w:t>-</w:t>
      </w:r>
      <w:r w:rsidR="0015320C" w:rsidRPr="00C1314C">
        <w:rPr>
          <w:rFonts w:ascii="Times New Roman" w:hAnsi="Times New Roman"/>
          <w:sz w:val="24"/>
        </w:rPr>
        <w:t xml:space="preserve"> og sagsbehandlingsmæssige fordele ved at stille krav om, at ansøgninger og henvendelser skal indsen</w:t>
      </w:r>
      <w:r w:rsidR="008B084D">
        <w:rPr>
          <w:rFonts w:ascii="Times New Roman" w:hAnsi="Times New Roman"/>
          <w:sz w:val="24"/>
        </w:rPr>
        <w:t>des via en digital løsning, der</w:t>
      </w:r>
      <w:r w:rsidR="0015320C" w:rsidRPr="00C1314C">
        <w:rPr>
          <w:rFonts w:ascii="Times New Roman" w:hAnsi="Times New Roman"/>
          <w:sz w:val="24"/>
        </w:rPr>
        <w:t xml:space="preserve"> stille</w:t>
      </w:r>
      <w:r w:rsidR="001928B9">
        <w:rPr>
          <w:rFonts w:ascii="Times New Roman" w:hAnsi="Times New Roman"/>
          <w:sz w:val="24"/>
        </w:rPr>
        <w:t>s</w:t>
      </w:r>
      <w:r w:rsidR="0015320C" w:rsidRPr="00C1314C">
        <w:rPr>
          <w:rFonts w:ascii="Times New Roman" w:hAnsi="Times New Roman"/>
          <w:sz w:val="24"/>
        </w:rPr>
        <w:t xml:space="preserve"> til rådighed af Trafikstyrelsen.  </w:t>
      </w:r>
    </w:p>
    <w:p w14:paraId="1FF592C2" w14:textId="38762DF0" w:rsidR="00EF55F9" w:rsidRDefault="00EF55F9" w:rsidP="00EF55F9">
      <w:pPr>
        <w:rPr>
          <w:rFonts w:ascii="Times New Roman" w:hAnsi="Times New Roman"/>
          <w:sz w:val="24"/>
        </w:rPr>
      </w:pPr>
      <w:r w:rsidRPr="007B74D3">
        <w:rPr>
          <w:rFonts w:ascii="Times New Roman" w:hAnsi="Times New Roman"/>
          <w:sz w:val="24"/>
        </w:rPr>
        <w:t>De</w:t>
      </w:r>
      <w:r>
        <w:rPr>
          <w:rFonts w:ascii="Times New Roman" w:hAnsi="Times New Roman"/>
          <w:sz w:val="24"/>
        </w:rPr>
        <w:t>t</w:t>
      </w:r>
      <w:r w:rsidRPr="007B74D3">
        <w:rPr>
          <w:rFonts w:ascii="Times New Roman" w:hAnsi="Times New Roman"/>
          <w:sz w:val="24"/>
        </w:rPr>
        <w:t xml:space="preserve"> foreslåede formkrav om anvendelse af de digitale løsning</w:t>
      </w:r>
      <w:r w:rsidR="00495964">
        <w:rPr>
          <w:rFonts w:ascii="Times New Roman" w:hAnsi="Times New Roman"/>
          <w:sz w:val="24"/>
        </w:rPr>
        <w:t>er</w:t>
      </w:r>
      <w:r>
        <w:rPr>
          <w:rFonts w:ascii="Times New Roman" w:hAnsi="Times New Roman"/>
          <w:sz w:val="24"/>
        </w:rPr>
        <w:t xml:space="preserve">, som Trafikstyrelsen </w:t>
      </w:r>
      <w:r w:rsidR="00495964">
        <w:rPr>
          <w:rFonts w:ascii="Times New Roman" w:hAnsi="Times New Roman"/>
          <w:sz w:val="24"/>
        </w:rPr>
        <w:t xml:space="preserve">måtte </w:t>
      </w:r>
      <w:r>
        <w:rPr>
          <w:rFonts w:ascii="Times New Roman" w:hAnsi="Times New Roman"/>
          <w:sz w:val="24"/>
        </w:rPr>
        <w:t>stille til rådighed, vil være en fravigelse fra det</w:t>
      </w:r>
      <w:r w:rsidRPr="00565CDE">
        <w:rPr>
          <w:rFonts w:ascii="Times New Roman" w:hAnsi="Times New Roman"/>
          <w:sz w:val="24"/>
        </w:rPr>
        <w:t xml:space="preserve"> almindelige forvaltningsretlige udgangspunkt</w:t>
      </w:r>
      <w:r>
        <w:rPr>
          <w:rFonts w:ascii="Times New Roman" w:hAnsi="Times New Roman"/>
          <w:sz w:val="24"/>
        </w:rPr>
        <w:t xml:space="preserve"> om</w:t>
      </w:r>
      <w:r w:rsidRPr="00565CDE">
        <w:rPr>
          <w:rFonts w:ascii="Times New Roman" w:hAnsi="Times New Roman"/>
          <w:sz w:val="24"/>
        </w:rPr>
        <w:t>, at der er formfrihed for borgeren til at henvende sig til offentlige myndigheder, som borgeren vil</w:t>
      </w:r>
      <w:r>
        <w:rPr>
          <w:rFonts w:ascii="Times New Roman" w:hAnsi="Times New Roman"/>
          <w:sz w:val="24"/>
        </w:rPr>
        <w:t>, men d</w:t>
      </w:r>
      <w:r w:rsidRPr="007B74D3">
        <w:rPr>
          <w:rFonts w:ascii="Times New Roman" w:hAnsi="Times New Roman"/>
          <w:sz w:val="24"/>
        </w:rPr>
        <w:t xml:space="preserve">er </w:t>
      </w:r>
      <w:r>
        <w:rPr>
          <w:rFonts w:ascii="Times New Roman" w:hAnsi="Times New Roman"/>
          <w:sz w:val="24"/>
        </w:rPr>
        <w:t xml:space="preserve">er ikke med det foreslåede formkrav lagt op til at </w:t>
      </w:r>
      <w:r w:rsidRPr="007B74D3">
        <w:rPr>
          <w:rFonts w:ascii="Times New Roman" w:hAnsi="Times New Roman"/>
          <w:sz w:val="24"/>
        </w:rPr>
        <w:t xml:space="preserve">ændre </w:t>
      </w:r>
      <w:r>
        <w:rPr>
          <w:rFonts w:ascii="Times New Roman" w:hAnsi="Times New Roman"/>
          <w:sz w:val="24"/>
        </w:rPr>
        <w:t xml:space="preserve">de øvrige </w:t>
      </w:r>
      <w:r w:rsidRPr="007B74D3">
        <w:rPr>
          <w:rFonts w:ascii="Times New Roman" w:hAnsi="Times New Roman"/>
          <w:sz w:val="24"/>
        </w:rPr>
        <w:t>grundlæggende forvaltningsretlige regler eller principper</w:t>
      </w:r>
      <w:r>
        <w:rPr>
          <w:rFonts w:ascii="Times New Roman" w:hAnsi="Times New Roman"/>
          <w:sz w:val="24"/>
        </w:rPr>
        <w:t>, som myndigheder skal overholde.</w:t>
      </w:r>
    </w:p>
    <w:p w14:paraId="2B0BD7F9" w14:textId="4034085E" w:rsidR="00EF55F9" w:rsidRPr="00C1314C" w:rsidRDefault="00EF55F9" w:rsidP="00EF55F9">
      <w:pPr>
        <w:rPr>
          <w:rFonts w:ascii="Times New Roman" w:hAnsi="Times New Roman"/>
          <w:sz w:val="24"/>
        </w:rPr>
      </w:pPr>
      <w:r>
        <w:rPr>
          <w:rFonts w:ascii="Times New Roman" w:hAnsi="Times New Roman"/>
          <w:sz w:val="24"/>
        </w:rPr>
        <w:t>Trafikstyrelsen vil</w:t>
      </w:r>
      <w:r w:rsidRPr="00C1314C">
        <w:rPr>
          <w:rFonts w:ascii="Times New Roman" w:hAnsi="Times New Roman"/>
          <w:sz w:val="24"/>
        </w:rPr>
        <w:t xml:space="preserve"> med andre ord </w:t>
      </w:r>
      <w:r>
        <w:rPr>
          <w:rFonts w:ascii="Times New Roman" w:hAnsi="Times New Roman"/>
          <w:sz w:val="24"/>
        </w:rPr>
        <w:t>fortsat</w:t>
      </w:r>
      <w:r w:rsidRPr="00C1314C">
        <w:rPr>
          <w:rFonts w:ascii="Times New Roman" w:hAnsi="Times New Roman"/>
          <w:sz w:val="24"/>
        </w:rPr>
        <w:t xml:space="preserve"> </w:t>
      </w:r>
      <w:r>
        <w:rPr>
          <w:rFonts w:ascii="Times New Roman" w:hAnsi="Times New Roman"/>
          <w:sz w:val="24"/>
        </w:rPr>
        <w:t xml:space="preserve">skulle </w:t>
      </w:r>
      <w:r w:rsidRPr="00C1314C">
        <w:rPr>
          <w:rFonts w:ascii="Times New Roman" w:hAnsi="Times New Roman"/>
          <w:sz w:val="24"/>
        </w:rPr>
        <w:t xml:space="preserve">oplyse sagerne forsvarligt og overholde forvaltningslovens regler </w:t>
      </w:r>
      <w:r>
        <w:rPr>
          <w:rFonts w:ascii="Times New Roman" w:hAnsi="Times New Roman"/>
          <w:sz w:val="24"/>
        </w:rPr>
        <w:t>og principper</w:t>
      </w:r>
      <w:r w:rsidRPr="00C1314C">
        <w:rPr>
          <w:rFonts w:ascii="Times New Roman" w:hAnsi="Times New Roman"/>
          <w:sz w:val="24"/>
        </w:rPr>
        <w:t xml:space="preserve">, </w:t>
      </w:r>
      <w:r>
        <w:rPr>
          <w:rFonts w:ascii="Times New Roman" w:hAnsi="Times New Roman"/>
          <w:sz w:val="24"/>
        </w:rPr>
        <w:t xml:space="preserve">selvom der indføres formkrav om anvendelse af digital </w:t>
      </w:r>
      <w:r>
        <w:rPr>
          <w:rFonts w:ascii="Times New Roman" w:hAnsi="Times New Roman"/>
          <w:sz w:val="24"/>
        </w:rPr>
        <w:lastRenderedPageBreak/>
        <w:t>selvbetjening</w:t>
      </w:r>
      <w:r w:rsidRPr="00C1314C">
        <w:rPr>
          <w:rFonts w:ascii="Times New Roman" w:hAnsi="Times New Roman"/>
          <w:sz w:val="24"/>
        </w:rPr>
        <w:t>.</w:t>
      </w:r>
      <w:r>
        <w:rPr>
          <w:rFonts w:ascii="Times New Roman" w:hAnsi="Times New Roman"/>
          <w:sz w:val="24"/>
        </w:rPr>
        <w:t xml:space="preserve"> </w:t>
      </w:r>
      <w:r w:rsidRPr="00C1314C">
        <w:rPr>
          <w:rFonts w:ascii="Times New Roman" w:hAnsi="Times New Roman"/>
          <w:sz w:val="24"/>
        </w:rPr>
        <w:t>I det omfang</w:t>
      </w:r>
      <w:r>
        <w:rPr>
          <w:rFonts w:ascii="Times New Roman" w:hAnsi="Times New Roman"/>
          <w:sz w:val="24"/>
        </w:rPr>
        <w:t>, at styrelsens dokumenter skal være påført</w:t>
      </w:r>
      <w:r w:rsidRPr="00C1314C">
        <w:rPr>
          <w:rFonts w:ascii="Times New Roman" w:hAnsi="Times New Roman"/>
          <w:sz w:val="24"/>
        </w:rPr>
        <w:t xml:space="preserve"> en underskrift, </w:t>
      </w:r>
      <w:r>
        <w:rPr>
          <w:rFonts w:ascii="Times New Roman" w:hAnsi="Times New Roman"/>
          <w:sz w:val="24"/>
        </w:rPr>
        <w:t xml:space="preserve">vil styrelsen således også skulle sikre dette. </w:t>
      </w:r>
    </w:p>
    <w:p w14:paraId="22674E0C" w14:textId="1938909F" w:rsidR="00972655" w:rsidRPr="00C1314C" w:rsidRDefault="00993D06">
      <w:pPr>
        <w:rPr>
          <w:rFonts w:ascii="Times New Roman" w:hAnsi="Times New Roman"/>
          <w:sz w:val="24"/>
        </w:rPr>
      </w:pPr>
      <w:r w:rsidRPr="00C1314C">
        <w:rPr>
          <w:rFonts w:ascii="Times New Roman" w:hAnsi="Times New Roman"/>
          <w:sz w:val="24"/>
        </w:rPr>
        <w:t>D</w:t>
      </w:r>
      <w:r w:rsidR="00EF55F9">
        <w:rPr>
          <w:rFonts w:ascii="Times New Roman" w:hAnsi="Times New Roman"/>
          <w:sz w:val="24"/>
        </w:rPr>
        <w:t>en d</w:t>
      </w:r>
      <w:r w:rsidRPr="00C1314C">
        <w:rPr>
          <w:rFonts w:ascii="Times New Roman" w:hAnsi="Times New Roman"/>
          <w:sz w:val="24"/>
        </w:rPr>
        <w:t xml:space="preserve">igitale </w:t>
      </w:r>
      <w:r w:rsidR="00EF55F9">
        <w:rPr>
          <w:rFonts w:ascii="Times New Roman" w:hAnsi="Times New Roman"/>
          <w:sz w:val="24"/>
        </w:rPr>
        <w:t>selvbetjenings</w:t>
      </w:r>
      <w:r w:rsidRPr="00C1314C">
        <w:rPr>
          <w:rFonts w:ascii="Times New Roman" w:hAnsi="Times New Roman"/>
          <w:sz w:val="24"/>
        </w:rPr>
        <w:t xml:space="preserve">løsning vil endvidere skulle overholde kravene i </w:t>
      </w:r>
      <w:r w:rsidR="00A968CF">
        <w:rPr>
          <w:rFonts w:ascii="Times New Roman" w:hAnsi="Times New Roman"/>
          <w:sz w:val="24"/>
        </w:rPr>
        <w:t>databeskyttelses</w:t>
      </w:r>
      <w:r w:rsidR="00A968CF" w:rsidRPr="00C1314C">
        <w:rPr>
          <w:rFonts w:ascii="Times New Roman" w:hAnsi="Times New Roman"/>
          <w:sz w:val="24"/>
        </w:rPr>
        <w:t xml:space="preserve">forordningen </w:t>
      </w:r>
      <w:r w:rsidRPr="00C1314C">
        <w:rPr>
          <w:rFonts w:ascii="Times New Roman" w:hAnsi="Times New Roman"/>
          <w:sz w:val="24"/>
        </w:rPr>
        <w:t xml:space="preserve">og </w:t>
      </w:r>
      <w:r w:rsidR="00DD18A0">
        <w:rPr>
          <w:rFonts w:ascii="Times New Roman" w:hAnsi="Times New Roman"/>
          <w:sz w:val="24"/>
        </w:rPr>
        <w:t>databeskyttelses</w:t>
      </w:r>
      <w:r w:rsidRPr="00C1314C">
        <w:rPr>
          <w:rFonts w:ascii="Times New Roman" w:hAnsi="Times New Roman"/>
          <w:sz w:val="24"/>
        </w:rPr>
        <w:t xml:space="preserve">loven. </w:t>
      </w:r>
    </w:p>
    <w:p w14:paraId="7029DF46" w14:textId="64027B45" w:rsidR="00993D06" w:rsidRPr="00C1314C" w:rsidRDefault="00993D06" w:rsidP="007E5E2C">
      <w:pPr>
        <w:rPr>
          <w:rFonts w:ascii="Times New Roman" w:hAnsi="Times New Roman"/>
          <w:sz w:val="24"/>
        </w:rPr>
      </w:pPr>
      <w:r w:rsidRPr="00C1314C">
        <w:rPr>
          <w:rFonts w:ascii="Times New Roman" w:hAnsi="Times New Roman"/>
          <w:sz w:val="24"/>
        </w:rPr>
        <w:t xml:space="preserve">Trafikstyrelsen skal således have en hjemmel til at behandle personoplysninger </w:t>
      </w:r>
      <w:r w:rsidR="001928B9">
        <w:rPr>
          <w:rFonts w:ascii="Times New Roman" w:hAnsi="Times New Roman"/>
          <w:sz w:val="24"/>
        </w:rPr>
        <w:t xml:space="preserve">i medfør af </w:t>
      </w:r>
      <w:r w:rsidR="00A968CF">
        <w:rPr>
          <w:rFonts w:ascii="Times New Roman" w:hAnsi="Times New Roman"/>
          <w:sz w:val="24"/>
        </w:rPr>
        <w:t>databeskyttelses</w:t>
      </w:r>
      <w:r w:rsidR="001928B9">
        <w:rPr>
          <w:rFonts w:ascii="Times New Roman" w:hAnsi="Times New Roman"/>
          <w:sz w:val="24"/>
        </w:rPr>
        <w:t xml:space="preserve">forordningen </w:t>
      </w:r>
      <w:r w:rsidRPr="00C1314C">
        <w:rPr>
          <w:rFonts w:ascii="Times New Roman" w:hAnsi="Times New Roman"/>
          <w:sz w:val="24"/>
        </w:rPr>
        <w:t>og skal være opmærksom på reglerne om videregivelse af personoplysninger, hvis data skal stilles til rådighed for andre eller videregives til andre offentlige myndigheder.</w:t>
      </w:r>
    </w:p>
    <w:p w14:paraId="668B8A5A" w14:textId="77B88192" w:rsidR="00D11C25" w:rsidRDefault="001928B9" w:rsidP="007E5E2C">
      <w:pPr>
        <w:rPr>
          <w:rFonts w:ascii="Times New Roman" w:hAnsi="Times New Roman"/>
          <w:sz w:val="24"/>
        </w:rPr>
      </w:pPr>
      <w:r>
        <w:rPr>
          <w:rFonts w:ascii="Times New Roman" w:hAnsi="Times New Roman"/>
          <w:sz w:val="24"/>
        </w:rPr>
        <w:t xml:space="preserve">Som led i en bemyndigelse af transportministeren til at fastsætte regler om digitale løsninger bør </w:t>
      </w:r>
      <w:r w:rsidR="00993D06" w:rsidRPr="00C1314C">
        <w:rPr>
          <w:rFonts w:ascii="Times New Roman" w:hAnsi="Times New Roman"/>
          <w:sz w:val="24"/>
        </w:rPr>
        <w:t xml:space="preserve">ministeren </w:t>
      </w:r>
      <w:r>
        <w:rPr>
          <w:rFonts w:ascii="Times New Roman" w:hAnsi="Times New Roman"/>
          <w:sz w:val="24"/>
        </w:rPr>
        <w:t>desuden kunne</w:t>
      </w:r>
      <w:r w:rsidR="00993D06" w:rsidRPr="00C1314C">
        <w:rPr>
          <w:rFonts w:ascii="Times New Roman" w:hAnsi="Times New Roman"/>
          <w:sz w:val="24"/>
        </w:rPr>
        <w:t xml:space="preserve"> fastsætte regler om, at en borger ikke skal anvende de digitale løsninger, hvis borgeren ikke kan forventes at kunne anvende en digital løsning, og </w:t>
      </w:r>
      <w:r>
        <w:rPr>
          <w:rFonts w:ascii="Times New Roman" w:hAnsi="Times New Roman"/>
          <w:sz w:val="24"/>
        </w:rPr>
        <w:t xml:space="preserve">regler om, </w:t>
      </w:r>
      <w:r w:rsidR="00993D06" w:rsidRPr="00C1314C">
        <w:rPr>
          <w:rFonts w:ascii="Times New Roman" w:hAnsi="Times New Roman"/>
          <w:sz w:val="24"/>
        </w:rPr>
        <w:t xml:space="preserve">hvordan borgeren i </w:t>
      </w:r>
      <w:r>
        <w:rPr>
          <w:rFonts w:ascii="Times New Roman" w:hAnsi="Times New Roman"/>
          <w:sz w:val="24"/>
        </w:rPr>
        <w:t>stedet</w:t>
      </w:r>
      <w:r w:rsidR="00993D06" w:rsidRPr="00C1314C">
        <w:rPr>
          <w:rFonts w:ascii="Times New Roman" w:hAnsi="Times New Roman"/>
          <w:sz w:val="24"/>
        </w:rPr>
        <w:t xml:space="preserve"> kan indgive en ansøgning eller anmodning.</w:t>
      </w:r>
    </w:p>
    <w:p w14:paraId="48DE8E1F" w14:textId="30D23192" w:rsidR="00993D06" w:rsidRDefault="00993D06" w:rsidP="007E5E2C">
      <w:pPr>
        <w:rPr>
          <w:rFonts w:ascii="Times New Roman" w:hAnsi="Times New Roman"/>
          <w:sz w:val="24"/>
        </w:rPr>
      </w:pPr>
      <w:r w:rsidRPr="00C1314C">
        <w:rPr>
          <w:rFonts w:ascii="Times New Roman" w:hAnsi="Times New Roman"/>
          <w:sz w:val="24"/>
        </w:rPr>
        <w:t xml:space="preserve">En borger vil f.eks. ikke skulle anvende en digital løsning, hvis borgeren ikke har et elektronisk </w:t>
      </w:r>
      <w:r w:rsidR="009A6E24">
        <w:rPr>
          <w:rFonts w:ascii="Times New Roman" w:hAnsi="Times New Roman"/>
          <w:sz w:val="24"/>
        </w:rPr>
        <w:t>identifikationsmiddel</w:t>
      </w:r>
      <w:r w:rsidR="000A3E66">
        <w:rPr>
          <w:rFonts w:ascii="Times New Roman" w:hAnsi="Times New Roman"/>
          <w:sz w:val="24"/>
        </w:rPr>
        <w:t>, der er omfattet af den elektroniske identifikationsordning, som Trafikstyrelsen har stillet krav om</w:t>
      </w:r>
      <w:r w:rsidR="00AB6DAE">
        <w:rPr>
          <w:rFonts w:ascii="Times New Roman" w:hAnsi="Times New Roman"/>
          <w:sz w:val="24"/>
        </w:rPr>
        <w:t>.</w:t>
      </w:r>
      <w:r w:rsidR="00AB6DAE" w:rsidRPr="00C1314C" w:rsidDel="00AB6DAE">
        <w:rPr>
          <w:rFonts w:ascii="Times New Roman" w:hAnsi="Times New Roman"/>
          <w:sz w:val="24"/>
        </w:rPr>
        <w:t xml:space="preserve"> </w:t>
      </w:r>
    </w:p>
    <w:p w14:paraId="0AC47FA4" w14:textId="1CAB8E27" w:rsidR="00EF55F9" w:rsidRPr="00C1314C" w:rsidRDefault="00495964" w:rsidP="007E5E2C">
      <w:pPr>
        <w:rPr>
          <w:rFonts w:ascii="Times New Roman" w:hAnsi="Times New Roman"/>
          <w:sz w:val="24"/>
        </w:rPr>
      </w:pPr>
      <w:r>
        <w:rPr>
          <w:rFonts w:ascii="Times New Roman" w:hAnsi="Times New Roman"/>
          <w:sz w:val="24"/>
        </w:rPr>
        <w:t>F</w:t>
      </w:r>
      <w:r w:rsidR="00EF55F9">
        <w:rPr>
          <w:rFonts w:ascii="Times New Roman" w:hAnsi="Times New Roman"/>
          <w:sz w:val="24"/>
        </w:rPr>
        <w:t xml:space="preserve">astsættelse </w:t>
      </w:r>
      <w:r>
        <w:rPr>
          <w:rFonts w:ascii="Times New Roman" w:hAnsi="Times New Roman"/>
          <w:sz w:val="24"/>
        </w:rPr>
        <w:t xml:space="preserve">af regler, som giver fysiske personer mulighed for at fravige digitale løsninger, indebærer, at </w:t>
      </w:r>
      <w:r w:rsidR="00EF55F9">
        <w:rPr>
          <w:rFonts w:ascii="Times New Roman" w:eastAsia="Times New Roman" w:hAnsi="Times New Roman" w:cs="Times New Roman"/>
          <w:iCs/>
          <w:color w:val="212529"/>
          <w:sz w:val="24"/>
          <w:szCs w:val="23"/>
          <w:lang w:eastAsia="da-DK"/>
        </w:rPr>
        <w:t>l</w:t>
      </w:r>
      <w:r w:rsidR="00EF55F9" w:rsidRPr="00311B61">
        <w:rPr>
          <w:rFonts w:ascii="Times New Roman" w:eastAsia="Times New Roman" w:hAnsi="Times New Roman" w:cs="Times New Roman"/>
          <w:iCs/>
          <w:color w:val="212529"/>
          <w:sz w:val="24"/>
          <w:szCs w:val="23"/>
          <w:lang w:eastAsia="da-DK"/>
        </w:rPr>
        <w:t>ov om fravigelse fra obligatorisk digital selvbetjening</w:t>
      </w:r>
      <w:r>
        <w:rPr>
          <w:rFonts w:ascii="Times New Roman" w:eastAsia="Times New Roman" w:hAnsi="Times New Roman" w:cs="Times New Roman"/>
          <w:iCs/>
          <w:color w:val="212529"/>
          <w:sz w:val="24"/>
          <w:szCs w:val="23"/>
          <w:lang w:eastAsia="da-DK"/>
        </w:rPr>
        <w:t xml:space="preserve"> finder anvendelse. Det indebærer, at borgere</w:t>
      </w:r>
      <w:r w:rsidRPr="00311B61">
        <w:rPr>
          <w:rFonts w:ascii="Times New Roman" w:eastAsia="Times New Roman" w:hAnsi="Times New Roman" w:cs="Times New Roman"/>
          <w:color w:val="212529"/>
          <w:sz w:val="24"/>
          <w:szCs w:val="23"/>
          <w:lang w:eastAsia="da-DK"/>
        </w:rPr>
        <w:t xml:space="preserve">, der er fritaget fra obligatorisk tilslutning til Digital Post efter regler udstedt i medfør af § 5, stk. 1, i lov om Digital Post fra offentlige afsendere, efter anmodning </w:t>
      </w:r>
      <w:r>
        <w:rPr>
          <w:rFonts w:ascii="Times New Roman" w:eastAsia="Times New Roman" w:hAnsi="Times New Roman" w:cs="Times New Roman"/>
          <w:color w:val="212529"/>
          <w:sz w:val="24"/>
          <w:szCs w:val="23"/>
          <w:lang w:eastAsia="da-DK"/>
        </w:rPr>
        <w:t xml:space="preserve">har </w:t>
      </w:r>
      <w:r w:rsidRPr="00311B61">
        <w:rPr>
          <w:rFonts w:ascii="Times New Roman" w:eastAsia="Times New Roman" w:hAnsi="Times New Roman" w:cs="Times New Roman"/>
          <w:color w:val="212529"/>
          <w:sz w:val="24"/>
          <w:szCs w:val="23"/>
          <w:lang w:eastAsia="da-DK"/>
        </w:rPr>
        <w:t>ret til at benytte de alternativ</w:t>
      </w:r>
      <w:r w:rsidR="00880AF4">
        <w:rPr>
          <w:rFonts w:ascii="Times New Roman" w:eastAsia="Times New Roman" w:hAnsi="Times New Roman" w:cs="Times New Roman"/>
          <w:color w:val="212529"/>
          <w:sz w:val="24"/>
          <w:szCs w:val="23"/>
          <w:lang w:eastAsia="da-DK"/>
        </w:rPr>
        <w:t>e løsninger, som ministeren foreslås bemyndiget til at kunne fastsætte.</w:t>
      </w:r>
    </w:p>
    <w:p w14:paraId="1CFF1255" w14:textId="6A0F5BA0" w:rsidR="00993D06" w:rsidRPr="00C1314C" w:rsidRDefault="00972655" w:rsidP="007E5E2C">
      <w:pPr>
        <w:rPr>
          <w:rFonts w:ascii="Times New Roman" w:hAnsi="Times New Roman"/>
          <w:sz w:val="24"/>
        </w:rPr>
      </w:pPr>
      <w:r w:rsidRPr="00C1314C">
        <w:rPr>
          <w:rFonts w:ascii="Times New Roman" w:hAnsi="Times New Roman"/>
          <w:sz w:val="24"/>
        </w:rPr>
        <w:t xml:space="preserve">Endelig </w:t>
      </w:r>
      <w:r w:rsidR="00F376A9">
        <w:rPr>
          <w:rFonts w:ascii="Times New Roman" w:hAnsi="Times New Roman"/>
          <w:sz w:val="24"/>
        </w:rPr>
        <w:t xml:space="preserve">bør </w:t>
      </w:r>
      <w:r w:rsidR="00993D06" w:rsidRPr="00C1314C">
        <w:rPr>
          <w:rFonts w:ascii="Times New Roman" w:hAnsi="Times New Roman"/>
          <w:sz w:val="24"/>
        </w:rPr>
        <w:t>transportministeren k</w:t>
      </w:r>
      <w:r w:rsidR="00F376A9">
        <w:rPr>
          <w:rFonts w:ascii="Times New Roman" w:hAnsi="Times New Roman"/>
          <w:sz w:val="24"/>
        </w:rPr>
        <w:t>unne</w:t>
      </w:r>
      <w:r w:rsidR="00993D06" w:rsidRPr="00C1314C">
        <w:rPr>
          <w:rFonts w:ascii="Times New Roman" w:hAnsi="Times New Roman"/>
          <w:sz w:val="24"/>
        </w:rPr>
        <w:t xml:space="preserve"> fastsætte regler om, at brugerne </w:t>
      </w:r>
      <w:r w:rsidR="000A3E66">
        <w:rPr>
          <w:rFonts w:ascii="Times New Roman" w:hAnsi="Times New Roman"/>
          <w:sz w:val="24"/>
        </w:rPr>
        <w:t>skal</w:t>
      </w:r>
      <w:r w:rsidR="00993D06" w:rsidRPr="00C1314C">
        <w:rPr>
          <w:rFonts w:ascii="Times New Roman" w:hAnsi="Times New Roman"/>
          <w:sz w:val="24"/>
        </w:rPr>
        <w:t xml:space="preserve"> anvende elektronisk </w:t>
      </w:r>
      <w:r w:rsidR="009A6E24">
        <w:rPr>
          <w:rFonts w:ascii="Times New Roman" w:hAnsi="Times New Roman"/>
          <w:sz w:val="24"/>
        </w:rPr>
        <w:t>identifikation</w:t>
      </w:r>
      <w:r w:rsidR="00993D06" w:rsidRPr="00C1314C">
        <w:rPr>
          <w:rFonts w:ascii="Times New Roman" w:hAnsi="Times New Roman"/>
          <w:sz w:val="24"/>
        </w:rPr>
        <w:t xml:space="preserve">, når de skal bruge de digitale løsninger. </w:t>
      </w:r>
      <w:r w:rsidR="000A3E66">
        <w:rPr>
          <w:rFonts w:ascii="Times New Roman" w:hAnsi="Times New Roman"/>
          <w:sz w:val="24"/>
        </w:rPr>
        <w:t>E</w:t>
      </w:r>
      <w:r w:rsidR="009A6E24">
        <w:rPr>
          <w:rFonts w:ascii="Times New Roman" w:hAnsi="Times New Roman"/>
          <w:sz w:val="24"/>
        </w:rPr>
        <w:t>lektronisk identifikation</w:t>
      </w:r>
      <w:r w:rsidR="000A3E66">
        <w:rPr>
          <w:rFonts w:ascii="Times New Roman" w:hAnsi="Times New Roman"/>
          <w:sz w:val="24"/>
        </w:rPr>
        <w:t xml:space="preserve"> kan </w:t>
      </w:r>
      <w:r w:rsidR="00F376A9">
        <w:rPr>
          <w:rFonts w:ascii="Times New Roman" w:hAnsi="Times New Roman"/>
          <w:sz w:val="24"/>
        </w:rPr>
        <w:t>bl.a.</w:t>
      </w:r>
      <w:r w:rsidR="00D11C25">
        <w:rPr>
          <w:rFonts w:ascii="Times New Roman" w:hAnsi="Times New Roman"/>
          <w:sz w:val="24"/>
        </w:rPr>
        <w:t xml:space="preserve"> </w:t>
      </w:r>
      <w:r w:rsidR="00F376A9">
        <w:rPr>
          <w:rFonts w:ascii="Times New Roman" w:hAnsi="Times New Roman"/>
          <w:sz w:val="24"/>
        </w:rPr>
        <w:t>være</w:t>
      </w:r>
      <w:r w:rsidR="005C61A6">
        <w:rPr>
          <w:rFonts w:ascii="Times New Roman" w:hAnsi="Times New Roman"/>
          <w:sz w:val="24"/>
        </w:rPr>
        <w:t xml:space="preserve"> </w:t>
      </w:r>
      <w:r w:rsidR="00004518">
        <w:rPr>
          <w:rFonts w:ascii="Times New Roman" w:hAnsi="Times New Roman"/>
          <w:sz w:val="24"/>
        </w:rPr>
        <w:t>den danske nationale elektroniske identifikationsordning (</w:t>
      </w:r>
      <w:proofErr w:type="spellStart"/>
      <w:r w:rsidR="00993D06" w:rsidRPr="00C1314C">
        <w:rPr>
          <w:rFonts w:ascii="Times New Roman" w:hAnsi="Times New Roman"/>
          <w:sz w:val="24"/>
        </w:rPr>
        <w:t>MitID</w:t>
      </w:r>
      <w:proofErr w:type="spellEnd"/>
      <w:r w:rsidR="00004518">
        <w:rPr>
          <w:rFonts w:ascii="Times New Roman" w:hAnsi="Times New Roman"/>
          <w:sz w:val="24"/>
        </w:rPr>
        <w:t>)</w:t>
      </w:r>
      <w:r w:rsidR="000A3E66">
        <w:rPr>
          <w:rFonts w:ascii="Times New Roman" w:hAnsi="Times New Roman"/>
          <w:sz w:val="24"/>
        </w:rPr>
        <w:t>,</w:t>
      </w:r>
      <w:r w:rsidR="00993D06" w:rsidRPr="00C1314C">
        <w:rPr>
          <w:rFonts w:ascii="Times New Roman" w:hAnsi="Times New Roman"/>
          <w:sz w:val="24"/>
        </w:rPr>
        <w:t xml:space="preserve"> and</w:t>
      </w:r>
      <w:r w:rsidR="009A6E24">
        <w:rPr>
          <w:rFonts w:ascii="Times New Roman" w:hAnsi="Times New Roman"/>
          <w:sz w:val="24"/>
        </w:rPr>
        <w:t>en elektronisk identifikation</w:t>
      </w:r>
      <w:r w:rsidR="00993D06" w:rsidRPr="00C1314C">
        <w:rPr>
          <w:rFonts w:ascii="Times New Roman" w:hAnsi="Times New Roman"/>
          <w:sz w:val="24"/>
        </w:rPr>
        <w:t xml:space="preserve">, som det offentlige </w:t>
      </w:r>
      <w:r w:rsidR="009A6E24">
        <w:rPr>
          <w:rFonts w:ascii="Times New Roman" w:hAnsi="Times New Roman"/>
          <w:sz w:val="24"/>
        </w:rPr>
        <w:t>stiller til rådighed</w:t>
      </w:r>
      <w:r w:rsidR="00993D06" w:rsidRPr="00C1314C">
        <w:rPr>
          <w:rFonts w:ascii="Times New Roman" w:hAnsi="Times New Roman"/>
          <w:sz w:val="24"/>
        </w:rPr>
        <w:t xml:space="preserve"> eller de</w:t>
      </w:r>
      <w:r w:rsidR="00E266DB">
        <w:rPr>
          <w:rFonts w:ascii="Times New Roman" w:hAnsi="Times New Roman"/>
          <w:sz w:val="24"/>
        </w:rPr>
        <w:t>t</w:t>
      </w:r>
      <w:r w:rsidR="00993D06" w:rsidRPr="00C1314C">
        <w:rPr>
          <w:rFonts w:ascii="Times New Roman" w:hAnsi="Times New Roman"/>
          <w:sz w:val="24"/>
        </w:rPr>
        <w:t xml:space="preserve"> europæiske ID (EIDAS). Det kan også være en virksomhedssignatur, som en operatør anvender, f.eks. et virksomhedscertifikat eller funktionscertifikat.</w:t>
      </w:r>
    </w:p>
    <w:bookmarkEnd w:id="36"/>
    <w:p w14:paraId="124D23DB" w14:textId="45DA11D7" w:rsidR="00C10A04" w:rsidRDefault="00C10A04" w:rsidP="00F376A9">
      <w:pPr>
        <w:rPr>
          <w:rFonts w:ascii="Times New Roman" w:hAnsi="Times New Roman" w:cs="Times New Roman"/>
          <w:sz w:val="24"/>
          <w:szCs w:val="24"/>
        </w:rPr>
      </w:pPr>
      <w:r>
        <w:rPr>
          <w:rFonts w:ascii="Times New Roman" w:hAnsi="Times New Roman" w:cs="Times New Roman"/>
          <w:sz w:val="24"/>
          <w:szCs w:val="24"/>
        </w:rPr>
        <w:t xml:space="preserve">Det foreslås med lovforslagets § 1, nr. </w:t>
      </w:r>
      <w:r w:rsidR="00D11C25">
        <w:rPr>
          <w:rFonts w:ascii="Times New Roman" w:hAnsi="Times New Roman" w:cs="Times New Roman"/>
          <w:sz w:val="24"/>
          <w:szCs w:val="24"/>
        </w:rPr>
        <w:t>11</w:t>
      </w:r>
      <w:r>
        <w:rPr>
          <w:rFonts w:ascii="Times New Roman" w:hAnsi="Times New Roman" w:cs="Times New Roman"/>
          <w:sz w:val="24"/>
          <w:szCs w:val="24"/>
        </w:rPr>
        <w:t xml:space="preserve">, at </w:t>
      </w:r>
      <w:r>
        <w:rPr>
          <w:rFonts w:ascii="Times New Roman" w:hAnsi="Times New Roman" w:cs="Times New Roman"/>
          <w:b/>
          <w:bCs/>
          <w:sz w:val="24"/>
          <w:szCs w:val="24"/>
        </w:rPr>
        <w:t>t</w:t>
      </w:r>
      <w:r w:rsidRPr="00C10A04">
        <w:rPr>
          <w:rFonts w:ascii="Times New Roman" w:hAnsi="Times New Roman" w:cs="Times New Roman"/>
          <w:sz w:val="24"/>
          <w:szCs w:val="24"/>
        </w:rPr>
        <w:t xml:space="preserve">ransportministeren </w:t>
      </w:r>
      <w:r>
        <w:rPr>
          <w:rFonts w:ascii="Times New Roman" w:hAnsi="Times New Roman" w:cs="Times New Roman"/>
          <w:sz w:val="24"/>
          <w:szCs w:val="24"/>
        </w:rPr>
        <w:t>skal kunne</w:t>
      </w:r>
      <w:r w:rsidRPr="00C10A04">
        <w:rPr>
          <w:rFonts w:ascii="Times New Roman" w:hAnsi="Times New Roman" w:cs="Times New Roman"/>
          <w:sz w:val="24"/>
          <w:szCs w:val="24"/>
        </w:rPr>
        <w:t xml:space="preserve"> fastsætte regler om, at ansøgninger, klager og andre henvendelser vedrørende luftfartsområdet, herunder EU-forordninger på luftfartsområdet, skal sendes til Trafikstyrelsen ved anvendelse af en digital løsning, som Trafikstyrelsen stiller til rådighed. </w:t>
      </w:r>
      <w:r>
        <w:rPr>
          <w:rFonts w:ascii="Times New Roman" w:hAnsi="Times New Roman" w:cs="Times New Roman"/>
          <w:sz w:val="24"/>
          <w:szCs w:val="24"/>
        </w:rPr>
        <w:t>Det foreslås i forlængelse heraf, at ministeren skal kunne</w:t>
      </w:r>
      <w:r w:rsidRPr="00C10A04">
        <w:rPr>
          <w:rFonts w:ascii="Times New Roman" w:hAnsi="Times New Roman" w:cs="Times New Roman"/>
          <w:sz w:val="24"/>
          <w:szCs w:val="24"/>
        </w:rPr>
        <w:t xml:space="preserve"> </w:t>
      </w:r>
      <w:r w:rsidRPr="00C10A04">
        <w:rPr>
          <w:rFonts w:ascii="Times New Roman" w:hAnsi="Times New Roman" w:cs="Times New Roman"/>
          <w:sz w:val="24"/>
          <w:szCs w:val="24"/>
        </w:rPr>
        <w:lastRenderedPageBreak/>
        <w:t>fastsætte regler om, at ansøgninger, klager og andre henvendelser, der ikke sendes ved anvendelse af en digital løsning, som Trafikstyrelsen stiller til rådighed, kan afvises af Trafikstyrelsen</w:t>
      </w:r>
      <w:r>
        <w:rPr>
          <w:rFonts w:ascii="Times New Roman" w:hAnsi="Times New Roman" w:cs="Times New Roman"/>
          <w:sz w:val="24"/>
          <w:szCs w:val="24"/>
        </w:rPr>
        <w:t xml:space="preserve"> og om</w:t>
      </w:r>
      <w:r w:rsidRPr="00C10A04">
        <w:rPr>
          <w:rFonts w:ascii="Times New Roman" w:hAnsi="Times New Roman" w:cs="Times New Roman"/>
          <w:sz w:val="24"/>
          <w:szCs w:val="24"/>
        </w:rPr>
        <w:t>, hvordan en borger eller en virksomhed, der ikke kan anvende en digital løsning, kan sende en ansøgning, klage eller en henvendelse.</w:t>
      </w:r>
      <w:r>
        <w:rPr>
          <w:rFonts w:ascii="Times New Roman" w:hAnsi="Times New Roman" w:cs="Times New Roman"/>
          <w:sz w:val="24"/>
          <w:szCs w:val="24"/>
        </w:rPr>
        <w:t xml:space="preserve"> Det foreslås endvidere, at transportministeren skal kunne</w:t>
      </w:r>
      <w:r w:rsidRPr="00C10A04">
        <w:rPr>
          <w:rFonts w:ascii="Times New Roman" w:hAnsi="Times New Roman" w:cs="Times New Roman"/>
          <w:sz w:val="24"/>
          <w:szCs w:val="24"/>
        </w:rPr>
        <w:t xml:space="preserve"> fastsætte regler om, at Trafikstyrelsen helt ekstraordinært kan undlade at afvise en ansøgning, klage eller en henvendelse, der ikke er sendt ved anvendelse af en digital løsning, som Trafikstyrelsen stiller til rådighed.</w:t>
      </w:r>
      <w:r>
        <w:rPr>
          <w:rFonts w:ascii="Times New Roman" w:hAnsi="Times New Roman" w:cs="Times New Roman"/>
          <w:sz w:val="24"/>
          <w:szCs w:val="24"/>
        </w:rPr>
        <w:t xml:space="preserve"> En</w:t>
      </w:r>
      <w:r w:rsidRPr="00C10A04">
        <w:rPr>
          <w:rFonts w:ascii="Times New Roman" w:hAnsi="Times New Roman" w:cs="Times New Roman"/>
          <w:sz w:val="24"/>
          <w:szCs w:val="24"/>
        </w:rPr>
        <w:t xml:space="preserve"> digital ansøgning, klage eller henvendelse </w:t>
      </w:r>
      <w:r>
        <w:rPr>
          <w:rFonts w:ascii="Times New Roman" w:hAnsi="Times New Roman" w:cs="Times New Roman"/>
          <w:sz w:val="24"/>
          <w:szCs w:val="24"/>
        </w:rPr>
        <w:t xml:space="preserve">foreslås at kunne </w:t>
      </w:r>
      <w:r w:rsidRPr="00C10A04">
        <w:rPr>
          <w:rFonts w:ascii="Times New Roman" w:hAnsi="Times New Roman" w:cs="Times New Roman"/>
          <w:sz w:val="24"/>
          <w:szCs w:val="24"/>
        </w:rPr>
        <w:t xml:space="preserve">anses for at være kommet frem, når den er tilgængelig for Trafikstyrelsen. </w:t>
      </w:r>
      <w:r>
        <w:rPr>
          <w:rFonts w:ascii="Times New Roman" w:hAnsi="Times New Roman" w:cs="Times New Roman"/>
          <w:sz w:val="24"/>
          <w:szCs w:val="24"/>
        </w:rPr>
        <w:t xml:space="preserve">Afslutningsvis foreslås </w:t>
      </w:r>
      <w:r w:rsidR="00D11C25">
        <w:rPr>
          <w:rFonts w:ascii="Times New Roman" w:hAnsi="Times New Roman" w:cs="Times New Roman"/>
          <w:sz w:val="24"/>
          <w:szCs w:val="24"/>
        </w:rPr>
        <w:t xml:space="preserve">det, at </w:t>
      </w:r>
      <w:r>
        <w:rPr>
          <w:rFonts w:ascii="Times New Roman" w:hAnsi="Times New Roman" w:cs="Times New Roman"/>
          <w:sz w:val="24"/>
          <w:szCs w:val="24"/>
        </w:rPr>
        <w:t xml:space="preserve">transportministeren </w:t>
      </w:r>
      <w:r w:rsidR="00D11C25">
        <w:rPr>
          <w:rFonts w:ascii="Times New Roman" w:hAnsi="Times New Roman" w:cs="Times New Roman"/>
          <w:sz w:val="24"/>
          <w:szCs w:val="24"/>
        </w:rPr>
        <w:t xml:space="preserve">skal </w:t>
      </w:r>
      <w:r>
        <w:rPr>
          <w:rFonts w:ascii="Times New Roman" w:hAnsi="Times New Roman" w:cs="Times New Roman"/>
          <w:sz w:val="24"/>
          <w:szCs w:val="24"/>
        </w:rPr>
        <w:t>kunne</w:t>
      </w:r>
      <w:r w:rsidRPr="00C10A04">
        <w:rPr>
          <w:rFonts w:ascii="Times New Roman" w:hAnsi="Times New Roman" w:cs="Times New Roman"/>
          <w:sz w:val="24"/>
          <w:szCs w:val="24"/>
        </w:rPr>
        <w:t xml:space="preserve"> fastsætte regler om, at adgang til de digitale løsninger, som Trafikstyrelsen stiller til rådighed, skal foregå via elektroniske identifikationsordninger.</w:t>
      </w:r>
    </w:p>
    <w:p w14:paraId="3FB739BC" w14:textId="2F05B14C" w:rsidR="000878EE" w:rsidRPr="008D3F16" w:rsidRDefault="000878EE" w:rsidP="000878EE">
      <w:pPr>
        <w:pStyle w:val="Overskrift2"/>
        <w:rPr>
          <w:b/>
          <w:i w:val="0"/>
        </w:rPr>
      </w:pPr>
      <w:bookmarkStart w:id="45" w:name="_Toc138756133"/>
      <w:r>
        <w:rPr>
          <w:b/>
          <w:i w:val="0"/>
        </w:rPr>
        <w:t>2.4</w:t>
      </w:r>
      <w:r w:rsidRPr="008D3F16">
        <w:rPr>
          <w:b/>
          <w:i w:val="0"/>
        </w:rPr>
        <w:t xml:space="preserve">. </w:t>
      </w:r>
      <w:r>
        <w:rPr>
          <w:b/>
          <w:i w:val="0"/>
        </w:rPr>
        <w:t>Ændring af rammerne for Havarikommissionens undersøgelsespligt mv.</w:t>
      </w:r>
      <w:bookmarkEnd w:id="45"/>
      <w:r>
        <w:rPr>
          <w:b/>
          <w:i w:val="0"/>
        </w:rPr>
        <w:t xml:space="preserve"> </w:t>
      </w:r>
    </w:p>
    <w:p w14:paraId="1E18674C" w14:textId="70FC5643" w:rsidR="00D5576F" w:rsidRPr="004E1DE9" w:rsidRDefault="000878EE" w:rsidP="004E1DE9">
      <w:pPr>
        <w:pStyle w:val="Overskrift3"/>
        <w:rPr>
          <w:i w:val="0"/>
          <w:spacing w:val="20"/>
        </w:rPr>
      </w:pPr>
      <w:bookmarkStart w:id="46" w:name="_Toc138756134"/>
      <w:r>
        <w:rPr>
          <w:i w:val="0"/>
        </w:rPr>
        <w:t>2.4</w:t>
      </w:r>
      <w:r w:rsidRPr="008D3F16">
        <w:rPr>
          <w:i w:val="0"/>
        </w:rPr>
        <w:t>.</w:t>
      </w:r>
      <w:r>
        <w:rPr>
          <w:i w:val="0"/>
        </w:rPr>
        <w:t>1.</w:t>
      </w:r>
      <w:r w:rsidRPr="008D3F16">
        <w:rPr>
          <w:i w:val="0"/>
        </w:rPr>
        <w:t xml:space="preserve"> </w:t>
      </w:r>
      <w:r w:rsidRPr="008D3F16">
        <w:rPr>
          <w:i w:val="0"/>
          <w:spacing w:val="20"/>
        </w:rPr>
        <w:t>Gældende ret</w:t>
      </w:r>
      <w:bookmarkEnd w:id="46"/>
    </w:p>
    <w:p w14:paraId="639CF613" w14:textId="7C9971F8" w:rsidR="000878EE" w:rsidRDefault="000878EE" w:rsidP="000878EE">
      <w:pPr>
        <w:pStyle w:val="Overskrift4"/>
        <w:rPr>
          <w:i w:val="0"/>
          <w:spacing w:val="20"/>
        </w:rPr>
      </w:pPr>
      <w:bookmarkStart w:id="47" w:name="_Toc138756135"/>
      <w:r w:rsidRPr="008D3F16">
        <w:rPr>
          <w:i w:val="0"/>
        </w:rPr>
        <w:t>2.</w:t>
      </w:r>
      <w:r w:rsidR="004E1DE9">
        <w:rPr>
          <w:i w:val="0"/>
        </w:rPr>
        <w:t>4</w:t>
      </w:r>
      <w:r w:rsidRPr="008D3F16">
        <w:rPr>
          <w:i w:val="0"/>
        </w:rPr>
        <w:t xml:space="preserve">.1.1. </w:t>
      </w:r>
      <w:r w:rsidRPr="008D3F16">
        <w:rPr>
          <w:i w:val="0"/>
          <w:spacing w:val="20"/>
        </w:rPr>
        <w:t>Luftfartsloven</w:t>
      </w:r>
      <w:bookmarkEnd w:id="47"/>
    </w:p>
    <w:p w14:paraId="40537B39" w14:textId="6A3AF29F" w:rsidR="00FF3D02" w:rsidRDefault="00FF3D02" w:rsidP="00FF3D02">
      <w:pPr>
        <w:pStyle w:val="Normal1"/>
        <w:shd w:val="clear" w:color="auto" w:fill="FFFFFF"/>
        <w:spacing w:before="0" w:beforeAutospacing="0" w:after="160" w:afterAutospacing="0" w:line="360" w:lineRule="auto"/>
        <w:jc w:val="both"/>
      </w:pPr>
      <w:r w:rsidRPr="00B500A6">
        <w:t xml:space="preserve">Havarikommissionen for Civil Luftfart og Jernbane (HCLJ) er undersøgelsesorgan for havarier og hændelser på luftfartsområdet i Danmark, Grønland og Færøerne og for ulykker og hændelser på jernbaneområdet i Danmark. </w:t>
      </w:r>
    </w:p>
    <w:p w14:paraId="5DAB0CBA" w14:textId="3E82D508" w:rsidR="00FF3D02" w:rsidRPr="00B500A6" w:rsidRDefault="00FF3D02" w:rsidP="00FF3D02">
      <w:pPr>
        <w:pStyle w:val="Normal1"/>
        <w:shd w:val="clear" w:color="auto" w:fill="FFFFFF"/>
        <w:spacing w:before="0" w:beforeAutospacing="0" w:after="160" w:afterAutospacing="0" w:line="360" w:lineRule="auto"/>
        <w:jc w:val="both"/>
      </w:pPr>
      <w:r w:rsidRPr="00B500A6">
        <w:t xml:space="preserve">Det følger </w:t>
      </w:r>
      <w:r w:rsidR="005B7108">
        <w:t xml:space="preserve">således </w:t>
      </w:r>
      <w:r w:rsidRPr="00B500A6">
        <w:t>af luftfartslovens § 136</w:t>
      </w:r>
      <w:r>
        <w:t>,</w:t>
      </w:r>
      <w:r w:rsidRPr="00B500A6">
        <w:t xml:space="preserve"> stk. 1, at Havarikommissionen undersøger havarier og hændelser omfattet af Europa-Parlamentets og Rådets forordning (EU) nr. 996/2010 af 20. oktober 2010 om undersøgelse og forebyggelse af havarier og hændelser inden for civil luftfart og om ophævelse af direktiv 94/56/EF. Derudover undersøger Havarikommissionen følgende havarier og hændelser:</w:t>
      </w:r>
    </w:p>
    <w:p w14:paraId="06141F4E" w14:textId="10DED1A3" w:rsidR="00FF3D02" w:rsidRPr="00B500A6" w:rsidRDefault="003355FB" w:rsidP="00FF3D02">
      <w:pPr>
        <w:pStyle w:val="Normal1"/>
        <w:shd w:val="clear" w:color="auto" w:fill="FFFFFF"/>
        <w:spacing w:before="0" w:beforeAutospacing="0" w:after="160" w:afterAutospacing="0" w:line="360" w:lineRule="auto"/>
        <w:jc w:val="both"/>
      </w:pPr>
      <w:r>
        <w:t>1) h</w:t>
      </w:r>
      <w:r w:rsidR="00FF3D02" w:rsidRPr="00B500A6">
        <w:t>avarier, hvor civile luftfartøjer registreret i Danmark eller fremmed stat er indblandet, når havari finder sted over eller på dansk territorium,</w:t>
      </w:r>
    </w:p>
    <w:p w14:paraId="4D019DBF" w14:textId="77777777" w:rsidR="00FF3D02" w:rsidRDefault="00FF3D02" w:rsidP="00FF3D02">
      <w:pPr>
        <w:pStyle w:val="Normal1"/>
        <w:shd w:val="clear" w:color="auto" w:fill="FFFFFF"/>
        <w:spacing w:before="0" w:beforeAutospacing="0" w:after="160" w:afterAutospacing="0" w:line="360" w:lineRule="auto"/>
        <w:jc w:val="both"/>
      </w:pPr>
      <w:r w:rsidRPr="00B500A6">
        <w:t>2) havarier, hvor civile luftfartøjer registreret i Danmark er indblandet, når havari finder sted uden for nogen stats territorium eller over eller på et territorium, hvor vedkommende stat ikke har forpligtet sig til at foretage undersøgelse,</w:t>
      </w:r>
    </w:p>
    <w:p w14:paraId="520D7AE2" w14:textId="77777777" w:rsidR="00FF3D02" w:rsidRDefault="00FF3D02" w:rsidP="00FF3D02">
      <w:pPr>
        <w:pStyle w:val="Normal1"/>
        <w:shd w:val="clear" w:color="auto" w:fill="FFFFFF"/>
        <w:spacing w:before="0" w:beforeAutospacing="0" w:after="160" w:afterAutospacing="0" w:line="360" w:lineRule="auto"/>
        <w:jc w:val="both"/>
      </w:pPr>
      <w:r w:rsidRPr="00B500A6">
        <w:t>3) alvorlige hændelser, hvor civile luftfartøjer med en maksimal startvægt over 2.250 kg er indblandet, når de finder sted over eller på dansk territorium, og</w:t>
      </w:r>
    </w:p>
    <w:p w14:paraId="6A30096A" w14:textId="77777777" w:rsidR="00FF3D02" w:rsidRPr="00B500A6" w:rsidRDefault="00FF3D02" w:rsidP="00FF3D02">
      <w:pPr>
        <w:pStyle w:val="Normal1"/>
        <w:shd w:val="clear" w:color="auto" w:fill="FFFFFF"/>
        <w:spacing w:before="0" w:beforeAutospacing="0" w:after="160" w:afterAutospacing="0" w:line="360" w:lineRule="auto"/>
        <w:jc w:val="both"/>
      </w:pPr>
      <w:r w:rsidRPr="00B500A6">
        <w:lastRenderedPageBreak/>
        <w:t>4) alvorlige hændelser uden for dansk territorium, hvor civile luftfartøjer registreret i Danmark med en maksimal startvægt over 2.250 kg er indblandet, medmindre det med fremmed stat er aftalt, at denne foretager undersøgelsen.</w:t>
      </w:r>
    </w:p>
    <w:p w14:paraId="4F667C6D" w14:textId="5664CE7E" w:rsidR="00897BF7" w:rsidRDefault="00897BF7" w:rsidP="00E36E40">
      <w:pPr>
        <w:pStyle w:val="Normal1"/>
        <w:shd w:val="clear" w:color="auto" w:fill="FFFFFF"/>
        <w:spacing w:before="0" w:beforeAutospacing="0" w:after="160" w:afterAutospacing="0" w:line="360" w:lineRule="auto"/>
        <w:jc w:val="both"/>
      </w:pPr>
      <w:r w:rsidRPr="00B500A6">
        <w:t>Havarikommiss</w:t>
      </w:r>
      <w:r>
        <w:t xml:space="preserve">ionens undersøgelsespligt </w:t>
      </w:r>
      <w:r w:rsidR="005B7108">
        <w:t>omfatter ikke</w:t>
      </w:r>
      <w:r w:rsidR="003502FE">
        <w:t xml:space="preserve"> </w:t>
      </w:r>
      <w:r w:rsidRPr="00B500A6">
        <w:t xml:space="preserve">havarier og alvorlige hændelser med luftfartøjer uden nationalitetsregistrering. Disse luftfartøjer </w:t>
      </w:r>
      <w:r>
        <w:t>benævnes i daglig tale</w:t>
      </w:r>
      <w:r w:rsidRPr="00B500A6">
        <w:t xml:space="preserve"> ultralette luftfartøjer </w:t>
      </w:r>
      <w:r>
        <w:t>og</w:t>
      </w:r>
      <w:r w:rsidRPr="00B500A6">
        <w:t xml:space="preserve"> består af et </w:t>
      </w:r>
      <w:r w:rsidR="00E266DB">
        <w:t>é</w:t>
      </w:r>
      <w:r w:rsidRPr="00B500A6">
        <w:t>n</w:t>
      </w:r>
      <w:r w:rsidR="00E266DB">
        <w:t>-</w:t>
      </w:r>
      <w:r w:rsidRPr="00B500A6">
        <w:t xml:space="preserve">sædet eller højst </w:t>
      </w:r>
      <w:proofErr w:type="spellStart"/>
      <w:r w:rsidRPr="00B500A6">
        <w:t>to</w:t>
      </w:r>
      <w:r w:rsidR="00E266DB">
        <w:t>-</w:t>
      </w:r>
      <w:r w:rsidRPr="00B500A6">
        <w:t>sædet</w:t>
      </w:r>
      <w:proofErr w:type="spellEnd"/>
      <w:r w:rsidRPr="00B500A6">
        <w:t xml:space="preserve"> luftfartø</w:t>
      </w:r>
      <w:r w:rsidR="00E266DB">
        <w:t xml:space="preserve">j og anvendes </w:t>
      </w:r>
      <w:r w:rsidRPr="00B500A6">
        <w:t>hovedsagelig</w:t>
      </w:r>
      <w:r>
        <w:t>t</w:t>
      </w:r>
      <w:r w:rsidRPr="00B500A6">
        <w:t xml:space="preserve"> til hobbyflyvning.</w:t>
      </w:r>
      <w:r>
        <w:t xml:space="preserve"> </w:t>
      </w:r>
      <w:r w:rsidR="00FD20A5" w:rsidRPr="00E01C91">
        <w:t>Andre</w:t>
      </w:r>
      <w:r w:rsidR="00FD20A5" w:rsidRPr="00FD20A5">
        <w:t xml:space="preserve"> </w:t>
      </w:r>
      <w:r w:rsidR="00FD20A5" w:rsidRPr="00E01C91">
        <w:t>luftfartøjer, der hovedsageligt anvendes til hobbyflyvning, og som ikke har nationalitetsregistrering</w:t>
      </w:r>
      <w:r w:rsidR="00E266DB">
        <w:t>,</w:t>
      </w:r>
      <w:r w:rsidR="00FD20A5" w:rsidRPr="00E01C91">
        <w:t xml:space="preserve"> er faldskærm, </w:t>
      </w:r>
      <w:r w:rsidR="00EA74CD">
        <w:t>dragefly</w:t>
      </w:r>
      <w:r w:rsidR="00FD20A5" w:rsidRPr="00E01C91">
        <w:t xml:space="preserve">, </w:t>
      </w:r>
      <w:r w:rsidR="00EA74CD">
        <w:t>glideskærm</w:t>
      </w:r>
      <w:r w:rsidR="00FD20A5" w:rsidRPr="00E01C91">
        <w:t xml:space="preserve"> og </w:t>
      </w:r>
      <w:proofErr w:type="spellStart"/>
      <w:r w:rsidR="00FD20A5" w:rsidRPr="00E01C91">
        <w:t>paratriker</w:t>
      </w:r>
      <w:proofErr w:type="spellEnd"/>
      <w:r w:rsidR="00FD20A5" w:rsidRPr="00E01C91">
        <w:t>. Disse omfattes heller ikke af Havarikommissionens undersøgelsespligt.</w:t>
      </w:r>
      <w:r w:rsidR="00E36E40">
        <w:t xml:space="preserve"> </w:t>
      </w:r>
      <w:r w:rsidRPr="00B500A6">
        <w:t xml:space="preserve">I dag er </w:t>
      </w:r>
      <w:r>
        <w:t xml:space="preserve">de ultralette </w:t>
      </w:r>
      <w:r w:rsidRPr="00B500A6">
        <w:t>luftfartøjer, der flyver på en nationalitets- og identifikationsbetegnelse i regi af en</w:t>
      </w:r>
      <w:r w:rsidR="00A678A3">
        <w:t xml:space="preserve"> af Trafikstyrelsen</w:t>
      </w:r>
      <w:r w:rsidRPr="00B500A6">
        <w:t xml:space="preserve"> godkendt forening, undtaget rapporteringspligten til Havarikommissionen og er således ikke underlagt Havarikommissionens undersøgelsesforpligtigelse.</w:t>
      </w:r>
      <w:r w:rsidR="003502FE">
        <w:t xml:space="preserve"> De ø</w:t>
      </w:r>
      <w:r w:rsidRPr="00B500A6">
        <w:t>vrig</w:t>
      </w:r>
      <w:r w:rsidR="00E266DB">
        <w:t>e</w:t>
      </w:r>
      <w:r w:rsidRPr="00B500A6">
        <w:t xml:space="preserve"> luftfartøjer</w:t>
      </w:r>
      <w:r w:rsidR="00E266DB">
        <w:t xml:space="preserve"> i bilag 1-kategorien i medfør af</w:t>
      </w:r>
      <w:r w:rsidRPr="00B500A6">
        <w:t xml:space="preserve"> </w:t>
      </w:r>
      <w:r w:rsidR="00E266DB" w:rsidRPr="00773ABB">
        <w:t>Europa-Parlamentets og Rådets Forordning (EU) nr. 216/2008</w:t>
      </w:r>
      <w:r w:rsidR="00E266DB">
        <w:t xml:space="preserve">, </w:t>
      </w:r>
      <w:r w:rsidRPr="00B500A6">
        <w:t>der flyver på en civil luftfartøjsregistrering</w:t>
      </w:r>
      <w:r w:rsidR="00E266DB">
        <w:t>,</w:t>
      </w:r>
      <w:r w:rsidRPr="00B500A6">
        <w:t xml:space="preserve"> er underlagt rapporteringspligten til Havarikommissionen og omfattet af Havarikommissionens undersøgelsesforpligtigelse.</w:t>
      </w:r>
      <w:r w:rsidR="00701791">
        <w:t xml:space="preserve"> </w:t>
      </w:r>
    </w:p>
    <w:p w14:paraId="0892B559" w14:textId="53421FCD" w:rsidR="00897BF7" w:rsidRPr="00B500A6" w:rsidRDefault="00897BF7" w:rsidP="00E36E40">
      <w:pPr>
        <w:pStyle w:val="Normal1"/>
        <w:shd w:val="clear" w:color="auto" w:fill="FFFFFF"/>
        <w:spacing w:before="0" w:beforeAutospacing="0" w:after="160" w:afterAutospacing="0" w:line="360" w:lineRule="auto"/>
        <w:jc w:val="both"/>
      </w:pPr>
      <w:r w:rsidRPr="00B500A6">
        <w:t xml:space="preserve">Havarier og alvorlige hændelser med de </w:t>
      </w:r>
      <w:r w:rsidR="00FD20A5">
        <w:t xml:space="preserve">nævnte </w:t>
      </w:r>
      <w:r w:rsidRPr="00B500A6">
        <w:t>luftfartøjer er underlagt Trafikstyrelsen</w:t>
      </w:r>
      <w:r>
        <w:t xml:space="preserve">s </w:t>
      </w:r>
      <w:r w:rsidRPr="00B500A6">
        <w:t>tilsyn</w:t>
      </w:r>
      <w:r>
        <w:t>. Efter luftfartslovens § 152, stk. 2, kan ministeren overlade beføjelser til at træffe afgørelser, som efter loven er tillagt ministeren eller Trafikstyrelsen til blandt andet private organisationer. Trafikstyrelsen har på den baggrund</w:t>
      </w:r>
      <w:r w:rsidR="00FD20A5">
        <w:t xml:space="preserve"> </w:t>
      </w:r>
      <w:r>
        <w:t>overladt en række opgaver vedrørende den hobbyprægede luftfart, herunder opgaven med at undersøge havarier og hændelser</w:t>
      </w:r>
      <w:r w:rsidR="00E266DB">
        <w:t>,</w:t>
      </w:r>
      <w:r>
        <w:t xml:space="preserve"> til Dansk Ultralet Flyver Union (DULFU)</w:t>
      </w:r>
      <w:r w:rsidR="00FD20A5">
        <w:t xml:space="preserve"> </w:t>
      </w:r>
      <w:r w:rsidR="00FD20A5" w:rsidRPr="00E01C91">
        <w:t xml:space="preserve">og Dansk Hangglider og </w:t>
      </w:r>
      <w:proofErr w:type="spellStart"/>
      <w:r w:rsidR="00FD20A5" w:rsidRPr="00E01C91">
        <w:t>Paraglider</w:t>
      </w:r>
      <w:proofErr w:type="spellEnd"/>
      <w:r w:rsidR="00FD20A5" w:rsidRPr="00E01C91">
        <w:t xml:space="preserve"> Union (DHPU)</w:t>
      </w:r>
      <w:r w:rsidRPr="00B500A6">
        <w:t>. I praksis er det politiet, der foretager undersøgelsen af havarier med luftfartøjer</w:t>
      </w:r>
      <w:r>
        <w:t xml:space="preserve">, når ombordværende er omkommet eller er kommet alvorligt til skade, da der vil kunne opstå situationer, hvor det vil stride mod uvildighedsprincippet, hvis </w:t>
      </w:r>
      <w:r w:rsidR="00F805AC">
        <w:t xml:space="preserve">en </w:t>
      </w:r>
      <w:r w:rsidR="001F5CFD">
        <w:t>organisation</w:t>
      </w:r>
      <w:r w:rsidR="00F805AC">
        <w:t xml:space="preserve"> </w:t>
      </w:r>
      <w:r>
        <w:t>undersøger havarier og alvorlige hændelser, der involverer civile luftfartøjer, der er underlagt godkendelse og tilsyn i unionen</w:t>
      </w:r>
      <w:r w:rsidRPr="00B500A6">
        <w:t>.</w:t>
      </w:r>
      <w:r>
        <w:t xml:space="preserve"> </w:t>
      </w:r>
    </w:p>
    <w:p w14:paraId="55E81C17" w14:textId="27A65AE5" w:rsidR="00312DEB" w:rsidRPr="00B500A6" w:rsidRDefault="00537EEE" w:rsidP="00E36E40">
      <w:pPr>
        <w:pStyle w:val="Normal1"/>
        <w:shd w:val="clear" w:color="auto" w:fill="FFFFFF"/>
        <w:spacing w:before="0" w:beforeAutospacing="0" w:after="160" w:afterAutospacing="0" w:line="360" w:lineRule="auto"/>
        <w:jc w:val="both"/>
      </w:pPr>
      <w:r>
        <w:t>Det følger derudover af</w:t>
      </w:r>
      <w:r w:rsidR="00312DEB" w:rsidRPr="00B500A6">
        <w:t xml:space="preserve"> luftfartslovens § 144 b, stk. 7, at transportministeren på ethvert tidspunkt</w:t>
      </w:r>
      <w:r w:rsidR="008B084D">
        <w:t xml:space="preserve"> kan pålægge Havarikommissionen</w:t>
      </w:r>
      <w:r w:rsidR="00312DEB" w:rsidRPr="00B500A6">
        <w:t xml:space="preserve"> at foretage yderligere undersøgelser i en sag.</w:t>
      </w:r>
      <w:r>
        <w:t xml:space="preserve"> </w:t>
      </w:r>
      <w:r w:rsidR="003502FE">
        <w:t>Bestemmelsen fortolkes</w:t>
      </w:r>
      <w:r w:rsidR="003C0243">
        <w:t xml:space="preserve"> </w:t>
      </w:r>
      <w:r w:rsidR="003502FE">
        <w:t>i praksis i</w:t>
      </w:r>
      <w:r w:rsidR="00D80750">
        <w:t xml:space="preserve"> overensstemmelse med EU-retten</w:t>
      </w:r>
      <w:r w:rsidR="003C0243">
        <w:t xml:space="preserve"> således</w:t>
      </w:r>
      <w:r w:rsidR="00D80750">
        <w:t xml:space="preserve">, at ministeren ikke har en decideret instruktionsbeføjelse over Havarikommissionen. </w:t>
      </w:r>
    </w:p>
    <w:p w14:paraId="3B3D06A7" w14:textId="0BEF8B97" w:rsidR="00D5576F" w:rsidRPr="000769AA" w:rsidRDefault="00D5576F" w:rsidP="000769AA">
      <w:pPr>
        <w:pStyle w:val="Normal1"/>
        <w:shd w:val="clear" w:color="auto" w:fill="FFFFFF"/>
        <w:spacing w:before="120" w:beforeAutospacing="0" w:after="0" w:afterAutospacing="0"/>
        <w:jc w:val="both"/>
      </w:pPr>
    </w:p>
    <w:p w14:paraId="5CD34D07" w14:textId="3F2E0BA6" w:rsidR="000878EE" w:rsidRPr="009B7A1D" w:rsidRDefault="00C90FA6" w:rsidP="009B7A1D">
      <w:pPr>
        <w:pStyle w:val="Overskrift4"/>
        <w:rPr>
          <w:i w:val="0"/>
        </w:rPr>
      </w:pPr>
      <w:bookmarkStart w:id="48" w:name="_Toc138756136"/>
      <w:r w:rsidRPr="009B7A1D">
        <w:rPr>
          <w:i w:val="0"/>
        </w:rPr>
        <w:lastRenderedPageBreak/>
        <w:t>2.4</w:t>
      </w:r>
      <w:r w:rsidR="000878EE" w:rsidRPr="009B7A1D">
        <w:rPr>
          <w:i w:val="0"/>
        </w:rPr>
        <w:t xml:space="preserve">.1.2. </w:t>
      </w:r>
      <w:r w:rsidR="000878EE" w:rsidRPr="009B7A1D">
        <w:rPr>
          <w:i w:val="0"/>
          <w:spacing w:val="20"/>
        </w:rPr>
        <w:t>EU-retten</w:t>
      </w:r>
      <w:bookmarkEnd w:id="48"/>
      <w:r w:rsidR="000878EE" w:rsidRPr="009B7A1D">
        <w:rPr>
          <w:i w:val="0"/>
        </w:rPr>
        <w:t xml:space="preserve"> </w:t>
      </w:r>
    </w:p>
    <w:p w14:paraId="4AC5C07A" w14:textId="77777777" w:rsidR="00612076" w:rsidRPr="00B500A6" w:rsidRDefault="00612076" w:rsidP="00B500A6">
      <w:pPr>
        <w:rPr>
          <w:rFonts w:ascii="Times New Roman" w:hAnsi="Times New Roman" w:cs="Times New Roman"/>
          <w:vanish/>
          <w:sz w:val="24"/>
          <w:szCs w:val="24"/>
          <w:lang w:eastAsia="da-DK"/>
        </w:rPr>
      </w:pPr>
    </w:p>
    <w:p w14:paraId="5385ACC1" w14:textId="6CEC1F4B" w:rsidR="00897BF7" w:rsidRPr="00E36E40" w:rsidRDefault="00897BF7" w:rsidP="00897BF7">
      <w:pPr>
        <w:pStyle w:val="Normal1"/>
        <w:shd w:val="clear" w:color="auto" w:fill="FFFFFF"/>
        <w:spacing w:before="120" w:beforeAutospacing="0" w:after="0" w:afterAutospacing="0" w:line="360" w:lineRule="auto"/>
        <w:jc w:val="both"/>
      </w:pPr>
      <w:r>
        <w:t>På d</w:t>
      </w:r>
      <w:r w:rsidRPr="00E36E40">
        <w:t>et EU-retlige område sætter Europa-Parlamentets og Rådets Forordning (EU) nr. 996/2010 af 20. oktober 2010 om undersøgelse og forebyggelse af havarier og hændelser inden for civil luftfart og om ophævelse af direktiv 94/56/EF (herefter: »havarikommissionsforordningen«</w:t>
      </w:r>
      <w:r w:rsidRPr="00E36E40">
        <w:rPr>
          <w:szCs w:val="23"/>
        </w:rPr>
        <w:t xml:space="preserve">) rammerne for </w:t>
      </w:r>
      <w:r w:rsidRPr="00E36E40">
        <w:t xml:space="preserve">de opgaver, Havarikommissionen skal varetage. </w:t>
      </w:r>
    </w:p>
    <w:p w14:paraId="277EC82E" w14:textId="383A1440" w:rsidR="00E266DB" w:rsidRDefault="00F805AC" w:rsidP="00E266DB">
      <w:pPr>
        <w:pStyle w:val="Normal1"/>
        <w:shd w:val="clear" w:color="auto" w:fill="FFFFFF"/>
        <w:spacing w:before="120" w:beforeAutospacing="0" w:after="0" w:afterAutospacing="0" w:line="360" w:lineRule="auto"/>
        <w:jc w:val="both"/>
      </w:pPr>
      <w:r w:rsidRPr="00E36E40">
        <w:t>Det følger af havarikommissionsforordningens artikel 5, at</w:t>
      </w:r>
      <w:r w:rsidR="00E266DB">
        <w:t xml:space="preserve"> e</w:t>
      </w:r>
      <w:r w:rsidRPr="00E36E40">
        <w:rPr>
          <w:shd w:val="clear" w:color="auto" w:fill="FFFFFF"/>
        </w:rPr>
        <w:t xml:space="preserve">thvert havari eller enhver alvorlig hændelse, der involverer luftfartøjer, </w:t>
      </w:r>
      <w:r w:rsidR="008B084D">
        <w:rPr>
          <w:shd w:val="clear" w:color="auto" w:fill="FFFFFF"/>
        </w:rPr>
        <w:t xml:space="preserve">som </w:t>
      </w:r>
      <w:r w:rsidR="008B084D" w:rsidRPr="00E36E40">
        <w:t>Europa-Parlamentets og Rådets forordning nr. 2018/1139/EU af 4. juli 2018 om fælles regler for civil luftfart og oprettelse af Den Europæiske Unions Luftfartssikkerhedsagentur (herefter: »grundforordningen«)</w:t>
      </w:r>
      <w:r w:rsidR="00E266DB">
        <w:rPr>
          <w:shd w:val="clear" w:color="auto" w:fill="FFFFFF"/>
        </w:rPr>
        <w:t xml:space="preserve"> </w:t>
      </w:r>
      <w:r w:rsidRPr="00E36E40">
        <w:rPr>
          <w:shd w:val="clear" w:color="auto" w:fill="FFFFFF"/>
        </w:rPr>
        <w:t>finder anvendelse på, skal gøres til genstand for en sikkerhedsundersøgelse i den medlemsstat, hvor havariet eller den alvorlige hændelse fandt sted.</w:t>
      </w:r>
    </w:p>
    <w:p w14:paraId="46BC8618" w14:textId="7F85FDA2" w:rsidR="00897BF7" w:rsidRPr="00E36E40" w:rsidRDefault="00897BF7" w:rsidP="00E266DB">
      <w:pPr>
        <w:pStyle w:val="Normal1"/>
        <w:shd w:val="clear" w:color="auto" w:fill="FFFFFF"/>
        <w:spacing w:before="120" w:beforeAutospacing="0" w:after="0" w:afterAutospacing="0" w:line="360" w:lineRule="auto"/>
        <w:jc w:val="both"/>
      </w:pPr>
      <w:r>
        <w:t>D</w:t>
      </w:r>
      <w:r w:rsidRPr="00E36E40">
        <w:t xml:space="preserve">erudover indeholder </w:t>
      </w:r>
      <w:r w:rsidR="008B084D">
        <w:t xml:space="preserve">grundforordningen </w:t>
      </w:r>
      <w:r w:rsidRPr="00E36E40">
        <w:t xml:space="preserve">en definition af, hvilke luftfartøjer der omfattes af den </w:t>
      </w:r>
      <w:r w:rsidR="00E266DB">
        <w:t>e</w:t>
      </w:r>
      <w:r w:rsidRPr="00E36E40">
        <w:t>uropæiske luftfartsregulering, og hvilke luftfartøjer der omfattes af de enkelte EU-landes nationale luftfartslovgivninger.</w:t>
      </w:r>
    </w:p>
    <w:p w14:paraId="28C8EF51" w14:textId="6F642156" w:rsidR="00E36E40" w:rsidRDefault="003502FE" w:rsidP="00E36E40">
      <w:pPr>
        <w:pStyle w:val="Normal1"/>
        <w:shd w:val="clear" w:color="auto" w:fill="FFFFFF"/>
        <w:spacing w:before="0" w:beforeAutospacing="0" w:afterLines="80" w:after="192" w:afterAutospacing="0" w:line="360" w:lineRule="auto"/>
        <w:jc w:val="both"/>
      </w:pPr>
      <w:r>
        <w:br/>
      </w:r>
      <w:r w:rsidR="00897BF7" w:rsidRPr="00E36E40">
        <w:t xml:space="preserve">Grundforordningen erstattede i 2018 Europa-Parlamentets og Rådets forordning (EF) nr. 216/2008 af 20. februar 2008 om fælles regler for civil luftfart og om oprettelse af et europæisk luftfartssikkerhedsagentur, og om ophævelse af Rådets direktiv 91/670/EØF, forordning (EF) nr. 1592/2002 og direktiv 2004/36/EF (herefter: »grundforordning 216«). </w:t>
      </w:r>
    </w:p>
    <w:p w14:paraId="07542467" w14:textId="3FAE469F" w:rsidR="00E36E40" w:rsidRDefault="00897BF7" w:rsidP="00E36E40">
      <w:pPr>
        <w:pStyle w:val="Normal1"/>
        <w:shd w:val="clear" w:color="auto" w:fill="FFFFFF"/>
        <w:spacing w:before="0" w:beforeAutospacing="0" w:afterLines="80" w:after="192" w:afterAutospacing="0" w:line="360" w:lineRule="auto"/>
        <w:jc w:val="both"/>
      </w:pPr>
      <w:r w:rsidRPr="00E36E40">
        <w:t>Det følger af artikel 5 i havariforordningen, at undersøgelsespligten efter EU-reglerne ikke finder anvendelse på havarier og alvorlige hændelser, der involverer visse typer af luftfartøjer. I grundforordning 216 fremgik disse luftfartøjer af bilag II (såkaldte bilag II</w:t>
      </w:r>
      <w:r w:rsidR="00E266DB">
        <w:t>-</w:t>
      </w:r>
      <w:r w:rsidRPr="00E36E40">
        <w:t xml:space="preserve">luftfartøjer). </w:t>
      </w:r>
    </w:p>
    <w:p w14:paraId="14373CE9" w14:textId="127CD35B" w:rsidR="00897BF7" w:rsidRPr="00B500A6" w:rsidRDefault="00897BF7" w:rsidP="00E36E40">
      <w:pPr>
        <w:pStyle w:val="Normal1"/>
        <w:shd w:val="clear" w:color="auto" w:fill="FFFFFF"/>
        <w:spacing w:before="0" w:beforeAutospacing="0" w:afterLines="80" w:after="192" w:afterAutospacing="0" w:line="360" w:lineRule="auto"/>
        <w:jc w:val="both"/>
      </w:pPr>
      <w:r w:rsidRPr="00E36E40">
        <w:t>I grundforordningen fra 2018 fremgår de nævnte luftfartøjer af bilag 1 (såkaldte bilag I</w:t>
      </w:r>
      <w:r w:rsidR="00E266DB">
        <w:t>-</w:t>
      </w:r>
      <w:r w:rsidRPr="00E36E40">
        <w:t>luftfartøjer). Listen over bilag I</w:t>
      </w:r>
      <w:r w:rsidR="00E266DB">
        <w:t>-l</w:t>
      </w:r>
      <w:r w:rsidRPr="00E36E40">
        <w:t>uftfartøjer omfatter i grove træk de samme luftfartøjer, som hidtil var omfattet af bilag II, idet der dog er sket en ændring, der betyder, at visse af luftfartøjskategorierne er ændret, og at visse luftfartøjer, hvis de er konstrueret i henhold til relevante certificeringsspecifikationer, i</w:t>
      </w:r>
      <w:r>
        <w:t>kke omfattes af bilag I. L</w:t>
      </w:r>
      <w:r w:rsidRPr="00B500A6">
        <w:t>uftfartøjer</w:t>
      </w:r>
      <w:r>
        <w:t>ne</w:t>
      </w:r>
      <w:r w:rsidRPr="00B500A6">
        <w:t xml:space="preserve"> </w:t>
      </w:r>
      <w:r w:rsidR="008B084D">
        <w:t xml:space="preserve">opført i bilag I </w:t>
      </w:r>
      <w:r w:rsidRPr="00B500A6">
        <w:t>omfatter</w:t>
      </w:r>
      <w:r>
        <w:t xml:space="preserve"> blandt andet</w:t>
      </w:r>
      <w:r w:rsidRPr="00B500A6">
        <w:t xml:space="preserve"> historiske luftfartøjer, fly opereret på national flyvetilladelse</w:t>
      </w:r>
      <w:r w:rsidR="001F5CFD">
        <w:t>,</w:t>
      </w:r>
      <w:r w:rsidRPr="00B500A6">
        <w:t xml:space="preserve"> som omfatter de ultralette fly</w:t>
      </w:r>
      <w:r>
        <w:t>, amatørbyggede fly</w:t>
      </w:r>
      <w:r w:rsidRPr="00B500A6">
        <w:t xml:space="preserve"> og visse mindre privatfly.</w:t>
      </w:r>
      <w:r>
        <w:t xml:space="preserve"> De luftfartøjer, der er anført i</w:t>
      </w:r>
      <w:r w:rsidRPr="00B500A6">
        <w:t xml:space="preserve"> bilag I</w:t>
      </w:r>
      <w:r>
        <w:t>,</w:t>
      </w:r>
      <w:r w:rsidRPr="00B500A6">
        <w:t xml:space="preserve"> er undtaget</w:t>
      </w:r>
      <w:r>
        <w:t xml:space="preserve"> fra</w:t>
      </w:r>
      <w:r w:rsidRPr="00B500A6">
        <w:t xml:space="preserve"> store dele af EU-reguleringen</w:t>
      </w:r>
      <w:r>
        <w:t xml:space="preserve"> og er i stedet overladt til medlemsstaternes nationale regulering</w:t>
      </w:r>
      <w:r w:rsidRPr="00B500A6">
        <w:t xml:space="preserve">. </w:t>
      </w:r>
    </w:p>
    <w:p w14:paraId="1767AB93" w14:textId="77777777" w:rsidR="004E0547" w:rsidRDefault="00897BF7" w:rsidP="0066450B">
      <w:pPr>
        <w:pStyle w:val="Normal1"/>
        <w:spacing w:before="0" w:beforeAutospacing="0" w:afterLines="80" w:after="192" w:afterAutospacing="0" w:line="360" w:lineRule="auto"/>
        <w:jc w:val="both"/>
      </w:pPr>
      <w:r>
        <w:lastRenderedPageBreak/>
        <w:t xml:space="preserve">Ændringerne af kravene i grundforordningen har ført til, at der </w:t>
      </w:r>
      <w:r w:rsidRPr="00B500A6">
        <w:t xml:space="preserve">i dansk luftrum </w:t>
      </w:r>
      <w:r w:rsidR="001F5CFD">
        <w:t xml:space="preserve">både </w:t>
      </w:r>
      <w:r>
        <w:t xml:space="preserve">kan </w:t>
      </w:r>
      <w:r w:rsidRPr="00B500A6">
        <w:t>flyve lette sportsluftfartøjer, der følger certificeringsspecifikationerne</w:t>
      </w:r>
      <w:r w:rsidR="001F5CFD">
        <w:t>,</w:t>
      </w:r>
      <w:r w:rsidRPr="00B500A6">
        <w:t xml:space="preserve"> og luftfartøjer, der ikke følger certificeringsspecifikationerne. Begge kategorier af luftfartøjer kan flyve med </w:t>
      </w:r>
      <w:r>
        <w:t>enten</w:t>
      </w:r>
      <w:r w:rsidRPr="00B500A6">
        <w:t xml:space="preserve"> en civil nationalitetsregistrering</w:t>
      </w:r>
      <w:r w:rsidR="003502FE">
        <w:t xml:space="preserve"> </w:t>
      </w:r>
      <w:r w:rsidR="003502FE" w:rsidRPr="00B500A6">
        <w:t>e</w:t>
      </w:r>
      <w:r w:rsidR="003502FE" w:rsidRPr="0066450B">
        <w:t>ller en civil national identifikationsbetegnelse</w:t>
      </w:r>
      <w:r w:rsidR="004E0547">
        <w:t>,</w:t>
      </w:r>
      <w:r w:rsidR="003502FE" w:rsidRPr="0066450B">
        <w:t xml:space="preserve"> i regi af en af Trafikstyrelsen godkendt forening</w:t>
      </w:r>
      <w:r w:rsidR="004E0547">
        <w:t xml:space="preserve">. </w:t>
      </w:r>
    </w:p>
    <w:p w14:paraId="2D8FA9B3" w14:textId="7E4B8D90" w:rsidR="00A678A3" w:rsidRDefault="004E0547" w:rsidP="0066450B">
      <w:pPr>
        <w:pStyle w:val="Normal1"/>
        <w:spacing w:before="0" w:beforeAutospacing="0" w:afterLines="80" w:after="192" w:afterAutospacing="0" w:line="360" w:lineRule="auto"/>
        <w:jc w:val="both"/>
      </w:pPr>
      <w:r>
        <w:t>En civil nationalitetsregistrering</w:t>
      </w:r>
      <w:r w:rsidR="003502FE">
        <w:t xml:space="preserve"> er </w:t>
      </w:r>
      <w:r w:rsidR="00A678A3" w:rsidRPr="00E01C91">
        <w:t>en registrering, luftfartøjet tildeles, når det er optaget i et nationalitetsregister hos den civile luftfartsmyndighed i en stat, der h</w:t>
      </w:r>
      <w:r>
        <w:t xml:space="preserve">ar tiltrådt Chicagokonventionen. En </w:t>
      </w:r>
      <w:r w:rsidR="00A678A3" w:rsidRPr="0066450B">
        <w:t xml:space="preserve">civil </w:t>
      </w:r>
      <w:r w:rsidR="00897BF7" w:rsidRPr="0066450B">
        <w:t>national identifikationsbetegnelse</w:t>
      </w:r>
      <w:r>
        <w:t xml:space="preserve"> er en registrering luftfartøjet tildeles</w:t>
      </w:r>
      <w:r w:rsidR="00A678A3" w:rsidRPr="0066450B">
        <w:t>, når det er optaget i en af Trafikstyrel</w:t>
      </w:r>
      <w:r>
        <w:t>sen godkendt forenings register</w:t>
      </w:r>
      <w:r w:rsidR="00A678A3" w:rsidRPr="0066450B">
        <w:t>.</w:t>
      </w:r>
    </w:p>
    <w:p w14:paraId="75F22AA6" w14:textId="77BF61A8" w:rsidR="00897BF7" w:rsidRPr="00F860B0" w:rsidRDefault="00897BF7" w:rsidP="00E36E40">
      <w:pPr>
        <w:pStyle w:val="Normal1"/>
        <w:shd w:val="clear" w:color="auto" w:fill="FFFFFF"/>
        <w:spacing w:before="0" w:beforeAutospacing="0" w:afterLines="80" w:after="192" w:afterAutospacing="0" w:line="360" w:lineRule="auto"/>
        <w:jc w:val="both"/>
      </w:pPr>
      <w:r w:rsidRPr="00B500A6">
        <w:t>Det kan dermed ikke umiddelbart, ud fra luftfartøjernes registrering eller identifikation, afgøres om luftfartøjerne hører til kategorien</w:t>
      </w:r>
      <w:r>
        <w:t>, der følger</w:t>
      </w:r>
      <w:r w:rsidRPr="00B500A6">
        <w:t xml:space="preserve"> certificeringsspecifikationerne</w:t>
      </w:r>
      <w:r w:rsidR="00E266DB">
        <w:t>,</w:t>
      </w:r>
      <w:r w:rsidRPr="00B500A6">
        <w:t xml:space="preserve"> eller om de er undtaget.</w:t>
      </w:r>
    </w:p>
    <w:p w14:paraId="665B1731" w14:textId="77777777" w:rsidR="00897BF7" w:rsidRPr="00B500A6" w:rsidRDefault="00897BF7" w:rsidP="00E36E40">
      <w:pPr>
        <w:spacing w:afterLines="80" w:after="192"/>
        <w:rPr>
          <w:rFonts w:ascii="Times New Roman" w:hAnsi="Times New Roman" w:cs="Times New Roman"/>
          <w:vanish/>
          <w:sz w:val="24"/>
          <w:szCs w:val="24"/>
          <w:lang w:eastAsia="da-DK"/>
        </w:rPr>
      </w:pPr>
    </w:p>
    <w:p w14:paraId="4F959A6D" w14:textId="3B8FC761" w:rsidR="00897BF7" w:rsidRPr="00B500A6" w:rsidRDefault="00897BF7" w:rsidP="00E36E40">
      <w:pPr>
        <w:spacing w:afterLines="80" w:after="192"/>
        <w:rPr>
          <w:rFonts w:ascii="Times New Roman" w:hAnsi="Times New Roman" w:cs="Times New Roman"/>
          <w:sz w:val="24"/>
          <w:szCs w:val="24"/>
          <w:lang w:eastAsia="da-DK"/>
        </w:rPr>
      </w:pPr>
      <w:r w:rsidRPr="00B500A6">
        <w:rPr>
          <w:rFonts w:ascii="Times New Roman" w:hAnsi="Times New Roman" w:cs="Times New Roman"/>
          <w:color w:val="000000"/>
          <w:sz w:val="24"/>
          <w:szCs w:val="24"/>
        </w:rPr>
        <w:t xml:space="preserve">Det følger </w:t>
      </w:r>
      <w:r w:rsidR="008B084D">
        <w:rPr>
          <w:rFonts w:ascii="Times New Roman" w:hAnsi="Times New Roman" w:cs="Times New Roman"/>
          <w:color w:val="000000"/>
          <w:sz w:val="24"/>
          <w:szCs w:val="24"/>
        </w:rPr>
        <w:t xml:space="preserve">af </w:t>
      </w:r>
      <w:r>
        <w:rPr>
          <w:rFonts w:ascii="Times New Roman" w:hAnsi="Times New Roman" w:cs="Times New Roman"/>
          <w:color w:val="000000"/>
          <w:sz w:val="24"/>
          <w:szCs w:val="24"/>
        </w:rPr>
        <w:t xml:space="preserve">havarikommissionsforordningens </w:t>
      </w:r>
      <w:r w:rsidRPr="00B500A6">
        <w:rPr>
          <w:rFonts w:ascii="Times New Roman" w:hAnsi="Times New Roman" w:cs="Times New Roman"/>
          <w:sz w:val="24"/>
          <w:szCs w:val="24"/>
        </w:rPr>
        <w:t xml:space="preserve">artikel 4, at enhver medlemsstat skal nedsætte en undersøgelsesmyndighed, som har til opgave at gennemføre uvildige og uafhængige undersøgelser af havarier og hændelser.  </w:t>
      </w:r>
    </w:p>
    <w:p w14:paraId="200D2986" w14:textId="31DA103A" w:rsidR="00897BF7" w:rsidRPr="00B500A6" w:rsidRDefault="00897BF7" w:rsidP="00897BF7">
      <w:pPr>
        <w:autoSpaceDE w:val="0"/>
        <w:jc w:val="both"/>
        <w:rPr>
          <w:rFonts w:ascii="Times New Roman" w:hAnsi="Times New Roman" w:cs="Times New Roman"/>
          <w:sz w:val="24"/>
          <w:szCs w:val="24"/>
        </w:rPr>
      </w:pPr>
      <w:r w:rsidRPr="00B500A6">
        <w:rPr>
          <w:rFonts w:ascii="Times New Roman" w:hAnsi="Times New Roman" w:cs="Times New Roman"/>
          <w:sz w:val="24"/>
          <w:szCs w:val="24"/>
        </w:rPr>
        <w:t>Havarikommissionen</w:t>
      </w:r>
      <w:r>
        <w:rPr>
          <w:rFonts w:ascii="Times New Roman" w:hAnsi="Times New Roman" w:cs="Times New Roman"/>
          <w:sz w:val="24"/>
          <w:szCs w:val="24"/>
        </w:rPr>
        <w:t>,</w:t>
      </w:r>
      <w:r w:rsidRPr="00B500A6">
        <w:rPr>
          <w:rFonts w:ascii="Times New Roman" w:hAnsi="Times New Roman" w:cs="Times New Roman"/>
          <w:sz w:val="24"/>
          <w:szCs w:val="24"/>
        </w:rPr>
        <w:t xml:space="preserve"> som er den danske sikkerhedsundersøgelsesmyndighed</w:t>
      </w:r>
      <w:r>
        <w:rPr>
          <w:rFonts w:ascii="Times New Roman" w:hAnsi="Times New Roman" w:cs="Times New Roman"/>
          <w:sz w:val="24"/>
          <w:szCs w:val="24"/>
        </w:rPr>
        <w:t>,</w:t>
      </w:r>
      <w:r w:rsidRPr="00B500A6">
        <w:rPr>
          <w:rFonts w:ascii="Times New Roman" w:hAnsi="Times New Roman" w:cs="Times New Roman"/>
          <w:sz w:val="24"/>
          <w:szCs w:val="24"/>
        </w:rPr>
        <w:t xml:space="preserve"> har til formål at gennemføre sikkerhedsundersøgelse</w:t>
      </w:r>
      <w:r>
        <w:rPr>
          <w:rFonts w:ascii="Times New Roman" w:hAnsi="Times New Roman" w:cs="Times New Roman"/>
          <w:sz w:val="24"/>
          <w:szCs w:val="24"/>
        </w:rPr>
        <w:t>r</w:t>
      </w:r>
      <w:r w:rsidRPr="00B500A6">
        <w:rPr>
          <w:rFonts w:ascii="Times New Roman" w:hAnsi="Times New Roman" w:cs="Times New Roman"/>
          <w:sz w:val="24"/>
          <w:szCs w:val="24"/>
        </w:rPr>
        <w:t xml:space="preserve"> </w:t>
      </w:r>
      <w:r>
        <w:rPr>
          <w:rFonts w:ascii="Times New Roman" w:hAnsi="Times New Roman" w:cs="Times New Roman"/>
          <w:sz w:val="24"/>
          <w:szCs w:val="24"/>
        </w:rPr>
        <w:t xml:space="preserve">af havarier, </w:t>
      </w:r>
      <w:r w:rsidRPr="00B500A6">
        <w:rPr>
          <w:rFonts w:ascii="Times New Roman" w:hAnsi="Times New Roman" w:cs="Times New Roman"/>
          <w:sz w:val="24"/>
          <w:szCs w:val="24"/>
        </w:rPr>
        <w:t>ulykke</w:t>
      </w:r>
      <w:r>
        <w:rPr>
          <w:rFonts w:ascii="Times New Roman" w:hAnsi="Times New Roman" w:cs="Times New Roman"/>
          <w:sz w:val="24"/>
          <w:szCs w:val="24"/>
        </w:rPr>
        <w:t>r</w:t>
      </w:r>
      <w:r w:rsidRPr="00B500A6">
        <w:rPr>
          <w:rFonts w:ascii="Times New Roman" w:hAnsi="Times New Roman" w:cs="Times New Roman"/>
          <w:sz w:val="24"/>
          <w:szCs w:val="24"/>
        </w:rPr>
        <w:t xml:space="preserve"> </w:t>
      </w:r>
      <w:r>
        <w:rPr>
          <w:rFonts w:ascii="Times New Roman" w:hAnsi="Times New Roman" w:cs="Times New Roman"/>
          <w:sz w:val="24"/>
          <w:szCs w:val="24"/>
        </w:rPr>
        <w:t>og</w:t>
      </w:r>
      <w:r w:rsidRPr="00B500A6">
        <w:rPr>
          <w:rFonts w:ascii="Times New Roman" w:hAnsi="Times New Roman" w:cs="Times New Roman"/>
          <w:sz w:val="24"/>
          <w:szCs w:val="24"/>
        </w:rPr>
        <w:t xml:space="preserve"> hændelse</w:t>
      </w:r>
      <w:r>
        <w:rPr>
          <w:rFonts w:ascii="Times New Roman" w:hAnsi="Times New Roman" w:cs="Times New Roman"/>
          <w:sz w:val="24"/>
          <w:szCs w:val="24"/>
        </w:rPr>
        <w:t>r</w:t>
      </w:r>
      <w:r w:rsidRPr="00B500A6">
        <w:rPr>
          <w:rFonts w:ascii="Times New Roman" w:hAnsi="Times New Roman" w:cs="Times New Roman"/>
          <w:sz w:val="24"/>
          <w:szCs w:val="24"/>
        </w:rPr>
        <w:t xml:space="preserve">. Sikkerundersøgelsesmyndigheden skal fungere som en uafhængig undersøgelsesinstans, og undersøgelsesinstansen skal have fuld myndighed og kontrol over undersøgelsen. </w:t>
      </w:r>
    </w:p>
    <w:p w14:paraId="33FEC01D" w14:textId="77777777" w:rsidR="00897BF7" w:rsidRPr="00B500A6" w:rsidRDefault="00897BF7" w:rsidP="00897BF7">
      <w:pPr>
        <w:pStyle w:val="Normal1"/>
        <w:shd w:val="clear" w:color="auto" w:fill="FFFFFF"/>
        <w:spacing w:before="120" w:beforeAutospacing="0" w:after="0" w:afterAutospacing="0" w:line="360" w:lineRule="auto"/>
        <w:jc w:val="both"/>
        <w:rPr>
          <w:color w:val="000000"/>
        </w:rPr>
      </w:pPr>
      <w:r w:rsidRPr="00B500A6">
        <w:rPr>
          <w:color w:val="000000"/>
        </w:rPr>
        <w:t>Undersøgelsesinstansens skal fungere uafhængigt, navnlig af luftfartsmyndigheder, der er ansvarlige for luftdygtighed, certificering, flyveoperationer, vedligeholdelse, udstedelse af licenser og certifikater, flyvekontroltjeneste og flyvepladsdrift og generelt af enhver anden part eller enhed, hvis interesser eller opgaver kunne komme i konflikt med sikkerhedsundersøgelsesmyndighedens opgave eller påvirke dennes objektivitet.</w:t>
      </w:r>
    </w:p>
    <w:p w14:paraId="75F2C0A6" w14:textId="3CD6937B" w:rsidR="004E1DE9" w:rsidRPr="004E1DE9" w:rsidRDefault="004E1DE9" w:rsidP="004E1DE9">
      <w:pPr>
        <w:pStyle w:val="Normal1"/>
        <w:shd w:val="clear" w:color="auto" w:fill="FFFFFF"/>
        <w:spacing w:before="120" w:beforeAutospacing="0" w:after="0" w:afterAutospacing="0"/>
        <w:jc w:val="both"/>
        <w:rPr>
          <w:color w:val="000000"/>
        </w:rPr>
      </w:pPr>
    </w:p>
    <w:p w14:paraId="5C76DEF0" w14:textId="08FD6EF5" w:rsidR="000878EE" w:rsidRDefault="00C90FA6" w:rsidP="009B7A1D">
      <w:pPr>
        <w:pStyle w:val="Overskrift4"/>
        <w:rPr>
          <w:i w:val="0"/>
        </w:rPr>
      </w:pPr>
      <w:bookmarkStart w:id="49" w:name="_Toc138756137"/>
      <w:r w:rsidRPr="009B7A1D">
        <w:rPr>
          <w:i w:val="0"/>
        </w:rPr>
        <w:t>2.4</w:t>
      </w:r>
      <w:r w:rsidR="00D5576F" w:rsidRPr="009B7A1D">
        <w:rPr>
          <w:i w:val="0"/>
        </w:rPr>
        <w:t>.1.3</w:t>
      </w:r>
      <w:r w:rsidR="009B7A1D" w:rsidRPr="009B7A1D">
        <w:rPr>
          <w:i w:val="0"/>
        </w:rPr>
        <w:t>.</w:t>
      </w:r>
      <w:r w:rsidR="00D5576F" w:rsidRPr="009B7A1D">
        <w:rPr>
          <w:i w:val="0"/>
        </w:rPr>
        <w:t xml:space="preserve"> </w:t>
      </w:r>
      <w:r w:rsidR="00D5576F" w:rsidRPr="009B7A1D">
        <w:rPr>
          <w:i w:val="0"/>
          <w:spacing w:val="20"/>
        </w:rPr>
        <w:t>Chicagokonventionen</w:t>
      </w:r>
      <w:bookmarkEnd w:id="49"/>
      <w:r w:rsidR="00D5576F" w:rsidRPr="009B7A1D">
        <w:rPr>
          <w:i w:val="0"/>
        </w:rPr>
        <w:t xml:space="preserve"> </w:t>
      </w:r>
    </w:p>
    <w:p w14:paraId="5CEB420B" w14:textId="2B3125F4" w:rsidR="008D6B55" w:rsidRPr="004E1DE9" w:rsidRDefault="008D6B55" w:rsidP="008D6B55">
      <w:pPr>
        <w:pStyle w:val="Normal1"/>
        <w:shd w:val="clear" w:color="auto" w:fill="FFFFFF"/>
        <w:spacing w:before="120" w:line="360" w:lineRule="auto"/>
        <w:jc w:val="both"/>
      </w:pPr>
      <w:r w:rsidRPr="004E1DE9">
        <w:t>Chicagokonventionen fastslår i artikel 37, at medlemsstaterne forpligter sig til at samarbejde med henblik på at opnå størst mulig ensartethed i forskrifter, normer og reglementer og organisation i forbindelse med regulering af og tilsyn med luftfartøjer, personale, luftruter og hjælpetjenester i alle forhold, hvor en sådan ensartethed kan lette og forbedre luftfarten.</w:t>
      </w:r>
    </w:p>
    <w:p w14:paraId="485191BD" w14:textId="226069A3" w:rsidR="008D6B55" w:rsidRPr="004E1DE9" w:rsidRDefault="008D6B55" w:rsidP="008D6B55">
      <w:pPr>
        <w:pStyle w:val="Normal1"/>
        <w:shd w:val="clear" w:color="auto" w:fill="FFFFFF"/>
        <w:spacing w:before="120" w:beforeAutospacing="0" w:after="0" w:afterAutospacing="0" w:line="360" w:lineRule="auto"/>
        <w:jc w:val="both"/>
      </w:pPr>
      <w:r w:rsidRPr="004E1DE9">
        <w:lastRenderedPageBreak/>
        <w:t xml:space="preserve">Med henblik på opfyldelse af artikel 37 udarbejder ICAO annekser til Chicagokonventionen, som består af internationale standarder og rekommandationer. Fra dansk side har man besluttet, at de udstedte annekser skal have bindende virkning i national ret og dermed gennemføres i dansk lovgivning. </w:t>
      </w:r>
    </w:p>
    <w:p w14:paraId="00CA1422" w14:textId="6611E124" w:rsidR="008D6B55" w:rsidRDefault="008D6B55" w:rsidP="00842A6A">
      <w:pPr>
        <w:pStyle w:val="Normal1"/>
        <w:shd w:val="clear" w:color="auto" w:fill="FFFFFF"/>
        <w:spacing w:before="120" w:beforeAutospacing="0" w:after="0" w:afterAutospacing="0" w:line="360" w:lineRule="auto"/>
        <w:jc w:val="both"/>
      </w:pPr>
      <w:r w:rsidRPr="004E1DE9">
        <w:t>På baggrund af en ændring i ICAO’s Annex 13</w:t>
      </w:r>
      <w:r w:rsidR="004E0547">
        <w:t xml:space="preserve">, der nu foreligger i en 12 </w:t>
      </w:r>
      <w:proofErr w:type="gramStart"/>
      <w:r w:rsidR="004E0547">
        <w:t xml:space="preserve">udgave, </w:t>
      </w:r>
      <w:r w:rsidRPr="004E1DE9">
        <w:t xml:space="preserve"> skal</w:t>
      </w:r>
      <w:proofErr w:type="gramEnd"/>
      <w:r w:rsidRPr="004E1DE9">
        <w:t xml:space="preserve"> der </w:t>
      </w:r>
      <w:r w:rsidRPr="004E1DE9">
        <w:rPr>
          <w:color w:val="000000"/>
        </w:rPr>
        <w:t xml:space="preserve">foretages undersøgelse af havarier med alle luftfartøjer, </w:t>
      </w:r>
      <w:r w:rsidRPr="004E1DE9">
        <w:t>hvor der er opstået fatal eller alvorlig tilskadekomst,</w:t>
      </w:r>
      <w:r w:rsidR="00842A6A">
        <w:rPr>
          <w:color w:val="000000"/>
        </w:rPr>
        <w:t xml:space="preserve"> hvor </w:t>
      </w:r>
      <w:r w:rsidRPr="004E1DE9">
        <w:t>luftfartøjet udsættes for skader eller strukturel fejl (</w:t>
      </w:r>
      <w:proofErr w:type="spellStart"/>
      <w:r w:rsidRPr="004E1DE9">
        <w:t>failure</w:t>
      </w:r>
      <w:proofErr w:type="spellEnd"/>
      <w:r w:rsidRPr="004E1DE9">
        <w:t>),</w:t>
      </w:r>
      <w:r w:rsidR="00842A6A">
        <w:rPr>
          <w:color w:val="000000"/>
        </w:rPr>
        <w:t xml:space="preserve"> og </w:t>
      </w:r>
      <w:r w:rsidRPr="004E1DE9">
        <w:t xml:space="preserve">hvor luftfartøjer er forsvundet eller utilgængeligt (eksempelvis store havdybder).  </w:t>
      </w:r>
    </w:p>
    <w:p w14:paraId="77AED204" w14:textId="77777777" w:rsidR="00842A6A" w:rsidRPr="00842A6A" w:rsidRDefault="00842A6A" w:rsidP="00842A6A">
      <w:pPr>
        <w:pStyle w:val="Normal1"/>
        <w:shd w:val="clear" w:color="auto" w:fill="FFFFFF"/>
        <w:spacing w:before="120" w:beforeAutospacing="0" w:after="0" w:afterAutospacing="0" w:line="360" w:lineRule="auto"/>
        <w:jc w:val="both"/>
        <w:rPr>
          <w:color w:val="000000"/>
        </w:rPr>
      </w:pPr>
    </w:p>
    <w:p w14:paraId="755AA05D" w14:textId="4638AE5B" w:rsidR="004E1DE9" w:rsidRDefault="00C90FA6" w:rsidP="0066450B">
      <w:pPr>
        <w:pStyle w:val="Overskrift3"/>
        <w:spacing w:after="160"/>
        <w:rPr>
          <w:i w:val="0"/>
          <w:spacing w:val="20"/>
        </w:rPr>
      </w:pPr>
      <w:bookmarkStart w:id="50" w:name="_Toc138756138"/>
      <w:r w:rsidRPr="009B7A1D">
        <w:rPr>
          <w:i w:val="0"/>
        </w:rPr>
        <w:t>2.4</w:t>
      </w:r>
      <w:r w:rsidR="00612076" w:rsidRPr="009B7A1D">
        <w:rPr>
          <w:i w:val="0"/>
        </w:rPr>
        <w:t xml:space="preserve">.2. </w:t>
      </w:r>
      <w:r w:rsidR="00612076" w:rsidRPr="009B7A1D">
        <w:rPr>
          <w:i w:val="0"/>
          <w:spacing w:val="20"/>
        </w:rPr>
        <w:t>Transportministeriet overvejelser og den foreslåede ordning</w:t>
      </w:r>
      <w:bookmarkEnd w:id="50"/>
    </w:p>
    <w:p w14:paraId="44CDA28E" w14:textId="6AA19B12" w:rsidR="008D6B55" w:rsidRDefault="008D6B55" w:rsidP="0066450B">
      <w:pPr>
        <w:pStyle w:val="Normal1"/>
        <w:shd w:val="clear" w:color="auto" w:fill="FFFFFF"/>
        <w:spacing w:before="120" w:beforeAutospacing="0" w:after="160" w:afterAutospacing="0" w:line="360" w:lineRule="auto"/>
        <w:jc w:val="both"/>
      </w:pPr>
      <w:r w:rsidRPr="00B500A6">
        <w:t>Som beskrevet under afsnit 2.4.1.2 medfører ændringerne i</w:t>
      </w:r>
      <w:r>
        <w:t xml:space="preserve"> grundforordningen, at der i dag i dansk luftrum</w:t>
      </w:r>
      <w:r w:rsidRPr="00B500A6">
        <w:t xml:space="preserve"> kan flyve lette luftfartøjer, der følger henholdsvis certificeringsspecifikationerne og l</w:t>
      </w:r>
      <w:r w:rsidR="004E0547">
        <w:t>uftfartøjer, der er undtaget</w:t>
      </w:r>
      <w:r w:rsidRPr="00B500A6">
        <w:t xml:space="preserve"> certificeringsspecifikationerne. </w:t>
      </w:r>
    </w:p>
    <w:p w14:paraId="1FE1EDDD" w14:textId="279E5DDF" w:rsidR="008D6B55" w:rsidRDefault="008D6B55" w:rsidP="0066450B">
      <w:pPr>
        <w:pStyle w:val="Normal1"/>
        <w:shd w:val="clear" w:color="auto" w:fill="FFFFFF"/>
        <w:spacing w:before="120" w:beforeAutospacing="0" w:after="160" w:afterAutospacing="0" w:line="360" w:lineRule="auto"/>
        <w:jc w:val="both"/>
      </w:pPr>
      <w:r w:rsidRPr="00B500A6">
        <w:t xml:space="preserve">Begge kategorier af luftfartøjer kan flyve med både en civil nationalitetsregistrering eller en </w:t>
      </w:r>
      <w:r w:rsidR="00A678A3">
        <w:t xml:space="preserve">civil </w:t>
      </w:r>
      <w:r w:rsidRPr="00B500A6">
        <w:t xml:space="preserve">national identifikationsbetegnelse i regi af en </w:t>
      </w:r>
      <w:r w:rsidR="00A678A3">
        <w:t xml:space="preserve">af Trafikstyrelsen </w:t>
      </w:r>
      <w:r w:rsidRPr="00B500A6">
        <w:t>godkendt forening. Det kan dermed ikke umiddelbart ud fra luftfartøjernes registrering eller identifikation afgøres</w:t>
      </w:r>
      <w:r>
        <w:t>,</w:t>
      </w:r>
      <w:r w:rsidRPr="00B500A6">
        <w:t xml:space="preserve"> om luftfartøjerne</w:t>
      </w:r>
      <w:r>
        <w:t xml:space="preserve"> er omfattet af undersøgelsesforpligtelsen, eller om de</w:t>
      </w:r>
      <w:r w:rsidRPr="00B500A6">
        <w:t xml:space="preserve"> er undtaget.</w:t>
      </w:r>
    </w:p>
    <w:p w14:paraId="396F0DAE" w14:textId="6495656E" w:rsidR="008D6B55" w:rsidRDefault="008D6B55" w:rsidP="0066450B">
      <w:pPr>
        <w:pStyle w:val="Normal1"/>
        <w:shd w:val="clear" w:color="auto" w:fill="FFFFFF"/>
        <w:spacing w:before="120" w:beforeAutospacing="0" w:after="160" w:afterAutospacing="0" w:line="360" w:lineRule="auto"/>
        <w:jc w:val="both"/>
      </w:pPr>
      <w:r w:rsidRPr="00B500A6">
        <w:t>Sa</w:t>
      </w:r>
      <w:r w:rsidRPr="0066450B">
        <w:t xml:space="preserve">mtidig betyder ændringen af Chicagokonventionens Annex 13, at Havarikommissionen skal gennemføre sikkerhedsundersøgelser af havarier med </w:t>
      </w:r>
      <w:r w:rsidRPr="00842A6A">
        <w:rPr>
          <w:i/>
          <w:iCs/>
        </w:rPr>
        <w:t>alle</w:t>
      </w:r>
      <w:r w:rsidRPr="0066450B">
        <w:t xml:space="preserve"> luftfartøjer, hvor der opstår fatal eller alvorlig tilskadekomst. </w:t>
      </w:r>
    </w:p>
    <w:p w14:paraId="66153555" w14:textId="2419365C" w:rsidR="004E6AE9" w:rsidRPr="004E6AE9" w:rsidRDefault="004E6AE9" w:rsidP="004E6AE9">
      <w:pPr>
        <w:pStyle w:val="Normal1"/>
        <w:shd w:val="clear" w:color="auto" w:fill="FFFFFF"/>
        <w:spacing w:before="120" w:beforeAutospacing="0" w:after="160" w:afterAutospacing="0" w:line="360" w:lineRule="auto"/>
        <w:jc w:val="both"/>
      </w:pPr>
      <w:r>
        <w:t xml:space="preserve">Det følger af </w:t>
      </w:r>
      <w:r w:rsidRPr="0066450B">
        <w:t>Chicagokonventionens Annex 13</w:t>
      </w:r>
      <w:r>
        <w:t>, 12. udgave,</w:t>
      </w:r>
      <w:r w:rsidR="0035147A">
        <w:t xml:space="preserve"> at</w:t>
      </w:r>
      <w:r>
        <w:t xml:space="preserve"> </w:t>
      </w:r>
      <w:r w:rsidRPr="004E6AE9">
        <w:t xml:space="preserve">en person </w:t>
      </w:r>
      <w:r w:rsidR="0035147A">
        <w:t xml:space="preserve">er kommet </w:t>
      </w:r>
      <w:r>
        <w:t>fatal</w:t>
      </w:r>
      <w:r w:rsidR="0035147A">
        <w:t xml:space="preserve">t eller </w:t>
      </w:r>
      <w:r>
        <w:t>alvorlig</w:t>
      </w:r>
      <w:r w:rsidR="0035147A">
        <w:t>t til skade som følge af</w:t>
      </w:r>
      <w:r w:rsidRPr="004E6AE9">
        <w:t>:</w:t>
      </w:r>
    </w:p>
    <w:p w14:paraId="56ABED25" w14:textId="77777777" w:rsidR="004E6AE9" w:rsidRPr="004E6AE9" w:rsidRDefault="004E6AE9" w:rsidP="004E6AE9">
      <w:pPr>
        <w:pStyle w:val="Normal1"/>
        <w:shd w:val="clear" w:color="auto" w:fill="FFFFFF"/>
        <w:spacing w:before="120" w:beforeAutospacing="0" w:after="160" w:afterAutospacing="0" w:line="360" w:lineRule="auto"/>
        <w:jc w:val="both"/>
      </w:pPr>
      <w:r w:rsidRPr="004E6AE9">
        <w:t>— at være i flyet, eller</w:t>
      </w:r>
    </w:p>
    <w:p w14:paraId="1CB59A88" w14:textId="77777777" w:rsidR="004E6AE9" w:rsidRPr="004E6AE9" w:rsidRDefault="004E6AE9" w:rsidP="004E6AE9">
      <w:pPr>
        <w:pStyle w:val="Normal1"/>
        <w:shd w:val="clear" w:color="auto" w:fill="FFFFFF"/>
        <w:spacing w:before="120" w:beforeAutospacing="0" w:after="160" w:afterAutospacing="0" w:line="360" w:lineRule="auto"/>
        <w:jc w:val="both"/>
      </w:pPr>
      <w:r w:rsidRPr="004E6AE9">
        <w:t>— direkte kontakt med enhver del af luftfartøjet, herunder dele, der er blevet løsrevet fra luftfartøjet, eller</w:t>
      </w:r>
    </w:p>
    <w:p w14:paraId="163AF0FE" w14:textId="0356FCAA" w:rsidR="004E6AE9" w:rsidRDefault="004E6AE9" w:rsidP="0066450B">
      <w:pPr>
        <w:pStyle w:val="Normal1"/>
        <w:shd w:val="clear" w:color="auto" w:fill="FFFFFF"/>
        <w:spacing w:before="120" w:beforeAutospacing="0" w:after="160" w:afterAutospacing="0" w:line="360" w:lineRule="auto"/>
        <w:jc w:val="both"/>
      </w:pPr>
      <w:r w:rsidRPr="004E6AE9">
        <w:t xml:space="preserve">— direkte udsættelse </w:t>
      </w:r>
      <w:r>
        <w:t xml:space="preserve">for </w:t>
      </w:r>
      <w:proofErr w:type="spellStart"/>
      <w:r>
        <w:t>jetblast</w:t>
      </w:r>
      <w:proofErr w:type="spellEnd"/>
    </w:p>
    <w:p w14:paraId="3B27B184" w14:textId="76307B94" w:rsidR="0035147A" w:rsidRPr="0066450B" w:rsidRDefault="0035147A" w:rsidP="0066450B">
      <w:pPr>
        <w:pStyle w:val="Normal1"/>
        <w:shd w:val="clear" w:color="auto" w:fill="FFFFFF"/>
        <w:spacing w:before="120" w:beforeAutospacing="0" w:after="160" w:afterAutospacing="0" w:line="360" w:lineRule="auto"/>
        <w:jc w:val="both"/>
      </w:pPr>
      <w:r>
        <w:t xml:space="preserve">Undtaget herfra, er tilfælde, hvor skaderne stammer fra naturlige årsager, der foreligger </w:t>
      </w:r>
      <w:proofErr w:type="spellStart"/>
      <w:r>
        <w:t>egenskyld</w:t>
      </w:r>
      <w:proofErr w:type="spellEnd"/>
      <w:r>
        <w:t xml:space="preserve"> eller når skaderne skyldes forhold, udenfor de områder der normalt er tilgængelige for passagerer og besætning. </w:t>
      </w:r>
    </w:p>
    <w:p w14:paraId="746C903E" w14:textId="6329B28B" w:rsidR="008D6B55" w:rsidRPr="0066450B" w:rsidRDefault="008D6B55" w:rsidP="0066450B">
      <w:pPr>
        <w:pStyle w:val="Normal1"/>
        <w:shd w:val="clear" w:color="auto" w:fill="FFFFFF"/>
        <w:spacing w:before="120" w:after="160" w:afterAutospacing="0" w:line="360" w:lineRule="auto"/>
        <w:jc w:val="both"/>
      </w:pPr>
      <w:r w:rsidRPr="0066450B">
        <w:lastRenderedPageBreak/>
        <w:t>For at sikre at Danmark lever op til undersøgelsesforpligtelsen i forhold til alle havarier og for at fjerne tvivl om rækkevidden af Havarikommissionens undersøgelsesforpligtelse</w:t>
      </w:r>
      <w:r w:rsidR="00842A6A">
        <w:t xml:space="preserve"> bør</w:t>
      </w:r>
      <w:r w:rsidRPr="0066450B">
        <w:t xml:space="preserve"> Havarikommissionens undersøgelsespligt</w:t>
      </w:r>
      <w:r w:rsidR="00842A6A">
        <w:t xml:space="preserve"> udvides</w:t>
      </w:r>
      <w:r w:rsidRPr="0066450B">
        <w:t xml:space="preserve"> til at omfatte havarier med alle luftfartøjer, </w:t>
      </w:r>
      <w:r w:rsidR="00842A6A" w:rsidRPr="0066450B">
        <w:t xml:space="preserve">hvor der opstår fatal eller alvorlig tilskadekomst, </w:t>
      </w:r>
      <w:r w:rsidR="00F6574B" w:rsidRPr="0066450B">
        <w:t xml:space="preserve">dog ikke hvor det udelukkende er faldskærm, </w:t>
      </w:r>
      <w:r w:rsidR="00EA74CD">
        <w:t>dragefly</w:t>
      </w:r>
      <w:r w:rsidR="00F6574B" w:rsidRPr="0066450B">
        <w:t xml:space="preserve">, </w:t>
      </w:r>
      <w:r w:rsidR="00EA74CD">
        <w:t>glideskærm</w:t>
      </w:r>
      <w:r w:rsidR="00F6574B" w:rsidRPr="0066450B">
        <w:t xml:space="preserve"> eller </w:t>
      </w:r>
      <w:proofErr w:type="spellStart"/>
      <w:r w:rsidR="00F6574B" w:rsidRPr="0066450B">
        <w:t>paratrike</w:t>
      </w:r>
      <w:proofErr w:type="spellEnd"/>
      <w:r w:rsidR="00F6574B" w:rsidRPr="0066450B">
        <w:t xml:space="preserve">, der er involveret, </w:t>
      </w:r>
      <w:r w:rsidRPr="0066450B">
        <w:t>for derigennem at sikre, at havarier med fatal eller alvorlig tilskadekomst med alle luftfartøjer, herunder</w:t>
      </w:r>
      <w:r w:rsidR="00F6574B" w:rsidRPr="0066450B">
        <w:t xml:space="preserve"> de</w:t>
      </w:r>
      <w:r w:rsidRPr="0066450B">
        <w:t xml:space="preserve"> lette luftfartøjer, bliver genstand for en sikkerhedsundersøgelse. </w:t>
      </w:r>
    </w:p>
    <w:p w14:paraId="03E69808" w14:textId="56F7A6C6" w:rsidR="008D6B55" w:rsidRDefault="008D6B55" w:rsidP="0066450B">
      <w:pPr>
        <w:pStyle w:val="Normal1"/>
        <w:shd w:val="clear" w:color="auto" w:fill="FFFFFF"/>
        <w:spacing w:before="120" w:after="160" w:afterAutospacing="0" w:line="360" w:lineRule="auto"/>
        <w:jc w:val="both"/>
      </w:pPr>
      <w:r w:rsidRPr="0066450B">
        <w:t xml:space="preserve">Ændringen i lovforslaget vil </w:t>
      </w:r>
      <w:r w:rsidR="008B084D">
        <w:t>danne grundlag for, at Havarikommissionen i sine undersøgelser kan tage højde for konsekvenserne af de ændringer, der blev foretaget med vedtagelsen af grundforordningen</w:t>
      </w:r>
      <w:r w:rsidRPr="0066450B">
        <w:t xml:space="preserve"> og Danmarks internationale forpligtelser, der følger af Chicagokonventionens Annex</w:t>
      </w:r>
      <w:r w:rsidRPr="00B500A6">
        <w:t xml:space="preserve"> 13. </w:t>
      </w:r>
    </w:p>
    <w:p w14:paraId="2B799C5C" w14:textId="77777777" w:rsidR="008D6B55" w:rsidRDefault="008D6B55" w:rsidP="0066450B">
      <w:pPr>
        <w:rPr>
          <w:rFonts w:ascii="Times New Roman" w:hAnsi="Times New Roman" w:cs="Times New Roman"/>
          <w:sz w:val="24"/>
          <w:szCs w:val="24"/>
        </w:rPr>
      </w:pPr>
      <w:r w:rsidRPr="008D6B55">
        <w:rPr>
          <w:rFonts w:ascii="Times New Roman" w:hAnsi="Times New Roman" w:cs="Times New Roman"/>
          <w:sz w:val="24"/>
          <w:szCs w:val="24"/>
        </w:rPr>
        <w:t xml:space="preserve">Det findes endvidere hensigtsmæssigt, at sikkerhedsundersøgelsen af disse havarier og hændelser fremadrettet varetages af Havarikommissionen, der har kompetencerne til at foretage sikkerhedsundersøgelserne. At Havarikommissionen tildeles opgaven vurderes i højere grad at kunne sikre opretholdelsen af et højt og ensartet sikkerhedsniveau for den civile luftfart. </w:t>
      </w:r>
    </w:p>
    <w:p w14:paraId="208BC40B" w14:textId="1374E667" w:rsidR="008D6B55" w:rsidRPr="008D6B55" w:rsidRDefault="008D6B55" w:rsidP="0066450B">
      <w:pPr>
        <w:rPr>
          <w:rFonts w:ascii="Times New Roman" w:hAnsi="Times New Roman" w:cs="Times New Roman"/>
          <w:sz w:val="24"/>
          <w:szCs w:val="24"/>
          <w:lang w:eastAsia="da-DK"/>
        </w:rPr>
      </w:pPr>
      <w:r w:rsidRPr="008D6B55">
        <w:rPr>
          <w:rFonts w:ascii="Times New Roman" w:hAnsi="Times New Roman" w:cs="Times New Roman"/>
          <w:sz w:val="24"/>
          <w:szCs w:val="24"/>
        </w:rPr>
        <w:t xml:space="preserve">Lovforslaget indebærer ikke ændringer i Havarikommissionens undersøgelsesmetoder, men sikrer, at </w:t>
      </w:r>
      <w:r w:rsidR="00842A6A">
        <w:rPr>
          <w:rFonts w:ascii="Times New Roman" w:hAnsi="Times New Roman" w:cs="Times New Roman"/>
          <w:sz w:val="24"/>
          <w:szCs w:val="24"/>
        </w:rPr>
        <w:t xml:space="preserve">rammerne for </w:t>
      </w:r>
      <w:r w:rsidRPr="008D6B55">
        <w:rPr>
          <w:rFonts w:ascii="Times New Roman" w:hAnsi="Times New Roman" w:cs="Times New Roman"/>
          <w:sz w:val="24"/>
          <w:szCs w:val="24"/>
        </w:rPr>
        <w:t>Havarikommissionen</w:t>
      </w:r>
      <w:r w:rsidR="00842A6A">
        <w:rPr>
          <w:rFonts w:ascii="Times New Roman" w:hAnsi="Times New Roman" w:cs="Times New Roman"/>
          <w:sz w:val="24"/>
          <w:szCs w:val="24"/>
        </w:rPr>
        <w:t>s undersøgelser er</w:t>
      </w:r>
      <w:r w:rsidRPr="008D6B55">
        <w:rPr>
          <w:rFonts w:ascii="Times New Roman" w:hAnsi="Times New Roman" w:cs="Times New Roman"/>
          <w:sz w:val="24"/>
          <w:szCs w:val="24"/>
        </w:rPr>
        <w:t xml:space="preserve"> i overensstemmelse med gældende internationale standarder og anbefalet praksis.</w:t>
      </w:r>
    </w:p>
    <w:p w14:paraId="7D66AF7C" w14:textId="6E8D9110" w:rsidR="0066450B" w:rsidRDefault="00B469DA" w:rsidP="0066450B">
      <w:pPr>
        <w:rPr>
          <w:rFonts w:ascii="Times New Roman" w:hAnsi="Times New Roman" w:cs="Times New Roman"/>
          <w:sz w:val="24"/>
          <w:szCs w:val="24"/>
        </w:rPr>
      </w:pPr>
      <w:r>
        <w:rPr>
          <w:rFonts w:ascii="Times New Roman" w:hAnsi="Times New Roman" w:cs="Times New Roman"/>
          <w:sz w:val="24"/>
          <w:szCs w:val="24"/>
        </w:rPr>
        <w:t xml:space="preserve">Herudover </w:t>
      </w:r>
      <w:r w:rsidR="00842A6A">
        <w:rPr>
          <w:rFonts w:ascii="Times New Roman" w:hAnsi="Times New Roman" w:cs="Times New Roman"/>
          <w:sz w:val="24"/>
          <w:szCs w:val="24"/>
        </w:rPr>
        <w:t xml:space="preserve">foreslås </w:t>
      </w:r>
      <w:r w:rsidR="008D6B55" w:rsidRPr="008D6B55">
        <w:rPr>
          <w:rFonts w:ascii="Times New Roman" w:hAnsi="Times New Roman" w:cs="Times New Roman"/>
          <w:sz w:val="24"/>
          <w:szCs w:val="24"/>
          <w:lang w:eastAsia="da-DK"/>
        </w:rPr>
        <w:t>luftfartslovens § 144 b, stk. 7, om transportministerens beføjelser til på ethvert tidspunkt at kunne pålægge Havarikommissionen at foretage yderligere undersøgelser</w:t>
      </w:r>
      <w:r>
        <w:rPr>
          <w:rFonts w:ascii="Times New Roman" w:hAnsi="Times New Roman" w:cs="Times New Roman"/>
          <w:sz w:val="24"/>
          <w:szCs w:val="24"/>
          <w:lang w:eastAsia="da-DK"/>
        </w:rPr>
        <w:t xml:space="preserve"> i en sag</w:t>
      </w:r>
      <w:r w:rsidR="008D6B55" w:rsidRPr="008D6B55">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præciseret</w:t>
      </w:r>
      <w:r w:rsidR="00FA441B">
        <w:rPr>
          <w:rFonts w:ascii="Times New Roman" w:hAnsi="Times New Roman" w:cs="Times New Roman"/>
          <w:sz w:val="24"/>
          <w:szCs w:val="24"/>
          <w:lang w:eastAsia="da-DK"/>
        </w:rPr>
        <w:t xml:space="preserve">. Det </w:t>
      </w:r>
      <w:r w:rsidR="008D6B55" w:rsidRPr="008D6B55">
        <w:rPr>
          <w:rFonts w:ascii="Times New Roman" w:hAnsi="Times New Roman" w:cs="Times New Roman"/>
          <w:sz w:val="24"/>
          <w:szCs w:val="24"/>
          <w:lang w:eastAsia="da-DK"/>
        </w:rPr>
        <w:t>bemærkes, at der ikke er tale om en materiel ændring, men alene en præcisering af gældende ret.</w:t>
      </w:r>
      <w:r w:rsidR="008D6B55" w:rsidRPr="008D6B55">
        <w:rPr>
          <w:rFonts w:ascii="Times New Roman" w:hAnsi="Times New Roman" w:cs="Times New Roman"/>
          <w:sz w:val="24"/>
          <w:szCs w:val="24"/>
        </w:rPr>
        <w:t xml:space="preserve"> </w:t>
      </w:r>
    </w:p>
    <w:p w14:paraId="160B27CE" w14:textId="48E80311" w:rsidR="008D6B55" w:rsidRPr="00FA441B" w:rsidRDefault="008D6B55" w:rsidP="00FA441B">
      <w:pPr>
        <w:rPr>
          <w:rFonts w:ascii="Times New Roman" w:hAnsi="Times New Roman" w:cs="Times New Roman"/>
          <w:sz w:val="24"/>
          <w:szCs w:val="24"/>
          <w:lang w:eastAsia="da-DK"/>
        </w:rPr>
      </w:pPr>
      <w:r w:rsidRPr="008D6B55">
        <w:rPr>
          <w:rFonts w:ascii="Times New Roman" w:hAnsi="Times New Roman" w:cs="Times New Roman"/>
          <w:sz w:val="24"/>
          <w:szCs w:val="24"/>
          <w:lang w:eastAsia="da-DK"/>
        </w:rPr>
        <w:t xml:space="preserve">Det foreslås at præcisere bestemmelsen, således at transportministeren fremover kan anmode Havarikommissionen om at foretage yderligere undersøgelser i en sag. Havarikommission udfører i dag sine opgaver uafhængigt og er ikke underlagt </w:t>
      </w:r>
      <w:r w:rsidRPr="00FA441B">
        <w:rPr>
          <w:rFonts w:ascii="Times New Roman" w:hAnsi="Times New Roman" w:cs="Times New Roman"/>
          <w:sz w:val="24"/>
          <w:szCs w:val="24"/>
          <w:lang w:eastAsia="da-DK"/>
        </w:rPr>
        <w:t xml:space="preserve">instruktionsbeføjelser. </w:t>
      </w:r>
      <w:r w:rsidRPr="00FA441B">
        <w:rPr>
          <w:rFonts w:ascii="Times New Roman" w:hAnsi="Times New Roman" w:cs="Times New Roman"/>
          <w:sz w:val="24"/>
          <w:szCs w:val="24"/>
        </w:rPr>
        <w:t xml:space="preserve">Derfor foreslås </w:t>
      </w:r>
      <w:r w:rsidR="00B469DA">
        <w:rPr>
          <w:rFonts w:ascii="Times New Roman" w:hAnsi="Times New Roman" w:cs="Times New Roman"/>
          <w:sz w:val="24"/>
          <w:szCs w:val="24"/>
        </w:rPr>
        <w:t>det at justere bestemmelsens</w:t>
      </w:r>
      <w:r w:rsidRPr="00FA441B">
        <w:rPr>
          <w:rFonts w:ascii="Times New Roman" w:hAnsi="Times New Roman" w:cs="Times New Roman"/>
          <w:sz w:val="24"/>
          <w:szCs w:val="24"/>
        </w:rPr>
        <w:t xml:space="preserve"> </w:t>
      </w:r>
      <w:r w:rsidR="00B469DA">
        <w:rPr>
          <w:rFonts w:ascii="Times New Roman" w:hAnsi="Times New Roman" w:cs="Times New Roman"/>
          <w:sz w:val="24"/>
          <w:szCs w:val="24"/>
        </w:rPr>
        <w:t xml:space="preserve">ordlyd, som </w:t>
      </w:r>
      <w:r w:rsidR="00FA441B" w:rsidRPr="00FA441B">
        <w:rPr>
          <w:rFonts w:ascii="Times New Roman" w:hAnsi="Times New Roman" w:cs="Times New Roman"/>
          <w:sz w:val="24"/>
          <w:szCs w:val="24"/>
        </w:rPr>
        <w:t xml:space="preserve">vil tydeliggøre </w:t>
      </w:r>
      <w:bookmarkStart w:id="51" w:name="_Toc118904016"/>
      <w:bookmarkStart w:id="52" w:name="_Toc118904137"/>
      <w:bookmarkStart w:id="53" w:name="_Toc118904180"/>
      <w:bookmarkStart w:id="54" w:name="_Toc118904017"/>
      <w:bookmarkStart w:id="55" w:name="_Toc118904138"/>
      <w:bookmarkStart w:id="56" w:name="_Toc118904181"/>
      <w:bookmarkEnd w:id="51"/>
      <w:bookmarkEnd w:id="52"/>
      <w:bookmarkEnd w:id="53"/>
      <w:bookmarkEnd w:id="54"/>
      <w:bookmarkEnd w:id="55"/>
      <w:bookmarkEnd w:id="56"/>
      <w:r w:rsidR="00FA441B" w:rsidRPr="00FA441B">
        <w:rPr>
          <w:rFonts w:ascii="Times New Roman" w:hAnsi="Times New Roman" w:cs="Times New Roman"/>
          <w:sz w:val="24"/>
          <w:szCs w:val="24"/>
        </w:rPr>
        <w:t>Havarikommissionens uafhængighed til at gennemføre sikkerhedsundersøgelser i en konkret sag om havarier eller hændelser.</w:t>
      </w:r>
      <w:r w:rsidR="00FA441B" w:rsidRPr="002845E0">
        <w:rPr>
          <w:rFonts w:ascii="Times New Roman" w:hAnsi="Times New Roman" w:cs="Times New Roman"/>
          <w:sz w:val="24"/>
          <w:szCs w:val="24"/>
        </w:rPr>
        <w:t xml:space="preserve">  </w:t>
      </w:r>
      <w:r w:rsidR="002845E0" w:rsidRPr="002845E0">
        <w:rPr>
          <w:rFonts w:ascii="Times New Roman" w:hAnsi="Times New Roman" w:cs="Times New Roman"/>
          <w:sz w:val="24"/>
          <w:szCs w:val="24"/>
        </w:rPr>
        <w:t>D</w:t>
      </w:r>
      <w:r w:rsidR="00B469DA" w:rsidRPr="00B469DA">
        <w:rPr>
          <w:rFonts w:ascii="Times New Roman" w:hAnsi="Times New Roman" w:cs="Times New Roman"/>
          <w:sz w:val="24"/>
          <w:szCs w:val="24"/>
        </w:rPr>
        <w:t xml:space="preserve">en foreslåede </w:t>
      </w:r>
      <w:r w:rsidR="002845E0">
        <w:rPr>
          <w:rFonts w:ascii="Times New Roman" w:hAnsi="Times New Roman" w:cs="Times New Roman"/>
          <w:sz w:val="24"/>
          <w:szCs w:val="24"/>
        </w:rPr>
        <w:t xml:space="preserve">justering, ændrer ikke på </w:t>
      </w:r>
      <w:r w:rsidRPr="00FA441B">
        <w:rPr>
          <w:rFonts w:ascii="Times New Roman" w:hAnsi="Times New Roman" w:cs="Times New Roman"/>
          <w:sz w:val="24"/>
          <w:szCs w:val="24"/>
        </w:rPr>
        <w:t>det forhold, at transportministeren kan pålægge Havarikommissionen specielle opgaver, der har et generelt flyvesikkerhedsmæssigt sigte</w:t>
      </w:r>
      <w:r w:rsidR="00FA441B">
        <w:rPr>
          <w:rFonts w:ascii="Times New Roman" w:hAnsi="Times New Roman" w:cs="Times New Roman"/>
          <w:sz w:val="24"/>
          <w:szCs w:val="24"/>
        </w:rPr>
        <w:t xml:space="preserve"> i medfør af</w:t>
      </w:r>
      <w:r w:rsidRPr="00FA441B">
        <w:rPr>
          <w:rFonts w:ascii="Times New Roman" w:hAnsi="Times New Roman" w:cs="Times New Roman"/>
          <w:sz w:val="24"/>
          <w:szCs w:val="24"/>
        </w:rPr>
        <w:t xml:space="preserve"> luftfartslovens § 144 b, stk. 2. </w:t>
      </w:r>
    </w:p>
    <w:p w14:paraId="73F320B1" w14:textId="11F4A783" w:rsidR="00C23510" w:rsidRPr="008D6B55" w:rsidRDefault="00C23510" w:rsidP="0066450B">
      <w:pPr>
        <w:pStyle w:val="Normal1"/>
        <w:shd w:val="clear" w:color="auto" w:fill="FFFFFF"/>
        <w:spacing w:before="0" w:beforeAutospacing="0" w:after="160" w:afterAutospacing="0" w:line="360" w:lineRule="auto"/>
        <w:jc w:val="both"/>
      </w:pPr>
      <w:r>
        <w:lastRenderedPageBreak/>
        <w:t xml:space="preserve">Det foreslås med lovforslagets § 1, nr. 7, at indsætte et nyt nr. 4 i § 136, stk. 1, der indebærer, at Havarikommissionen vil skulle undersøge </w:t>
      </w:r>
      <w:r w:rsidR="00FD7A30" w:rsidRPr="00E01C91">
        <w:t>havarier</w:t>
      </w:r>
      <w:r w:rsidR="00FD7A30">
        <w:t xml:space="preserve">, </w:t>
      </w:r>
      <w:r w:rsidR="00FD7A30" w:rsidRPr="00E01C91">
        <w:t>hvor civile luftfartøjer med en maksimal tilladt start</w:t>
      </w:r>
      <w:r w:rsidR="00FD7A30">
        <w:t>vægt</w:t>
      </w:r>
      <w:r w:rsidR="00FD7A30" w:rsidRPr="00E01C91">
        <w:t xml:space="preserve"> på 2.250 kg eller derunder er indblandet, </w:t>
      </w:r>
      <w:r w:rsidR="00FD7A30">
        <w:t>når de finder sted over eller på dansk territorium, og</w:t>
      </w:r>
      <w:r w:rsidR="00FD7A30" w:rsidRPr="00E01C91">
        <w:t xml:space="preserve"> hvor der opstår fat</w:t>
      </w:r>
      <w:r w:rsidR="00FD7A30">
        <w:t xml:space="preserve">al eller alvorlig tilskadekomst, </w:t>
      </w:r>
      <w:r w:rsidR="00FD7A30" w:rsidRPr="00E01C91">
        <w:t xml:space="preserve">dog ikke </w:t>
      </w:r>
      <w:r w:rsidR="00FD7A30">
        <w:t xml:space="preserve">havarier </w:t>
      </w:r>
      <w:r w:rsidR="00FD7A30" w:rsidRPr="00E01C91">
        <w:t xml:space="preserve">hvor udelukkende faldskærm, </w:t>
      </w:r>
      <w:r w:rsidR="00EA74CD">
        <w:t>dragefly</w:t>
      </w:r>
      <w:r w:rsidR="00FD7A30" w:rsidRPr="00E01C91">
        <w:t xml:space="preserve">, </w:t>
      </w:r>
      <w:r w:rsidR="00EA74CD">
        <w:t>glideskærm</w:t>
      </w:r>
      <w:r w:rsidR="00FD7A30" w:rsidRPr="00E01C91">
        <w:t xml:space="preserve"> eller </w:t>
      </w:r>
      <w:proofErr w:type="spellStart"/>
      <w:r w:rsidR="00FD7A30" w:rsidRPr="00E01C91">
        <w:t>paratrike</w:t>
      </w:r>
      <w:proofErr w:type="spellEnd"/>
      <w:r w:rsidR="00FD7A30" w:rsidRPr="00E01C91">
        <w:t xml:space="preserve"> er indblandet.</w:t>
      </w:r>
      <w:r w:rsidR="00FD7A30">
        <w:t xml:space="preserve"> </w:t>
      </w:r>
      <w:r>
        <w:t xml:space="preserve">Det foreslås endvidere med lovforslagets § 1, nr. 8, at luftfartslovens § 144, stk. 7, </w:t>
      </w:r>
      <w:proofErr w:type="spellStart"/>
      <w:r>
        <w:t>nyaffattes</w:t>
      </w:r>
      <w:proofErr w:type="spellEnd"/>
      <w:r w:rsidR="002845E0">
        <w:t>,</w:t>
      </w:r>
      <w:r>
        <w:t xml:space="preserve"> </w:t>
      </w:r>
      <w:r w:rsidR="002845E0">
        <w:t>således</w:t>
      </w:r>
      <w:r>
        <w:t xml:space="preserve"> at t</w:t>
      </w:r>
      <w:r w:rsidRPr="00CF21B7">
        <w:rPr>
          <w:rFonts w:eastAsia="Calibri"/>
        </w:rPr>
        <w:t>ransportministeren kan anmode Havarikommissionen om at foretage yde</w:t>
      </w:r>
      <w:r>
        <w:rPr>
          <w:rFonts w:eastAsia="Calibri"/>
        </w:rPr>
        <w:t>rligere undersøgelser i en sag.</w:t>
      </w:r>
    </w:p>
    <w:p w14:paraId="3CE90255" w14:textId="219F4816" w:rsidR="00615E59" w:rsidRPr="00C1314C" w:rsidRDefault="009C7EF4" w:rsidP="00312DEB">
      <w:pPr>
        <w:pStyle w:val="Overskrift1"/>
      </w:pPr>
      <w:bookmarkStart w:id="57" w:name="_Toc138756139"/>
      <w:bookmarkStart w:id="58" w:name="_Hlk118973682"/>
      <w:r w:rsidRPr="00C1314C">
        <w:t>Økonomiske konsekvenser og implementeringskonsekvenser for det offentlige</w:t>
      </w:r>
      <w:bookmarkEnd w:id="57"/>
      <w:r w:rsidRPr="00C1314C">
        <w:t xml:space="preserve"> </w:t>
      </w:r>
    </w:p>
    <w:p w14:paraId="520B5D9B" w14:textId="6F1B3797" w:rsidR="005639C6" w:rsidRPr="00C1314C" w:rsidRDefault="002321C9" w:rsidP="005639C6">
      <w:pPr>
        <w:rPr>
          <w:rFonts w:ascii="Times New Roman" w:hAnsi="Times New Roman" w:cs="Times New Roman"/>
          <w:sz w:val="24"/>
          <w:szCs w:val="24"/>
        </w:rPr>
      </w:pPr>
      <w:r>
        <w:rPr>
          <w:rFonts w:ascii="Times New Roman" w:hAnsi="Times New Roman" w:cs="Times New Roman"/>
          <w:sz w:val="24"/>
          <w:szCs w:val="24"/>
        </w:rPr>
        <w:t xml:space="preserve">Der vil </w:t>
      </w:r>
      <w:r w:rsidR="005639C6" w:rsidRPr="00C1314C">
        <w:rPr>
          <w:rFonts w:ascii="Times New Roman" w:hAnsi="Times New Roman" w:cs="Times New Roman"/>
          <w:sz w:val="24"/>
          <w:szCs w:val="24"/>
        </w:rPr>
        <w:t xml:space="preserve">alene være begrænsede </w:t>
      </w:r>
      <w:r w:rsidR="00FA441B">
        <w:rPr>
          <w:rFonts w:ascii="Times New Roman" w:hAnsi="Times New Roman" w:cs="Times New Roman"/>
          <w:sz w:val="24"/>
          <w:szCs w:val="24"/>
        </w:rPr>
        <w:t>økonomiske</w:t>
      </w:r>
      <w:r w:rsidR="005639C6" w:rsidRPr="00C1314C">
        <w:rPr>
          <w:rFonts w:ascii="Times New Roman" w:hAnsi="Times New Roman" w:cs="Times New Roman"/>
          <w:sz w:val="24"/>
          <w:szCs w:val="24"/>
        </w:rPr>
        <w:t xml:space="preserve"> konsekvenser for det offentlige som følge af lovforslaget. </w:t>
      </w:r>
    </w:p>
    <w:p w14:paraId="1912E9BD" w14:textId="278C7A05" w:rsidR="005639C6" w:rsidRPr="00C1314C" w:rsidRDefault="005639C6" w:rsidP="005639C6">
      <w:pPr>
        <w:rPr>
          <w:rFonts w:ascii="Times New Roman" w:hAnsi="Times New Roman" w:cs="Times New Roman"/>
          <w:sz w:val="24"/>
          <w:szCs w:val="24"/>
        </w:rPr>
      </w:pPr>
      <w:r w:rsidRPr="00C1314C">
        <w:rPr>
          <w:rFonts w:ascii="Times New Roman" w:hAnsi="Times New Roman" w:cs="Times New Roman"/>
          <w:sz w:val="24"/>
          <w:szCs w:val="24"/>
        </w:rPr>
        <w:t xml:space="preserve">Den del af lovforslaget, der vedrører </w:t>
      </w:r>
      <w:r w:rsidR="002845E0">
        <w:rPr>
          <w:rFonts w:ascii="Times New Roman" w:hAnsi="Times New Roman" w:cs="Times New Roman"/>
          <w:sz w:val="24"/>
          <w:szCs w:val="24"/>
        </w:rPr>
        <w:t>luftfartøjers adgang</w:t>
      </w:r>
      <w:r w:rsidRPr="00C1314C">
        <w:rPr>
          <w:rFonts w:ascii="Times New Roman" w:hAnsi="Times New Roman" w:cs="Times New Roman"/>
          <w:sz w:val="24"/>
          <w:szCs w:val="24"/>
        </w:rPr>
        <w:t xml:space="preserve"> til luftfart inden</w:t>
      </w:r>
      <w:r w:rsidR="00EE153C">
        <w:rPr>
          <w:rFonts w:ascii="Times New Roman" w:hAnsi="Times New Roman" w:cs="Times New Roman"/>
          <w:sz w:val="24"/>
          <w:szCs w:val="24"/>
        </w:rPr>
        <w:t xml:space="preserve"> </w:t>
      </w:r>
      <w:r w:rsidRPr="00C1314C">
        <w:rPr>
          <w:rFonts w:ascii="Times New Roman" w:hAnsi="Times New Roman" w:cs="Times New Roman"/>
          <w:sz w:val="24"/>
          <w:szCs w:val="24"/>
        </w:rPr>
        <w:t xml:space="preserve">for dansk område, har ingen økonomiske konsekvenser for det offentlige. </w:t>
      </w:r>
    </w:p>
    <w:p w14:paraId="059DB6C1" w14:textId="0094F7F7" w:rsidR="005639C6" w:rsidRPr="00C1314C" w:rsidRDefault="005639C6" w:rsidP="005639C6">
      <w:pPr>
        <w:rPr>
          <w:rFonts w:ascii="Times New Roman" w:hAnsi="Times New Roman" w:cs="Times New Roman"/>
          <w:sz w:val="24"/>
          <w:szCs w:val="24"/>
        </w:rPr>
      </w:pPr>
      <w:r w:rsidRPr="00C1314C">
        <w:rPr>
          <w:rFonts w:ascii="Times New Roman" w:hAnsi="Times New Roman" w:cs="Times New Roman"/>
          <w:sz w:val="24"/>
          <w:szCs w:val="24"/>
        </w:rPr>
        <w:t xml:space="preserve">Den del af lovforslaget, der vedrører </w:t>
      </w:r>
      <w:r w:rsidR="00F376A9" w:rsidRPr="00C1314C">
        <w:rPr>
          <w:rFonts w:ascii="Times New Roman" w:hAnsi="Times New Roman" w:cs="Times New Roman"/>
          <w:sz w:val="24"/>
          <w:szCs w:val="24"/>
        </w:rPr>
        <w:t>delegation</w:t>
      </w:r>
      <w:r w:rsidR="00F376A9">
        <w:rPr>
          <w:rFonts w:ascii="Times New Roman" w:hAnsi="Times New Roman" w:cs="Times New Roman"/>
          <w:sz w:val="24"/>
          <w:szCs w:val="24"/>
        </w:rPr>
        <w:t xml:space="preserve"> af beføjelser på droneområdet,</w:t>
      </w:r>
      <w:r w:rsidR="00F376A9" w:rsidRPr="00C1314C">
        <w:rPr>
          <w:rFonts w:ascii="Times New Roman" w:hAnsi="Times New Roman" w:cs="Times New Roman"/>
          <w:sz w:val="24"/>
          <w:szCs w:val="24"/>
        </w:rPr>
        <w:t xml:space="preserve"> </w:t>
      </w:r>
      <w:r w:rsidRPr="00C1314C">
        <w:rPr>
          <w:rFonts w:ascii="Times New Roman" w:hAnsi="Times New Roman" w:cs="Times New Roman"/>
          <w:sz w:val="24"/>
          <w:szCs w:val="24"/>
        </w:rPr>
        <w:t>vil alene have begrænsede økonomiske konsekvenser for staten.</w:t>
      </w:r>
    </w:p>
    <w:p w14:paraId="48B7DF68" w14:textId="77202371" w:rsidR="005639C6" w:rsidRPr="00C1314C" w:rsidRDefault="005639C6" w:rsidP="005639C6">
      <w:pPr>
        <w:rPr>
          <w:rFonts w:ascii="Times New Roman" w:hAnsi="Times New Roman" w:cs="Times New Roman"/>
          <w:sz w:val="24"/>
          <w:szCs w:val="24"/>
        </w:rPr>
      </w:pPr>
      <w:r w:rsidRPr="00C1314C">
        <w:rPr>
          <w:rFonts w:ascii="Times New Roman" w:hAnsi="Times New Roman" w:cs="Times New Roman"/>
          <w:sz w:val="24"/>
          <w:szCs w:val="24"/>
        </w:rPr>
        <w:t xml:space="preserve">Trafikstyrelsen har </w:t>
      </w:r>
      <w:r w:rsidR="0021071F" w:rsidRPr="00C1314C">
        <w:rPr>
          <w:rFonts w:ascii="Times New Roman" w:hAnsi="Times New Roman" w:cs="Times New Roman"/>
          <w:sz w:val="24"/>
          <w:szCs w:val="24"/>
        </w:rPr>
        <w:t xml:space="preserve">hidtil </w:t>
      </w:r>
      <w:r w:rsidRPr="00C1314C">
        <w:rPr>
          <w:rFonts w:ascii="Times New Roman" w:hAnsi="Times New Roman" w:cs="Times New Roman"/>
          <w:sz w:val="24"/>
          <w:szCs w:val="24"/>
        </w:rPr>
        <w:t xml:space="preserve">været ansvarlig for at tilrettelægge og afholde </w:t>
      </w:r>
      <w:r w:rsidR="001E6C9F">
        <w:rPr>
          <w:rFonts w:ascii="Times New Roman" w:hAnsi="Times New Roman" w:cs="Times New Roman"/>
          <w:sz w:val="24"/>
          <w:szCs w:val="24"/>
        </w:rPr>
        <w:t>prøver på droneområdet</w:t>
      </w:r>
      <w:r w:rsidR="0021071F" w:rsidRPr="00C1314C">
        <w:rPr>
          <w:rFonts w:ascii="Times New Roman" w:hAnsi="Times New Roman" w:cs="Times New Roman"/>
          <w:sz w:val="24"/>
          <w:szCs w:val="24"/>
        </w:rPr>
        <w:t xml:space="preserve"> </w:t>
      </w:r>
      <w:r w:rsidR="00F376A9">
        <w:rPr>
          <w:rFonts w:ascii="Times New Roman" w:hAnsi="Times New Roman" w:cs="Times New Roman"/>
          <w:sz w:val="24"/>
          <w:szCs w:val="24"/>
        </w:rPr>
        <w:t>og at</w:t>
      </w:r>
      <w:r w:rsidR="0021071F" w:rsidRPr="00C1314C">
        <w:rPr>
          <w:rFonts w:ascii="Times New Roman" w:hAnsi="Times New Roman" w:cs="Times New Roman"/>
          <w:sz w:val="24"/>
          <w:szCs w:val="24"/>
        </w:rPr>
        <w:t xml:space="preserve"> udstede certifikater. U</w:t>
      </w:r>
      <w:r w:rsidRPr="00C1314C">
        <w:rPr>
          <w:rFonts w:ascii="Times New Roman" w:hAnsi="Times New Roman" w:cs="Times New Roman"/>
          <w:sz w:val="24"/>
          <w:szCs w:val="24"/>
        </w:rPr>
        <w:t xml:space="preserve">dgifterne </w:t>
      </w:r>
      <w:r w:rsidR="0021071F" w:rsidRPr="00C1314C">
        <w:rPr>
          <w:rFonts w:ascii="Times New Roman" w:hAnsi="Times New Roman" w:cs="Times New Roman"/>
          <w:sz w:val="24"/>
          <w:szCs w:val="24"/>
        </w:rPr>
        <w:t xml:space="preserve">hertil </w:t>
      </w:r>
      <w:r w:rsidRPr="00C1314C">
        <w:rPr>
          <w:rFonts w:ascii="Times New Roman" w:hAnsi="Times New Roman" w:cs="Times New Roman"/>
          <w:sz w:val="24"/>
          <w:szCs w:val="24"/>
        </w:rPr>
        <w:t xml:space="preserve">har været finansieret via et gebyr, der blev betalt </w:t>
      </w:r>
      <w:r w:rsidR="0021071F" w:rsidRPr="00C1314C">
        <w:rPr>
          <w:rFonts w:ascii="Times New Roman" w:hAnsi="Times New Roman" w:cs="Times New Roman"/>
          <w:sz w:val="24"/>
          <w:szCs w:val="24"/>
        </w:rPr>
        <w:t xml:space="preserve">af </w:t>
      </w:r>
      <w:r w:rsidRPr="00C1314C">
        <w:rPr>
          <w:rFonts w:ascii="Times New Roman" w:hAnsi="Times New Roman" w:cs="Times New Roman"/>
          <w:sz w:val="24"/>
          <w:szCs w:val="24"/>
        </w:rPr>
        <w:t xml:space="preserve">den prøvetagende. </w:t>
      </w:r>
      <w:r w:rsidR="0021071F" w:rsidRPr="00C1314C">
        <w:rPr>
          <w:rFonts w:ascii="Times New Roman" w:hAnsi="Times New Roman" w:cs="Times New Roman"/>
          <w:sz w:val="24"/>
          <w:szCs w:val="24"/>
        </w:rPr>
        <w:t>Overlades</w:t>
      </w:r>
      <w:r w:rsidRPr="00C1314C">
        <w:rPr>
          <w:rFonts w:ascii="Times New Roman" w:hAnsi="Times New Roman" w:cs="Times New Roman"/>
          <w:sz w:val="24"/>
          <w:szCs w:val="24"/>
        </w:rPr>
        <w:t xml:space="preserve"> opgaven med at tilrettelægge og gennemføre prøverne</w:t>
      </w:r>
      <w:r w:rsidR="0021071F" w:rsidRPr="00C1314C">
        <w:rPr>
          <w:rFonts w:ascii="Times New Roman" w:hAnsi="Times New Roman" w:cs="Times New Roman"/>
          <w:sz w:val="24"/>
          <w:szCs w:val="24"/>
        </w:rPr>
        <w:t xml:space="preserve"> til en privat organisation eller virksomheder</w:t>
      </w:r>
      <w:r w:rsidRPr="00C1314C">
        <w:rPr>
          <w:rFonts w:ascii="Times New Roman" w:hAnsi="Times New Roman" w:cs="Times New Roman"/>
          <w:sz w:val="24"/>
          <w:szCs w:val="24"/>
        </w:rPr>
        <w:t xml:space="preserve">, vil Trafikstyrelsen få </w:t>
      </w:r>
      <w:r w:rsidR="0021071F" w:rsidRPr="00C1314C">
        <w:rPr>
          <w:rFonts w:ascii="Times New Roman" w:hAnsi="Times New Roman" w:cs="Times New Roman"/>
          <w:sz w:val="24"/>
          <w:szCs w:val="24"/>
        </w:rPr>
        <w:t>en ny opgave med at vurdere, om en ansøger lever op til udpegningskravene. Afgørelser om udpegning af private organisationer og virksomheder vil være gebyrbelagt.</w:t>
      </w:r>
      <w:r w:rsidRPr="00C1314C">
        <w:rPr>
          <w:rFonts w:ascii="Times New Roman" w:hAnsi="Times New Roman" w:cs="Times New Roman"/>
          <w:sz w:val="24"/>
          <w:szCs w:val="24"/>
        </w:rPr>
        <w:t xml:space="preserve"> Samtidig vil de </w:t>
      </w:r>
      <w:r w:rsidR="0021071F" w:rsidRPr="00C1314C">
        <w:rPr>
          <w:rFonts w:ascii="Times New Roman" w:hAnsi="Times New Roman" w:cs="Times New Roman"/>
          <w:sz w:val="24"/>
          <w:szCs w:val="24"/>
        </w:rPr>
        <w:t xml:space="preserve">opgaver, </w:t>
      </w:r>
      <w:r w:rsidR="00F376A9">
        <w:rPr>
          <w:rFonts w:ascii="Times New Roman" w:hAnsi="Times New Roman" w:cs="Times New Roman"/>
          <w:sz w:val="24"/>
          <w:szCs w:val="24"/>
        </w:rPr>
        <w:t>Trafik</w:t>
      </w:r>
      <w:r w:rsidR="0021071F" w:rsidRPr="00C1314C">
        <w:rPr>
          <w:rFonts w:ascii="Times New Roman" w:hAnsi="Times New Roman" w:cs="Times New Roman"/>
          <w:sz w:val="24"/>
          <w:szCs w:val="24"/>
        </w:rPr>
        <w:t>styrelsen hidtil</w:t>
      </w:r>
      <w:r w:rsidRPr="00C1314C">
        <w:rPr>
          <w:rFonts w:ascii="Times New Roman" w:hAnsi="Times New Roman" w:cs="Times New Roman"/>
          <w:sz w:val="24"/>
          <w:szCs w:val="24"/>
        </w:rPr>
        <w:t xml:space="preserve"> har </w:t>
      </w:r>
      <w:r w:rsidR="0021071F" w:rsidRPr="00C1314C">
        <w:rPr>
          <w:rFonts w:ascii="Times New Roman" w:hAnsi="Times New Roman" w:cs="Times New Roman"/>
          <w:sz w:val="24"/>
          <w:szCs w:val="24"/>
        </w:rPr>
        <w:t>haft med</w:t>
      </w:r>
      <w:r w:rsidRPr="00C1314C">
        <w:rPr>
          <w:rFonts w:ascii="Times New Roman" w:hAnsi="Times New Roman" w:cs="Times New Roman"/>
          <w:sz w:val="24"/>
          <w:szCs w:val="24"/>
        </w:rPr>
        <w:t xml:space="preserve"> tilrettelæggelse og afholdelse af prøverne</w:t>
      </w:r>
      <w:r w:rsidR="0021071F" w:rsidRPr="00C1314C">
        <w:rPr>
          <w:rFonts w:ascii="Times New Roman" w:hAnsi="Times New Roman" w:cs="Times New Roman"/>
          <w:sz w:val="24"/>
          <w:szCs w:val="24"/>
        </w:rPr>
        <w:t xml:space="preserve"> bortfalde</w:t>
      </w:r>
      <w:r w:rsidR="00FA441B">
        <w:rPr>
          <w:rFonts w:ascii="Times New Roman" w:hAnsi="Times New Roman" w:cs="Times New Roman"/>
          <w:sz w:val="24"/>
          <w:szCs w:val="24"/>
        </w:rPr>
        <w:t>,</w:t>
      </w:r>
      <w:r w:rsidR="00D11C25" w:rsidRPr="00D11C25">
        <w:rPr>
          <w:rFonts w:ascii="Times New Roman" w:hAnsi="Times New Roman" w:cs="Times New Roman"/>
          <w:sz w:val="24"/>
          <w:szCs w:val="24"/>
        </w:rPr>
        <w:t xml:space="preserve"> </w:t>
      </w:r>
      <w:r w:rsidR="00D11C25">
        <w:rPr>
          <w:rFonts w:ascii="Times New Roman" w:hAnsi="Times New Roman" w:cs="Times New Roman"/>
          <w:sz w:val="24"/>
          <w:szCs w:val="24"/>
        </w:rPr>
        <w:t>i det omfang opgaven bliver lagt ud til private organisationer og virksomheder</w:t>
      </w:r>
      <w:r w:rsidRPr="00C1314C">
        <w:rPr>
          <w:rFonts w:ascii="Times New Roman" w:hAnsi="Times New Roman" w:cs="Times New Roman"/>
          <w:sz w:val="24"/>
          <w:szCs w:val="24"/>
        </w:rPr>
        <w:t>. Omkostningerne til det løbende tilsyn med efterlevelse af delegationen vil blive finansieret af safety-afgiften</w:t>
      </w:r>
      <w:r w:rsidR="00F376A9">
        <w:rPr>
          <w:rFonts w:ascii="Times New Roman" w:hAnsi="Times New Roman" w:cs="Times New Roman"/>
          <w:sz w:val="24"/>
          <w:szCs w:val="24"/>
        </w:rPr>
        <w:t xml:space="preserve"> på lige fod med de øvrige af Trafikstyrelsens tilsynsopgaver på luftfartsområdet</w:t>
      </w:r>
      <w:r w:rsidR="0021071F" w:rsidRPr="00C1314C">
        <w:rPr>
          <w:rFonts w:ascii="Times New Roman" w:hAnsi="Times New Roman" w:cs="Times New Roman"/>
          <w:sz w:val="24"/>
          <w:szCs w:val="24"/>
        </w:rPr>
        <w:t>.</w:t>
      </w:r>
      <w:r w:rsidR="0040394E">
        <w:rPr>
          <w:rFonts w:ascii="Times New Roman" w:hAnsi="Times New Roman" w:cs="Times New Roman"/>
          <w:sz w:val="24"/>
          <w:szCs w:val="24"/>
        </w:rPr>
        <w:t xml:space="preserve"> Finansiering af nye tilsynsopgaver med safety-afgiften, der skal være omkostningsdækkende, kan indebære behov for forslag om forhøjelse af afgiften. </w:t>
      </w:r>
    </w:p>
    <w:p w14:paraId="51027AB6" w14:textId="2D50673E" w:rsidR="005639C6" w:rsidRPr="00C1314C" w:rsidRDefault="005639C6" w:rsidP="005639C6">
      <w:pPr>
        <w:rPr>
          <w:rFonts w:ascii="Times New Roman" w:hAnsi="Times New Roman" w:cs="Times New Roman"/>
          <w:sz w:val="24"/>
          <w:szCs w:val="24"/>
        </w:rPr>
      </w:pPr>
      <w:r w:rsidRPr="00C1314C">
        <w:rPr>
          <w:rFonts w:ascii="Times New Roman" w:hAnsi="Times New Roman" w:cs="Times New Roman"/>
          <w:sz w:val="24"/>
          <w:szCs w:val="24"/>
        </w:rPr>
        <w:t xml:space="preserve">Den del af lovforslaget, der vedrører muligheden for at </w:t>
      </w:r>
      <w:r w:rsidR="00F376A9">
        <w:rPr>
          <w:rFonts w:ascii="Times New Roman" w:hAnsi="Times New Roman" w:cs="Times New Roman"/>
          <w:sz w:val="24"/>
          <w:szCs w:val="24"/>
        </w:rPr>
        <w:t>gøre brug</w:t>
      </w:r>
      <w:r w:rsidR="009B1189">
        <w:rPr>
          <w:rFonts w:ascii="Times New Roman" w:hAnsi="Times New Roman" w:cs="Times New Roman"/>
          <w:sz w:val="24"/>
          <w:szCs w:val="24"/>
        </w:rPr>
        <w:t>en</w:t>
      </w:r>
      <w:r w:rsidR="00F376A9">
        <w:rPr>
          <w:rFonts w:ascii="Times New Roman" w:hAnsi="Times New Roman" w:cs="Times New Roman"/>
          <w:sz w:val="24"/>
          <w:szCs w:val="24"/>
        </w:rPr>
        <w:t xml:space="preserve"> af</w:t>
      </w:r>
      <w:r w:rsidR="00F376A9" w:rsidRPr="00C1314C">
        <w:rPr>
          <w:rFonts w:ascii="Times New Roman" w:hAnsi="Times New Roman" w:cs="Times New Roman"/>
          <w:sz w:val="24"/>
          <w:szCs w:val="24"/>
        </w:rPr>
        <w:t xml:space="preserve"> </w:t>
      </w:r>
      <w:r w:rsidRPr="00C1314C">
        <w:rPr>
          <w:rFonts w:ascii="Times New Roman" w:hAnsi="Times New Roman" w:cs="Times New Roman"/>
          <w:sz w:val="24"/>
          <w:szCs w:val="24"/>
        </w:rPr>
        <w:t xml:space="preserve">digitale løsninger </w:t>
      </w:r>
      <w:r w:rsidR="00F376A9">
        <w:rPr>
          <w:rFonts w:ascii="Times New Roman" w:hAnsi="Times New Roman" w:cs="Times New Roman"/>
          <w:sz w:val="24"/>
          <w:szCs w:val="24"/>
        </w:rPr>
        <w:t>obligatorisk</w:t>
      </w:r>
      <w:r w:rsidRPr="00C1314C">
        <w:rPr>
          <w:rFonts w:ascii="Times New Roman" w:hAnsi="Times New Roman" w:cs="Times New Roman"/>
          <w:sz w:val="24"/>
          <w:szCs w:val="24"/>
        </w:rPr>
        <w:t xml:space="preserve"> for virksomheder og borgere, vil ikke have økonomiske konsekvenser for </w:t>
      </w:r>
      <w:r w:rsidR="00F376A9">
        <w:rPr>
          <w:rFonts w:ascii="Times New Roman" w:hAnsi="Times New Roman" w:cs="Times New Roman"/>
          <w:sz w:val="24"/>
          <w:szCs w:val="24"/>
        </w:rPr>
        <w:t>det offentlige</w:t>
      </w:r>
      <w:r w:rsidRPr="00C1314C">
        <w:rPr>
          <w:rFonts w:ascii="Times New Roman" w:hAnsi="Times New Roman" w:cs="Times New Roman"/>
          <w:sz w:val="24"/>
          <w:szCs w:val="24"/>
        </w:rPr>
        <w:t xml:space="preserve">. </w:t>
      </w:r>
    </w:p>
    <w:p w14:paraId="1B726FE9" w14:textId="77777777" w:rsidR="001E6C9F" w:rsidRDefault="005639C6" w:rsidP="001E6C9F">
      <w:pPr>
        <w:rPr>
          <w:rFonts w:ascii="Times New Roman" w:hAnsi="Times New Roman" w:cs="Times New Roman"/>
          <w:sz w:val="24"/>
          <w:szCs w:val="24"/>
        </w:rPr>
      </w:pPr>
      <w:r w:rsidRPr="00C1314C">
        <w:rPr>
          <w:rFonts w:ascii="Times New Roman" w:hAnsi="Times New Roman" w:cs="Times New Roman"/>
          <w:sz w:val="24"/>
          <w:szCs w:val="24"/>
        </w:rPr>
        <w:t>Trafikstyrelsen stiller allerede i dag digitale løsninger til rådighed i forbindelse med sagsbehandling på visse områder</w:t>
      </w:r>
      <w:r w:rsidR="002321C9">
        <w:rPr>
          <w:rFonts w:ascii="Times New Roman" w:hAnsi="Times New Roman" w:cs="Times New Roman"/>
          <w:sz w:val="24"/>
          <w:szCs w:val="24"/>
        </w:rPr>
        <w:t>, hvor der dog i dag ikke er</w:t>
      </w:r>
      <w:r w:rsidRPr="00C1314C">
        <w:rPr>
          <w:rFonts w:ascii="Times New Roman" w:hAnsi="Times New Roman" w:cs="Times New Roman"/>
          <w:sz w:val="24"/>
          <w:szCs w:val="24"/>
        </w:rPr>
        <w:t xml:space="preserve"> hjemmel til at kræve, at løsningerne anvendes af </w:t>
      </w:r>
      <w:r w:rsidRPr="00C1314C">
        <w:rPr>
          <w:rFonts w:ascii="Times New Roman" w:hAnsi="Times New Roman" w:cs="Times New Roman"/>
          <w:sz w:val="24"/>
          <w:szCs w:val="24"/>
        </w:rPr>
        <w:lastRenderedPageBreak/>
        <w:t xml:space="preserve">virksomheder og borgere. </w:t>
      </w:r>
      <w:r w:rsidR="002321C9">
        <w:rPr>
          <w:rFonts w:ascii="Times New Roman" w:hAnsi="Times New Roman" w:cs="Times New Roman"/>
          <w:sz w:val="24"/>
          <w:szCs w:val="24"/>
        </w:rPr>
        <w:t>De digitale</w:t>
      </w:r>
      <w:r w:rsidR="009B1189">
        <w:rPr>
          <w:rFonts w:ascii="Times New Roman" w:hAnsi="Times New Roman" w:cs="Times New Roman"/>
          <w:sz w:val="24"/>
          <w:szCs w:val="24"/>
        </w:rPr>
        <w:t xml:space="preserve"> l</w:t>
      </w:r>
      <w:r w:rsidRPr="00C1314C">
        <w:rPr>
          <w:rFonts w:ascii="Times New Roman" w:hAnsi="Times New Roman" w:cs="Times New Roman"/>
          <w:sz w:val="24"/>
          <w:szCs w:val="24"/>
        </w:rPr>
        <w:t>øsninger vil blive udviklet, når der er behov for disse løsninger</w:t>
      </w:r>
      <w:r w:rsidR="002321C9">
        <w:rPr>
          <w:rFonts w:ascii="Times New Roman" w:hAnsi="Times New Roman" w:cs="Times New Roman"/>
          <w:sz w:val="24"/>
          <w:szCs w:val="24"/>
        </w:rPr>
        <w:t>,</w:t>
      </w:r>
      <w:r w:rsidRPr="00C1314C">
        <w:rPr>
          <w:rFonts w:ascii="Times New Roman" w:hAnsi="Times New Roman" w:cs="Times New Roman"/>
          <w:sz w:val="24"/>
          <w:szCs w:val="24"/>
        </w:rPr>
        <w:t xml:space="preserve"> og udgifterne forbundet hermed vil falde ind under de gebyrordninger, der måtte være på området. Udgifterne vil dermed </w:t>
      </w:r>
      <w:r w:rsidR="0040394E">
        <w:rPr>
          <w:rFonts w:ascii="Times New Roman" w:hAnsi="Times New Roman" w:cs="Times New Roman"/>
          <w:sz w:val="24"/>
          <w:szCs w:val="24"/>
        </w:rPr>
        <w:t xml:space="preserve">som udgangspunkt </w:t>
      </w:r>
      <w:r w:rsidRPr="00C1314C">
        <w:rPr>
          <w:rFonts w:ascii="Times New Roman" w:hAnsi="Times New Roman" w:cs="Times New Roman"/>
          <w:sz w:val="24"/>
          <w:szCs w:val="24"/>
        </w:rPr>
        <w:t xml:space="preserve">blive båret af områdets brugere. </w:t>
      </w:r>
      <w:r w:rsidR="0040394E">
        <w:rPr>
          <w:rFonts w:ascii="Times New Roman" w:hAnsi="Times New Roman" w:cs="Times New Roman"/>
          <w:sz w:val="24"/>
          <w:szCs w:val="24"/>
        </w:rPr>
        <w:t xml:space="preserve">Udgifter til udvikling af digitale løsninger, der ikke inddækkes af gebyrordning, f.eks. opgaver i forbindelse med Trafikstyrelsens generelle vejledningspligt, kan medføre en mindre udgift for det offentlige. </w:t>
      </w:r>
      <w:r w:rsidRPr="00C1314C">
        <w:rPr>
          <w:rFonts w:ascii="Times New Roman" w:hAnsi="Times New Roman" w:cs="Times New Roman"/>
          <w:sz w:val="24"/>
          <w:szCs w:val="24"/>
        </w:rPr>
        <w:t>Udviklingen af løsningerne forventes at kræve, at Trafikstyrelsen i en periode sætter administrative ressourcer af til de</w:t>
      </w:r>
      <w:r w:rsidR="002321C9">
        <w:rPr>
          <w:rFonts w:ascii="Times New Roman" w:hAnsi="Times New Roman" w:cs="Times New Roman"/>
          <w:sz w:val="24"/>
          <w:szCs w:val="24"/>
        </w:rPr>
        <w:t>tt</w:t>
      </w:r>
      <w:r w:rsidRPr="00C1314C">
        <w:rPr>
          <w:rFonts w:ascii="Times New Roman" w:hAnsi="Times New Roman" w:cs="Times New Roman"/>
          <w:sz w:val="24"/>
          <w:szCs w:val="24"/>
        </w:rPr>
        <w:t>e</w:t>
      </w:r>
      <w:r w:rsidR="0040394E">
        <w:rPr>
          <w:rFonts w:ascii="Times New Roman" w:hAnsi="Times New Roman" w:cs="Times New Roman"/>
          <w:sz w:val="24"/>
          <w:szCs w:val="24"/>
        </w:rPr>
        <w:t>, hvilket i en begrænset periode kan medføre et behov for at hæve Trafikstyrelsens lønsumsloft</w:t>
      </w:r>
      <w:r w:rsidR="002321C9">
        <w:rPr>
          <w:rFonts w:ascii="Times New Roman" w:hAnsi="Times New Roman" w:cs="Times New Roman"/>
          <w:sz w:val="24"/>
          <w:szCs w:val="24"/>
        </w:rPr>
        <w:t>.</w:t>
      </w:r>
      <w:r w:rsidR="009B1189">
        <w:rPr>
          <w:rFonts w:ascii="Times New Roman" w:hAnsi="Times New Roman" w:cs="Times New Roman"/>
          <w:sz w:val="24"/>
          <w:szCs w:val="24"/>
        </w:rPr>
        <w:t xml:space="preserve"> </w:t>
      </w:r>
      <w:r w:rsidR="002321C9">
        <w:rPr>
          <w:rFonts w:ascii="Times New Roman" w:hAnsi="Times New Roman" w:cs="Times New Roman"/>
          <w:sz w:val="24"/>
          <w:szCs w:val="24"/>
        </w:rPr>
        <w:t>R</w:t>
      </w:r>
      <w:r w:rsidRPr="00C1314C">
        <w:rPr>
          <w:rFonts w:ascii="Times New Roman" w:hAnsi="Times New Roman" w:cs="Times New Roman"/>
          <w:sz w:val="24"/>
          <w:szCs w:val="24"/>
        </w:rPr>
        <w:t xml:space="preserve">essourcerne </w:t>
      </w:r>
      <w:r w:rsidR="002321C9">
        <w:rPr>
          <w:rFonts w:ascii="Times New Roman" w:hAnsi="Times New Roman" w:cs="Times New Roman"/>
          <w:sz w:val="24"/>
          <w:szCs w:val="24"/>
        </w:rPr>
        <w:t xml:space="preserve">forventes </w:t>
      </w:r>
      <w:r w:rsidRPr="00C1314C">
        <w:rPr>
          <w:rFonts w:ascii="Times New Roman" w:hAnsi="Times New Roman" w:cs="Times New Roman"/>
          <w:sz w:val="24"/>
          <w:szCs w:val="24"/>
        </w:rPr>
        <w:t>frigivet, når en digital løsning er stillet til rådighed for virksomheder og borgere, fordi de digitale løsninger vil være med til at sikre, at ansøgerne vil kunne indsende en mere komplet ansøgning eller henvendelse til Trafikstyrelsen og der</w:t>
      </w:r>
      <w:r w:rsidR="002321C9">
        <w:rPr>
          <w:rFonts w:ascii="Times New Roman" w:hAnsi="Times New Roman" w:cs="Times New Roman"/>
          <w:sz w:val="24"/>
          <w:szCs w:val="24"/>
        </w:rPr>
        <w:t>m</w:t>
      </w:r>
      <w:r w:rsidRPr="00C1314C">
        <w:rPr>
          <w:rFonts w:ascii="Times New Roman" w:hAnsi="Times New Roman" w:cs="Times New Roman"/>
          <w:sz w:val="24"/>
          <w:szCs w:val="24"/>
        </w:rPr>
        <w:t xml:space="preserve">ed lette Trafikstyrelsens sagsbehandling. </w:t>
      </w:r>
    </w:p>
    <w:p w14:paraId="672A8177" w14:textId="15B848DE" w:rsidR="005639C6" w:rsidRPr="00C1314C" w:rsidRDefault="001E6C9F" w:rsidP="005639C6">
      <w:pPr>
        <w:rPr>
          <w:rFonts w:ascii="Times New Roman" w:hAnsi="Times New Roman" w:cs="Times New Roman"/>
          <w:sz w:val="24"/>
          <w:szCs w:val="24"/>
        </w:rPr>
      </w:pPr>
      <w:r>
        <w:rPr>
          <w:rFonts w:ascii="Times New Roman" w:hAnsi="Times New Roman" w:cs="Times New Roman"/>
          <w:sz w:val="24"/>
          <w:szCs w:val="24"/>
        </w:rPr>
        <w:t xml:space="preserve">Endelig har den </w:t>
      </w:r>
      <w:r w:rsidRPr="00C1314C">
        <w:rPr>
          <w:rFonts w:ascii="Times New Roman" w:hAnsi="Times New Roman" w:cs="Times New Roman"/>
          <w:sz w:val="24"/>
          <w:szCs w:val="24"/>
        </w:rPr>
        <w:t xml:space="preserve">del af lovforslaget, der vedrører </w:t>
      </w:r>
      <w:r>
        <w:rPr>
          <w:rFonts w:ascii="Times New Roman" w:hAnsi="Times New Roman" w:cs="Times New Roman"/>
          <w:sz w:val="24"/>
          <w:szCs w:val="24"/>
        </w:rPr>
        <w:t xml:space="preserve">ændringer i Havarikommissionens rammer, </w:t>
      </w:r>
      <w:r w:rsidRPr="00C1314C">
        <w:rPr>
          <w:rFonts w:ascii="Times New Roman" w:hAnsi="Times New Roman" w:cs="Times New Roman"/>
          <w:sz w:val="24"/>
          <w:szCs w:val="24"/>
        </w:rPr>
        <w:t xml:space="preserve">ingen økonomiske konsekvenser for det offentlige. </w:t>
      </w:r>
    </w:p>
    <w:p w14:paraId="53F3142F" w14:textId="75B122A5" w:rsidR="000878EE" w:rsidRDefault="002321C9" w:rsidP="00615E59">
      <w:pPr>
        <w:rPr>
          <w:rFonts w:ascii="Times New Roman" w:hAnsi="Times New Roman" w:cs="Times New Roman"/>
          <w:sz w:val="24"/>
          <w:szCs w:val="24"/>
        </w:rPr>
      </w:pPr>
      <w:r>
        <w:rPr>
          <w:rFonts w:ascii="Times New Roman" w:hAnsi="Times New Roman" w:cs="Times New Roman"/>
          <w:sz w:val="24"/>
          <w:szCs w:val="24"/>
        </w:rPr>
        <w:t>For så vidt angår</w:t>
      </w:r>
      <w:r w:rsidR="005639C6" w:rsidRPr="00C1314C">
        <w:rPr>
          <w:rFonts w:ascii="Times New Roman" w:hAnsi="Times New Roman" w:cs="Times New Roman"/>
          <w:sz w:val="24"/>
          <w:szCs w:val="24"/>
        </w:rPr>
        <w:t xml:space="preserve"> implementeringskonsekvenser for det offentlige</w:t>
      </w:r>
      <w:r>
        <w:rPr>
          <w:rFonts w:ascii="Times New Roman" w:hAnsi="Times New Roman" w:cs="Times New Roman"/>
          <w:sz w:val="24"/>
          <w:szCs w:val="24"/>
        </w:rPr>
        <w:t xml:space="preserve"> består disse for det samlede lovforslag alene i videreudvikling af eksisterende digitale løsninger på luftfartsområdet</w:t>
      </w:r>
      <w:r w:rsidR="005639C6" w:rsidRPr="00C1314C">
        <w:rPr>
          <w:rFonts w:ascii="Times New Roman" w:hAnsi="Times New Roman" w:cs="Times New Roman"/>
          <w:sz w:val="24"/>
          <w:szCs w:val="24"/>
        </w:rPr>
        <w:t xml:space="preserve">.  </w:t>
      </w:r>
      <w:r w:rsidR="009C7EF4" w:rsidRPr="00C1314C">
        <w:rPr>
          <w:rFonts w:ascii="Times New Roman" w:hAnsi="Times New Roman" w:cs="Times New Roman"/>
          <w:sz w:val="24"/>
          <w:szCs w:val="24"/>
        </w:rPr>
        <w:t xml:space="preserve">  </w:t>
      </w:r>
    </w:p>
    <w:p w14:paraId="16ACB75C" w14:textId="77777777" w:rsidR="00615E59" w:rsidRPr="00C1314C" w:rsidRDefault="009C7EF4" w:rsidP="007E5E2C">
      <w:pPr>
        <w:pStyle w:val="Overskrift1"/>
      </w:pPr>
      <w:bookmarkStart w:id="59" w:name="_Toc138756140"/>
      <w:r w:rsidRPr="00C1314C">
        <w:t>Økonomiske og administrative konsekvenser for erhvervslivet m.v.</w:t>
      </w:r>
      <w:bookmarkEnd w:id="59"/>
    </w:p>
    <w:p w14:paraId="7B031019" w14:textId="2A96EC11" w:rsidR="005639C6" w:rsidRPr="00C1314C" w:rsidRDefault="005639C6" w:rsidP="005639C6">
      <w:pPr>
        <w:rPr>
          <w:rFonts w:ascii="Times New Roman" w:hAnsi="Times New Roman" w:cs="Times New Roman"/>
          <w:i/>
          <w:iCs/>
          <w:sz w:val="24"/>
          <w:szCs w:val="24"/>
        </w:rPr>
      </w:pPr>
      <w:r w:rsidRPr="00C1314C">
        <w:rPr>
          <w:rFonts w:ascii="Times New Roman" w:hAnsi="Times New Roman" w:cs="Times New Roman"/>
          <w:sz w:val="24"/>
          <w:szCs w:val="24"/>
        </w:rPr>
        <w:t xml:space="preserve">Den del af lovforslaget, der vedrører </w:t>
      </w:r>
      <w:r w:rsidR="00B02919">
        <w:rPr>
          <w:rFonts w:ascii="Times New Roman" w:hAnsi="Times New Roman" w:cs="Times New Roman"/>
          <w:sz w:val="24"/>
          <w:szCs w:val="24"/>
        </w:rPr>
        <w:t>luftfartøjers adgang</w:t>
      </w:r>
      <w:r w:rsidR="0040394E">
        <w:rPr>
          <w:rFonts w:ascii="Times New Roman" w:hAnsi="Times New Roman" w:cs="Times New Roman"/>
          <w:sz w:val="24"/>
          <w:szCs w:val="24"/>
        </w:rPr>
        <w:t xml:space="preserve"> </w:t>
      </w:r>
      <w:r w:rsidRPr="00C1314C">
        <w:rPr>
          <w:rFonts w:ascii="Times New Roman" w:hAnsi="Times New Roman" w:cs="Times New Roman"/>
          <w:sz w:val="24"/>
          <w:szCs w:val="24"/>
        </w:rPr>
        <w:t>til luftfart inden</w:t>
      </w:r>
      <w:r w:rsidR="002321C9">
        <w:rPr>
          <w:rFonts w:ascii="Times New Roman" w:hAnsi="Times New Roman" w:cs="Times New Roman"/>
          <w:sz w:val="24"/>
          <w:szCs w:val="24"/>
        </w:rPr>
        <w:t xml:space="preserve"> </w:t>
      </w:r>
      <w:r w:rsidRPr="00C1314C">
        <w:rPr>
          <w:rFonts w:ascii="Times New Roman" w:hAnsi="Times New Roman" w:cs="Times New Roman"/>
          <w:sz w:val="24"/>
          <w:szCs w:val="24"/>
        </w:rPr>
        <w:t>for dansk område</w:t>
      </w:r>
      <w:r w:rsidR="002321C9">
        <w:rPr>
          <w:rFonts w:ascii="Times New Roman" w:hAnsi="Times New Roman" w:cs="Times New Roman"/>
          <w:sz w:val="24"/>
          <w:szCs w:val="24"/>
        </w:rPr>
        <w:t>,</w:t>
      </w:r>
      <w:r w:rsidRPr="00C1314C">
        <w:rPr>
          <w:rFonts w:ascii="Times New Roman" w:hAnsi="Times New Roman" w:cs="Times New Roman"/>
          <w:sz w:val="24"/>
          <w:szCs w:val="24"/>
        </w:rPr>
        <w:t xml:space="preserve"> </w:t>
      </w:r>
      <w:r w:rsidR="00EA68FA">
        <w:rPr>
          <w:rFonts w:ascii="Times New Roman" w:hAnsi="Times New Roman" w:cs="Times New Roman"/>
          <w:sz w:val="24"/>
          <w:szCs w:val="24"/>
        </w:rPr>
        <w:t xml:space="preserve">fører </w:t>
      </w:r>
      <w:r w:rsidRPr="00C1314C">
        <w:rPr>
          <w:rFonts w:ascii="Times New Roman" w:hAnsi="Times New Roman" w:cs="Times New Roman"/>
          <w:sz w:val="24"/>
          <w:szCs w:val="24"/>
        </w:rPr>
        <w:t xml:space="preserve">ikke </w:t>
      </w:r>
      <w:r w:rsidR="002321C9">
        <w:rPr>
          <w:rFonts w:ascii="Times New Roman" w:hAnsi="Times New Roman" w:cs="Times New Roman"/>
          <w:sz w:val="24"/>
          <w:szCs w:val="24"/>
        </w:rPr>
        <w:t xml:space="preserve">til </w:t>
      </w:r>
      <w:r w:rsidRPr="00C1314C">
        <w:rPr>
          <w:rFonts w:ascii="Times New Roman" w:hAnsi="Times New Roman" w:cs="Times New Roman"/>
          <w:sz w:val="24"/>
          <w:szCs w:val="24"/>
        </w:rPr>
        <w:t>økonomiske og administrative konsekvenser for erhvervslivet m.v.</w:t>
      </w:r>
    </w:p>
    <w:p w14:paraId="0A74618D" w14:textId="54FD2755" w:rsidR="005639C6" w:rsidRPr="00C1314C" w:rsidRDefault="005639C6" w:rsidP="005639C6">
      <w:pPr>
        <w:rPr>
          <w:rFonts w:ascii="Times New Roman" w:hAnsi="Times New Roman" w:cs="Times New Roman"/>
          <w:sz w:val="24"/>
          <w:szCs w:val="24"/>
        </w:rPr>
      </w:pPr>
      <w:r w:rsidRPr="00C1314C">
        <w:rPr>
          <w:rFonts w:ascii="Times New Roman" w:hAnsi="Times New Roman" w:cs="Times New Roman"/>
          <w:sz w:val="24"/>
          <w:szCs w:val="24"/>
        </w:rPr>
        <w:t xml:space="preserve">Den del af lovforslaget, der vedrører </w:t>
      </w:r>
      <w:r w:rsidR="002321C9">
        <w:rPr>
          <w:rFonts w:ascii="Times New Roman" w:hAnsi="Times New Roman" w:cs="Times New Roman"/>
          <w:sz w:val="24"/>
          <w:szCs w:val="24"/>
        </w:rPr>
        <w:t>delegation af beføjelser på droneområdet</w:t>
      </w:r>
      <w:r w:rsidR="008D179B" w:rsidRPr="00C1314C">
        <w:rPr>
          <w:rFonts w:ascii="Times New Roman" w:hAnsi="Times New Roman" w:cs="Times New Roman"/>
          <w:sz w:val="24"/>
          <w:szCs w:val="24"/>
        </w:rPr>
        <w:t>,</w:t>
      </w:r>
      <w:r w:rsidRPr="00C1314C">
        <w:rPr>
          <w:rFonts w:ascii="Times New Roman" w:hAnsi="Times New Roman" w:cs="Times New Roman"/>
          <w:sz w:val="24"/>
          <w:szCs w:val="24"/>
        </w:rPr>
        <w:t xml:space="preserve"> vil få begrænsede økonomiske konsekvenser og implementeringskonsekvenser for erhvervslivet mv.</w:t>
      </w:r>
      <w:r w:rsidR="002321C9">
        <w:rPr>
          <w:rFonts w:ascii="Times New Roman" w:hAnsi="Times New Roman" w:cs="Times New Roman"/>
          <w:sz w:val="24"/>
          <w:szCs w:val="24"/>
        </w:rPr>
        <w:t xml:space="preserve"> </w:t>
      </w:r>
      <w:r w:rsidRPr="00C1314C">
        <w:rPr>
          <w:rFonts w:ascii="Times New Roman" w:hAnsi="Times New Roman" w:cs="Times New Roman"/>
          <w:sz w:val="24"/>
          <w:szCs w:val="24"/>
        </w:rPr>
        <w:t xml:space="preserve">Virksomheder, der uddanner egne fjernpiloter, betaler </w:t>
      </w:r>
      <w:r w:rsidR="0021071F" w:rsidRPr="00C1314C">
        <w:rPr>
          <w:rFonts w:ascii="Times New Roman" w:hAnsi="Times New Roman" w:cs="Times New Roman"/>
          <w:sz w:val="24"/>
          <w:szCs w:val="24"/>
        </w:rPr>
        <w:t xml:space="preserve">i dag </w:t>
      </w:r>
      <w:r w:rsidRPr="00C1314C">
        <w:rPr>
          <w:rFonts w:ascii="Times New Roman" w:hAnsi="Times New Roman" w:cs="Times New Roman"/>
          <w:sz w:val="24"/>
          <w:szCs w:val="24"/>
        </w:rPr>
        <w:t>for uddannelse</w:t>
      </w:r>
      <w:r w:rsidR="002321C9">
        <w:rPr>
          <w:rFonts w:ascii="Times New Roman" w:hAnsi="Times New Roman" w:cs="Times New Roman"/>
          <w:sz w:val="24"/>
          <w:szCs w:val="24"/>
        </w:rPr>
        <w:t>,</w:t>
      </w:r>
      <w:r w:rsidRPr="00C1314C">
        <w:rPr>
          <w:rFonts w:ascii="Times New Roman" w:hAnsi="Times New Roman" w:cs="Times New Roman"/>
          <w:sz w:val="24"/>
          <w:szCs w:val="24"/>
        </w:rPr>
        <w:t xml:space="preserve"> </w:t>
      </w:r>
      <w:r w:rsidR="002321C9">
        <w:rPr>
          <w:rFonts w:ascii="Times New Roman" w:hAnsi="Times New Roman" w:cs="Times New Roman"/>
          <w:sz w:val="24"/>
          <w:szCs w:val="24"/>
        </w:rPr>
        <w:t>og</w:t>
      </w:r>
      <w:r w:rsidRPr="00C1314C">
        <w:rPr>
          <w:rFonts w:ascii="Times New Roman" w:hAnsi="Times New Roman" w:cs="Times New Roman"/>
          <w:sz w:val="24"/>
          <w:szCs w:val="24"/>
        </w:rPr>
        <w:t xml:space="preserve"> for at fjernpiloterne kan tage de påkrævede prøver.</w:t>
      </w:r>
      <w:r w:rsidR="002321C9">
        <w:rPr>
          <w:rFonts w:ascii="Times New Roman" w:hAnsi="Times New Roman" w:cs="Times New Roman"/>
          <w:sz w:val="24"/>
          <w:szCs w:val="24"/>
        </w:rPr>
        <w:t xml:space="preserve"> </w:t>
      </w:r>
      <w:r w:rsidRPr="00C1314C">
        <w:rPr>
          <w:rFonts w:ascii="Times New Roman" w:hAnsi="Times New Roman" w:cs="Times New Roman"/>
          <w:sz w:val="24"/>
          <w:szCs w:val="24"/>
        </w:rPr>
        <w:t>Omkostningerne til uddannelse, prøvetagning og certificering for den enkelte virksomhed vil således</w:t>
      </w:r>
      <w:r w:rsidR="0021071F" w:rsidRPr="00C1314C">
        <w:rPr>
          <w:rFonts w:ascii="Times New Roman" w:hAnsi="Times New Roman" w:cs="Times New Roman"/>
          <w:sz w:val="24"/>
          <w:szCs w:val="24"/>
        </w:rPr>
        <w:t xml:space="preserve"> på samme måde som i dag</w:t>
      </w:r>
      <w:r w:rsidRPr="00C1314C">
        <w:rPr>
          <w:rFonts w:ascii="Times New Roman" w:hAnsi="Times New Roman" w:cs="Times New Roman"/>
          <w:sz w:val="24"/>
          <w:szCs w:val="24"/>
        </w:rPr>
        <w:t xml:space="preserve"> afhænge af antallet af fjernpiloter ansat i virksomheden.</w:t>
      </w:r>
      <w:r w:rsidR="0040394E">
        <w:rPr>
          <w:rFonts w:ascii="Times New Roman" w:hAnsi="Times New Roman" w:cs="Times New Roman"/>
          <w:sz w:val="24"/>
          <w:szCs w:val="24"/>
        </w:rPr>
        <w:t xml:space="preserve"> Det kan ikke </w:t>
      </w:r>
      <w:r w:rsidR="0040394E" w:rsidRPr="0040394E">
        <w:rPr>
          <w:rFonts w:ascii="Times New Roman" w:hAnsi="Times New Roman" w:cs="Times New Roman"/>
          <w:sz w:val="24"/>
          <w:szCs w:val="24"/>
        </w:rPr>
        <w:t>udelukkes, at der vil være en begrænset forøgelse af udgifter</w:t>
      </w:r>
      <w:r w:rsidR="00E21BC3">
        <w:rPr>
          <w:rFonts w:ascii="Times New Roman" w:hAnsi="Times New Roman" w:cs="Times New Roman"/>
          <w:sz w:val="24"/>
          <w:szCs w:val="24"/>
        </w:rPr>
        <w:t xml:space="preserve"> til omkostningerne ved prøvetagning mv.</w:t>
      </w:r>
      <w:r w:rsidR="0040394E" w:rsidRPr="0040394E">
        <w:rPr>
          <w:rFonts w:ascii="Times New Roman" w:hAnsi="Times New Roman" w:cs="Times New Roman"/>
          <w:sz w:val="24"/>
          <w:szCs w:val="24"/>
        </w:rPr>
        <w:t xml:space="preserve"> i forhold til det gebyrniveau, der i dag opkræves af Trafikstyrelsen.</w:t>
      </w:r>
    </w:p>
    <w:p w14:paraId="2DCF17EB" w14:textId="514B4BAA" w:rsidR="005639C6" w:rsidRPr="00C1314C" w:rsidRDefault="005639C6" w:rsidP="005639C6">
      <w:pPr>
        <w:rPr>
          <w:rFonts w:ascii="Times New Roman" w:hAnsi="Times New Roman" w:cs="Times New Roman"/>
          <w:sz w:val="24"/>
          <w:szCs w:val="24"/>
        </w:rPr>
      </w:pPr>
      <w:r w:rsidRPr="00C1314C">
        <w:rPr>
          <w:rFonts w:ascii="Times New Roman" w:hAnsi="Times New Roman" w:cs="Times New Roman"/>
          <w:sz w:val="24"/>
          <w:szCs w:val="24"/>
        </w:rPr>
        <w:t>Det forventes, at forslaget vil få begrænsede økonomiske konsekvenser for den del af erhvervslivet, som ønsker at få mulighed for at tilrettelægge og udføre prøverne</w:t>
      </w:r>
      <w:r w:rsidR="0021071F" w:rsidRPr="00C1314C">
        <w:rPr>
          <w:rFonts w:ascii="Times New Roman" w:hAnsi="Times New Roman" w:cs="Times New Roman"/>
          <w:sz w:val="24"/>
          <w:szCs w:val="24"/>
        </w:rPr>
        <w:t>,</w:t>
      </w:r>
      <w:r w:rsidRPr="00C1314C">
        <w:rPr>
          <w:rFonts w:ascii="Times New Roman" w:hAnsi="Times New Roman" w:cs="Times New Roman"/>
          <w:sz w:val="24"/>
          <w:szCs w:val="24"/>
        </w:rPr>
        <w:t xml:space="preserve"> </w:t>
      </w:r>
      <w:r w:rsidR="008D179B" w:rsidRPr="00C1314C">
        <w:rPr>
          <w:rFonts w:ascii="Times New Roman" w:hAnsi="Times New Roman" w:cs="Times New Roman"/>
          <w:sz w:val="24"/>
          <w:szCs w:val="24"/>
        </w:rPr>
        <w:t>da de</w:t>
      </w:r>
      <w:r w:rsidRPr="00C1314C">
        <w:rPr>
          <w:rFonts w:ascii="Times New Roman" w:hAnsi="Times New Roman" w:cs="Times New Roman"/>
          <w:sz w:val="24"/>
          <w:szCs w:val="24"/>
        </w:rPr>
        <w:t xml:space="preserve"> ved ansøgning om udpegning </w:t>
      </w:r>
      <w:r w:rsidR="002321C9">
        <w:rPr>
          <w:rFonts w:ascii="Times New Roman" w:hAnsi="Times New Roman" w:cs="Times New Roman"/>
          <w:sz w:val="24"/>
          <w:szCs w:val="24"/>
        </w:rPr>
        <w:t xml:space="preserve">til Trafikstyrelsen </w:t>
      </w:r>
      <w:r w:rsidR="008D179B" w:rsidRPr="00C1314C">
        <w:rPr>
          <w:rFonts w:ascii="Times New Roman" w:hAnsi="Times New Roman" w:cs="Times New Roman"/>
          <w:sz w:val="24"/>
          <w:szCs w:val="24"/>
        </w:rPr>
        <w:t xml:space="preserve">vil </w:t>
      </w:r>
      <w:r w:rsidRPr="00C1314C">
        <w:rPr>
          <w:rFonts w:ascii="Times New Roman" w:hAnsi="Times New Roman" w:cs="Times New Roman"/>
          <w:sz w:val="24"/>
          <w:szCs w:val="24"/>
        </w:rPr>
        <w:t xml:space="preserve">skulle dokumentere at leve op til relevante krav i tilknytning til </w:t>
      </w:r>
      <w:r w:rsidR="008B084D">
        <w:rPr>
          <w:rFonts w:ascii="Times New Roman" w:eastAsia="Times New Roman" w:hAnsi="Times New Roman" w:cs="Times New Roman"/>
          <w:color w:val="212529"/>
          <w:sz w:val="24"/>
          <w:szCs w:val="23"/>
          <w:lang w:eastAsia="da-DK"/>
        </w:rPr>
        <w:t>drone</w:t>
      </w:r>
      <w:r w:rsidRPr="00C1314C">
        <w:rPr>
          <w:rFonts w:ascii="Times New Roman" w:eastAsia="Times New Roman" w:hAnsi="Times New Roman" w:cs="Times New Roman"/>
          <w:color w:val="212529"/>
          <w:sz w:val="24"/>
          <w:szCs w:val="23"/>
          <w:lang w:eastAsia="da-DK"/>
        </w:rPr>
        <w:t xml:space="preserve">forordningen og i den forbindelse </w:t>
      </w:r>
      <w:r w:rsidR="008D179B" w:rsidRPr="00C1314C">
        <w:rPr>
          <w:rFonts w:ascii="Times New Roman" w:eastAsia="Times New Roman" w:hAnsi="Times New Roman" w:cs="Times New Roman"/>
          <w:color w:val="212529"/>
          <w:sz w:val="24"/>
          <w:szCs w:val="23"/>
          <w:lang w:eastAsia="da-DK"/>
        </w:rPr>
        <w:t xml:space="preserve">vil </w:t>
      </w:r>
      <w:r w:rsidRPr="00C1314C">
        <w:rPr>
          <w:rFonts w:ascii="Times New Roman" w:eastAsia="Times New Roman" w:hAnsi="Times New Roman" w:cs="Times New Roman"/>
          <w:color w:val="212529"/>
          <w:sz w:val="24"/>
          <w:szCs w:val="23"/>
          <w:lang w:eastAsia="da-DK"/>
        </w:rPr>
        <w:t xml:space="preserve">opleve begrænsede administrative konsekvenser som led </w:t>
      </w:r>
      <w:r w:rsidRPr="00C1314C">
        <w:rPr>
          <w:rFonts w:ascii="Times New Roman" w:eastAsia="Times New Roman" w:hAnsi="Times New Roman" w:cs="Times New Roman"/>
          <w:color w:val="212529"/>
          <w:sz w:val="24"/>
          <w:szCs w:val="23"/>
          <w:lang w:eastAsia="da-DK"/>
        </w:rPr>
        <w:lastRenderedPageBreak/>
        <w:t>i udarbejdelse af ansøgningsmaterialet</w:t>
      </w:r>
      <w:r w:rsidR="0021071F" w:rsidRPr="00C1314C">
        <w:rPr>
          <w:rFonts w:ascii="Times New Roman" w:eastAsia="Times New Roman" w:hAnsi="Times New Roman" w:cs="Times New Roman"/>
          <w:color w:val="212529"/>
          <w:sz w:val="24"/>
          <w:szCs w:val="23"/>
          <w:lang w:eastAsia="da-DK"/>
        </w:rPr>
        <w:t xml:space="preserve"> </w:t>
      </w:r>
      <w:r w:rsidR="008469EA">
        <w:rPr>
          <w:rFonts w:ascii="Times New Roman" w:eastAsia="Times New Roman" w:hAnsi="Times New Roman" w:cs="Times New Roman"/>
          <w:color w:val="212529"/>
          <w:sz w:val="24"/>
          <w:szCs w:val="23"/>
          <w:lang w:eastAsia="da-DK"/>
        </w:rPr>
        <w:t>og</w:t>
      </w:r>
      <w:r w:rsidR="0021071F" w:rsidRPr="00C1314C">
        <w:rPr>
          <w:rFonts w:ascii="Times New Roman" w:eastAsia="Times New Roman" w:hAnsi="Times New Roman" w:cs="Times New Roman"/>
          <w:color w:val="212529"/>
          <w:sz w:val="24"/>
          <w:szCs w:val="23"/>
          <w:lang w:eastAsia="da-DK"/>
        </w:rPr>
        <w:t xml:space="preserve"> omkostninger til gebyr for udstedelse af godkendelsen</w:t>
      </w:r>
      <w:r w:rsidRPr="00C1314C">
        <w:rPr>
          <w:rFonts w:ascii="Times New Roman" w:eastAsia="Times New Roman" w:hAnsi="Times New Roman" w:cs="Times New Roman"/>
          <w:color w:val="212529"/>
          <w:sz w:val="24"/>
          <w:szCs w:val="23"/>
          <w:lang w:eastAsia="da-DK"/>
        </w:rPr>
        <w:t>.</w:t>
      </w:r>
      <w:r w:rsidR="00E21BC3">
        <w:rPr>
          <w:rFonts w:ascii="Times New Roman" w:eastAsia="Times New Roman" w:hAnsi="Times New Roman" w:cs="Times New Roman"/>
          <w:color w:val="212529"/>
          <w:sz w:val="24"/>
          <w:szCs w:val="23"/>
          <w:lang w:eastAsia="da-DK"/>
        </w:rPr>
        <w:t xml:space="preserve"> Uddelegering af opgaver på droneområdet til private vil endvidere betyde en ny tilsynsforpligtelse for Trafikstyrelsen, og da denne tilsynsforpligtelse som de øvrige tilsyn på luftfartsområdet skal finansieres af safety-afgiften, kan dette på sigt be</w:t>
      </w:r>
      <w:r w:rsidR="00494575">
        <w:rPr>
          <w:rFonts w:ascii="Times New Roman" w:eastAsia="Times New Roman" w:hAnsi="Times New Roman" w:cs="Times New Roman"/>
          <w:color w:val="212529"/>
          <w:sz w:val="24"/>
          <w:szCs w:val="23"/>
          <w:lang w:eastAsia="da-DK"/>
        </w:rPr>
        <w:t xml:space="preserve">tyde et behov for at hæve safety-afgiften. </w:t>
      </w:r>
    </w:p>
    <w:p w14:paraId="292F9521" w14:textId="27A79412" w:rsidR="008469EA" w:rsidRDefault="005639C6" w:rsidP="008469EA">
      <w:pPr>
        <w:rPr>
          <w:rFonts w:ascii="Times New Roman" w:hAnsi="Times New Roman" w:cs="Times New Roman"/>
          <w:sz w:val="24"/>
          <w:szCs w:val="24"/>
        </w:rPr>
      </w:pPr>
      <w:r w:rsidRPr="00C1314C">
        <w:rPr>
          <w:rFonts w:ascii="Times New Roman" w:hAnsi="Times New Roman" w:cs="Times New Roman"/>
          <w:sz w:val="24"/>
          <w:szCs w:val="24"/>
        </w:rPr>
        <w:t xml:space="preserve">Den del af lovforslaget, der vedrører </w:t>
      </w:r>
      <w:r w:rsidR="008469EA">
        <w:rPr>
          <w:rFonts w:ascii="Times New Roman" w:hAnsi="Times New Roman" w:cs="Times New Roman"/>
          <w:sz w:val="24"/>
          <w:szCs w:val="24"/>
        </w:rPr>
        <w:t xml:space="preserve">bemyndigelse til at fastsætte regler om obligatorisk brug af </w:t>
      </w:r>
      <w:r w:rsidRPr="00C1314C">
        <w:rPr>
          <w:rFonts w:ascii="Times New Roman" w:hAnsi="Times New Roman" w:cs="Times New Roman"/>
          <w:sz w:val="24"/>
          <w:szCs w:val="24"/>
        </w:rPr>
        <w:t>digitale løsninger, vil få begrænsede indirekte økonomiske konsekvenser for erhvervslivet</w:t>
      </w:r>
      <w:r w:rsidR="008469EA">
        <w:rPr>
          <w:rFonts w:ascii="Times New Roman" w:hAnsi="Times New Roman" w:cs="Times New Roman"/>
          <w:sz w:val="24"/>
          <w:szCs w:val="24"/>
        </w:rPr>
        <w:t xml:space="preserve"> og begrænsede</w:t>
      </w:r>
      <w:r w:rsidRPr="00C1314C">
        <w:rPr>
          <w:rFonts w:ascii="Times New Roman" w:hAnsi="Times New Roman" w:cs="Times New Roman"/>
          <w:sz w:val="24"/>
          <w:szCs w:val="24"/>
        </w:rPr>
        <w:t xml:space="preserve"> implementeringskonsekvenser for erhvervslivet m.v.</w:t>
      </w:r>
      <w:r w:rsidR="008469EA">
        <w:rPr>
          <w:rFonts w:ascii="Times New Roman" w:hAnsi="Times New Roman" w:cs="Times New Roman"/>
          <w:sz w:val="24"/>
          <w:szCs w:val="24"/>
        </w:rPr>
        <w:t xml:space="preserve"> </w:t>
      </w:r>
      <w:r w:rsidRPr="00C1314C">
        <w:rPr>
          <w:rFonts w:ascii="Times New Roman" w:hAnsi="Times New Roman" w:cs="Times New Roman"/>
          <w:sz w:val="24"/>
          <w:szCs w:val="24"/>
        </w:rPr>
        <w:t xml:space="preserve">Trafikstyrelsen udvikler og anvender allerede i dag digitale løsninger, som det blot ikke er muligt at gøre </w:t>
      </w:r>
      <w:r w:rsidR="008034F1">
        <w:rPr>
          <w:rFonts w:ascii="Times New Roman" w:hAnsi="Times New Roman" w:cs="Times New Roman"/>
          <w:sz w:val="24"/>
          <w:szCs w:val="24"/>
        </w:rPr>
        <w:t>obligatorisk</w:t>
      </w:r>
      <w:r w:rsidRPr="00C1314C">
        <w:rPr>
          <w:rFonts w:ascii="Times New Roman" w:hAnsi="Times New Roman" w:cs="Times New Roman"/>
          <w:sz w:val="24"/>
          <w:szCs w:val="24"/>
        </w:rPr>
        <w:t xml:space="preserve"> at anvende. Omkostningerne til udviklingen af digitale blanketter og digitale løsninger vil som udgangspunkt blive lagt på det gebyr, erhvervslivet betaler, når de ansøger om tilladelse på luftfartsområdet. Hvis der er tale om henvendelser, der ikke vedrører en konkret sagsbehandlingstype, der er gebyrbelagt, vil dette ske uden omkostninger for erhvervslivet.</w:t>
      </w:r>
      <w:r w:rsidR="0021071F" w:rsidRPr="00C1314C">
        <w:rPr>
          <w:rFonts w:ascii="Times New Roman" w:hAnsi="Times New Roman" w:cs="Times New Roman"/>
          <w:sz w:val="24"/>
          <w:szCs w:val="24"/>
        </w:rPr>
        <w:t xml:space="preserve"> Udviklingen af digitale ansøgningsløsninger vil på sigt understøtte en mere effektiv sagsbehandling</w:t>
      </w:r>
      <w:r w:rsidR="008469EA">
        <w:rPr>
          <w:rFonts w:ascii="Times New Roman" w:hAnsi="Times New Roman" w:cs="Times New Roman"/>
          <w:sz w:val="24"/>
          <w:szCs w:val="24"/>
        </w:rPr>
        <w:t xml:space="preserve"> til gavn for erhvervslivet</w:t>
      </w:r>
      <w:r w:rsidR="0021071F" w:rsidRPr="00C1314C">
        <w:rPr>
          <w:rFonts w:ascii="Times New Roman" w:hAnsi="Times New Roman" w:cs="Times New Roman"/>
          <w:sz w:val="24"/>
          <w:szCs w:val="24"/>
        </w:rPr>
        <w:t>.</w:t>
      </w:r>
      <w:bookmarkEnd w:id="58"/>
      <w:r w:rsidR="008469EA" w:rsidRPr="008469EA">
        <w:rPr>
          <w:rFonts w:ascii="Times New Roman" w:hAnsi="Times New Roman" w:cs="Times New Roman"/>
          <w:sz w:val="24"/>
          <w:szCs w:val="24"/>
        </w:rPr>
        <w:t xml:space="preserve"> </w:t>
      </w:r>
    </w:p>
    <w:p w14:paraId="0D536CEE" w14:textId="1C216AB1" w:rsidR="005639C6" w:rsidRDefault="008469EA" w:rsidP="005639C6">
      <w:pPr>
        <w:rPr>
          <w:rFonts w:ascii="Times New Roman" w:hAnsi="Times New Roman" w:cs="Times New Roman"/>
          <w:sz w:val="24"/>
          <w:szCs w:val="24"/>
        </w:rPr>
      </w:pPr>
      <w:r>
        <w:rPr>
          <w:rFonts w:ascii="Times New Roman" w:hAnsi="Times New Roman" w:cs="Times New Roman"/>
          <w:sz w:val="24"/>
          <w:szCs w:val="24"/>
        </w:rPr>
        <w:t>For så vidt angår implementeringskonsekvenser for erhvervslivet kan v</w:t>
      </w:r>
      <w:r w:rsidRPr="00C1314C">
        <w:rPr>
          <w:rFonts w:ascii="Times New Roman" w:hAnsi="Times New Roman" w:cs="Times New Roman"/>
          <w:sz w:val="24"/>
          <w:szCs w:val="24"/>
        </w:rPr>
        <w:t>irksomheder i dag ansøge eller henvende sig til Trafikstyrelsen på den måde, som de ønsker at gøre det på. De fleste henvender sig enten ved at sende en mail til Trafikstyrelsen eller ved at anvende de blanketter, som styrelsen har lagt på internettet og derefter indsende blanketterne pr. mail.</w:t>
      </w:r>
      <w:r>
        <w:rPr>
          <w:rFonts w:ascii="Times New Roman" w:hAnsi="Times New Roman" w:cs="Times New Roman"/>
          <w:sz w:val="24"/>
          <w:szCs w:val="24"/>
        </w:rPr>
        <w:t xml:space="preserve"> Ved fastsættelse af regler om obligatorisk brug af digitale løsninger vil det i praksis betyde, at virksomhederne som udgangspunkt alene vil kunne henvende sig til Trafikstyrelsen digitalt på nærmere angivne områder inden for det samlede luftfartsområde. </w:t>
      </w:r>
    </w:p>
    <w:p w14:paraId="4906C764" w14:textId="23915DF7" w:rsidR="005B33A9" w:rsidRPr="00C1314C" w:rsidRDefault="005B33A9" w:rsidP="005639C6">
      <w:pPr>
        <w:rPr>
          <w:rFonts w:ascii="Times New Roman" w:hAnsi="Times New Roman" w:cs="Times New Roman"/>
          <w:sz w:val="24"/>
          <w:szCs w:val="24"/>
        </w:rPr>
      </w:pPr>
      <w:r>
        <w:rPr>
          <w:rFonts w:ascii="Times New Roman" w:hAnsi="Times New Roman" w:cs="Times New Roman"/>
          <w:sz w:val="24"/>
          <w:szCs w:val="24"/>
        </w:rPr>
        <w:t xml:space="preserve">Endelig vil den </w:t>
      </w:r>
      <w:r w:rsidRPr="00C1314C">
        <w:rPr>
          <w:rFonts w:ascii="Times New Roman" w:hAnsi="Times New Roman" w:cs="Times New Roman"/>
          <w:sz w:val="24"/>
          <w:szCs w:val="24"/>
        </w:rPr>
        <w:t xml:space="preserve">del af lovforslaget, der vedrører </w:t>
      </w:r>
      <w:r>
        <w:rPr>
          <w:rFonts w:ascii="Times New Roman" w:hAnsi="Times New Roman" w:cs="Times New Roman"/>
          <w:sz w:val="24"/>
          <w:szCs w:val="24"/>
        </w:rPr>
        <w:t xml:space="preserve">ændringer i Havarikommissionens rammer, </w:t>
      </w:r>
      <w:r w:rsidRPr="00C1314C">
        <w:rPr>
          <w:rFonts w:ascii="Times New Roman" w:hAnsi="Times New Roman" w:cs="Times New Roman"/>
          <w:sz w:val="24"/>
          <w:szCs w:val="24"/>
        </w:rPr>
        <w:t xml:space="preserve">ikke </w:t>
      </w:r>
      <w:r>
        <w:rPr>
          <w:rFonts w:ascii="Times New Roman" w:hAnsi="Times New Roman" w:cs="Times New Roman"/>
          <w:sz w:val="24"/>
          <w:szCs w:val="24"/>
        </w:rPr>
        <w:t xml:space="preserve">fører til </w:t>
      </w:r>
      <w:r w:rsidRPr="00C1314C">
        <w:rPr>
          <w:rFonts w:ascii="Times New Roman" w:hAnsi="Times New Roman" w:cs="Times New Roman"/>
          <w:sz w:val="24"/>
          <w:szCs w:val="24"/>
        </w:rPr>
        <w:t>økonomiske og administrative konsekvenser for erhvervslivet m.v.</w:t>
      </w:r>
    </w:p>
    <w:p w14:paraId="54869A76" w14:textId="77777777" w:rsidR="009C7EF4" w:rsidRPr="00C1314C" w:rsidRDefault="009C7EF4" w:rsidP="007E5E2C">
      <w:pPr>
        <w:pStyle w:val="Overskrift1"/>
      </w:pPr>
      <w:bookmarkStart w:id="60" w:name="_Toc118904020"/>
      <w:bookmarkStart w:id="61" w:name="_Toc118904141"/>
      <w:bookmarkStart w:id="62" w:name="_Toc118904184"/>
      <w:bookmarkStart w:id="63" w:name="_Toc138756141"/>
      <w:bookmarkEnd w:id="60"/>
      <w:bookmarkEnd w:id="61"/>
      <w:bookmarkEnd w:id="62"/>
      <w:r w:rsidRPr="00C1314C">
        <w:t>Administrative konsekvenser for borgerne</w:t>
      </w:r>
      <w:bookmarkEnd w:id="63"/>
    </w:p>
    <w:p w14:paraId="4AE07CF4" w14:textId="1B191C97" w:rsidR="005639C6" w:rsidRPr="00C1314C" w:rsidRDefault="005639C6" w:rsidP="005639C6">
      <w:pPr>
        <w:rPr>
          <w:rFonts w:ascii="Times New Roman" w:hAnsi="Times New Roman" w:cs="Times New Roman"/>
          <w:sz w:val="24"/>
          <w:szCs w:val="24"/>
        </w:rPr>
      </w:pPr>
      <w:r w:rsidRPr="00C1314C">
        <w:rPr>
          <w:rFonts w:ascii="Times New Roman" w:hAnsi="Times New Roman" w:cs="Times New Roman"/>
          <w:sz w:val="24"/>
          <w:szCs w:val="24"/>
        </w:rPr>
        <w:t xml:space="preserve">Den del af lovforslaget, der vedrører </w:t>
      </w:r>
      <w:r w:rsidR="008034F1">
        <w:rPr>
          <w:rFonts w:ascii="Times New Roman" w:hAnsi="Times New Roman" w:cs="Times New Roman"/>
          <w:sz w:val="24"/>
          <w:szCs w:val="24"/>
        </w:rPr>
        <w:t>luftfartøjers adgang</w:t>
      </w:r>
      <w:r w:rsidRPr="00C1314C">
        <w:rPr>
          <w:rFonts w:ascii="Times New Roman" w:hAnsi="Times New Roman" w:cs="Times New Roman"/>
          <w:sz w:val="24"/>
          <w:szCs w:val="24"/>
        </w:rPr>
        <w:t xml:space="preserve"> til luftfart inden</w:t>
      </w:r>
      <w:r w:rsidR="008469EA">
        <w:rPr>
          <w:rFonts w:ascii="Times New Roman" w:hAnsi="Times New Roman" w:cs="Times New Roman"/>
          <w:sz w:val="24"/>
          <w:szCs w:val="24"/>
        </w:rPr>
        <w:t xml:space="preserve"> </w:t>
      </w:r>
      <w:r w:rsidRPr="00C1314C">
        <w:rPr>
          <w:rFonts w:ascii="Times New Roman" w:hAnsi="Times New Roman" w:cs="Times New Roman"/>
          <w:sz w:val="24"/>
          <w:szCs w:val="24"/>
        </w:rPr>
        <w:t>for dansk område</w:t>
      </w:r>
      <w:r w:rsidR="00EA68FA">
        <w:rPr>
          <w:rFonts w:ascii="Times New Roman" w:hAnsi="Times New Roman" w:cs="Times New Roman"/>
          <w:sz w:val="24"/>
          <w:szCs w:val="24"/>
        </w:rPr>
        <w:t>,</w:t>
      </w:r>
      <w:r w:rsidRPr="00C1314C">
        <w:rPr>
          <w:rFonts w:ascii="Times New Roman" w:hAnsi="Times New Roman" w:cs="Times New Roman"/>
          <w:sz w:val="24"/>
          <w:szCs w:val="24"/>
        </w:rPr>
        <w:t xml:space="preserve"> har ingen administrative konsekvenser for borgerne.</w:t>
      </w:r>
    </w:p>
    <w:p w14:paraId="21267F8C" w14:textId="5AF35B19" w:rsidR="005639C6" w:rsidRPr="00C1314C" w:rsidRDefault="005639C6" w:rsidP="005639C6">
      <w:pPr>
        <w:rPr>
          <w:rFonts w:ascii="Times New Roman" w:hAnsi="Times New Roman" w:cs="Times New Roman"/>
          <w:sz w:val="24"/>
          <w:szCs w:val="24"/>
        </w:rPr>
      </w:pPr>
      <w:r w:rsidRPr="00C1314C">
        <w:rPr>
          <w:rFonts w:ascii="Times New Roman" w:hAnsi="Times New Roman" w:cs="Times New Roman"/>
          <w:sz w:val="24"/>
          <w:szCs w:val="24"/>
        </w:rPr>
        <w:t xml:space="preserve">Den del af lovforslaget, der vedrører delegation af </w:t>
      </w:r>
      <w:r w:rsidR="008469EA">
        <w:rPr>
          <w:rFonts w:ascii="Times New Roman" w:hAnsi="Times New Roman" w:cs="Times New Roman"/>
          <w:sz w:val="24"/>
          <w:szCs w:val="24"/>
        </w:rPr>
        <w:t>beføjelser</w:t>
      </w:r>
      <w:r w:rsidR="008469EA" w:rsidRPr="00C1314C">
        <w:rPr>
          <w:rFonts w:ascii="Times New Roman" w:hAnsi="Times New Roman" w:cs="Times New Roman"/>
          <w:sz w:val="24"/>
          <w:szCs w:val="24"/>
        </w:rPr>
        <w:t xml:space="preserve"> </w:t>
      </w:r>
      <w:r w:rsidRPr="00C1314C">
        <w:rPr>
          <w:rFonts w:ascii="Times New Roman" w:hAnsi="Times New Roman" w:cs="Times New Roman"/>
          <w:sz w:val="24"/>
          <w:szCs w:val="24"/>
        </w:rPr>
        <w:t xml:space="preserve">på droneområdet, </w:t>
      </w:r>
      <w:r w:rsidR="008469EA">
        <w:rPr>
          <w:rFonts w:ascii="Times New Roman" w:hAnsi="Times New Roman" w:cs="Times New Roman"/>
          <w:sz w:val="24"/>
          <w:szCs w:val="24"/>
        </w:rPr>
        <w:t xml:space="preserve">vil </w:t>
      </w:r>
      <w:r w:rsidRPr="00C1314C">
        <w:rPr>
          <w:rFonts w:ascii="Times New Roman" w:hAnsi="Times New Roman" w:cs="Times New Roman"/>
          <w:sz w:val="24"/>
          <w:szCs w:val="24"/>
        </w:rPr>
        <w:t>ikke få administrative konsekvenser for borgerne.</w:t>
      </w:r>
    </w:p>
    <w:p w14:paraId="2E8D6F38" w14:textId="5D5608FD" w:rsidR="005639C6" w:rsidRDefault="005639C6" w:rsidP="008469EA">
      <w:pPr>
        <w:rPr>
          <w:rFonts w:ascii="Times New Roman" w:hAnsi="Times New Roman" w:cs="Times New Roman"/>
          <w:sz w:val="24"/>
          <w:szCs w:val="24"/>
        </w:rPr>
      </w:pPr>
      <w:r w:rsidRPr="00C1314C">
        <w:rPr>
          <w:rFonts w:ascii="Times New Roman" w:hAnsi="Times New Roman" w:cs="Times New Roman"/>
          <w:sz w:val="24"/>
          <w:szCs w:val="24"/>
        </w:rPr>
        <w:t xml:space="preserve">Den del af lovforslaget, som vedrører </w:t>
      </w:r>
      <w:r w:rsidR="008469EA">
        <w:rPr>
          <w:rFonts w:ascii="Times New Roman" w:hAnsi="Times New Roman" w:cs="Times New Roman"/>
          <w:sz w:val="24"/>
          <w:szCs w:val="24"/>
        </w:rPr>
        <w:t>obligatorisk brug</w:t>
      </w:r>
      <w:r w:rsidR="008469EA" w:rsidRPr="00C1314C">
        <w:rPr>
          <w:rFonts w:ascii="Times New Roman" w:hAnsi="Times New Roman" w:cs="Times New Roman"/>
          <w:sz w:val="24"/>
          <w:szCs w:val="24"/>
        </w:rPr>
        <w:t xml:space="preserve"> </w:t>
      </w:r>
      <w:r w:rsidRPr="00C1314C">
        <w:rPr>
          <w:rFonts w:ascii="Times New Roman" w:hAnsi="Times New Roman" w:cs="Times New Roman"/>
          <w:sz w:val="24"/>
          <w:szCs w:val="24"/>
        </w:rPr>
        <w:t>af digitale løsninger</w:t>
      </w:r>
      <w:r w:rsidR="008469EA">
        <w:rPr>
          <w:rFonts w:ascii="Times New Roman" w:hAnsi="Times New Roman" w:cs="Times New Roman"/>
          <w:sz w:val="24"/>
          <w:szCs w:val="24"/>
        </w:rPr>
        <w:t>,</w:t>
      </w:r>
      <w:r w:rsidRPr="00C1314C">
        <w:rPr>
          <w:rFonts w:ascii="Times New Roman" w:hAnsi="Times New Roman" w:cs="Times New Roman"/>
          <w:sz w:val="24"/>
          <w:szCs w:val="24"/>
        </w:rPr>
        <w:t xml:space="preserve"> vil få begrænset administrativ betydning for borger</w:t>
      </w:r>
      <w:r w:rsidR="008469EA">
        <w:rPr>
          <w:rFonts w:ascii="Times New Roman" w:hAnsi="Times New Roman" w:cs="Times New Roman"/>
          <w:sz w:val="24"/>
          <w:szCs w:val="24"/>
        </w:rPr>
        <w:t>ne</w:t>
      </w:r>
      <w:r w:rsidRPr="00C1314C">
        <w:rPr>
          <w:rFonts w:ascii="Times New Roman" w:hAnsi="Times New Roman" w:cs="Times New Roman"/>
          <w:sz w:val="24"/>
          <w:szCs w:val="24"/>
        </w:rPr>
        <w:t>.</w:t>
      </w:r>
      <w:r w:rsidR="008469EA">
        <w:rPr>
          <w:rFonts w:ascii="Times New Roman" w:hAnsi="Times New Roman" w:cs="Times New Roman"/>
          <w:sz w:val="24"/>
          <w:szCs w:val="24"/>
        </w:rPr>
        <w:t xml:space="preserve"> B</w:t>
      </w:r>
      <w:r w:rsidR="008469EA" w:rsidRPr="00C1314C">
        <w:rPr>
          <w:rFonts w:ascii="Times New Roman" w:hAnsi="Times New Roman" w:cs="Times New Roman"/>
          <w:sz w:val="24"/>
          <w:szCs w:val="24"/>
        </w:rPr>
        <w:t xml:space="preserve">orgere og virksomheder kan i dag vælge at indsende </w:t>
      </w:r>
      <w:r w:rsidR="008469EA" w:rsidRPr="00C1314C">
        <w:rPr>
          <w:rFonts w:ascii="Times New Roman" w:hAnsi="Times New Roman" w:cs="Times New Roman"/>
          <w:sz w:val="24"/>
          <w:szCs w:val="24"/>
        </w:rPr>
        <w:lastRenderedPageBreak/>
        <w:t>ansøgninge</w:t>
      </w:r>
      <w:r w:rsidR="008469EA">
        <w:rPr>
          <w:rFonts w:ascii="Times New Roman" w:hAnsi="Times New Roman" w:cs="Times New Roman"/>
          <w:sz w:val="24"/>
          <w:szCs w:val="24"/>
        </w:rPr>
        <w:t>r</w:t>
      </w:r>
      <w:r w:rsidR="008469EA" w:rsidRPr="00C1314C">
        <w:rPr>
          <w:rFonts w:ascii="Times New Roman" w:hAnsi="Times New Roman" w:cs="Times New Roman"/>
          <w:sz w:val="24"/>
          <w:szCs w:val="24"/>
        </w:rPr>
        <w:t xml:space="preserve"> eller henvendelse</w:t>
      </w:r>
      <w:r w:rsidR="008469EA">
        <w:rPr>
          <w:rFonts w:ascii="Times New Roman" w:hAnsi="Times New Roman" w:cs="Times New Roman"/>
          <w:sz w:val="24"/>
          <w:szCs w:val="24"/>
        </w:rPr>
        <w:t>r</w:t>
      </w:r>
      <w:r w:rsidR="008469EA" w:rsidRPr="00C1314C">
        <w:rPr>
          <w:rFonts w:ascii="Times New Roman" w:hAnsi="Times New Roman" w:cs="Times New Roman"/>
          <w:sz w:val="24"/>
          <w:szCs w:val="24"/>
        </w:rPr>
        <w:t xml:space="preserve"> pr. brev i stedet for at sende det digitalt</w:t>
      </w:r>
      <w:r w:rsidR="008469EA">
        <w:rPr>
          <w:rFonts w:ascii="Times New Roman" w:hAnsi="Times New Roman" w:cs="Times New Roman"/>
          <w:sz w:val="24"/>
          <w:szCs w:val="24"/>
        </w:rPr>
        <w:t>, hvor det fremadrettet vil kunne gøres obligatorisk at benytte en digital løsning inden for en række områder på det samlede luftfartsområde</w:t>
      </w:r>
      <w:r w:rsidR="008469EA" w:rsidRPr="00C1314C">
        <w:rPr>
          <w:rFonts w:ascii="Times New Roman" w:hAnsi="Times New Roman" w:cs="Times New Roman"/>
          <w:sz w:val="24"/>
          <w:szCs w:val="24"/>
        </w:rPr>
        <w:t>.</w:t>
      </w:r>
      <w:r w:rsidR="008469EA">
        <w:rPr>
          <w:rFonts w:ascii="Times New Roman" w:hAnsi="Times New Roman" w:cs="Times New Roman"/>
          <w:sz w:val="24"/>
          <w:szCs w:val="24"/>
        </w:rPr>
        <w:t xml:space="preserve"> Borgere, der ikke har mulighed for at benytte sig af den digitale løsning, vil fortsat kunne henvende sig til Trafikstyrelsen på anden vis.  </w:t>
      </w:r>
    </w:p>
    <w:p w14:paraId="543D3B87" w14:textId="72E59EAD" w:rsidR="005B33A9" w:rsidRPr="00C1314C" w:rsidRDefault="005B33A9" w:rsidP="005B33A9">
      <w:pPr>
        <w:rPr>
          <w:rFonts w:ascii="Times New Roman" w:hAnsi="Times New Roman" w:cs="Times New Roman"/>
          <w:sz w:val="24"/>
          <w:szCs w:val="24"/>
        </w:rPr>
      </w:pPr>
      <w:r w:rsidRPr="00C1314C">
        <w:rPr>
          <w:rFonts w:ascii="Times New Roman" w:hAnsi="Times New Roman" w:cs="Times New Roman"/>
          <w:sz w:val="24"/>
          <w:szCs w:val="24"/>
        </w:rPr>
        <w:t>Den del af lovforslaget, der vedrører</w:t>
      </w:r>
      <w:r>
        <w:rPr>
          <w:rFonts w:ascii="Times New Roman" w:hAnsi="Times New Roman" w:cs="Times New Roman"/>
          <w:sz w:val="24"/>
          <w:szCs w:val="24"/>
        </w:rPr>
        <w:t xml:space="preserve"> ændringer i rammerne for Havarikommissionen,</w:t>
      </w:r>
      <w:r w:rsidRPr="00C1314C">
        <w:rPr>
          <w:rFonts w:ascii="Times New Roman" w:hAnsi="Times New Roman" w:cs="Times New Roman"/>
          <w:sz w:val="24"/>
          <w:szCs w:val="24"/>
        </w:rPr>
        <w:t xml:space="preserve"> har ingen administrative konsekvenser for borgerne.</w:t>
      </w:r>
    </w:p>
    <w:p w14:paraId="614C51C3" w14:textId="77777777" w:rsidR="007B4ED7" w:rsidRPr="00C1314C" w:rsidRDefault="009C7EF4" w:rsidP="007E5E2C">
      <w:pPr>
        <w:pStyle w:val="Overskrift1"/>
      </w:pPr>
      <w:bookmarkStart w:id="64" w:name="_Toc138756142"/>
      <w:r w:rsidRPr="00C1314C">
        <w:t>Klimamæssige konsekvenser</w:t>
      </w:r>
      <w:bookmarkEnd w:id="64"/>
    </w:p>
    <w:p w14:paraId="47E9988F" w14:textId="77777777" w:rsidR="009C7EF4" w:rsidRPr="00C1314C" w:rsidRDefault="003B0153" w:rsidP="007B4ED7">
      <w:pPr>
        <w:rPr>
          <w:rFonts w:ascii="Times New Roman" w:hAnsi="Times New Roman" w:cs="Times New Roman"/>
          <w:i/>
          <w:iCs/>
          <w:sz w:val="24"/>
          <w:szCs w:val="24"/>
        </w:rPr>
      </w:pPr>
      <w:r w:rsidRPr="00C1314C">
        <w:rPr>
          <w:rFonts w:ascii="Times New Roman" w:hAnsi="Times New Roman" w:cs="Times New Roman"/>
          <w:sz w:val="24"/>
          <w:szCs w:val="24"/>
        </w:rPr>
        <w:t xml:space="preserve">Lovforslaget har ikke klimamæssige konsekvenser. </w:t>
      </w:r>
      <w:r w:rsidR="009C7EF4" w:rsidRPr="00C1314C">
        <w:rPr>
          <w:rFonts w:ascii="Times New Roman" w:hAnsi="Times New Roman" w:cs="Times New Roman"/>
          <w:i/>
          <w:iCs/>
          <w:sz w:val="24"/>
          <w:szCs w:val="24"/>
        </w:rPr>
        <w:t xml:space="preserve"> </w:t>
      </w:r>
    </w:p>
    <w:p w14:paraId="678E73F3" w14:textId="77777777" w:rsidR="007B4ED7" w:rsidRPr="00C1314C" w:rsidRDefault="009C7EF4" w:rsidP="007E5E2C">
      <w:pPr>
        <w:pStyle w:val="Overskrift1"/>
      </w:pPr>
      <w:bookmarkStart w:id="65" w:name="_Toc138756143"/>
      <w:r w:rsidRPr="00C1314C">
        <w:t>Miljø- og naturmæssige konsekvenser</w:t>
      </w:r>
      <w:bookmarkEnd w:id="65"/>
      <w:r w:rsidRPr="00C1314C">
        <w:t xml:space="preserve"> </w:t>
      </w:r>
    </w:p>
    <w:p w14:paraId="5F030E7D" w14:textId="77777777" w:rsidR="003B0153" w:rsidRPr="00C1314C" w:rsidRDefault="003B0153" w:rsidP="007B4ED7">
      <w:pPr>
        <w:rPr>
          <w:rFonts w:ascii="Times New Roman" w:hAnsi="Times New Roman" w:cs="Times New Roman"/>
          <w:i/>
          <w:iCs/>
          <w:sz w:val="24"/>
          <w:szCs w:val="24"/>
        </w:rPr>
      </w:pPr>
      <w:r w:rsidRPr="00C1314C">
        <w:rPr>
          <w:rFonts w:ascii="Times New Roman" w:hAnsi="Times New Roman" w:cs="Times New Roman"/>
          <w:sz w:val="24"/>
          <w:szCs w:val="24"/>
        </w:rPr>
        <w:t xml:space="preserve">Lovforslaget har ikke miljø- og naturmæssige konsekvenser. </w:t>
      </w:r>
    </w:p>
    <w:p w14:paraId="134FA9C1" w14:textId="77777777" w:rsidR="009C7EF4" w:rsidRPr="00C1314C" w:rsidRDefault="009C7EF4" w:rsidP="007E5E2C">
      <w:pPr>
        <w:pStyle w:val="Overskrift1"/>
      </w:pPr>
      <w:bookmarkStart w:id="66" w:name="_Toc138756144"/>
      <w:r w:rsidRPr="00C1314C">
        <w:t>Forholdet til EU-retten</w:t>
      </w:r>
      <w:bookmarkEnd w:id="66"/>
    </w:p>
    <w:p w14:paraId="380FFC50" w14:textId="2F6E724D" w:rsidR="00D37552" w:rsidRPr="00C1314C" w:rsidRDefault="006B354D" w:rsidP="00D37552">
      <w:pPr>
        <w:rPr>
          <w:rFonts w:ascii="Times New Roman" w:hAnsi="Times New Roman" w:cs="Times New Roman"/>
          <w:sz w:val="24"/>
          <w:szCs w:val="24"/>
        </w:rPr>
      </w:pPr>
      <w:bookmarkStart w:id="67" w:name="_Hlk127866965"/>
      <w:r>
        <w:rPr>
          <w:rFonts w:ascii="Times New Roman" w:hAnsi="Times New Roman" w:cs="Times New Roman"/>
          <w:sz w:val="24"/>
          <w:szCs w:val="24"/>
        </w:rPr>
        <w:t>Den del af lovforslaget, der vedrører præcisering af bestemmelsen om luftfart inden for dansk område, udspringer af</w:t>
      </w:r>
      <w:r w:rsidR="00D37552" w:rsidRPr="00C1314C">
        <w:rPr>
          <w:rFonts w:ascii="Times New Roman" w:hAnsi="Times New Roman" w:cs="Times New Roman"/>
          <w:sz w:val="24"/>
          <w:szCs w:val="24"/>
        </w:rPr>
        <w:t>, at Europa-Kommissionen i åbningsskrivelse af 9. juni 2021 meddelte, at Danmark har tilsidesat sine forpligtelser til at sikre varer</w:t>
      </w:r>
      <w:r w:rsidR="00D37552">
        <w:rPr>
          <w:rFonts w:ascii="Times New Roman" w:hAnsi="Times New Roman" w:cs="Times New Roman"/>
          <w:sz w:val="24"/>
          <w:szCs w:val="24"/>
        </w:rPr>
        <w:t>s</w:t>
      </w:r>
      <w:r w:rsidR="00D37552" w:rsidRPr="00C1314C">
        <w:rPr>
          <w:rFonts w:ascii="Times New Roman" w:hAnsi="Times New Roman" w:cs="Times New Roman"/>
          <w:sz w:val="24"/>
          <w:szCs w:val="24"/>
        </w:rPr>
        <w:t xml:space="preserve"> og tjenesteydelsers frie bevægelighed i henhold til artikel 34 og 56 i Traktaten om Den Europæiske Unions Funktionsmåde. Det</w:t>
      </w:r>
      <w:r>
        <w:rPr>
          <w:rFonts w:ascii="Times New Roman" w:hAnsi="Times New Roman" w:cs="Times New Roman"/>
          <w:sz w:val="24"/>
          <w:szCs w:val="24"/>
        </w:rPr>
        <w:t>te</w:t>
      </w:r>
      <w:r w:rsidR="00D37552" w:rsidRPr="00C1314C">
        <w:rPr>
          <w:rFonts w:ascii="Times New Roman" w:hAnsi="Times New Roman" w:cs="Times New Roman"/>
          <w:sz w:val="24"/>
          <w:szCs w:val="24"/>
        </w:rPr>
        <w:t xml:space="preserve"> skyldes ifølge Europa-Kommissionen, at Danmark kræver, at luftfartøjer, der anvendes i ikke-kommercielt øjemed, som er omfattet af grundforordningen, og som allerede er registreret i en anden medlemsstat eller i et tredjeland, skal have en særlig tilladelse eller registreres i Danmark, før luftfartøjerne kan have permanent base i Danmark. </w:t>
      </w:r>
    </w:p>
    <w:p w14:paraId="584F4FDE" w14:textId="7FF487E9" w:rsidR="00D37552" w:rsidRPr="00C1314C" w:rsidRDefault="00D37552" w:rsidP="00D37552">
      <w:pPr>
        <w:rPr>
          <w:rFonts w:ascii="Times New Roman" w:hAnsi="Times New Roman" w:cs="Times New Roman"/>
          <w:sz w:val="24"/>
          <w:szCs w:val="24"/>
        </w:rPr>
      </w:pPr>
      <w:r w:rsidRPr="00C1314C">
        <w:rPr>
          <w:rFonts w:ascii="Times New Roman" w:hAnsi="Times New Roman" w:cs="Times New Roman"/>
          <w:sz w:val="24"/>
          <w:szCs w:val="24"/>
        </w:rPr>
        <w:t xml:space="preserve">Grundforordningen har som hovedformål at fastlægge og opretholde et højt og ensartet sikkerhedsniveau for den civile luftfart i Unionen, jf. </w:t>
      </w:r>
      <w:r w:rsidR="006B354D">
        <w:rPr>
          <w:rFonts w:ascii="Times New Roman" w:hAnsi="Times New Roman" w:cs="Times New Roman"/>
          <w:sz w:val="24"/>
          <w:szCs w:val="24"/>
        </w:rPr>
        <w:t xml:space="preserve">forordningens </w:t>
      </w:r>
      <w:r w:rsidRPr="00C1314C">
        <w:rPr>
          <w:rFonts w:ascii="Times New Roman" w:hAnsi="Times New Roman" w:cs="Times New Roman"/>
          <w:sz w:val="24"/>
          <w:szCs w:val="24"/>
        </w:rPr>
        <w:t>artikel 1, stk. 1</w:t>
      </w:r>
      <w:r>
        <w:rPr>
          <w:rFonts w:ascii="Times New Roman" w:hAnsi="Times New Roman" w:cs="Times New Roman"/>
          <w:sz w:val="24"/>
          <w:szCs w:val="24"/>
        </w:rPr>
        <w:t xml:space="preserve">. Derudover </w:t>
      </w:r>
      <w:r w:rsidRPr="00C1314C">
        <w:rPr>
          <w:rFonts w:ascii="Times New Roman" w:hAnsi="Times New Roman" w:cs="Times New Roman"/>
          <w:sz w:val="24"/>
          <w:szCs w:val="24"/>
        </w:rPr>
        <w:t>tager</w:t>
      </w:r>
      <w:r>
        <w:rPr>
          <w:rFonts w:ascii="Times New Roman" w:hAnsi="Times New Roman" w:cs="Times New Roman"/>
          <w:sz w:val="24"/>
          <w:szCs w:val="24"/>
        </w:rPr>
        <w:t xml:space="preserve"> forordningen</w:t>
      </w:r>
      <w:r w:rsidRPr="00C1314C">
        <w:rPr>
          <w:rFonts w:ascii="Times New Roman" w:hAnsi="Times New Roman" w:cs="Times New Roman"/>
          <w:sz w:val="24"/>
          <w:szCs w:val="24"/>
        </w:rPr>
        <w:t xml:space="preserve"> sigte på at lette den frie bevægelighed for varer, personer, tjenesteydelser og kapital på de områder, der er omfattet af grundforordningen, skabe lige vilkår for alle aktører på det indre luftfartsmarked og forbedre EU-luftfartsindustriens konkurrenceevne, jf. </w:t>
      </w:r>
      <w:r w:rsidR="006B354D">
        <w:rPr>
          <w:rFonts w:ascii="Times New Roman" w:hAnsi="Times New Roman" w:cs="Times New Roman"/>
          <w:sz w:val="24"/>
          <w:szCs w:val="24"/>
        </w:rPr>
        <w:t xml:space="preserve">forordningens </w:t>
      </w:r>
      <w:r w:rsidRPr="00C1314C">
        <w:rPr>
          <w:rFonts w:ascii="Times New Roman" w:hAnsi="Times New Roman" w:cs="Times New Roman"/>
          <w:sz w:val="24"/>
          <w:szCs w:val="24"/>
        </w:rPr>
        <w:t xml:space="preserve">artikel 1, stk. 2, litra b. </w:t>
      </w:r>
    </w:p>
    <w:p w14:paraId="75B7EA70" w14:textId="1A19AA8D" w:rsidR="00D37552" w:rsidRDefault="00D37552" w:rsidP="00D37552">
      <w:pPr>
        <w:rPr>
          <w:rFonts w:ascii="Times New Roman" w:hAnsi="Times New Roman" w:cs="Times New Roman"/>
          <w:sz w:val="24"/>
          <w:szCs w:val="24"/>
        </w:rPr>
      </w:pPr>
      <w:r w:rsidRPr="00C1314C">
        <w:rPr>
          <w:rFonts w:ascii="Times New Roman" w:hAnsi="Times New Roman" w:cs="Times New Roman"/>
          <w:sz w:val="24"/>
          <w:szCs w:val="24"/>
        </w:rPr>
        <w:t>Det følger af grundforordningens artikel 2, stk. 1, litra b, nr. i, at grundforordningen finder anvendelse på konstruktion, fremstilling, vedligeholdelse og operation af luftfartøjer, samt deres motorer, propeller, dele, ikke</w:t>
      </w:r>
      <w:r w:rsidR="006B354D">
        <w:rPr>
          <w:rFonts w:ascii="Times New Roman" w:hAnsi="Times New Roman" w:cs="Times New Roman"/>
          <w:sz w:val="24"/>
          <w:szCs w:val="24"/>
        </w:rPr>
        <w:t>-</w:t>
      </w:r>
      <w:r w:rsidRPr="00C1314C">
        <w:rPr>
          <w:rFonts w:ascii="Times New Roman" w:hAnsi="Times New Roman" w:cs="Times New Roman"/>
          <w:sz w:val="24"/>
          <w:szCs w:val="24"/>
        </w:rPr>
        <w:t xml:space="preserve">fastmonteret udstyr og udstyr til fjernkontrol af luftfartøjer, når luftfartøjet er eller vil være registreret i en medlemsstat, i det omfang medlemsstaten ikke har </w:t>
      </w:r>
      <w:r w:rsidRPr="00C1314C">
        <w:rPr>
          <w:rFonts w:ascii="Times New Roman" w:hAnsi="Times New Roman" w:cs="Times New Roman"/>
          <w:sz w:val="24"/>
          <w:szCs w:val="24"/>
        </w:rPr>
        <w:lastRenderedPageBreak/>
        <w:t xml:space="preserve">overdraget sit ansvar i henhold til Chicagokonventionen til et tredjeland, og luftfartøjet ikke opereres af en luftfartøjsoperatør fra et tredjeland. </w:t>
      </w:r>
    </w:p>
    <w:p w14:paraId="27AC0EB0" w14:textId="292D5DF3" w:rsidR="00D37552" w:rsidRPr="00C1314C" w:rsidRDefault="00D37552" w:rsidP="006B354D">
      <w:pPr>
        <w:rPr>
          <w:rFonts w:ascii="Times New Roman" w:hAnsi="Times New Roman" w:cs="Times New Roman"/>
          <w:sz w:val="24"/>
          <w:szCs w:val="24"/>
        </w:rPr>
      </w:pPr>
      <w:r>
        <w:rPr>
          <w:rFonts w:ascii="Times New Roman" w:hAnsi="Times New Roman" w:cs="Times New Roman"/>
          <w:sz w:val="24"/>
          <w:szCs w:val="24"/>
        </w:rPr>
        <w:t xml:space="preserve">På baggrund af åbningsskrivelsen fra Europa-Kommissionen forslås det præciseret, at EU- og EØS-registrerede luftfartøjer kan opholde sig i Danmark uden en særlig tilladelse. </w:t>
      </w:r>
      <w:r w:rsidRPr="00C1314C">
        <w:rPr>
          <w:rFonts w:ascii="Times New Roman" w:hAnsi="Times New Roman" w:cs="Times New Roman"/>
          <w:sz w:val="24"/>
          <w:szCs w:val="24"/>
        </w:rPr>
        <w:t xml:space="preserve"> </w:t>
      </w:r>
    </w:p>
    <w:p w14:paraId="0EBC2E70" w14:textId="6F31216B" w:rsidR="00D37552" w:rsidRDefault="006B354D" w:rsidP="00D37552">
      <w:pPr>
        <w:rPr>
          <w:rFonts w:ascii="Times New Roman" w:eastAsia="Times New Roman" w:hAnsi="Times New Roman" w:cs="Times New Roman"/>
          <w:color w:val="212529"/>
          <w:sz w:val="24"/>
          <w:szCs w:val="23"/>
          <w:lang w:eastAsia="da-DK"/>
        </w:rPr>
      </w:pPr>
      <w:r>
        <w:rPr>
          <w:rFonts w:ascii="Times New Roman" w:hAnsi="Times New Roman" w:cs="Times New Roman"/>
          <w:sz w:val="24"/>
          <w:szCs w:val="24"/>
        </w:rPr>
        <w:t>Den del af lovforslaget, der vedrører muligheden for at delegere beføjelser på droneområdet, udspringer ligeledes af EU-retten. D</w:t>
      </w:r>
      <w:r w:rsidR="00D37552">
        <w:rPr>
          <w:rFonts w:ascii="Times New Roman" w:hAnsi="Times New Roman" w:cs="Times New Roman"/>
          <w:sz w:val="24"/>
          <w:szCs w:val="24"/>
        </w:rPr>
        <w:t>et</w:t>
      </w:r>
      <w:r>
        <w:rPr>
          <w:rFonts w:ascii="Times New Roman" w:hAnsi="Times New Roman" w:cs="Times New Roman"/>
          <w:sz w:val="24"/>
          <w:szCs w:val="24"/>
        </w:rPr>
        <w:t xml:space="preserve"> følger således</w:t>
      </w:r>
      <w:r w:rsidR="00D37552">
        <w:rPr>
          <w:rFonts w:ascii="Times New Roman" w:hAnsi="Times New Roman" w:cs="Times New Roman"/>
          <w:sz w:val="24"/>
          <w:szCs w:val="24"/>
        </w:rPr>
        <w:t xml:space="preserve"> af </w:t>
      </w:r>
      <w:r w:rsidR="008B084D">
        <w:rPr>
          <w:rFonts w:ascii="Times New Roman" w:hAnsi="Times New Roman" w:cs="Times New Roman"/>
          <w:sz w:val="24"/>
          <w:szCs w:val="24"/>
        </w:rPr>
        <w:t>drone</w:t>
      </w:r>
      <w:r w:rsidR="00D37552">
        <w:rPr>
          <w:rFonts w:ascii="Times New Roman" w:hAnsi="Times New Roman" w:cs="Times New Roman"/>
          <w:sz w:val="24"/>
          <w:szCs w:val="24"/>
        </w:rPr>
        <w:t xml:space="preserve">forordningen, at der er mulighed for, at den kompetente myndighed eller den bemyndigende myndighed kan overlade visse opgaver relateret til tilrettelæggelse og afholdelse af prøverne, der ligger til grund for udstedelse af et dronekompetencecertifikat, til private virksomheder eller organisationer. Blandt opgaverne er også fastlæggelse af de spørgsmål, der stilles ved prøverne. Det er en forudsætning for at udnytte denne mulighed, at den kompetente eller bemyndigende myndighed efter de nationale regler kan overlade opgaverne til private. Med </w:t>
      </w:r>
      <w:r>
        <w:rPr>
          <w:rFonts w:ascii="Times New Roman" w:hAnsi="Times New Roman" w:cs="Times New Roman"/>
          <w:sz w:val="24"/>
          <w:szCs w:val="24"/>
        </w:rPr>
        <w:t>lov</w:t>
      </w:r>
      <w:r w:rsidR="00D37552">
        <w:rPr>
          <w:rFonts w:ascii="Times New Roman" w:hAnsi="Times New Roman" w:cs="Times New Roman"/>
          <w:sz w:val="24"/>
          <w:szCs w:val="24"/>
        </w:rPr>
        <w:t xml:space="preserve">forslaget tilvejebringes de nødvendige hjemler, der muliggør opgaveoverladelse i overensstemmelse med </w:t>
      </w:r>
      <w:r w:rsidR="008B084D">
        <w:rPr>
          <w:rFonts w:ascii="Times New Roman" w:hAnsi="Times New Roman" w:cs="Times New Roman"/>
          <w:sz w:val="24"/>
          <w:szCs w:val="24"/>
        </w:rPr>
        <w:t>drone</w:t>
      </w:r>
      <w:r w:rsidR="00D37552">
        <w:rPr>
          <w:rFonts w:ascii="Times New Roman" w:hAnsi="Times New Roman" w:cs="Times New Roman"/>
          <w:sz w:val="24"/>
          <w:szCs w:val="24"/>
        </w:rPr>
        <w:t>forordningen.</w:t>
      </w:r>
    </w:p>
    <w:p w14:paraId="644E3083" w14:textId="2D1F1543" w:rsidR="00D37552" w:rsidRDefault="006B354D" w:rsidP="00D37552">
      <w:pPr>
        <w:rPr>
          <w:rFonts w:ascii="Times New Roman" w:hAnsi="Times New Roman"/>
          <w:sz w:val="24"/>
        </w:rPr>
      </w:pPr>
      <w:r>
        <w:rPr>
          <w:rFonts w:ascii="Times New Roman" w:hAnsi="Times New Roman"/>
          <w:iCs/>
          <w:sz w:val="24"/>
          <w:szCs w:val="20"/>
        </w:rPr>
        <w:t>Den del af lovforslaget, der vedrører bemyndigelse til at fastsætte regler om obligatorisk brug af digitale løsninger, vil ved sin udmøntning</w:t>
      </w:r>
      <w:r w:rsidR="00D37552">
        <w:rPr>
          <w:rFonts w:ascii="Times New Roman" w:hAnsi="Times New Roman"/>
          <w:iCs/>
          <w:sz w:val="24"/>
          <w:szCs w:val="20"/>
        </w:rPr>
        <w:t xml:space="preserve"> </w:t>
      </w:r>
      <w:r>
        <w:rPr>
          <w:rFonts w:ascii="Times New Roman" w:hAnsi="Times New Roman"/>
          <w:iCs/>
          <w:sz w:val="24"/>
          <w:szCs w:val="20"/>
        </w:rPr>
        <w:t xml:space="preserve">skulle tage højde for </w:t>
      </w:r>
      <w:r w:rsidR="00D37552">
        <w:rPr>
          <w:rFonts w:ascii="Times New Roman" w:hAnsi="Times New Roman"/>
          <w:iCs/>
          <w:sz w:val="24"/>
          <w:szCs w:val="20"/>
        </w:rPr>
        <w:t xml:space="preserve">de EU-retlige persondatabeskyttelsesregler i databeskyttelsesforordningen. Det betyder blandt andet, at </w:t>
      </w:r>
      <w:r w:rsidR="00D37552" w:rsidRPr="00C1314C">
        <w:rPr>
          <w:rFonts w:ascii="Times New Roman" w:hAnsi="Times New Roman"/>
          <w:sz w:val="24"/>
        </w:rPr>
        <w:t xml:space="preserve">Trafikstyrelsen også ved </w:t>
      </w:r>
      <w:r w:rsidR="00D37552">
        <w:rPr>
          <w:rFonts w:ascii="Times New Roman" w:hAnsi="Times New Roman"/>
          <w:sz w:val="24"/>
        </w:rPr>
        <w:t xml:space="preserve">brug af </w:t>
      </w:r>
      <w:r w:rsidR="00D37552" w:rsidRPr="00C1314C">
        <w:rPr>
          <w:rFonts w:ascii="Times New Roman" w:hAnsi="Times New Roman"/>
          <w:sz w:val="24"/>
        </w:rPr>
        <w:t>digitale løsninger</w:t>
      </w:r>
      <w:r w:rsidR="00D37552">
        <w:rPr>
          <w:rFonts w:ascii="Times New Roman" w:hAnsi="Times New Roman"/>
          <w:sz w:val="24"/>
        </w:rPr>
        <w:t xml:space="preserve"> skal</w:t>
      </w:r>
      <w:r w:rsidR="00D37552" w:rsidRPr="00C1314C">
        <w:rPr>
          <w:rFonts w:ascii="Times New Roman" w:hAnsi="Times New Roman"/>
          <w:sz w:val="24"/>
        </w:rPr>
        <w:t xml:space="preserve"> have et behandlingsgrundlag</w:t>
      </w:r>
      <w:r>
        <w:rPr>
          <w:rFonts w:ascii="Times New Roman" w:hAnsi="Times New Roman"/>
          <w:sz w:val="24"/>
        </w:rPr>
        <w:t xml:space="preserve"> i medfør af forordningen</w:t>
      </w:r>
      <w:r w:rsidR="00D37552" w:rsidRPr="00C1314C">
        <w:rPr>
          <w:rFonts w:ascii="Times New Roman" w:hAnsi="Times New Roman"/>
          <w:sz w:val="24"/>
        </w:rPr>
        <w:t xml:space="preserve">, når der behandles personoplysninger som f.eks. navne og CPR-nummer. Behandlingen </w:t>
      </w:r>
      <w:r>
        <w:rPr>
          <w:rFonts w:ascii="Times New Roman" w:hAnsi="Times New Roman"/>
          <w:sz w:val="24"/>
        </w:rPr>
        <w:t>vil have</w:t>
      </w:r>
      <w:r w:rsidR="00D37552" w:rsidRPr="00C1314C">
        <w:rPr>
          <w:rFonts w:ascii="Times New Roman" w:hAnsi="Times New Roman"/>
          <w:sz w:val="24"/>
        </w:rPr>
        <w:t xml:space="preserve"> hjemmel i databeskyttelsesforordningens artikel 6, stk. 1, litra e, hvorefter en offentlig myndighed kan behandle personoplysninger, når behandlingen er nødvendig af hensyn til udførelsen af en opgave i samfundets interesse, eller som henhører under offentlig myndighedsudøvelse, som den dataansvarlige har fået pålagt.</w:t>
      </w:r>
      <w:r w:rsidR="00D37552">
        <w:rPr>
          <w:rFonts w:ascii="Times New Roman" w:hAnsi="Times New Roman"/>
          <w:sz w:val="24"/>
        </w:rPr>
        <w:t xml:space="preserve"> Da de ansøgninger, klager og henvendelser, hvor der vil blive stillet krav om brug af en digital løsning, alle udgør et led i Trafikstyrelsens myndighedsudøvelse på luftfartsområdet, vil der således også, hvis behandlingen sker ved brug af digitale løsninger, være det nødvendige grundlag for behandling af persondata i forbindelse med Trafikstyrelsens behandlinger af sagerne.</w:t>
      </w:r>
    </w:p>
    <w:p w14:paraId="05F75931" w14:textId="77777777" w:rsidR="001B0C76" w:rsidRDefault="005B33A9" w:rsidP="001B0C76">
      <w:pPr>
        <w:pStyle w:val="Normal1"/>
        <w:shd w:val="clear" w:color="auto" w:fill="FFFFFF"/>
        <w:spacing w:before="0" w:beforeAutospacing="0" w:afterLines="80" w:after="192" w:afterAutospacing="0" w:line="360" w:lineRule="auto"/>
        <w:jc w:val="both"/>
      </w:pPr>
      <w:r>
        <w:t xml:space="preserve">For så vidt angår den del af lovforslaget, der relaterer sig til ændring i rammerne for Havarikommissionens undersøgelsespligt, </w:t>
      </w:r>
      <w:r w:rsidR="001B0C76">
        <w:t xml:space="preserve">vil lovforslaget tilpasse national ret med </w:t>
      </w:r>
      <w:r w:rsidR="001B0C76" w:rsidRPr="00E36E40">
        <w:t xml:space="preserve">Europa-Parlamentets og Rådets forordning nr. 2018/1139/EU af 4. juli 2018 om fælles regler for civil luftfart og oprettelse af Den Europæiske Unions Luftfartssikkerhedsagentur </w:t>
      </w:r>
      <w:r w:rsidR="001B0C76">
        <w:t xml:space="preserve">(herefter: »grundforordningen«).  </w:t>
      </w:r>
    </w:p>
    <w:p w14:paraId="1A4B7CFA" w14:textId="33049540" w:rsidR="001B0C76" w:rsidRPr="00B500A6" w:rsidRDefault="001B0C76" w:rsidP="001B0C76">
      <w:pPr>
        <w:pStyle w:val="Normal1"/>
        <w:shd w:val="clear" w:color="auto" w:fill="FFFFFF"/>
        <w:spacing w:before="0" w:beforeAutospacing="0" w:afterLines="80" w:after="192" w:afterAutospacing="0" w:line="360" w:lineRule="auto"/>
        <w:jc w:val="both"/>
      </w:pPr>
      <w:r w:rsidRPr="00E36E40">
        <w:lastRenderedPageBreak/>
        <w:t>I grundforordningen fra 2018 fremgår de nævnte luftfartøjer af bilag 1 (såkaldte bilag I</w:t>
      </w:r>
      <w:r>
        <w:t>-</w:t>
      </w:r>
      <w:r w:rsidRPr="00E36E40">
        <w:t>luftfartøjer). Listen over bilag I</w:t>
      </w:r>
      <w:r>
        <w:t>-l</w:t>
      </w:r>
      <w:r w:rsidRPr="00E36E40">
        <w:t>uftfartøjer omfatter i grove træk de samme luftfartøjer, som hidtil var omfattet af bilag II, idet der dog er sket en ændring, der</w:t>
      </w:r>
      <w:r>
        <w:t xml:space="preserve"> medfører</w:t>
      </w:r>
      <w:r w:rsidRPr="00E36E40">
        <w:t>, at visse af luftfartøjskategorierne er ændret, og at visse luftfartøjer, hvis de er konstrueret i henhold til relevante certificeringsspecifikationer, i</w:t>
      </w:r>
      <w:r>
        <w:t>kke omfattes af bilag I. L</w:t>
      </w:r>
      <w:r w:rsidRPr="00B500A6">
        <w:t>uftfartøjer</w:t>
      </w:r>
      <w:r>
        <w:t>ne</w:t>
      </w:r>
      <w:r w:rsidRPr="00B500A6">
        <w:t xml:space="preserve"> omfatter</w:t>
      </w:r>
      <w:r>
        <w:t xml:space="preserve"> blandt andet</w:t>
      </w:r>
      <w:r w:rsidRPr="00B500A6">
        <w:t xml:space="preserve"> historiske luftfartøjer, fly opereret på national flyvetilladelse som omfatter de ultralette fly</w:t>
      </w:r>
      <w:r>
        <w:t>, amatørbyggede fly</w:t>
      </w:r>
      <w:r w:rsidRPr="00B500A6">
        <w:t xml:space="preserve"> og visse mindre privatfly.</w:t>
      </w:r>
      <w:r>
        <w:t xml:space="preserve"> De luftfartøjer, der er anført i</w:t>
      </w:r>
      <w:r w:rsidRPr="00B500A6">
        <w:t xml:space="preserve"> bilag I</w:t>
      </w:r>
      <w:r>
        <w:t>,</w:t>
      </w:r>
      <w:r w:rsidRPr="00B500A6">
        <w:t xml:space="preserve"> er undtaget</w:t>
      </w:r>
      <w:r>
        <w:t xml:space="preserve"> fra</w:t>
      </w:r>
      <w:r w:rsidRPr="00B500A6">
        <w:t xml:space="preserve"> store dele af EU-reguleringen</w:t>
      </w:r>
      <w:r>
        <w:t xml:space="preserve"> og er i stedet overladt til medlemsstaternes nationale regulering</w:t>
      </w:r>
      <w:r w:rsidRPr="00B500A6">
        <w:t xml:space="preserve">. </w:t>
      </w:r>
    </w:p>
    <w:p w14:paraId="46C995C3" w14:textId="74DE27F2" w:rsidR="001B0C76" w:rsidRDefault="001B0C76" w:rsidP="00DD18A0">
      <w:pPr>
        <w:pStyle w:val="Normal1"/>
        <w:spacing w:before="0" w:beforeAutospacing="0" w:afterLines="80" w:after="192" w:afterAutospacing="0" w:line="360" w:lineRule="auto"/>
        <w:jc w:val="both"/>
      </w:pPr>
      <w:r>
        <w:t xml:space="preserve">Ændringerne af kravene i grundforordningen har ført til, at der </w:t>
      </w:r>
      <w:r w:rsidRPr="00B500A6">
        <w:t xml:space="preserve">i dansk luftrum </w:t>
      </w:r>
      <w:r>
        <w:t xml:space="preserve">kan </w:t>
      </w:r>
      <w:r w:rsidRPr="00B500A6">
        <w:t xml:space="preserve">flyve lette sportsluftfartøjer, der følger certificeringsspecifikationerne og luftfartøjer, der ikke følger certificeringsspecifikationerne. Begge kategorier af luftfartøjer kan flyve med </w:t>
      </w:r>
      <w:r>
        <w:t>enten</w:t>
      </w:r>
      <w:r w:rsidRPr="00B500A6">
        <w:t xml:space="preserve"> en civil nationalitetsregistrering</w:t>
      </w:r>
      <w:r>
        <w:t xml:space="preserve"> </w:t>
      </w:r>
      <w:r w:rsidRPr="00A678A3">
        <w:t>(</w:t>
      </w:r>
      <w:r w:rsidRPr="00E01C91">
        <w:t>en registrering, luftfartøjet tildeles, når det er optaget i et nationalitetsregister hos den civile luftfartsmyndighed i en stat, der har tiltrådt Chicagokonventionen)</w:t>
      </w:r>
      <w:r w:rsidRPr="00B500A6">
        <w:t xml:space="preserve"> e</w:t>
      </w:r>
      <w:r w:rsidRPr="0066450B">
        <w:t>ller en civil national identifikationsbetegnelse i regi af en af Trafikstyrelsen godkendt forening (en registrering luftfartøjet tildeles, når det er optaget i en af Trafikstyrelsen godkendt forenings register).</w:t>
      </w:r>
      <w:r>
        <w:t xml:space="preserve"> Med lovforslaget </w:t>
      </w:r>
      <w:r w:rsidR="008B084D">
        <w:t>skabes grundlaget for, at Havarikommissionen i sine undersøgelser kan tage højde for konsekvenserne af de ændringer, der blev foretaget med vedtagelsen af grundforordningen.</w:t>
      </w:r>
    </w:p>
    <w:p w14:paraId="7E84A8F7" w14:textId="77777777" w:rsidR="001B0C76" w:rsidRPr="00C1314C" w:rsidRDefault="001B0C76" w:rsidP="00D37552">
      <w:pPr>
        <w:rPr>
          <w:rFonts w:ascii="Times New Roman" w:hAnsi="Times New Roman"/>
          <w:sz w:val="24"/>
        </w:rPr>
      </w:pPr>
    </w:p>
    <w:p w14:paraId="32C7A6DF" w14:textId="77777777" w:rsidR="009C7EF4" w:rsidRPr="00C1314C" w:rsidRDefault="009C7EF4" w:rsidP="007E5E2C">
      <w:pPr>
        <w:pStyle w:val="Overskrift1"/>
      </w:pPr>
      <w:bookmarkStart w:id="68" w:name="_Toc127968541"/>
      <w:bookmarkStart w:id="69" w:name="_Toc128058455"/>
      <w:bookmarkStart w:id="70" w:name="_Toc118904026"/>
      <w:bookmarkStart w:id="71" w:name="_Toc118904147"/>
      <w:bookmarkStart w:id="72" w:name="_Toc118904190"/>
      <w:bookmarkStart w:id="73" w:name="_Toc138756145"/>
      <w:bookmarkEnd w:id="67"/>
      <w:bookmarkEnd w:id="68"/>
      <w:bookmarkEnd w:id="69"/>
      <w:bookmarkEnd w:id="70"/>
      <w:bookmarkEnd w:id="71"/>
      <w:bookmarkEnd w:id="72"/>
      <w:r w:rsidRPr="00C1314C">
        <w:t>Hørte myndigheder og organisationer m.v.</w:t>
      </w:r>
      <w:bookmarkEnd w:id="73"/>
    </w:p>
    <w:p w14:paraId="30597E06" w14:textId="77777777" w:rsidR="00615E59" w:rsidRPr="00C1314C" w:rsidRDefault="00615E59" w:rsidP="00615E59">
      <w:pPr>
        <w:rPr>
          <w:rFonts w:ascii="Times New Roman" w:hAnsi="Times New Roman" w:cs="Times New Roman"/>
          <w:i/>
          <w:iCs/>
          <w:sz w:val="24"/>
          <w:szCs w:val="24"/>
        </w:rPr>
      </w:pPr>
    </w:p>
    <w:p w14:paraId="74446AD1" w14:textId="77777777" w:rsidR="009C7EF4" w:rsidRPr="00C1314C" w:rsidRDefault="009C7EF4" w:rsidP="007E5E2C">
      <w:pPr>
        <w:pStyle w:val="Overskrift1"/>
      </w:pPr>
      <w:bookmarkStart w:id="74" w:name="_Toc138756146"/>
      <w:r w:rsidRPr="00C1314C">
        <w:t>Sammenfattende skema</w:t>
      </w:r>
      <w:bookmarkEnd w:id="74"/>
    </w:p>
    <w:p w14:paraId="7FC2CE6E" w14:textId="77777777" w:rsidR="00E24A83" w:rsidRPr="00C1314C" w:rsidRDefault="00E24A83" w:rsidP="00E24A83">
      <w:pPr>
        <w:rPr>
          <w:rFonts w:ascii="Times New Roman" w:hAnsi="Times New Roman" w:cs="Times New Roman"/>
          <w:b/>
          <w:bCs/>
          <w:sz w:val="24"/>
          <w:szCs w:val="24"/>
        </w:rPr>
      </w:pPr>
      <w:r w:rsidRPr="00C1314C">
        <w:rPr>
          <w:rFonts w:ascii="Times New Roman" w:hAnsi="Times New Roman" w:cs="Times New Roman"/>
          <w:b/>
          <w:bCs/>
          <w:sz w:val="24"/>
          <w:szCs w:val="24"/>
        </w:rPr>
        <w:t>Samlet vurdering af konsekvenser af lovforslaget</w:t>
      </w:r>
    </w:p>
    <w:tbl>
      <w:tblPr>
        <w:tblStyle w:val="Tabel-Gitter"/>
        <w:tblW w:w="0" w:type="auto"/>
        <w:tblLook w:val="04A0" w:firstRow="1" w:lastRow="0" w:firstColumn="1" w:lastColumn="0" w:noHBand="0" w:noVBand="1"/>
      </w:tblPr>
      <w:tblGrid>
        <w:gridCol w:w="3209"/>
        <w:gridCol w:w="3209"/>
        <w:gridCol w:w="3210"/>
      </w:tblGrid>
      <w:tr w:rsidR="00E24A83" w:rsidRPr="00C1314C" w14:paraId="78326E8E" w14:textId="77777777" w:rsidTr="00E24A83">
        <w:tc>
          <w:tcPr>
            <w:tcW w:w="3209" w:type="dxa"/>
          </w:tcPr>
          <w:p w14:paraId="6F765190" w14:textId="77777777" w:rsidR="00E24A83" w:rsidRPr="00C1314C" w:rsidRDefault="00E24A83" w:rsidP="00E24A83">
            <w:pPr>
              <w:spacing w:line="360" w:lineRule="auto"/>
              <w:rPr>
                <w:rFonts w:ascii="Times New Roman" w:hAnsi="Times New Roman" w:cs="Times New Roman"/>
                <w:b/>
                <w:bCs/>
                <w:sz w:val="24"/>
                <w:szCs w:val="24"/>
              </w:rPr>
            </w:pPr>
          </w:p>
        </w:tc>
        <w:tc>
          <w:tcPr>
            <w:tcW w:w="3209" w:type="dxa"/>
          </w:tcPr>
          <w:p w14:paraId="2923E80A" w14:textId="77777777" w:rsidR="00E24A83" w:rsidRPr="00C1314C" w:rsidRDefault="00E24A83"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Positive konsekvenser/mindre udgifter (hvis ja, angiv omfang/Hvis nej, anfør »Ingen«</w:t>
            </w:r>
            <w:r w:rsidR="005C3233" w:rsidRPr="00C1314C">
              <w:rPr>
                <w:rFonts w:ascii="Times New Roman" w:hAnsi="Times New Roman" w:cs="Times New Roman"/>
                <w:sz w:val="24"/>
                <w:szCs w:val="24"/>
              </w:rPr>
              <w:t>)</w:t>
            </w:r>
          </w:p>
        </w:tc>
        <w:tc>
          <w:tcPr>
            <w:tcW w:w="3210" w:type="dxa"/>
          </w:tcPr>
          <w:p w14:paraId="6189A2AB" w14:textId="77777777" w:rsidR="00E24A83" w:rsidRPr="00C1314C" w:rsidRDefault="00E24A83"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Negative konsekvenser/merudgi</w:t>
            </w:r>
            <w:r w:rsidR="005C3233" w:rsidRPr="00C1314C">
              <w:rPr>
                <w:rFonts w:ascii="Times New Roman" w:hAnsi="Times New Roman" w:cs="Times New Roman"/>
                <w:sz w:val="24"/>
                <w:szCs w:val="24"/>
              </w:rPr>
              <w:t>ft</w:t>
            </w:r>
            <w:r w:rsidRPr="00C1314C">
              <w:rPr>
                <w:rFonts w:ascii="Times New Roman" w:hAnsi="Times New Roman" w:cs="Times New Roman"/>
                <w:sz w:val="24"/>
                <w:szCs w:val="24"/>
              </w:rPr>
              <w:t>er (hvis ja, angiv omfang</w:t>
            </w:r>
            <w:r w:rsidR="005C3233" w:rsidRPr="00C1314C">
              <w:rPr>
                <w:rFonts w:ascii="Times New Roman" w:hAnsi="Times New Roman" w:cs="Times New Roman"/>
                <w:sz w:val="24"/>
                <w:szCs w:val="24"/>
              </w:rPr>
              <w:t>/Hvis nej, anfør »Ingen«)</w:t>
            </w:r>
          </w:p>
        </w:tc>
      </w:tr>
      <w:tr w:rsidR="00E24A83" w:rsidRPr="00C1314C" w14:paraId="2A43E66B" w14:textId="77777777" w:rsidTr="00E24A83">
        <w:tc>
          <w:tcPr>
            <w:tcW w:w="3209" w:type="dxa"/>
          </w:tcPr>
          <w:p w14:paraId="41C84821" w14:textId="77777777" w:rsidR="00E24A83" w:rsidRPr="00C1314C" w:rsidRDefault="007B4ED7"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Økonomiske konsekvenser for stat, kommuner og regioner</w:t>
            </w:r>
          </w:p>
        </w:tc>
        <w:tc>
          <w:tcPr>
            <w:tcW w:w="3209" w:type="dxa"/>
          </w:tcPr>
          <w:p w14:paraId="1B2A9192" w14:textId="4095C6D9" w:rsidR="00E24A83" w:rsidRDefault="0004329D" w:rsidP="0004329D">
            <w:pPr>
              <w:spacing w:line="360" w:lineRule="auto"/>
              <w:rPr>
                <w:rFonts w:ascii="Times New Roman" w:hAnsi="Times New Roman" w:cs="Times New Roman"/>
                <w:sz w:val="24"/>
                <w:szCs w:val="24"/>
              </w:rPr>
            </w:pPr>
            <w:r>
              <w:rPr>
                <w:rFonts w:ascii="Times New Roman" w:hAnsi="Times New Roman" w:cs="Times New Roman"/>
                <w:sz w:val="24"/>
                <w:szCs w:val="24"/>
              </w:rPr>
              <w:t xml:space="preserve">Ved delegation af beføjelser på droneområdet, vil </w:t>
            </w:r>
            <w:r w:rsidR="00AD5B67" w:rsidRPr="00C1314C">
              <w:rPr>
                <w:rFonts w:ascii="Times New Roman" w:hAnsi="Times New Roman" w:cs="Times New Roman"/>
                <w:sz w:val="24"/>
                <w:szCs w:val="24"/>
              </w:rPr>
              <w:t>Trafikstyrelsen</w:t>
            </w:r>
            <w:r>
              <w:rPr>
                <w:rFonts w:ascii="Times New Roman" w:hAnsi="Times New Roman" w:cs="Times New Roman"/>
                <w:sz w:val="24"/>
                <w:szCs w:val="24"/>
              </w:rPr>
              <w:t xml:space="preserve"> overlade</w:t>
            </w:r>
            <w:r w:rsidR="00AD5B67" w:rsidRPr="00C1314C">
              <w:rPr>
                <w:rFonts w:ascii="Times New Roman" w:hAnsi="Times New Roman" w:cs="Times New Roman"/>
                <w:sz w:val="24"/>
                <w:szCs w:val="24"/>
              </w:rPr>
              <w:t xml:space="preserve"> </w:t>
            </w:r>
            <w:r w:rsidR="00AD5B67" w:rsidRPr="00C1314C">
              <w:rPr>
                <w:rFonts w:ascii="Times New Roman" w:hAnsi="Times New Roman" w:cs="Times New Roman"/>
                <w:sz w:val="24"/>
                <w:szCs w:val="24"/>
              </w:rPr>
              <w:lastRenderedPageBreak/>
              <w:t>opgaver vedrørende</w:t>
            </w:r>
            <w:r w:rsidR="0039517E" w:rsidRPr="00C1314C">
              <w:rPr>
                <w:rFonts w:ascii="Times New Roman" w:hAnsi="Times New Roman" w:cs="Times New Roman"/>
                <w:sz w:val="24"/>
                <w:szCs w:val="24"/>
              </w:rPr>
              <w:t xml:space="preserve"> tilrettelæggelse og afholdelse af prøver</w:t>
            </w:r>
            <w:r w:rsidR="00AD5B67" w:rsidRPr="00C1314C">
              <w:rPr>
                <w:rFonts w:ascii="Times New Roman" w:hAnsi="Times New Roman" w:cs="Times New Roman"/>
                <w:sz w:val="24"/>
                <w:szCs w:val="24"/>
              </w:rPr>
              <w:t xml:space="preserve"> til en privat </w:t>
            </w:r>
            <w:r>
              <w:rPr>
                <w:rFonts w:ascii="Times New Roman" w:hAnsi="Times New Roman" w:cs="Times New Roman"/>
                <w:sz w:val="24"/>
                <w:szCs w:val="24"/>
              </w:rPr>
              <w:t>aktør</w:t>
            </w:r>
            <w:r w:rsidR="00AD5B67" w:rsidRPr="00C1314C">
              <w:rPr>
                <w:rFonts w:ascii="Times New Roman" w:hAnsi="Times New Roman" w:cs="Times New Roman"/>
                <w:sz w:val="24"/>
                <w:szCs w:val="24"/>
              </w:rPr>
              <w:t>. Opgaverne er i dag gebyrfinansieret.</w:t>
            </w:r>
          </w:p>
          <w:p w14:paraId="62B0F005" w14:textId="77777777" w:rsidR="00DD18A0" w:rsidRDefault="00DD18A0" w:rsidP="0004329D">
            <w:pPr>
              <w:spacing w:line="360" w:lineRule="auto"/>
              <w:rPr>
                <w:rFonts w:ascii="Times New Roman" w:hAnsi="Times New Roman" w:cs="Times New Roman"/>
                <w:sz w:val="24"/>
                <w:szCs w:val="24"/>
              </w:rPr>
            </w:pPr>
          </w:p>
          <w:p w14:paraId="2EAE95EC" w14:textId="0C2DA517" w:rsidR="0004329D" w:rsidRDefault="0004329D" w:rsidP="0004329D">
            <w:pPr>
              <w:spacing w:line="360" w:lineRule="auto"/>
              <w:rPr>
                <w:rFonts w:ascii="Times New Roman" w:hAnsi="Times New Roman" w:cs="Times New Roman"/>
                <w:sz w:val="24"/>
                <w:szCs w:val="24"/>
              </w:rPr>
            </w:pPr>
            <w:r>
              <w:rPr>
                <w:rFonts w:ascii="Times New Roman" w:hAnsi="Times New Roman" w:cs="Times New Roman"/>
                <w:sz w:val="24"/>
                <w:szCs w:val="24"/>
              </w:rPr>
              <w:t>De øvrige dele af lovforslaget forvent</w:t>
            </w:r>
            <w:r w:rsidR="001E6C9F">
              <w:rPr>
                <w:rFonts w:ascii="Times New Roman" w:hAnsi="Times New Roman" w:cs="Times New Roman"/>
                <w:sz w:val="24"/>
                <w:szCs w:val="24"/>
              </w:rPr>
              <w:t xml:space="preserve">es ikke at have positive økonomiske konsekvenser for det offentlige. </w:t>
            </w:r>
          </w:p>
          <w:p w14:paraId="3B83EE49" w14:textId="0D7A7A32" w:rsidR="0004329D" w:rsidRPr="00C1314C" w:rsidRDefault="0004329D" w:rsidP="0004329D">
            <w:pPr>
              <w:spacing w:line="360" w:lineRule="auto"/>
              <w:rPr>
                <w:rFonts w:ascii="Times New Roman" w:hAnsi="Times New Roman" w:cs="Times New Roman"/>
                <w:sz w:val="24"/>
                <w:szCs w:val="24"/>
              </w:rPr>
            </w:pPr>
          </w:p>
        </w:tc>
        <w:tc>
          <w:tcPr>
            <w:tcW w:w="3210" w:type="dxa"/>
          </w:tcPr>
          <w:p w14:paraId="7E2E4B9E" w14:textId="4B1114B7" w:rsidR="00E24A83" w:rsidRDefault="0004329D" w:rsidP="0004329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Ved delegation af beføjelser på droneområdet </w:t>
            </w:r>
            <w:r w:rsidR="00AD5B67" w:rsidRPr="00C1314C">
              <w:rPr>
                <w:rFonts w:ascii="Times New Roman" w:hAnsi="Times New Roman" w:cs="Times New Roman"/>
                <w:sz w:val="24"/>
                <w:szCs w:val="24"/>
              </w:rPr>
              <w:t xml:space="preserve">vil Trafikstyrelsen få en ny </w:t>
            </w:r>
            <w:r w:rsidR="00AD5B67" w:rsidRPr="00C1314C">
              <w:rPr>
                <w:rFonts w:ascii="Times New Roman" w:hAnsi="Times New Roman" w:cs="Times New Roman"/>
                <w:sz w:val="24"/>
                <w:szCs w:val="24"/>
              </w:rPr>
              <w:lastRenderedPageBreak/>
              <w:t>opgave med at vurdere, om en ansøger lever op til udpegningskravene. Afgørelser om udpegning af private organisationer og virksomheder vil være gebyrbelagt. Omkostningerne til det løbende tilsyn med efterlevelse af delegationen vil blive finansieret af safety-afgiften.</w:t>
            </w:r>
          </w:p>
          <w:p w14:paraId="695487C5" w14:textId="77777777" w:rsidR="00DD18A0" w:rsidRDefault="00DD18A0" w:rsidP="0004329D">
            <w:pPr>
              <w:spacing w:line="360" w:lineRule="auto"/>
              <w:rPr>
                <w:rFonts w:ascii="Times New Roman" w:hAnsi="Times New Roman" w:cs="Times New Roman"/>
                <w:sz w:val="24"/>
                <w:szCs w:val="24"/>
              </w:rPr>
            </w:pPr>
          </w:p>
          <w:p w14:paraId="4F592742" w14:textId="08D7E38D" w:rsidR="0004329D" w:rsidRPr="00C1314C" w:rsidRDefault="0004329D" w:rsidP="001E6C9F">
            <w:pPr>
              <w:spacing w:line="360" w:lineRule="auto"/>
              <w:rPr>
                <w:rFonts w:ascii="Times New Roman" w:hAnsi="Times New Roman" w:cs="Times New Roman"/>
                <w:sz w:val="24"/>
                <w:szCs w:val="24"/>
              </w:rPr>
            </w:pPr>
            <w:r>
              <w:rPr>
                <w:rFonts w:ascii="Times New Roman" w:hAnsi="Times New Roman" w:cs="Times New Roman"/>
                <w:sz w:val="24"/>
                <w:szCs w:val="24"/>
              </w:rPr>
              <w:t xml:space="preserve">De øvrige dele af </w:t>
            </w:r>
            <w:r w:rsidR="001E6C9F">
              <w:rPr>
                <w:rFonts w:ascii="Times New Roman" w:hAnsi="Times New Roman" w:cs="Times New Roman"/>
                <w:sz w:val="24"/>
                <w:szCs w:val="24"/>
              </w:rPr>
              <w:t xml:space="preserve">lovforslaget forventes kun i begrænset grad at have negative økonomiske konsekvenser for det offentlige. </w:t>
            </w:r>
          </w:p>
        </w:tc>
      </w:tr>
      <w:tr w:rsidR="00E24A83" w:rsidRPr="00C1314C" w14:paraId="3AF68C85" w14:textId="77777777" w:rsidTr="00E24A83">
        <w:tc>
          <w:tcPr>
            <w:tcW w:w="3209" w:type="dxa"/>
          </w:tcPr>
          <w:p w14:paraId="09EB6FBD" w14:textId="77777777" w:rsidR="007B4ED7" w:rsidRPr="00C1314C" w:rsidRDefault="007B4ED7"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lastRenderedPageBreak/>
              <w:t>Administrative konsekvenser for stat, kommuner og regioner</w:t>
            </w:r>
          </w:p>
        </w:tc>
        <w:tc>
          <w:tcPr>
            <w:tcW w:w="3209" w:type="dxa"/>
          </w:tcPr>
          <w:p w14:paraId="282A6979" w14:textId="2D7C80A5" w:rsidR="00E24A83" w:rsidRPr="00C1314C" w:rsidRDefault="006A23FD" w:rsidP="00E24A83">
            <w:pPr>
              <w:spacing w:line="360" w:lineRule="auto"/>
              <w:rPr>
                <w:rFonts w:ascii="Times New Roman" w:hAnsi="Times New Roman" w:cs="Times New Roman"/>
                <w:sz w:val="24"/>
                <w:szCs w:val="24"/>
              </w:rPr>
            </w:pPr>
            <w:r>
              <w:rPr>
                <w:rFonts w:ascii="Times New Roman" w:hAnsi="Times New Roman" w:cs="Times New Roman"/>
                <w:sz w:val="24"/>
                <w:szCs w:val="24"/>
              </w:rPr>
              <w:t>Obligatorisk brug af digitale løsninger på flere områder på det samlede luftfartsområde vil effektivisere Trafikstyrelsens sagsbehandling af ansøgninger mv.</w:t>
            </w:r>
          </w:p>
        </w:tc>
        <w:tc>
          <w:tcPr>
            <w:tcW w:w="3210" w:type="dxa"/>
          </w:tcPr>
          <w:p w14:paraId="7E1D0931" w14:textId="1D45BBCE" w:rsidR="00E24A83" w:rsidRPr="00C1314C" w:rsidRDefault="00735C28"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Ingen</w:t>
            </w:r>
          </w:p>
        </w:tc>
      </w:tr>
      <w:tr w:rsidR="00E24A83" w:rsidRPr="00C1314C" w14:paraId="2D8F4E45" w14:textId="77777777" w:rsidTr="00E24A83">
        <w:tc>
          <w:tcPr>
            <w:tcW w:w="3209" w:type="dxa"/>
          </w:tcPr>
          <w:p w14:paraId="1F799D90" w14:textId="77777777" w:rsidR="00E24A83" w:rsidRPr="00C1314C" w:rsidRDefault="007B4ED7"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Økonomiske konsekvenser for erhvervslivet</w:t>
            </w:r>
          </w:p>
        </w:tc>
        <w:tc>
          <w:tcPr>
            <w:tcW w:w="3209" w:type="dxa"/>
          </w:tcPr>
          <w:p w14:paraId="179E6F96" w14:textId="0EACCD57" w:rsidR="00E24A83" w:rsidRPr="00C1314C" w:rsidRDefault="00F978A4"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Udviklingen af digitale ansøgningsløsninger vil på sigt understøtte en mere effektiv sagsbehandling</w:t>
            </w:r>
            <w:r>
              <w:rPr>
                <w:rFonts w:ascii="Times New Roman" w:hAnsi="Times New Roman" w:cs="Times New Roman"/>
                <w:sz w:val="24"/>
                <w:szCs w:val="24"/>
              </w:rPr>
              <w:t xml:space="preserve"> til gavn for erhvervslivet</w:t>
            </w:r>
            <w:r w:rsidRPr="00C1314C">
              <w:rPr>
                <w:rFonts w:ascii="Times New Roman" w:hAnsi="Times New Roman" w:cs="Times New Roman"/>
                <w:sz w:val="24"/>
                <w:szCs w:val="24"/>
              </w:rPr>
              <w:t>.</w:t>
            </w:r>
          </w:p>
        </w:tc>
        <w:tc>
          <w:tcPr>
            <w:tcW w:w="3210" w:type="dxa"/>
          </w:tcPr>
          <w:p w14:paraId="342B91E7" w14:textId="5E81118E" w:rsidR="00AD5B67" w:rsidRDefault="00AD5B67" w:rsidP="00AD5B67">
            <w:pPr>
              <w:spacing w:line="360" w:lineRule="auto"/>
              <w:rPr>
                <w:rFonts w:ascii="Times New Roman" w:hAnsi="Times New Roman" w:cs="Times New Roman"/>
                <w:sz w:val="24"/>
                <w:szCs w:val="24"/>
              </w:rPr>
            </w:pPr>
            <w:r w:rsidRPr="00C1314C">
              <w:rPr>
                <w:rFonts w:ascii="Times New Roman" w:hAnsi="Times New Roman" w:cs="Times New Roman"/>
                <w:sz w:val="24"/>
                <w:szCs w:val="24"/>
              </w:rPr>
              <w:t xml:space="preserve">Forslaget forventes at få begrænsede økonomiske konsekvenser for den del af erhvervslivet, som ønsker at få mulighed for at tilrettelægge og udføre </w:t>
            </w:r>
            <w:r w:rsidR="00EA68FA">
              <w:rPr>
                <w:rFonts w:ascii="Times New Roman" w:hAnsi="Times New Roman" w:cs="Times New Roman"/>
                <w:sz w:val="24"/>
                <w:szCs w:val="24"/>
              </w:rPr>
              <w:t xml:space="preserve">dronerelaterede </w:t>
            </w:r>
            <w:r w:rsidRPr="00C1314C">
              <w:rPr>
                <w:rFonts w:ascii="Times New Roman" w:hAnsi="Times New Roman" w:cs="Times New Roman"/>
                <w:sz w:val="24"/>
                <w:szCs w:val="24"/>
              </w:rPr>
              <w:t>prøver</w:t>
            </w:r>
            <w:r w:rsidR="006A23FD">
              <w:rPr>
                <w:rFonts w:ascii="Times New Roman" w:hAnsi="Times New Roman" w:cs="Times New Roman"/>
                <w:sz w:val="24"/>
                <w:szCs w:val="24"/>
              </w:rPr>
              <w:t xml:space="preserve">, da virksomheder vil skulle betale et gebyr for at blive udpeget af </w:t>
            </w:r>
            <w:r w:rsidR="006A23FD">
              <w:rPr>
                <w:rFonts w:ascii="Times New Roman" w:hAnsi="Times New Roman" w:cs="Times New Roman"/>
                <w:sz w:val="24"/>
                <w:szCs w:val="24"/>
              </w:rPr>
              <w:lastRenderedPageBreak/>
              <w:t>Trafikstyrelsen til at varetage de pågældende opgaver.</w:t>
            </w:r>
          </w:p>
          <w:p w14:paraId="3F782902" w14:textId="77777777" w:rsidR="006A23FD" w:rsidRPr="00C1314C" w:rsidRDefault="006A23FD" w:rsidP="00AD5B67">
            <w:pPr>
              <w:spacing w:line="360" w:lineRule="auto"/>
              <w:rPr>
                <w:rFonts w:ascii="Times New Roman" w:hAnsi="Times New Roman" w:cs="Times New Roman"/>
                <w:sz w:val="24"/>
                <w:szCs w:val="24"/>
              </w:rPr>
            </w:pPr>
          </w:p>
          <w:p w14:paraId="06891E8B" w14:textId="66B99CE4" w:rsidR="00AD5B67" w:rsidRPr="00C1314C" w:rsidRDefault="00AD5B67" w:rsidP="00AD5B67">
            <w:pPr>
              <w:spacing w:line="360" w:lineRule="auto"/>
              <w:rPr>
                <w:rFonts w:ascii="Times New Roman" w:hAnsi="Times New Roman" w:cs="Times New Roman"/>
                <w:sz w:val="24"/>
                <w:szCs w:val="24"/>
              </w:rPr>
            </w:pPr>
            <w:r w:rsidRPr="00C1314C">
              <w:rPr>
                <w:rFonts w:ascii="Times New Roman" w:hAnsi="Times New Roman" w:cs="Times New Roman"/>
                <w:sz w:val="24"/>
                <w:szCs w:val="24"/>
              </w:rPr>
              <w:t xml:space="preserve">Den del af lovforslaget, der vedrører digitale løsninger, vil få begrænsede indirekte økonomiske </w:t>
            </w:r>
            <w:r w:rsidR="006A23FD">
              <w:rPr>
                <w:rFonts w:ascii="Times New Roman" w:hAnsi="Times New Roman" w:cs="Times New Roman"/>
                <w:sz w:val="24"/>
                <w:szCs w:val="24"/>
              </w:rPr>
              <w:t xml:space="preserve">og implementeringsmæssige </w:t>
            </w:r>
            <w:r w:rsidRPr="00C1314C">
              <w:rPr>
                <w:rFonts w:ascii="Times New Roman" w:hAnsi="Times New Roman" w:cs="Times New Roman"/>
                <w:sz w:val="24"/>
                <w:szCs w:val="24"/>
              </w:rPr>
              <w:t>konsekvenser for erhvervslivet</w:t>
            </w:r>
            <w:r w:rsidR="006A23FD">
              <w:rPr>
                <w:rFonts w:ascii="Times New Roman" w:hAnsi="Times New Roman" w:cs="Times New Roman"/>
                <w:sz w:val="24"/>
                <w:szCs w:val="24"/>
              </w:rPr>
              <w:t>, da virksomheder vil skulle anvende en digital løsning i forbindelse med ansøgninger mv</w:t>
            </w:r>
            <w:r w:rsidR="00EA68FA">
              <w:rPr>
                <w:rFonts w:ascii="Times New Roman" w:hAnsi="Times New Roman" w:cs="Times New Roman"/>
                <w:sz w:val="24"/>
                <w:szCs w:val="24"/>
              </w:rPr>
              <w:t xml:space="preserve">. </w:t>
            </w:r>
          </w:p>
          <w:p w14:paraId="556562E2" w14:textId="77777777" w:rsidR="00E24A83" w:rsidRPr="00C1314C" w:rsidRDefault="00E24A83" w:rsidP="00E24A83">
            <w:pPr>
              <w:spacing w:line="360" w:lineRule="auto"/>
              <w:rPr>
                <w:rFonts w:ascii="Times New Roman" w:hAnsi="Times New Roman" w:cs="Times New Roman"/>
                <w:sz w:val="24"/>
                <w:szCs w:val="24"/>
              </w:rPr>
            </w:pPr>
          </w:p>
        </w:tc>
      </w:tr>
      <w:tr w:rsidR="00E24A83" w:rsidRPr="00C1314C" w14:paraId="0624F260" w14:textId="77777777" w:rsidTr="00E24A83">
        <w:tc>
          <w:tcPr>
            <w:tcW w:w="3209" w:type="dxa"/>
          </w:tcPr>
          <w:p w14:paraId="6DBA828F" w14:textId="77777777" w:rsidR="00E24A83" w:rsidRPr="00C1314C" w:rsidRDefault="007B4ED7"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lastRenderedPageBreak/>
              <w:t>Administrative konsekvenser for erhvervslivet</w:t>
            </w:r>
          </w:p>
        </w:tc>
        <w:tc>
          <w:tcPr>
            <w:tcW w:w="3209" w:type="dxa"/>
          </w:tcPr>
          <w:p w14:paraId="272F8B75" w14:textId="77777777" w:rsidR="00E24A83" w:rsidRPr="00C1314C" w:rsidRDefault="00735C28"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Ingen</w:t>
            </w:r>
          </w:p>
        </w:tc>
        <w:tc>
          <w:tcPr>
            <w:tcW w:w="3210" w:type="dxa"/>
          </w:tcPr>
          <w:p w14:paraId="6605C35F" w14:textId="77777777" w:rsidR="00E24A83" w:rsidRPr="00C1314C" w:rsidRDefault="00735C28"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Ingen</w:t>
            </w:r>
          </w:p>
        </w:tc>
      </w:tr>
      <w:tr w:rsidR="00E24A83" w:rsidRPr="00C1314C" w14:paraId="0451A8E7" w14:textId="77777777" w:rsidTr="00E24A83">
        <w:tc>
          <w:tcPr>
            <w:tcW w:w="3209" w:type="dxa"/>
          </w:tcPr>
          <w:p w14:paraId="5272FEB4" w14:textId="77777777" w:rsidR="00E24A83" w:rsidRPr="00C1314C" w:rsidRDefault="007B4ED7"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Administrative konsekvenser for borgerne</w:t>
            </w:r>
          </w:p>
        </w:tc>
        <w:tc>
          <w:tcPr>
            <w:tcW w:w="3209" w:type="dxa"/>
          </w:tcPr>
          <w:p w14:paraId="20A21137" w14:textId="77777777" w:rsidR="00E24A83" w:rsidRPr="00C1314C" w:rsidRDefault="00735C28"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Ingen</w:t>
            </w:r>
          </w:p>
        </w:tc>
        <w:tc>
          <w:tcPr>
            <w:tcW w:w="3210" w:type="dxa"/>
          </w:tcPr>
          <w:p w14:paraId="047B2BF2" w14:textId="5DD32566" w:rsidR="00E24A83" w:rsidRPr="00C1314C" w:rsidRDefault="00460B75"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 xml:space="preserve">Den del af lovforslaget, som vedrører </w:t>
            </w:r>
            <w:r>
              <w:rPr>
                <w:rFonts w:ascii="Times New Roman" w:hAnsi="Times New Roman" w:cs="Times New Roman"/>
                <w:sz w:val="24"/>
                <w:szCs w:val="24"/>
              </w:rPr>
              <w:t>obligatorisk brug</w:t>
            </w:r>
            <w:r w:rsidRPr="00C1314C">
              <w:rPr>
                <w:rFonts w:ascii="Times New Roman" w:hAnsi="Times New Roman" w:cs="Times New Roman"/>
                <w:sz w:val="24"/>
                <w:szCs w:val="24"/>
              </w:rPr>
              <w:t xml:space="preserve"> af digitale løsninger</w:t>
            </w:r>
            <w:r>
              <w:rPr>
                <w:rFonts w:ascii="Times New Roman" w:hAnsi="Times New Roman" w:cs="Times New Roman"/>
                <w:sz w:val="24"/>
                <w:szCs w:val="24"/>
              </w:rPr>
              <w:t>,</w:t>
            </w:r>
            <w:r w:rsidRPr="00C1314C">
              <w:rPr>
                <w:rFonts w:ascii="Times New Roman" w:hAnsi="Times New Roman" w:cs="Times New Roman"/>
                <w:sz w:val="24"/>
                <w:szCs w:val="24"/>
              </w:rPr>
              <w:t xml:space="preserve"> vil få begrænset administrativ betydning for borger</w:t>
            </w:r>
            <w:r>
              <w:rPr>
                <w:rFonts w:ascii="Times New Roman" w:hAnsi="Times New Roman" w:cs="Times New Roman"/>
                <w:sz w:val="24"/>
                <w:szCs w:val="24"/>
              </w:rPr>
              <w:t>ne</w:t>
            </w:r>
            <w:r w:rsidRPr="00C1314C">
              <w:rPr>
                <w:rFonts w:ascii="Times New Roman" w:hAnsi="Times New Roman" w:cs="Times New Roman"/>
                <w:sz w:val="24"/>
                <w:szCs w:val="24"/>
              </w:rPr>
              <w:t>.</w:t>
            </w:r>
            <w:r>
              <w:rPr>
                <w:rFonts w:ascii="Times New Roman" w:hAnsi="Times New Roman" w:cs="Times New Roman"/>
                <w:sz w:val="24"/>
                <w:szCs w:val="24"/>
              </w:rPr>
              <w:t xml:space="preserve"> B</w:t>
            </w:r>
            <w:r w:rsidRPr="00C1314C">
              <w:rPr>
                <w:rFonts w:ascii="Times New Roman" w:hAnsi="Times New Roman" w:cs="Times New Roman"/>
                <w:sz w:val="24"/>
                <w:szCs w:val="24"/>
              </w:rPr>
              <w:t>orgere og virksomheder kan i dag vælge at indsende ansøgninge</w:t>
            </w:r>
            <w:r>
              <w:rPr>
                <w:rFonts w:ascii="Times New Roman" w:hAnsi="Times New Roman" w:cs="Times New Roman"/>
                <w:sz w:val="24"/>
                <w:szCs w:val="24"/>
              </w:rPr>
              <w:t>r</w:t>
            </w:r>
            <w:r w:rsidRPr="00C1314C">
              <w:rPr>
                <w:rFonts w:ascii="Times New Roman" w:hAnsi="Times New Roman" w:cs="Times New Roman"/>
                <w:sz w:val="24"/>
                <w:szCs w:val="24"/>
              </w:rPr>
              <w:t xml:space="preserve"> eller henvendelse</w:t>
            </w:r>
            <w:r>
              <w:rPr>
                <w:rFonts w:ascii="Times New Roman" w:hAnsi="Times New Roman" w:cs="Times New Roman"/>
                <w:sz w:val="24"/>
                <w:szCs w:val="24"/>
              </w:rPr>
              <w:t>r</w:t>
            </w:r>
            <w:r w:rsidRPr="00C1314C">
              <w:rPr>
                <w:rFonts w:ascii="Times New Roman" w:hAnsi="Times New Roman" w:cs="Times New Roman"/>
                <w:sz w:val="24"/>
                <w:szCs w:val="24"/>
              </w:rPr>
              <w:t xml:space="preserve"> pr. brev i stedet for at sende det digitalt</w:t>
            </w:r>
            <w:r>
              <w:rPr>
                <w:rFonts w:ascii="Times New Roman" w:hAnsi="Times New Roman" w:cs="Times New Roman"/>
                <w:sz w:val="24"/>
                <w:szCs w:val="24"/>
              </w:rPr>
              <w:t>, hvor det fremadrettet vil kunne gøres obligatorisk at benytte en digital løsning inden for en række områder på det samlede luftfartsområde</w:t>
            </w:r>
            <w:r w:rsidRPr="00C1314C">
              <w:rPr>
                <w:rFonts w:ascii="Times New Roman" w:hAnsi="Times New Roman" w:cs="Times New Roman"/>
                <w:sz w:val="24"/>
                <w:szCs w:val="24"/>
              </w:rPr>
              <w:t>.</w:t>
            </w:r>
            <w:r>
              <w:rPr>
                <w:rFonts w:ascii="Times New Roman" w:hAnsi="Times New Roman" w:cs="Times New Roman"/>
                <w:sz w:val="24"/>
                <w:szCs w:val="24"/>
              </w:rPr>
              <w:t xml:space="preserve"> Borgere, der ikke har mulighed for at </w:t>
            </w:r>
            <w:r>
              <w:rPr>
                <w:rFonts w:ascii="Times New Roman" w:hAnsi="Times New Roman" w:cs="Times New Roman"/>
                <w:sz w:val="24"/>
                <w:szCs w:val="24"/>
              </w:rPr>
              <w:lastRenderedPageBreak/>
              <w:t>benytte sig af den digitale løsning, vil fortsat kunne henvende sig til Trafikstyrelsen på anden vis.</w:t>
            </w:r>
          </w:p>
        </w:tc>
      </w:tr>
      <w:tr w:rsidR="00E24A83" w:rsidRPr="00C1314C" w14:paraId="3E221E7B" w14:textId="77777777" w:rsidTr="00E24A83">
        <w:tc>
          <w:tcPr>
            <w:tcW w:w="3209" w:type="dxa"/>
          </w:tcPr>
          <w:p w14:paraId="4BC94C0E" w14:textId="77777777" w:rsidR="00E24A83" w:rsidRPr="00C1314C" w:rsidRDefault="007B4ED7"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lastRenderedPageBreak/>
              <w:t>Klimamæssige konsekvenser</w:t>
            </w:r>
          </w:p>
        </w:tc>
        <w:tc>
          <w:tcPr>
            <w:tcW w:w="3209" w:type="dxa"/>
          </w:tcPr>
          <w:p w14:paraId="0477A063" w14:textId="77777777" w:rsidR="00E24A83" w:rsidRPr="00C1314C" w:rsidRDefault="00735C28"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Ingen</w:t>
            </w:r>
          </w:p>
        </w:tc>
        <w:tc>
          <w:tcPr>
            <w:tcW w:w="3210" w:type="dxa"/>
          </w:tcPr>
          <w:p w14:paraId="7C50ADA2" w14:textId="77777777" w:rsidR="00E24A83" w:rsidRPr="00C1314C" w:rsidRDefault="00735C28"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Ingen</w:t>
            </w:r>
          </w:p>
        </w:tc>
      </w:tr>
      <w:tr w:rsidR="00E24A83" w:rsidRPr="00C1314C" w14:paraId="693D11DB" w14:textId="77777777" w:rsidTr="00E24A83">
        <w:tc>
          <w:tcPr>
            <w:tcW w:w="3209" w:type="dxa"/>
          </w:tcPr>
          <w:p w14:paraId="3DF82DA0" w14:textId="77777777" w:rsidR="00E24A83" w:rsidRPr="00C1314C" w:rsidRDefault="007B4ED7"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Miljø- og naturmæssige konsekvenser</w:t>
            </w:r>
          </w:p>
        </w:tc>
        <w:tc>
          <w:tcPr>
            <w:tcW w:w="3209" w:type="dxa"/>
          </w:tcPr>
          <w:p w14:paraId="74FB1DE7" w14:textId="77777777" w:rsidR="00E24A83" w:rsidRPr="00C1314C" w:rsidRDefault="00735C28"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Ingen</w:t>
            </w:r>
          </w:p>
        </w:tc>
        <w:tc>
          <w:tcPr>
            <w:tcW w:w="3210" w:type="dxa"/>
          </w:tcPr>
          <w:p w14:paraId="60B70B65" w14:textId="77777777" w:rsidR="00E24A83" w:rsidRPr="00C1314C" w:rsidRDefault="00735C28"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Ingen</w:t>
            </w:r>
          </w:p>
        </w:tc>
      </w:tr>
      <w:tr w:rsidR="00735C28" w:rsidRPr="00C1314C" w14:paraId="0897BDC0" w14:textId="77777777" w:rsidTr="001F191E">
        <w:tc>
          <w:tcPr>
            <w:tcW w:w="3209" w:type="dxa"/>
          </w:tcPr>
          <w:p w14:paraId="66E2FB89" w14:textId="77777777" w:rsidR="00735C28" w:rsidRPr="00C1314C" w:rsidRDefault="00735C28"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t>Forholdet til EU-retten</w:t>
            </w:r>
          </w:p>
        </w:tc>
        <w:tc>
          <w:tcPr>
            <w:tcW w:w="6419" w:type="dxa"/>
            <w:gridSpan w:val="2"/>
            <w:tcBorders>
              <w:bottom w:val="single" w:sz="4" w:space="0" w:color="auto"/>
            </w:tcBorders>
          </w:tcPr>
          <w:p w14:paraId="10CDC1AF" w14:textId="28E27571" w:rsidR="00121D25" w:rsidRDefault="006A23FD" w:rsidP="00121D25">
            <w:pPr>
              <w:spacing w:line="360" w:lineRule="auto"/>
              <w:rPr>
                <w:rFonts w:ascii="Times New Roman" w:hAnsi="Times New Roman" w:cs="Times New Roman"/>
                <w:sz w:val="24"/>
                <w:szCs w:val="24"/>
              </w:rPr>
            </w:pPr>
            <w:r>
              <w:rPr>
                <w:rFonts w:ascii="Times New Roman" w:hAnsi="Times New Roman" w:cs="Times New Roman"/>
                <w:sz w:val="24"/>
                <w:szCs w:val="24"/>
              </w:rPr>
              <w:t xml:space="preserve">Den del af lovforslaget, der vedrører </w:t>
            </w:r>
            <w:r w:rsidR="0004329D">
              <w:rPr>
                <w:rFonts w:ascii="Times New Roman" w:hAnsi="Times New Roman" w:cs="Times New Roman"/>
                <w:sz w:val="24"/>
                <w:szCs w:val="24"/>
              </w:rPr>
              <w:t>luftfartøjers adgang</w:t>
            </w:r>
            <w:r>
              <w:rPr>
                <w:rFonts w:ascii="Times New Roman" w:hAnsi="Times New Roman" w:cs="Times New Roman"/>
                <w:sz w:val="24"/>
                <w:szCs w:val="24"/>
              </w:rPr>
              <w:t xml:space="preserve"> inden for dansk område, udspringer af, at </w:t>
            </w:r>
            <w:r w:rsidR="00121D25" w:rsidRPr="00C1314C">
              <w:rPr>
                <w:rFonts w:ascii="Times New Roman" w:hAnsi="Times New Roman" w:cs="Times New Roman"/>
                <w:sz w:val="24"/>
                <w:szCs w:val="24"/>
              </w:rPr>
              <w:t>Europa-Kommissionen i åbningsskrivelse af 9. juni 2021 meddelte, at Danmark har tilsidesat sine forpligtelser til at sikre varer</w:t>
            </w:r>
            <w:r w:rsidR="00121D25">
              <w:rPr>
                <w:rFonts w:ascii="Times New Roman" w:hAnsi="Times New Roman" w:cs="Times New Roman"/>
                <w:sz w:val="24"/>
                <w:szCs w:val="24"/>
              </w:rPr>
              <w:t>s</w:t>
            </w:r>
            <w:r w:rsidR="00121D25" w:rsidRPr="00C1314C">
              <w:rPr>
                <w:rFonts w:ascii="Times New Roman" w:hAnsi="Times New Roman" w:cs="Times New Roman"/>
                <w:sz w:val="24"/>
                <w:szCs w:val="24"/>
              </w:rPr>
              <w:t xml:space="preserve"> og tjenesteydelsers frie bevægelighed i henhold til artikel 34 og 56 i Traktaten om Den Europæiske Unions Funktionsmåde</w:t>
            </w:r>
            <w:r w:rsidR="00121D25">
              <w:rPr>
                <w:rFonts w:ascii="Times New Roman" w:hAnsi="Times New Roman" w:cs="Times New Roman"/>
                <w:sz w:val="24"/>
                <w:szCs w:val="24"/>
              </w:rPr>
              <w:t xml:space="preserve">. </w:t>
            </w:r>
          </w:p>
          <w:p w14:paraId="52F5C68E" w14:textId="3CF21526" w:rsidR="00121D25" w:rsidRDefault="00121D25" w:rsidP="00121D25">
            <w:pPr>
              <w:spacing w:line="360" w:lineRule="auto"/>
              <w:rPr>
                <w:rFonts w:ascii="Times New Roman" w:hAnsi="Times New Roman" w:cs="Times New Roman"/>
                <w:sz w:val="24"/>
                <w:szCs w:val="24"/>
              </w:rPr>
            </w:pPr>
            <w:r>
              <w:rPr>
                <w:rFonts w:ascii="Times New Roman" w:hAnsi="Times New Roman" w:cs="Times New Roman"/>
                <w:sz w:val="24"/>
                <w:szCs w:val="24"/>
              </w:rPr>
              <w:t>På baggrund af Europa-Kommissionens åbningsskrivelse for</w:t>
            </w:r>
            <w:r w:rsidR="006A23FD">
              <w:rPr>
                <w:rFonts w:ascii="Times New Roman" w:hAnsi="Times New Roman" w:cs="Times New Roman"/>
                <w:sz w:val="24"/>
                <w:szCs w:val="24"/>
              </w:rPr>
              <w:t>e</w:t>
            </w:r>
            <w:r>
              <w:rPr>
                <w:rFonts w:ascii="Times New Roman" w:hAnsi="Times New Roman" w:cs="Times New Roman"/>
                <w:sz w:val="24"/>
                <w:szCs w:val="24"/>
              </w:rPr>
              <w:t>slås det præciseret</w:t>
            </w:r>
            <w:r w:rsidR="006A23FD">
              <w:rPr>
                <w:rFonts w:ascii="Times New Roman" w:hAnsi="Times New Roman" w:cs="Times New Roman"/>
                <w:sz w:val="24"/>
                <w:szCs w:val="24"/>
              </w:rPr>
              <w:t xml:space="preserve"> i luftfartsloven</w:t>
            </w:r>
            <w:r>
              <w:rPr>
                <w:rFonts w:ascii="Times New Roman" w:hAnsi="Times New Roman" w:cs="Times New Roman"/>
                <w:sz w:val="24"/>
                <w:szCs w:val="24"/>
              </w:rPr>
              <w:t xml:space="preserve">, at EU- og EØS-registrerede luftfartøjer kan opholde sig i Danmark uden en særlig tilladelse. </w:t>
            </w:r>
            <w:r w:rsidRPr="00C1314C">
              <w:rPr>
                <w:rFonts w:ascii="Times New Roman" w:hAnsi="Times New Roman" w:cs="Times New Roman"/>
                <w:sz w:val="24"/>
                <w:szCs w:val="24"/>
              </w:rPr>
              <w:t xml:space="preserve"> </w:t>
            </w:r>
          </w:p>
          <w:p w14:paraId="2E22309E" w14:textId="77777777" w:rsidR="00332C3D" w:rsidRDefault="00332C3D" w:rsidP="00121D25">
            <w:pPr>
              <w:spacing w:line="360" w:lineRule="auto"/>
              <w:rPr>
                <w:rFonts w:ascii="Times New Roman" w:hAnsi="Times New Roman" w:cs="Times New Roman"/>
                <w:sz w:val="24"/>
                <w:szCs w:val="24"/>
              </w:rPr>
            </w:pPr>
          </w:p>
          <w:p w14:paraId="580B34B5" w14:textId="7D468C09" w:rsidR="00121D25" w:rsidRDefault="00121D25" w:rsidP="00F978A4">
            <w:pPr>
              <w:spacing w:line="360" w:lineRule="auto"/>
              <w:rPr>
                <w:rFonts w:ascii="Times New Roman" w:eastAsia="Times New Roman" w:hAnsi="Times New Roman" w:cs="Times New Roman"/>
                <w:color w:val="212529"/>
                <w:sz w:val="24"/>
                <w:szCs w:val="23"/>
                <w:lang w:eastAsia="da-DK"/>
              </w:rPr>
            </w:pPr>
            <w:r>
              <w:rPr>
                <w:rFonts w:ascii="Times New Roman" w:hAnsi="Times New Roman" w:cs="Times New Roman"/>
                <w:sz w:val="24"/>
                <w:szCs w:val="24"/>
              </w:rPr>
              <w:t>Forslaget om, at der på droneområdet gives mulighed for, at visse opgaver</w:t>
            </w:r>
            <w:r w:rsidRPr="00C1314C">
              <w:rPr>
                <w:rFonts w:ascii="Times New Roman" w:hAnsi="Times New Roman" w:cs="Times New Roman"/>
                <w:sz w:val="24"/>
                <w:szCs w:val="24"/>
              </w:rPr>
              <w:t xml:space="preserve"> lægges ud til private organisationer og virksomheder</w:t>
            </w:r>
            <w:r>
              <w:rPr>
                <w:rFonts w:ascii="Times New Roman" w:hAnsi="Times New Roman" w:cs="Times New Roman"/>
                <w:sz w:val="24"/>
                <w:szCs w:val="24"/>
              </w:rPr>
              <w:t xml:space="preserve">, </w:t>
            </w:r>
            <w:r w:rsidR="006A23FD">
              <w:rPr>
                <w:rFonts w:ascii="Times New Roman" w:hAnsi="Times New Roman" w:cs="Times New Roman"/>
                <w:sz w:val="24"/>
                <w:szCs w:val="24"/>
              </w:rPr>
              <w:t>udspringer af</w:t>
            </w:r>
            <w:r>
              <w:rPr>
                <w:rFonts w:ascii="Times New Roman" w:hAnsi="Times New Roman" w:cs="Times New Roman"/>
                <w:sz w:val="24"/>
                <w:szCs w:val="24"/>
              </w:rPr>
              <w:t xml:space="preserve"> K</w:t>
            </w:r>
            <w:r w:rsidRPr="00C1314C">
              <w:rPr>
                <w:rFonts w:ascii="Times New Roman" w:eastAsia="Times New Roman" w:hAnsi="Times New Roman" w:cs="Times New Roman"/>
                <w:color w:val="212529"/>
                <w:sz w:val="24"/>
                <w:szCs w:val="23"/>
                <w:lang w:eastAsia="da-DK"/>
              </w:rPr>
              <w:t>ommissionens gennemførelsesforordning nr. 2019/947/EU af 24. maj 2019 om regler og procedurer for operation af ubemandede luftfartøjer (</w:t>
            </w:r>
            <w:r w:rsidR="008B084D">
              <w:rPr>
                <w:rFonts w:ascii="Times New Roman" w:eastAsia="Times New Roman" w:hAnsi="Times New Roman" w:cs="Times New Roman"/>
                <w:color w:val="212529"/>
                <w:sz w:val="24"/>
                <w:szCs w:val="23"/>
                <w:lang w:eastAsia="da-DK"/>
              </w:rPr>
              <w:t>drone</w:t>
            </w:r>
            <w:r w:rsidRPr="00C1314C">
              <w:rPr>
                <w:rFonts w:ascii="Times New Roman" w:eastAsia="Times New Roman" w:hAnsi="Times New Roman" w:cs="Times New Roman"/>
                <w:color w:val="212529"/>
                <w:sz w:val="24"/>
                <w:szCs w:val="23"/>
                <w:lang w:eastAsia="da-DK"/>
              </w:rPr>
              <w:t>forordningen).</w:t>
            </w:r>
            <w:r>
              <w:rPr>
                <w:rFonts w:ascii="Times New Roman" w:eastAsia="Times New Roman" w:hAnsi="Times New Roman" w:cs="Times New Roman"/>
                <w:color w:val="212529"/>
                <w:sz w:val="24"/>
                <w:szCs w:val="23"/>
                <w:lang w:eastAsia="da-DK"/>
              </w:rPr>
              <w:t xml:space="preserve"> </w:t>
            </w:r>
          </w:p>
          <w:p w14:paraId="0BCD4274" w14:textId="77777777" w:rsidR="00F978A4" w:rsidRDefault="00F978A4" w:rsidP="00F978A4">
            <w:pPr>
              <w:spacing w:line="360" w:lineRule="auto"/>
              <w:rPr>
                <w:rFonts w:ascii="Times New Roman" w:eastAsia="Times New Roman" w:hAnsi="Times New Roman" w:cs="Times New Roman"/>
                <w:color w:val="212529"/>
                <w:sz w:val="24"/>
                <w:szCs w:val="23"/>
                <w:lang w:eastAsia="da-DK"/>
              </w:rPr>
            </w:pPr>
          </w:p>
          <w:p w14:paraId="7AAE2953" w14:textId="0CC6EF60" w:rsidR="007F0EA0" w:rsidRDefault="00121D25" w:rsidP="00F978A4">
            <w:pPr>
              <w:spacing w:line="360" w:lineRule="auto"/>
              <w:rPr>
                <w:rFonts w:ascii="Times New Roman" w:hAnsi="Times New Roman" w:cs="Times New Roman"/>
                <w:sz w:val="24"/>
                <w:szCs w:val="24"/>
              </w:rPr>
            </w:pPr>
            <w:r>
              <w:rPr>
                <w:rFonts w:ascii="Times New Roman" w:eastAsia="Times New Roman" w:hAnsi="Times New Roman" w:cs="Times New Roman"/>
                <w:color w:val="212529"/>
                <w:sz w:val="24"/>
                <w:szCs w:val="23"/>
                <w:lang w:eastAsia="da-DK"/>
              </w:rPr>
              <w:t>Forordningen giver</w:t>
            </w:r>
            <w:r w:rsidRPr="009F60EB">
              <w:rPr>
                <w:rFonts w:ascii="Times New Roman" w:hAnsi="Times New Roman" w:cs="Times New Roman"/>
                <w:sz w:val="24"/>
                <w:szCs w:val="24"/>
              </w:rPr>
              <w:t xml:space="preserve"> </w:t>
            </w:r>
            <w:r>
              <w:rPr>
                <w:rFonts w:ascii="Times New Roman" w:hAnsi="Times New Roman" w:cs="Times New Roman"/>
                <w:sz w:val="24"/>
                <w:szCs w:val="24"/>
              </w:rPr>
              <w:t xml:space="preserve">mulighed for, at den kompetente myndighed eller den bemyndigende myndighed kan overlade visse opgaver relateret til tilrettelæggelse og afholdelse af prøverne, der ligger til grund for udstedelse af et dronekompetencecertifikat, til private virksomheder eller organisationer. Blandt opgaverne er også fastlæggelse af de spørgsmål, der stilles ved prøverne. Med </w:t>
            </w:r>
            <w:r>
              <w:rPr>
                <w:rFonts w:ascii="Times New Roman" w:hAnsi="Times New Roman" w:cs="Times New Roman"/>
                <w:sz w:val="24"/>
                <w:szCs w:val="24"/>
              </w:rPr>
              <w:lastRenderedPageBreak/>
              <w:t xml:space="preserve">forslaget tilvejebringes de nødvendige hjemler, der muliggør opgaveoverladelse i overensstemmelse med </w:t>
            </w:r>
            <w:r w:rsidR="008B084D">
              <w:rPr>
                <w:rFonts w:ascii="Times New Roman" w:hAnsi="Times New Roman" w:cs="Times New Roman"/>
                <w:sz w:val="24"/>
                <w:szCs w:val="24"/>
              </w:rPr>
              <w:t>drone</w:t>
            </w:r>
            <w:r>
              <w:rPr>
                <w:rFonts w:ascii="Times New Roman" w:hAnsi="Times New Roman" w:cs="Times New Roman"/>
                <w:sz w:val="24"/>
                <w:szCs w:val="24"/>
              </w:rPr>
              <w:t>forordningen.</w:t>
            </w:r>
          </w:p>
          <w:p w14:paraId="40D0D79B" w14:textId="77777777" w:rsidR="00332C3D" w:rsidRDefault="00332C3D" w:rsidP="00F978A4">
            <w:pPr>
              <w:spacing w:line="360" w:lineRule="auto"/>
              <w:rPr>
                <w:rFonts w:ascii="Times New Roman" w:hAnsi="Times New Roman" w:cs="Times New Roman"/>
                <w:sz w:val="24"/>
                <w:szCs w:val="24"/>
              </w:rPr>
            </w:pPr>
          </w:p>
          <w:p w14:paraId="7D568DD3" w14:textId="406016EF" w:rsidR="00CB111A" w:rsidRPr="00F978A4" w:rsidRDefault="007F0EA0" w:rsidP="00F978A4">
            <w:pPr>
              <w:spacing w:line="360" w:lineRule="auto"/>
              <w:rPr>
                <w:rFonts w:ascii="Times New Roman" w:eastAsia="Times New Roman" w:hAnsi="Times New Roman" w:cs="Times New Roman"/>
                <w:sz w:val="24"/>
                <w:szCs w:val="23"/>
                <w:lang w:eastAsia="da-DK"/>
              </w:rPr>
            </w:pPr>
            <w:r>
              <w:rPr>
                <w:rFonts w:ascii="Times New Roman" w:eastAsia="Times New Roman" w:hAnsi="Times New Roman" w:cs="Times New Roman"/>
                <w:color w:val="212529"/>
                <w:sz w:val="24"/>
                <w:szCs w:val="23"/>
                <w:lang w:eastAsia="da-DK"/>
              </w:rPr>
              <w:t>Forslaget udspringer endvidere af U-space</w:t>
            </w:r>
            <w:r w:rsidR="00923BCB">
              <w:rPr>
                <w:rFonts w:ascii="Times New Roman" w:eastAsia="Times New Roman" w:hAnsi="Times New Roman" w:cs="Times New Roman"/>
                <w:color w:val="212529"/>
                <w:sz w:val="24"/>
                <w:szCs w:val="23"/>
                <w:lang w:eastAsia="da-DK"/>
              </w:rPr>
              <w:t>f</w:t>
            </w:r>
            <w:r>
              <w:rPr>
                <w:rFonts w:ascii="Times New Roman" w:eastAsia="Times New Roman" w:hAnsi="Times New Roman" w:cs="Times New Roman"/>
                <w:color w:val="212529"/>
                <w:sz w:val="24"/>
                <w:szCs w:val="23"/>
                <w:lang w:eastAsia="da-DK"/>
              </w:rPr>
              <w:t>orordningen. Forordningen giver mulighed for, for visse områder at udpege en eneudøver af informationstjenester, der vil skulle levere de fælles in</w:t>
            </w:r>
            <w:r w:rsidRPr="00F978A4">
              <w:rPr>
                <w:rFonts w:ascii="Times New Roman" w:eastAsia="Times New Roman" w:hAnsi="Times New Roman" w:cs="Times New Roman"/>
                <w:sz w:val="24"/>
                <w:szCs w:val="23"/>
                <w:lang w:eastAsia="da-DK"/>
              </w:rPr>
              <w:t>formationstjenester, som forskellige myndigheder ellers vil skulle levere til brug for flyvning med droner i et U-</w:t>
            </w:r>
            <w:proofErr w:type="spellStart"/>
            <w:r w:rsidRPr="00F978A4">
              <w:rPr>
                <w:rFonts w:ascii="Times New Roman" w:eastAsia="Times New Roman" w:hAnsi="Times New Roman" w:cs="Times New Roman"/>
                <w:sz w:val="24"/>
                <w:szCs w:val="23"/>
                <w:lang w:eastAsia="da-DK"/>
              </w:rPr>
              <w:t>space</w:t>
            </w:r>
            <w:proofErr w:type="spellEnd"/>
            <w:r w:rsidRPr="00F978A4">
              <w:rPr>
                <w:rFonts w:ascii="Times New Roman" w:eastAsia="Times New Roman" w:hAnsi="Times New Roman" w:cs="Times New Roman"/>
                <w:sz w:val="24"/>
                <w:szCs w:val="23"/>
                <w:lang w:eastAsia="da-DK"/>
              </w:rPr>
              <w:t>-luftrum. U-</w:t>
            </w:r>
            <w:proofErr w:type="spellStart"/>
            <w:r w:rsidRPr="00F978A4">
              <w:rPr>
                <w:rFonts w:ascii="Times New Roman" w:eastAsia="Times New Roman" w:hAnsi="Times New Roman" w:cs="Times New Roman"/>
                <w:sz w:val="24"/>
                <w:szCs w:val="23"/>
                <w:lang w:eastAsia="da-DK"/>
              </w:rPr>
              <w:t>space</w:t>
            </w:r>
            <w:proofErr w:type="spellEnd"/>
            <w:r w:rsidRPr="00F978A4">
              <w:rPr>
                <w:rFonts w:ascii="Times New Roman" w:eastAsia="Times New Roman" w:hAnsi="Times New Roman" w:cs="Times New Roman"/>
                <w:sz w:val="24"/>
                <w:szCs w:val="23"/>
                <w:lang w:eastAsia="da-DK"/>
              </w:rPr>
              <w:t xml:space="preserve"> er et af Trafikstyrelsen særligt udpeget luftrum, hvor der stilles større krav til de droner, der skal flyve i dette luftrum, bl.a. at fjernpiloten skal anvende en USSP (U-</w:t>
            </w:r>
            <w:proofErr w:type="spellStart"/>
            <w:r w:rsidRPr="00F978A4">
              <w:rPr>
                <w:rFonts w:ascii="Times New Roman" w:eastAsia="Times New Roman" w:hAnsi="Times New Roman" w:cs="Times New Roman"/>
                <w:sz w:val="24"/>
                <w:szCs w:val="23"/>
                <w:lang w:eastAsia="da-DK"/>
              </w:rPr>
              <w:t>space</w:t>
            </w:r>
            <w:proofErr w:type="spellEnd"/>
            <w:r w:rsidRPr="00F978A4">
              <w:rPr>
                <w:rFonts w:ascii="Times New Roman" w:eastAsia="Times New Roman" w:hAnsi="Times New Roman" w:cs="Times New Roman"/>
                <w:sz w:val="24"/>
                <w:szCs w:val="23"/>
                <w:lang w:eastAsia="da-DK"/>
              </w:rPr>
              <w:t xml:space="preserve"> tjenesteyder), der skal sikre, at droner flyver sikkert i U-</w:t>
            </w:r>
            <w:proofErr w:type="spellStart"/>
            <w:r w:rsidRPr="00F978A4">
              <w:rPr>
                <w:rFonts w:ascii="Times New Roman" w:eastAsia="Times New Roman" w:hAnsi="Times New Roman" w:cs="Times New Roman"/>
                <w:sz w:val="24"/>
                <w:szCs w:val="23"/>
                <w:lang w:eastAsia="da-DK"/>
              </w:rPr>
              <w:t>space</w:t>
            </w:r>
            <w:proofErr w:type="spellEnd"/>
            <w:r w:rsidRPr="00F978A4">
              <w:rPr>
                <w:rFonts w:ascii="Times New Roman" w:eastAsia="Times New Roman" w:hAnsi="Times New Roman" w:cs="Times New Roman"/>
                <w:sz w:val="24"/>
                <w:szCs w:val="23"/>
                <w:lang w:eastAsia="da-DK"/>
              </w:rPr>
              <w:t xml:space="preserve"> luftrummet.</w:t>
            </w:r>
          </w:p>
          <w:p w14:paraId="415CB208" w14:textId="77777777" w:rsidR="00F978A4" w:rsidRPr="00F978A4" w:rsidRDefault="00F978A4" w:rsidP="00F978A4">
            <w:pPr>
              <w:spacing w:line="360" w:lineRule="auto"/>
              <w:rPr>
                <w:rFonts w:ascii="Times New Roman" w:hAnsi="Times New Roman" w:cs="Times New Roman"/>
                <w:sz w:val="24"/>
                <w:szCs w:val="24"/>
              </w:rPr>
            </w:pPr>
          </w:p>
          <w:p w14:paraId="43A485E4" w14:textId="52470E78" w:rsidR="00121D25" w:rsidRDefault="00121D25" w:rsidP="00F978A4">
            <w:pPr>
              <w:spacing w:line="360" w:lineRule="auto"/>
              <w:rPr>
                <w:rFonts w:ascii="Times New Roman" w:hAnsi="Times New Roman"/>
                <w:sz w:val="24"/>
              </w:rPr>
            </w:pPr>
            <w:r w:rsidRPr="00F978A4">
              <w:rPr>
                <w:rFonts w:ascii="Times New Roman" w:hAnsi="Times New Roman"/>
                <w:iCs/>
                <w:sz w:val="24"/>
                <w:szCs w:val="20"/>
              </w:rPr>
              <w:t xml:space="preserve">Ved udmøntningen af den foreslåede hjemmel til at fastsætte regler om obligatorisk brug af digitale løsninger ved ansøgning, klage og henvendelse til Trafikstyrelsen, skal de EU-retlige persondatabeskyttelsesregler </w:t>
            </w:r>
            <w:r>
              <w:rPr>
                <w:rFonts w:ascii="Times New Roman" w:hAnsi="Times New Roman"/>
                <w:iCs/>
                <w:sz w:val="24"/>
                <w:szCs w:val="20"/>
              </w:rPr>
              <w:t xml:space="preserve">i </w:t>
            </w:r>
            <w:r w:rsidRPr="00C1314C">
              <w:rPr>
                <w:rFonts w:ascii="Times New Roman" w:hAnsi="Times New Roman"/>
                <w:sz w:val="24"/>
              </w:rPr>
              <w:t>Europa-Parlamentets og Rådets forordning nr. 2016/679/EU af 27. april 2016 om beskyttelse af fysiske personer i forbindelse med behandling af personoplysninger og om fri udveksling af sådanne oplysninger (</w:t>
            </w:r>
            <w:r w:rsidRPr="00C1314C">
              <w:rPr>
                <w:rFonts w:ascii="Times New Roman" w:eastAsia="Times New Roman" w:hAnsi="Times New Roman" w:cs="Times New Roman"/>
                <w:color w:val="212529"/>
                <w:sz w:val="24"/>
                <w:szCs w:val="23"/>
                <w:lang w:eastAsia="da-DK"/>
              </w:rPr>
              <w:t>databeskyttelsesforordningen</w:t>
            </w:r>
            <w:r>
              <w:rPr>
                <w:rFonts w:ascii="Times New Roman" w:hAnsi="Times New Roman"/>
                <w:sz w:val="24"/>
              </w:rPr>
              <w:t>)</w:t>
            </w:r>
            <w:r w:rsidRPr="00C1314C">
              <w:rPr>
                <w:rFonts w:ascii="Times New Roman" w:eastAsia="Times New Roman" w:hAnsi="Times New Roman" w:cs="Times New Roman"/>
                <w:color w:val="212529"/>
                <w:sz w:val="24"/>
                <w:szCs w:val="23"/>
                <w:lang w:eastAsia="da-DK"/>
              </w:rPr>
              <w:t xml:space="preserve"> </w:t>
            </w:r>
            <w:r>
              <w:rPr>
                <w:rFonts w:ascii="Times New Roman" w:hAnsi="Times New Roman"/>
                <w:iCs/>
                <w:sz w:val="24"/>
                <w:szCs w:val="20"/>
              </w:rPr>
              <w:t xml:space="preserve">overholdes. Det betyder blandt andet, at </w:t>
            </w:r>
            <w:r w:rsidRPr="00C1314C">
              <w:rPr>
                <w:rFonts w:ascii="Times New Roman" w:hAnsi="Times New Roman"/>
                <w:sz w:val="24"/>
              </w:rPr>
              <w:t>Trafikstyrelsen</w:t>
            </w:r>
            <w:r>
              <w:rPr>
                <w:rFonts w:ascii="Times New Roman" w:hAnsi="Times New Roman"/>
                <w:sz w:val="24"/>
              </w:rPr>
              <w:t xml:space="preserve"> kun kan anvende digitale løsninger når det, der behandles, ligger inden</w:t>
            </w:r>
            <w:r w:rsidR="007F255B">
              <w:rPr>
                <w:rFonts w:ascii="Times New Roman" w:hAnsi="Times New Roman"/>
                <w:sz w:val="24"/>
              </w:rPr>
              <w:t xml:space="preserve"> </w:t>
            </w:r>
            <w:r>
              <w:rPr>
                <w:rFonts w:ascii="Times New Roman" w:hAnsi="Times New Roman"/>
                <w:sz w:val="24"/>
              </w:rPr>
              <w:t xml:space="preserve">for rammerne af forordningens artikel 6, stk. 1, litra e, </w:t>
            </w:r>
            <w:r w:rsidR="007F255B">
              <w:rPr>
                <w:rFonts w:ascii="Times New Roman" w:hAnsi="Times New Roman"/>
                <w:sz w:val="24"/>
              </w:rPr>
              <w:t xml:space="preserve">som </w:t>
            </w:r>
            <w:r>
              <w:rPr>
                <w:rFonts w:ascii="Times New Roman" w:hAnsi="Times New Roman"/>
                <w:sz w:val="24"/>
              </w:rPr>
              <w:t>behandlingsgrundlag.</w:t>
            </w:r>
          </w:p>
          <w:p w14:paraId="393244D8" w14:textId="31DC954E" w:rsidR="00F6574B" w:rsidRDefault="00F6574B" w:rsidP="00F978A4">
            <w:pPr>
              <w:spacing w:line="360" w:lineRule="auto"/>
              <w:rPr>
                <w:rFonts w:ascii="Times New Roman" w:hAnsi="Times New Roman"/>
                <w:sz w:val="24"/>
              </w:rPr>
            </w:pPr>
          </w:p>
          <w:p w14:paraId="7FB17C90" w14:textId="48516857" w:rsidR="00F6574B" w:rsidRPr="005C08D0" w:rsidRDefault="00F6574B" w:rsidP="00F978A4">
            <w:pPr>
              <w:widowControl w:val="0"/>
              <w:spacing w:line="360" w:lineRule="auto"/>
              <w:jc w:val="both"/>
              <w:rPr>
                <w:rFonts w:ascii="Times New Roman" w:hAnsi="Times New Roman" w:cs="Times New Roman"/>
                <w:sz w:val="24"/>
                <w:szCs w:val="24"/>
              </w:rPr>
            </w:pPr>
            <w:r w:rsidRPr="00CF21B7">
              <w:rPr>
                <w:rFonts w:ascii="Times New Roman" w:hAnsi="Times New Roman" w:cs="Times New Roman"/>
                <w:sz w:val="24"/>
                <w:szCs w:val="24"/>
              </w:rPr>
              <w:t xml:space="preserve">Med lovforslaget vil de danske regler om undersøgelse af havarier og alvorlige hændelser </w:t>
            </w:r>
            <w:r>
              <w:rPr>
                <w:rFonts w:ascii="Times New Roman" w:hAnsi="Times New Roman" w:cs="Times New Roman"/>
                <w:sz w:val="24"/>
                <w:szCs w:val="24"/>
              </w:rPr>
              <w:t>tilpasses</w:t>
            </w:r>
            <w:r w:rsidR="00C122F5">
              <w:rPr>
                <w:rFonts w:ascii="Times New Roman" w:hAnsi="Times New Roman" w:cs="Times New Roman"/>
                <w:sz w:val="24"/>
                <w:szCs w:val="24"/>
              </w:rPr>
              <w:t xml:space="preserve"> </w:t>
            </w:r>
            <w:r w:rsidR="00C122F5" w:rsidRPr="00C122F5">
              <w:rPr>
                <w:rFonts w:ascii="Times New Roman" w:hAnsi="Times New Roman" w:cs="Times New Roman"/>
                <w:sz w:val="24"/>
                <w:szCs w:val="24"/>
              </w:rPr>
              <w:t>Europa-Parlamentets og Rådets forordning nr. 2018/1139/EU af 4. juli 2018 om fælles regler for civil luftfart og oprettelse af Den Europæiske Unions Luftfartssikkerhedsagentur</w:t>
            </w:r>
            <w:r w:rsidR="00C122F5">
              <w:rPr>
                <w:rFonts w:ascii="Times New Roman" w:hAnsi="Times New Roman" w:cs="Times New Roman"/>
                <w:sz w:val="24"/>
                <w:szCs w:val="24"/>
              </w:rPr>
              <w:t>.</w:t>
            </w:r>
          </w:p>
          <w:p w14:paraId="478D08CF" w14:textId="77777777" w:rsidR="00735C28" w:rsidRPr="00C1314C" w:rsidRDefault="00735C28" w:rsidP="00A7678C">
            <w:pPr>
              <w:spacing w:line="360" w:lineRule="auto"/>
              <w:rPr>
                <w:rFonts w:ascii="Times New Roman" w:hAnsi="Times New Roman" w:cs="Times New Roman"/>
                <w:sz w:val="24"/>
                <w:szCs w:val="24"/>
              </w:rPr>
            </w:pPr>
          </w:p>
        </w:tc>
      </w:tr>
      <w:tr w:rsidR="00E24A83" w:rsidRPr="00C1314C" w14:paraId="29EFA0FA" w14:textId="77777777" w:rsidTr="007B4ED7">
        <w:tc>
          <w:tcPr>
            <w:tcW w:w="3209" w:type="dxa"/>
          </w:tcPr>
          <w:p w14:paraId="40572C57" w14:textId="77777777" w:rsidR="00E24A83" w:rsidRPr="00C1314C" w:rsidRDefault="007B4ED7" w:rsidP="00E24A83">
            <w:pPr>
              <w:spacing w:line="360" w:lineRule="auto"/>
              <w:rPr>
                <w:rFonts w:ascii="Times New Roman" w:hAnsi="Times New Roman" w:cs="Times New Roman"/>
                <w:sz w:val="24"/>
                <w:szCs w:val="24"/>
              </w:rPr>
            </w:pPr>
            <w:r w:rsidRPr="00C1314C">
              <w:rPr>
                <w:rFonts w:ascii="Times New Roman" w:hAnsi="Times New Roman" w:cs="Times New Roman"/>
                <w:sz w:val="24"/>
                <w:szCs w:val="24"/>
              </w:rPr>
              <w:lastRenderedPageBreak/>
              <w:t>Er i strid med de fem principper for implementering af erhvervsrettet EU-regulering/Går videre end minimumskrav i EU-regulering (sæt X)</w:t>
            </w:r>
          </w:p>
        </w:tc>
        <w:tc>
          <w:tcPr>
            <w:tcW w:w="3209" w:type="dxa"/>
            <w:tcBorders>
              <w:right w:val="nil"/>
            </w:tcBorders>
          </w:tcPr>
          <w:p w14:paraId="6B4CEB48" w14:textId="77777777" w:rsidR="00E24A83" w:rsidRPr="00C1314C" w:rsidRDefault="00E24A83" w:rsidP="00E24A83">
            <w:pPr>
              <w:spacing w:line="360" w:lineRule="auto"/>
              <w:rPr>
                <w:rFonts w:ascii="Times New Roman" w:hAnsi="Times New Roman" w:cs="Times New Roman"/>
                <w:sz w:val="24"/>
                <w:szCs w:val="24"/>
              </w:rPr>
            </w:pPr>
          </w:p>
          <w:p w14:paraId="00EB15A8" w14:textId="77777777" w:rsidR="007B4ED7" w:rsidRPr="00C1314C" w:rsidRDefault="007B4ED7" w:rsidP="007B4ED7">
            <w:pPr>
              <w:spacing w:line="360" w:lineRule="auto"/>
              <w:jc w:val="center"/>
              <w:rPr>
                <w:rFonts w:ascii="Times New Roman" w:hAnsi="Times New Roman" w:cs="Times New Roman"/>
                <w:sz w:val="24"/>
                <w:szCs w:val="24"/>
              </w:rPr>
            </w:pPr>
            <w:r w:rsidRPr="00C1314C">
              <w:rPr>
                <w:rFonts w:ascii="Times New Roman" w:hAnsi="Times New Roman" w:cs="Times New Roman"/>
                <w:sz w:val="24"/>
                <w:szCs w:val="24"/>
              </w:rPr>
              <w:t>JA</w:t>
            </w:r>
          </w:p>
        </w:tc>
        <w:tc>
          <w:tcPr>
            <w:tcW w:w="3210" w:type="dxa"/>
            <w:tcBorders>
              <w:left w:val="nil"/>
            </w:tcBorders>
          </w:tcPr>
          <w:p w14:paraId="55AA821B" w14:textId="77777777" w:rsidR="00E24A83" w:rsidRPr="00C1314C" w:rsidRDefault="00E24A83" w:rsidP="00E24A83">
            <w:pPr>
              <w:spacing w:line="360" w:lineRule="auto"/>
              <w:rPr>
                <w:rFonts w:ascii="Times New Roman" w:hAnsi="Times New Roman" w:cs="Times New Roman"/>
                <w:sz w:val="24"/>
                <w:szCs w:val="24"/>
              </w:rPr>
            </w:pPr>
          </w:p>
          <w:p w14:paraId="094E28DE" w14:textId="77777777" w:rsidR="007B4ED7" w:rsidRPr="00C1314C" w:rsidRDefault="007B4ED7" w:rsidP="007B4ED7">
            <w:pPr>
              <w:spacing w:line="360" w:lineRule="auto"/>
              <w:jc w:val="center"/>
              <w:rPr>
                <w:rFonts w:ascii="Times New Roman" w:hAnsi="Times New Roman" w:cs="Times New Roman"/>
                <w:sz w:val="24"/>
                <w:szCs w:val="24"/>
              </w:rPr>
            </w:pPr>
            <w:r w:rsidRPr="00C1314C">
              <w:rPr>
                <w:rFonts w:ascii="Times New Roman" w:hAnsi="Times New Roman" w:cs="Times New Roman"/>
                <w:sz w:val="24"/>
                <w:szCs w:val="24"/>
              </w:rPr>
              <w:t>NEJ</w:t>
            </w:r>
          </w:p>
          <w:p w14:paraId="16829089" w14:textId="77777777" w:rsidR="00735C28" w:rsidRPr="00C1314C" w:rsidRDefault="00735C28" w:rsidP="007B4ED7">
            <w:pPr>
              <w:spacing w:line="360" w:lineRule="auto"/>
              <w:jc w:val="center"/>
              <w:rPr>
                <w:rFonts w:ascii="Times New Roman" w:hAnsi="Times New Roman" w:cs="Times New Roman"/>
                <w:sz w:val="24"/>
                <w:szCs w:val="24"/>
              </w:rPr>
            </w:pPr>
            <w:r w:rsidRPr="00C1314C">
              <w:rPr>
                <w:rFonts w:ascii="Times New Roman" w:hAnsi="Times New Roman" w:cs="Times New Roman"/>
                <w:sz w:val="24"/>
                <w:szCs w:val="24"/>
              </w:rPr>
              <w:t>X</w:t>
            </w:r>
          </w:p>
        </w:tc>
      </w:tr>
    </w:tbl>
    <w:p w14:paraId="68FF5C0D" w14:textId="77777777" w:rsidR="00E24A83" w:rsidRPr="00C1314C" w:rsidRDefault="00E24A83" w:rsidP="00E24A83">
      <w:pPr>
        <w:rPr>
          <w:rFonts w:ascii="Times New Roman" w:hAnsi="Times New Roman" w:cs="Times New Roman"/>
          <w:b/>
          <w:bCs/>
          <w:sz w:val="24"/>
          <w:szCs w:val="24"/>
        </w:rPr>
      </w:pPr>
    </w:p>
    <w:p w14:paraId="277B58A2" w14:textId="77777777" w:rsidR="009C7EF4" w:rsidRPr="00C1314C" w:rsidRDefault="00EF246B" w:rsidP="00EF246B">
      <w:pPr>
        <w:jc w:val="center"/>
        <w:rPr>
          <w:rFonts w:ascii="Times New Roman" w:hAnsi="Times New Roman" w:cs="Times New Roman"/>
          <w:i/>
          <w:iCs/>
          <w:sz w:val="24"/>
          <w:szCs w:val="24"/>
        </w:rPr>
      </w:pPr>
      <w:r w:rsidRPr="00C1314C">
        <w:rPr>
          <w:rFonts w:ascii="Times New Roman" w:hAnsi="Times New Roman" w:cs="Times New Roman"/>
          <w:i/>
          <w:iCs/>
          <w:sz w:val="24"/>
          <w:szCs w:val="24"/>
        </w:rPr>
        <w:t>Bemærkninger til lovforslagets enkelte bestemmelser</w:t>
      </w:r>
    </w:p>
    <w:p w14:paraId="420406A2" w14:textId="77777777" w:rsidR="00EF246B" w:rsidRPr="00C1314C" w:rsidRDefault="00EF246B" w:rsidP="00EF246B">
      <w:pPr>
        <w:jc w:val="center"/>
        <w:rPr>
          <w:rFonts w:ascii="Times New Roman" w:hAnsi="Times New Roman" w:cs="Times New Roman"/>
          <w:i/>
          <w:iCs/>
          <w:sz w:val="24"/>
          <w:szCs w:val="24"/>
        </w:rPr>
      </w:pPr>
      <w:r w:rsidRPr="00C1314C">
        <w:rPr>
          <w:rFonts w:ascii="Times New Roman" w:hAnsi="Times New Roman" w:cs="Times New Roman"/>
          <w:i/>
          <w:iCs/>
          <w:sz w:val="24"/>
          <w:szCs w:val="24"/>
        </w:rPr>
        <w:t>Til § 1</w:t>
      </w:r>
    </w:p>
    <w:p w14:paraId="2F7F4F24" w14:textId="77777777" w:rsidR="00EF246B" w:rsidRPr="00C1314C" w:rsidRDefault="00EF246B" w:rsidP="00EF246B">
      <w:pPr>
        <w:rPr>
          <w:rFonts w:ascii="Times New Roman" w:hAnsi="Times New Roman" w:cs="Times New Roman"/>
          <w:sz w:val="24"/>
          <w:szCs w:val="24"/>
        </w:rPr>
      </w:pPr>
      <w:r w:rsidRPr="00C1314C">
        <w:rPr>
          <w:rFonts w:ascii="Times New Roman" w:hAnsi="Times New Roman" w:cs="Times New Roman"/>
          <w:sz w:val="24"/>
          <w:szCs w:val="24"/>
        </w:rPr>
        <w:t>Til nr. 1</w:t>
      </w:r>
    </w:p>
    <w:p w14:paraId="1202FD86" w14:textId="356F4BA1" w:rsidR="001618E2" w:rsidRDefault="001618E2" w:rsidP="001618E2">
      <w:pPr>
        <w:rPr>
          <w:rFonts w:ascii="Times New Roman" w:hAnsi="Times New Roman" w:cs="Times New Roman"/>
          <w:sz w:val="24"/>
          <w:szCs w:val="24"/>
        </w:rPr>
      </w:pPr>
      <w:r w:rsidRPr="00C1314C">
        <w:rPr>
          <w:rFonts w:ascii="Times New Roman" w:hAnsi="Times New Roman" w:cs="Times New Roman"/>
          <w:sz w:val="24"/>
          <w:szCs w:val="24"/>
        </w:rPr>
        <w:t>De</w:t>
      </w:r>
      <w:r>
        <w:rPr>
          <w:rFonts w:ascii="Times New Roman" w:hAnsi="Times New Roman" w:cs="Times New Roman"/>
          <w:sz w:val="24"/>
          <w:szCs w:val="24"/>
        </w:rPr>
        <w:t xml:space="preserve">t følger af </w:t>
      </w:r>
      <w:r w:rsidRPr="00C1314C">
        <w:rPr>
          <w:rFonts w:ascii="Times New Roman" w:hAnsi="Times New Roman" w:cs="Times New Roman"/>
          <w:sz w:val="24"/>
          <w:szCs w:val="24"/>
        </w:rPr>
        <w:t>luftfartsloven</w:t>
      </w:r>
      <w:r>
        <w:rPr>
          <w:rFonts w:ascii="Times New Roman" w:hAnsi="Times New Roman" w:cs="Times New Roman"/>
          <w:sz w:val="24"/>
          <w:szCs w:val="24"/>
        </w:rPr>
        <w:t>s</w:t>
      </w:r>
      <w:r w:rsidRPr="00C1314C">
        <w:rPr>
          <w:rFonts w:ascii="Times New Roman" w:hAnsi="Times New Roman" w:cs="Times New Roman"/>
          <w:sz w:val="24"/>
          <w:szCs w:val="24"/>
        </w:rPr>
        <w:t xml:space="preserve"> § 2,</w:t>
      </w:r>
      <w:r>
        <w:rPr>
          <w:rFonts w:ascii="Times New Roman" w:hAnsi="Times New Roman" w:cs="Times New Roman"/>
          <w:sz w:val="24"/>
          <w:szCs w:val="24"/>
        </w:rPr>
        <w:t xml:space="preserve"> stk. 1,</w:t>
      </w:r>
      <w:r w:rsidRPr="00C1314C">
        <w:rPr>
          <w:rFonts w:ascii="Times New Roman" w:hAnsi="Times New Roman" w:cs="Times New Roman"/>
          <w:sz w:val="24"/>
          <w:szCs w:val="24"/>
        </w:rPr>
        <w:t xml:space="preserve"> at luftfart inden for dansk område kun kan finde sted med luftfartøj, som har dansk nationalitet, har nationalitet i fremmed stat, med hvilken der er sluttet overenskomst om ret til sådan fart, eller har særlig tilladelse udstedt af transportministeren</w:t>
      </w:r>
      <w:r>
        <w:rPr>
          <w:rFonts w:ascii="Times New Roman" w:hAnsi="Times New Roman" w:cs="Times New Roman"/>
          <w:sz w:val="24"/>
          <w:szCs w:val="24"/>
        </w:rPr>
        <w:t xml:space="preserve">, </w:t>
      </w:r>
      <w:r w:rsidRPr="00C1314C">
        <w:rPr>
          <w:rFonts w:ascii="Times New Roman" w:hAnsi="Times New Roman" w:cs="Times New Roman"/>
          <w:sz w:val="24"/>
          <w:szCs w:val="24"/>
        </w:rPr>
        <w:t>jf. § 2, stk. 1, litra c.</w:t>
      </w:r>
    </w:p>
    <w:p w14:paraId="5E977E30" w14:textId="77777777" w:rsidR="00F429EA" w:rsidRPr="00C1314C" w:rsidRDefault="00F429EA" w:rsidP="00EF246B">
      <w:pPr>
        <w:rPr>
          <w:rFonts w:ascii="Times New Roman" w:hAnsi="Times New Roman" w:cs="Times New Roman"/>
          <w:sz w:val="24"/>
          <w:szCs w:val="24"/>
        </w:rPr>
      </w:pPr>
      <w:r w:rsidRPr="00C1314C">
        <w:rPr>
          <w:rFonts w:ascii="Times New Roman" w:hAnsi="Times New Roman" w:cs="Times New Roman"/>
          <w:sz w:val="24"/>
          <w:szCs w:val="24"/>
        </w:rPr>
        <w:t>Det følger endvidere af luftfartslovens § 2, stk. 2</w:t>
      </w:r>
      <w:r w:rsidR="00820A18" w:rsidRPr="00C1314C">
        <w:rPr>
          <w:rFonts w:ascii="Times New Roman" w:hAnsi="Times New Roman" w:cs="Times New Roman"/>
          <w:sz w:val="24"/>
          <w:szCs w:val="24"/>
        </w:rPr>
        <w:t>, at tilladelsen som nævnt i stk. 1, litra c, skal gøres afhængig af sådanne vilkår, som i det enkelte tilfælde findes påkrævet for at sikre, at luftfarten foregår på betryggende måde, eller som i øvrigt findes nødvendigt af almene hensyn</w:t>
      </w:r>
      <w:r w:rsidR="006B3B72" w:rsidRPr="00C1314C">
        <w:rPr>
          <w:rFonts w:ascii="Times New Roman" w:hAnsi="Times New Roman" w:cs="Times New Roman"/>
          <w:sz w:val="24"/>
          <w:szCs w:val="24"/>
        </w:rPr>
        <w:t xml:space="preserve">. Tilladelsen kan når som helst tilbagekaldes. </w:t>
      </w:r>
    </w:p>
    <w:p w14:paraId="74D0EE45" w14:textId="28A9BBF0" w:rsidR="00735C28" w:rsidRDefault="00735C28" w:rsidP="00EF246B">
      <w:pPr>
        <w:rPr>
          <w:rFonts w:ascii="Times New Roman" w:hAnsi="Times New Roman" w:cs="Times New Roman"/>
          <w:sz w:val="24"/>
          <w:szCs w:val="24"/>
        </w:rPr>
      </w:pPr>
      <w:r w:rsidRPr="00C1314C">
        <w:rPr>
          <w:rFonts w:ascii="Times New Roman" w:hAnsi="Times New Roman" w:cs="Times New Roman"/>
          <w:sz w:val="24"/>
          <w:szCs w:val="24"/>
        </w:rPr>
        <w:t xml:space="preserve">Beføjelsen til at udstede særlige tilladelser i medfør af luftfartslovens § 2, stk. 1, litra c, er i § 6, stk. 1, i bekendtgørelse nr. </w:t>
      </w:r>
      <w:r w:rsidR="00962BB3" w:rsidRPr="00962BB3">
        <w:rPr>
          <w:rFonts w:ascii="Times New Roman" w:hAnsi="Times New Roman" w:cs="Times New Roman"/>
          <w:sz w:val="24"/>
          <w:szCs w:val="24"/>
        </w:rPr>
        <w:t>665 af 30</w:t>
      </w:r>
      <w:r w:rsidR="00962BB3">
        <w:rPr>
          <w:rFonts w:ascii="Times New Roman" w:hAnsi="Times New Roman" w:cs="Times New Roman"/>
          <w:sz w:val="24"/>
          <w:szCs w:val="24"/>
        </w:rPr>
        <w:t xml:space="preserve">. maj </w:t>
      </w:r>
      <w:r w:rsidR="00962BB3" w:rsidRPr="00962BB3">
        <w:rPr>
          <w:rFonts w:ascii="Times New Roman" w:hAnsi="Times New Roman" w:cs="Times New Roman"/>
          <w:sz w:val="24"/>
          <w:szCs w:val="24"/>
        </w:rPr>
        <w:t>2023</w:t>
      </w:r>
      <w:r w:rsidR="00962BB3">
        <w:rPr>
          <w:rFonts w:ascii="Times New Roman" w:hAnsi="Times New Roman" w:cs="Times New Roman"/>
          <w:sz w:val="24"/>
          <w:szCs w:val="24"/>
        </w:rPr>
        <w:t xml:space="preserve"> </w:t>
      </w:r>
      <w:r w:rsidRPr="00C1314C">
        <w:rPr>
          <w:rFonts w:ascii="Times New Roman" w:hAnsi="Times New Roman" w:cs="Times New Roman"/>
          <w:sz w:val="24"/>
          <w:szCs w:val="24"/>
        </w:rPr>
        <w:t>om Trafik-, Bygge- og Boligstyrelsens opgaver og beføjelser, klageadgang og kundgørelse af visse af Trafik-, Bygge- og Boligstyrelsens forskrifter delegeret til Trafikstyrelsen.</w:t>
      </w:r>
    </w:p>
    <w:p w14:paraId="2DA94D0A" w14:textId="28FFCBAC" w:rsidR="00537EEE" w:rsidRPr="00C1314C" w:rsidRDefault="00537EEE" w:rsidP="00537EEE">
      <w:pPr>
        <w:rPr>
          <w:rFonts w:ascii="Times New Roman" w:hAnsi="Times New Roman" w:cs="Times New Roman"/>
          <w:sz w:val="24"/>
          <w:szCs w:val="24"/>
        </w:rPr>
      </w:pPr>
      <w:r w:rsidRPr="00C1314C">
        <w:rPr>
          <w:rFonts w:ascii="Times New Roman" w:hAnsi="Times New Roman" w:cs="Times New Roman"/>
          <w:sz w:val="24"/>
          <w:szCs w:val="24"/>
        </w:rPr>
        <w:t xml:space="preserve">En tilladelse </w:t>
      </w:r>
      <w:r>
        <w:rPr>
          <w:rFonts w:ascii="Times New Roman" w:hAnsi="Times New Roman" w:cs="Times New Roman"/>
          <w:sz w:val="24"/>
          <w:szCs w:val="24"/>
        </w:rPr>
        <w:t>givet i medfør af § 2, stk. 1, litra c, gives almindeligvis efter praksis kun,</w:t>
      </w:r>
      <w:r w:rsidRPr="00C1314C">
        <w:rPr>
          <w:rFonts w:ascii="Times New Roman" w:hAnsi="Times New Roman" w:cs="Times New Roman"/>
          <w:sz w:val="24"/>
          <w:szCs w:val="24"/>
        </w:rPr>
        <w:t xml:space="preserve"> hvis en række betingelser er opfyldt. Som udgangspunkt skal der være tale om et midlertidigt ophold</w:t>
      </w:r>
      <w:r>
        <w:rPr>
          <w:rFonts w:ascii="Times New Roman" w:hAnsi="Times New Roman" w:cs="Times New Roman"/>
          <w:sz w:val="24"/>
          <w:szCs w:val="24"/>
        </w:rPr>
        <w:t xml:space="preserve"> i Danmark for luftfartøjet,</w:t>
      </w:r>
      <w:r w:rsidRPr="00C1314C">
        <w:rPr>
          <w:rFonts w:ascii="Times New Roman" w:hAnsi="Times New Roman" w:cs="Times New Roman"/>
          <w:sz w:val="24"/>
          <w:szCs w:val="24"/>
        </w:rPr>
        <w:t xml:space="preserve"> højst op til 6 måneder. Der skal </w:t>
      </w:r>
      <w:r>
        <w:rPr>
          <w:rFonts w:ascii="Times New Roman" w:hAnsi="Times New Roman" w:cs="Times New Roman"/>
          <w:sz w:val="24"/>
          <w:szCs w:val="24"/>
        </w:rPr>
        <w:t xml:space="preserve">dernæst </w:t>
      </w:r>
      <w:r w:rsidRPr="00C1314C">
        <w:rPr>
          <w:rFonts w:ascii="Times New Roman" w:hAnsi="Times New Roman" w:cs="Times New Roman"/>
          <w:sz w:val="24"/>
          <w:szCs w:val="24"/>
        </w:rPr>
        <w:t xml:space="preserve">være et særligt begrundet behov for at anvende et luftfartøj registreret i et tredjeland i Danmark, f.eks. til demonstrationsflyvning, eller indtil en ansøgning om dansk registrering er færdigbehandlet. Derudover skal luftfartøjet opfylde betingelserne for at kunne få udstedt et dansk standard-luftdygtighedsbevis. Luftfartøjet skal endvidere have et gyldigt udenlandsk ICAO standard-luftdygtighedsbevis og være behørigt forsikret i overensstemmelse med de til enhver tid gældende regler om forsikringskrav rettet mod </w:t>
      </w:r>
      <w:r w:rsidRPr="00C1314C">
        <w:rPr>
          <w:rFonts w:ascii="Times New Roman" w:hAnsi="Times New Roman" w:cs="Times New Roman"/>
          <w:sz w:val="24"/>
          <w:szCs w:val="24"/>
        </w:rPr>
        <w:lastRenderedPageBreak/>
        <w:t xml:space="preserve">luftfartøjsoperatører. </w:t>
      </w:r>
      <w:r>
        <w:rPr>
          <w:rFonts w:ascii="Times New Roman" w:hAnsi="Times New Roman" w:cs="Times New Roman"/>
          <w:sz w:val="24"/>
          <w:szCs w:val="24"/>
        </w:rPr>
        <w:t>Endelig skal der stilles sådanne vilkår, som skønnes nødvendige for at sikre, at luftfarten foregår på betryggende måde. Det vil som udgangspunkt være vilkår, der relaterer sig til luftdygtighed, bemanding og lignende.</w:t>
      </w:r>
    </w:p>
    <w:p w14:paraId="129B9FBC" w14:textId="42DD84E4" w:rsidR="00537EEE" w:rsidRPr="00C1314C" w:rsidRDefault="00537EEE" w:rsidP="00EF246B">
      <w:pPr>
        <w:rPr>
          <w:rFonts w:ascii="Times New Roman" w:hAnsi="Times New Roman" w:cs="Times New Roman"/>
          <w:sz w:val="24"/>
          <w:szCs w:val="24"/>
        </w:rPr>
      </w:pPr>
      <w:bookmarkStart w:id="75" w:name="_Hlk136519430"/>
      <w:r w:rsidRPr="00C1314C">
        <w:rPr>
          <w:rFonts w:ascii="Times New Roman" w:hAnsi="Times New Roman" w:cs="Times New Roman"/>
          <w:sz w:val="24"/>
          <w:szCs w:val="24"/>
        </w:rPr>
        <w:t xml:space="preserve">Hvis et luftfartøj registret i et tredjeland ikke kan registreres i Danmark, fordi det ikke opfylder de typecertificeringsmæssige og/eller luftdygtighedsmæssige krav, kan det ikke forventes, at Trafikstyrelsen vil udstede en tilladelse. </w:t>
      </w:r>
      <w:bookmarkEnd w:id="75"/>
    </w:p>
    <w:p w14:paraId="2E65EE41" w14:textId="08A43A83" w:rsidR="001E6C9F" w:rsidRDefault="00F429EA" w:rsidP="00EF246B">
      <w:pPr>
        <w:rPr>
          <w:rFonts w:ascii="Times New Roman" w:hAnsi="Times New Roman" w:cs="Times New Roman"/>
          <w:sz w:val="24"/>
          <w:szCs w:val="24"/>
        </w:rPr>
      </w:pPr>
      <w:r w:rsidRPr="00C1314C">
        <w:rPr>
          <w:rFonts w:ascii="Times New Roman" w:hAnsi="Times New Roman" w:cs="Times New Roman"/>
          <w:sz w:val="24"/>
          <w:szCs w:val="24"/>
        </w:rPr>
        <w:t>Det foreslås a</w:t>
      </w:r>
      <w:r w:rsidR="00262544" w:rsidRPr="00C1314C">
        <w:rPr>
          <w:rFonts w:ascii="Times New Roman" w:hAnsi="Times New Roman" w:cs="Times New Roman"/>
          <w:sz w:val="24"/>
          <w:szCs w:val="24"/>
        </w:rPr>
        <w:t>t</w:t>
      </w:r>
      <w:r w:rsidRPr="00C1314C">
        <w:rPr>
          <w:rFonts w:ascii="Times New Roman" w:hAnsi="Times New Roman" w:cs="Times New Roman"/>
          <w:sz w:val="24"/>
          <w:szCs w:val="24"/>
        </w:rPr>
        <w:t xml:space="preserve"> </w:t>
      </w:r>
      <w:proofErr w:type="spellStart"/>
      <w:r w:rsidRPr="00C1314C">
        <w:rPr>
          <w:rFonts w:ascii="Times New Roman" w:hAnsi="Times New Roman" w:cs="Times New Roman"/>
          <w:sz w:val="24"/>
          <w:szCs w:val="24"/>
        </w:rPr>
        <w:t>nyaffatte</w:t>
      </w:r>
      <w:proofErr w:type="spellEnd"/>
      <w:r w:rsidRPr="00C1314C">
        <w:rPr>
          <w:rFonts w:ascii="Times New Roman" w:hAnsi="Times New Roman" w:cs="Times New Roman"/>
          <w:i/>
          <w:iCs/>
          <w:sz w:val="24"/>
          <w:szCs w:val="24"/>
        </w:rPr>
        <w:t xml:space="preserve"> </w:t>
      </w:r>
      <w:r w:rsidR="00414502">
        <w:rPr>
          <w:rFonts w:ascii="Times New Roman" w:hAnsi="Times New Roman" w:cs="Times New Roman"/>
          <w:i/>
          <w:iCs/>
          <w:sz w:val="24"/>
          <w:szCs w:val="24"/>
        </w:rPr>
        <w:t xml:space="preserve">§ 2, </w:t>
      </w:r>
      <w:r w:rsidRPr="00C1314C">
        <w:rPr>
          <w:rFonts w:ascii="Times New Roman" w:hAnsi="Times New Roman" w:cs="Times New Roman"/>
          <w:i/>
          <w:iCs/>
          <w:sz w:val="24"/>
          <w:szCs w:val="24"/>
        </w:rPr>
        <w:t>stk. 1</w:t>
      </w:r>
      <w:r w:rsidRPr="00C1314C">
        <w:rPr>
          <w:rFonts w:ascii="Times New Roman" w:hAnsi="Times New Roman" w:cs="Times New Roman"/>
          <w:sz w:val="24"/>
          <w:szCs w:val="24"/>
        </w:rPr>
        <w:t xml:space="preserve">, således </w:t>
      </w:r>
      <w:r w:rsidR="008474E9" w:rsidRPr="00C1314C">
        <w:rPr>
          <w:rFonts w:ascii="Times New Roman" w:hAnsi="Times New Roman" w:cs="Times New Roman"/>
          <w:sz w:val="24"/>
          <w:szCs w:val="24"/>
        </w:rPr>
        <w:t xml:space="preserve">at luftfart inden for dansk område kun kan finde sted med luftfartøj, som har dansk nationalitet, </w:t>
      </w:r>
      <w:r w:rsidR="00715C36" w:rsidRPr="00C1314C">
        <w:rPr>
          <w:rFonts w:ascii="Times New Roman" w:hAnsi="Times New Roman" w:cs="Times New Roman"/>
          <w:sz w:val="24"/>
          <w:szCs w:val="24"/>
        </w:rPr>
        <w:t>har nationalitet i e</w:t>
      </w:r>
      <w:r w:rsidR="00414502">
        <w:rPr>
          <w:rFonts w:ascii="Times New Roman" w:hAnsi="Times New Roman" w:cs="Times New Roman"/>
          <w:sz w:val="24"/>
          <w:szCs w:val="24"/>
        </w:rPr>
        <w:t>t</w:t>
      </w:r>
      <w:r w:rsidR="00715C36" w:rsidRPr="00C1314C">
        <w:rPr>
          <w:rFonts w:ascii="Times New Roman" w:hAnsi="Times New Roman" w:cs="Times New Roman"/>
          <w:sz w:val="24"/>
          <w:szCs w:val="24"/>
        </w:rPr>
        <w:t xml:space="preserve"> EU- eller et EØS-land, </w:t>
      </w:r>
      <w:r w:rsidR="008474E9" w:rsidRPr="00C1314C">
        <w:rPr>
          <w:rFonts w:ascii="Times New Roman" w:hAnsi="Times New Roman" w:cs="Times New Roman"/>
          <w:sz w:val="24"/>
          <w:szCs w:val="24"/>
        </w:rPr>
        <w:t>har nationalitet i fremmed stat, med hvilken der er sluttet overenskomst om ret til sådan fart,</w:t>
      </w:r>
      <w:r w:rsidR="000421B5" w:rsidRPr="00C1314C">
        <w:rPr>
          <w:rFonts w:ascii="Times New Roman" w:hAnsi="Times New Roman" w:cs="Times New Roman"/>
          <w:sz w:val="24"/>
          <w:szCs w:val="24"/>
        </w:rPr>
        <w:t xml:space="preserve"> </w:t>
      </w:r>
      <w:r w:rsidR="008474E9" w:rsidRPr="00C1314C">
        <w:rPr>
          <w:rFonts w:ascii="Times New Roman" w:hAnsi="Times New Roman" w:cs="Times New Roman"/>
          <w:sz w:val="24"/>
          <w:szCs w:val="24"/>
        </w:rPr>
        <w:t>eller har særlig tilladelse af transportministeren</w:t>
      </w:r>
      <w:r w:rsidR="001E6C9F">
        <w:rPr>
          <w:rFonts w:ascii="Times New Roman" w:hAnsi="Times New Roman" w:cs="Times New Roman"/>
          <w:sz w:val="24"/>
          <w:szCs w:val="24"/>
        </w:rPr>
        <w:t xml:space="preserve">.  </w:t>
      </w:r>
    </w:p>
    <w:p w14:paraId="3A4C3CB9" w14:textId="578251AD" w:rsidR="00414502" w:rsidRDefault="00414502" w:rsidP="00EF246B">
      <w:pPr>
        <w:rPr>
          <w:rFonts w:ascii="Times New Roman" w:hAnsi="Times New Roman" w:cs="Times New Roman"/>
          <w:sz w:val="24"/>
          <w:szCs w:val="24"/>
        </w:rPr>
      </w:pPr>
      <w:r>
        <w:rPr>
          <w:rFonts w:ascii="Times New Roman" w:hAnsi="Times New Roman" w:cs="Times New Roman"/>
          <w:sz w:val="24"/>
          <w:szCs w:val="24"/>
        </w:rPr>
        <w:t>Den foreslåede ændring af § 2, stk. 1, sker med henblik på at præcisere bestemmelsen i forhold til samspillet med EU-retten og den nugældende fortolkning af bestemmelsen.</w:t>
      </w:r>
    </w:p>
    <w:p w14:paraId="61F9A424" w14:textId="4707B0DA" w:rsidR="00594561" w:rsidRDefault="00FA1B54" w:rsidP="00EF246B">
      <w:pPr>
        <w:rPr>
          <w:rFonts w:ascii="Times New Roman" w:hAnsi="Times New Roman" w:cs="Times New Roman"/>
          <w:sz w:val="24"/>
          <w:szCs w:val="24"/>
        </w:rPr>
      </w:pPr>
      <w:r>
        <w:rPr>
          <w:rFonts w:ascii="Times New Roman" w:hAnsi="Times New Roman" w:cs="Times New Roman"/>
          <w:sz w:val="24"/>
          <w:szCs w:val="24"/>
        </w:rPr>
        <w:t>Med § 2, stk. 1, i sin helhed fastsættes det, hvilke typer af luftfartøjer der har adgang til luftfart inden for dansk område. Med</w:t>
      </w:r>
      <w:r w:rsidR="00594561">
        <w:rPr>
          <w:rFonts w:ascii="Times New Roman" w:hAnsi="Times New Roman" w:cs="Times New Roman"/>
          <w:sz w:val="24"/>
          <w:szCs w:val="24"/>
        </w:rPr>
        <w:t xml:space="preserve"> henvisningen til, at</w:t>
      </w:r>
      <w:r>
        <w:rPr>
          <w:rFonts w:ascii="Times New Roman" w:hAnsi="Times New Roman" w:cs="Times New Roman"/>
          <w:sz w:val="24"/>
          <w:szCs w:val="24"/>
        </w:rPr>
        <w:t xml:space="preserve"> »luftfart inden for dansk område</w:t>
      </w:r>
      <w:r w:rsidR="00594561">
        <w:rPr>
          <w:rFonts w:ascii="Times New Roman" w:hAnsi="Times New Roman" w:cs="Times New Roman"/>
          <w:sz w:val="24"/>
          <w:szCs w:val="24"/>
        </w:rPr>
        <w:t xml:space="preserve"> kun kan finde sted</w:t>
      </w:r>
      <w:r>
        <w:rPr>
          <w:rFonts w:ascii="Times New Roman" w:hAnsi="Times New Roman" w:cs="Times New Roman"/>
          <w:sz w:val="24"/>
          <w:szCs w:val="24"/>
        </w:rPr>
        <w:t>« henv</w:t>
      </w:r>
      <w:r w:rsidR="00594561">
        <w:rPr>
          <w:rFonts w:ascii="Times New Roman" w:hAnsi="Times New Roman" w:cs="Times New Roman"/>
          <w:sz w:val="24"/>
          <w:szCs w:val="24"/>
        </w:rPr>
        <w:t xml:space="preserve">ises til, at det alene er fartøjer omfattet af det foreslåede § 2, stk. 1, litra </w:t>
      </w:r>
      <w:proofErr w:type="spellStart"/>
      <w:r w:rsidR="00594561">
        <w:rPr>
          <w:rFonts w:ascii="Times New Roman" w:hAnsi="Times New Roman" w:cs="Times New Roman"/>
          <w:sz w:val="24"/>
          <w:szCs w:val="24"/>
        </w:rPr>
        <w:t>a-d</w:t>
      </w:r>
      <w:proofErr w:type="spellEnd"/>
      <w:r w:rsidR="00594561">
        <w:rPr>
          <w:rFonts w:ascii="Times New Roman" w:hAnsi="Times New Roman" w:cs="Times New Roman"/>
          <w:sz w:val="24"/>
          <w:szCs w:val="24"/>
        </w:rPr>
        <w:t xml:space="preserve">, der kan benyttes til luftfart i dansk luftrum. </w:t>
      </w:r>
    </w:p>
    <w:p w14:paraId="6ACEB85A" w14:textId="4F2C94BE" w:rsidR="00705056" w:rsidRPr="00C1314C" w:rsidRDefault="00EF1EB2" w:rsidP="00EF246B">
      <w:pPr>
        <w:rPr>
          <w:rFonts w:ascii="Times New Roman" w:hAnsi="Times New Roman" w:cs="Times New Roman"/>
          <w:sz w:val="24"/>
          <w:szCs w:val="24"/>
        </w:rPr>
      </w:pPr>
      <w:r>
        <w:rPr>
          <w:rFonts w:ascii="Times New Roman" w:hAnsi="Times New Roman" w:cs="Times New Roman"/>
          <w:sz w:val="24"/>
          <w:szCs w:val="24"/>
        </w:rPr>
        <w:t>I medfør af d</w:t>
      </w:r>
      <w:r w:rsidR="00885920" w:rsidRPr="00C1314C">
        <w:rPr>
          <w:rFonts w:ascii="Times New Roman" w:hAnsi="Times New Roman" w:cs="Times New Roman"/>
          <w:sz w:val="24"/>
          <w:szCs w:val="24"/>
        </w:rPr>
        <w:t xml:space="preserve">et foreslåede </w:t>
      </w:r>
      <w:r>
        <w:rPr>
          <w:rFonts w:ascii="Times New Roman" w:hAnsi="Times New Roman" w:cs="Times New Roman"/>
          <w:i/>
          <w:sz w:val="24"/>
          <w:szCs w:val="24"/>
        </w:rPr>
        <w:t xml:space="preserve">§ 2, stk. 1, </w:t>
      </w:r>
      <w:r w:rsidR="00885920" w:rsidRPr="00414502">
        <w:rPr>
          <w:rFonts w:ascii="Times New Roman" w:hAnsi="Times New Roman" w:cs="Times New Roman"/>
          <w:i/>
          <w:iCs/>
          <w:sz w:val="24"/>
          <w:szCs w:val="24"/>
        </w:rPr>
        <w:t>litra a</w:t>
      </w:r>
      <w:r w:rsidR="00923BCB">
        <w:rPr>
          <w:rFonts w:ascii="Times New Roman" w:hAnsi="Times New Roman" w:cs="Times New Roman"/>
          <w:i/>
          <w:iCs/>
          <w:sz w:val="24"/>
          <w:szCs w:val="24"/>
        </w:rPr>
        <w:t>,</w:t>
      </w:r>
      <w:r w:rsidR="00885920" w:rsidRPr="00C1314C">
        <w:rPr>
          <w:rFonts w:ascii="Times New Roman" w:hAnsi="Times New Roman" w:cs="Times New Roman"/>
          <w:sz w:val="24"/>
          <w:szCs w:val="24"/>
        </w:rPr>
        <w:t xml:space="preserve"> </w:t>
      </w:r>
      <w:r>
        <w:rPr>
          <w:rFonts w:ascii="Times New Roman" w:hAnsi="Times New Roman" w:cs="Times New Roman"/>
          <w:sz w:val="24"/>
          <w:szCs w:val="24"/>
        </w:rPr>
        <w:t xml:space="preserve">vil luftfartøjer, der har dansk nationalitet, kunne anvendes til luftfart inden for dansk område. Bestemmelsen </w:t>
      </w:r>
      <w:r w:rsidR="00885920" w:rsidRPr="00C1314C">
        <w:rPr>
          <w:rFonts w:ascii="Times New Roman" w:hAnsi="Times New Roman" w:cs="Times New Roman"/>
          <w:sz w:val="24"/>
          <w:szCs w:val="24"/>
        </w:rPr>
        <w:t xml:space="preserve">er en videreførelse af </w:t>
      </w:r>
      <w:r w:rsidR="002F0DA1">
        <w:rPr>
          <w:rFonts w:ascii="Times New Roman" w:hAnsi="Times New Roman" w:cs="Times New Roman"/>
          <w:sz w:val="24"/>
          <w:szCs w:val="24"/>
        </w:rPr>
        <w:t>gældende ret</w:t>
      </w:r>
      <w:r>
        <w:rPr>
          <w:rFonts w:ascii="Times New Roman" w:hAnsi="Times New Roman" w:cs="Times New Roman"/>
          <w:sz w:val="24"/>
          <w:szCs w:val="24"/>
        </w:rPr>
        <w:t>, og der er således ikke tiltænkt en ændring af den eksisterende retstilstand</w:t>
      </w:r>
      <w:r w:rsidR="00885920" w:rsidRPr="00C1314C">
        <w:rPr>
          <w:rFonts w:ascii="Times New Roman" w:hAnsi="Times New Roman" w:cs="Times New Roman"/>
          <w:sz w:val="24"/>
          <w:szCs w:val="24"/>
        </w:rPr>
        <w:t xml:space="preserve">. </w:t>
      </w:r>
    </w:p>
    <w:p w14:paraId="17834CBC" w14:textId="5B5C8233" w:rsidR="00F645C2" w:rsidRPr="00C1314C" w:rsidRDefault="00EF1EB2" w:rsidP="00EF246B">
      <w:pPr>
        <w:rPr>
          <w:rFonts w:ascii="Times New Roman" w:hAnsi="Times New Roman" w:cs="Times New Roman"/>
          <w:sz w:val="24"/>
          <w:szCs w:val="24"/>
        </w:rPr>
      </w:pPr>
      <w:r>
        <w:rPr>
          <w:rFonts w:ascii="Times New Roman" w:hAnsi="Times New Roman" w:cs="Times New Roman"/>
          <w:sz w:val="24"/>
          <w:szCs w:val="24"/>
        </w:rPr>
        <w:t xml:space="preserve">Med </w:t>
      </w:r>
      <w:r w:rsidR="00FA1B54" w:rsidRPr="00C1314C">
        <w:rPr>
          <w:rFonts w:ascii="Times New Roman" w:hAnsi="Times New Roman" w:cs="Times New Roman"/>
          <w:sz w:val="24"/>
          <w:szCs w:val="24"/>
        </w:rPr>
        <w:t xml:space="preserve">luftfartøjer med </w:t>
      </w:r>
      <w:r w:rsidR="009D4657">
        <w:rPr>
          <w:rFonts w:ascii="Times New Roman" w:hAnsi="Times New Roman" w:cs="Times New Roman"/>
          <w:sz w:val="24"/>
          <w:szCs w:val="24"/>
        </w:rPr>
        <w:t>»</w:t>
      </w:r>
      <w:r w:rsidR="007A7BD2" w:rsidRPr="00C1314C">
        <w:rPr>
          <w:rFonts w:ascii="Times New Roman" w:hAnsi="Times New Roman" w:cs="Times New Roman"/>
          <w:sz w:val="24"/>
          <w:szCs w:val="24"/>
        </w:rPr>
        <w:t>dansk nationalitet</w:t>
      </w:r>
      <w:r w:rsidR="00885920">
        <w:rPr>
          <w:rFonts w:ascii="Times New Roman" w:hAnsi="Times New Roman" w:cs="Times New Roman"/>
          <w:sz w:val="24"/>
          <w:szCs w:val="24"/>
        </w:rPr>
        <w:t>«</w:t>
      </w:r>
      <w:r w:rsidR="007A7BD2" w:rsidRPr="00C1314C">
        <w:rPr>
          <w:rFonts w:ascii="Times New Roman" w:hAnsi="Times New Roman" w:cs="Times New Roman"/>
          <w:sz w:val="24"/>
          <w:szCs w:val="24"/>
        </w:rPr>
        <w:t xml:space="preserve"> </w:t>
      </w:r>
      <w:r>
        <w:rPr>
          <w:rFonts w:ascii="Times New Roman" w:hAnsi="Times New Roman" w:cs="Times New Roman"/>
          <w:sz w:val="24"/>
          <w:szCs w:val="24"/>
        </w:rPr>
        <w:t>forstås</w:t>
      </w:r>
      <w:r w:rsidR="00685A91">
        <w:rPr>
          <w:rFonts w:ascii="Times New Roman" w:hAnsi="Times New Roman" w:cs="Times New Roman"/>
          <w:sz w:val="24"/>
          <w:szCs w:val="24"/>
        </w:rPr>
        <w:t xml:space="preserve"> </w:t>
      </w:r>
      <w:r w:rsidR="007A7BD2" w:rsidRPr="00C1314C">
        <w:rPr>
          <w:rFonts w:ascii="Times New Roman" w:hAnsi="Times New Roman" w:cs="Times New Roman"/>
          <w:sz w:val="24"/>
          <w:szCs w:val="24"/>
        </w:rPr>
        <w:t xml:space="preserve">luftfartøjer, der er registreret i det danske </w:t>
      </w:r>
      <w:r w:rsidR="00885920">
        <w:rPr>
          <w:rFonts w:ascii="Times New Roman" w:hAnsi="Times New Roman" w:cs="Times New Roman"/>
          <w:sz w:val="24"/>
          <w:szCs w:val="24"/>
        </w:rPr>
        <w:t>n</w:t>
      </w:r>
      <w:r w:rsidR="007A7BD2" w:rsidRPr="00C1314C">
        <w:rPr>
          <w:rFonts w:ascii="Times New Roman" w:hAnsi="Times New Roman" w:cs="Times New Roman"/>
          <w:sz w:val="24"/>
          <w:szCs w:val="24"/>
        </w:rPr>
        <w:t>ationalitetsregister</w:t>
      </w:r>
      <w:r w:rsidR="00F645C2" w:rsidRPr="00C1314C">
        <w:rPr>
          <w:rFonts w:ascii="Times New Roman" w:hAnsi="Times New Roman" w:cs="Times New Roman"/>
          <w:sz w:val="24"/>
          <w:szCs w:val="24"/>
        </w:rPr>
        <w:t>, jf. luftfartslovens § 17, stk. 1</w:t>
      </w:r>
      <w:r>
        <w:rPr>
          <w:rFonts w:ascii="Times New Roman" w:hAnsi="Times New Roman" w:cs="Times New Roman"/>
          <w:sz w:val="24"/>
          <w:szCs w:val="24"/>
        </w:rPr>
        <w:t>, jf. § 6, stk. 1</w:t>
      </w:r>
      <w:r w:rsidR="008B084D">
        <w:rPr>
          <w:rFonts w:ascii="Times New Roman" w:hAnsi="Times New Roman" w:cs="Times New Roman"/>
          <w:sz w:val="24"/>
          <w:szCs w:val="24"/>
        </w:rPr>
        <w:t>, og luftfartøjer med</w:t>
      </w:r>
      <w:r w:rsidR="008B084D" w:rsidRPr="0072239B">
        <w:rPr>
          <w:rFonts w:ascii="Times New Roman" w:hAnsi="Times New Roman" w:cs="Times New Roman"/>
          <w:sz w:val="24"/>
          <w:szCs w:val="24"/>
        </w:rPr>
        <w:t xml:space="preserve"> en civil national identifikationsbetegnelse</w:t>
      </w:r>
      <w:r w:rsidR="008B084D">
        <w:rPr>
          <w:rFonts w:ascii="Times New Roman" w:hAnsi="Times New Roman" w:cs="Times New Roman"/>
          <w:sz w:val="24"/>
          <w:szCs w:val="24"/>
        </w:rPr>
        <w:t xml:space="preserve">, som er tildelt luftfartøjet </w:t>
      </w:r>
      <w:r w:rsidR="008B084D" w:rsidRPr="0072239B">
        <w:rPr>
          <w:rFonts w:ascii="Times New Roman" w:hAnsi="Times New Roman" w:cs="Times New Roman"/>
          <w:sz w:val="24"/>
          <w:szCs w:val="24"/>
        </w:rPr>
        <w:t xml:space="preserve">af </w:t>
      </w:r>
      <w:r w:rsidR="008B084D">
        <w:rPr>
          <w:rFonts w:ascii="Times New Roman" w:hAnsi="Times New Roman" w:cs="Times New Roman"/>
          <w:sz w:val="24"/>
          <w:szCs w:val="24"/>
        </w:rPr>
        <w:t xml:space="preserve">en af </w:t>
      </w:r>
      <w:r w:rsidR="008B084D" w:rsidRPr="0072239B">
        <w:rPr>
          <w:rFonts w:ascii="Times New Roman" w:hAnsi="Times New Roman" w:cs="Times New Roman"/>
          <w:sz w:val="24"/>
          <w:szCs w:val="24"/>
        </w:rPr>
        <w:t>Trafikstyrelsen godkendt forening</w:t>
      </w:r>
      <w:r w:rsidR="008B084D">
        <w:rPr>
          <w:rFonts w:ascii="Times New Roman" w:hAnsi="Times New Roman" w:cs="Times New Roman"/>
          <w:sz w:val="24"/>
          <w:szCs w:val="24"/>
        </w:rPr>
        <w:t xml:space="preserve"> (</w:t>
      </w:r>
      <w:r w:rsidR="008B084D" w:rsidRPr="0072239B">
        <w:rPr>
          <w:rFonts w:ascii="Times New Roman" w:hAnsi="Times New Roman" w:cs="Times New Roman"/>
          <w:sz w:val="24"/>
          <w:szCs w:val="24"/>
        </w:rPr>
        <w:t>Dansk Ultralet Flyver Union (DULFU) eller Dansk Hanggl</w:t>
      </w:r>
      <w:r w:rsidR="008B084D">
        <w:rPr>
          <w:rFonts w:ascii="Times New Roman" w:hAnsi="Times New Roman" w:cs="Times New Roman"/>
          <w:sz w:val="24"/>
          <w:szCs w:val="24"/>
        </w:rPr>
        <w:t xml:space="preserve">ider og </w:t>
      </w:r>
      <w:proofErr w:type="spellStart"/>
      <w:r w:rsidR="008B084D">
        <w:rPr>
          <w:rFonts w:ascii="Times New Roman" w:hAnsi="Times New Roman" w:cs="Times New Roman"/>
          <w:sz w:val="24"/>
          <w:szCs w:val="24"/>
        </w:rPr>
        <w:t>Paraglider</w:t>
      </w:r>
      <w:proofErr w:type="spellEnd"/>
      <w:r w:rsidR="008B084D">
        <w:rPr>
          <w:rFonts w:ascii="Times New Roman" w:hAnsi="Times New Roman" w:cs="Times New Roman"/>
          <w:sz w:val="24"/>
          <w:szCs w:val="24"/>
        </w:rPr>
        <w:t xml:space="preserve"> Union (DHPU). </w:t>
      </w:r>
      <w:r w:rsidR="007A7BD2" w:rsidRPr="00C1314C">
        <w:rPr>
          <w:rFonts w:ascii="Times New Roman" w:hAnsi="Times New Roman" w:cs="Times New Roman"/>
          <w:sz w:val="24"/>
          <w:szCs w:val="24"/>
        </w:rPr>
        <w:t xml:space="preserve"> </w:t>
      </w:r>
    </w:p>
    <w:p w14:paraId="01E1F25F" w14:textId="4FC2E1CB" w:rsidR="00EF1EB2" w:rsidRPr="00EF1EB2" w:rsidRDefault="00EF1EB2" w:rsidP="00EF246B">
      <w:pPr>
        <w:rPr>
          <w:rFonts w:ascii="Times New Roman" w:hAnsi="Times New Roman" w:cs="Times New Roman"/>
          <w:sz w:val="24"/>
          <w:szCs w:val="24"/>
        </w:rPr>
      </w:pPr>
      <w:r>
        <w:rPr>
          <w:rFonts w:ascii="Times New Roman" w:hAnsi="Times New Roman" w:cs="Times New Roman"/>
          <w:sz w:val="24"/>
          <w:szCs w:val="24"/>
        </w:rPr>
        <w:t xml:space="preserve">I medfør af det foreslåede </w:t>
      </w:r>
      <w:r w:rsidRPr="00F502A1">
        <w:rPr>
          <w:rFonts w:ascii="Times New Roman" w:hAnsi="Times New Roman" w:cs="Times New Roman"/>
          <w:i/>
          <w:sz w:val="24"/>
          <w:szCs w:val="24"/>
        </w:rPr>
        <w:t>§ 2, stk. 1,</w:t>
      </w:r>
      <w:r>
        <w:rPr>
          <w:rFonts w:ascii="Times New Roman" w:hAnsi="Times New Roman" w:cs="Times New Roman"/>
          <w:sz w:val="24"/>
          <w:szCs w:val="24"/>
        </w:rPr>
        <w:t xml:space="preserve"> </w:t>
      </w:r>
      <w:r>
        <w:rPr>
          <w:rFonts w:ascii="Times New Roman" w:hAnsi="Times New Roman" w:cs="Times New Roman"/>
          <w:i/>
          <w:sz w:val="24"/>
          <w:szCs w:val="24"/>
        </w:rPr>
        <w:t xml:space="preserve">litra b, </w:t>
      </w:r>
      <w:r>
        <w:rPr>
          <w:rFonts w:ascii="Times New Roman" w:hAnsi="Times New Roman" w:cs="Times New Roman"/>
          <w:sz w:val="24"/>
          <w:szCs w:val="24"/>
        </w:rPr>
        <w:t xml:space="preserve">vil luftfartøjer, der har nationalitet i et EU- eller EØS-land, kunne anvendes til luftfart inden for dansk område. </w:t>
      </w:r>
    </w:p>
    <w:p w14:paraId="23237B7A" w14:textId="06B1F784" w:rsidR="006626BE" w:rsidRDefault="006626BE" w:rsidP="00EF246B">
      <w:pPr>
        <w:rPr>
          <w:rFonts w:ascii="Times New Roman" w:hAnsi="Times New Roman" w:cs="Times New Roman"/>
          <w:sz w:val="24"/>
          <w:szCs w:val="24"/>
        </w:rPr>
      </w:pPr>
      <w:r>
        <w:rPr>
          <w:rFonts w:ascii="Times New Roman" w:hAnsi="Times New Roman" w:cs="Times New Roman"/>
          <w:sz w:val="24"/>
          <w:szCs w:val="24"/>
        </w:rPr>
        <w:t>Det foreslåede</w:t>
      </w:r>
      <w:r w:rsidRPr="00F502A1">
        <w:rPr>
          <w:rFonts w:ascii="Times New Roman" w:hAnsi="Times New Roman" w:cs="Times New Roman"/>
          <w:sz w:val="24"/>
          <w:szCs w:val="24"/>
        </w:rPr>
        <w:t xml:space="preserve"> </w:t>
      </w:r>
      <w:r w:rsidR="00F502A1">
        <w:rPr>
          <w:rFonts w:ascii="Times New Roman" w:hAnsi="Times New Roman" w:cs="Times New Roman"/>
          <w:sz w:val="24"/>
          <w:szCs w:val="24"/>
        </w:rPr>
        <w:t xml:space="preserve">§ 2, stk. 1, </w:t>
      </w:r>
      <w:r w:rsidRPr="00F502A1">
        <w:rPr>
          <w:rFonts w:ascii="Times New Roman" w:hAnsi="Times New Roman" w:cs="Times New Roman"/>
          <w:iCs/>
          <w:sz w:val="24"/>
          <w:szCs w:val="24"/>
        </w:rPr>
        <w:t>litra b</w:t>
      </w:r>
      <w:r w:rsidR="00F502A1">
        <w:rPr>
          <w:rFonts w:ascii="Times New Roman" w:hAnsi="Times New Roman" w:cs="Times New Roman"/>
          <w:iCs/>
          <w:sz w:val="24"/>
          <w:szCs w:val="24"/>
        </w:rPr>
        <w:t>,</w:t>
      </w:r>
      <w:r>
        <w:rPr>
          <w:rFonts w:ascii="Times New Roman" w:hAnsi="Times New Roman" w:cs="Times New Roman"/>
          <w:sz w:val="24"/>
          <w:szCs w:val="24"/>
        </w:rPr>
        <w:t xml:space="preserve"> er nyt. Den foreslåede ændring </w:t>
      </w:r>
      <w:r w:rsidR="00F502A1">
        <w:rPr>
          <w:rFonts w:ascii="Times New Roman" w:hAnsi="Times New Roman" w:cs="Times New Roman"/>
          <w:sz w:val="24"/>
          <w:szCs w:val="24"/>
        </w:rPr>
        <w:t>udspringer af</w:t>
      </w:r>
      <w:r w:rsidRPr="00C1314C">
        <w:rPr>
          <w:rFonts w:ascii="Times New Roman" w:hAnsi="Times New Roman" w:cs="Times New Roman"/>
          <w:sz w:val="24"/>
          <w:szCs w:val="24"/>
        </w:rPr>
        <w:t xml:space="preserve"> </w:t>
      </w:r>
      <w:r>
        <w:rPr>
          <w:rFonts w:ascii="Times New Roman" w:hAnsi="Times New Roman" w:cs="Times New Roman"/>
          <w:sz w:val="24"/>
          <w:szCs w:val="24"/>
        </w:rPr>
        <w:t xml:space="preserve">Europa-Kommissionens </w:t>
      </w:r>
      <w:r w:rsidRPr="00C1314C">
        <w:rPr>
          <w:rFonts w:ascii="Times New Roman" w:hAnsi="Times New Roman" w:cs="Times New Roman"/>
          <w:sz w:val="24"/>
          <w:szCs w:val="24"/>
        </w:rPr>
        <w:t>åbningsskrivelse af 9. juni 2021</w:t>
      </w:r>
      <w:r>
        <w:rPr>
          <w:rFonts w:ascii="Times New Roman" w:hAnsi="Times New Roman" w:cs="Times New Roman"/>
          <w:sz w:val="24"/>
          <w:szCs w:val="24"/>
        </w:rPr>
        <w:t xml:space="preserve">, hvor </w:t>
      </w:r>
      <w:r w:rsidRPr="00C1314C">
        <w:rPr>
          <w:rFonts w:ascii="Times New Roman" w:hAnsi="Times New Roman" w:cs="Times New Roman"/>
          <w:sz w:val="24"/>
          <w:szCs w:val="24"/>
        </w:rPr>
        <w:t>Europa-Kommissionen</w:t>
      </w:r>
      <w:r>
        <w:rPr>
          <w:rFonts w:ascii="Times New Roman" w:hAnsi="Times New Roman" w:cs="Times New Roman"/>
          <w:sz w:val="24"/>
          <w:szCs w:val="24"/>
        </w:rPr>
        <w:t xml:space="preserve"> meddelte</w:t>
      </w:r>
      <w:r w:rsidRPr="00C1314C">
        <w:rPr>
          <w:rFonts w:ascii="Times New Roman" w:hAnsi="Times New Roman" w:cs="Times New Roman"/>
          <w:sz w:val="24"/>
          <w:szCs w:val="24"/>
        </w:rPr>
        <w:t xml:space="preserve">, at den fandt, at Danmark havde tilsidesat sine forpligtelser til at sikre varer og tjenesteydelsers frie </w:t>
      </w:r>
      <w:r w:rsidRPr="00C1314C">
        <w:rPr>
          <w:rFonts w:ascii="Times New Roman" w:hAnsi="Times New Roman" w:cs="Times New Roman"/>
          <w:sz w:val="24"/>
          <w:szCs w:val="24"/>
        </w:rPr>
        <w:lastRenderedPageBreak/>
        <w:t>bevægelighed i henhold til artikel 34 og 56 i Traktaten om Den Europæiske Unions Funktionsmåde. Det</w:t>
      </w:r>
      <w:r w:rsidR="00F502A1">
        <w:rPr>
          <w:rFonts w:ascii="Times New Roman" w:hAnsi="Times New Roman" w:cs="Times New Roman"/>
          <w:sz w:val="24"/>
          <w:szCs w:val="24"/>
        </w:rPr>
        <w:t>te skyldes</w:t>
      </w:r>
      <w:r w:rsidRPr="00C1314C">
        <w:rPr>
          <w:rFonts w:ascii="Times New Roman" w:hAnsi="Times New Roman" w:cs="Times New Roman"/>
          <w:sz w:val="24"/>
          <w:szCs w:val="24"/>
        </w:rPr>
        <w:t xml:space="preserve"> ifølge Europa-Kommissionen, at Danmark krævede, at luftfartøjer, der anvendes i ikke-kommercielt øjemed, som er omfattet </w:t>
      </w:r>
      <w:r>
        <w:rPr>
          <w:rFonts w:ascii="Times New Roman" w:hAnsi="Times New Roman" w:cs="Times New Roman"/>
          <w:sz w:val="24"/>
          <w:szCs w:val="24"/>
        </w:rPr>
        <w:t xml:space="preserve">af </w:t>
      </w:r>
      <w:r w:rsidRPr="00C1314C">
        <w:rPr>
          <w:rFonts w:ascii="Times New Roman" w:hAnsi="Times New Roman" w:cs="Times New Roman"/>
          <w:sz w:val="24"/>
          <w:szCs w:val="24"/>
        </w:rPr>
        <w:t xml:space="preserve">grundforordningen, og som allerede er registreret i en anden medlemsstat eller i et tredjeland, skal </w:t>
      </w:r>
      <w:r w:rsidR="00D3452B">
        <w:rPr>
          <w:rFonts w:ascii="Times New Roman" w:hAnsi="Times New Roman" w:cs="Times New Roman"/>
          <w:sz w:val="24"/>
          <w:szCs w:val="24"/>
        </w:rPr>
        <w:t xml:space="preserve">have en særlig tilladelse eller </w:t>
      </w:r>
      <w:r w:rsidRPr="00C1314C">
        <w:rPr>
          <w:rFonts w:ascii="Times New Roman" w:hAnsi="Times New Roman" w:cs="Times New Roman"/>
          <w:sz w:val="24"/>
          <w:szCs w:val="24"/>
        </w:rPr>
        <w:t>registreres i Danmark, før luftfartøjerne kan have permanent base i Danmark.</w:t>
      </w:r>
      <w:r>
        <w:rPr>
          <w:rFonts w:ascii="Times New Roman" w:hAnsi="Times New Roman" w:cs="Times New Roman"/>
          <w:sz w:val="24"/>
          <w:szCs w:val="24"/>
        </w:rPr>
        <w:t xml:space="preserve"> </w:t>
      </w:r>
    </w:p>
    <w:p w14:paraId="65C21333" w14:textId="1BF20211" w:rsidR="00F502A1" w:rsidRDefault="006626BE" w:rsidP="00EF246B">
      <w:pPr>
        <w:rPr>
          <w:rFonts w:ascii="Times New Roman" w:hAnsi="Times New Roman" w:cs="Times New Roman"/>
          <w:sz w:val="24"/>
          <w:szCs w:val="24"/>
        </w:rPr>
      </w:pPr>
      <w:r>
        <w:rPr>
          <w:rFonts w:ascii="Times New Roman" w:hAnsi="Times New Roman" w:cs="Times New Roman"/>
          <w:sz w:val="24"/>
          <w:szCs w:val="24"/>
        </w:rPr>
        <w:t>Den foreslåede ændring skal sikre, at luftfartsloven</w:t>
      </w:r>
      <w:r w:rsidR="00962BB3">
        <w:rPr>
          <w:rFonts w:ascii="Times New Roman" w:hAnsi="Times New Roman" w:cs="Times New Roman"/>
          <w:sz w:val="24"/>
          <w:szCs w:val="24"/>
        </w:rPr>
        <w:t>s ordlyd</w:t>
      </w:r>
      <w:r>
        <w:rPr>
          <w:rFonts w:ascii="Times New Roman" w:hAnsi="Times New Roman" w:cs="Times New Roman"/>
          <w:sz w:val="24"/>
          <w:szCs w:val="24"/>
        </w:rPr>
        <w:t xml:space="preserve"> på dette punkt bringes i overensstemmelse med EU-retten.</w:t>
      </w:r>
      <w:r w:rsidR="00D3452B">
        <w:rPr>
          <w:rFonts w:ascii="Times New Roman" w:hAnsi="Times New Roman" w:cs="Times New Roman"/>
          <w:sz w:val="24"/>
          <w:szCs w:val="24"/>
        </w:rPr>
        <w:t xml:space="preserve"> </w:t>
      </w:r>
    </w:p>
    <w:p w14:paraId="2344AD1F" w14:textId="2E46118E" w:rsidR="006626BE" w:rsidRPr="006626BE" w:rsidRDefault="00D3452B" w:rsidP="00EF246B">
      <w:pPr>
        <w:rPr>
          <w:rFonts w:ascii="Times New Roman" w:hAnsi="Times New Roman" w:cs="Times New Roman"/>
          <w:sz w:val="24"/>
          <w:szCs w:val="24"/>
        </w:rPr>
      </w:pPr>
      <w:r>
        <w:rPr>
          <w:rFonts w:ascii="Times New Roman" w:hAnsi="Times New Roman" w:cs="Times New Roman"/>
          <w:sz w:val="24"/>
          <w:szCs w:val="24"/>
        </w:rPr>
        <w:t xml:space="preserve">Konsekvensen af </w:t>
      </w:r>
      <w:r w:rsidR="00F502A1">
        <w:rPr>
          <w:rFonts w:ascii="Times New Roman" w:hAnsi="Times New Roman" w:cs="Times New Roman"/>
          <w:sz w:val="24"/>
          <w:szCs w:val="24"/>
        </w:rPr>
        <w:t xml:space="preserve">den foreslåede bestemmelse </w:t>
      </w:r>
      <w:r>
        <w:rPr>
          <w:rFonts w:ascii="Times New Roman" w:hAnsi="Times New Roman" w:cs="Times New Roman"/>
          <w:sz w:val="24"/>
          <w:szCs w:val="24"/>
        </w:rPr>
        <w:t>er, at l</w:t>
      </w:r>
      <w:r w:rsidR="006626BE" w:rsidRPr="00C1314C">
        <w:rPr>
          <w:rFonts w:ascii="Times New Roman" w:hAnsi="Times New Roman" w:cs="Times New Roman"/>
          <w:sz w:val="24"/>
          <w:szCs w:val="24"/>
        </w:rPr>
        <w:t>uftfartøjer</w:t>
      </w:r>
      <w:r w:rsidRPr="00C1314C">
        <w:rPr>
          <w:rFonts w:ascii="Times New Roman" w:hAnsi="Times New Roman" w:cs="Times New Roman"/>
          <w:sz w:val="24"/>
          <w:szCs w:val="24"/>
        </w:rPr>
        <w:t xml:space="preserve"> </w:t>
      </w:r>
      <w:r w:rsidR="006626BE" w:rsidRPr="00C1314C">
        <w:rPr>
          <w:rFonts w:ascii="Times New Roman" w:hAnsi="Times New Roman" w:cs="Times New Roman"/>
          <w:sz w:val="24"/>
          <w:szCs w:val="24"/>
        </w:rPr>
        <w:t>registreret i andre EU- eller EØS-lande</w:t>
      </w:r>
      <w:r>
        <w:rPr>
          <w:rFonts w:ascii="Times New Roman" w:hAnsi="Times New Roman" w:cs="Times New Roman"/>
          <w:sz w:val="24"/>
          <w:szCs w:val="24"/>
        </w:rPr>
        <w:t>, der anvendes i ikke-kommercielt øjemed, får samme muligheder for luftfart inden</w:t>
      </w:r>
      <w:r w:rsidR="00F502A1">
        <w:rPr>
          <w:rFonts w:ascii="Times New Roman" w:hAnsi="Times New Roman" w:cs="Times New Roman"/>
          <w:sz w:val="24"/>
          <w:szCs w:val="24"/>
        </w:rPr>
        <w:t xml:space="preserve"> </w:t>
      </w:r>
      <w:r>
        <w:rPr>
          <w:rFonts w:ascii="Times New Roman" w:hAnsi="Times New Roman" w:cs="Times New Roman"/>
          <w:sz w:val="24"/>
          <w:szCs w:val="24"/>
        </w:rPr>
        <w:t>for dansk område, som luftfartøjer på dansk register</w:t>
      </w:r>
      <w:r w:rsidR="00F502A1">
        <w:rPr>
          <w:rFonts w:ascii="Times New Roman" w:hAnsi="Times New Roman" w:cs="Times New Roman"/>
          <w:sz w:val="24"/>
          <w:szCs w:val="24"/>
        </w:rPr>
        <w:t>, jf. dog den foreslåede § 2, stk. 2, for så vidt angår</w:t>
      </w:r>
      <w:r w:rsidR="00CB111A">
        <w:rPr>
          <w:rFonts w:ascii="Times New Roman" w:hAnsi="Times New Roman" w:cs="Times New Roman"/>
          <w:sz w:val="24"/>
          <w:szCs w:val="24"/>
        </w:rPr>
        <w:t xml:space="preserve"> kravet om at der </w:t>
      </w:r>
      <w:r w:rsidR="009378C2">
        <w:rPr>
          <w:rFonts w:ascii="Times New Roman" w:hAnsi="Times New Roman" w:cs="Times New Roman"/>
          <w:sz w:val="24"/>
          <w:szCs w:val="24"/>
        </w:rPr>
        <w:t xml:space="preserve">skal </w:t>
      </w:r>
      <w:r w:rsidR="00CB111A">
        <w:rPr>
          <w:rFonts w:ascii="Times New Roman" w:hAnsi="Times New Roman" w:cs="Times New Roman"/>
          <w:sz w:val="24"/>
          <w:szCs w:val="24"/>
        </w:rPr>
        <w:t>gives meddelelse til</w:t>
      </w:r>
      <w:r w:rsidR="00F502A1">
        <w:rPr>
          <w:rFonts w:ascii="Times New Roman" w:hAnsi="Times New Roman" w:cs="Times New Roman"/>
          <w:sz w:val="24"/>
          <w:szCs w:val="24"/>
        </w:rPr>
        <w:t xml:space="preserve"> Trafikstyrelsen</w:t>
      </w:r>
      <w:r>
        <w:rPr>
          <w:rFonts w:ascii="Times New Roman" w:hAnsi="Times New Roman" w:cs="Times New Roman"/>
          <w:sz w:val="24"/>
          <w:szCs w:val="24"/>
        </w:rPr>
        <w:t xml:space="preserve">. </w:t>
      </w:r>
    </w:p>
    <w:p w14:paraId="33084F1C" w14:textId="4F0372A6" w:rsidR="00332C3D" w:rsidRDefault="00FA1B54" w:rsidP="006626BE">
      <w:pPr>
        <w:rPr>
          <w:rFonts w:ascii="Times New Roman" w:hAnsi="Times New Roman" w:cs="Times New Roman"/>
          <w:sz w:val="24"/>
          <w:szCs w:val="24"/>
        </w:rPr>
      </w:pPr>
      <w:r>
        <w:rPr>
          <w:rFonts w:ascii="Times New Roman" w:hAnsi="Times New Roman" w:cs="Times New Roman"/>
          <w:sz w:val="24"/>
          <w:szCs w:val="24"/>
        </w:rPr>
        <w:t>M</w:t>
      </w:r>
      <w:r w:rsidR="00F645C2" w:rsidRPr="00C1314C">
        <w:rPr>
          <w:rFonts w:ascii="Times New Roman" w:hAnsi="Times New Roman" w:cs="Times New Roman"/>
          <w:sz w:val="24"/>
          <w:szCs w:val="24"/>
        </w:rPr>
        <w:t xml:space="preserve">ed </w:t>
      </w:r>
      <w:r w:rsidRPr="00C1314C">
        <w:rPr>
          <w:rFonts w:ascii="Times New Roman" w:hAnsi="Times New Roman" w:cs="Times New Roman"/>
          <w:sz w:val="24"/>
          <w:szCs w:val="24"/>
        </w:rPr>
        <w:t>luftfartøjer</w:t>
      </w:r>
      <w:r>
        <w:rPr>
          <w:rFonts w:ascii="Times New Roman" w:hAnsi="Times New Roman" w:cs="Times New Roman"/>
          <w:sz w:val="24"/>
          <w:szCs w:val="24"/>
        </w:rPr>
        <w:t xml:space="preserve"> med </w:t>
      </w:r>
      <w:r w:rsidR="006626BE">
        <w:rPr>
          <w:rFonts w:ascii="Times New Roman" w:hAnsi="Times New Roman" w:cs="Times New Roman"/>
          <w:sz w:val="24"/>
          <w:szCs w:val="24"/>
        </w:rPr>
        <w:t>»</w:t>
      </w:r>
      <w:r>
        <w:rPr>
          <w:rFonts w:ascii="Times New Roman" w:hAnsi="Times New Roman" w:cs="Times New Roman"/>
          <w:sz w:val="24"/>
          <w:szCs w:val="24"/>
        </w:rPr>
        <w:t xml:space="preserve">nationalitet </w:t>
      </w:r>
      <w:r w:rsidR="00D3452B">
        <w:rPr>
          <w:rFonts w:ascii="Times New Roman" w:hAnsi="Times New Roman" w:cs="Times New Roman"/>
          <w:sz w:val="24"/>
          <w:szCs w:val="24"/>
        </w:rPr>
        <w:t xml:space="preserve">i </w:t>
      </w:r>
      <w:r w:rsidR="00F502A1">
        <w:rPr>
          <w:rFonts w:ascii="Times New Roman" w:hAnsi="Times New Roman" w:cs="Times New Roman"/>
          <w:sz w:val="24"/>
          <w:szCs w:val="24"/>
        </w:rPr>
        <w:t>et</w:t>
      </w:r>
      <w:r w:rsidR="00D3452B">
        <w:rPr>
          <w:rFonts w:ascii="Times New Roman" w:hAnsi="Times New Roman" w:cs="Times New Roman"/>
          <w:sz w:val="24"/>
          <w:szCs w:val="24"/>
        </w:rPr>
        <w:t xml:space="preserve"> </w:t>
      </w:r>
      <w:r w:rsidR="00F645C2" w:rsidRPr="00C1314C">
        <w:rPr>
          <w:rFonts w:ascii="Times New Roman" w:hAnsi="Times New Roman" w:cs="Times New Roman"/>
          <w:sz w:val="24"/>
          <w:szCs w:val="24"/>
        </w:rPr>
        <w:t>EU- eller</w:t>
      </w:r>
      <w:r w:rsidR="00705056" w:rsidRPr="00C1314C">
        <w:rPr>
          <w:rFonts w:ascii="Times New Roman" w:hAnsi="Times New Roman" w:cs="Times New Roman"/>
          <w:sz w:val="24"/>
          <w:szCs w:val="24"/>
        </w:rPr>
        <w:t xml:space="preserve"> </w:t>
      </w:r>
      <w:r w:rsidR="00F645C2" w:rsidRPr="00C1314C">
        <w:rPr>
          <w:rFonts w:ascii="Times New Roman" w:hAnsi="Times New Roman" w:cs="Times New Roman"/>
          <w:sz w:val="24"/>
          <w:szCs w:val="24"/>
        </w:rPr>
        <w:t>EØS</w:t>
      </w:r>
      <w:r w:rsidR="00705056" w:rsidRPr="00C1314C">
        <w:rPr>
          <w:rFonts w:ascii="Times New Roman" w:hAnsi="Times New Roman" w:cs="Times New Roman"/>
          <w:sz w:val="24"/>
          <w:szCs w:val="24"/>
        </w:rPr>
        <w:t>-land</w:t>
      </w:r>
      <w:r w:rsidR="006626BE">
        <w:rPr>
          <w:rFonts w:ascii="Times New Roman" w:hAnsi="Times New Roman" w:cs="Times New Roman"/>
          <w:sz w:val="24"/>
          <w:szCs w:val="24"/>
        </w:rPr>
        <w:t xml:space="preserve">« forstås </w:t>
      </w:r>
      <w:r w:rsidR="00F645C2" w:rsidRPr="00C1314C">
        <w:rPr>
          <w:rFonts w:ascii="Times New Roman" w:hAnsi="Times New Roman" w:cs="Times New Roman"/>
          <w:sz w:val="24"/>
          <w:szCs w:val="24"/>
        </w:rPr>
        <w:t xml:space="preserve">luftfartøjer, </w:t>
      </w:r>
      <w:r w:rsidR="00E45965" w:rsidRPr="00C1314C">
        <w:rPr>
          <w:rFonts w:ascii="Times New Roman" w:hAnsi="Times New Roman" w:cs="Times New Roman"/>
          <w:sz w:val="24"/>
          <w:szCs w:val="24"/>
        </w:rPr>
        <w:t>d</w:t>
      </w:r>
      <w:r w:rsidR="00F645C2" w:rsidRPr="00C1314C">
        <w:rPr>
          <w:rFonts w:ascii="Times New Roman" w:hAnsi="Times New Roman" w:cs="Times New Roman"/>
          <w:sz w:val="24"/>
          <w:szCs w:val="24"/>
        </w:rPr>
        <w:t xml:space="preserve">er er indført i </w:t>
      </w:r>
      <w:r w:rsidR="00E45965" w:rsidRPr="00C1314C">
        <w:rPr>
          <w:rFonts w:ascii="Times New Roman" w:hAnsi="Times New Roman" w:cs="Times New Roman"/>
          <w:sz w:val="24"/>
          <w:szCs w:val="24"/>
        </w:rPr>
        <w:t>en af de øvrige EU-</w:t>
      </w:r>
      <w:r w:rsidR="00715C36" w:rsidRPr="00C1314C">
        <w:rPr>
          <w:rFonts w:ascii="Times New Roman" w:hAnsi="Times New Roman" w:cs="Times New Roman"/>
          <w:sz w:val="24"/>
          <w:szCs w:val="24"/>
        </w:rPr>
        <w:t xml:space="preserve">medlemsstaters </w:t>
      </w:r>
      <w:r w:rsidR="00E45965" w:rsidRPr="00C1314C">
        <w:rPr>
          <w:rFonts w:ascii="Times New Roman" w:hAnsi="Times New Roman" w:cs="Times New Roman"/>
          <w:sz w:val="24"/>
          <w:szCs w:val="24"/>
        </w:rPr>
        <w:t>eller EØS-</w:t>
      </w:r>
      <w:r w:rsidR="00715C36" w:rsidRPr="00C1314C">
        <w:rPr>
          <w:rFonts w:ascii="Times New Roman" w:hAnsi="Times New Roman" w:cs="Times New Roman"/>
          <w:sz w:val="24"/>
          <w:szCs w:val="24"/>
        </w:rPr>
        <w:t>lande</w:t>
      </w:r>
      <w:r w:rsidR="00E45965" w:rsidRPr="00C1314C">
        <w:rPr>
          <w:rFonts w:ascii="Times New Roman" w:hAnsi="Times New Roman" w:cs="Times New Roman"/>
          <w:sz w:val="24"/>
          <w:szCs w:val="24"/>
        </w:rPr>
        <w:t xml:space="preserve">s </w:t>
      </w:r>
      <w:r w:rsidR="00715C36" w:rsidRPr="00C1314C">
        <w:rPr>
          <w:rFonts w:ascii="Times New Roman" w:hAnsi="Times New Roman" w:cs="Times New Roman"/>
          <w:sz w:val="24"/>
          <w:szCs w:val="24"/>
        </w:rPr>
        <w:t>n</w:t>
      </w:r>
      <w:r w:rsidR="008B084D">
        <w:rPr>
          <w:rFonts w:ascii="Times New Roman" w:hAnsi="Times New Roman" w:cs="Times New Roman"/>
          <w:sz w:val="24"/>
          <w:szCs w:val="24"/>
        </w:rPr>
        <w:t xml:space="preserve">ationale </w:t>
      </w:r>
      <w:r w:rsidR="00E45965" w:rsidRPr="00C1314C">
        <w:rPr>
          <w:rFonts w:ascii="Times New Roman" w:hAnsi="Times New Roman" w:cs="Times New Roman"/>
          <w:sz w:val="24"/>
          <w:szCs w:val="24"/>
        </w:rPr>
        <w:t>regist</w:t>
      </w:r>
      <w:r w:rsidR="00705056" w:rsidRPr="00C1314C">
        <w:rPr>
          <w:rFonts w:ascii="Times New Roman" w:hAnsi="Times New Roman" w:cs="Times New Roman"/>
          <w:sz w:val="24"/>
          <w:szCs w:val="24"/>
        </w:rPr>
        <w:t>re</w:t>
      </w:r>
      <w:r w:rsidR="00E45965" w:rsidRPr="00C1314C">
        <w:rPr>
          <w:rFonts w:ascii="Times New Roman" w:hAnsi="Times New Roman" w:cs="Times New Roman"/>
          <w:sz w:val="24"/>
          <w:szCs w:val="24"/>
        </w:rPr>
        <w:t xml:space="preserve"> i overensstemmelse med de</w:t>
      </w:r>
      <w:r w:rsidR="00715C36" w:rsidRPr="00C1314C">
        <w:rPr>
          <w:rFonts w:ascii="Times New Roman" w:hAnsi="Times New Roman" w:cs="Times New Roman"/>
          <w:sz w:val="24"/>
          <w:szCs w:val="24"/>
        </w:rPr>
        <w:t xml:space="preserve"> </w:t>
      </w:r>
      <w:r w:rsidR="00E45965" w:rsidRPr="00C1314C">
        <w:rPr>
          <w:rFonts w:ascii="Times New Roman" w:hAnsi="Times New Roman" w:cs="Times New Roman"/>
          <w:sz w:val="24"/>
          <w:szCs w:val="24"/>
        </w:rPr>
        <w:t>res</w:t>
      </w:r>
      <w:r w:rsidR="00715C36" w:rsidRPr="00C1314C">
        <w:rPr>
          <w:rFonts w:ascii="Times New Roman" w:hAnsi="Times New Roman" w:cs="Times New Roman"/>
          <w:sz w:val="24"/>
          <w:szCs w:val="24"/>
        </w:rPr>
        <w:t>pektive</w:t>
      </w:r>
      <w:r w:rsidR="005E6556" w:rsidRPr="00C1314C">
        <w:rPr>
          <w:rFonts w:ascii="Times New Roman" w:hAnsi="Times New Roman" w:cs="Times New Roman"/>
          <w:sz w:val="24"/>
          <w:szCs w:val="24"/>
        </w:rPr>
        <w:t xml:space="preserve"> landes</w:t>
      </w:r>
      <w:r w:rsidR="00E45965" w:rsidRPr="00C1314C">
        <w:rPr>
          <w:rFonts w:ascii="Times New Roman" w:hAnsi="Times New Roman" w:cs="Times New Roman"/>
          <w:sz w:val="24"/>
          <w:szCs w:val="24"/>
        </w:rPr>
        <w:t xml:space="preserve"> nationale luftfartsbest</w:t>
      </w:r>
      <w:r w:rsidR="00AB6DAE">
        <w:rPr>
          <w:rFonts w:ascii="Times New Roman" w:hAnsi="Times New Roman" w:cs="Times New Roman"/>
          <w:sz w:val="24"/>
          <w:szCs w:val="24"/>
        </w:rPr>
        <w:t>e</w:t>
      </w:r>
      <w:r w:rsidR="00E45965" w:rsidRPr="00C1314C">
        <w:rPr>
          <w:rFonts w:ascii="Times New Roman" w:hAnsi="Times New Roman" w:cs="Times New Roman"/>
          <w:sz w:val="24"/>
          <w:szCs w:val="24"/>
        </w:rPr>
        <w:t>mmelser.</w:t>
      </w:r>
      <w:r w:rsidR="00F645C2" w:rsidRPr="00C1314C">
        <w:rPr>
          <w:rFonts w:ascii="Times New Roman" w:hAnsi="Times New Roman" w:cs="Times New Roman"/>
          <w:sz w:val="24"/>
          <w:szCs w:val="24"/>
        </w:rPr>
        <w:t xml:space="preserve"> </w:t>
      </w:r>
    </w:p>
    <w:p w14:paraId="6B479CBD" w14:textId="2DDDDA31" w:rsidR="00FA1B54" w:rsidRDefault="00FA1B54" w:rsidP="006626BE">
      <w:pPr>
        <w:rPr>
          <w:rFonts w:ascii="Times New Roman" w:hAnsi="Times New Roman" w:cs="Times New Roman"/>
          <w:sz w:val="24"/>
          <w:szCs w:val="24"/>
        </w:rPr>
      </w:pPr>
      <w:r>
        <w:rPr>
          <w:rFonts w:ascii="Times New Roman" w:hAnsi="Times New Roman" w:cs="Times New Roman"/>
          <w:sz w:val="24"/>
          <w:szCs w:val="24"/>
        </w:rPr>
        <w:t xml:space="preserve">I medfør af det foreslåede </w:t>
      </w:r>
      <w:r w:rsidRPr="00F502A1">
        <w:rPr>
          <w:rFonts w:ascii="Times New Roman" w:hAnsi="Times New Roman" w:cs="Times New Roman"/>
          <w:i/>
          <w:sz w:val="24"/>
          <w:szCs w:val="24"/>
        </w:rPr>
        <w:t>§ 2, stk. 1,</w:t>
      </w:r>
      <w:r>
        <w:rPr>
          <w:rFonts w:ascii="Times New Roman" w:hAnsi="Times New Roman" w:cs="Times New Roman"/>
          <w:sz w:val="24"/>
          <w:szCs w:val="24"/>
        </w:rPr>
        <w:t xml:space="preserve"> </w:t>
      </w:r>
      <w:r>
        <w:rPr>
          <w:rFonts w:ascii="Times New Roman" w:hAnsi="Times New Roman" w:cs="Times New Roman"/>
          <w:i/>
          <w:sz w:val="24"/>
          <w:szCs w:val="24"/>
        </w:rPr>
        <w:t xml:space="preserve">litra c, </w:t>
      </w:r>
      <w:r>
        <w:rPr>
          <w:rFonts w:ascii="Times New Roman" w:hAnsi="Times New Roman" w:cs="Times New Roman"/>
          <w:sz w:val="24"/>
          <w:szCs w:val="24"/>
        </w:rPr>
        <w:t xml:space="preserve">vil luftfartøjer, der har nationalitet i fremmed stat, med hvilken der er sluttet overenskomst om ret til sådan fart, kunne anvendes til luftfart inden for dansk område. </w:t>
      </w:r>
    </w:p>
    <w:p w14:paraId="335B20E2" w14:textId="745DBDFA" w:rsidR="00FA1B54" w:rsidRDefault="00FA1B54" w:rsidP="006626BE">
      <w:pPr>
        <w:rPr>
          <w:rFonts w:ascii="Times New Roman" w:hAnsi="Times New Roman" w:cs="Times New Roman"/>
          <w:sz w:val="24"/>
          <w:szCs w:val="24"/>
        </w:rPr>
      </w:pPr>
      <w:r>
        <w:rPr>
          <w:rFonts w:ascii="Times New Roman" w:hAnsi="Times New Roman" w:cs="Times New Roman"/>
          <w:sz w:val="24"/>
          <w:szCs w:val="24"/>
        </w:rPr>
        <w:t xml:space="preserve">Bestemmelsen </w:t>
      </w:r>
      <w:r w:rsidRPr="00C1314C">
        <w:rPr>
          <w:rFonts w:ascii="Times New Roman" w:hAnsi="Times New Roman" w:cs="Times New Roman"/>
          <w:sz w:val="24"/>
          <w:szCs w:val="24"/>
        </w:rPr>
        <w:t xml:space="preserve">er en videreførelse af </w:t>
      </w:r>
      <w:r>
        <w:rPr>
          <w:rFonts w:ascii="Times New Roman" w:hAnsi="Times New Roman" w:cs="Times New Roman"/>
          <w:sz w:val="24"/>
          <w:szCs w:val="24"/>
        </w:rPr>
        <w:t>gældende ret, og der er således ikke tiltænkt en ændring af den eksisterende retstilstand</w:t>
      </w:r>
      <w:r w:rsidRPr="00C1314C">
        <w:rPr>
          <w:rFonts w:ascii="Times New Roman" w:hAnsi="Times New Roman" w:cs="Times New Roman"/>
          <w:sz w:val="24"/>
          <w:szCs w:val="24"/>
        </w:rPr>
        <w:t>.</w:t>
      </w:r>
    </w:p>
    <w:p w14:paraId="4E6D0989" w14:textId="6DF4488F" w:rsidR="0054558D" w:rsidRDefault="0054558D" w:rsidP="00715C36">
      <w:pPr>
        <w:rPr>
          <w:rFonts w:ascii="Times New Roman" w:hAnsi="Times New Roman" w:cs="Times New Roman"/>
          <w:sz w:val="24"/>
          <w:szCs w:val="24"/>
        </w:rPr>
      </w:pPr>
      <w:r>
        <w:rPr>
          <w:rFonts w:ascii="Times New Roman" w:hAnsi="Times New Roman" w:cs="Times New Roman"/>
          <w:sz w:val="24"/>
          <w:szCs w:val="24"/>
        </w:rPr>
        <w:t>Med</w:t>
      </w:r>
      <w:r w:rsidRPr="00C1314C">
        <w:rPr>
          <w:rFonts w:ascii="Times New Roman" w:hAnsi="Times New Roman" w:cs="Times New Roman"/>
          <w:sz w:val="24"/>
          <w:szCs w:val="24"/>
        </w:rPr>
        <w:t xml:space="preserve"> </w:t>
      </w:r>
      <w:r w:rsidR="00646378" w:rsidRPr="00C1314C">
        <w:rPr>
          <w:rFonts w:ascii="Times New Roman" w:hAnsi="Times New Roman" w:cs="Times New Roman"/>
          <w:sz w:val="24"/>
          <w:szCs w:val="24"/>
        </w:rPr>
        <w:t>»</w:t>
      </w:r>
      <w:r w:rsidR="0007778B">
        <w:rPr>
          <w:rFonts w:ascii="Times New Roman" w:hAnsi="Times New Roman" w:cs="Times New Roman"/>
          <w:sz w:val="24"/>
          <w:szCs w:val="24"/>
        </w:rPr>
        <w:t xml:space="preserve">nationalitet i </w:t>
      </w:r>
      <w:r w:rsidR="003A1CB4" w:rsidRPr="00C1314C">
        <w:rPr>
          <w:rFonts w:ascii="Times New Roman" w:hAnsi="Times New Roman" w:cs="Times New Roman"/>
          <w:sz w:val="24"/>
          <w:szCs w:val="24"/>
        </w:rPr>
        <w:t>fremmed stat</w:t>
      </w:r>
      <w:r w:rsidR="00646378" w:rsidRPr="00C1314C">
        <w:rPr>
          <w:rFonts w:ascii="Times New Roman" w:hAnsi="Times New Roman" w:cs="Times New Roman"/>
          <w:sz w:val="24"/>
          <w:szCs w:val="24"/>
        </w:rPr>
        <w:t>«</w:t>
      </w:r>
      <w:r w:rsidR="003A1CB4" w:rsidRPr="00C1314C">
        <w:rPr>
          <w:rFonts w:ascii="Times New Roman" w:hAnsi="Times New Roman" w:cs="Times New Roman"/>
          <w:sz w:val="24"/>
          <w:szCs w:val="24"/>
        </w:rPr>
        <w:t xml:space="preserve"> </w:t>
      </w:r>
      <w:r>
        <w:rPr>
          <w:rFonts w:ascii="Times New Roman" w:hAnsi="Times New Roman" w:cs="Times New Roman"/>
          <w:sz w:val="24"/>
          <w:szCs w:val="24"/>
        </w:rPr>
        <w:t xml:space="preserve">forstås luftfartøjer, der er registreret </w:t>
      </w:r>
      <w:r w:rsidR="009378C2">
        <w:rPr>
          <w:rFonts w:ascii="Times New Roman" w:hAnsi="Times New Roman" w:cs="Times New Roman"/>
          <w:sz w:val="24"/>
          <w:szCs w:val="24"/>
        </w:rPr>
        <w:t xml:space="preserve">i et </w:t>
      </w:r>
      <w:r>
        <w:rPr>
          <w:rFonts w:ascii="Times New Roman" w:hAnsi="Times New Roman" w:cs="Times New Roman"/>
          <w:sz w:val="24"/>
          <w:szCs w:val="24"/>
        </w:rPr>
        <w:t>hvilket som helst andet land end Danmark</w:t>
      </w:r>
      <w:r w:rsidR="000A0DBC">
        <w:rPr>
          <w:rFonts w:ascii="Times New Roman" w:hAnsi="Times New Roman" w:cs="Times New Roman"/>
          <w:sz w:val="24"/>
          <w:szCs w:val="24"/>
        </w:rPr>
        <w:t xml:space="preserve"> (</w:t>
      </w:r>
      <w:r w:rsidR="009378C2">
        <w:rPr>
          <w:rFonts w:ascii="Times New Roman" w:hAnsi="Times New Roman" w:cs="Times New Roman"/>
          <w:sz w:val="24"/>
          <w:szCs w:val="24"/>
        </w:rPr>
        <w:t xml:space="preserve">hvor såvel danske, grønlandske og færøske luftfartøjer </w:t>
      </w:r>
      <w:r w:rsidR="008B084D">
        <w:rPr>
          <w:rFonts w:ascii="Times New Roman" w:hAnsi="Times New Roman" w:cs="Times New Roman"/>
          <w:sz w:val="24"/>
          <w:szCs w:val="24"/>
        </w:rPr>
        <w:t>i lovens forstand anses for at have dansk nationalitet</w:t>
      </w:r>
      <w:r w:rsidR="0007778B">
        <w:rPr>
          <w:rFonts w:ascii="Times New Roman" w:hAnsi="Times New Roman" w:cs="Times New Roman"/>
          <w:sz w:val="24"/>
          <w:szCs w:val="24"/>
        </w:rPr>
        <w:t>)</w:t>
      </w:r>
      <w:r>
        <w:rPr>
          <w:rFonts w:ascii="Times New Roman" w:hAnsi="Times New Roman" w:cs="Times New Roman"/>
          <w:sz w:val="24"/>
          <w:szCs w:val="24"/>
        </w:rPr>
        <w:t xml:space="preserve">. </w:t>
      </w:r>
      <w:r w:rsidR="004C595B" w:rsidRPr="00C1314C">
        <w:rPr>
          <w:rFonts w:ascii="Times New Roman" w:hAnsi="Times New Roman" w:cs="Times New Roman"/>
          <w:sz w:val="24"/>
          <w:szCs w:val="24"/>
        </w:rPr>
        <w:t xml:space="preserve">Det har i den forbindelse ingen betydning, om vedkommende stat udfærdiger egentlige nationalitets- og registreringsbeviser eller dokumenter af tilsvarende art. </w:t>
      </w:r>
    </w:p>
    <w:p w14:paraId="7BE5796E" w14:textId="10F9D6A0" w:rsidR="0054558D" w:rsidRDefault="0007778B" w:rsidP="00715C36">
      <w:pPr>
        <w:rPr>
          <w:rFonts w:ascii="Times New Roman" w:hAnsi="Times New Roman" w:cs="Times New Roman"/>
          <w:sz w:val="24"/>
          <w:szCs w:val="24"/>
        </w:rPr>
      </w:pPr>
      <w:r>
        <w:rPr>
          <w:rFonts w:ascii="Times New Roman" w:hAnsi="Times New Roman" w:cs="Times New Roman"/>
          <w:sz w:val="24"/>
          <w:szCs w:val="24"/>
        </w:rPr>
        <w:t xml:space="preserve">En »stat, med hvilken der er sluttet overenskomst om ret til sådan fart« omfatter stater, med hvem der er tildelt ret til beflyvning enten i medfør af </w:t>
      </w:r>
      <w:r w:rsidR="00332C3D">
        <w:rPr>
          <w:rFonts w:ascii="Times New Roman" w:hAnsi="Times New Roman" w:cs="Times New Roman"/>
          <w:sz w:val="24"/>
          <w:szCs w:val="24"/>
        </w:rPr>
        <w:t xml:space="preserve">de internationale konventioner, Danmark har tilsluttet sig. </w:t>
      </w:r>
    </w:p>
    <w:p w14:paraId="4876E61E" w14:textId="1DC7B5AB" w:rsidR="003B1901" w:rsidRDefault="00962BB3" w:rsidP="00715C36">
      <w:pPr>
        <w:rPr>
          <w:rFonts w:ascii="Times New Roman" w:hAnsi="Times New Roman" w:cs="Times New Roman"/>
          <w:sz w:val="24"/>
          <w:szCs w:val="24"/>
        </w:rPr>
      </w:pPr>
      <w:r>
        <w:rPr>
          <w:rFonts w:ascii="Times New Roman" w:hAnsi="Times New Roman" w:cs="Times New Roman"/>
          <w:sz w:val="24"/>
          <w:szCs w:val="24"/>
        </w:rPr>
        <w:t xml:space="preserve">Disse internationale konventioner udgøres i særdeleshed af Chicagokonventionen og Transitoverenskomsten. </w:t>
      </w:r>
      <w:r w:rsidR="003B1901">
        <w:rPr>
          <w:rFonts w:ascii="Times New Roman" w:hAnsi="Times New Roman" w:cs="Times New Roman"/>
          <w:sz w:val="24"/>
          <w:szCs w:val="24"/>
        </w:rPr>
        <w:t>Chicagokonvention</w:t>
      </w:r>
      <w:bookmarkStart w:id="76" w:name="_Hlk121317331"/>
      <w:r w:rsidR="003B1901">
        <w:rPr>
          <w:rFonts w:ascii="Times New Roman" w:hAnsi="Times New Roman" w:cs="Times New Roman"/>
          <w:sz w:val="24"/>
          <w:szCs w:val="24"/>
        </w:rPr>
        <w:t xml:space="preserve"> </w:t>
      </w:r>
      <w:r>
        <w:rPr>
          <w:rFonts w:ascii="Times New Roman" w:hAnsi="Times New Roman" w:cs="Times New Roman"/>
          <w:sz w:val="24"/>
          <w:szCs w:val="24"/>
        </w:rPr>
        <w:t xml:space="preserve">giver </w:t>
      </w:r>
      <w:r w:rsidR="003B1901">
        <w:rPr>
          <w:rFonts w:ascii="Times New Roman" w:hAnsi="Times New Roman" w:cs="Times New Roman"/>
          <w:sz w:val="24"/>
          <w:szCs w:val="24"/>
        </w:rPr>
        <w:t>ret til</w:t>
      </w:r>
      <w:r w:rsidR="003B1901" w:rsidRPr="003B1901">
        <w:rPr>
          <w:rFonts w:ascii="Times New Roman" w:hAnsi="Times New Roman" w:cs="Times New Roman"/>
          <w:sz w:val="24"/>
          <w:szCs w:val="24"/>
        </w:rPr>
        <w:t xml:space="preserve">, at luftfartøjer fra de andre kontraherende stater </w:t>
      </w:r>
      <w:r w:rsidR="000A534C">
        <w:rPr>
          <w:rFonts w:ascii="Times New Roman" w:hAnsi="Times New Roman" w:cs="Times New Roman"/>
          <w:sz w:val="24"/>
          <w:szCs w:val="24"/>
        </w:rPr>
        <w:t>kan indflyve</w:t>
      </w:r>
      <w:r w:rsidR="003B1901" w:rsidRPr="003B1901">
        <w:rPr>
          <w:rFonts w:ascii="Times New Roman" w:hAnsi="Times New Roman" w:cs="Times New Roman"/>
          <w:sz w:val="24"/>
          <w:szCs w:val="24"/>
        </w:rPr>
        <w:t xml:space="preserve">, </w:t>
      </w:r>
      <w:r w:rsidR="000A534C">
        <w:rPr>
          <w:rFonts w:ascii="Times New Roman" w:hAnsi="Times New Roman" w:cs="Times New Roman"/>
          <w:sz w:val="24"/>
          <w:szCs w:val="24"/>
        </w:rPr>
        <w:t>overflyve</w:t>
      </w:r>
      <w:r w:rsidR="003B1901" w:rsidRPr="003B1901">
        <w:rPr>
          <w:rFonts w:ascii="Times New Roman" w:hAnsi="Times New Roman" w:cs="Times New Roman"/>
          <w:sz w:val="24"/>
          <w:szCs w:val="24"/>
        </w:rPr>
        <w:t xml:space="preserve"> og </w:t>
      </w:r>
      <w:r w:rsidR="000A534C">
        <w:rPr>
          <w:rFonts w:ascii="Times New Roman" w:hAnsi="Times New Roman" w:cs="Times New Roman"/>
          <w:sz w:val="24"/>
          <w:szCs w:val="24"/>
        </w:rPr>
        <w:t>foretage tekniske mellemlandinger på dansk</w:t>
      </w:r>
      <w:r w:rsidR="003B1901" w:rsidRPr="003B1901">
        <w:rPr>
          <w:rFonts w:ascii="Times New Roman" w:hAnsi="Times New Roman" w:cs="Times New Roman"/>
          <w:sz w:val="24"/>
          <w:szCs w:val="24"/>
        </w:rPr>
        <w:t xml:space="preserve"> territorium uden </w:t>
      </w:r>
      <w:r w:rsidR="003B1901" w:rsidRPr="003B1901">
        <w:rPr>
          <w:rFonts w:ascii="Times New Roman" w:hAnsi="Times New Roman" w:cs="Times New Roman"/>
          <w:sz w:val="24"/>
          <w:szCs w:val="24"/>
        </w:rPr>
        <w:lastRenderedPageBreak/>
        <w:t xml:space="preserve">tilladelse, hvis der er tale om </w:t>
      </w:r>
      <w:r w:rsidR="003B1901" w:rsidRPr="001E6C9F">
        <w:rPr>
          <w:rFonts w:ascii="Times New Roman" w:hAnsi="Times New Roman" w:cs="Times New Roman"/>
          <w:sz w:val="24"/>
          <w:szCs w:val="24"/>
        </w:rPr>
        <w:t>ikke-planmæssige flyvninger</w:t>
      </w:r>
      <w:bookmarkEnd w:id="76"/>
      <w:r w:rsidR="003B1901" w:rsidRPr="001E6C9F">
        <w:rPr>
          <w:rFonts w:ascii="Times New Roman" w:hAnsi="Times New Roman" w:cs="Times New Roman"/>
          <w:sz w:val="24"/>
          <w:szCs w:val="24"/>
        </w:rPr>
        <w:t xml:space="preserve">, </w:t>
      </w:r>
      <w:r w:rsidR="003B1901">
        <w:rPr>
          <w:rFonts w:ascii="Times New Roman" w:hAnsi="Times New Roman" w:cs="Times New Roman"/>
          <w:sz w:val="24"/>
          <w:szCs w:val="24"/>
        </w:rPr>
        <w:t>jf. konventionens artikel 5</w:t>
      </w:r>
      <w:r w:rsidR="003B1901" w:rsidRPr="003B1901">
        <w:rPr>
          <w:rFonts w:ascii="Times New Roman" w:hAnsi="Times New Roman" w:cs="Times New Roman"/>
          <w:sz w:val="24"/>
          <w:szCs w:val="24"/>
        </w:rPr>
        <w:t xml:space="preserve">. Såfremt der foretages indflyvning med henblik på afsætning og medtagning af passagerer, gods eller post kan pågældende stat fastsætte forskrifter, betingelser eller indskrænkninger, som måtte anses for ønskelige, hvilket i praksis indbefatter krav om forudgående tilladelse til sådan indflyvning på dens territorium. </w:t>
      </w:r>
    </w:p>
    <w:p w14:paraId="284DA76D" w14:textId="3E0D0FDE" w:rsidR="000A534C" w:rsidRPr="00C1314C" w:rsidRDefault="000A534C" w:rsidP="00715C36">
      <w:pPr>
        <w:rPr>
          <w:rFonts w:ascii="Times New Roman" w:hAnsi="Times New Roman" w:cs="Times New Roman"/>
          <w:sz w:val="24"/>
          <w:szCs w:val="24"/>
        </w:rPr>
      </w:pPr>
      <w:r w:rsidRPr="000A534C">
        <w:rPr>
          <w:rFonts w:ascii="Times New Roman" w:hAnsi="Times New Roman" w:cs="Times New Roman"/>
          <w:sz w:val="24"/>
          <w:szCs w:val="24"/>
        </w:rPr>
        <w:t>Det kræver</w:t>
      </w:r>
      <w:r>
        <w:rPr>
          <w:rFonts w:ascii="Times New Roman" w:hAnsi="Times New Roman" w:cs="Times New Roman"/>
          <w:sz w:val="24"/>
          <w:szCs w:val="24"/>
        </w:rPr>
        <w:t xml:space="preserve"> i medfør af konventionen derimod</w:t>
      </w:r>
      <w:r w:rsidRPr="000A534C">
        <w:rPr>
          <w:rFonts w:ascii="Times New Roman" w:hAnsi="Times New Roman" w:cs="Times New Roman"/>
          <w:sz w:val="24"/>
          <w:szCs w:val="24"/>
        </w:rPr>
        <w:t xml:space="preserve"> tilladelse at drive </w:t>
      </w:r>
      <w:r w:rsidRPr="001E6C9F">
        <w:rPr>
          <w:rFonts w:ascii="Times New Roman" w:hAnsi="Times New Roman" w:cs="Times New Roman"/>
          <w:sz w:val="24"/>
          <w:szCs w:val="24"/>
        </w:rPr>
        <w:t>planmæssig lufttrafik</w:t>
      </w:r>
      <w:r w:rsidRPr="000A534C">
        <w:rPr>
          <w:rFonts w:ascii="Times New Roman" w:hAnsi="Times New Roman" w:cs="Times New Roman"/>
          <w:sz w:val="24"/>
          <w:szCs w:val="24"/>
        </w:rPr>
        <w:t xml:space="preserve"> over eller på en kontraherende stats territorium, og denne lufttrafik skal være i overensstemmelse med vilkårene i tilladelsen, jf.</w:t>
      </w:r>
      <w:r>
        <w:rPr>
          <w:rFonts w:ascii="Times New Roman" w:hAnsi="Times New Roman" w:cs="Times New Roman"/>
          <w:sz w:val="24"/>
          <w:szCs w:val="24"/>
        </w:rPr>
        <w:t xml:space="preserve"> konventionens</w:t>
      </w:r>
      <w:r w:rsidRPr="000A534C">
        <w:rPr>
          <w:rFonts w:ascii="Times New Roman" w:hAnsi="Times New Roman" w:cs="Times New Roman"/>
          <w:sz w:val="24"/>
          <w:szCs w:val="24"/>
        </w:rPr>
        <w:t xml:space="preserve"> artikel 6. I praksis udveksles disse tilladelser normalvis i bilaterale luftfartsaftaler. </w:t>
      </w:r>
    </w:p>
    <w:p w14:paraId="1868DDD6" w14:textId="475F0E23" w:rsidR="002D5CA1" w:rsidRPr="00C1314C" w:rsidRDefault="002D5CA1" w:rsidP="002D5CA1">
      <w:pPr>
        <w:rPr>
          <w:rFonts w:ascii="Times New Roman" w:hAnsi="Times New Roman" w:cs="Times New Roman"/>
          <w:sz w:val="24"/>
          <w:szCs w:val="24"/>
        </w:rPr>
      </w:pPr>
      <w:r w:rsidRPr="00C1314C">
        <w:rPr>
          <w:rFonts w:ascii="Times New Roman" w:hAnsi="Times New Roman" w:cs="Times New Roman"/>
          <w:sz w:val="24"/>
          <w:szCs w:val="24"/>
        </w:rPr>
        <w:t xml:space="preserve">Er der indgået en bilateral luftfartsaftale mellem Danmark og et tredjeland, kan aftalen i medfør af luftfartslovens § 2, stk. 1, litra </w:t>
      </w:r>
      <w:r w:rsidR="005C61A6">
        <w:rPr>
          <w:rFonts w:ascii="Times New Roman" w:hAnsi="Times New Roman" w:cs="Times New Roman"/>
          <w:sz w:val="24"/>
          <w:szCs w:val="24"/>
        </w:rPr>
        <w:t>c</w:t>
      </w:r>
      <w:r w:rsidRPr="00C1314C">
        <w:rPr>
          <w:rFonts w:ascii="Times New Roman" w:hAnsi="Times New Roman" w:cs="Times New Roman"/>
          <w:sz w:val="24"/>
          <w:szCs w:val="24"/>
        </w:rPr>
        <w:t xml:space="preserve">, danne grundlag for luftfart på dansk område med luftfartøjer registreret i det pågældende tredjeland, såfremt en sådan fart udføres i overensstemmelse med aftalens bestemmelser. </w:t>
      </w:r>
    </w:p>
    <w:p w14:paraId="3A2AC525" w14:textId="0A6D6E1B" w:rsidR="000A0DBC" w:rsidRDefault="000A0DBC" w:rsidP="00705056">
      <w:pPr>
        <w:rPr>
          <w:rFonts w:ascii="Times New Roman" w:hAnsi="Times New Roman" w:cs="Times New Roman"/>
          <w:sz w:val="24"/>
          <w:szCs w:val="24"/>
        </w:rPr>
      </w:pPr>
      <w:r>
        <w:rPr>
          <w:rFonts w:ascii="Times New Roman" w:hAnsi="Times New Roman" w:cs="Times New Roman"/>
          <w:sz w:val="24"/>
          <w:szCs w:val="24"/>
        </w:rPr>
        <w:t>§ 2, stk. 1, litra c, giver ikke i sig selv ret til flyvning inden</w:t>
      </w:r>
      <w:r w:rsidR="00FB52D4">
        <w:rPr>
          <w:rFonts w:ascii="Times New Roman" w:hAnsi="Times New Roman" w:cs="Times New Roman"/>
          <w:sz w:val="24"/>
          <w:szCs w:val="24"/>
        </w:rPr>
        <w:t xml:space="preserve"> </w:t>
      </w:r>
      <w:r>
        <w:rPr>
          <w:rFonts w:ascii="Times New Roman" w:hAnsi="Times New Roman" w:cs="Times New Roman"/>
          <w:sz w:val="24"/>
          <w:szCs w:val="24"/>
        </w:rPr>
        <w:t>for dansk område, men defi</w:t>
      </w:r>
      <w:r w:rsidR="008D138D">
        <w:rPr>
          <w:rFonts w:ascii="Times New Roman" w:hAnsi="Times New Roman" w:cs="Times New Roman"/>
          <w:sz w:val="24"/>
          <w:szCs w:val="24"/>
        </w:rPr>
        <w:t>nerer blot, hvilke luftfartøjer</w:t>
      </w:r>
      <w:r>
        <w:rPr>
          <w:rFonts w:ascii="Times New Roman" w:hAnsi="Times New Roman" w:cs="Times New Roman"/>
          <w:sz w:val="24"/>
          <w:szCs w:val="24"/>
        </w:rPr>
        <w:t xml:space="preserve"> der kan flyve inden</w:t>
      </w:r>
      <w:r w:rsidR="008D138D">
        <w:rPr>
          <w:rFonts w:ascii="Times New Roman" w:hAnsi="Times New Roman" w:cs="Times New Roman"/>
          <w:sz w:val="24"/>
          <w:szCs w:val="24"/>
        </w:rPr>
        <w:t xml:space="preserve"> </w:t>
      </w:r>
      <w:r>
        <w:rPr>
          <w:rFonts w:ascii="Times New Roman" w:hAnsi="Times New Roman" w:cs="Times New Roman"/>
          <w:sz w:val="24"/>
          <w:szCs w:val="24"/>
        </w:rPr>
        <w:t>for dansk område, såfremt øvrige relevante betingelser for de</w:t>
      </w:r>
      <w:r w:rsidR="00D031F4">
        <w:rPr>
          <w:rFonts w:ascii="Times New Roman" w:hAnsi="Times New Roman" w:cs="Times New Roman"/>
          <w:sz w:val="24"/>
          <w:szCs w:val="24"/>
        </w:rPr>
        <w:t>n</w:t>
      </w:r>
      <w:r>
        <w:rPr>
          <w:rFonts w:ascii="Times New Roman" w:hAnsi="Times New Roman" w:cs="Times New Roman"/>
          <w:sz w:val="24"/>
          <w:szCs w:val="24"/>
        </w:rPr>
        <w:t xml:space="preserve"> konkrete flyvning, der ønskes gennemført, er opfyldt.</w:t>
      </w:r>
    </w:p>
    <w:p w14:paraId="3B550AF1" w14:textId="4F40942C" w:rsidR="00CD3566" w:rsidRDefault="00CD3566" w:rsidP="00CD3566">
      <w:pPr>
        <w:rPr>
          <w:rFonts w:ascii="Times New Roman" w:hAnsi="Times New Roman" w:cs="Times New Roman"/>
          <w:sz w:val="24"/>
          <w:szCs w:val="24"/>
        </w:rPr>
      </w:pPr>
      <w:r>
        <w:rPr>
          <w:rFonts w:ascii="Times New Roman" w:hAnsi="Times New Roman" w:cs="Times New Roman"/>
          <w:sz w:val="24"/>
          <w:szCs w:val="24"/>
        </w:rPr>
        <w:t xml:space="preserve">I medfør af det foreslåede </w:t>
      </w:r>
      <w:r w:rsidRPr="00F502A1">
        <w:rPr>
          <w:rFonts w:ascii="Times New Roman" w:hAnsi="Times New Roman" w:cs="Times New Roman"/>
          <w:i/>
          <w:sz w:val="24"/>
          <w:szCs w:val="24"/>
        </w:rPr>
        <w:t>§ 2, stk. 1,</w:t>
      </w:r>
      <w:r>
        <w:rPr>
          <w:rFonts w:ascii="Times New Roman" w:hAnsi="Times New Roman" w:cs="Times New Roman"/>
          <w:sz w:val="24"/>
          <w:szCs w:val="24"/>
        </w:rPr>
        <w:t xml:space="preserve"> </w:t>
      </w:r>
      <w:r>
        <w:rPr>
          <w:rFonts w:ascii="Times New Roman" w:hAnsi="Times New Roman" w:cs="Times New Roman"/>
          <w:i/>
          <w:sz w:val="24"/>
          <w:szCs w:val="24"/>
        </w:rPr>
        <w:t xml:space="preserve">litra d, </w:t>
      </w:r>
      <w:r>
        <w:rPr>
          <w:rFonts w:ascii="Times New Roman" w:hAnsi="Times New Roman" w:cs="Times New Roman"/>
          <w:sz w:val="24"/>
          <w:szCs w:val="24"/>
        </w:rPr>
        <w:t xml:space="preserve">vil luftfartøjer, der har en særlig tilladelse af transportministeren, kunne anvendes til luftfart inden for dansk område. </w:t>
      </w:r>
    </w:p>
    <w:p w14:paraId="2A82DD24" w14:textId="32D7B471" w:rsidR="00CD3566" w:rsidRDefault="00CD3566" w:rsidP="005C61A6">
      <w:pPr>
        <w:rPr>
          <w:rFonts w:ascii="Times New Roman" w:hAnsi="Times New Roman" w:cs="Times New Roman"/>
          <w:sz w:val="24"/>
          <w:szCs w:val="24"/>
        </w:rPr>
      </w:pPr>
      <w:r>
        <w:rPr>
          <w:rFonts w:ascii="Times New Roman" w:hAnsi="Times New Roman" w:cs="Times New Roman"/>
          <w:sz w:val="24"/>
          <w:szCs w:val="24"/>
        </w:rPr>
        <w:t xml:space="preserve">Bestemmelsen </w:t>
      </w:r>
      <w:r w:rsidRPr="00C1314C">
        <w:rPr>
          <w:rFonts w:ascii="Times New Roman" w:hAnsi="Times New Roman" w:cs="Times New Roman"/>
          <w:sz w:val="24"/>
          <w:szCs w:val="24"/>
        </w:rPr>
        <w:t xml:space="preserve">er en videreførelse af </w:t>
      </w:r>
      <w:r>
        <w:rPr>
          <w:rFonts w:ascii="Times New Roman" w:hAnsi="Times New Roman" w:cs="Times New Roman"/>
          <w:sz w:val="24"/>
          <w:szCs w:val="24"/>
        </w:rPr>
        <w:t>gældende ret, og der er således ikke tiltænkt en ændring af den eksisterende retstilstand</w:t>
      </w:r>
      <w:r w:rsidRPr="00C1314C">
        <w:rPr>
          <w:rFonts w:ascii="Times New Roman" w:hAnsi="Times New Roman" w:cs="Times New Roman"/>
          <w:sz w:val="24"/>
          <w:szCs w:val="24"/>
        </w:rPr>
        <w:t>.</w:t>
      </w:r>
    </w:p>
    <w:p w14:paraId="795983DA" w14:textId="6D90B6D6" w:rsidR="00705056" w:rsidRPr="00C1314C" w:rsidRDefault="00CD3566" w:rsidP="00705056">
      <w:pPr>
        <w:rPr>
          <w:rFonts w:ascii="Times New Roman" w:hAnsi="Times New Roman" w:cs="Times New Roman"/>
          <w:sz w:val="24"/>
          <w:szCs w:val="24"/>
        </w:rPr>
      </w:pPr>
      <w:r>
        <w:rPr>
          <w:rFonts w:ascii="Times New Roman" w:hAnsi="Times New Roman" w:cs="Times New Roman"/>
          <w:sz w:val="24"/>
          <w:szCs w:val="24"/>
        </w:rPr>
        <w:t>Bestemmelsen finder anvendelse i de tilfælde, hvor et luftfartøj ikke opfylder</w:t>
      </w:r>
      <w:r w:rsidR="00705056" w:rsidRPr="00C1314C">
        <w:rPr>
          <w:rFonts w:ascii="Times New Roman" w:hAnsi="Times New Roman" w:cs="Times New Roman"/>
          <w:sz w:val="24"/>
          <w:szCs w:val="24"/>
        </w:rPr>
        <w:t xml:space="preserve"> betingelserne i </w:t>
      </w:r>
      <w:r>
        <w:rPr>
          <w:rFonts w:ascii="Times New Roman" w:hAnsi="Times New Roman" w:cs="Times New Roman"/>
          <w:sz w:val="24"/>
          <w:szCs w:val="24"/>
        </w:rPr>
        <w:t xml:space="preserve">det foreslåede </w:t>
      </w:r>
      <w:r w:rsidR="00705056" w:rsidRPr="00C1314C">
        <w:rPr>
          <w:rFonts w:ascii="Times New Roman" w:hAnsi="Times New Roman" w:cs="Times New Roman"/>
          <w:sz w:val="24"/>
          <w:szCs w:val="24"/>
        </w:rPr>
        <w:t xml:space="preserve">§ 2, stk. 1, litra </w:t>
      </w:r>
      <w:proofErr w:type="spellStart"/>
      <w:r w:rsidR="00705056" w:rsidRPr="00C1314C">
        <w:rPr>
          <w:rFonts w:ascii="Times New Roman" w:hAnsi="Times New Roman" w:cs="Times New Roman"/>
          <w:sz w:val="24"/>
          <w:szCs w:val="24"/>
        </w:rPr>
        <w:t>a</w:t>
      </w:r>
      <w:r>
        <w:rPr>
          <w:rFonts w:ascii="Times New Roman" w:hAnsi="Times New Roman" w:cs="Times New Roman"/>
          <w:sz w:val="24"/>
          <w:szCs w:val="24"/>
        </w:rPr>
        <w:t>-</w:t>
      </w:r>
      <w:r w:rsidR="00705056" w:rsidRPr="00C1314C">
        <w:rPr>
          <w:rFonts w:ascii="Times New Roman" w:hAnsi="Times New Roman" w:cs="Times New Roman"/>
          <w:sz w:val="24"/>
          <w:szCs w:val="24"/>
        </w:rPr>
        <w:t>c</w:t>
      </w:r>
      <w:proofErr w:type="spellEnd"/>
      <w:r w:rsidR="00962BB3">
        <w:rPr>
          <w:rFonts w:ascii="Times New Roman" w:hAnsi="Times New Roman" w:cs="Times New Roman"/>
          <w:sz w:val="24"/>
          <w:szCs w:val="24"/>
        </w:rPr>
        <w:t>.</w:t>
      </w:r>
    </w:p>
    <w:p w14:paraId="7A242C97" w14:textId="4630DA08" w:rsidR="004C595B" w:rsidRPr="00C1314C" w:rsidRDefault="00705056" w:rsidP="00EF246B">
      <w:pPr>
        <w:rPr>
          <w:rFonts w:ascii="Times New Roman" w:hAnsi="Times New Roman" w:cs="Times New Roman"/>
          <w:sz w:val="24"/>
          <w:szCs w:val="24"/>
        </w:rPr>
      </w:pPr>
      <w:r w:rsidRPr="00C1314C">
        <w:rPr>
          <w:rFonts w:ascii="Times New Roman" w:hAnsi="Times New Roman" w:cs="Times New Roman"/>
          <w:sz w:val="24"/>
          <w:szCs w:val="24"/>
        </w:rPr>
        <w:t>I praksis anvendes d</w:t>
      </w:r>
      <w:r w:rsidR="004C595B" w:rsidRPr="00C1314C">
        <w:rPr>
          <w:rFonts w:ascii="Times New Roman" w:hAnsi="Times New Roman" w:cs="Times New Roman"/>
          <w:sz w:val="24"/>
          <w:szCs w:val="24"/>
        </w:rPr>
        <w:t xml:space="preserve">en særlige tilladelse </w:t>
      </w:r>
      <w:r w:rsidRPr="00C1314C">
        <w:rPr>
          <w:rFonts w:ascii="Times New Roman" w:hAnsi="Times New Roman" w:cs="Times New Roman"/>
          <w:sz w:val="24"/>
          <w:szCs w:val="24"/>
        </w:rPr>
        <w:t>primært</w:t>
      </w:r>
      <w:r w:rsidR="004C595B" w:rsidRPr="00C1314C">
        <w:rPr>
          <w:rFonts w:ascii="Times New Roman" w:hAnsi="Times New Roman" w:cs="Times New Roman"/>
          <w:sz w:val="24"/>
          <w:szCs w:val="24"/>
        </w:rPr>
        <w:t xml:space="preserve"> i </w:t>
      </w:r>
      <w:r w:rsidR="0089380C" w:rsidRPr="00C1314C">
        <w:rPr>
          <w:rFonts w:ascii="Times New Roman" w:hAnsi="Times New Roman" w:cs="Times New Roman"/>
          <w:sz w:val="24"/>
          <w:szCs w:val="24"/>
        </w:rPr>
        <w:t>to situationer. Den første situation opstår</w:t>
      </w:r>
      <w:r w:rsidR="004C595B" w:rsidRPr="00C1314C">
        <w:rPr>
          <w:rFonts w:ascii="Times New Roman" w:hAnsi="Times New Roman" w:cs="Times New Roman"/>
          <w:sz w:val="24"/>
          <w:szCs w:val="24"/>
        </w:rPr>
        <w:t xml:space="preserve">, hvor </w:t>
      </w:r>
      <w:r w:rsidR="00991FB2" w:rsidRPr="00C1314C">
        <w:rPr>
          <w:rFonts w:ascii="Times New Roman" w:hAnsi="Times New Roman" w:cs="Times New Roman"/>
          <w:sz w:val="24"/>
          <w:szCs w:val="24"/>
        </w:rPr>
        <w:t xml:space="preserve">et luftfartøj </w:t>
      </w:r>
      <w:r w:rsidR="00577C29" w:rsidRPr="00C1314C">
        <w:rPr>
          <w:rFonts w:ascii="Times New Roman" w:hAnsi="Times New Roman" w:cs="Times New Roman"/>
          <w:sz w:val="24"/>
          <w:szCs w:val="24"/>
        </w:rPr>
        <w:t xml:space="preserve">er </w:t>
      </w:r>
      <w:r w:rsidR="00991FB2" w:rsidRPr="00C1314C">
        <w:rPr>
          <w:rFonts w:ascii="Times New Roman" w:hAnsi="Times New Roman" w:cs="Times New Roman"/>
          <w:sz w:val="24"/>
          <w:szCs w:val="24"/>
        </w:rPr>
        <w:t xml:space="preserve">registreret i et tredjeland </w:t>
      </w:r>
      <w:r w:rsidR="00577C29" w:rsidRPr="00C1314C">
        <w:rPr>
          <w:rFonts w:ascii="Times New Roman" w:hAnsi="Times New Roman" w:cs="Times New Roman"/>
          <w:sz w:val="24"/>
          <w:szCs w:val="24"/>
        </w:rPr>
        <w:t xml:space="preserve">og </w:t>
      </w:r>
      <w:r w:rsidR="00991FB2" w:rsidRPr="00C1314C">
        <w:rPr>
          <w:rFonts w:ascii="Times New Roman" w:hAnsi="Times New Roman" w:cs="Times New Roman"/>
          <w:sz w:val="24"/>
          <w:szCs w:val="24"/>
        </w:rPr>
        <w:t xml:space="preserve">ønskes </w:t>
      </w:r>
      <w:r w:rsidR="003F47F9" w:rsidRPr="00C1314C">
        <w:rPr>
          <w:rFonts w:ascii="Times New Roman" w:hAnsi="Times New Roman" w:cs="Times New Roman"/>
          <w:sz w:val="24"/>
          <w:szCs w:val="24"/>
        </w:rPr>
        <w:t>stationeret i Danmark med henblik på at blive anvendt</w:t>
      </w:r>
      <w:r w:rsidR="00991FB2" w:rsidRPr="00C1314C">
        <w:rPr>
          <w:rFonts w:ascii="Times New Roman" w:hAnsi="Times New Roman" w:cs="Times New Roman"/>
          <w:sz w:val="24"/>
          <w:szCs w:val="24"/>
        </w:rPr>
        <w:t xml:space="preserve"> </w:t>
      </w:r>
      <w:r w:rsidR="001C3334" w:rsidRPr="00C1314C">
        <w:rPr>
          <w:rFonts w:ascii="Times New Roman" w:hAnsi="Times New Roman" w:cs="Times New Roman"/>
          <w:sz w:val="24"/>
          <w:szCs w:val="24"/>
        </w:rPr>
        <w:t xml:space="preserve">permanent </w:t>
      </w:r>
      <w:r w:rsidR="00991FB2" w:rsidRPr="00C1314C">
        <w:rPr>
          <w:rFonts w:ascii="Times New Roman" w:hAnsi="Times New Roman" w:cs="Times New Roman"/>
          <w:sz w:val="24"/>
          <w:szCs w:val="24"/>
        </w:rPr>
        <w:t xml:space="preserve">til privatflyvning inden for dansk område </w:t>
      </w:r>
      <w:r w:rsidR="003F47F9" w:rsidRPr="00C1314C">
        <w:rPr>
          <w:rFonts w:ascii="Times New Roman" w:hAnsi="Times New Roman" w:cs="Times New Roman"/>
          <w:sz w:val="24"/>
          <w:szCs w:val="24"/>
        </w:rPr>
        <w:t>eller med udgangspunkt i dansk område</w:t>
      </w:r>
      <w:r w:rsidR="0089380C" w:rsidRPr="00C1314C">
        <w:rPr>
          <w:rFonts w:ascii="Times New Roman" w:hAnsi="Times New Roman" w:cs="Times New Roman"/>
          <w:sz w:val="24"/>
          <w:szCs w:val="24"/>
        </w:rPr>
        <w:t>. Den anden situation opstår, hvor et luftfartøj, der ikke er på dansk nationalitetsregister eller registreret i e</w:t>
      </w:r>
      <w:r w:rsidR="00CD3566">
        <w:rPr>
          <w:rFonts w:ascii="Times New Roman" w:hAnsi="Times New Roman" w:cs="Times New Roman"/>
          <w:sz w:val="24"/>
          <w:szCs w:val="24"/>
        </w:rPr>
        <w:t>t</w:t>
      </w:r>
      <w:r w:rsidR="0089380C" w:rsidRPr="00C1314C">
        <w:rPr>
          <w:rFonts w:ascii="Times New Roman" w:hAnsi="Times New Roman" w:cs="Times New Roman"/>
          <w:sz w:val="24"/>
          <w:szCs w:val="24"/>
        </w:rPr>
        <w:t xml:space="preserve"> EU- eller et EØS-land, og ikke omfattes af en </w:t>
      </w:r>
      <w:r w:rsidR="00CD3566">
        <w:rPr>
          <w:rFonts w:ascii="Times New Roman" w:hAnsi="Times New Roman" w:cs="Times New Roman"/>
          <w:sz w:val="24"/>
          <w:szCs w:val="24"/>
        </w:rPr>
        <w:t>luftfartsoverenskomst</w:t>
      </w:r>
      <w:r w:rsidR="000A0DBC">
        <w:rPr>
          <w:rFonts w:ascii="Times New Roman" w:hAnsi="Times New Roman" w:cs="Times New Roman"/>
          <w:sz w:val="24"/>
          <w:szCs w:val="24"/>
        </w:rPr>
        <w:t xml:space="preserve"> eller en bilateral luftfartsaftale</w:t>
      </w:r>
      <w:r w:rsidR="00962BB3">
        <w:rPr>
          <w:rFonts w:ascii="Times New Roman" w:hAnsi="Times New Roman" w:cs="Times New Roman"/>
          <w:sz w:val="24"/>
          <w:szCs w:val="24"/>
        </w:rPr>
        <w:t xml:space="preserve">, </w:t>
      </w:r>
      <w:r w:rsidR="0089380C" w:rsidRPr="00C1314C">
        <w:rPr>
          <w:rFonts w:ascii="Times New Roman" w:hAnsi="Times New Roman" w:cs="Times New Roman"/>
          <w:sz w:val="24"/>
          <w:szCs w:val="24"/>
        </w:rPr>
        <w:t>skal anvendes til erhvervsmæssig flyvning</w:t>
      </w:r>
      <w:r w:rsidR="00177C8E" w:rsidRPr="00C1314C">
        <w:rPr>
          <w:rFonts w:ascii="Times New Roman" w:hAnsi="Times New Roman" w:cs="Times New Roman"/>
          <w:sz w:val="24"/>
          <w:szCs w:val="24"/>
        </w:rPr>
        <w:t xml:space="preserve">. </w:t>
      </w:r>
      <w:r w:rsidR="00991FB2" w:rsidRPr="00C1314C">
        <w:rPr>
          <w:rFonts w:ascii="Times New Roman" w:hAnsi="Times New Roman" w:cs="Times New Roman"/>
          <w:sz w:val="24"/>
          <w:szCs w:val="24"/>
        </w:rPr>
        <w:t xml:space="preserve">   </w:t>
      </w:r>
    </w:p>
    <w:p w14:paraId="58CF9A5C" w14:textId="6EA55589" w:rsidR="002311E7" w:rsidRPr="00C1314C" w:rsidRDefault="002311E7" w:rsidP="002311E7">
      <w:pPr>
        <w:rPr>
          <w:rFonts w:ascii="Times New Roman" w:hAnsi="Times New Roman" w:cs="Times New Roman"/>
          <w:sz w:val="24"/>
          <w:szCs w:val="24"/>
        </w:rPr>
      </w:pPr>
      <w:r w:rsidRPr="00C1314C">
        <w:rPr>
          <w:rFonts w:ascii="Times New Roman" w:hAnsi="Times New Roman" w:cs="Times New Roman"/>
          <w:sz w:val="24"/>
          <w:szCs w:val="24"/>
        </w:rPr>
        <w:lastRenderedPageBreak/>
        <w:t xml:space="preserve">Idet </w:t>
      </w:r>
      <w:r w:rsidR="00F471BE" w:rsidRPr="00C1314C">
        <w:rPr>
          <w:rFonts w:ascii="Times New Roman" w:hAnsi="Times New Roman" w:cs="Times New Roman"/>
          <w:sz w:val="24"/>
          <w:szCs w:val="24"/>
        </w:rPr>
        <w:t>tredjelands</w:t>
      </w:r>
      <w:r w:rsidRPr="00C1314C">
        <w:rPr>
          <w:rFonts w:ascii="Times New Roman" w:hAnsi="Times New Roman" w:cs="Times New Roman"/>
          <w:sz w:val="24"/>
          <w:szCs w:val="24"/>
        </w:rPr>
        <w:t xml:space="preserve">registrerede luftfartøjer, der anvendes til privatflyvning inden for dansk område, ikke kan identificeres via det danske </w:t>
      </w:r>
      <w:r w:rsidR="005C61A6">
        <w:rPr>
          <w:rFonts w:ascii="Times New Roman" w:hAnsi="Times New Roman" w:cs="Times New Roman"/>
          <w:sz w:val="24"/>
          <w:szCs w:val="24"/>
        </w:rPr>
        <w:t>n</w:t>
      </w:r>
      <w:r w:rsidRPr="00C1314C">
        <w:rPr>
          <w:rFonts w:ascii="Times New Roman" w:hAnsi="Times New Roman" w:cs="Times New Roman"/>
          <w:sz w:val="24"/>
          <w:szCs w:val="24"/>
        </w:rPr>
        <w:t xml:space="preserve">ationalitetsregister, anvender Trafikstyrelsen – i </w:t>
      </w:r>
      <w:r w:rsidR="00A040B8">
        <w:rPr>
          <w:rFonts w:ascii="Times New Roman" w:hAnsi="Times New Roman" w:cs="Times New Roman"/>
          <w:sz w:val="24"/>
          <w:szCs w:val="24"/>
        </w:rPr>
        <w:t xml:space="preserve">sin </w:t>
      </w:r>
      <w:r w:rsidRPr="00C1314C">
        <w:rPr>
          <w:rFonts w:ascii="Times New Roman" w:hAnsi="Times New Roman" w:cs="Times New Roman"/>
          <w:sz w:val="24"/>
          <w:szCs w:val="24"/>
        </w:rPr>
        <w:t>egenskab af tilsynsmyndighed – den særlige tilladelse</w:t>
      </w:r>
      <w:r w:rsidR="005E6556" w:rsidRPr="00C1314C">
        <w:rPr>
          <w:rFonts w:ascii="Times New Roman" w:hAnsi="Times New Roman" w:cs="Times New Roman"/>
          <w:sz w:val="24"/>
          <w:szCs w:val="24"/>
        </w:rPr>
        <w:t xml:space="preserve"> til at opnå</w:t>
      </w:r>
      <w:r w:rsidRPr="00C1314C">
        <w:rPr>
          <w:rFonts w:ascii="Times New Roman" w:hAnsi="Times New Roman" w:cs="Times New Roman"/>
          <w:sz w:val="24"/>
          <w:szCs w:val="24"/>
        </w:rPr>
        <w:t xml:space="preserve"> det nødvendige overordnede kendskab til hvilke </w:t>
      </w:r>
      <w:r w:rsidR="00391ED6">
        <w:rPr>
          <w:rFonts w:ascii="Times New Roman" w:hAnsi="Times New Roman" w:cs="Times New Roman"/>
          <w:sz w:val="24"/>
          <w:szCs w:val="24"/>
        </w:rPr>
        <w:t>luftfartøjer</w:t>
      </w:r>
      <w:r w:rsidRPr="00C1314C">
        <w:rPr>
          <w:rFonts w:ascii="Times New Roman" w:hAnsi="Times New Roman" w:cs="Times New Roman"/>
          <w:sz w:val="24"/>
          <w:szCs w:val="24"/>
        </w:rPr>
        <w:t xml:space="preserve">, der </w:t>
      </w:r>
      <w:r w:rsidR="005C61A6">
        <w:rPr>
          <w:rFonts w:ascii="Times New Roman" w:hAnsi="Times New Roman" w:cs="Times New Roman"/>
          <w:sz w:val="24"/>
          <w:szCs w:val="24"/>
        </w:rPr>
        <w:t>gennem en længere</w:t>
      </w:r>
      <w:r w:rsidRPr="00C1314C">
        <w:rPr>
          <w:rFonts w:ascii="Times New Roman" w:hAnsi="Times New Roman" w:cs="Times New Roman"/>
          <w:sz w:val="24"/>
          <w:szCs w:val="24"/>
        </w:rPr>
        <w:t xml:space="preserve"> </w:t>
      </w:r>
      <w:r w:rsidR="005C61A6">
        <w:rPr>
          <w:rFonts w:ascii="Times New Roman" w:hAnsi="Times New Roman" w:cs="Times New Roman"/>
          <w:sz w:val="24"/>
          <w:szCs w:val="24"/>
        </w:rPr>
        <w:t>periode</w:t>
      </w:r>
      <w:r w:rsidRPr="00C1314C">
        <w:rPr>
          <w:rFonts w:ascii="Times New Roman" w:hAnsi="Times New Roman" w:cs="Times New Roman"/>
          <w:sz w:val="24"/>
          <w:szCs w:val="24"/>
        </w:rPr>
        <w:t xml:space="preserve"> opereres inden for dansk område</w:t>
      </w:r>
      <w:r w:rsidR="005C61A6">
        <w:rPr>
          <w:rFonts w:ascii="Times New Roman" w:hAnsi="Times New Roman" w:cs="Times New Roman"/>
          <w:sz w:val="24"/>
          <w:szCs w:val="24"/>
        </w:rPr>
        <w:t xml:space="preserve"> uden at være optaget på det danske nationalitetsregister</w:t>
      </w:r>
      <w:r w:rsidR="005E6556" w:rsidRPr="00C1314C">
        <w:rPr>
          <w:rFonts w:ascii="Times New Roman" w:hAnsi="Times New Roman" w:cs="Times New Roman"/>
          <w:sz w:val="24"/>
          <w:szCs w:val="24"/>
        </w:rPr>
        <w:t>. På denne måde får</w:t>
      </w:r>
      <w:r w:rsidRPr="00C1314C">
        <w:rPr>
          <w:rFonts w:ascii="Times New Roman" w:hAnsi="Times New Roman" w:cs="Times New Roman"/>
          <w:sz w:val="24"/>
          <w:szCs w:val="24"/>
        </w:rPr>
        <w:t xml:space="preserve"> </w:t>
      </w:r>
      <w:r w:rsidR="005E6556" w:rsidRPr="00C1314C">
        <w:rPr>
          <w:rFonts w:ascii="Times New Roman" w:hAnsi="Times New Roman" w:cs="Times New Roman"/>
          <w:sz w:val="24"/>
          <w:szCs w:val="24"/>
        </w:rPr>
        <w:t>Trafikstyrelsen det bedste grundlag for at understøtte</w:t>
      </w:r>
      <w:r w:rsidRPr="00C1314C">
        <w:rPr>
          <w:rFonts w:ascii="Times New Roman" w:hAnsi="Times New Roman" w:cs="Times New Roman"/>
          <w:sz w:val="24"/>
          <w:szCs w:val="24"/>
        </w:rPr>
        <w:t>, at luftfartøje</w:t>
      </w:r>
      <w:r w:rsidR="005E6556" w:rsidRPr="00C1314C">
        <w:rPr>
          <w:rFonts w:ascii="Times New Roman" w:hAnsi="Times New Roman" w:cs="Times New Roman"/>
          <w:sz w:val="24"/>
          <w:szCs w:val="24"/>
        </w:rPr>
        <w:t>rne</w:t>
      </w:r>
      <w:r w:rsidRPr="00C1314C">
        <w:rPr>
          <w:rFonts w:ascii="Times New Roman" w:hAnsi="Times New Roman" w:cs="Times New Roman"/>
          <w:sz w:val="24"/>
          <w:szCs w:val="24"/>
        </w:rPr>
        <w:t xml:space="preserve"> opfylder de standarder og krav, der bl.a. relatere</w:t>
      </w:r>
      <w:r w:rsidR="005E6556" w:rsidRPr="00C1314C">
        <w:rPr>
          <w:rFonts w:ascii="Times New Roman" w:hAnsi="Times New Roman" w:cs="Times New Roman"/>
          <w:sz w:val="24"/>
          <w:szCs w:val="24"/>
        </w:rPr>
        <w:t>r</w:t>
      </w:r>
      <w:r w:rsidRPr="00C1314C">
        <w:rPr>
          <w:rFonts w:ascii="Times New Roman" w:hAnsi="Times New Roman" w:cs="Times New Roman"/>
          <w:sz w:val="24"/>
          <w:szCs w:val="24"/>
        </w:rPr>
        <w:t xml:space="preserve"> sig til luftdygtighed og bemanding, og</w:t>
      </w:r>
      <w:r w:rsidR="005E6556" w:rsidRPr="00C1314C">
        <w:rPr>
          <w:rFonts w:ascii="Times New Roman" w:hAnsi="Times New Roman" w:cs="Times New Roman"/>
          <w:sz w:val="24"/>
          <w:szCs w:val="24"/>
        </w:rPr>
        <w:t xml:space="preserve"> dermed også</w:t>
      </w:r>
      <w:r w:rsidRPr="00C1314C">
        <w:rPr>
          <w:rFonts w:ascii="Times New Roman" w:hAnsi="Times New Roman" w:cs="Times New Roman"/>
          <w:sz w:val="24"/>
          <w:szCs w:val="24"/>
        </w:rPr>
        <w:t xml:space="preserve"> at flyvningerne udføres på en sikker måde.  </w:t>
      </w:r>
    </w:p>
    <w:p w14:paraId="36F02FC8" w14:textId="20D49EB7" w:rsidR="00CD3566" w:rsidRPr="00C1314C" w:rsidRDefault="00F429EA" w:rsidP="00EF246B">
      <w:pPr>
        <w:rPr>
          <w:rFonts w:ascii="Times New Roman" w:hAnsi="Times New Roman" w:cs="Times New Roman"/>
          <w:sz w:val="24"/>
          <w:szCs w:val="24"/>
        </w:rPr>
      </w:pPr>
      <w:r w:rsidRPr="00C1314C">
        <w:rPr>
          <w:rFonts w:ascii="Times New Roman" w:hAnsi="Times New Roman" w:cs="Times New Roman"/>
          <w:sz w:val="24"/>
          <w:szCs w:val="24"/>
        </w:rPr>
        <w:t>Det foreslås endvidere</w:t>
      </w:r>
      <w:r w:rsidR="00CD3566">
        <w:rPr>
          <w:rFonts w:ascii="Times New Roman" w:hAnsi="Times New Roman" w:cs="Times New Roman"/>
          <w:sz w:val="24"/>
          <w:szCs w:val="24"/>
        </w:rPr>
        <w:t xml:space="preserve"> med</w:t>
      </w:r>
      <w:r w:rsidRPr="00C1314C">
        <w:rPr>
          <w:rFonts w:ascii="Times New Roman" w:hAnsi="Times New Roman" w:cs="Times New Roman"/>
          <w:i/>
          <w:iCs/>
          <w:sz w:val="24"/>
          <w:szCs w:val="24"/>
        </w:rPr>
        <w:t xml:space="preserve"> </w:t>
      </w:r>
      <w:r w:rsidR="00CD3566">
        <w:rPr>
          <w:rFonts w:ascii="Times New Roman" w:hAnsi="Times New Roman" w:cs="Times New Roman"/>
          <w:i/>
          <w:iCs/>
          <w:sz w:val="24"/>
          <w:szCs w:val="24"/>
        </w:rPr>
        <w:t xml:space="preserve">§ 2, </w:t>
      </w:r>
      <w:r w:rsidRPr="00C1314C">
        <w:rPr>
          <w:rFonts w:ascii="Times New Roman" w:hAnsi="Times New Roman" w:cs="Times New Roman"/>
          <w:i/>
          <w:iCs/>
          <w:sz w:val="24"/>
          <w:szCs w:val="24"/>
        </w:rPr>
        <w:t>stk. 2</w:t>
      </w:r>
      <w:r w:rsidR="005E6556" w:rsidRPr="00C1314C">
        <w:rPr>
          <w:rFonts w:ascii="Times New Roman" w:hAnsi="Times New Roman" w:cs="Times New Roman"/>
          <w:sz w:val="24"/>
          <w:szCs w:val="24"/>
        </w:rPr>
        <w:t>, at</w:t>
      </w:r>
      <w:r w:rsidRPr="00C1314C">
        <w:rPr>
          <w:rFonts w:ascii="Times New Roman" w:hAnsi="Times New Roman" w:cs="Times New Roman"/>
          <w:sz w:val="24"/>
          <w:szCs w:val="24"/>
        </w:rPr>
        <w:t xml:space="preserve"> når et luftfartøj som nævnt i </w:t>
      </w:r>
      <w:r w:rsidR="00962CDC" w:rsidRPr="00C1314C">
        <w:rPr>
          <w:rFonts w:ascii="Times New Roman" w:hAnsi="Times New Roman" w:cs="Times New Roman"/>
          <w:sz w:val="24"/>
          <w:szCs w:val="24"/>
        </w:rPr>
        <w:t xml:space="preserve">det foreslåede </w:t>
      </w:r>
      <w:r w:rsidRPr="00C1314C">
        <w:rPr>
          <w:rFonts w:ascii="Times New Roman" w:hAnsi="Times New Roman" w:cs="Times New Roman"/>
          <w:sz w:val="24"/>
          <w:szCs w:val="24"/>
        </w:rPr>
        <w:t xml:space="preserve">stk. 1, litra b, </w:t>
      </w:r>
      <w:r w:rsidR="00A040B8">
        <w:rPr>
          <w:rFonts w:ascii="Times New Roman" w:hAnsi="Times New Roman" w:cs="Times New Roman"/>
          <w:sz w:val="24"/>
          <w:szCs w:val="24"/>
        </w:rPr>
        <w:t xml:space="preserve">primært </w:t>
      </w:r>
      <w:r w:rsidRPr="00C1314C">
        <w:rPr>
          <w:rFonts w:ascii="Times New Roman" w:hAnsi="Times New Roman" w:cs="Times New Roman"/>
          <w:sz w:val="24"/>
          <w:szCs w:val="24"/>
        </w:rPr>
        <w:t xml:space="preserve">anvendes </w:t>
      </w:r>
      <w:r w:rsidR="00344883" w:rsidRPr="00C1314C">
        <w:rPr>
          <w:rFonts w:ascii="Times New Roman" w:hAnsi="Times New Roman" w:cs="Times New Roman"/>
          <w:sz w:val="24"/>
          <w:szCs w:val="24"/>
        </w:rPr>
        <w:t xml:space="preserve">til privatflyvning </w:t>
      </w:r>
      <w:r w:rsidRPr="00C1314C">
        <w:rPr>
          <w:rFonts w:ascii="Times New Roman" w:hAnsi="Times New Roman" w:cs="Times New Roman"/>
          <w:sz w:val="24"/>
          <w:szCs w:val="24"/>
        </w:rPr>
        <w:t>inden for dansk område</w:t>
      </w:r>
      <w:r w:rsidR="005C61A6">
        <w:rPr>
          <w:rFonts w:ascii="Times New Roman" w:hAnsi="Times New Roman" w:cs="Times New Roman"/>
          <w:sz w:val="24"/>
          <w:szCs w:val="24"/>
        </w:rPr>
        <w:t xml:space="preserve"> i en periode på mere end </w:t>
      </w:r>
      <w:r w:rsidR="00CD3566">
        <w:rPr>
          <w:rFonts w:ascii="Times New Roman" w:hAnsi="Times New Roman" w:cs="Times New Roman"/>
          <w:sz w:val="24"/>
          <w:szCs w:val="24"/>
        </w:rPr>
        <w:t>to</w:t>
      </w:r>
      <w:r w:rsidR="005C61A6">
        <w:rPr>
          <w:rFonts w:ascii="Times New Roman" w:hAnsi="Times New Roman" w:cs="Times New Roman"/>
          <w:sz w:val="24"/>
          <w:szCs w:val="24"/>
        </w:rPr>
        <w:t xml:space="preserve"> måneder</w:t>
      </w:r>
      <w:r w:rsidRPr="00C1314C">
        <w:rPr>
          <w:rFonts w:ascii="Times New Roman" w:hAnsi="Times New Roman" w:cs="Times New Roman"/>
          <w:sz w:val="24"/>
          <w:szCs w:val="24"/>
        </w:rPr>
        <w:t xml:space="preserve">, skal ejeren eller brugeren </w:t>
      </w:r>
      <w:r w:rsidR="005C61A6">
        <w:rPr>
          <w:rFonts w:ascii="Times New Roman" w:hAnsi="Times New Roman" w:cs="Times New Roman"/>
          <w:sz w:val="24"/>
          <w:szCs w:val="24"/>
        </w:rPr>
        <w:t xml:space="preserve">give meddelelse til </w:t>
      </w:r>
      <w:r w:rsidRPr="00C1314C">
        <w:rPr>
          <w:rFonts w:ascii="Times New Roman" w:hAnsi="Times New Roman" w:cs="Times New Roman"/>
          <w:sz w:val="24"/>
          <w:szCs w:val="24"/>
        </w:rPr>
        <w:t xml:space="preserve">Trafikstyrelsen herom. </w:t>
      </w:r>
      <w:r w:rsidR="00CD3566">
        <w:rPr>
          <w:rFonts w:ascii="Times New Roman" w:hAnsi="Times New Roman" w:cs="Times New Roman"/>
          <w:sz w:val="24"/>
          <w:szCs w:val="24"/>
        </w:rPr>
        <w:t xml:space="preserve">Denne meddelelse foreslås </w:t>
      </w:r>
      <w:r w:rsidR="000A0DBC">
        <w:rPr>
          <w:rFonts w:ascii="Times New Roman" w:hAnsi="Times New Roman" w:cs="Times New Roman"/>
          <w:sz w:val="24"/>
          <w:szCs w:val="24"/>
        </w:rPr>
        <w:t xml:space="preserve">at skulle </w:t>
      </w:r>
      <w:r w:rsidR="00CD3566">
        <w:rPr>
          <w:rFonts w:ascii="Times New Roman" w:hAnsi="Times New Roman" w:cs="Times New Roman"/>
          <w:sz w:val="24"/>
          <w:szCs w:val="24"/>
        </w:rPr>
        <w:t xml:space="preserve">indeholde oplysninger om meddelers kontaktoplysninger, information om luftfartøjets type og registrering og oplysning om, hvor i Danmark luftfartøjet har base. </w:t>
      </w:r>
    </w:p>
    <w:p w14:paraId="5C06F15C" w14:textId="3830D20D" w:rsidR="000421B5" w:rsidRDefault="00CD3566" w:rsidP="00EF246B">
      <w:pPr>
        <w:rPr>
          <w:rFonts w:ascii="Times New Roman" w:hAnsi="Times New Roman" w:cs="Times New Roman"/>
          <w:sz w:val="24"/>
          <w:szCs w:val="24"/>
        </w:rPr>
      </w:pPr>
      <w:r>
        <w:rPr>
          <w:rFonts w:ascii="Times New Roman" w:hAnsi="Times New Roman" w:cs="Times New Roman"/>
          <w:sz w:val="24"/>
          <w:szCs w:val="24"/>
        </w:rPr>
        <w:t xml:space="preserve">Bestemmelsen har til formål at understøtte luftfartssikkerheden på dansk område. </w:t>
      </w:r>
      <w:r w:rsidR="00E65BC4" w:rsidRPr="00C1314C">
        <w:rPr>
          <w:rFonts w:ascii="Times New Roman" w:hAnsi="Times New Roman" w:cs="Times New Roman"/>
          <w:sz w:val="24"/>
          <w:szCs w:val="24"/>
        </w:rPr>
        <w:t>På samme vis som tredjelandsregistrerede l</w:t>
      </w:r>
      <w:r w:rsidR="00F471BE" w:rsidRPr="00C1314C">
        <w:rPr>
          <w:rFonts w:ascii="Times New Roman" w:hAnsi="Times New Roman" w:cs="Times New Roman"/>
          <w:sz w:val="24"/>
          <w:szCs w:val="24"/>
        </w:rPr>
        <w:t>uftfartøjer</w:t>
      </w:r>
      <w:r w:rsidR="00E65BC4" w:rsidRPr="00C1314C">
        <w:rPr>
          <w:rFonts w:ascii="Times New Roman" w:hAnsi="Times New Roman" w:cs="Times New Roman"/>
          <w:sz w:val="24"/>
          <w:szCs w:val="24"/>
        </w:rPr>
        <w:t>, kan luftfartøjer</w:t>
      </w:r>
      <w:r w:rsidR="00F471BE" w:rsidRPr="00C1314C">
        <w:rPr>
          <w:rFonts w:ascii="Times New Roman" w:hAnsi="Times New Roman" w:cs="Times New Roman"/>
          <w:sz w:val="24"/>
          <w:szCs w:val="24"/>
        </w:rPr>
        <w:t xml:space="preserve"> registret i e</w:t>
      </w:r>
      <w:r w:rsidR="00D031F4">
        <w:rPr>
          <w:rFonts w:ascii="Times New Roman" w:hAnsi="Times New Roman" w:cs="Times New Roman"/>
          <w:sz w:val="24"/>
          <w:szCs w:val="24"/>
        </w:rPr>
        <w:t>t</w:t>
      </w:r>
      <w:r w:rsidR="00F471BE" w:rsidRPr="00C1314C">
        <w:rPr>
          <w:rFonts w:ascii="Times New Roman" w:hAnsi="Times New Roman" w:cs="Times New Roman"/>
          <w:sz w:val="24"/>
          <w:szCs w:val="24"/>
        </w:rPr>
        <w:t xml:space="preserve"> ande</w:t>
      </w:r>
      <w:r>
        <w:rPr>
          <w:rFonts w:ascii="Times New Roman" w:hAnsi="Times New Roman" w:cs="Times New Roman"/>
          <w:sz w:val="24"/>
          <w:szCs w:val="24"/>
        </w:rPr>
        <w:t>t</w:t>
      </w:r>
      <w:r w:rsidR="00F471BE" w:rsidRPr="00C1314C">
        <w:rPr>
          <w:rFonts w:ascii="Times New Roman" w:hAnsi="Times New Roman" w:cs="Times New Roman"/>
          <w:sz w:val="24"/>
          <w:szCs w:val="24"/>
        </w:rPr>
        <w:t xml:space="preserve"> EU-</w:t>
      </w:r>
      <w:r>
        <w:rPr>
          <w:rFonts w:ascii="Times New Roman" w:hAnsi="Times New Roman" w:cs="Times New Roman"/>
          <w:sz w:val="24"/>
          <w:szCs w:val="24"/>
        </w:rPr>
        <w:t>land</w:t>
      </w:r>
      <w:r w:rsidR="00F471BE" w:rsidRPr="00C1314C">
        <w:rPr>
          <w:rFonts w:ascii="Times New Roman" w:hAnsi="Times New Roman" w:cs="Times New Roman"/>
          <w:sz w:val="24"/>
          <w:szCs w:val="24"/>
        </w:rPr>
        <w:t xml:space="preserve"> eller EØS-</w:t>
      </w:r>
      <w:r w:rsidR="005E6556" w:rsidRPr="00C1314C">
        <w:rPr>
          <w:rFonts w:ascii="Times New Roman" w:hAnsi="Times New Roman" w:cs="Times New Roman"/>
          <w:sz w:val="24"/>
          <w:szCs w:val="24"/>
        </w:rPr>
        <w:t>land</w:t>
      </w:r>
      <w:r w:rsidR="00F471BE" w:rsidRPr="00C1314C">
        <w:rPr>
          <w:rFonts w:ascii="Times New Roman" w:hAnsi="Times New Roman" w:cs="Times New Roman"/>
          <w:sz w:val="24"/>
          <w:szCs w:val="24"/>
        </w:rPr>
        <w:t xml:space="preserve"> </w:t>
      </w:r>
      <w:r w:rsidR="00E65BC4" w:rsidRPr="00C1314C">
        <w:rPr>
          <w:rFonts w:ascii="Times New Roman" w:hAnsi="Times New Roman" w:cs="Times New Roman"/>
          <w:sz w:val="24"/>
          <w:szCs w:val="24"/>
        </w:rPr>
        <w:t xml:space="preserve">ikke identificeres via det danske </w:t>
      </w:r>
      <w:r w:rsidR="005C61A6">
        <w:rPr>
          <w:rFonts w:ascii="Times New Roman" w:hAnsi="Times New Roman" w:cs="Times New Roman"/>
          <w:sz w:val="24"/>
          <w:szCs w:val="24"/>
        </w:rPr>
        <w:t>n</w:t>
      </w:r>
      <w:r w:rsidR="00E65BC4" w:rsidRPr="00C1314C">
        <w:rPr>
          <w:rFonts w:ascii="Times New Roman" w:hAnsi="Times New Roman" w:cs="Times New Roman"/>
          <w:sz w:val="24"/>
          <w:szCs w:val="24"/>
        </w:rPr>
        <w:t xml:space="preserve">ationalitetsregister. </w:t>
      </w:r>
      <w:r w:rsidR="00A7678C">
        <w:rPr>
          <w:rFonts w:ascii="Times New Roman" w:hAnsi="Times New Roman" w:cs="Times New Roman"/>
          <w:sz w:val="24"/>
          <w:szCs w:val="24"/>
        </w:rPr>
        <w:t>Derfor er det</w:t>
      </w:r>
      <w:r w:rsidR="000B42FF" w:rsidRPr="00C1314C">
        <w:rPr>
          <w:rFonts w:ascii="Times New Roman" w:hAnsi="Times New Roman" w:cs="Times New Roman"/>
          <w:sz w:val="24"/>
          <w:szCs w:val="24"/>
        </w:rPr>
        <w:t xml:space="preserve"> nødvendigt, at </w:t>
      </w:r>
      <w:r w:rsidR="00A7678C">
        <w:rPr>
          <w:rFonts w:ascii="Times New Roman" w:hAnsi="Times New Roman" w:cs="Times New Roman"/>
          <w:sz w:val="24"/>
          <w:szCs w:val="24"/>
        </w:rPr>
        <w:t>Trafik</w:t>
      </w:r>
      <w:r w:rsidR="000B42FF" w:rsidRPr="00C1314C">
        <w:rPr>
          <w:rFonts w:ascii="Times New Roman" w:hAnsi="Times New Roman" w:cs="Times New Roman"/>
          <w:sz w:val="24"/>
          <w:szCs w:val="24"/>
        </w:rPr>
        <w:t>styrelsen har kendskab til</w:t>
      </w:r>
      <w:r w:rsidR="00962CDC" w:rsidRPr="00C1314C">
        <w:rPr>
          <w:rFonts w:ascii="Times New Roman" w:hAnsi="Times New Roman" w:cs="Times New Roman"/>
          <w:sz w:val="24"/>
          <w:szCs w:val="24"/>
        </w:rPr>
        <w:t>,</w:t>
      </w:r>
      <w:r w:rsidR="000B42FF" w:rsidRPr="00C1314C">
        <w:rPr>
          <w:rFonts w:ascii="Times New Roman" w:hAnsi="Times New Roman" w:cs="Times New Roman"/>
          <w:sz w:val="24"/>
          <w:szCs w:val="24"/>
        </w:rPr>
        <w:t xml:space="preserve"> når et luftfartøj</w:t>
      </w:r>
      <w:r w:rsidR="005C61A6">
        <w:rPr>
          <w:rFonts w:ascii="Times New Roman" w:hAnsi="Times New Roman" w:cs="Times New Roman"/>
          <w:sz w:val="24"/>
          <w:szCs w:val="24"/>
        </w:rPr>
        <w:t xml:space="preserve">, </w:t>
      </w:r>
      <w:r w:rsidR="005E6556" w:rsidRPr="00C1314C">
        <w:rPr>
          <w:rFonts w:ascii="Times New Roman" w:hAnsi="Times New Roman" w:cs="Times New Roman"/>
          <w:sz w:val="24"/>
          <w:szCs w:val="24"/>
        </w:rPr>
        <w:t>som e</w:t>
      </w:r>
      <w:r w:rsidR="00A7678C">
        <w:rPr>
          <w:rFonts w:ascii="Times New Roman" w:hAnsi="Times New Roman" w:cs="Times New Roman"/>
          <w:sz w:val="24"/>
          <w:szCs w:val="24"/>
        </w:rPr>
        <w:t>t</w:t>
      </w:r>
      <w:r w:rsidR="005E6556" w:rsidRPr="00C1314C">
        <w:rPr>
          <w:rFonts w:ascii="Times New Roman" w:hAnsi="Times New Roman" w:cs="Times New Roman"/>
          <w:sz w:val="24"/>
          <w:szCs w:val="24"/>
        </w:rPr>
        <w:t xml:space="preserve"> EU-</w:t>
      </w:r>
      <w:r w:rsidR="005C61A6">
        <w:rPr>
          <w:rFonts w:ascii="Times New Roman" w:hAnsi="Times New Roman" w:cs="Times New Roman"/>
          <w:sz w:val="24"/>
          <w:szCs w:val="24"/>
        </w:rPr>
        <w:t xml:space="preserve"> eller et EØS-land</w:t>
      </w:r>
      <w:r w:rsidR="005E6556" w:rsidRPr="00C1314C">
        <w:rPr>
          <w:rFonts w:ascii="Times New Roman" w:hAnsi="Times New Roman" w:cs="Times New Roman"/>
          <w:sz w:val="24"/>
          <w:szCs w:val="24"/>
        </w:rPr>
        <w:t xml:space="preserve"> er ansvarlig</w:t>
      </w:r>
      <w:r w:rsidR="00D031F4">
        <w:rPr>
          <w:rFonts w:ascii="Times New Roman" w:hAnsi="Times New Roman" w:cs="Times New Roman"/>
          <w:sz w:val="24"/>
          <w:szCs w:val="24"/>
        </w:rPr>
        <w:t>t</w:t>
      </w:r>
      <w:r w:rsidR="005E6556" w:rsidRPr="00C1314C">
        <w:rPr>
          <w:rFonts w:ascii="Times New Roman" w:hAnsi="Times New Roman" w:cs="Times New Roman"/>
          <w:sz w:val="24"/>
          <w:szCs w:val="24"/>
        </w:rPr>
        <w:t xml:space="preserve"> for at føre tilsyn med,</w:t>
      </w:r>
      <w:r w:rsidR="000B42FF" w:rsidRPr="00C1314C">
        <w:rPr>
          <w:rFonts w:ascii="Times New Roman" w:hAnsi="Times New Roman" w:cs="Times New Roman"/>
          <w:sz w:val="24"/>
          <w:szCs w:val="24"/>
        </w:rPr>
        <w:t xml:space="preserve"> </w:t>
      </w:r>
      <w:r w:rsidR="00537EEE">
        <w:rPr>
          <w:rFonts w:ascii="Times New Roman" w:hAnsi="Times New Roman" w:cs="Times New Roman"/>
          <w:sz w:val="24"/>
          <w:szCs w:val="24"/>
        </w:rPr>
        <w:t xml:space="preserve">primært </w:t>
      </w:r>
      <w:r w:rsidR="000B42FF" w:rsidRPr="00C1314C">
        <w:rPr>
          <w:rFonts w:ascii="Times New Roman" w:hAnsi="Times New Roman" w:cs="Times New Roman"/>
          <w:sz w:val="24"/>
          <w:szCs w:val="24"/>
        </w:rPr>
        <w:t>befinder sig</w:t>
      </w:r>
      <w:r w:rsidR="009B1055" w:rsidRPr="00C1314C">
        <w:rPr>
          <w:rFonts w:ascii="Times New Roman" w:hAnsi="Times New Roman" w:cs="Times New Roman"/>
          <w:sz w:val="24"/>
          <w:szCs w:val="24"/>
        </w:rPr>
        <w:t xml:space="preserve"> </w:t>
      </w:r>
      <w:r w:rsidR="000B42FF" w:rsidRPr="00C1314C">
        <w:rPr>
          <w:rFonts w:ascii="Times New Roman" w:hAnsi="Times New Roman" w:cs="Times New Roman"/>
          <w:sz w:val="24"/>
          <w:szCs w:val="24"/>
        </w:rPr>
        <w:t>inden for dansk område</w:t>
      </w:r>
      <w:r w:rsidR="005C61A6">
        <w:rPr>
          <w:rFonts w:ascii="Times New Roman" w:hAnsi="Times New Roman" w:cs="Times New Roman"/>
          <w:sz w:val="24"/>
          <w:szCs w:val="24"/>
        </w:rPr>
        <w:t xml:space="preserve"> i en periode, der overstiger </w:t>
      </w:r>
      <w:r w:rsidR="00A7678C">
        <w:rPr>
          <w:rFonts w:ascii="Times New Roman" w:hAnsi="Times New Roman" w:cs="Times New Roman"/>
          <w:sz w:val="24"/>
          <w:szCs w:val="24"/>
        </w:rPr>
        <w:t>to</w:t>
      </w:r>
      <w:r w:rsidR="005C61A6">
        <w:rPr>
          <w:rFonts w:ascii="Times New Roman" w:hAnsi="Times New Roman" w:cs="Times New Roman"/>
          <w:sz w:val="24"/>
          <w:szCs w:val="24"/>
        </w:rPr>
        <w:t xml:space="preserve"> måneder</w:t>
      </w:r>
      <w:r w:rsidR="000B42FF" w:rsidRPr="00C1314C">
        <w:rPr>
          <w:rFonts w:ascii="Times New Roman" w:hAnsi="Times New Roman" w:cs="Times New Roman"/>
          <w:sz w:val="24"/>
          <w:szCs w:val="24"/>
        </w:rPr>
        <w:t>.</w:t>
      </w:r>
      <w:r w:rsidR="00A7678C">
        <w:rPr>
          <w:rFonts w:ascii="Times New Roman" w:hAnsi="Times New Roman" w:cs="Times New Roman"/>
          <w:sz w:val="24"/>
          <w:szCs w:val="24"/>
        </w:rPr>
        <w:t xml:space="preserve"> </w:t>
      </w:r>
      <w:r w:rsidR="00D1696A" w:rsidRPr="00C1314C">
        <w:rPr>
          <w:rFonts w:ascii="Times New Roman" w:hAnsi="Times New Roman" w:cs="Times New Roman"/>
          <w:sz w:val="24"/>
          <w:szCs w:val="24"/>
        </w:rPr>
        <w:t xml:space="preserve"> </w:t>
      </w:r>
    </w:p>
    <w:p w14:paraId="0DFBCC0F" w14:textId="6EF34440" w:rsidR="00892F1A" w:rsidRDefault="009B1055" w:rsidP="00EF246B">
      <w:pPr>
        <w:rPr>
          <w:rFonts w:ascii="Times New Roman" w:hAnsi="Times New Roman" w:cs="Times New Roman"/>
          <w:sz w:val="24"/>
          <w:szCs w:val="24"/>
        </w:rPr>
      </w:pPr>
      <w:r w:rsidRPr="00C1314C">
        <w:rPr>
          <w:rFonts w:ascii="Times New Roman" w:hAnsi="Times New Roman" w:cs="Times New Roman"/>
          <w:sz w:val="24"/>
          <w:szCs w:val="24"/>
        </w:rPr>
        <w:t>Normalt vil styrelsen kunne</w:t>
      </w:r>
      <w:r w:rsidR="008C01C2" w:rsidRPr="00C1314C">
        <w:rPr>
          <w:rFonts w:ascii="Times New Roman" w:hAnsi="Times New Roman" w:cs="Times New Roman"/>
          <w:sz w:val="24"/>
          <w:szCs w:val="24"/>
        </w:rPr>
        <w:t xml:space="preserve"> inspicere udenlandske luftfartøjer </w:t>
      </w:r>
      <w:r w:rsidR="000E4625" w:rsidRPr="00C1314C">
        <w:rPr>
          <w:rFonts w:ascii="Times New Roman" w:hAnsi="Times New Roman" w:cs="Times New Roman"/>
          <w:sz w:val="24"/>
          <w:szCs w:val="24"/>
        </w:rPr>
        <w:t xml:space="preserve">ved at </w:t>
      </w:r>
      <w:r w:rsidR="005E6556" w:rsidRPr="00C1314C">
        <w:rPr>
          <w:rFonts w:ascii="Times New Roman" w:hAnsi="Times New Roman" w:cs="Times New Roman"/>
          <w:sz w:val="24"/>
          <w:szCs w:val="24"/>
        </w:rPr>
        <w:t xml:space="preserve">foretage </w:t>
      </w:r>
      <w:r w:rsidR="008C01C2" w:rsidRPr="00C1314C">
        <w:rPr>
          <w:rFonts w:ascii="Times New Roman" w:hAnsi="Times New Roman" w:cs="Times New Roman"/>
          <w:sz w:val="24"/>
          <w:szCs w:val="24"/>
        </w:rPr>
        <w:t>inspektioner</w:t>
      </w:r>
      <w:r w:rsidR="000E4625" w:rsidRPr="00C1314C">
        <w:rPr>
          <w:rFonts w:ascii="Times New Roman" w:hAnsi="Times New Roman" w:cs="Times New Roman"/>
          <w:sz w:val="24"/>
          <w:szCs w:val="24"/>
        </w:rPr>
        <w:t xml:space="preserve">, der udføres på offentlige flyvepladser. </w:t>
      </w:r>
      <w:r w:rsidR="00115C7A">
        <w:rPr>
          <w:rFonts w:ascii="Times New Roman" w:hAnsi="Times New Roman" w:cs="Times New Roman"/>
          <w:sz w:val="24"/>
          <w:szCs w:val="24"/>
        </w:rPr>
        <w:t>N</w:t>
      </w:r>
      <w:r w:rsidR="000E4625" w:rsidRPr="00C1314C">
        <w:rPr>
          <w:rFonts w:ascii="Times New Roman" w:hAnsi="Times New Roman" w:cs="Times New Roman"/>
          <w:sz w:val="24"/>
          <w:szCs w:val="24"/>
        </w:rPr>
        <w:t xml:space="preserve">ogle luftfartøjstyper, der benyttes til privatflyvning, f.eks. mindre helikoptere, </w:t>
      </w:r>
      <w:r w:rsidR="00115C7A">
        <w:rPr>
          <w:rFonts w:ascii="Times New Roman" w:hAnsi="Times New Roman" w:cs="Times New Roman"/>
          <w:sz w:val="24"/>
          <w:szCs w:val="24"/>
        </w:rPr>
        <w:t xml:space="preserve">har imidlertid </w:t>
      </w:r>
      <w:r w:rsidR="000E4625" w:rsidRPr="00C1314C">
        <w:rPr>
          <w:rFonts w:ascii="Times New Roman" w:hAnsi="Times New Roman" w:cs="Times New Roman"/>
          <w:sz w:val="24"/>
          <w:szCs w:val="24"/>
        </w:rPr>
        <w:t xml:space="preserve">ikke </w:t>
      </w:r>
      <w:r w:rsidR="00661F8C" w:rsidRPr="00C1314C">
        <w:rPr>
          <w:rFonts w:ascii="Times New Roman" w:hAnsi="Times New Roman" w:cs="Times New Roman"/>
          <w:sz w:val="24"/>
          <w:szCs w:val="24"/>
        </w:rPr>
        <w:t>har b</w:t>
      </w:r>
      <w:r w:rsidR="00115C7A">
        <w:rPr>
          <w:rFonts w:ascii="Times New Roman" w:hAnsi="Times New Roman" w:cs="Times New Roman"/>
          <w:sz w:val="24"/>
          <w:szCs w:val="24"/>
        </w:rPr>
        <w:t>ehov</w:t>
      </w:r>
      <w:r w:rsidR="00661F8C" w:rsidRPr="00C1314C">
        <w:rPr>
          <w:rFonts w:ascii="Times New Roman" w:hAnsi="Times New Roman" w:cs="Times New Roman"/>
          <w:sz w:val="24"/>
          <w:szCs w:val="24"/>
        </w:rPr>
        <w:t xml:space="preserve"> for</w:t>
      </w:r>
      <w:r w:rsidR="000E4625" w:rsidRPr="00C1314C">
        <w:rPr>
          <w:rFonts w:ascii="Times New Roman" w:hAnsi="Times New Roman" w:cs="Times New Roman"/>
          <w:sz w:val="24"/>
          <w:szCs w:val="24"/>
        </w:rPr>
        <w:t xml:space="preserve"> at lande og lette fra offentlig</w:t>
      </w:r>
      <w:r w:rsidR="0088757C" w:rsidRPr="00C1314C">
        <w:rPr>
          <w:rFonts w:ascii="Times New Roman" w:hAnsi="Times New Roman" w:cs="Times New Roman"/>
          <w:sz w:val="24"/>
          <w:szCs w:val="24"/>
        </w:rPr>
        <w:t>e</w:t>
      </w:r>
      <w:r w:rsidR="000E4625" w:rsidRPr="00C1314C">
        <w:rPr>
          <w:rFonts w:ascii="Times New Roman" w:hAnsi="Times New Roman" w:cs="Times New Roman"/>
          <w:sz w:val="24"/>
          <w:szCs w:val="24"/>
        </w:rPr>
        <w:t xml:space="preserve"> flyvepladser, </w:t>
      </w:r>
      <w:r w:rsidR="005E6556" w:rsidRPr="00C1314C">
        <w:rPr>
          <w:rFonts w:ascii="Times New Roman" w:hAnsi="Times New Roman" w:cs="Times New Roman"/>
          <w:sz w:val="24"/>
          <w:szCs w:val="24"/>
        </w:rPr>
        <w:t xml:space="preserve">og </w:t>
      </w:r>
      <w:r w:rsidR="00115C7A">
        <w:rPr>
          <w:rFonts w:ascii="Times New Roman" w:hAnsi="Times New Roman" w:cs="Times New Roman"/>
          <w:sz w:val="24"/>
          <w:szCs w:val="24"/>
        </w:rPr>
        <w:t xml:space="preserve">disse luftfartøjstyper befinder sig </w:t>
      </w:r>
      <w:r w:rsidR="005E6556" w:rsidRPr="00C1314C">
        <w:rPr>
          <w:rFonts w:ascii="Times New Roman" w:hAnsi="Times New Roman" w:cs="Times New Roman"/>
          <w:sz w:val="24"/>
          <w:szCs w:val="24"/>
        </w:rPr>
        <w:t xml:space="preserve">således ikke </w:t>
      </w:r>
      <w:r w:rsidR="00115C7A">
        <w:rPr>
          <w:rFonts w:ascii="Times New Roman" w:hAnsi="Times New Roman" w:cs="Times New Roman"/>
          <w:sz w:val="24"/>
          <w:szCs w:val="24"/>
        </w:rPr>
        <w:t>nødvendigvis</w:t>
      </w:r>
      <w:r w:rsidR="005E6556" w:rsidRPr="00C1314C">
        <w:rPr>
          <w:rFonts w:ascii="Times New Roman" w:hAnsi="Times New Roman" w:cs="Times New Roman"/>
          <w:sz w:val="24"/>
          <w:szCs w:val="24"/>
        </w:rPr>
        <w:t xml:space="preserve"> på lokaliteter, hvor Trafikstyrelsen under normale omstændigheder udfører inspektioner</w:t>
      </w:r>
      <w:r w:rsidR="00537EEE">
        <w:rPr>
          <w:rFonts w:ascii="Times New Roman" w:hAnsi="Times New Roman" w:cs="Times New Roman"/>
          <w:sz w:val="24"/>
          <w:szCs w:val="24"/>
        </w:rPr>
        <w:t>. Det vurderes derfor</w:t>
      </w:r>
      <w:r w:rsidR="000E4625" w:rsidRPr="00C1314C">
        <w:rPr>
          <w:rFonts w:ascii="Times New Roman" w:hAnsi="Times New Roman" w:cs="Times New Roman"/>
          <w:sz w:val="24"/>
          <w:szCs w:val="24"/>
        </w:rPr>
        <w:t xml:space="preserve"> nødvendigt</w:t>
      </w:r>
      <w:r w:rsidR="00962CDC" w:rsidRPr="00C1314C">
        <w:rPr>
          <w:rFonts w:ascii="Times New Roman" w:hAnsi="Times New Roman" w:cs="Times New Roman"/>
          <w:sz w:val="24"/>
          <w:szCs w:val="24"/>
        </w:rPr>
        <w:t>,</w:t>
      </w:r>
      <w:r w:rsidR="000E4625" w:rsidRPr="00C1314C">
        <w:rPr>
          <w:rFonts w:ascii="Times New Roman" w:hAnsi="Times New Roman" w:cs="Times New Roman"/>
          <w:sz w:val="24"/>
          <w:szCs w:val="24"/>
        </w:rPr>
        <w:t xml:space="preserve"> </w:t>
      </w:r>
      <w:r w:rsidR="00892F1A" w:rsidRPr="00C1314C">
        <w:rPr>
          <w:rFonts w:ascii="Times New Roman" w:hAnsi="Times New Roman" w:cs="Times New Roman"/>
          <w:sz w:val="24"/>
          <w:szCs w:val="24"/>
        </w:rPr>
        <w:t xml:space="preserve">at styrelsen får </w:t>
      </w:r>
      <w:r w:rsidR="00A7678C">
        <w:rPr>
          <w:rFonts w:ascii="Times New Roman" w:hAnsi="Times New Roman" w:cs="Times New Roman"/>
          <w:sz w:val="24"/>
          <w:szCs w:val="24"/>
        </w:rPr>
        <w:t>meddelelse</w:t>
      </w:r>
      <w:r w:rsidR="00D031F4">
        <w:rPr>
          <w:rFonts w:ascii="Times New Roman" w:hAnsi="Times New Roman" w:cs="Times New Roman"/>
          <w:sz w:val="24"/>
          <w:szCs w:val="24"/>
        </w:rPr>
        <w:t xml:space="preserve"> </w:t>
      </w:r>
      <w:r w:rsidR="00892F1A" w:rsidRPr="00C1314C">
        <w:rPr>
          <w:rFonts w:ascii="Times New Roman" w:hAnsi="Times New Roman" w:cs="Times New Roman"/>
          <w:sz w:val="24"/>
          <w:szCs w:val="24"/>
        </w:rPr>
        <w:t xml:space="preserve">om, at disse luftfartøjer </w:t>
      </w:r>
      <w:r w:rsidR="00661F8C" w:rsidRPr="00C1314C">
        <w:rPr>
          <w:rFonts w:ascii="Times New Roman" w:hAnsi="Times New Roman" w:cs="Times New Roman"/>
          <w:sz w:val="24"/>
          <w:szCs w:val="24"/>
        </w:rPr>
        <w:t>befinder sig</w:t>
      </w:r>
      <w:r w:rsidR="00892F1A" w:rsidRPr="00C1314C">
        <w:rPr>
          <w:rFonts w:ascii="Times New Roman" w:hAnsi="Times New Roman" w:cs="Times New Roman"/>
          <w:sz w:val="24"/>
          <w:szCs w:val="24"/>
        </w:rPr>
        <w:t xml:space="preserve"> i </w:t>
      </w:r>
      <w:r w:rsidR="00115C7A">
        <w:rPr>
          <w:rFonts w:ascii="Times New Roman" w:hAnsi="Times New Roman" w:cs="Times New Roman"/>
          <w:sz w:val="24"/>
          <w:szCs w:val="24"/>
        </w:rPr>
        <w:t>Danmark i en periode, der overstiger to måneder.</w:t>
      </w:r>
    </w:p>
    <w:p w14:paraId="0B98835B" w14:textId="000D1846" w:rsidR="005C7309" w:rsidRPr="00C1314C" w:rsidRDefault="005C7309" w:rsidP="00EF246B">
      <w:pPr>
        <w:rPr>
          <w:rFonts w:ascii="Times New Roman" w:hAnsi="Times New Roman" w:cs="Times New Roman"/>
          <w:sz w:val="24"/>
          <w:szCs w:val="24"/>
        </w:rPr>
      </w:pPr>
      <w:r>
        <w:rPr>
          <w:rFonts w:ascii="Times New Roman" w:hAnsi="Times New Roman" w:cs="Times New Roman"/>
          <w:sz w:val="24"/>
          <w:szCs w:val="24"/>
        </w:rPr>
        <w:t xml:space="preserve">Ved </w:t>
      </w:r>
      <w:r w:rsidR="00826413">
        <w:rPr>
          <w:rFonts w:ascii="Times New Roman" w:hAnsi="Times New Roman" w:cs="Times New Roman"/>
          <w:sz w:val="24"/>
          <w:szCs w:val="24"/>
        </w:rPr>
        <w:t xml:space="preserve">et luftfartøj, der </w:t>
      </w:r>
      <w:r>
        <w:rPr>
          <w:rFonts w:ascii="Times New Roman" w:hAnsi="Times New Roman" w:cs="Times New Roman"/>
          <w:sz w:val="24"/>
          <w:szCs w:val="24"/>
        </w:rPr>
        <w:t>»primært</w:t>
      </w:r>
      <w:r w:rsidRPr="00C1314C">
        <w:rPr>
          <w:rFonts w:ascii="Times New Roman" w:hAnsi="Times New Roman" w:cs="Times New Roman"/>
          <w:sz w:val="24"/>
          <w:szCs w:val="24"/>
        </w:rPr>
        <w:t xml:space="preserve"> </w:t>
      </w:r>
      <w:r>
        <w:rPr>
          <w:rFonts w:ascii="Times New Roman" w:hAnsi="Times New Roman" w:cs="Times New Roman"/>
          <w:sz w:val="24"/>
          <w:szCs w:val="24"/>
        </w:rPr>
        <w:t xml:space="preserve">anvendes til privatflyvning inden for dansk område« </w:t>
      </w:r>
      <w:r w:rsidRPr="005C7309">
        <w:rPr>
          <w:rFonts w:ascii="Times New Roman" w:hAnsi="Times New Roman" w:cs="Times New Roman"/>
          <w:sz w:val="24"/>
          <w:szCs w:val="24"/>
        </w:rPr>
        <w:t xml:space="preserve">forstås et luftfartøj, der </w:t>
      </w:r>
      <w:r>
        <w:rPr>
          <w:rFonts w:ascii="Times New Roman" w:hAnsi="Times New Roman" w:cs="Times New Roman"/>
          <w:sz w:val="24"/>
          <w:szCs w:val="24"/>
        </w:rPr>
        <w:t>hovedsag</w:t>
      </w:r>
      <w:r w:rsidR="00826413">
        <w:rPr>
          <w:rFonts w:ascii="Times New Roman" w:hAnsi="Times New Roman" w:cs="Times New Roman"/>
          <w:sz w:val="24"/>
          <w:szCs w:val="24"/>
        </w:rPr>
        <w:t>e</w:t>
      </w:r>
      <w:r>
        <w:rPr>
          <w:rFonts w:ascii="Times New Roman" w:hAnsi="Times New Roman" w:cs="Times New Roman"/>
          <w:sz w:val="24"/>
          <w:szCs w:val="24"/>
        </w:rPr>
        <w:t xml:space="preserve">ligt </w:t>
      </w:r>
      <w:r w:rsidRPr="005C7309">
        <w:rPr>
          <w:rFonts w:ascii="Times New Roman" w:hAnsi="Times New Roman" w:cs="Times New Roman"/>
          <w:sz w:val="24"/>
          <w:szCs w:val="24"/>
        </w:rPr>
        <w:t>anvendes til privatflyvning inden</w:t>
      </w:r>
      <w:r>
        <w:rPr>
          <w:rFonts w:ascii="Times New Roman" w:hAnsi="Times New Roman" w:cs="Times New Roman"/>
          <w:sz w:val="24"/>
          <w:szCs w:val="24"/>
        </w:rPr>
        <w:t xml:space="preserve"> </w:t>
      </w:r>
      <w:r w:rsidRPr="005C7309">
        <w:rPr>
          <w:rFonts w:ascii="Times New Roman" w:hAnsi="Times New Roman" w:cs="Times New Roman"/>
          <w:sz w:val="24"/>
          <w:szCs w:val="24"/>
        </w:rPr>
        <w:t>for dansk område, og hvor der ikke blot sker overflyvning eller foretages teknisk mellemlanding</w:t>
      </w:r>
      <w:r>
        <w:rPr>
          <w:rFonts w:ascii="Times New Roman" w:hAnsi="Times New Roman" w:cs="Times New Roman"/>
          <w:sz w:val="24"/>
          <w:szCs w:val="24"/>
        </w:rPr>
        <w:t>.</w:t>
      </w:r>
    </w:p>
    <w:p w14:paraId="3E5D4ECD" w14:textId="10EB7982" w:rsidR="00FB6B6D" w:rsidRDefault="005C61A6" w:rsidP="00EF246B">
      <w:pPr>
        <w:rPr>
          <w:rFonts w:ascii="Times New Roman" w:hAnsi="Times New Roman" w:cs="Times New Roman"/>
          <w:sz w:val="24"/>
          <w:szCs w:val="24"/>
        </w:rPr>
      </w:pPr>
      <w:r>
        <w:rPr>
          <w:rFonts w:ascii="Times New Roman" w:hAnsi="Times New Roman" w:cs="Times New Roman"/>
          <w:sz w:val="24"/>
          <w:szCs w:val="24"/>
        </w:rPr>
        <w:t>En meddelelse</w:t>
      </w:r>
      <w:r w:rsidRPr="00C1314C">
        <w:rPr>
          <w:rFonts w:ascii="Times New Roman" w:hAnsi="Times New Roman" w:cs="Times New Roman"/>
          <w:sz w:val="24"/>
          <w:szCs w:val="24"/>
        </w:rPr>
        <w:t xml:space="preserve"> </w:t>
      </w:r>
      <w:r w:rsidR="00FB6B6D" w:rsidRPr="00C1314C">
        <w:rPr>
          <w:rFonts w:ascii="Times New Roman" w:hAnsi="Times New Roman" w:cs="Times New Roman"/>
          <w:sz w:val="24"/>
          <w:szCs w:val="24"/>
        </w:rPr>
        <w:t>i henhold til de</w:t>
      </w:r>
      <w:r w:rsidR="00A7678C">
        <w:rPr>
          <w:rFonts w:ascii="Times New Roman" w:hAnsi="Times New Roman" w:cs="Times New Roman"/>
          <w:sz w:val="24"/>
          <w:szCs w:val="24"/>
        </w:rPr>
        <w:t>t</w:t>
      </w:r>
      <w:r w:rsidR="00FB6B6D" w:rsidRPr="00C1314C">
        <w:rPr>
          <w:rFonts w:ascii="Times New Roman" w:hAnsi="Times New Roman" w:cs="Times New Roman"/>
          <w:sz w:val="24"/>
          <w:szCs w:val="24"/>
        </w:rPr>
        <w:t xml:space="preserve"> foreslåede stk. 2</w:t>
      </w:r>
      <w:r w:rsidR="00661F8C" w:rsidRPr="00C1314C">
        <w:rPr>
          <w:rFonts w:ascii="Times New Roman" w:hAnsi="Times New Roman" w:cs="Times New Roman"/>
          <w:sz w:val="24"/>
          <w:szCs w:val="24"/>
        </w:rPr>
        <w:t xml:space="preserve"> </w:t>
      </w:r>
      <w:r w:rsidR="00115C7A">
        <w:rPr>
          <w:rFonts w:ascii="Times New Roman" w:hAnsi="Times New Roman" w:cs="Times New Roman"/>
          <w:sz w:val="24"/>
          <w:szCs w:val="24"/>
        </w:rPr>
        <w:t>vil skulle</w:t>
      </w:r>
      <w:r w:rsidR="00661F8C" w:rsidRPr="00C1314C">
        <w:rPr>
          <w:rFonts w:ascii="Times New Roman" w:hAnsi="Times New Roman" w:cs="Times New Roman"/>
          <w:sz w:val="24"/>
          <w:szCs w:val="24"/>
        </w:rPr>
        <w:t xml:space="preserve"> indsendes </w:t>
      </w:r>
      <w:r w:rsidR="00A7678C">
        <w:rPr>
          <w:rFonts w:ascii="Times New Roman" w:hAnsi="Times New Roman" w:cs="Times New Roman"/>
          <w:sz w:val="24"/>
          <w:szCs w:val="24"/>
        </w:rPr>
        <w:t xml:space="preserve">til Trafikstyrelsen </w:t>
      </w:r>
      <w:r w:rsidR="00661F8C" w:rsidRPr="00C1314C">
        <w:rPr>
          <w:rFonts w:ascii="Times New Roman" w:hAnsi="Times New Roman" w:cs="Times New Roman"/>
          <w:sz w:val="24"/>
          <w:szCs w:val="24"/>
        </w:rPr>
        <w:t xml:space="preserve">af ejeren eller brugeren </w:t>
      </w:r>
      <w:r w:rsidR="00A7678C">
        <w:rPr>
          <w:rFonts w:ascii="Times New Roman" w:hAnsi="Times New Roman" w:cs="Times New Roman"/>
          <w:sz w:val="24"/>
          <w:szCs w:val="24"/>
        </w:rPr>
        <w:t>af luftfartøjet</w:t>
      </w:r>
      <w:r>
        <w:rPr>
          <w:rFonts w:ascii="Times New Roman" w:hAnsi="Times New Roman" w:cs="Times New Roman"/>
          <w:sz w:val="24"/>
          <w:szCs w:val="24"/>
        </w:rPr>
        <w:t>. Meddelelsen</w:t>
      </w:r>
      <w:r w:rsidR="00FB6B6D" w:rsidRPr="00C1314C">
        <w:rPr>
          <w:rFonts w:ascii="Times New Roman" w:hAnsi="Times New Roman" w:cs="Times New Roman"/>
          <w:sz w:val="24"/>
          <w:szCs w:val="24"/>
        </w:rPr>
        <w:t xml:space="preserve"> skal </w:t>
      </w:r>
      <w:r>
        <w:rPr>
          <w:rFonts w:ascii="Times New Roman" w:hAnsi="Times New Roman" w:cs="Times New Roman"/>
          <w:sz w:val="24"/>
          <w:szCs w:val="24"/>
        </w:rPr>
        <w:t>i</w:t>
      </w:r>
      <w:r w:rsidR="00FB6B6D" w:rsidRPr="00C1314C">
        <w:rPr>
          <w:rFonts w:ascii="Times New Roman" w:hAnsi="Times New Roman" w:cs="Times New Roman"/>
          <w:sz w:val="24"/>
          <w:szCs w:val="24"/>
        </w:rPr>
        <w:t xml:space="preserve">ndeholde kontaktoplysninger til ejer og/eller bruger, </w:t>
      </w:r>
      <w:r w:rsidR="00F95205">
        <w:rPr>
          <w:rFonts w:ascii="Times New Roman" w:hAnsi="Times New Roman" w:cs="Times New Roman"/>
          <w:sz w:val="24"/>
          <w:szCs w:val="24"/>
        </w:rPr>
        <w:t xml:space="preserve">oplysninger om </w:t>
      </w:r>
      <w:r w:rsidR="00FB6B6D" w:rsidRPr="00C1314C">
        <w:rPr>
          <w:rFonts w:ascii="Times New Roman" w:hAnsi="Times New Roman" w:cs="Times New Roman"/>
          <w:sz w:val="24"/>
          <w:szCs w:val="24"/>
        </w:rPr>
        <w:t xml:space="preserve">luftfartøjets type og registrering </w:t>
      </w:r>
      <w:r w:rsidR="00A7678C">
        <w:rPr>
          <w:rFonts w:ascii="Times New Roman" w:hAnsi="Times New Roman" w:cs="Times New Roman"/>
          <w:sz w:val="24"/>
          <w:szCs w:val="24"/>
        </w:rPr>
        <w:t>og</w:t>
      </w:r>
      <w:r w:rsidR="00FB6B6D" w:rsidRPr="00C1314C">
        <w:rPr>
          <w:rFonts w:ascii="Times New Roman" w:hAnsi="Times New Roman" w:cs="Times New Roman"/>
          <w:sz w:val="24"/>
          <w:szCs w:val="24"/>
        </w:rPr>
        <w:t xml:space="preserve"> oplysninger om, hvor luftfartøjet har base. </w:t>
      </w:r>
      <w:r w:rsidR="00391ED6">
        <w:rPr>
          <w:rFonts w:ascii="Times New Roman" w:hAnsi="Times New Roman" w:cs="Times New Roman"/>
          <w:sz w:val="24"/>
          <w:szCs w:val="24"/>
        </w:rPr>
        <w:lastRenderedPageBreak/>
        <w:t>M</w:t>
      </w:r>
      <w:r>
        <w:rPr>
          <w:rFonts w:ascii="Times New Roman" w:hAnsi="Times New Roman" w:cs="Times New Roman"/>
          <w:sz w:val="24"/>
          <w:szCs w:val="24"/>
        </w:rPr>
        <w:t>eddelelsen</w:t>
      </w:r>
      <w:r w:rsidRPr="00C1314C">
        <w:rPr>
          <w:rFonts w:ascii="Times New Roman" w:hAnsi="Times New Roman" w:cs="Times New Roman"/>
          <w:sz w:val="24"/>
          <w:szCs w:val="24"/>
        </w:rPr>
        <w:t xml:space="preserve"> </w:t>
      </w:r>
      <w:r w:rsidR="0089380C" w:rsidRPr="00C1314C">
        <w:rPr>
          <w:rFonts w:ascii="Times New Roman" w:hAnsi="Times New Roman" w:cs="Times New Roman"/>
          <w:sz w:val="24"/>
          <w:szCs w:val="24"/>
        </w:rPr>
        <w:t xml:space="preserve">vil </w:t>
      </w:r>
      <w:r w:rsidR="00A7678C">
        <w:rPr>
          <w:rFonts w:ascii="Times New Roman" w:hAnsi="Times New Roman" w:cs="Times New Roman"/>
          <w:sz w:val="24"/>
          <w:szCs w:val="24"/>
        </w:rPr>
        <w:t>skulle</w:t>
      </w:r>
      <w:r w:rsidR="00A7678C" w:rsidRPr="00C1314C">
        <w:rPr>
          <w:rFonts w:ascii="Times New Roman" w:hAnsi="Times New Roman" w:cs="Times New Roman"/>
          <w:sz w:val="24"/>
          <w:szCs w:val="24"/>
        </w:rPr>
        <w:t xml:space="preserve"> </w:t>
      </w:r>
      <w:r w:rsidR="0089380C" w:rsidRPr="00C1314C">
        <w:rPr>
          <w:rFonts w:ascii="Times New Roman" w:hAnsi="Times New Roman" w:cs="Times New Roman"/>
          <w:sz w:val="24"/>
          <w:szCs w:val="24"/>
        </w:rPr>
        <w:t xml:space="preserve">ske via en digital løsning, såfremt </w:t>
      </w:r>
      <w:r w:rsidR="00A7678C">
        <w:rPr>
          <w:rFonts w:ascii="Times New Roman" w:hAnsi="Times New Roman" w:cs="Times New Roman"/>
          <w:sz w:val="24"/>
          <w:szCs w:val="24"/>
        </w:rPr>
        <w:t xml:space="preserve">der måtte blive fastsat regler herom, jf. lovforslagets § 1, nr. </w:t>
      </w:r>
      <w:r w:rsidR="00962BB3">
        <w:rPr>
          <w:rFonts w:ascii="Times New Roman" w:hAnsi="Times New Roman" w:cs="Times New Roman"/>
          <w:sz w:val="24"/>
          <w:szCs w:val="24"/>
        </w:rPr>
        <w:t>11</w:t>
      </w:r>
      <w:r w:rsidR="0089380C" w:rsidRPr="00C1314C">
        <w:rPr>
          <w:rFonts w:ascii="Times New Roman" w:hAnsi="Times New Roman" w:cs="Times New Roman"/>
          <w:sz w:val="24"/>
          <w:szCs w:val="24"/>
        </w:rPr>
        <w:t>.</w:t>
      </w:r>
      <w:r w:rsidR="00391ED6">
        <w:rPr>
          <w:rFonts w:ascii="Times New Roman" w:hAnsi="Times New Roman" w:cs="Times New Roman"/>
          <w:sz w:val="24"/>
          <w:szCs w:val="24"/>
        </w:rPr>
        <w:t xml:space="preserve"> </w:t>
      </w:r>
      <w:r w:rsidR="00FB6B6D" w:rsidRPr="00C1314C">
        <w:rPr>
          <w:rFonts w:ascii="Times New Roman" w:hAnsi="Times New Roman" w:cs="Times New Roman"/>
          <w:sz w:val="24"/>
          <w:szCs w:val="24"/>
        </w:rPr>
        <w:t xml:space="preserve">Der </w:t>
      </w:r>
      <w:r w:rsidR="00A7678C">
        <w:rPr>
          <w:rFonts w:ascii="Times New Roman" w:hAnsi="Times New Roman" w:cs="Times New Roman"/>
          <w:sz w:val="24"/>
          <w:szCs w:val="24"/>
        </w:rPr>
        <w:t xml:space="preserve">vil ikke blive </w:t>
      </w:r>
      <w:r w:rsidR="00FB6B6D" w:rsidRPr="00C1314C">
        <w:rPr>
          <w:rFonts w:ascii="Times New Roman" w:hAnsi="Times New Roman" w:cs="Times New Roman"/>
          <w:sz w:val="24"/>
          <w:szCs w:val="24"/>
        </w:rPr>
        <w:t>opkræve</w:t>
      </w:r>
      <w:r w:rsidR="00A7678C">
        <w:rPr>
          <w:rFonts w:ascii="Times New Roman" w:hAnsi="Times New Roman" w:cs="Times New Roman"/>
          <w:sz w:val="24"/>
          <w:szCs w:val="24"/>
        </w:rPr>
        <w:t>t</w:t>
      </w:r>
      <w:r w:rsidR="00FB6B6D" w:rsidRPr="00C1314C">
        <w:rPr>
          <w:rFonts w:ascii="Times New Roman" w:hAnsi="Times New Roman" w:cs="Times New Roman"/>
          <w:sz w:val="24"/>
          <w:szCs w:val="24"/>
        </w:rPr>
        <w:t xml:space="preserve"> gebyr for registrering af </w:t>
      </w:r>
      <w:r>
        <w:rPr>
          <w:rFonts w:ascii="Times New Roman" w:hAnsi="Times New Roman" w:cs="Times New Roman"/>
          <w:sz w:val="24"/>
          <w:szCs w:val="24"/>
        </w:rPr>
        <w:t>meddelelsen</w:t>
      </w:r>
      <w:r w:rsidR="00FB6B6D" w:rsidRPr="00C1314C">
        <w:rPr>
          <w:rFonts w:ascii="Times New Roman" w:hAnsi="Times New Roman" w:cs="Times New Roman"/>
          <w:sz w:val="24"/>
          <w:szCs w:val="24"/>
        </w:rPr>
        <w:t xml:space="preserve">. </w:t>
      </w:r>
    </w:p>
    <w:p w14:paraId="2C0E7124" w14:textId="173B3DD5" w:rsidR="001E6C9F" w:rsidRPr="00C1314C" w:rsidRDefault="001E6C9F" w:rsidP="00EF246B">
      <w:pPr>
        <w:rPr>
          <w:rFonts w:ascii="Times New Roman" w:hAnsi="Times New Roman" w:cs="Times New Roman"/>
          <w:sz w:val="24"/>
          <w:szCs w:val="24"/>
        </w:rPr>
      </w:pPr>
      <w:r>
        <w:rPr>
          <w:rFonts w:ascii="Times New Roman" w:hAnsi="Times New Roman" w:cs="Times New Roman"/>
          <w:sz w:val="24"/>
          <w:szCs w:val="24"/>
        </w:rPr>
        <w:t>Med »hvor i Danmark luftfartøjet har base« forstås den flyveplads, hvor luftfartøjet hovedsageligt er placeret, når det ikke</w:t>
      </w:r>
      <w:r w:rsidR="00537EEE">
        <w:rPr>
          <w:rFonts w:ascii="Times New Roman" w:hAnsi="Times New Roman" w:cs="Times New Roman"/>
          <w:sz w:val="24"/>
          <w:szCs w:val="24"/>
        </w:rPr>
        <w:t xml:space="preserve"> anvendes til flyvninger. </w:t>
      </w:r>
    </w:p>
    <w:p w14:paraId="7D03DBA5" w14:textId="15488D05" w:rsidR="00E06583" w:rsidRDefault="00F95205" w:rsidP="00EF246B">
      <w:pPr>
        <w:rPr>
          <w:rFonts w:ascii="Times New Roman" w:hAnsi="Times New Roman" w:cs="Times New Roman"/>
          <w:sz w:val="24"/>
          <w:szCs w:val="24"/>
        </w:rPr>
      </w:pPr>
      <w:r>
        <w:rPr>
          <w:rFonts w:ascii="Times New Roman" w:hAnsi="Times New Roman" w:cs="Times New Roman"/>
          <w:sz w:val="24"/>
          <w:szCs w:val="24"/>
        </w:rPr>
        <w:t>D</w:t>
      </w:r>
      <w:r w:rsidR="00A7678C">
        <w:rPr>
          <w:rFonts w:ascii="Times New Roman" w:hAnsi="Times New Roman" w:cs="Times New Roman"/>
          <w:sz w:val="24"/>
          <w:szCs w:val="24"/>
        </w:rPr>
        <w:t xml:space="preserve">et </w:t>
      </w:r>
      <w:r>
        <w:rPr>
          <w:rFonts w:ascii="Times New Roman" w:hAnsi="Times New Roman" w:cs="Times New Roman"/>
          <w:sz w:val="24"/>
          <w:szCs w:val="24"/>
        </w:rPr>
        <w:t xml:space="preserve">foreslås </w:t>
      </w:r>
      <w:r w:rsidR="00A7678C">
        <w:rPr>
          <w:rFonts w:ascii="Times New Roman" w:hAnsi="Times New Roman" w:cs="Times New Roman"/>
          <w:sz w:val="24"/>
          <w:szCs w:val="24"/>
        </w:rPr>
        <w:t>med</w:t>
      </w:r>
      <w:r w:rsidR="00E06583" w:rsidRPr="00C1314C">
        <w:rPr>
          <w:rFonts w:ascii="Times New Roman" w:hAnsi="Times New Roman" w:cs="Times New Roman"/>
          <w:sz w:val="24"/>
          <w:szCs w:val="24"/>
        </w:rPr>
        <w:t xml:space="preserve"> </w:t>
      </w:r>
      <w:r w:rsidR="00A7678C" w:rsidRPr="00A7678C">
        <w:rPr>
          <w:rFonts w:ascii="Times New Roman" w:hAnsi="Times New Roman" w:cs="Times New Roman"/>
          <w:i/>
          <w:sz w:val="24"/>
          <w:szCs w:val="24"/>
        </w:rPr>
        <w:t>§ 2,</w:t>
      </w:r>
      <w:r w:rsidR="00A7678C">
        <w:rPr>
          <w:rFonts w:ascii="Times New Roman" w:hAnsi="Times New Roman" w:cs="Times New Roman"/>
          <w:sz w:val="24"/>
          <w:szCs w:val="24"/>
        </w:rPr>
        <w:t xml:space="preserve"> </w:t>
      </w:r>
      <w:r w:rsidR="00E06583" w:rsidRPr="00C1314C">
        <w:rPr>
          <w:rFonts w:ascii="Times New Roman" w:hAnsi="Times New Roman" w:cs="Times New Roman"/>
          <w:i/>
          <w:iCs/>
          <w:sz w:val="24"/>
          <w:szCs w:val="24"/>
        </w:rPr>
        <w:t xml:space="preserve">stk. 3, </w:t>
      </w:r>
      <w:r w:rsidR="00E06583" w:rsidRPr="00C1314C">
        <w:rPr>
          <w:rFonts w:ascii="Times New Roman" w:hAnsi="Times New Roman" w:cs="Times New Roman"/>
          <w:sz w:val="24"/>
          <w:szCs w:val="24"/>
        </w:rPr>
        <w:t>at tilladelse</w:t>
      </w:r>
      <w:r w:rsidR="00A7678C">
        <w:rPr>
          <w:rFonts w:ascii="Times New Roman" w:hAnsi="Times New Roman" w:cs="Times New Roman"/>
          <w:sz w:val="24"/>
          <w:szCs w:val="24"/>
        </w:rPr>
        <w:t>r, der gives af transportministeren i medfør af</w:t>
      </w:r>
      <w:r w:rsidR="00E06583" w:rsidRPr="00C1314C">
        <w:rPr>
          <w:rFonts w:ascii="Times New Roman" w:hAnsi="Times New Roman" w:cs="Times New Roman"/>
          <w:sz w:val="24"/>
          <w:szCs w:val="24"/>
        </w:rPr>
        <w:t xml:space="preserve"> </w:t>
      </w:r>
      <w:r w:rsidR="00A7678C">
        <w:rPr>
          <w:rFonts w:ascii="Times New Roman" w:hAnsi="Times New Roman" w:cs="Times New Roman"/>
          <w:sz w:val="24"/>
          <w:szCs w:val="24"/>
        </w:rPr>
        <w:t xml:space="preserve">det foreslåede </w:t>
      </w:r>
      <w:r w:rsidR="00E06583" w:rsidRPr="00C1314C">
        <w:rPr>
          <w:rFonts w:ascii="Times New Roman" w:hAnsi="Times New Roman" w:cs="Times New Roman"/>
          <w:sz w:val="24"/>
          <w:szCs w:val="24"/>
        </w:rPr>
        <w:t xml:space="preserve">stk. 1, litra d, skal gøres afhængig af sådanne vilkår, som i det enkelte tilfælde findes påkrævet for at sikre, at luftfarten foregår på betryggende måde, eller som i øvrigt findes nødvendigt af almene hensyn. Tilladelsen kan når som helst tilbagekaldes. </w:t>
      </w:r>
    </w:p>
    <w:p w14:paraId="4AE966A5" w14:textId="61F6A763" w:rsidR="00A7678C" w:rsidRPr="00C1314C" w:rsidRDefault="00A7678C" w:rsidP="00EF246B">
      <w:pPr>
        <w:rPr>
          <w:rFonts w:ascii="Times New Roman" w:hAnsi="Times New Roman" w:cs="Times New Roman"/>
          <w:sz w:val="24"/>
          <w:szCs w:val="24"/>
        </w:rPr>
      </w:pPr>
      <w:r>
        <w:rPr>
          <w:rFonts w:ascii="Times New Roman" w:hAnsi="Times New Roman" w:cs="Times New Roman"/>
          <w:sz w:val="24"/>
          <w:szCs w:val="24"/>
        </w:rPr>
        <w:t xml:space="preserve">Bestemmelsen </w:t>
      </w:r>
      <w:r w:rsidRPr="00C1314C">
        <w:rPr>
          <w:rFonts w:ascii="Times New Roman" w:hAnsi="Times New Roman" w:cs="Times New Roman"/>
          <w:sz w:val="24"/>
          <w:szCs w:val="24"/>
        </w:rPr>
        <w:t xml:space="preserve">er en videreførelse af </w:t>
      </w:r>
      <w:r>
        <w:rPr>
          <w:rFonts w:ascii="Times New Roman" w:hAnsi="Times New Roman" w:cs="Times New Roman"/>
          <w:sz w:val="24"/>
          <w:szCs w:val="24"/>
        </w:rPr>
        <w:t>gældende ret, og der er således ikke tiltænkt en ændring af den eksisterende retstilstand</w:t>
      </w:r>
      <w:r w:rsidRPr="00C1314C">
        <w:rPr>
          <w:rFonts w:ascii="Times New Roman" w:hAnsi="Times New Roman" w:cs="Times New Roman"/>
          <w:sz w:val="24"/>
          <w:szCs w:val="24"/>
        </w:rPr>
        <w:t>.</w:t>
      </w:r>
    </w:p>
    <w:p w14:paraId="66E98A77" w14:textId="0EDFF8BD" w:rsidR="00D55ED5" w:rsidRDefault="005C61A6" w:rsidP="0086079D">
      <w:pPr>
        <w:rPr>
          <w:rFonts w:ascii="Times New Roman" w:hAnsi="Times New Roman" w:cs="Times New Roman"/>
          <w:sz w:val="24"/>
          <w:szCs w:val="24"/>
        </w:rPr>
      </w:pPr>
      <w:r>
        <w:rPr>
          <w:rFonts w:ascii="Times New Roman" w:hAnsi="Times New Roman" w:cs="Times New Roman"/>
          <w:sz w:val="24"/>
          <w:szCs w:val="24"/>
        </w:rPr>
        <w:t>En t</w:t>
      </w:r>
      <w:r w:rsidRPr="00C1314C">
        <w:rPr>
          <w:rFonts w:ascii="Times New Roman" w:hAnsi="Times New Roman" w:cs="Times New Roman"/>
          <w:sz w:val="24"/>
          <w:szCs w:val="24"/>
        </w:rPr>
        <w:t>illadelse</w:t>
      </w:r>
      <w:r>
        <w:rPr>
          <w:rFonts w:ascii="Times New Roman" w:hAnsi="Times New Roman" w:cs="Times New Roman"/>
          <w:sz w:val="24"/>
          <w:szCs w:val="24"/>
        </w:rPr>
        <w:t xml:space="preserve"> kan når som helst tilbagekaldes. Tilbagekaldelse vil </w:t>
      </w:r>
      <w:r w:rsidR="00D55ED5">
        <w:rPr>
          <w:rFonts w:ascii="Times New Roman" w:hAnsi="Times New Roman" w:cs="Times New Roman"/>
          <w:sz w:val="24"/>
          <w:szCs w:val="24"/>
        </w:rPr>
        <w:t>eksempelvis</w:t>
      </w:r>
      <w:r>
        <w:rPr>
          <w:rFonts w:ascii="Times New Roman" w:hAnsi="Times New Roman" w:cs="Times New Roman"/>
          <w:sz w:val="24"/>
          <w:szCs w:val="24"/>
        </w:rPr>
        <w:t xml:space="preserve"> være påkrævet, hvis det vurderes, at </w:t>
      </w:r>
      <w:r w:rsidRPr="00C1314C">
        <w:rPr>
          <w:rFonts w:ascii="Times New Roman" w:hAnsi="Times New Roman" w:cs="Times New Roman"/>
          <w:sz w:val="24"/>
          <w:szCs w:val="24"/>
        </w:rPr>
        <w:t xml:space="preserve">flyvning </w:t>
      </w:r>
      <w:r>
        <w:rPr>
          <w:rFonts w:ascii="Times New Roman" w:hAnsi="Times New Roman" w:cs="Times New Roman"/>
          <w:sz w:val="24"/>
          <w:szCs w:val="24"/>
        </w:rPr>
        <w:t>med luftfartøjet vil kunne udgøre en</w:t>
      </w:r>
      <w:r w:rsidRPr="00C1314C">
        <w:rPr>
          <w:rFonts w:ascii="Times New Roman" w:hAnsi="Times New Roman" w:cs="Times New Roman"/>
          <w:sz w:val="24"/>
          <w:szCs w:val="24"/>
        </w:rPr>
        <w:t xml:space="preserve"> fare for </w:t>
      </w:r>
      <w:r w:rsidR="00D55ED5">
        <w:rPr>
          <w:rFonts w:ascii="Times New Roman" w:hAnsi="Times New Roman" w:cs="Times New Roman"/>
          <w:sz w:val="24"/>
          <w:szCs w:val="24"/>
        </w:rPr>
        <w:t>luftfarts</w:t>
      </w:r>
      <w:r w:rsidRPr="00C1314C">
        <w:rPr>
          <w:rFonts w:ascii="Times New Roman" w:hAnsi="Times New Roman" w:cs="Times New Roman"/>
          <w:sz w:val="24"/>
          <w:szCs w:val="24"/>
        </w:rPr>
        <w:t>sikkerheden.</w:t>
      </w:r>
      <w:r>
        <w:rPr>
          <w:rFonts w:ascii="Times New Roman" w:hAnsi="Times New Roman" w:cs="Times New Roman"/>
          <w:sz w:val="24"/>
          <w:szCs w:val="24"/>
        </w:rPr>
        <w:t xml:space="preserve"> Tilbagekaldelsen skal ske under hensyntagen til de almindelige forvaltningsretlige regler og principper</w:t>
      </w:r>
      <w:r w:rsidR="004B2C42">
        <w:rPr>
          <w:rFonts w:ascii="Times New Roman" w:hAnsi="Times New Roman" w:cs="Times New Roman"/>
          <w:sz w:val="24"/>
          <w:szCs w:val="24"/>
        </w:rPr>
        <w:t xml:space="preserve"> for tilbagekaldelse af afgørelser</w:t>
      </w:r>
      <w:r>
        <w:rPr>
          <w:rFonts w:ascii="Times New Roman" w:hAnsi="Times New Roman" w:cs="Times New Roman"/>
          <w:sz w:val="24"/>
          <w:szCs w:val="24"/>
        </w:rPr>
        <w:t xml:space="preserve">. </w:t>
      </w:r>
    </w:p>
    <w:p w14:paraId="3BB8BF79" w14:textId="6470B94F" w:rsidR="00D55ED5" w:rsidRDefault="005C61A6" w:rsidP="0086079D">
      <w:pPr>
        <w:rPr>
          <w:rFonts w:ascii="Times New Roman" w:hAnsi="Times New Roman" w:cs="Times New Roman"/>
          <w:sz w:val="24"/>
          <w:szCs w:val="24"/>
        </w:rPr>
      </w:pPr>
      <w:r>
        <w:rPr>
          <w:rFonts w:ascii="Times New Roman" w:hAnsi="Times New Roman" w:cs="Times New Roman"/>
          <w:sz w:val="24"/>
          <w:szCs w:val="24"/>
        </w:rPr>
        <w:t>Af hensyn til luftfartssikkerheden vil den ansvarlige registreringsmyndighed blive orienteret om baggrunden for tilbagekaldelsen. Det</w:t>
      </w:r>
      <w:r w:rsidR="00D55ED5">
        <w:rPr>
          <w:rFonts w:ascii="Times New Roman" w:hAnsi="Times New Roman" w:cs="Times New Roman"/>
          <w:sz w:val="24"/>
          <w:szCs w:val="24"/>
        </w:rPr>
        <w:t>te</w:t>
      </w:r>
      <w:r>
        <w:rPr>
          <w:rFonts w:ascii="Times New Roman" w:hAnsi="Times New Roman" w:cs="Times New Roman"/>
          <w:sz w:val="24"/>
          <w:szCs w:val="24"/>
        </w:rPr>
        <w:t xml:space="preserve"> skyldes, at ansvaret for at føre tilsyn med luftfartøjets luftdygtighed ligger hos den fremmede stat. </w:t>
      </w:r>
    </w:p>
    <w:p w14:paraId="64850A9E" w14:textId="42C12529" w:rsidR="00391ED6" w:rsidRDefault="005C61A6" w:rsidP="0086079D">
      <w:pPr>
        <w:rPr>
          <w:rFonts w:ascii="Times New Roman" w:hAnsi="Times New Roman" w:cs="Times New Roman"/>
          <w:sz w:val="24"/>
          <w:szCs w:val="24"/>
        </w:rPr>
      </w:pPr>
      <w:r>
        <w:rPr>
          <w:rFonts w:ascii="Times New Roman" w:hAnsi="Times New Roman" w:cs="Times New Roman"/>
          <w:sz w:val="24"/>
          <w:szCs w:val="24"/>
        </w:rPr>
        <w:t>Efter tilbagekaldelse af tilladelsen vil luftfartøjet ikke kunne a</w:t>
      </w:r>
      <w:r w:rsidR="00D55ED5">
        <w:rPr>
          <w:rFonts w:ascii="Times New Roman" w:hAnsi="Times New Roman" w:cs="Times New Roman"/>
          <w:sz w:val="24"/>
          <w:szCs w:val="24"/>
        </w:rPr>
        <w:t>n</w:t>
      </w:r>
      <w:r>
        <w:rPr>
          <w:rFonts w:ascii="Times New Roman" w:hAnsi="Times New Roman" w:cs="Times New Roman"/>
          <w:sz w:val="24"/>
          <w:szCs w:val="24"/>
        </w:rPr>
        <w:t>vendes til flyvning inden</w:t>
      </w:r>
      <w:r w:rsidR="00D55ED5">
        <w:rPr>
          <w:rFonts w:ascii="Times New Roman" w:hAnsi="Times New Roman" w:cs="Times New Roman"/>
          <w:sz w:val="24"/>
          <w:szCs w:val="24"/>
        </w:rPr>
        <w:t xml:space="preserve"> </w:t>
      </w:r>
      <w:r>
        <w:rPr>
          <w:rFonts w:ascii="Times New Roman" w:hAnsi="Times New Roman" w:cs="Times New Roman"/>
          <w:sz w:val="24"/>
          <w:szCs w:val="24"/>
        </w:rPr>
        <w:t>for dansk område.</w:t>
      </w:r>
    </w:p>
    <w:p w14:paraId="3F4C2AF7" w14:textId="5922852B" w:rsidR="005C61A6" w:rsidRPr="00C1314C" w:rsidRDefault="005C61A6" w:rsidP="005C61A6">
      <w:pPr>
        <w:rPr>
          <w:rFonts w:ascii="Times New Roman" w:hAnsi="Times New Roman" w:cs="Times New Roman"/>
          <w:sz w:val="24"/>
          <w:szCs w:val="24"/>
        </w:rPr>
      </w:pPr>
      <w:r w:rsidRPr="00C1314C">
        <w:rPr>
          <w:rFonts w:ascii="Times New Roman" w:hAnsi="Times New Roman" w:cs="Times New Roman"/>
          <w:sz w:val="24"/>
          <w:szCs w:val="24"/>
        </w:rPr>
        <w:t xml:space="preserve">Til nr. </w:t>
      </w:r>
      <w:r w:rsidR="0053786D">
        <w:rPr>
          <w:rFonts w:ascii="Times New Roman" w:hAnsi="Times New Roman" w:cs="Times New Roman"/>
          <w:sz w:val="24"/>
          <w:szCs w:val="24"/>
        </w:rPr>
        <w:t>2</w:t>
      </w:r>
    </w:p>
    <w:p w14:paraId="1C4D964F" w14:textId="1F19728C" w:rsidR="0053786D" w:rsidRDefault="0053786D" w:rsidP="0053786D">
      <w:pPr>
        <w:rPr>
          <w:rFonts w:ascii="Times New Roman" w:hAnsi="Times New Roman" w:cs="Times New Roman"/>
          <w:sz w:val="24"/>
          <w:szCs w:val="24"/>
        </w:rPr>
      </w:pPr>
      <w:r>
        <w:rPr>
          <w:rFonts w:ascii="Times New Roman" w:hAnsi="Times New Roman" w:cs="Times New Roman"/>
          <w:sz w:val="24"/>
          <w:szCs w:val="24"/>
        </w:rPr>
        <w:t>Det følger af luftfartslovens § 20, stk. 3, at b</w:t>
      </w:r>
      <w:r w:rsidRPr="0053786D">
        <w:rPr>
          <w:rFonts w:ascii="Times New Roman" w:hAnsi="Times New Roman" w:cs="Times New Roman"/>
          <w:sz w:val="24"/>
          <w:szCs w:val="24"/>
        </w:rPr>
        <w:t xml:space="preserve">enyttes </w:t>
      </w:r>
      <w:r>
        <w:rPr>
          <w:rFonts w:ascii="Times New Roman" w:hAnsi="Times New Roman" w:cs="Times New Roman"/>
          <w:sz w:val="24"/>
          <w:szCs w:val="24"/>
        </w:rPr>
        <w:t>et luftfartøj</w:t>
      </w:r>
      <w:r w:rsidRPr="0053786D">
        <w:rPr>
          <w:rFonts w:ascii="Times New Roman" w:hAnsi="Times New Roman" w:cs="Times New Roman"/>
          <w:sz w:val="24"/>
          <w:szCs w:val="24"/>
        </w:rPr>
        <w:t xml:space="preserve"> med særlig tilladelse i medfør af § 2, stk. 1, litra c, gælder</w:t>
      </w:r>
      <w:r>
        <w:rPr>
          <w:rFonts w:ascii="Times New Roman" w:hAnsi="Times New Roman" w:cs="Times New Roman"/>
          <w:sz w:val="24"/>
          <w:szCs w:val="24"/>
        </w:rPr>
        <w:t xml:space="preserve"> der</w:t>
      </w:r>
      <w:r w:rsidRPr="0053786D">
        <w:rPr>
          <w:rFonts w:ascii="Times New Roman" w:hAnsi="Times New Roman" w:cs="Times New Roman"/>
          <w:sz w:val="24"/>
          <w:szCs w:val="24"/>
        </w:rPr>
        <w:t>, hvad transport-, byg</w:t>
      </w:r>
      <w:r>
        <w:rPr>
          <w:rFonts w:ascii="Times New Roman" w:hAnsi="Times New Roman" w:cs="Times New Roman"/>
          <w:sz w:val="24"/>
          <w:szCs w:val="24"/>
        </w:rPr>
        <w:t xml:space="preserve">nings- og boligministeren </w:t>
      </w:r>
      <w:r w:rsidRPr="0053786D">
        <w:rPr>
          <w:rFonts w:ascii="Times New Roman" w:hAnsi="Times New Roman" w:cs="Times New Roman"/>
          <w:sz w:val="24"/>
          <w:szCs w:val="24"/>
        </w:rPr>
        <w:t>fastsætter</w:t>
      </w:r>
      <w:r>
        <w:rPr>
          <w:rFonts w:ascii="Times New Roman" w:hAnsi="Times New Roman" w:cs="Times New Roman"/>
          <w:sz w:val="24"/>
          <w:szCs w:val="24"/>
        </w:rPr>
        <w:t xml:space="preserve"> herom i forhold til </w:t>
      </w:r>
      <w:r w:rsidRPr="0053786D">
        <w:rPr>
          <w:rFonts w:ascii="Times New Roman" w:hAnsi="Times New Roman" w:cs="Times New Roman"/>
          <w:sz w:val="24"/>
          <w:szCs w:val="24"/>
        </w:rPr>
        <w:t>nationalitets- og registreringsbevis</w:t>
      </w:r>
    </w:p>
    <w:p w14:paraId="7F216086" w14:textId="6078A58B" w:rsidR="0053786D" w:rsidRDefault="0053786D" w:rsidP="0053786D">
      <w:pPr>
        <w:rPr>
          <w:rFonts w:ascii="Times New Roman" w:hAnsi="Times New Roman" w:cs="Times New Roman"/>
          <w:iCs/>
          <w:sz w:val="24"/>
          <w:szCs w:val="24"/>
        </w:rPr>
      </w:pPr>
      <w:r>
        <w:rPr>
          <w:rFonts w:ascii="Times New Roman" w:hAnsi="Times New Roman" w:cs="Times New Roman"/>
          <w:sz w:val="24"/>
          <w:szCs w:val="24"/>
        </w:rPr>
        <w:t xml:space="preserve">Med den foreslåede ændring af </w:t>
      </w:r>
      <w:r w:rsidRPr="00C1314C">
        <w:rPr>
          <w:rFonts w:ascii="Times New Roman" w:hAnsi="Times New Roman" w:cs="Times New Roman"/>
          <w:i/>
          <w:iCs/>
          <w:sz w:val="24"/>
          <w:szCs w:val="24"/>
        </w:rPr>
        <w:t>§ 20, stk. 3</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ændres henvisningen til § 2, stk. 1, litra c, til § 2, stk. 1, litra d. </w:t>
      </w:r>
    </w:p>
    <w:p w14:paraId="0F73A110" w14:textId="6B6F624C" w:rsidR="0053786D" w:rsidRPr="0053786D" w:rsidRDefault="0053786D" w:rsidP="0053786D">
      <w:pPr>
        <w:rPr>
          <w:rFonts w:ascii="Times New Roman" w:hAnsi="Times New Roman" w:cs="Times New Roman"/>
          <w:sz w:val="24"/>
          <w:szCs w:val="24"/>
        </w:rPr>
      </w:pPr>
      <w:r>
        <w:rPr>
          <w:rFonts w:ascii="Times New Roman" w:hAnsi="Times New Roman" w:cs="Times New Roman"/>
          <w:iCs/>
          <w:sz w:val="24"/>
          <w:szCs w:val="24"/>
        </w:rPr>
        <w:t xml:space="preserve">Den foreslåede ændring er en konsekvens af den foreslåede ændring i medfør af lovforslagets § 1, nr. 1. </w:t>
      </w:r>
    </w:p>
    <w:p w14:paraId="5D49A9DF" w14:textId="103E89A1" w:rsidR="0053786D" w:rsidRDefault="0053786D" w:rsidP="00FA6B14">
      <w:pPr>
        <w:rPr>
          <w:rFonts w:ascii="Times New Roman" w:hAnsi="Times New Roman" w:cs="Times New Roman"/>
          <w:sz w:val="24"/>
          <w:szCs w:val="24"/>
        </w:rPr>
      </w:pPr>
      <w:r>
        <w:rPr>
          <w:rFonts w:ascii="Times New Roman" w:hAnsi="Times New Roman" w:cs="Times New Roman"/>
          <w:sz w:val="24"/>
          <w:szCs w:val="24"/>
        </w:rPr>
        <w:t>Til nr. 3</w:t>
      </w:r>
    </w:p>
    <w:p w14:paraId="5F90405C" w14:textId="5DBE887A" w:rsidR="009C6133" w:rsidRDefault="009C6133" w:rsidP="00FA6B14">
      <w:pPr>
        <w:rPr>
          <w:rFonts w:ascii="Times New Roman" w:hAnsi="Times New Roman" w:cs="Times New Roman"/>
          <w:sz w:val="24"/>
          <w:szCs w:val="24"/>
        </w:rPr>
      </w:pPr>
      <w:r>
        <w:rPr>
          <w:rFonts w:ascii="Times New Roman" w:hAnsi="Times New Roman" w:cs="Times New Roman"/>
          <w:sz w:val="24"/>
          <w:szCs w:val="24"/>
        </w:rPr>
        <w:lastRenderedPageBreak/>
        <w:t>Det følger af luftfartslovens § 21, stk. 2, at et l</w:t>
      </w:r>
      <w:r w:rsidRPr="009C6133">
        <w:rPr>
          <w:rFonts w:ascii="Times New Roman" w:hAnsi="Times New Roman" w:cs="Times New Roman"/>
          <w:sz w:val="24"/>
          <w:szCs w:val="24"/>
        </w:rPr>
        <w:t>uftfartøj, som benyttes med hjemmel i § 2, stk. 1, litra b, skal være mærket i overensstemmelse med de regler, som gælder i luftfartøjets hjemland</w:t>
      </w:r>
      <w:r>
        <w:rPr>
          <w:rFonts w:ascii="Times New Roman" w:hAnsi="Times New Roman" w:cs="Times New Roman"/>
          <w:sz w:val="24"/>
          <w:szCs w:val="24"/>
        </w:rPr>
        <w:t>.</w:t>
      </w:r>
    </w:p>
    <w:p w14:paraId="4A32925F" w14:textId="300249D8" w:rsidR="0053786D" w:rsidRPr="009C6133" w:rsidRDefault="0053786D" w:rsidP="00FA6B14">
      <w:pPr>
        <w:rPr>
          <w:rFonts w:ascii="Times New Roman" w:hAnsi="Times New Roman" w:cs="Times New Roman"/>
          <w:iCs/>
          <w:sz w:val="24"/>
          <w:szCs w:val="24"/>
        </w:rPr>
      </w:pPr>
      <w:r>
        <w:rPr>
          <w:rFonts w:ascii="Times New Roman" w:hAnsi="Times New Roman" w:cs="Times New Roman"/>
          <w:sz w:val="24"/>
          <w:szCs w:val="24"/>
        </w:rPr>
        <w:t xml:space="preserve">Med den foreslåede ændring af </w:t>
      </w:r>
      <w:r>
        <w:rPr>
          <w:rFonts w:ascii="Times New Roman" w:hAnsi="Times New Roman" w:cs="Times New Roman"/>
          <w:i/>
          <w:iCs/>
          <w:sz w:val="24"/>
          <w:szCs w:val="24"/>
        </w:rPr>
        <w:t>§ 21, stk. 2</w:t>
      </w:r>
      <w:r w:rsidR="009C6133">
        <w:rPr>
          <w:rFonts w:ascii="Times New Roman" w:hAnsi="Times New Roman" w:cs="Times New Roman"/>
          <w:i/>
          <w:iCs/>
          <w:sz w:val="24"/>
          <w:szCs w:val="24"/>
        </w:rPr>
        <w:t xml:space="preserve">, </w:t>
      </w:r>
      <w:r w:rsidR="009C6133">
        <w:rPr>
          <w:rFonts w:ascii="Times New Roman" w:hAnsi="Times New Roman" w:cs="Times New Roman"/>
          <w:iCs/>
          <w:sz w:val="24"/>
          <w:szCs w:val="24"/>
        </w:rPr>
        <w:t xml:space="preserve">ændres henvisningen til § 2, stk. 1, litra b, til § 2, stk. 1, litra c. </w:t>
      </w:r>
    </w:p>
    <w:p w14:paraId="66878B4D" w14:textId="0AC0E63E" w:rsidR="0053786D" w:rsidRDefault="0053786D" w:rsidP="00FA6B14">
      <w:pPr>
        <w:rPr>
          <w:rFonts w:ascii="Times New Roman" w:hAnsi="Times New Roman" w:cs="Times New Roman"/>
          <w:sz w:val="24"/>
          <w:szCs w:val="24"/>
        </w:rPr>
      </w:pPr>
      <w:r>
        <w:rPr>
          <w:rFonts w:ascii="Times New Roman" w:hAnsi="Times New Roman" w:cs="Times New Roman"/>
          <w:iCs/>
          <w:sz w:val="24"/>
          <w:szCs w:val="24"/>
        </w:rPr>
        <w:t xml:space="preserve">Den foreslåede ændring er en konsekvens af den foreslåede ændring i medfør af lovforslagets § 1, nr. 1. </w:t>
      </w:r>
    </w:p>
    <w:p w14:paraId="4EAA6E02" w14:textId="12DDFC36" w:rsidR="0053786D" w:rsidRDefault="0053786D" w:rsidP="00FA6B14">
      <w:pPr>
        <w:rPr>
          <w:rFonts w:ascii="Times New Roman" w:hAnsi="Times New Roman" w:cs="Times New Roman"/>
          <w:sz w:val="24"/>
          <w:szCs w:val="24"/>
        </w:rPr>
      </w:pPr>
      <w:r>
        <w:rPr>
          <w:rFonts w:ascii="Times New Roman" w:hAnsi="Times New Roman" w:cs="Times New Roman"/>
          <w:sz w:val="24"/>
          <w:szCs w:val="24"/>
        </w:rPr>
        <w:t>Til nr. 4</w:t>
      </w:r>
    </w:p>
    <w:p w14:paraId="69C69CF8" w14:textId="070B2D17" w:rsidR="009C6133" w:rsidRDefault="009C6133" w:rsidP="00FA6B14">
      <w:pPr>
        <w:rPr>
          <w:rFonts w:ascii="Times New Roman" w:hAnsi="Times New Roman" w:cs="Times New Roman"/>
          <w:sz w:val="24"/>
          <w:szCs w:val="24"/>
        </w:rPr>
      </w:pPr>
      <w:r>
        <w:rPr>
          <w:rFonts w:ascii="Times New Roman" w:hAnsi="Times New Roman" w:cs="Times New Roman"/>
          <w:sz w:val="24"/>
          <w:szCs w:val="24"/>
        </w:rPr>
        <w:t>Det følger af luftfartslovens § 21, stk. 3, at et l</w:t>
      </w:r>
      <w:r w:rsidRPr="009C6133">
        <w:rPr>
          <w:rFonts w:ascii="Times New Roman" w:hAnsi="Times New Roman" w:cs="Times New Roman"/>
          <w:sz w:val="24"/>
          <w:szCs w:val="24"/>
        </w:rPr>
        <w:t>uftfartøj, som benyttes med tilladelse efter § 2, stk. 1, litra c, skal være mærket i overensstemmelse med forskrifter, som udfærdiges a</w:t>
      </w:r>
      <w:r>
        <w:rPr>
          <w:rFonts w:ascii="Times New Roman" w:hAnsi="Times New Roman" w:cs="Times New Roman"/>
          <w:sz w:val="24"/>
          <w:szCs w:val="24"/>
        </w:rPr>
        <w:t>f transport</w:t>
      </w:r>
      <w:r w:rsidRPr="009C6133">
        <w:rPr>
          <w:rFonts w:ascii="Times New Roman" w:hAnsi="Times New Roman" w:cs="Times New Roman"/>
          <w:sz w:val="24"/>
          <w:szCs w:val="24"/>
        </w:rPr>
        <w:t>ministeren</w:t>
      </w:r>
      <w:r>
        <w:rPr>
          <w:rFonts w:ascii="Times New Roman" w:hAnsi="Times New Roman" w:cs="Times New Roman"/>
          <w:sz w:val="24"/>
          <w:szCs w:val="24"/>
        </w:rPr>
        <w:t xml:space="preserve">. </w:t>
      </w:r>
    </w:p>
    <w:p w14:paraId="692167BA" w14:textId="5DD5895D" w:rsidR="0053786D" w:rsidRPr="009C6133" w:rsidRDefault="0053786D" w:rsidP="00FA6B14">
      <w:pPr>
        <w:rPr>
          <w:rFonts w:ascii="Times New Roman" w:hAnsi="Times New Roman" w:cs="Times New Roman"/>
          <w:iCs/>
          <w:sz w:val="24"/>
          <w:szCs w:val="24"/>
        </w:rPr>
      </w:pPr>
      <w:r>
        <w:rPr>
          <w:rFonts w:ascii="Times New Roman" w:hAnsi="Times New Roman" w:cs="Times New Roman"/>
          <w:sz w:val="24"/>
          <w:szCs w:val="24"/>
        </w:rPr>
        <w:t xml:space="preserve">Med den foreslåede ændring af </w:t>
      </w:r>
      <w:r>
        <w:rPr>
          <w:rFonts w:ascii="Times New Roman" w:hAnsi="Times New Roman" w:cs="Times New Roman"/>
          <w:i/>
          <w:iCs/>
          <w:sz w:val="24"/>
          <w:szCs w:val="24"/>
        </w:rPr>
        <w:t xml:space="preserve">§ 21, stk. 3, </w:t>
      </w:r>
      <w:r w:rsidR="009C6133">
        <w:rPr>
          <w:rFonts w:ascii="Times New Roman" w:hAnsi="Times New Roman" w:cs="Times New Roman"/>
          <w:iCs/>
          <w:sz w:val="24"/>
          <w:szCs w:val="24"/>
        </w:rPr>
        <w:t xml:space="preserve">ændres henvisningen til § 2, stk. 1, litra c, til § 2, stk. 1, litra d. </w:t>
      </w:r>
    </w:p>
    <w:p w14:paraId="4DC4DCBC" w14:textId="6F78A011" w:rsidR="0053786D" w:rsidRDefault="0053786D" w:rsidP="00FA6B14">
      <w:pPr>
        <w:rPr>
          <w:rFonts w:ascii="Times New Roman" w:hAnsi="Times New Roman" w:cs="Times New Roman"/>
          <w:sz w:val="24"/>
          <w:szCs w:val="24"/>
        </w:rPr>
      </w:pPr>
      <w:r>
        <w:rPr>
          <w:rFonts w:ascii="Times New Roman" w:hAnsi="Times New Roman" w:cs="Times New Roman"/>
          <w:iCs/>
          <w:sz w:val="24"/>
          <w:szCs w:val="24"/>
        </w:rPr>
        <w:t xml:space="preserve">Den foreslåede ændring er en konsekvens af den foreslåede ændring i medfør af lovforslagets § 1, nr. 1. </w:t>
      </w:r>
    </w:p>
    <w:p w14:paraId="38B14ECF" w14:textId="4A8D240A" w:rsidR="0053786D" w:rsidRDefault="0053786D" w:rsidP="00FA6B14">
      <w:pPr>
        <w:rPr>
          <w:rFonts w:ascii="Times New Roman" w:hAnsi="Times New Roman" w:cs="Times New Roman"/>
          <w:sz w:val="24"/>
          <w:szCs w:val="24"/>
        </w:rPr>
      </w:pPr>
      <w:r>
        <w:rPr>
          <w:rFonts w:ascii="Times New Roman" w:hAnsi="Times New Roman" w:cs="Times New Roman"/>
          <w:sz w:val="24"/>
          <w:szCs w:val="24"/>
        </w:rPr>
        <w:t>Til nr. 5</w:t>
      </w:r>
    </w:p>
    <w:p w14:paraId="15936B12" w14:textId="41DA4B6C" w:rsidR="009C6133" w:rsidRPr="009C6133" w:rsidRDefault="009C6133" w:rsidP="009C6133">
      <w:pPr>
        <w:rPr>
          <w:rFonts w:ascii="Times New Roman" w:hAnsi="Times New Roman" w:cs="Times New Roman"/>
          <w:iCs/>
          <w:sz w:val="24"/>
          <w:szCs w:val="24"/>
        </w:rPr>
      </w:pPr>
      <w:r>
        <w:rPr>
          <w:rFonts w:ascii="Times New Roman" w:hAnsi="Times New Roman" w:cs="Times New Roman"/>
          <w:iCs/>
          <w:sz w:val="24"/>
          <w:szCs w:val="24"/>
        </w:rPr>
        <w:t>Det følger af luftfartslovens § 130, stk. 1, at e</w:t>
      </w:r>
      <w:r w:rsidRPr="009C6133">
        <w:rPr>
          <w:rFonts w:ascii="Times New Roman" w:hAnsi="Times New Roman" w:cs="Times New Roman"/>
          <w:iCs/>
          <w:sz w:val="24"/>
          <w:szCs w:val="24"/>
        </w:rPr>
        <w:t>jeren af et fartøj, som agtes benyttet til luftfart inden for dansk område i henhold til § 2, stk. 1, litra a, eller til forsøgsluftfart i henhold til § 2, stk. 1, litra c, skal - hvis ejeren ikke er staten - have tegnet og holde i kraft forsikring for dækning af erstatningskrav, som måtte opstå mod ejeren selv eller mod brugeren for skade som følge af luftfarten på person eller ting uden for fartøjet. Ophører forsikringen at gælde, hæfter forsikringsselskabet over for tredjemand dog for skade efter policens pålydende endnu i 2 måneder efter, at selskabet for ministeren har anmeldt forsikringens ophør, medmindre fartøjet - såfremt det er registreret - i mellemtiden måtte være blevet udslettet af registret, eller tilladelsen til forsøgsluftfart efter § 2, stk. 1, litra c, i mellemtiden måtte være blevet tilbagekaldt. Ministeren fastsætter regler om forsikringssummens størrelse.</w:t>
      </w:r>
    </w:p>
    <w:p w14:paraId="1D0DAC97" w14:textId="6F97D377" w:rsidR="009C6133" w:rsidRDefault="009C6133" w:rsidP="00FA6B14">
      <w:pPr>
        <w:rPr>
          <w:rFonts w:ascii="Times New Roman" w:hAnsi="Times New Roman" w:cs="Times New Roman"/>
          <w:iCs/>
          <w:sz w:val="24"/>
          <w:szCs w:val="24"/>
        </w:rPr>
      </w:pPr>
      <w:r>
        <w:rPr>
          <w:rFonts w:ascii="Times New Roman" w:hAnsi="Times New Roman" w:cs="Times New Roman"/>
          <w:iCs/>
          <w:sz w:val="24"/>
          <w:szCs w:val="24"/>
        </w:rPr>
        <w:t>Det følger af luftfartslovens § 130, stk. 3, at b</w:t>
      </w:r>
      <w:r w:rsidRPr="009C6133">
        <w:rPr>
          <w:rFonts w:ascii="Times New Roman" w:hAnsi="Times New Roman" w:cs="Times New Roman"/>
          <w:iCs/>
          <w:sz w:val="24"/>
          <w:szCs w:val="24"/>
        </w:rPr>
        <w:t>enyttes fartøjet til luftfart inden for dansk område i henhold til § 2, stk. 1, litra b, eller - bortset fra forsøgsluftfart - § 2, stk.1, litra c, bestemmer ministeren, hvorvidt der skal foreligge forsikring eller anden sikkerhedsstillelse til dækning af de i §§ 127 og 128 omhandlede erstatningskrav</w:t>
      </w:r>
      <w:r>
        <w:rPr>
          <w:rFonts w:ascii="Times New Roman" w:hAnsi="Times New Roman" w:cs="Times New Roman"/>
          <w:iCs/>
          <w:sz w:val="24"/>
          <w:szCs w:val="24"/>
        </w:rPr>
        <w:t xml:space="preserve">. </w:t>
      </w:r>
    </w:p>
    <w:p w14:paraId="23AC77E4" w14:textId="166725B1" w:rsidR="0053786D" w:rsidRPr="009C6133" w:rsidRDefault="0053786D" w:rsidP="00FA6B14">
      <w:pPr>
        <w:rPr>
          <w:rFonts w:ascii="Times New Roman" w:hAnsi="Times New Roman" w:cs="Times New Roman"/>
          <w:iCs/>
          <w:sz w:val="24"/>
          <w:szCs w:val="24"/>
        </w:rPr>
      </w:pPr>
      <w:r>
        <w:rPr>
          <w:rFonts w:ascii="Times New Roman" w:hAnsi="Times New Roman" w:cs="Times New Roman"/>
          <w:iCs/>
          <w:sz w:val="24"/>
          <w:szCs w:val="24"/>
        </w:rPr>
        <w:lastRenderedPageBreak/>
        <w:t>Med den foreslåede ændring af</w:t>
      </w:r>
      <w:r w:rsidRPr="00C1314C">
        <w:rPr>
          <w:rFonts w:ascii="Times New Roman" w:hAnsi="Times New Roman" w:cs="Times New Roman"/>
          <w:i/>
          <w:iCs/>
          <w:sz w:val="24"/>
          <w:szCs w:val="24"/>
        </w:rPr>
        <w:t xml:space="preserve">§ 130, stk. 1 </w:t>
      </w:r>
      <w:r w:rsidRPr="00D55ED5">
        <w:rPr>
          <w:rFonts w:ascii="Times New Roman" w:hAnsi="Times New Roman" w:cs="Times New Roman"/>
          <w:sz w:val="24"/>
          <w:szCs w:val="24"/>
        </w:rPr>
        <w:t>og</w:t>
      </w:r>
      <w:r w:rsidRPr="00C1314C">
        <w:rPr>
          <w:rFonts w:ascii="Times New Roman" w:hAnsi="Times New Roman" w:cs="Times New Roman"/>
          <w:i/>
          <w:iCs/>
          <w:sz w:val="24"/>
          <w:szCs w:val="24"/>
        </w:rPr>
        <w:t xml:space="preserve"> 3,</w:t>
      </w:r>
      <w:r w:rsidR="009C6133">
        <w:rPr>
          <w:rFonts w:ascii="Times New Roman" w:hAnsi="Times New Roman" w:cs="Times New Roman"/>
          <w:i/>
          <w:iCs/>
          <w:sz w:val="24"/>
          <w:szCs w:val="24"/>
        </w:rPr>
        <w:t xml:space="preserve"> </w:t>
      </w:r>
      <w:r w:rsidR="009C6133">
        <w:rPr>
          <w:rFonts w:ascii="Times New Roman" w:hAnsi="Times New Roman" w:cs="Times New Roman"/>
          <w:iCs/>
          <w:sz w:val="24"/>
          <w:szCs w:val="24"/>
        </w:rPr>
        <w:t xml:space="preserve">ændres henvisningerne til § 2, stk. 1, litra c, i henholdsvis § 130, stk. 1, og § 130, stk. 2, til § 2, stk. 1, litra d. </w:t>
      </w:r>
    </w:p>
    <w:p w14:paraId="56FF9388" w14:textId="351B07F4" w:rsidR="0053786D" w:rsidRDefault="0053786D" w:rsidP="00FA6B14">
      <w:pPr>
        <w:rPr>
          <w:rFonts w:ascii="Times New Roman" w:hAnsi="Times New Roman" w:cs="Times New Roman"/>
          <w:sz w:val="24"/>
          <w:szCs w:val="24"/>
        </w:rPr>
      </w:pPr>
      <w:r>
        <w:rPr>
          <w:rFonts w:ascii="Times New Roman" w:hAnsi="Times New Roman" w:cs="Times New Roman"/>
          <w:iCs/>
          <w:sz w:val="24"/>
          <w:szCs w:val="24"/>
        </w:rPr>
        <w:t xml:space="preserve">Den foreslåede ændring er en konsekvens af den foreslåede ændring i medfør af lovforslagets § 1, nr. 1. </w:t>
      </w:r>
    </w:p>
    <w:p w14:paraId="38A556AB" w14:textId="1AAA6C03" w:rsidR="0053786D" w:rsidRDefault="0053786D" w:rsidP="00FA6B14">
      <w:pPr>
        <w:rPr>
          <w:rFonts w:ascii="Times New Roman" w:hAnsi="Times New Roman" w:cs="Times New Roman"/>
          <w:sz w:val="24"/>
          <w:szCs w:val="24"/>
        </w:rPr>
      </w:pPr>
      <w:r>
        <w:rPr>
          <w:rFonts w:ascii="Times New Roman" w:hAnsi="Times New Roman" w:cs="Times New Roman"/>
          <w:sz w:val="24"/>
          <w:szCs w:val="24"/>
        </w:rPr>
        <w:t>Til nr. 6</w:t>
      </w:r>
    </w:p>
    <w:p w14:paraId="51BC994C" w14:textId="74D62192" w:rsidR="009C6133" w:rsidRDefault="009C6133" w:rsidP="00FA6B14">
      <w:pPr>
        <w:rPr>
          <w:rFonts w:ascii="Times New Roman" w:hAnsi="Times New Roman" w:cs="Times New Roman"/>
          <w:iCs/>
          <w:sz w:val="24"/>
          <w:szCs w:val="24"/>
        </w:rPr>
      </w:pPr>
      <w:r>
        <w:rPr>
          <w:rFonts w:ascii="Times New Roman" w:hAnsi="Times New Roman" w:cs="Times New Roman"/>
          <w:iCs/>
          <w:sz w:val="24"/>
          <w:szCs w:val="24"/>
        </w:rPr>
        <w:t>Det følger af luftfartslovens § 130, stk. 3, at b</w:t>
      </w:r>
      <w:r w:rsidRPr="009C6133">
        <w:rPr>
          <w:rFonts w:ascii="Times New Roman" w:hAnsi="Times New Roman" w:cs="Times New Roman"/>
          <w:iCs/>
          <w:sz w:val="24"/>
          <w:szCs w:val="24"/>
        </w:rPr>
        <w:t>enyttes fartøjet til luftfart inden for dansk område i henhold til § 2, stk. 1, litra b, eller - bortset fra forsøgsluftfart - § 2, stk.1, litra c, bestemmer ministeren, hvorvidt der skal foreligge forsikring eller anden sikkerhedsstillelse til dækning af de i §§ 127 og 128 omhandlede erstatningskrav</w:t>
      </w:r>
      <w:r>
        <w:rPr>
          <w:rFonts w:ascii="Times New Roman" w:hAnsi="Times New Roman" w:cs="Times New Roman"/>
          <w:iCs/>
          <w:sz w:val="24"/>
          <w:szCs w:val="24"/>
        </w:rPr>
        <w:t xml:space="preserve">. </w:t>
      </w:r>
    </w:p>
    <w:p w14:paraId="16FE6185" w14:textId="6F1E8AAC" w:rsidR="0053786D" w:rsidRPr="009C6133" w:rsidRDefault="0053786D" w:rsidP="00FA6B14">
      <w:pPr>
        <w:rPr>
          <w:rFonts w:ascii="Times New Roman" w:hAnsi="Times New Roman" w:cs="Times New Roman"/>
          <w:iCs/>
          <w:sz w:val="24"/>
          <w:szCs w:val="24"/>
        </w:rPr>
      </w:pPr>
      <w:r>
        <w:rPr>
          <w:rFonts w:ascii="Times New Roman" w:hAnsi="Times New Roman" w:cs="Times New Roman"/>
          <w:iCs/>
          <w:sz w:val="24"/>
          <w:szCs w:val="24"/>
        </w:rPr>
        <w:t>Med den foreslåede ændring af</w:t>
      </w:r>
      <w:r>
        <w:rPr>
          <w:rFonts w:ascii="Times New Roman" w:hAnsi="Times New Roman" w:cs="Times New Roman"/>
          <w:i/>
          <w:iCs/>
          <w:sz w:val="24"/>
          <w:szCs w:val="24"/>
        </w:rPr>
        <w:t xml:space="preserve">§ 130, stk. </w:t>
      </w:r>
      <w:r w:rsidRPr="00C1314C">
        <w:rPr>
          <w:rFonts w:ascii="Times New Roman" w:hAnsi="Times New Roman" w:cs="Times New Roman"/>
          <w:i/>
          <w:iCs/>
          <w:sz w:val="24"/>
          <w:szCs w:val="24"/>
        </w:rPr>
        <w:t>3,</w:t>
      </w:r>
      <w:r w:rsidR="009C6133">
        <w:rPr>
          <w:rFonts w:ascii="Times New Roman" w:hAnsi="Times New Roman" w:cs="Times New Roman"/>
          <w:i/>
          <w:iCs/>
          <w:sz w:val="24"/>
          <w:szCs w:val="24"/>
        </w:rPr>
        <w:t xml:space="preserve"> </w:t>
      </w:r>
      <w:r w:rsidR="009C6133">
        <w:rPr>
          <w:rFonts w:ascii="Times New Roman" w:hAnsi="Times New Roman" w:cs="Times New Roman"/>
          <w:iCs/>
          <w:sz w:val="24"/>
          <w:szCs w:val="24"/>
        </w:rPr>
        <w:t xml:space="preserve">ændres henvisningen til § 2, stk. 1, litra b, til § 2, stk. 1, litra c. </w:t>
      </w:r>
    </w:p>
    <w:p w14:paraId="622E32F5" w14:textId="06079EDC" w:rsidR="0053786D" w:rsidRDefault="0053786D" w:rsidP="00FA6B14">
      <w:pPr>
        <w:rPr>
          <w:rFonts w:ascii="Times New Roman" w:hAnsi="Times New Roman" w:cs="Times New Roman"/>
          <w:sz w:val="24"/>
          <w:szCs w:val="24"/>
        </w:rPr>
      </w:pPr>
      <w:r>
        <w:rPr>
          <w:rFonts w:ascii="Times New Roman" w:hAnsi="Times New Roman" w:cs="Times New Roman"/>
          <w:iCs/>
          <w:sz w:val="24"/>
          <w:szCs w:val="24"/>
        </w:rPr>
        <w:t xml:space="preserve">Den foreslåede ændring er en konsekvens af den foreslåede ændring i medfør af lovforslagets § 1, nr. 1. </w:t>
      </w:r>
    </w:p>
    <w:p w14:paraId="7F83005B" w14:textId="7641A02A" w:rsidR="00FA6B14" w:rsidRDefault="00FA6B14" w:rsidP="00FA6B14">
      <w:pPr>
        <w:rPr>
          <w:rFonts w:ascii="Times New Roman" w:hAnsi="Times New Roman" w:cs="Times New Roman"/>
          <w:sz w:val="24"/>
          <w:szCs w:val="24"/>
        </w:rPr>
      </w:pPr>
      <w:r>
        <w:rPr>
          <w:rFonts w:ascii="Times New Roman" w:hAnsi="Times New Roman" w:cs="Times New Roman"/>
          <w:sz w:val="24"/>
          <w:szCs w:val="24"/>
        </w:rPr>
        <w:t>Til nr. 7</w:t>
      </w:r>
    </w:p>
    <w:p w14:paraId="1860DA45" w14:textId="77777777" w:rsidR="008D6B55" w:rsidRPr="000C1BFD" w:rsidRDefault="008D6B55" w:rsidP="008D6B55">
      <w:pPr>
        <w:rPr>
          <w:rFonts w:ascii="Times New Roman" w:hAnsi="Times New Roman" w:cs="Times New Roman"/>
          <w:bCs/>
          <w:sz w:val="24"/>
          <w:szCs w:val="24"/>
        </w:rPr>
      </w:pPr>
      <w:r w:rsidRPr="000C1BFD">
        <w:rPr>
          <w:rFonts w:ascii="Times New Roman" w:hAnsi="Times New Roman" w:cs="Times New Roman"/>
          <w:bCs/>
          <w:sz w:val="24"/>
          <w:szCs w:val="24"/>
        </w:rPr>
        <w:t>Det følger af luftfartslovens § 136, stk. 1, at Havarikommissionen undersøger havarier og hændelser omfattet af Europa-Parlamentets og Rådets forordning (EU) nr. 996/2010 af 20. oktober 2010 om undersøgelse og forebyggelse af havarier og hændelser inden for civil luftfart og om ophævelse af direktiv 94/56/EF. Derudover undersøger Havarikommissionen følgende havarier og hændelser:</w:t>
      </w:r>
    </w:p>
    <w:p w14:paraId="56A2356C" w14:textId="77777777" w:rsidR="008D6B55" w:rsidRPr="000C1BFD" w:rsidRDefault="008D6B55" w:rsidP="008D6B55">
      <w:pPr>
        <w:rPr>
          <w:rFonts w:ascii="Times New Roman" w:hAnsi="Times New Roman" w:cs="Times New Roman"/>
          <w:bCs/>
          <w:sz w:val="24"/>
          <w:szCs w:val="24"/>
        </w:rPr>
      </w:pPr>
      <w:r w:rsidRPr="000C1BFD">
        <w:rPr>
          <w:rFonts w:ascii="Times New Roman" w:hAnsi="Times New Roman" w:cs="Times New Roman"/>
          <w:bCs/>
          <w:sz w:val="24"/>
          <w:szCs w:val="24"/>
        </w:rPr>
        <w:t>1) Havarier, hvor civile luftfartøjer registreret i Danmark eller fremmed stat er indblandet, når havari finder sted over eller på dansk territorium,</w:t>
      </w:r>
    </w:p>
    <w:p w14:paraId="27E85E75" w14:textId="77777777" w:rsidR="008D6B55" w:rsidRPr="000C1BFD" w:rsidRDefault="008D6B55" w:rsidP="008D6B55">
      <w:pPr>
        <w:rPr>
          <w:rFonts w:ascii="Times New Roman" w:hAnsi="Times New Roman" w:cs="Times New Roman"/>
          <w:bCs/>
          <w:sz w:val="24"/>
          <w:szCs w:val="24"/>
        </w:rPr>
      </w:pPr>
      <w:r w:rsidRPr="000C1BFD">
        <w:rPr>
          <w:rFonts w:ascii="Times New Roman" w:hAnsi="Times New Roman" w:cs="Times New Roman"/>
          <w:bCs/>
          <w:sz w:val="24"/>
          <w:szCs w:val="24"/>
        </w:rPr>
        <w:t>2) havarier, hvor civile luftfartøjer registreret i Danmark er indblandet, når havari finder sted uden for nogen stats territorium eller over eller på et territorium, hvor vedkommende stat ikke har forpligtet sig til at foretage undersøgelse,</w:t>
      </w:r>
    </w:p>
    <w:p w14:paraId="187C6966" w14:textId="77777777" w:rsidR="008D6B55" w:rsidRPr="000C1BFD" w:rsidRDefault="008D6B55" w:rsidP="008D6B55">
      <w:pPr>
        <w:rPr>
          <w:rFonts w:ascii="Times New Roman" w:hAnsi="Times New Roman" w:cs="Times New Roman"/>
          <w:bCs/>
          <w:sz w:val="24"/>
          <w:szCs w:val="24"/>
        </w:rPr>
      </w:pPr>
      <w:r w:rsidRPr="000C1BFD">
        <w:rPr>
          <w:rFonts w:ascii="Times New Roman" w:hAnsi="Times New Roman" w:cs="Times New Roman"/>
          <w:bCs/>
          <w:sz w:val="24"/>
          <w:szCs w:val="24"/>
        </w:rPr>
        <w:t>3) alvorlige hændelser, hvor civile luftfartøjer med en maksimal startvægt over 2.250 kg er indblandet, når de finder sted over eller på dansk territorium, og</w:t>
      </w:r>
    </w:p>
    <w:p w14:paraId="77E43F0D" w14:textId="77777777" w:rsidR="008D6B55" w:rsidRPr="000C1BFD" w:rsidRDefault="008D6B55" w:rsidP="008D6B55">
      <w:pPr>
        <w:rPr>
          <w:rFonts w:ascii="Times New Roman" w:hAnsi="Times New Roman" w:cs="Times New Roman"/>
          <w:bCs/>
          <w:sz w:val="24"/>
          <w:szCs w:val="24"/>
        </w:rPr>
      </w:pPr>
      <w:r w:rsidRPr="000C1BFD">
        <w:rPr>
          <w:rFonts w:ascii="Times New Roman" w:hAnsi="Times New Roman" w:cs="Times New Roman"/>
          <w:bCs/>
          <w:sz w:val="24"/>
          <w:szCs w:val="24"/>
        </w:rPr>
        <w:t>4) alvorlige hændelser uden for dansk territorium, hvor civile luftfartøjer registreret i Danmark med en maksimal startvægt over 2.250 kg er indblandet, medmindre det med fremmed stat er aftalt, at denne foretager undersøgelsen.</w:t>
      </w:r>
    </w:p>
    <w:p w14:paraId="5DEB5B9B" w14:textId="77777777" w:rsidR="00F95205" w:rsidRDefault="00F95205" w:rsidP="00F95205">
      <w:pPr>
        <w:rPr>
          <w:rFonts w:ascii="Times New Roman" w:hAnsi="Times New Roman" w:cs="Times New Roman"/>
          <w:bCs/>
          <w:sz w:val="24"/>
          <w:szCs w:val="24"/>
        </w:rPr>
      </w:pPr>
      <w:r w:rsidRPr="000C1BFD">
        <w:rPr>
          <w:rFonts w:ascii="Times New Roman" w:hAnsi="Times New Roman" w:cs="Times New Roman"/>
          <w:bCs/>
          <w:sz w:val="24"/>
          <w:szCs w:val="24"/>
        </w:rPr>
        <w:lastRenderedPageBreak/>
        <w:t xml:space="preserve">Undtaget fra Havarikommissionens undersøgelsespligt </w:t>
      </w:r>
      <w:r>
        <w:rPr>
          <w:rFonts w:ascii="Times New Roman" w:hAnsi="Times New Roman" w:cs="Times New Roman"/>
          <w:bCs/>
          <w:sz w:val="24"/>
          <w:szCs w:val="24"/>
        </w:rPr>
        <w:t xml:space="preserve">er </w:t>
      </w:r>
      <w:r w:rsidRPr="000C1BFD">
        <w:rPr>
          <w:rFonts w:ascii="Times New Roman" w:hAnsi="Times New Roman" w:cs="Times New Roman"/>
          <w:bCs/>
          <w:sz w:val="24"/>
          <w:szCs w:val="24"/>
        </w:rPr>
        <w:t>i dag havarier og alvorlige hændelser med luftfartøjer</w:t>
      </w:r>
      <w:r>
        <w:rPr>
          <w:rFonts w:ascii="Times New Roman" w:hAnsi="Times New Roman" w:cs="Times New Roman"/>
          <w:bCs/>
          <w:sz w:val="24"/>
          <w:szCs w:val="24"/>
        </w:rPr>
        <w:t xml:space="preserve">, som ikke er registreret i det danske nationalitetsregister, jf. luftfartslovens § 6, men som har </w:t>
      </w:r>
      <w:r w:rsidRPr="00F34D90">
        <w:rPr>
          <w:rFonts w:ascii="Times New Roman" w:hAnsi="Times New Roman" w:cs="Times New Roman"/>
          <w:bCs/>
          <w:sz w:val="24"/>
          <w:szCs w:val="24"/>
        </w:rPr>
        <w:t>civil national identifikationsbetegnelse i regi af en af Trafikstyrelsen godkendt forening (en registrering luftfartøjet tildeles, når det er optaget i en af Trafikstyrelsen godkendt forenings register</w:t>
      </w:r>
      <w:r>
        <w:rPr>
          <w:rFonts w:ascii="Times New Roman" w:hAnsi="Times New Roman" w:cs="Times New Roman"/>
          <w:bCs/>
          <w:sz w:val="24"/>
          <w:szCs w:val="24"/>
        </w:rPr>
        <w:t>)</w:t>
      </w:r>
      <w:r w:rsidRPr="000C1BFD">
        <w:rPr>
          <w:rFonts w:ascii="Times New Roman" w:hAnsi="Times New Roman" w:cs="Times New Roman"/>
          <w:bCs/>
          <w:sz w:val="24"/>
          <w:szCs w:val="24"/>
        </w:rPr>
        <w:t>.</w:t>
      </w:r>
    </w:p>
    <w:p w14:paraId="498B4193" w14:textId="119BED17" w:rsidR="008D6B55" w:rsidRDefault="008D6B55" w:rsidP="008D6B55">
      <w:pPr>
        <w:rPr>
          <w:rFonts w:ascii="Times New Roman" w:hAnsi="Times New Roman" w:cs="Times New Roman"/>
          <w:sz w:val="24"/>
          <w:szCs w:val="24"/>
        </w:rPr>
      </w:pPr>
      <w:r w:rsidRPr="00FD7A30">
        <w:rPr>
          <w:rFonts w:ascii="Times New Roman" w:hAnsi="Times New Roman" w:cs="Times New Roman"/>
          <w:bCs/>
          <w:sz w:val="24"/>
          <w:szCs w:val="24"/>
        </w:rPr>
        <w:t xml:space="preserve">Det foreslås at </w:t>
      </w:r>
      <w:r w:rsidR="00D35447">
        <w:rPr>
          <w:rFonts w:ascii="Times New Roman" w:hAnsi="Times New Roman" w:cs="Times New Roman"/>
          <w:bCs/>
          <w:sz w:val="24"/>
          <w:szCs w:val="24"/>
        </w:rPr>
        <w:t>indsætte et nyt</w:t>
      </w:r>
      <w:r w:rsidRPr="00FD7A30">
        <w:rPr>
          <w:rFonts w:ascii="Times New Roman" w:hAnsi="Times New Roman" w:cs="Times New Roman"/>
          <w:bCs/>
          <w:sz w:val="24"/>
          <w:szCs w:val="24"/>
        </w:rPr>
        <w:t xml:space="preserve"> </w:t>
      </w:r>
      <w:r w:rsidRPr="00FD7A30">
        <w:rPr>
          <w:rFonts w:ascii="Times New Roman" w:hAnsi="Times New Roman" w:cs="Times New Roman"/>
          <w:bCs/>
          <w:i/>
          <w:sz w:val="24"/>
          <w:szCs w:val="24"/>
        </w:rPr>
        <w:t>§ 136, stk. 1,</w:t>
      </w:r>
      <w:r w:rsidR="00D35447">
        <w:rPr>
          <w:rFonts w:ascii="Times New Roman" w:hAnsi="Times New Roman" w:cs="Times New Roman"/>
          <w:bCs/>
          <w:i/>
          <w:sz w:val="24"/>
          <w:szCs w:val="24"/>
        </w:rPr>
        <w:t xml:space="preserve"> nr. 5,</w:t>
      </w:r>
      <w:r w:rsidRPr="00FD7A30">
        <w:rPr>
          <w:rFonts w:ascii="Times New Roman" w:hAnsi="Times New Roman" w:cs="Times New Roman"/>
          <w:bCs/>
          <w:sz w:val="24"/>
          <w:szCs w:val="24"/>
        </w:rPr>
        <w:t xml:space="preserve"> således at Havarikommissionen som noget nyt skal undersøge</w:t>
      </w:r>
      <w:r w:rsidRPr="00FD7A30">
        <w:rPr>
          <w:rFonts w:ascii="Times New Roman" w:hAnsi="Times New Roman" w:cs="Times New Roman"/>
          <w:sz w:val="24"/>
          <w:szCs w:val="24"/>
        </w:rPr>
        <w:t xml:space="preserve"> </w:t>
      </w:r>
      <w:r w:rsidR="00FD7A30" w:rsidRPr="00E01C91">
        <w:rPr>
          <w:rFonts w:ascii="Times New Roman" w:hAnsi="Times New Roman" w:cs="Times New Roman"/>
          <w:sz w:val="24"/>
          <w:szCs w:val="24"/>
        </w:rPr>
        <w:t>havarier</w:t>
      </w:r>
      <w:r w:rsidR="00FD7A30">
        <w:rPr>
          <w:rFonts w:ascii="Times New Roman" w:hAnsi="Times New Roman" w:cs="Times New Roman"/>
          <w:sz w:val="24"/>
          <w:szCs w:val="24"/>
        </w:rPr>
        <w:t xml:space="preserve">, </w:t>
      </w:r>
      <w:r w:rsidR="00FD7A30" w:rsidRPr="00E01C91">
        <w:rPr>
          <w:rFonts w:ascii="Times New Roman" w:hAnsi="Times New Roman" w:cs="Times New Roman"/>
          <w:sz w:val="24"/>
          <w:szCs w:val="24"/>
        </w:rPr>
        <w:t>hvor civile luftfartøjer med en maksimal tilladt start</w:t>
      </w:r>
      <w:r w:rsidR="00FD7A30">
        <w:rPr>
          <w:rFonts w:ascii="Times New Roman" w:hAnsi="Times New Roman" w:cs="Times New Roman"/>
          <w:sz w:val="24"/>
          <w:szCs w:val="24"/>
        </w:rPr>
        <w:t>vægt</w:t>
      </w:r>
      <w:r w:rsidR="00FD7A30" w:rsidRPr="00E01C91">
        <w:rPr>
          <w:rFonts w:ascii="Times New Roman" w:hAnsi="Times New Roman" w:cs="Times New Roman"/>
          <w:sz w:val="24"/>
          <w:szCs w:val="24"/>
        </w:rPr>
        <w:t xml:space="preserve"> på 2.250 kg eller derunder er indblandet, </w:t>
      </w:r>
      <w:r w:rsidR="00FD7A30">
        <w:rPr>
          <w:rFonts w:ascii="Times New Roman" w:hAnsi="Times New Roman" w:cs="Times New Roman"/>
          <w:sz w:val="24"/>
          <w:szCs w:val="24"/>
        </w:rPr>
        <w:t>når de finder sted over eller på dansk territorium, og</w:t>
      </w:r>
      <w:r w:rsidR="00FD7A30" w:rsidRPr="00E01C91">
        <w:rPr>
          <w:rFonts w:ascii="Times New Roman" w:hAnsi="Times New Roman" w:cs="Times New Roman"/>
          <w:sz w:val="24"/>
          <w:szCs w:val="24"/>
        </w:rPr>
        <w:t xml:space="preserve"> hvor der opstår fat</w:t>
      </w:r>
      <w:r w:rsidR="00FD7A30">
        <w:rPr>
          <w:rFonts w:ascii="Times New Roman" w:hAnsi="Times New Roman" w:cs="Times New Roman"/>
          <w:sz w:val="24"/>
          <w:szCs w:val="24"/>
        </w:rPr>
        <w:t xml:space="preserve">al eller alvorlig tilskadekomst, </w:t>
      </w:r>
      <w:r w:rsidR="00FD7A30" w:rsidRPr="00E01C91">
        <w:rPr>
          <w:rFonts w:ascii="Times New Roman" w:hAnsi="Times New Roman" w:cs="Times New Roman"/>
          <w:sz w:val="24"/>
          <w:szCs w:val="24"/>
        </w:rPr>
        <w:t xml:space="preserve">dog ikke </w:t>
      </w:r>
      <w:r w:rsidR="00FD7A30">
        <w:rPr>
          <w:rFonts w:ascii="Times New Roman" w:hAnsi="Times New Roman" w:cs="Times New Roman"/>
          <w:sz w:val="24"/>
          <w:szCs w:val="24"/>
        </w:rPr>
        <w:t xml:space="preserve">havarier </w:t>
      </w:r>
      <w:r w:rsidR="00FD7A30" w:rsidRPr="00E01C91">
        <w:rPr>
          <w:rFonts w:ascii="Times New Roman" w:hAnsi="Times New Roman" w:cs="Times New Roman"/>
          <w:sz w:val="24"/>
          <w:szCs w:val="24"/>
        </w:rPr>
        <w:t xml:space="preserve">hvor udelukkende faldskærm, </w:t>
      </w:r>
      <w:r w:rsidR="00EA74CD">
        <w:rPr>
          <w:rFonts w:ascii="Times New Roman" w:hAnsi="Times New Roman" w:cs="Times New Roman"/>
          <w:sz w:val="24"/>
          <w:szCs w:val="24"/>
        </w:rPr>
        <w:t>dragefly</w:t>
      </w:r>
      <w:r w:rsidR="00FD7A30" w:rsidRPr="00E01C91">
        <w:rPr>
          <w:rFonts w:ascii="Times New Roman" w:hAnsi="Times New Roman" w:cs="Times New Roman"/>
          <w:sz w:val="24"/>
          <w:szCs w:val="24"/>
        </w:rPr>
        <w:t xml:space="preserve">, </w:t>
      </w:r>
      <w:r w:rsidR="00EA74CD">
        <w:rPr>
          <w:rFonts w:ascii="Times New Roman" w:hAnsi="Times New Roman" w:cs="Times New Roman"/>
          <w:sz w:val="24"/>
          <w:szCs w:val="24"/>
        </w:rPr>
        <w:t>glideskærm</w:t>
      </w:r>
      <w:r w:rsidR="00FD7A30" w:rsidRPr="00E01C91">
        <w:rPr>
          <w:rFonts w:ascii="Times New Roman" w:hAnsi="Times New Roman" w:cs="Times New Roman"/>
          <w:sz w:val="24"/>
          <w:szCs w:val="24"/>
        </w:rPr>
        <w:t xml:space="preserve"> eller </w:t>
      </w:r>
      <w:proofErr w:type="spellStart"/>
      <w:r w:rsidR="00FD7A30" w:rsidRPr="00E01C91">
        <w:rPr>
          <w:rFonts w:ascii="Times New Roman" w:hAnsi="Times New Roman" w:cs="Times New Roman"/>
          <w:sz w:val="24"/>
          <w:szCs w:val="24"/>
        </w:rPr>
        <w:t>paratrike</w:t>
      </w:r>
      <w:proofErr w:type="spellEnd"/>
      <w:r w:rsidR="00FD7A30" w:rsidRPr="00E01C91">
        <w:rPr>
          <w:rFonts w:ascii="Times New Roman" w:hAnsi="Times New Roman" w:cs="Times New Roman"/>
          <w:sz w:val="24"/>
          <w:szCs w:val="24"/>
        </w:rPr>
        <w:t xml:space="preserve"> er indblandet.</w:t>
      </w:r>
    </w:p>
    <w:p w14:paraId="7E5F9325" w14:textId="164B4368" w:rsidR="008D6B55" w:rsidRPr="00FA6B14" w:rsidRDefault="008D6B55" w:rsidP="008D6B55">
      <w:pPr>
        <w:rPr>
          <w:rFonts w:ascii="Times New Roman" w:hAnsi="Times New Roman" w:cs="Times New Roman"/>
          <w:sz w:val="24"/>
          <w:szCs w:val="24"/>
        </w:rPr>
      </w:pPr>
      <w:r w:rsidRPr="00FA6B14">
        <w:rPr>
          <w:rFonts w:ascii="Times New Roman" w:hAnsi="Times New Roman" w:cs="Times New Roman"/>
          <w:sz w:val="24"/>
          <w:szCs w:val="24"/>
        </w:rPr>
        <w:t>Ændringen medfører at</w:t>
      </w:r>
      <w:r>
        <w:rPr>
          <w:rFonts w:ascii="Times New Roman" w:hAnsi="Times New Roman" w:cs="Times New Roman"/>
          <w:sz w:val="24"/>
          <w:szCs w:val="24"/>
        </w:rPr>
        <w:t xml:space="preserve"> havarier med et</w:t>
      </w:r>
      <w:r w:rsidRPr="00FA6B14">
        <w:rPr>
          <w:rFonts w:ascii="Times New Roman" w:hAnsi="Times New Roman" w:cs="Times New Roman"/>
          <w:sz w:val="24"/>
          <w:szCs w:val="24"/>
        </w:rPr>
        <w:t xml:space="preserve"> luftfartøj</w:t>
      </w:r>
      <w:r w:rsidRPr="00F6574B">
        <w:rPr>
          <w:rFonts w:ascii="Times New Roman" w:hAnsi="Times New Roman" w:cs="Times New Roman"/>
          <w:sz w:val="24"/>
          <w:szCs w:val="24"/>
        </w:rPr>
        <w:t xml:space="preserve">, </w:t>
      </w:r>
      <w:r w:rsidR="00F6574B" w:rsidRPr="00E01C91">
        <w:rPr>
          <w:rFonts w:ascii="Times New Roman" w:hAnsi="Times New Roman" w:cs="Times New Roman"/>
          <w:sz w:val="24"/>
          <w:szCs w:val="24"/>
        </w:rPr>
        <w:t xml:space="preserve">dog ikke havarier, hvor udelukkende faldskærm, </w:t>
      </w:r>
      <w:r w:rsidR="00EA74CD">
        <w:rPr>
          <w:rFonts w:ascii="Times New Roman" w:hAnsi="Times New Roman" w:cs="Times New Roman"/>
          <w:sz w:val="24"/>
          <w:szCs w:val="24"/>
        </w:rPr>
        <w:t>dragefly</w:t>
      </w:r>
      <w:r w:rsidR="00F6574B" w:rsidRPr="00E01C91">
        <w:rPr>
          <w:rFonts w:ascii="Times New Roman" w:hAnsi="Times New Roman" w:cs="Times New Roman"/>
          <w:sz w:val="24"/>
          <w:szCs w:val="24"/>
        </w:rPr>
        <w:t xml:space="preserve">, </w:t>
      </w:r>
      <w:r w:rsidR="00EA74CD">
        <w:rPr>
          <w:rFonts w:ascii="Times New Roman" w:hAnsi="Times New Roman" w:cs="Times New Roman"/>
          <w:sz w:val="24"/>
          <w:szCs w:val="24"/>
        </w:rPr>
        <w:t>glideskærm</w:t>
      </w:r>
      <w:r w:rsidR="00F6574B" w:rsidRPr="00E01C91">
        <w:rPr>
          <w:rFonts w:ascii="Times New Roman" w:hAnsi="Times New Roman" w:cs="Times New Roman"/>
          <w:sz w:val="24"/>
          <w:szCs w:val="24"/>
        </w:rPr>
        <w:t xml:space="preserve"> eller </w:t>
      </w:r>
      <w:proofErr w:type="spellStart"/>
      <w:r w:rsidR="00F6574B" w:rsidRPr="00E01C91">
        <w:rPr>
          <w:rFonts w:ascii="Times New Roman" w:hAnsi="Times New Roman" w:cs="Times New Roman"/>
          <w:sz w:val="24"/>
          <w:szCs w:val="24"/>
        </w:rPr>
        <w:t>paratrike</w:t>
      </w:r>
      <w:proofErr w:type="spellEnd"/>
      <w:r w:rsidR="00F6574B" w:rsidRPr="00E01C91">
        <w:rPr>
          <w:rFonts w:ascii="Times New Roman" w:hAnsi="Times New Roman" w:cs="Times New Roman"/>
          <w:sz w:val="24"/>
          <w:szCs w:val="24"/>
        </w:rPr>
        <w:t xml:space="preserve"> er indblandet</w:t>
      </w:r>
      <w:r w:rsidR="00F6574B" w:rsidDel="00F6574B">
        <w:rPr>
          <w:rFonts w:ascii="Times New Roman" w:hAnsi="Times New Roman" w:cs="Times New Roman"/>
          <w:sz w:val="24"/>
          <w:szCs w:val="24"/>
        </w:rPr>
        <w:t xml:space="preserve"> </w:t>
      </w:r>
      <w:r>
        <w:rPr>
          <w:rFonts w:ascii="Times New Roman" w:hAnsi="Times New Roman" w:cs="Times New Roman"/>
          <w:sz w:val="24"/>
          <w:szCs w:val="24"/>
        </w:rPr>
        <w:t xml:space="preserve">omfattes af Havarikommissionens </w:t>
      </w:r>
      <w:r w:rsidRPr="00FA6B14">
        <w:rPr>
          <w:rFonts w:ascii="Times New Roman" w:hAnsi="Times New Roman" w:cs="Times New Roman"/>
          <w:sz w:val="24"/>
          <w:szCs w:val="24"/>
        </w:rPr>
        <w:t xml:space="preserve">undersøgelsesforpligtelse. </w:t>
      </w:r>
    </w:p>
    <w:p w14:paraId="339CDE1D" w14:textId="7C766D55" w:rsidR="008D6B55" w:rsidRPr="00FA6B14" w:rsidRDefault="008D6B55" w:rsidP="008D6B55">
      <w:pPr>
        <w:rPr>
          <w:rFonts w:ascii="Times New Roman" w:hAnsi="Times New Roman" w:cs="Times New Roman"/>
          <w:sz w:val="24"/>
          <w:szCs w:val="24"/>
        </w:rPr>
      </w:pPr>
      <w:r>
        <w:rPr>
          <w:rFonts w:ascii="Times New Roman" w:hAnsi="Times New Roman" w:cs="Times New Roman"/>
          <w:sz w:val="24"/>
          <w:szCs w:val="24"/>
        </w:rPr>
        <w:t xml:space="preserve">Ændringen </w:t>
      </w:r>
      <w:r w:rsidR="00D35447">
        <w:rPr>
          <w:rFonts w:ascii="Times New Roman" w:hAnsi="Times New Roman" w:cs="Times New Roman"/>
          <w:sz w:val="24"/>
          <w:szCs w:val="24"/>
        </w:rPr>
        <w:t>medfører,</w:t>
      </w:r>
      <w:r>
        <w:rPr>
          <w:rFonts w:ascii="Times New Roman" w:hAnsi="Times New Roman" w:cs="Times New Roman"/>
          <w:sz w:val="24"/>
          <w:szCs w:val="24"/>
        </w:rPr>
        <w:t xml:space="preserve"> at</w:t>
      </w:r>
      <w:r w:rsidRPr="00FA6B14">
        <w:rPr>
          <w:rFonts w:ascii="Times New Roman" w:hAnsi="Times New Roman" w:cs="Times New Roman"/>
          <w:sz w:val="24"/>
          <w:szCs w:val="24"/>
        </w:rPr>
        <w:t xml:space="preserve"> de ultralette luftfartøjer med en maksimal startvægt under 2.250 kg bliver underlagt Havarikommissionens undersøgelsespligt. </w:t>
      </w:r>
    </w:p>
    <w:p w14:paraId="7D5D6D04" w14:textId="77777777" w:rsidR="00F95205" w:rsidRPr="00FA6B14" w:rsidRDefault="00F95205" w:rsidP="00F95205">
      <w:pPr>
        <w:pStyle w:val="Normal1"/>
        <w:spacing w:before="0" w:beforeAutospacing="0" w:afterLines="80" w:after="192" w:afterAutospacing="0" w:line="360" w:lineRule="auto"/>
        <w:jc w:val="both"/>
      </w:pPr>
      <w:r w:rsidRPr="00FA6B14">
        <w:t>Formålet med forslaget til ændring af bestemmelsen er at</w:t>
      </w:r>
      <w:r>
        <w:t xml:space="preserve"> tilvejebringe grundlaget for, at Havarikommissionen i sine undersøgelser kan tage højde for konsekvenserne af de ændringer, der blev foretaget med de gældende regler i grundforordningen og</w:t>
      </w:r>
      <w:r w:rsidRPr="00FA6B14">
        <w:t xml:space="preserve"> Chicagokonventionen. </w:t>
      </w:r>
    </w:p>
    <w:p w14:paraId="399D8AA6" w14:textId="6A78338B" w:rsidR="00F978A4" w:rsidRDefault="008D6B55" w:rsidP="00F978A4">
      <w:pPr>
        <w:rPr>
          <w:rFonts w:ascii="Times New Roman" w:hAnsi="Times New Roman" w:cs="Times New Roman"/>
          <w:sz w:val="24"/>
          <w:szCs w:val="24"/>
        </w:rPr>
      </w:pPr>
      <w:r>
        <w:rPr>
          <w:rFonts w:ascii="Times New Roman" w:hAnsi="Times New Roman" w:cs="Times New Roman"/>
          <w:sz w:val="24"/>
          <w:szCs w:val="24"/>
        </w:rPr>
        <w:t>Danmark er ligeledes som</w:t>
      </w:r>
      <w:r w:rsidRPr="00FA6B14">
        <w:rPr>
          <w:rFonts w:ascii="Times New Roman" w:hAnsi="Times New Roman" w:cs="Times New Roman"/>
          <w:sz w:val="24"/>
          <w:szCs w:val="24"/>
        </w:rPr>
        <w:t xml:space="preserve"> følge a</w:t>
      </w:r>
      <w:r>
        <w:rPr>
          <w:rFonts w:ascii="Times New Roman" w:hAnsi="Times New Roman" w:cs="Times New Roman"/>
          <w:sz w:val="24"/>
          <w:szCs w:val="24"/>
        </w:rPr>
        <w:t>f</w:t>
      </w:r>
      <w:r w:rsidRPr="00FA6B14">
        <w:rPr>
          <w:rFonts w:ascii="Times New Roman" w:hAnsi="Times New Roman" w:cs="Times New Roman"/>
          <w:sz w:val="24"/>
          <w:szCs w:val="24"/>
        </w:rPr>
        <w:t xml:space="preserve"> internationale forpligtelser efter Chicagokonventionens Annex 13</w:t>
      </w:r>
      <w:r w:rsidR="00D35447">
        <w:rPr>
          <w:rFonts w:ascii="Times New Roman" w:hAnsi="Times New Roman" w:cs="Times New Roman"/>
          <w:sz w:val="24"/>
          <w:szCs w:val="24"/>
        </w:rPr>
        <w:t xml:space="preserve"> </w:t>
      </w:r>
      <w:r w:rsidRPr="00FA6B14">
        <w:rPr>
          <w:rFonts w:ascii="Times New Roman" w:hAnsi="Times New Roman" w:cs="Times New Roman"/>
          <w:sz w:val="24"/>
          <w:szCs w:val="24"/>
        </w:rPr>
        <w:t xml:space="preserve">nu forpligtet til at foretage undersøgelser af de ovenfor omtalte havarier med alvorlig og fatal </w:t>
      </w:r>
      <w:r>
        <w:rPr>
          <w:rFonts w:ascii="Times New Roman" w:hAnsi="Times New Roman" w:cs="Times New Roman"/>
          <w:sz w:val="24"/>
          <w:szCs w:val="24"/>
        </w:rPr>
        <w:t>tilskadekomst</w:t>
      </w:r>
      <w:r w:rsidRPr="00FA6B14">
        <w:rPr>
          <w:rFonts w:ascii="Times New Roman" w:hAnsi="Times New Roman" w:cs="Times New Roman"/>
          <w:sz w:val="24"/>
          <w:szCs w:val="24"/>
        </w:rPr>
        <w:t xml:space="preserve">, også med luftfartøjer med startvægt under 2.250 kg. </w:t>
      </w:r>
    </w:p>
    <w:p w14:paraId="79823C0C" w14:textId="77777777" w:rsidR="00EA74CD" w:rsidRDefault="008D6B55" w:rsidP="00F978A4">
      <w:pPr>
        <w:rPr>
          <w:rFonts w:ascii="Times New Roman" w:hAnsi="Times New Roman" w:cs="Times New Roman"/>
          <w:sz w:val="24"/>
          <w:szCs w:val="24"/>
        </w:rPr>
      </w:pPr>
      <w:r w:rsidRPr="00FA6B14">
        <w:rPr>
          <w:rFonts w:ascii="Times New Roman" w:hAnsi="Times New Roman" w:cs="Times New Roman"/>
          <w:sz w:val="24"/>
          <w:szCs w:val="24"/>
        </w:rPr>
        <w:t xml:space="preserve">Udvidelsen af Havarikommissionens forpligtelser ses at kunne bidrage til Havarikommissionens erfaringsgrundlag og forbedre luftfartssikkerheden, ligesom at det findes hensigtsmæssigt at sikkerhedsundersøgelserne udføres af den instans, der besidder kompetencerne. </w:t>
      </w:r>
    </w:p>
    <w:p w14:paraId="5178B5EE" w14:textId="30475910" w:rsidR="00EA74CD" w:rsidRDefault="00EA74CD" w:rsidP="00F978A4">
      <w:pPr>
        <w:rPr>
          <w:rFonts w:ascii="Times New Roman" w:hAnsi="Times New Roman" w:cs="Times New Roman"/>
          <w:sz w:val="24"/>
          <w:szCs w:val="24"/>
        </w:rPr>
      </w:pPr>
      <w:r>
        <w:rPr>
          <w:rFonts w:ascii="Times New Roman" w:hAnsi="Times New Roman" w:cs="Times New Roman"/>
          <w:sz w:val="24"/>
          <w:szCs w:val="24"/>
        </w:rPr>
        <w:t>Med »dragefly«</w:t>
      </w:r>
      <w:r w:rsidR="008C4F06">
        <w:rPr>
          <w:rFonts w:ascii="Times New Roman" w:hAnsi="Times New Roman" w:cs="Times New Roman"/>
          <w:sz w:val="24"/>
          <w:szCs w:val="24"/>
        </w:rPr>
        <w:t xml:space="preserve"> forstås e</w:t>
      </w:r>
      <w:r w:rsidR="008C4F06" w:rsidRPr="008C4F06">
        <w:rPr>
          <w:rFonts w:ascii="Times New Roman" w:hAnsi="Times New Roman" w:cs="Times New Roman"/>
          <w:sz w:val="24"/>
          <w:szCs w:val="24"/>
        </w:rPr>
        <w:t>t bemandet luftfartøj, som er tungere end luft, og som under flyvning alene bæres oppe af aerodynamiske reaktioner på faste bæreflader. Luftfartøjet skal endvidere kunne startes af føreren selv til fods, og dets egenvægt må ikke overstige 50 kg.</w:t>
      </w:r>
      <w:r w:rsidR="008C4F06">
        <w:rPr>
          <w:rFonts w:ascii="Times New Roman" w:hAnsi="Times New Roman" w:cs="Times New Roman"/>
          <w:sz w:val="24"/>
          <w:szCs w:val="24"/>
        </w:rPr>
        <w:t xml:space="preserve"> Det omfatter ligeledes motoriserede dragefly, som er d</w:t>
      </w:r>
      <w:r w:rsidR="008C4F06" w:rsidRPr="008C4F06">
        <w:rPr>
          <w:rFonts w:ascii="Times New Roman" w:hAnsi="Times New Roman" w:cs="Times New Roman"/>
          <w:sz w:val="24"/>
          <w:szCs w:val="24"/>
        </w:rPr>
        <w:t>ragefly med fremdriftsmiddel. Luftfartøjet skal startes af føreren selv til fods, og dets egenvægt, inklusive seletøj, redningsskærm og brændstof, må ikke overstige 75 kg.</w:t>
      </w:r>
    </w:p>
    <w:p w14:paraId="25FDFE7B" w14:textId="1A1BB754" w:rsidR="008D6B55" w:rsidRDefault="00EA74CD" w:rsidP="00F978A4">
      <w:pPr>
        <w:rPr>
          <w:rFonts w:ascii="Times New Roman" w:hAnsi="Times New Roman" w:cs="Times New Roman"/>
          <w:sz w:val="24"/>
          <w:szCs w:val="24"/>
        </w:rPr>
      </w:pPr>
      <w:r>
        <w:rPr>
          <w:rFonts w:ascii="Times New Roman" w:hAnsi="Times New Roman" w:cs="Times New Roman"/>
          <w:sz w:val="24"/>
          <w:szCs w:val="24"/>
        </w:rPr>
        <w:lastRenderedPageBreak/>
        <w:t>Med »glideskærm« forstås</w:t>
      </w:r>
      <w:r w:rsidR="008C4F06">
        <w:rPr>
          <w:rFonts w:ascii="Times New Roman" w:hAnsi="Times New Roman" w:cs="Times New Roman"/>
          <w:sz w:val="24"/>
          <w:szCs w:val="24"/>
        </w:rPr>
        <w:t xml:space="preserve"> d</w:t>
      </w:r>
      <w:r w:rsidR="008C4F06" w:rsidRPr="008C4F06">
        <w:rPr>
          <w:rFonts w:ascii="Times New Roman" w:hAnsi="Times New Roman" w:cs="Times New Roman"/>
          <w:sz w:val="24"/>
          <w:szCs w:val="24"/>
        </w:rPr>
        <w:t>ragefly, hvis bæreflade er uden fast grundstruktur.</w:t>
      </w:r>
      <w:r w:rsidR="008C4F06">
        <w:rPr>
          <w:rFonts w:ascii="Times New Roman" w:hAnsi="Times New Roman" w:cs="Times New Roman"/>
          <w:sz w:val="24"/>
          <w:szCs w:val="24"/>
        </w:rPr>
        <w:t xml:space="preserve"> Det omfatter ligeledes motoriserede glideskærme, som er glideskærm med fremdriftsmiddel. </w:t>
      </w:r>
    </w:p>
    <w:p w14:paraId="0A8E0981" w14:textId="412C02FA" w:rsidR="00FA6B14" w:rsidRDefault="00FA6B14" w:rsidP="00FA6B14">
      <w:pPr>
        <w:rPr>
          <w:rFonts w:ascii="Times New Roman" w:hAnsi="Times New Roman" w:cs="Times New Roman"/>
          <w:sz w:val="24"/>
          <w:szCs w:val="24"/>
        </w:rPr>
      </w:pPr>
      <w:r>
        <w:rPr>
          <w:rFonts w:ascii="Times New Roman" w:hAnsi="Times New Roman" w:cs="Times New Roman"/>
          <w:sz w:val="24"/>
          <w:szCs w:val="24"/>
        </w:rPr>
        <w:t>Til nr. 8</w:t>
      </w:r>
    </w:p>
    <w:p w14:paraId="1822D355" w14:textId="77777777" w:rsidR="0075104E" w:rsidRDefault="0087540F" w:rsidP="0075104E">
      <w:pPr>
        <w:jc w:val="both"/>
      </w:pPr>
      <w:r w:rsidRPr="00E907B5">
        <w:rPr>
          <w:rFonts w:ascii="Times New Roman" w:hAnsi="Times New Roman" w:cs="Times New Roman"/>
          <w:sz w:val="24"/>
          <w:szCs w:val="24"/>
        </w:rPr>
        <w:t>Det følger af luftfartslovens § 144 b, stk. 7, at transportministeren på ethvert tidspunkt kan pålægge Havarikommissionen</w:t>
      </w:r>
      <w:r w:rsidR="00D35447">
        <w:rPr>
          <w:rFonts w:ascii="Times New Roman" w:hAnsi="Times New Roman" w:cs="Times New Roman"/>
          <w:sz w:val="24"/>
          <w:szCs w:val="24"/>
        </w:rPr>
        <w:t xml:space="preserve"> </w:t>
      </w:r>
      <w:r w:rsidRPr="00E907B5">
        <w:rPr>
          <w:rFonts w:ascii="Times New Roman" w:hAnsi="Times New Roman" w:cs="Times New Roman"/>
          <w:sz w:val="24"/>
          <w:szCs w:val="24"/>
        </w:rPr>
        <w:t>at foretage yderligere undersøgelser i en sag.</w:t>
      </w:r>
      <w:r w:rsidR="0075104E">
        <w:t xml:space="preserve"> </w:t>
      </w:r>
    </w:p>
    <w:p w14:paraId="0F984D9B" w14:textId="07064F74" w:rsidR="0087540F" w:rsidRPr="0075104E" w:rsidRDefault="0075104E" w:rsidP="0075104E">
      <w:pPr>
        <w:jc w:val="both"/>
        <w:rPr>
          <w:rFonts w:ascii="Times New Roman" w:hAnsi="Times New Roman" w:cs="Times New Roman"/>
          <w:sz w:val="24"/>
          <w:szCs w:val="24"/>
        </w:rPr>
      </w:pPr>
      <w:r w:rsidRPr="0035147A">
        <w:rPr>
          <w:rFonts w:ascii="Times New Roman" w:hAnsi="Times New Roman" w:cs="Times New Roman"/>
          <w:sz w:val="24"/>
          <w:szCs w:val="24"/>
        </w:rPr>
        <w:t xml:space="preserve">Bestemmelsen er i praksis fortolket i overensstemmelse med EU-retten således, at ministeren ikke har en decideret instruktionsbeføjelse over Havarikommissionen. </w:t>
      </w:r>
    </w:p>
    <w:p w14:paraId="60E5DEFD" w14:textId="77777777" w:rsidR="0087540F" w:rsidRPr="0075104E" w:rsidRDefault="0087540F" w:rsidP="0075104E">
      <w:pPr>
        <w:jc w:val="both"/>
        <w:rPr>
          <w:rFonts w:ascii="Times New Roman" w:hAnsi="Times New Roman" w:cs="Times New Roman"/>
          <w:sz w:val="24"/>
          <w:szCs w:val="24"/>
        </w:rPr>
      </w:pPr>
      <w:r w:rsidRPr="0075104E">
        <w:rPr>
          <w:rFonts w:ascii="Times New Roman" w:hAnsi="Times New Roman" w:cs="Times New Roman"/>
          <w:sz w:val="24"/>
          <w:szCs w:val="24"/>
        </w:rPr>
        <w:t xml:space="preserve">Med den foreslåede </w:t>
      </w:r>
      <w:proofErr w:type="spellStart"/>
      <w:r w:rsidRPr="0075104E">
        <w:rPr>
          <w:rFonts w:ascii="Times New Roman" w:hAnsi="Times New Roman" w:cs="Times New Roman"/>
          <w:sz w:val="24"/>
          <w:szCs w:val="24"/>
        </w:rPr>
        <w:t>nyaffattelse</w:t>
      </w:r>
      <w:proofErr w:type="spellEnd"/>
      <w:r w:rsidRPr="0075104E">
        <w:rPr>
          <w:rFonts w:ascii="Times New Roman" w:hAnsi="Times New Roman" w:cs="Times New Roman"/>
          <w:sz w:val="24"/>
          <w:szCs w:val="24"/>
        </w:rPr>
        <w:t xml:space="preserve"> af § 144 b, stk. 7, vil transportministeren kunne anmode Havarikommissionen om at foretage yderligere undersøgelser i en sag. </w:t>
      </w:r>
    </w:p>
    <w:p w14:paraId="6DA88C24" w14:textId="121EF346" w:rsidR="0087540F" w:rsidRDefault="0087540F" w:rsidP="0075104E">
      <w:pPr>
        <w:jc w:val="both"/>
        <w:rPr>
          <w:rFonts w:ascii="Times New Roman" w:hAnsi="Times New Roman" w:cs="Times New Roman"/>
          <w:sz w:val="24"/>
          <w:szCs w:val="24"/>
        </w:rPr>
      </w:pPr>
      <w:r w:rsidRPr="0075104E">
        <w:rPr>
          <w:rFonts w:ascii="Times New Roman" w:hAnsi="Times New Roman" w:cs="Times New Roman"/>
          <w:sz w:val="24"/>
          <w:szCs w:val="24"/>
        </w:rPr>
        <w:t xml:space="preserve">Den </w:t>
      </w:r>
      <w:r w:rsidRPr="00E907B5">
        <w:rPr>
          <w:rFonts w:ascii="Times New Roman" w:hAnsi="Times New Roman" w:cs="Times New Roman"/>
          <w:sz w:val="24"/>
          <w:szCs w:val="24"/>
        </w:rPr>
        <w:t xml:space="preserve">foreslåede ændring vil medføre en præcisering af gældende ret, således at bestemmelsen bringes i overensstemmelse med </w:t>
      </w:r>
      <w:r>
        <w:rPr>
          <w:rFonts w:ascii="Times New Roman" w:hAnsi="Times New Roman" w:cs="Times New Roman"/>
          <w:sz w:val="24"/>
          <w:szCs w:val="24"/>
        </w:rPr>
        <w:t>Havarikommissionsforordningen</w:t>
      </w:r>
      <w:r w:rsidRPr="00E907B5">
        <w:rPr>
          <w:rFonts w:ascii="Times New Roman" w:hAnsi="Times New Roman" w:cs="Times New Roman"/>
          <w:sz w:val="24"/>
          <w:szCs w:val="24"/>
        </w:rPr>
        <w:t>.</w:t>
      </w:r>
    </w:p>
    <w:p w14:paraId="23F7F888" w14:textId="77777777" w:rsidR="0087540F" w:rsidRDefault="0087540F" w:rsidP="0087540F">
      <w:pPr>
        <w:rPr>
          <w:rFonts w:ascii="Times New Roman" w:hAnsi="Times New Roman" w:cs="Times New Roman"/>
          <w:sz w:val="24"/>
          <w:szCs w:val="24"/>
        </w:rPr>
      </w:pPr>
      <w:r>
        <w:rPr>
          <w:rFonts w:ascii="Times New Roman" w:hAnsi="Times New Roman" w:cs="Times New Roman"/>
          <w:sz w:val="24"/>
          <w:szCs w:val="24"/>
        </w:rPr>
        <w:t>Med præciseringen tydeliggøres det, at</w:t>
      </w:r>
      <w:r w:rsidRPr="00E907B5">
        <w:rPr>
          <w:rFonts w:ascii="Times New Roman" w:hAnsi="Times New Roman" w:cs="Times New Roman"/>
          <w:sz w:val="24"/>
          <w:szCs w:val="24"/>
        </w:rPr>
        <w:t xml:space="preserve"> Havarikommissionen</w:t>
      </w:r>
      <w:r>
        <w:rPr>
          <w:rFonts w:ascii="Times New Roman" w:hAnsi="Times New Roman" w:cs="Times New Roman"/>
          <w:sz w:val="24"/>
          <w:szCs w:val="24"/>
        </w:rPr>
        <w:t xml:space="preserve"> som </w:t>
      </w:r>
      <w:r w:rsidRPr="00E907B5">
        <w:rPr>
          <w:rFonts w:ascii="Times New Roman" w:hAnsi="Times New Roman" w:cs="Times New Roman"/>
          <w:sz w:val="24"/>
          <w:szCs w:val="24"/>
        </w:rPr>
        <w:t>sikkerh</w:t>
      </w:r>
      <w:r>
        <w:rPr>
          <w:rFonts w:ascii="Times New Roman" w:hAnsi="Times New Roman" w:cs="Times New Roman"/>
          <w:sz w:val="24"/>
          <w:szCs w:val="24"/>
        </w:rPr>
        <w:t xml:space="preserve">edsundersøgelsesmyndighed har en uindskrænket uafhængighed og ikke er underlagt instruktionsbeføjelser fra en anden myndighed. </w:t>
      </w:r>
    </w:p>
    <w:p w14:paraId="46E554A1" w14:textId="1037A1C0" w:rsidR="00D35447" w:rsidRDefault="0087540F" w:rsidP="00A22BDA">
      <w:pPr>
        <w:rPr>
          <w:rFonts w:ascii="Times New Roman" w:hAnsi="Times New Roman" w:cs="Times New Roman"/>
          <w:sz w:val="24"/>
          <w:szCs w:val="24"/>
        </w:rPr>
      </w:pPr>
      <w:r w:rsidRPr="00E907B5">
        <w:rPr>
          <w:rFonts w:ascii="Times New Roman" w:hAnsi="Times New Roman" w:cs="Times New Roman"/>
          <w:sz w:val="24"/>
          <w:szCs w:val="24"/>
        </w:rPr>
        <w:t>Havarikommissionen må hverken søge eller modtage instrukser, hvorfor ændringen er med</w:t>
      </w:r>
      <w:r w:rsidR="00784491">
        <w:rPr>
          <w:rFonts w:ascii="Times New Roman" w:hAnsi="Times New Roman" w:cs="Times New Roman"/>
          <w:sz w:val="24"/>
          <w:szCs w:val="24"/>
        </w:rPr>
        <w:t xml:space="preserve"> til</w:t>
      </w:r>
      <w:r w:rsidRPr="00E907B5">
        <w:rPr>
          <w:rFonts w:ascii="Times New Roman" w:hAnsi="Times New Roman" w:cs="Times New Roman"/>
          <w:sz w:val="24"/>
          <w:szCs w:val="24"/>
        </w:rPr>
        <w:t xml:space="preserve"> at sikre</w:t>
      </w:r>
      <w:r>
        <w:rPr>
          <w:rFonts w:ascii="Times New Roman" w:hAnsi="Times New Roman" w:cs="Times New Roman"/>
          <w:sz w:val="24"/>
          <w:szCs w:val="24"/>
        </w:rPr>
        <w:t>, at</w:t>
      </w:r>
      <w:r w:rsidRPr="00E907B5">
        <w:rPr>
          <w:rFonts w:ascii="Times New Roman" w:hAnsi="Times New Roman" w:cs="Times New Roman"/>
          <w:sz w:val="24"/>
          <w:szCs w:val="24"/>
        </w:rPr>
        <w:t xml:space="preserve"> Havarikommissionen</w:t>
      </w:r>
      <w:r>
        <w:rPr>
          <w:rFonts w:ascii="Times New Roman" w:hAnsi="Times New Roman" w:cs="Times New Roman"/>
          <w:sz w:val="24"/>
          <w:szCs w:val="24"/>
        </w:rPr>
        <w:t xml:space="preserve"> som sikkerhedsmyndighed</w:t>
      </w:r>
      <w:r w:rsidRPr="00E907B5">
        <w:rPr>
          <w:rFonts w:ascii="Times New Roman" w:hAnsi="Times New Roman" w:cs="Times New Roman"/>
          <w:sz w:val="24"/>
          <w:szCs w:val="24"/>
        </w:rPr>
        <w:t xml:space="preserve"> bevarer sin juridiske selvstændighed</w:t>
      </w:r>
      <w:r>
        <w:rPr>
          <w:rFonts w:ascii="Times New Roman" w:hAnsi="Times New Roman" w:cs="Times New Roman"/>
          <w:sz w:val="24"/>
          <w:szCs w:val="24"/>
        </w:rPr>
        <w:t>, når det kommer til at foretage undersøgelser i en konkret sag</w:t>
      </w:r>
      <w:r w:rsidRPr="00E907B5">
        <w:rPr>
          <w:rFonts w:ascii="Times New Roman" w:hAnsi="Times New Roman" w:cs="Times New Roman"/>
          <w:sz w:val="24"/>
          <w:szCs w:val="24"/>
        </w:rPr>
        <w:t>.</w:t>
      </w:r>
      <w:r>
        <w:rPr>
          <w:rFonts w:ascii="Times New Roman" w:hAnsi="Times New Roman" w:cs="Times New Roman"/>
          <w:sz w:val="24"/>
          <w:szCs w:val="24"/>
        </w:rPr>
        <w:t xml:space="preserve"> </w:t>
      </w:r>
    </w:p>
    <w:p w14:paraId="65751226" w14:textId="276FCCAD" w:rsidR="00F94FB8" w:rsidRDefault="00F94FB8" w:rsidP="00A22BDA">
      <w:pPr>
        <w:rPr>
          <w:rFonts w:ascii="Times New Roman" w:hAnsi="Times New Roman" w:cs="Times New Roman"/>
          <w:sz w:val="24"/>
          <w:szCs w:val="24"/>
        </w:rPr>
      </w:pPr>
      <w:r>
        <w:rPr>
          <w:rFonts w:ascii="Times New Roman" w:hAnsi="Times New Roman" w:cs="Times New Roman"/>
          <w:sz w:val="24"/>
          <w:szCs w:val="24"/>
        </w:rPr>
        <w:t>Til nr. 9</w:t>
      </w:r>
    </w:p>
    <w:p w14:paraId="070BC2EC" w14:textId="4DCABE82" w:rsidR="00F94FB8" w:rsidRDefault="00F94FB8" w:rsidP="00A22BDA">
      <w:pPr>
        <w:rPr>
          <w:rFonts w:ascii="Times New Roman" w:hAnsi="Times New Roman" w:cs="Times New Roman"/>
          <w:sz w:val="24"/>
          <w:szCs w:val="24"/>
        </w:rPr>
      </w:pPr>
      <w:r>
        <w:rPr>
          <w:rFonts w:ascii="Times New Roman" w:hAnsi="Times New Roman" w:cs="Times New Roman"/>
          <w:sz w:val="24"/>
          <w:szCs w:val="24"/>
        </w:rPr>
        <w:t>Det følger af luftfartslovens § 149, stk. 4, 1. pkt., at o</w:t>
      </w:r>
      <w:r w:rsidRPr="00F94FB8">
        <w:rPr>
          <w:rFonts w:ascii="Times New Roman" w:hAnsi="Times New Roman" w:cs="Times New Roman"/>
          <w:sz w:val="24"/>
          <w:szCs w:val="24"/>
        </w:rPr>
        <w:t xml:space="preserve">vertrædelse af § 2, stk. 1, § 12, stk. 1, 1.-3. pkt., § 13, stk. 2, § 20, § 40 b, § 55, stk. 1, § 59, stk. 1 og 3, § 66, § 75, stk. 1 og 2 og stk. 5, 1. pkt., § 137, stk. 2, 3. pkt., og stk. 3, og § 150 e, stk. 3, straffes med bøde eller fængsel i indtil 4 måneder. </w:t>
      </w:r>
    </w:p>
    <w:p w14:paraId="08C11EBA" w14:textId="600EEE2F" w:rsidR="00F94FB8" w:rsidRDefault="00F94FB8" w:rsidP="00A22BDA">
      <w:pPr>
        <w:rPr>
          <w:rFonts w:ascii="Times New Roman" w:hAnsi="Times New Roman" w:cs="Times New Roman"/>
          <w:sz w:val="24"/>
          <w:szCs w:val="24"/>
        </w:rPr>
      </w:pPr>
      <w:r>
        <w:rPr>
          <w:rFonts w:ascii="Times New Roman" w:hAnsi="Times New Roman" w:cs="Times New Roman"/>
          <w:sz w:val="24"/>
          <w:szCs w:val="24"/>
        </w:rPr>
        <w:t xml:space="preserve">Med den foreslåede ændring af </w:t>
      </w:r>
      <w:r w:rsidRPr="00F94FB8">
        <w:rPr>
          <w:rFonts w:ascii="Times New Roman" w:hAnsi="Times New Roman" w:cs="Times New Roman"/>
          <w:i/>
          <w:sz w:val="24"/>
          <w:szCs w:val="24"/>
        </w:rPr>
        <w:t xml:space="preserve">§ 149, stk. 4, </w:t>
      </w:r>
      <w:r>
        <w:rPr>
          <w:rFonts w:ascii="Times New Roman" w:hAnsi="Times New Roman" w:cs="Times New Roman"/>
          <w:sz w:val="24"/>
          <w:szCs w:val="24"/>
        </w:rPr>
        <w:t xml:space="preserve">foreslås der efter </w:t>
      </w:r>
      <w:r w:rsidRPr="00F94FB8">
        <w:rPr>
          <w:rFonts w:ascii="Times New Roman" w:hAnsi="Times New Roman" w:cs="Times New Roman"/>
          <w:sz w:val="24"/>
          <w:szCs w:val="24"/>
        </w:rPr>
        <w:t>»§ 2, stk. 1«</w:t>
      </w:r>
      <w:r>
        <w:rPr>
          <w:rFonts w:ascii="Times New Roman" w:hAnsi="Times New Roman" w:cs="Times New Roman"/>
          <w:sz w:val="24"/>
          <w:szCs w:val="24"/>
        </w:rPr>
        <w:t xml:space="preserve"> indsat</w:t>
      </w:r>
      <w:r w:rsidRPr="00F94FB8">
        <w:rPr>
          <w:rFonts w:ascii="Times New Roman" w:hAnsi="Times New Roman" w:cs="Times New Roman"/>
          <w:sz w:val="24"/>
          <w:szCs w:val="24"/>
        </w:rPr>
        <w:t xml:space="preserve"> »og 2«</w:t>
      </w:r>
      <w:r>
        <w:rPr>
          <w:rFonts w:ascii="Times New Roman" w:hAnsi="Times New Roman" w:cs="Times New Roman"/>
          <w:sz w:val="24"/>
          <w:szCs w:val="24"/>
        </w:rPr>
        <w:t xml:space="preserve">. </w:t>
      </w:r>
    </w:p>
    <w:p w14:paraId="37D4772A" w14:textId="2B9CA65D" w:rsidR="00F94FB8" w:rsidRDefault="00F94FB8" w:rsidP="00A22BDA">
      <w:pPr>
        <w:rPr>
          <w:rFonts w:ascii="Times New Roman" w:hAnsi="Times New Roman" w:cs="Times New Roman"/>
          <w:sz w:val="24"/>
          <w:szCs w:val="24"/>
        </w:rPr>
      </w:pPr>
      <w:r>
        <w:rPr>
          <w:rFonts w:ascii="Times New Roman" w:hAnsi="Times New Roman" w:cs="Times New Roman"/>
          <w:sz w:val="24"/>
          <w:szCs w:val="24"/>
        </w:rPr>
        <w:t xml:space="preserve">Den foreslåede ændring udspringer af den foreslåede ændring af luftfartslovens § 2, hvori der indsættes et nyt stk. </w:t>
      </w:r>
      <w:r w:rsidR="00E23EF1">
        <w:rPr>
          <w:rFonts w:ascii="Times New Roman" w:hAnsi="Times New Roman" w:cs="Times New Roman"/>
          <w:sz w:val="24"/>
          <w:szCs w:val="24"/>
        </w:rPr>
        <w:t xml:space="preserve">2, der stiller krav om, at ejeren eller brugeren af </w:t>
      </w:r>
      <w:r w:rsidR="00E23EF1" w:rsidRPr="00E23EF1">
        <w:rPr>
          <w:rFonts w:ascii="Times New Roman" w:hAnsi="Times New Roman" w:cs="Times New Roman"/>
          <w:sz w:val="24"/>
          <w:szCs w:val="24"/>
        </w:rPr>
        <w:t xml:space="preserve">et luftfartøj </w:t>
      </w:r>
      <w:r w:rsidR="00E23EF1">
        <w:rPr>
          <w:rFonts w:ascii="Times New Roman" w:hAnsi="Times New Roman" w:cs="Times New Roman"/>
          <w:sz w:val="24"/>
          <w:szCs w:val="24"/>
        </w:rPr>
        <w:t xml:space="preserve">med nationalitet i et EU- eller EØS-land, </w:t>
      </w:r>
      <w:r w:rsidR="00E23EF1" w:rsidRPr="00E23EF1">
        <w:rPr>
          <w:rFonts w:ascii="Times New Roman" w:hAnsi="Times New Roman" w:cs="Times New Roman"/>
          <w:sz w:val="24"/>
          <w:szCs w:val="24"/>
        </w:rPr>
        <w:t>som primært anvendes til privatflyvning inden for dansk område i en periode på mere end to måneder, skal give meddelelse til Trafikstyrelsen</w:t>
      </w:r>
      <w:r w:rsidR="00E23EF1">
        <w:rPr>
          <w:rFonts w:ascii="Times New Roman" w:hAnsi="Times New Roman" w:cs="Times New Roman"/>
          <w:sz w:val="24"/>
          <w:szCs w:val="24"/>
        </w:rPr>
        <w:t xml:space="preserve"> om denne brug</w:t>
      </w:r>
      <w:r w:rsidR="00E23EF1" w:rsidRPr="00E23EF1">
        <w:rPr>
          <w:rFonts w:ascii="Times New Roman" w:hAnsi="Times New Roman" w:cs="Times New Roman"/>
          <w:sz w:val="24"/>
          <w:szCs w:val="24"/>
        </w:rPr>
        <w:t xml:space="preserve">. </w:t>
      </w:r>
    </w:p>
    <w:p w14:paraId="33A71155" w14:textId="6259E5CD" w:rsidR="00E23EF1" w:rsidRDefault="00E23EF1" w:rsidP="00A22BDA">
      <w:pPr>
        <w:rPr>
          <w:rFonts w:ascii="Times New Roman" w:hAnsi="Times New Roman" w:cs="Times New Roman"/>
          <w:sz w:val="24"/>
          <w:szCs w:val="24"/>
        </w:rPr>
      </w:pPr>
      <w:r>
        <w:rPr>
          <w:rFonts w:ascii="Times New Roman" w:hAnsi="Times New Roman" w:cs="Times New Roman"/>
          <w:sz w:val="24"/>
          <w:szCs w:val="24"/>
        </w:rPr>
        <w:lastRenderedPageBreak/>
        <w:t xml:space="preserve">Manglende meddelelse til Trafikstyrelsen i overensstemmelse med det foreslåede § 2, stk. 1, vil med den foreslåede ændring af § 149, stk. 4, 1. pkt., kunne sanktioneres med bøde eller fængsel i indtil 4 måneder. </w:t>
      </w:r>
    </w:p>
    <w:p w14:paraId="335C5295" w14:textId="5E794F54" w:rsidR="00A22BDA" w:rsidRPr="00C1314C" w:rsidRDefault="00A22BDA" w:rsidP="00A22BDA">
      <w:pPr>
        <w:rPr>
          <w:rFonts w:ascii="Times New Roman" w:hAnsi="Times New Roman" w:cs="Times New Roman"/>
          <w:sz w:val="24"/>
          <w:szCs w:val="24"/>
        </w:rPr>
      </w:pPr>
      <w:r w:rsidRPr="00C1314C">
        <w:rPr>
          <w:rFonts w:ascii="Times New Roman" w:hAnsi="Times New Roman" w:cs="Times New Roman"/>
          <w:sz w:val="24"/>
          <w:szCs w:val="24"/>
        </w:rPr>
        <w:t xml:space="preserve">Til nr. </w:t>
      </w:r>
      <w:r w:rsidR="00F94FB8">
        <w:rPr>
          <w:rFonts w:ascii="Times New Roman" w:hAnsi="Times New Roman" w:cs="Times New Roman"/>
          <w:sz w:val="24"/>
          <w:szCs w:val="24"/>
        </w:rPr>
        <w:t>10</w:t>
      </w:r>
    </w:p>
    <w:p w14:paraId="30527610" w14:textId="6F074EC9" w:rsidR="00D55ED5" w:rsidRDefault="00C20158" w:rsidP="009B0FF5">
      <w:pPr>
        <w:rPr>
          <w:rFonts w:ascii="Times New Roman" w:hAnsi="Times New Roman" w:cs="Times New Roman"/>
          <w:sz w:val="24"/>
          <w:szCs w:val="24"/>
        </w:rPr>
      </w:pPr>
      <w:r w:rsidRPr="00C1314C">
        <w:rPr>
          <w:rFonts w:ascii="Times New Roman" w:hAnsi="Times New Roman" w:cs="Times New Roman"/>
          <w:sz w:val="24"/>
          <w:szCs w:val="24"/>
        </w:rPr>
        <w:t>Det følger af luftfartslovens § 152,</w:t>
      </w:r>
      <w:r w:rsidR="00044106" w:rsidRPr="00C1314C">
        <w:rPr>
          <w:rFonts w:ascii="Times New Roman" w:hAnsi="Times New Roman" w:cs="Times New Roman"/>
          <w:sz w:val="24"/>
          <w:szCs w:val="24"/>
        </w:rPr>
        <w:t xml:space="preserve"> stk. 2, </w:t>
      </w:r>
      <w:r w:rsidR="0096308E" w:rsidRPr="00C1314C">
        <w:rPr>
          <w:rFonts w:ascii="Times New Roman" w:hAnsi="Times New Roman" w:cs="Times New Roman"/>
          <w:sz w:val="24"/>
          <w:szCs w:val="24"/>
        </w:rPr>
        <w:t xml:space="preserve">at </w:t>
      </w:r>
      <w:r w:rsidR="00262544" w:rsidRPr="00C1314C">
        <w:rPr>
          <w:rFonts w:ascii="Times New Roman" w:hAnsi="Times New Roman" w:cs="Times New Roman"/>
          <w:sz w:val="24"/>
          <w:szCs w:val="24"/>
        </w:rPr>
        <w:t>t</w:t>
      </w:r>
      <w:r w:rsidR="00044106" w:rsidRPr="00C1314C">
        <w:rPr>
          <w:rFonts w:ascii="Times New Roman" w:hAnsi="Times New Roman" w:cs="Times New Roman"/>
          <w:sz w:val="24"/>
          <w:szCs w:val="24"/>
        </w:rPr>
        <w:t xml:space="preserve">ransportministeren </w:t>
      </w:r>
      <w:r w:rsidR="0096308E" w:rsidRPr="00C1314C">
        <w:rPr>
          <w:rFonts w:ascii="Times New Roman" w:hAnsi="Times New Roman" w:cs="Times New Roman"/>
          <w:sz w:val="24"/>
          <w:szCs w:val="24"/>
        </w:rPr>
        <w:t xml:space="preserve">kan </w:t>
      </w:r>
      <w:r w:rsidRPr="00C1314C">
        <w:rPr>
          <w:rFonts w:ascii="Times New Roman" w:hAnsi="Times New Roman" w:cs="Times New Roman"/>
          <w:sz w:val="24"/>
          <w:szCs w:val="24"/>
        </w:rPr>
        <w:t>overlade beføjelser til at træffe afgørelser, som efter loven er tillagt ministeren eller Trafikstyrelsen, til</w:t>
      </w:r>
      <w:r w:rsidR="0096308E" w:rsidRPr="00C1314C">
        <w:rPr>
          <w:rFonts w:ascii="Times New Roman" w:hAnsi="Times New Roman" w:cs="Times New Roman"/>
          <w:sz w:val="24"/>
          <w:szCs w:val="24"/>
        </w:rPr>
        <w:t xml:space="preserve"> </w:t>
      </w:r>
      <w:r w:rsidRPr="00C1314C">
        <w:rPr>
          <w:rFonts w:ascii="Times New Roman" w:hAnsi="Times New Roman" w:cs="Times New Roman"/>
          <w:sz w:val="24"/>
          <w:szCs w:val="24"/>
        </w:rPr>
        <w:t>andre offentlige myndigheder,</w:t>
      </w:r>
      <w:r w:rsidR="0096308E" w:rsidRPr="00C1314C">
        <w:rPr>
          <w:rFonts w:ascii="Times New Roman" w:hAnsi="Times New Roman" w:cs="Times New Roman"/>
          <w:sz w:val="24"/>
          <w:szCs w:val="24"/>
        </w:rPr>
        <w:t xml:space="preserve"> </w:t>
      </w:r>
      <w:r w:rsidRPr="00C1314C">
        <w:rPr>
          <w:rFonts w:ascii="Times New Roman" w:hAnsi="Times New Roman" w:cs="Times New Roman"/>
          <w:sz w:val="24"/>
          <w:szCs w:val="24"/>
        </w:rPr>
        <w:t>private organisationer eller</w:t>
      </w:r>
      <w:r w:rsidR="0096308E" w:rsidRPr="00C1314C">
        <w:rPr>
          <w:rFonts w:ascii="Times New Roman" w:hAnsi="Times New Roman" w:cs="Times New Roman"/>
          <w:sz w:val="24"/>
          <w:szCs w:val="24"/>
        </w:rPr>
        <w:t xml:space="preserve"> </w:t>
      </w:r>
      <w:r w:rsidRPr="00C1314C">
        <w:rPr>
          <w:rFonts w:ascii="Times New Roman" w:hAnsi="Times New Roman" w:cs="Times New Roman"/>
          <w:sz w:val="24"/>
          <w:szCs w:val="24"/>
        </w:rPr>
        <w:t>sagkyndige</w:t>
      </w:r>
      <w:r w:rsidR="00044106" w:rsidRPr="00C1314C">
        <w:rPr>
          <w:rFonts w:ascii="Times New Roman" w:hAnsi="Times New Roman" w:cs="Times New Roman"/>
          <w:sz w:val="24"/>
          <w:szCs w:val="24"/>
        </w:rPr>
        <w:t>.</w:t>
      </w:r>
      <w:r w:rsidR="009B0FF5" w:rsidRPr="00C1314C">
        <w:rPr>
          <w:rFonts w:ascii="Times New Roman" w:hAnsi="Times New Roman" w:cs="Times New Roman"/>
          <w:sz w:val="24"/>
          <w:szCs w:val="24"/>
        </w:rPr>
        <w:t xml:space="preserve"> </w:t>
      </w:r>
      <w:r w:rsidR="00D55ED5">
        <w:rPr>
          <w:rFonts w:ascii="Times New Roman" w:hAnsi="Times New Roman" w:cs="Times New Roman"/>
          <w:sz w:val="24"/>
          <w:szCs w:val="24"/>
        </w:rPr>
        <w:t>I medfør af luftfartslovens</w:t>
      </w:r>
      <w:r w:rsidR="00D55ED5" w:rsidRPr="00C1314C">
        <w:rPr>
          <w:rFonts w:ascii="Times New Roman" w:hAnsi="Times New Roman" w:cs="Times New Roman"/>
          <w:sz w:val="24"/>
          <w:szCs w:val="24"/>
        </w:rPr>
        <w:t xml:space="preserve"> </w:t>
      </w:r>
      <w:r w:rsidR="009B0FF5" w:rsidRPr="00C1314C">
        <w:rPr>
          <w:rFonts w:ascii="Times New Roman" w:hAnsi="Times New Roman" w:cs="Times New Roman"/>
          <w:sz w:val="24"/>
          <w:szCs w:val="24"/>
        </w:rPr>
        <w:t xml:space="preserve">§ 152, stk. 3, kan ministeren fastsætte regler om sagsbehandlingen og om klageadgang for </w:t>
      </w:r>
      <w:r w:rsidR="0074589D">
        <w:rPr>
          <w:rFonts w:ascii="Times New Roman" w:hAnsi="Times New Roman" w:cs="Times New Roman"/>
          <w:sz w:val="24"/>
          <w:szCs w:val="24"/>
        </w:rPr>
        <w:t xml:space="preserve">disse </w:t>
      </w:r>
      <w:r w:rsidR="009B0FF5" w:rsidRPr="00C1314C">
        <w:rPr>
          <w:rFonts w:ascii="Times New Roman" w:hAnsi="Times New Roman" w:cs="Times New Roman"/>
          <w:sz w:val="24"/>
          <w:szCs w:val="24"/>
        </w:rPr>
        <w:t>afgørelser.</w:t>
      </w:r>
    </w:p>
    <w:p w14:paraId="51DD66CC" w14:textId="7495A41C" w:rsidR="009B0FF5" w:rsidRDefault="009C1291" w:rsidP="009B0FF5">
      <w:pPr>
        <w:rPr>
          <w:rFonts w:ascii="Times New Roman" w:hAnsi="Times New Roman" w:cs="Times New Roman"/>
          <w:sz w:val="24"/>
          <w:szCs w:val="24"/>
        </w:rPr>
      </w:pPr>
      <w:r>
        <w:rPr>
          <w:rFonts w:ascii="Times New Roman" w:hAnsi="Times New Roman" w:cs="Times New Roman"/>
          <w:sz w:val="24"/>
          <w:szCs w:val="24"/>
        </w:rPr>
        <w:t>Det foreslås at indsætte et nyt</w:t>
      </w:r>
      <w:r w:rsidR="005C61A6">
        <w:rPr>
          <w:rFonts w:ascii="Times New Roman" w:hAnsi="Times New Roman" w:cs="Times New Roman"/>
          <w:sz w:val="24"/>
          <w:szCs w:val="24"/>
        </w:rPr>
        <w:t xml:space="preserve"> </w:t>
      </w:r>
      <w:r w:rsidR="00D55ED5" w:rsidRPr="00D55ED5">
        <w:rPr>
          <w:rFonts w:ascii="Times New Roman" w:hAnsi="Times New Roman" w:cs="Times New Roman"/>
          <w:i/>
          <w:sz w:val="24"/>
          <w:szCs w:val="24"/>
        </w:rPr>
        <w:t xml:space="preserve">§ 152, </w:t>
      </w:r>
      <w:r w:rsidR="005C61A6">
        <w:rPr>
          <w:rFonts w:ascii="Times New Roman" w:hAnsi="Times New Roman" w:cs="Times New Roman"/>
          <w:i/>
          <w:iCs/>
          <w:sz w:val="24"/>
          <w:szCs w:val="24"/>
        </w:rPr>
        <w:t>stk.</w:t>
      </w:r>
      <w:r w:rsidR="005C61A6" w:rsidRPr="00D55ED5">
        <w:rPr>
          <w:rFonts w:ascii="Times New Roman" w:hAnsi="Times New Roman" w:cs="Times New Roman"/>
          <w:i/>
          <w:iCs/>
          <w:sz w:val="24"/>
          <w:szCs w:val="24"/>
        </w:rPr>
        <w:t xml:space="preserve"> </w:t>
      </w:r>
      <w:r w:rsidR="001C1DC6">
        <w:rPr>
          <w:rFonts w:ascii="Times New Roman" w:hAnsi="Times New Roman" w:cs="Times New Roman"/>
          <w:i/>
          <w:sz w:val="24"/>
          <w:szCs w:val="24"/>
        </w:rPr>
        <w:t>2</w:t>
      </w:r>
      <w:r w:rsidR="00D55ED5">
        <w:rPr>
          <w:rFonts w:ascii="Times New Roman" w:hAnsi="Times New Roman" w:cs="Times New Roman"/>
          <w:i/>
          <w:sz w:val="24"/>
          <w:szCs w:val="24"/>
        </w:rPr>
        <w:t>,</w:t>
      </w:r>
      <w:r w:rsidR="005C61A6">
        <w:rPr>
          <w:rFonts w:ascii="Times New Roman" w:hAnsi="Times New Roman" w:cs="Times New Roman"/>
          <w:sz w:val="24"/>
          <w:szCs w:val="24"/>
        </w:rPr>
        <w:t xml:space="preserve"> </w:t>
      </w:r>
      <w:r w:rsidR="009B0FF5" w:rsidRPr="00C1314C">
        <w:rPr>
          <w:rFonts w:ascii="Times New Roman" w:hAnsi="Times New Roman" w:cs="Times New Roman"/>
          <w:sz w:val="24"/>
          <w:szCs w:val="24"/>
        </w:rPr>
        <w:t xml:space="preserve">hvorefter </w:t>
      </w:r>
      <w:r w:rsidR="00262544" w:rsidRPr="00C1314C">
        <w:rPr>
          <w:rFonts w:ascii="Times New Roman" w:hAnsi="Times New Roman" w:cs="Times New Roman"/>
          <w:sz w:val="24"/>
          <w:szCs w:val="24"/>
        </w:rPr>
        <w:t>t</w:t>
      </w:r>
      <w:r w:rsidR="009B0FF5" w:rsidRPr="00C1314C">
        <w:rPr>
          <w:rFonts w:ascii="Times New Roman" w:hAnsi="Times New Roman" w:cs="Times New Roman"/>
          <w:sz w:val="24"/>
          <w:szCs w:val="24"/>
        </w:rPr>
        <w:t>ransportministeren</w:t>
      </w:r>
      <w:r w:rsidR="00D55ED5">
        <w:rPr>
          <w:rFonts w:ascii="Times New Roman" w:hAnsi="Times New Roman" w:cs="Times New Roman"/>
          <w:sz w:val="24"/>
          <w:szCs w:val="24"/>
        </w:rPr>
        <w:t xml:space="preserve"> </w:t>
      </w:r>
      <w:r>
        <w:rPr>
          <w:rFonts w:ascii="Times New Roman" w:hAnsi="Times New Roman" w:cs="Times New Roman"/>
          <w:sz w:val="24"/>
          <w:szCs w:val="24"/>
        </w:rPr>
        <w:t xml:space="preserve">skal </w:t>
      </w:r>
      <w:r w:rsidR="00D55ED5">
        <w:rPr>
          <w:rFonts w:ascii="Times New Roman" w:hAnsi="Times New Roman" w:cs="Times New Roman"/>
          <w:sz w:val="24"/>
          <w:szCs w:val="24"/>
        </w:rPr>
        <w:t>kunne</w:t>
      </w:r>
      <w:r w:rsidR="009B0FF5" w:rsidRPr="00C1314C">
        <w:rPr>
          <w:rFonts w:ascii="Times New Roman" w:hAnsi="Times New Roman" w:cs="Times New Roman"/>
          <w:sz w:val="24"/>
          <w:szCs w:val="24"/>
        </w:rPr>
        <w:t xml:space="preserve"> overlade beføjelser til at træffe afgørelser på droneområdet, som efter loven</w:t>
      </w:r>
      <w:r w:rsidR="00912BAA">
        <w:rPr>
          <w:rFonts w:ascii="Times New Roman" w:hAnsi="Times New Roman" w:cs="Times New Roman"/>
          <w:sz w:val="24"/>
          <w:szCs w:val="24"/>
        </w:rPr>
        <w:t xml:space="preserve"> </w:t>
      </w:r>
      <w:r w:rsidR="009B0FF5" w:rsidRPr="00C1314C">
        <w:rPr>
          <w:rFonts w:ascii="Times New Roman" w:hAnsi="Times New Roman" w:cs="Times New Roman"/>
          <w:sz w:val="24"/>
          <w:szCs w:val="24"/>
        </w:rPr>
        <w:t xml:space="preserve">er tillagt ministeren eller Trafikstyrelsen, </w:t>
      </w:r>
      <w:r w:rsidR="00B52720" w:rsidRPr="00C1314C">
        <w:rPr>
          <w:rFonts w:ascii="Times New Roman" w:hAnsi="Times New Roman" w:cs="Times New Roman"/>
          <w:sz w:val="24"/>
          <w:szCs w:val="24"/>
        </w:rPr>
        <w:t xml:space="preserve">eller </w:t>
      </w:r>
      <w:r w:rsidR="00B52720">
        <w:rPr>
          <w:rFonts w:ascii="Times New Roman" w:hAnsi="Times New Roman" w:cs="Times New Roman"/>
          <w:sz w:val="24"/>
          <w:szCs w:val="24"/>
        </w:rPr>
        <w:t>som efter EU-forordninger</w:t>
      </w:r>
      <w:r w:rsidR="00B52720" w:rsidRPr="00C1314C">
        <w:rPr>
          <w:rFonts w:ascii="Times New Roman" w:hAnsi="Times New Roman" w:cs="Times New Roman"/>
          <w:sz w:val="24"/>
          <w:szCs w:val="24"/>
        </w:rPr>
        <w:t xml:space="preserve"> på </w:t>
      </w:r>
      <w:r w:rsidR="00B52720">
        <w:rPr>
          <w:rFonts w:ascii="Times New Roman" w:hAnsi="Times New Roman" w:cs="Times New Roman"/>
          <w:sz w:val="24"/>
          <w:szCs w:val="24"/>
        </w:rPr>
        <w:t>drone</w:t>
      </w:r>
      <w:r w:rsidR="00B52720" w:rsidRPr="00C1314C">
        <w:rPr>
          <w:rFonts w:ascii="Times New Roman" w:hAnsi="Times New Roman" w:cs="Times New Roman"/>
          <w:sz w:val="24"/>
          <w:szCs w:val="24"/>
        </w:rPr>
        <w:t>området</w:t>
      </w:r>
      <w:r w:rsidR="00B52720">
        <w:rPr>
          <w:rFonts w:ascii="Times New Roman" w:hAnsi="Times New Roman" w:cs="Times New Roman"/>
          <w:sz w:val="24"/>
          <w:szCs w:val="24"/>
        </w:rPr>
        <w:t xml:space="preserve"> er tillagt den kompetente eller bemyndigende myndighed</w:t>
      </w:r>
      <w:r w:rsidR="00B52720" w:rsidRPr="00C1314C">
        <w:rPr>
          <w:rFonts w:ascii="Times New Roman" w:hAnsi="Times New Roman" w:cs="Times New Roman"/>
          <w:sz w:val="24"/>
          <w:szCs w:val="24"/>
        </w:rPr>
        <w:t xml:space="preserve">, </w:t>
      </w:r>
      <w:r w:rsidR="00C6451C">
        <w:rPr>
          <w:rFonts w:ascii="Times New Roman" w:hAnsi="Times New Roman" w:cs="Times New Roman"/>
          <w:sz w:val="24"/>
          <w:szCs w:val="24"/>
        </w:rPr>
        <w:t xml:space="preserve">til </w:t>
      </w:r>
      <w:r w:rsidR="00BA287E">
        <w:rPr>
          <w:rFonts w:ascii="Times New Roman" w:hAnsi="Times New Roman" w:cs="Times New Roman"/>
          <w:sz w:val="24"/>
          <w:szCs w:val="24"/>
        </w:rPr>
        <w:t xml:space="preserve">andre offentlige myndigheder, </w:t>
      </w:r>
      <w:r w:rsidR="00C6451C">
        <w:rPr>
          <w:rFonts w:ascii="Times New Roman" w:hAnsi="Times New Roman" w:cs="Times New Roman"/>
          <w:sz w:val="24"/>
          <w:szCs w:val="24"/>
        </w:rPr>
        <w:t>private organisationer,</w:t>
      </w:r>
      <w:r w:rsidR="009B0FF5" w:rsidRPr="00C1314C">
        <w:rPr>
          <w:rFonts w:ascii="Times New Roman" w:hAnsi="Times New Roman" w:cs="Times New Roman"/>
          <w:sz w:val="24"/>
          <w:szCs w:val="24"/>
        </w:rPr>
        <w:t xml:space="preserve"> virksomheder</w:t>
      </w:r>
      <w:r w:rsidR="00C6451C">
        <w:rPr>
          <w:rFonts w:ascii="Times New Roman" w:hAnsi="Times New Roman" w:cs="Times New Roman"/>
          <w:sz w:val="24"/>
          <w:szCs w:val="24"/>
        </w:rPr>
        <w:t xml:space="preserve"> eller sagkyndige</w:t>
      </w:r>
      <w:r w:rsidR="009B0FF5" w:rsidRPr="00C1314C">
        <w:rPr>
          <w:rFonts w:ascii="Times New Roman" w:hAnsi="Times New Roman" w:cs="Times New Roman"/>
          <w:sz w:val="24"/>
          <w:szCs w:val="24"/>
        </w:rPr>
        <w:t>.</w:t>
      </w:r>
    </w:p>
    <w:p w14:paraId="45B50C1C" w14:textId="2A2F20AE" w:rsidR="009C1291" w:rsidRPr="00C1314C" w:rsidRDefault="00A6208A" w:rsidP="009B0FF5">
      <w:pPr>
        <w:rPr>
          <w:rFonts w:ascii="Times New Roman" w:hAnsi="Times New Roman" w:cs="Times New Roman"/>
          <w:sz w:val="24"/>
          <w:szCs w:val="24"/>
        </w:rPr>
      </w:pPr>
      <w:r>
        <w:rPr>
          <w:rFonts w:ascii="Times New Roman" w:hAnsi="Times New Roman" w:cs="Times New Roman"/>
          <w:sz w:val="24"/>
          <w:szCs w:val="24"/>
        </w:rPr>
        <w:t>Den foreslåede bestemmelse vil</w:t>
      </w:r>
      <w:r w:rsidR="009C1291">
        <w:rPr>
          <w:rFonts w:ascii="Times New Roman" w:hAnsi="Times New Roman" w:cs="Times New Roman"/>
          <w:sz w:val="24"/>
          <w:szCs w:val="24"/>
        </w:rPr>
        <w:t xml:space="preserve"> </w:t>
      </w:r>
      <w:r w:rsidR="009C1291" w:rsidRPr="00C1314C">
        <w:rPr>
          <w:rFonts w:ascii="Times New Roman" w:hAnsi="Times New Roman" w:cs="Times New Roman"/>
          <w:sz w:val="24"/>
          <w:szCs w:val="24"/>
        </w:rPr>
        <w:t xml:space="preserve">kun </w:t>
      </w:r>
      <w:r w:rsidR="009C1291">
        <w:rPr>
          <w:rFonts w:ascii="Times New Roman" w:hAnsi="Times New Roman" w:cs="Times New Roman"/>
          <w:sz w:val="24"/>
          <w:szCs w:val="24"/>
        </w:rPr>
        <w:t xml:space="preserve">finde </w:t>
      </w:r>
      <w:r w:rsidR="009C1291" w:rsidRPr="00C1314C">
        <w:rPr>
          <w:rFonts w:ascii="Times New Roman" w:hAnsi="Times New Roman" w:cs="Times New Roman"/>
          <w:sz w:val="24"/>
          <w:szCs w:val="24"/>
        </w:rPr>
        <w:t xml:space="preserve">anvendelse i forhold til droneområdet og vil ikke kunne </w:t>
      </w:r>
      <w:r w:rsidR="009C1291">
        <w:rPr>
          <w:rFonts w:ascii="Times New Roman" w:hAnsi="Times New Roman" w:cs="Times New Roman"/>
          <w:sz w:val="24"/>
          <w:szCs w:val="24"/>
        </w:rPr>
        <w:t>anvendes inden for</w:t>
      </w:r>
      <w:r w:rsidR="009C1291" w:rsidRPr="00C1314C">
        <w:rPr>
          <w:rFonts w:ascii="Times New Roman" w:hAnsi="Times New Roman" w:cs="Times New Roman"/>
          <w:sz w:val="24"/>
          <w:szCs w:val="24"/>
        </w:rPr>
        <w:t xml:space="preserve"> andre dele af luftfartsområdet.</w:t>
      </w:r>
    </w:p>
    <w:p w14:paraId="35BD86B0" w14:textId="58070E82" w:rsidR="00C47101" w:rsidRPr="00C1314C" w:rsidRDefault="00A22BDA" w:rsidP="00C47101">
      <w:pPr>
        <w:rPr>
          <w:rFonts w:ascii="Times New Roman" w:hAnsi="Times New Roman" w:cs="Times New Roman"/>
          <w:sz w:val="24"/>
          <w:szCs w:val="24"/>
        </w:rPr>
      </w:pPr>
      <w:r w:rsidRPr="00C1314C">
        <w:rPr>
          <w:rFonts w:ascii="Times New Roman" w:hAnsi="Times New Roman" w:cs="Times New Roman"/>
          <w:sz w:val="24"/>
          <w:szCs w:val="24"/>
        </w:rPr>
        <w:t xml:space="preserve">Bestemmelsen </w:t>
      </w:r>
      <w:r w:rsidR="00CE0D11">
        <w:rPr>
          <w:rFonts w:ascii="Times New Roman" w:hAnsi="Times New Roman" w:cs="Times New Roman"/>
          <w:sz w:val="24"/>
          <w:szCs w:val="24"/>
        </w:rPr>
        <w:t xml:space="preserve">har til formål </w:t>
      </w:r>
      <w:r w:rsidR="00A6208A">
        <w:rPr>
          <w:rFonts w:ascii="Times New Roman" w:hAnsi="Times New Roman" w:cs="Times New Roman"/>
          <w:sz w:val="24"/>
          <w:szCs w:val="24"/>
        </w:rPr>
        <w:t xml:space="preserve">bl.a. </w:t>
      </w:r>
      <w:r w:rsidR="00CE0D11">
        <w:rPr>
          <w:rFonts w:ascii="Times New Roman" w:hAnsi="Times New Roman" w:cs="Times New Roman"/>
          <w:sz w:val="24"/>
          <w:szCs w:val="24"/>
        </w:rPr>
        <w:t>at skabe grundlag for</w:t>
      </w:r>
      <w:r w:rsidR="00F23FD5" w:rsidRPr="00C1314C">
        <w:rPr>
          <w:rFonts w:ascii="Times New Roman" w:hAnsi="Times New Roman" w:cs="Times New Roman"/>
          <w:sz w:val="24"/>
          <w:szCs w:val="24"/>
        </w:rPr>
        <w:t xml:space="preserve"> at overlade opgaver og afgørelser</w:t>
      </w:r>
      <w:r w:rsidR="009C1291">
        <w:rPr>
          <w:rFonts w:ascii="Times New Roman" w:hAnsi="Times New Roman" w:cs="Times New Roman"/>
          <w:sz w:val="24"/>
          <w:szCs w:val="24"/>
        </w:rPr>
        <w:t>,</w:t>
      </w:r>
      <w:r w:rsidR="00F23FD5" w:rsidRPr="00C1314C">
        <w:rPr>
          <w:rFonts w:ascii="Times New Roman" w:hAnsi="Times New Roman" w:cs="Times New Roman"/>
          <w:sz w:val="24"/>
          <w:szCs w:val="24"/>
        </w:rPr>
        <w:t xml:space="preserve"> som ifølge </w:t>
      </w:r>
      <w:bookmarkStart w:id="77" w:name="_Hlk118902138"/>
      <w:r w:rsidR="00F95205">
        <w:rPr>
          <w:rFonts w:ascii="Times New Roman" w:eastAsia="Times New Roman" w:hAnsi="Times New Roman" w:cs="Times New Roman"/>
          <w:color w:val="212529"/>
          <w:sz w:val="24"/>
          <w:szCs w:val="23"/>
          <w:lang w:eastAsia="da-DK"/>
        </w:rPr>
        <w:t>drone</w:t>
      </w:r>
      <w:r w:rsidR="00027B7E" w:rsidRPr="00C1314C">
        <w:rPr>
          <w:rFonts w:ascii="Times New Roman" w:eastAsia="Times New Roman" w:hAnsi="Times New Roman" w:cs="Times New Roman"/>
          <w:color w:val="212529"/>
          <w:sz w:val="24"/>
          <w:szCs w:val="23"/>
          <w:lang w:eastAsia="da-DK"/>
        </w:rPr>
        <w:t>forordningen</w:t>
      </w:r>
      <w:bookmarkEnd w:id="77"/>
      <w:r w:rsidR="00027B7E" w:rsidRPr="00C1314C">
        <w:rPr>
          <w:rFonts w:ascii="Times New Roman" w:eastAsia="Times New Roman" w:hAnsi="Times New Roman" w:cs="Times New Roman"/>
          <w:color w:val="212529"/>
          <w:sz w:val="24"/>
          <w:szCs w:val="23"/>
          <w:lang w:eastAsia="da-DK"/>
        </w:rPr>
        <w:t xml:space="preserve"> </w:t>
      </w:r>
      <w:r w:rsidR="00F23FD5" w:rsidRPr="00C1314C">
        <w:rPr>
          <w:rFonts w:ascii="Times New Roman" w:hAnsi="Times New Roman" w:cs="Times New Roman"/>
          <w:sz w:val="24"/>
          <w:szCs w:val="24"/>
        </w:rPr>
        <w:t>skal varetages af den kompetente myndighed</w:t>
      </w:r>
      <w:r w:rsidR="00C47101" w:rsidRPr="00C1314C">
        <w:rPr>
          <w:rFonts w:ascii="Times New Roman" w:hAnsi="Times New Roman" w:cs="Times New Roman"/>
          <w:sz w:val="24"/>
          <w:szCs w:val="24"/>
        </w:rPr>
        <w:t>,</w:t>
      </w:r>
      <w:r w:rsidR="00CE0D11">
        <w:rPr>
          <w:rFonts w:ascii="Times New Roman" w:hAnsi="Times New Roman" w:cs="Times New Roman"/>
          <w:sz w:val="24"/>
          <w:szCs w:val="24"/>
        </w:rPr>
        <w:t xml:space="preserve"> som i dag er</w:t>
      </w:r>
      <w:r w:rsidR="00C47101" w:rsidRPr="00C1314C">
        <w:rPr>
          <w:rFonts w:ascii="Times New Roman" w:hAnsi="Times New Roman" w:cs="Times New Roman"/>
          <w:sz w:val="24"/>
          <w:szCs w:val="24"/>
        </w:rPr>
        <w:t xml:space="preserve"> </w:t>
      </w:r>
      <w:r w:rsidR="00F23FD5" w:rsidRPr="00C1314C">
        <w:rPr>
          <w:rFonts w:ascii="Times New Roman" w:hAnsi="Times New Roman" w:cs="Times New Roman"/>
          <w:sz w:val="24"/>
          <w:szCs w:val="24"/>
        </w:rPr>
        <w:t>Trafikstyrelsen</w:t>
      </w:r>
      <w:r w:rsidR="009B0FF5" w:rsidRPr="00C1314C">
        <w:rPr>
          <w:rFonts w:ascii="Times New Roman" w:hAnsi="Times New Roman" w:cs="Times New Roman"/>
          <w:sz w:val="24"/>
          <w:szCs w:val="24"/>
        </w:rPr>
        <w:t xml:space="preserve">, </w:t>
      </w:r>
      <w:r w:rsidR="00A6208A">
        <w:rPr>
          <w:rFonts w:ascii="Times New Roman" w:hAnsi="Times New Roman" w:cs="Times New Roman"/>
          <w:sz w:val="24"/>
          <w:szCs w:val="24"/>
        </w:rPr>
        <w:t>og</w:t>
      </w:r>
      <w:r w:rsidR="009B0FF5" w:rsidRPr="00C1314C">
        <w:rPr>
          <w:rFonts w:ascii="Times New Roman" w:hAnsi="Times New Roman" w:cs="Times New Roman"/>
          <w:sz w:val="24"/>
          <w:szCs w:val="24"/>
        </w:rPr>
        <w:t xml:space="preserve"> som</w:t>
      </w:r>
      <w:r w:rsidR="005C61A6">
        <w:rPr>
          <w:rFonts w:ascii="Times New Roman" w:hAnsi="Times New Roman" w:cs="Times New Roman"/>
          <w:sz w:val="24"/>
          <w:szCs w:val="24"/>
        </w:rPr>
        <w:t xml:space="preserve"> ifølge </w:t>
      </w:r>
      <w:r w:rsidR="00F95205">
        <w:rPr>
          <w:rFonts w:ascii="Times New Roman" w:hAnsi="Times New Roman" w:cs="Times New Roman"/>
          <w:sz w:val="24"/>
          <w:szCs w:val="24"/>
        </w:rPr>
        <w:t>drone</w:t>
      </w:r>
      <w:r w:rsidR="005C61A6">
        <w:rPr>
          <w:rFonts w:ascii="Times New Roman" w:hAnsi="Times New Roman" w:cs="Times New Roman"/>
          <w:sz w:val="24"/>
          <w:szCs w:val="24"/>
        </w:rPr>
        <w:t>forordningen</w:t>
      </w:r>
      <w:r w:rsidR="009B0FF5" w:rsidRPr="00C1314C">
        <w:rPr>
          <w:rFonts w:ascii="Times New Roman" w:hAnsi="Times New Roman" w:cs="Times New Roman"/>
          <w:sz w:val="24"/>
          <w:szCs w:val="24"/>
        </w:rPr>
        <w:t xml:space="preserve"> også vil kunne overlades</w:t>
      </w:r>
      <w:r w:rsidR="00F23FD5" w:rsidRPr="00C1314C">
        <w:rPr>
          <w:rFonts w:ascii="Times New Roman" w:hAnsi="Times New Roman" w:cs="Times New Roman"/>
          <w:sz w:val="24"/>
          <w:szCs w:val="24"/>
        </w:rPr>
        <w:t xml:space="preserve"> til en af Trafikstyrelsen udpeget privat</w:t>
      </w:r>
      <w:r w:rsidR="00D41351" w:rsidRPr="00C1314C">
        <w:rPr>
          <w:rFonts w:ascii="Times New Roman" w:hAnsi="Times New Roman" w:cs="Times New Roman"/>
          <w:sz w:val="24"/>
          <w:szCs w:val="24"/>
        </w:rPr>
        <w:t xml:space="preserve"> organisation eller</w:t>
      </w:r>
      <w:r w:rsidR="00F23FD5" w:rsidRPr="00C1314C">
        <w:rPr>
          <w:rFonts w:ascii="Times New Roman" w:hAnsi="Times New Roman" w:cs="Times New Roman"/>
          <w:sz w:val="24"/>
          <w:szCs w:val="24"/>
        </w:rPr>
        <w:t xml:space="preserve"> virksomhed. Bestemmelsen </w:t>
      </w:r>
      <w:r w:rsidR="009C1291">
        <w:rPr>
          <w:rFonts w:ascii="Times New Roman" w:hAnsi="Times New Roman" w:cs="Times New Roman"/>
          <w:sz w:val="24"/>
          <w:szCs w:val="24"/>
        </w:rPr>
        <w:t>vil kunne anvendes på det samlede droneområde</w:t>
      </w:r>
      <w:r w:rsidR="001C1DC6">
        <w:rPr>
          <w:rFonts w:ascii="Times New Roman" w:hAnsi="Times New Roman" w:cs="Times New Roman"/>
          <w:sz w:val="24"/>
          <w:szCs w:val="24"/>
        </w:rPr>
        <w:t xml:space="preserve">, hvilket på tidspunktet for lovforslagets fremsættelse reguleres i </w:t>
      </w:r>
      <w:r w:rsidR="001C1DC6" w:rsidRPr="001C1DC6">
        <w:rPr>
          <w:rFonts w:ascii="Times New Roman" w:hAnsi="Times New Roman" w:cs="Times New Roman"/>
          <w:sz w:val="24"/>
          <w:szCs w:val="24"/>
        </w:rPr>
        <w:t>Kommissionens gennemførelsesforordning 2019/947 af 24. maj 2019 om regler og procedurer for operation af ubemandede luftfartøjer (droneforordningen)</w:t>
      </w:r>
      <w:r w:rsidR="001C1DC6">
        <w:rPr>
          <w:rFonts w:ascii="Times New Roman" w:hAnsi="Times New Roman" w:cs="Times New Roman"/>
          <w:sz w:val="24"/>
          <w:szCs w:val="24"/>
        </w:rPr>
        <w:t xml:space="preserve">, </w:t>
      </w:r>
      <w:r w:rsidR="001C1DC6" w:rsidRPr="001C1DC6">
        <w:rPr>
          <w:rFonts w:ascii="Times New Roman" w:hAnsi="Times New Roman" w:cs="Times New Roman"/>
          <w:sz w:val="24"/>
          <w:szCs w:val="24"/>
        </w:rPr>
        <w:t>Kommissionens delegerede forordning 2019/945 af 12. marts 2019 om ubemandede luftfartøjssystemer og om tredjelandsoperatører af ubemandede luftfartøjssystemer (droneproduktforordningen)</w:t>
      </w:r>
      <w:r w:rsidR="001C1DC6">
        <w:rPr>
          <w:rFonts w:ascii="Times New Roman" w:hAnsi="Times New Roman" w:cs="Times New Roman"/>
          <w:sz w:val="24"/>
          <w:szCs w:val="24"/>
        </w:rPr>
        <w:t xml:space="preserve">, </w:t>
      </w:r>
      <w:r w:rsidR="001C1DC6" w:rsidRPr="001C1DC6">
        <w:rPr>
          <w:rFonts w:ascii="Times New Roman" w:hAnsi="Times New Roman" w:cs="Times New Roman"/>
          <w:sz w:val="24"/>
          <w:szCs w:val="24"/>
        </w:rPr>
        <w:t>Kommissionens gennemførelsesforordning 2021/664/EU af 22. april 2021 om et regelsæt for U-</w:t>
      </w:r>
      <w:proofErr w:type="spellStart"/>
      <w:r w:rsidR="001C1DC6" w:rsidRPr="001C1DC6">
        <w:rPr>
          <w:rFonts w:ascii="Times New Roman" w:hAnsi="Times New Roman" w:cs="Times New Roman"/>
          <w:sz w:val="24"/>
          <w:szCs w:val="24"/>
        </w:rPr>
        <w:t>space</w:t>
      </w:r>
      <w:proofErr w:type="spellEnd"/>
      <w:r w:rsidR="001C1DC6" w:rsidRPr="001C1DC6">
        <w:rPr>
          <w:rFonts w:ascii="Times New Roman" w:hAnsi="Times New Roman" w:cs="Times New Roman"/>
          <w:sz w:val="24"/>
          <w:szCs w:val="24"/>
        </w:rPr>
        <w:t xml:space="preserve"> (U-</w:t>
      </w:r>
      <w:proofErr w:type="spellStart"/>
      <w:r w:rsidR="001C1DC6" w:rsidRPr="001C1DC6">
        <w:rPr>
          <w:rFonts w:ascii="Times New Roman" w:hAnsi="Times New Roman" w:cs="Times New Roman"/>
          <w:sz w:val="24"/>
          <w:szCs w:val="24"/>
        </w:rPr>
        <w:t>space</w:t>
      </w:r>
      <w:proofErr w:type="spellEnd"/>
      <w:r w:rsidR="001C1DC6" w:rsidRPr="001C1DC6">
        <w:rPr>
          <w:rFonts w:ascii="Times New Roman" w:hAnsi="Times New Roman" w:cs="Times New Roman"/>
          <w:sz w:val="24"/>
          <w:szCs w:val="24"/>
        </w:rPr>
        <w:t xml:space="preserve"> forordningen)</w:t>
      </w:r>
      <w:r w:rsidR="001C1DC6">
        <w:rPr>
          <w:rFonts w:ascii="Times New Roman" w:hAnsi="Times New Roman" w:cs="Times New Roman"/>
          <w:sz w:val="24"/>
          <w:szCs w:val="24"/>
        </w:rPr>
        <w:t xml:space="preserve">. </w:t>
      </w:r>
      <w:r w:rsidR="001C1DC6" w:rsidRPr="001C1DC6">
        <w:rPr>
          <w:rFonts w:ascii="Times New Roman" w:hAnsi="Times New Roman" w:cs="Times New Roman"/>
          <w:sz w:val="24"/>
          <w:szCs w:val="24"/>
        </w:rPr>
        <w:t>Derudover gælder</w:t>
      </w:r>
      <w:r w:rsidR="001C1DC6">
        <w:rPr>
          <w:rFonts w:ascii="Times New Roman" w:hAnsi="Times New Roman" w:cs="Times New Roman"/>
          <w:sz w:val="24"/>
          <w:szCs w:val="24"/>
        </w:rPr>
        <w:t xml:space="preserve"> også </w:t>
      </w:r>
      <w:r w:rsidR="001C1DC6" w:rsidRPr="001C1DC6">
        <w:rPr>
          <w:rFonts w:ascii="Times New Roman" w:hAnsi="Times New Roman" w:cs="Times New Roman"/>
          <w:sz w:val="24"/>
          <w:szCs w:val="24"/>
        </w:rPr>
        <w:t>Kommissionens gennemførelsesforordning 923/201/EU af 26. september 2012 om fælles regler for luftrummet og operationelle bestemmelser vedrørende luftfartstjenester og -procedurer og ændring af gennemførelsesforordning (EF) nr. 1035/2011 og forordning (EF) nr. 1265/2007, (EF) nr. 1794/2006, ((EF) nr. 730/2006, (EF) nr. 1033/2006 og (EU) nr. 255/2010</w:t>
      </w:r>
      <w:r w:rsidR="001C1DC6">
        <w:rPr>
          <w:rFonts w:ascii="Times New Roman" w:hAnsi="Times New Roman" w:cs="Times New Roman"/>
          <w:sz w:val="24"/>
          <w:szCs w:val="24"/>
        </w:rPr>
        <w:t xml:space="preserve">, men indberetning af hændelser på droneområdet reguleres i </w:t>
      </w:r>
      <w:r w:rsidR="001C1DC6" w:rsidRPr="001C1DC6">
        <w:rPr>
          <w:rFonts w:ascii="Times New Roman" w:hAnsi="Times New Roman" w:cs="Times New Roman"/>
          <w:sz w:val="24"/>
          <w:szCs w:val="24"/>
        </w:rPr>
        <w:t xml:space="preserve">Europa-Parlamentets og Rådets forordning </w:t>
      </w:r>
      <w:r w:rsidR="001C1DC6" w:rsidRPr="001C1DC6">
        <w:rPr>
          <w:rFonts w:ascii="Times New Roman" w:hAnsi="Times New Roman" w:cs="Times New Roman"/>
          <w:sz w:val="24"/>
          <w:szCs w:val="24"/>
        </w:rPr>
        <w:lastRenderedPageBreak/>
        <w:t>nr. 376/2014/EU af 3. april 2014 om indberetning og analyse af samt opfølgning på begivenheder inden for civil luftfart, ændring af Europa-Parlamentets og Rådets forordning (EU) nr. 996/2010 og ophævelse af Europa-Parlamentets og Rådets direktiv 2003/42/EF, Kommissionens forordning (EF) nr. 1321/2007 og Kommissionens forordning (EF) nr. 1330/2007</w:t>
      </w:r>
      <w:r w:rsidR="001C1DC6">
        <w:rPr>
          <w:rFonts w:ascii="Times New Roman" w:hAnsi="Times New Roman" w:cs="Times New Roman"/>
          <w:sz w:val="24"/>
          <w:szCs w:val="24"/>
        </w:rPr>
        <w:t>.</w:t>
      </w:r>
    </w:p>
    <w:p w14:paraId="1CFD8C29" w14:textId="695B9443" w:rsidR="007918FB" w:rsidRDefault="009C1291" w:rsidP="00A22BDA">
      <w:pPr>
        <w:rPr>
          <w:rFonts w:ascii="Times New Roman" w:hAnsi="Times New Roman" w:cs="Times New Roman"/>
          <w:sz w:val="24"/>
          <w:szCs w:val="24"/>
        </w:rPr>
      </w:pPr>
      <w:r>
        <w:rPr>
          <w:rFonts w:ascii="Times New Roman" w:hAnsi="Times New Roman" w:cs="Times New Roman"/>
          <w:sz w:val="24"/>
          <w:szCs w:val="24"/>
        </w:rPr>
        <w:t xml:space="preserve">Det vil eksempelvis kunne være beføjelser som </w:t>
      </w:r>
      <w:r w:rsidR="0097354E" w:rsidRPr="00C1314C">
        <w:rPr>
          <w:rFonts w:ascii="Times New Roman" w:hAnsi="Times New Roman" w:cs="Times New Roman"/>
          <w:sz w:val="24"/>
          <w:szCs w:val="24"/>
        </w:rPr>
        <w:t>tilrettelæggelse</w:t>
      </w:r>
      <w:r w:rsidR="00C47101" w:rsidRPr="00C1314C">
        <w:rPr>
          <w:rFonts w:ascii="Times New Roman" w:hAnsi="Times New Roman" w:cs="Times New Roman"/>
          <w:sz w:val="24"/>
          <w:szCs w:val="24"/>
        </w:rPr>
        <w:t xml:space="preserve"> og gennemførelse af prøveforløb</w:t>
      </w:r>
      <w:r>
        <w:rPr>
          <w:rFonts w:ascii="Times New Roman" w:hAnsi="Times New Roman" w:cs="Times New Roman"/>
          <w:sz w:val="24"/>
          <w:szCs w:val="24"/>
        </w:rPr>
        <w:t xml:space="preserve"> på droneområdet, der vil kunne uddelegeres til private virksomheder og organisationer</w:t>
      </w:r>
      <w:r w:rsidR="00C47101" w:rsidRPr="00C1314C">
        <w:rPr>
          <w:rFonts w:ascii="Times New Roman" w:hAnsi="Times New Roman" w:cs="Times New Roman"/>
          <w:sz w:val="24"/>
          <w:szCs w:val="24"/>
        </w:rPr>
        <w:t>.</w:t>
      </w:r>
      <w:r w:rsidR="0097354E" w:rsidRPr="00C1314C">
        <w:rPr>
          <w:rFonts w:ascii="Times New Roman" w:hAnsi="Times New Roman" w:cs="Times New Roman"/>
          <w:sz w:val="24"/>
          <w:szCs w:val="24"/>
        </w:rPr>
        <w:t xml:space="preserve"> </w:t>
      </w:r>
    </w:p>
    <w:p w14:paraId="22463756" w14:textId="5CA96047" w:rsidR="007918FB" w:rsidRDefault="007918FB" w:rsidP="007918FB">
      <w:pPr>
        <w:rPr>
          <w:rFonts w:ascii="Times New Roman" w:hAnsi="Times New Roman" w:cs="Times New Roman"/>
          <w:sz w:val="24"/>
          <w:szCs w:val="24"/>
        </w:rPr>
      </w:pPr>
      <w:r>
        <w:rPr>
          <w:rFonts w:ascii="Times New Roman" w:hAnsi="Times New Roman" w:cs="Times New Roman"/>
          <w:sz w:val="24"/>
          <w:szCs w:val="24"/>
        </w:rPr>
        <w:t>Det følger af</w:t>
      </w:r>
      <w:r w:rsidRPr="00C1314C">
        <w:rPr>
          <w:rFonts w:ascii="Times New Roman" w:hAnsi="Times New Roman" w:cs="Times New Roman"/>
          <w:sz w:val="24"/>
          <w:szCs w:val="24"/>
        </w:rPr>
        <w:t xml:space="preserve"> </w:t>
      </w:r>
      <w:r w:rsidR="00F95205">
        <w:rPr>
          <w:rFonts w:ascii="Times New Roman" w:hAnsi="Times New Roman" w:cs="Times New Roman"/>
          <w:sz w:val="24"/>
          <w:szCs w:val="24"/>
        </w:rPr>
        <w:t>drone</w:t>
      </w:r>
      <w:r w:rsidRPr="00C1314C">
        <w:rPr>
          <w:rFonts w:ascii="Times New Roman" w:hAnsi="Times New Roman" w:cs="Times New Roman"/>
          <w:sz w:val="24"/>
          <w:szCs w:val="24"/>
        </w:rPr>
        <w:t>forordningen</w:t>
      </w:r>
      <w:r>
        <w:rPr>
          <w:rFonts w:ascii="Times New Roman" w:hAnsi="Times New Roman" w:cs="Times New Roman"/>
          <w:sz w:val="24"/>
          <w:szCs w:val="24"/>
        </w:rPr>
        <w:t>, at</w:t>
      </w:r>
      <w:r w:rsidRPr="00C1314C">
        <w:rPr>
          <w:rFonts w:ascii="Times New Roman" w:hAnsi="Times New Roman" w:cs="Times New Roman"/>
          <w:sz w:val="24"/>
          <w:szCs w:val="24"/>
        </w:rPr>
        <w:t xml:space="preserve"> fjernpiloter </w:t>
      </w:r>
      <w:r>
        <w:rPr>
          <w:rFonts w:ascii="Times New Roman" w:hAnsi="Times New Roman" w:cs="Times New Roman"/>
          <w:sz w:val="24"/>
          <w:szCs w:val="24"/>
        </w:rPr>
        <w:t xml:space="preserve">kan </w:t>
      </w:r>
      <w:r w:rsidRPr="00C1314C">
        <w:rPr>
          <w:rFonts w:ascii="Times New Roman" w:hAnsi="Times New Roman" w:cs="Times New Roman"/>
          <w:sz w:val="24"/>
          <w:szCs w:val="24"/>
        </w:rPr>
        <w:t xml:space="preserve">flyve på flere </w:t>
      </w:r>
      <w:r>
        <w:rPr>
          <w:rFonts w:ascii="Times New Roman" w:hAnsi="Times New Roman" w:cs="Times New Roman"/>
          <w:sz w:val="24"/>
          <w:szCs w:val="24"/>
        </w:rPr>
        <w:t xml:space="preserve">såkaldte </w:t>
      </w:r>
      <w:r w:rsidRPr="00C1314C">
        <w:rPr>
          <w:rFonts w:ascii="Times New Roman" w:hAnsi="Times New Roman" w:cs="Times New Roman"/>
          <w:sz w:val="24"/>
          <w:szCs w:val="24"/>
        </w:rPr>
        <w:t xml:space="preserve">standardscenarier, hvorved forstås et scenarie, hvor Trafikstyrelsen eller Europa-Kommissionen har defineret en række kriterier for flyvningen med droner i forskellige situationer. Et eksempel er flyvning i særlige områder, over særlig infrastruktur, f.eks. vindmøller eller lignende. Flere af standardscenarierne stiller krav om uddannelse og en test, før standardscenariet kan anvendes. Den kompetente myndighed, Trafikstyrelsen, kan </w:t>
      </w:r>
      <w:r w:rsidR="00A6208A">
        <w:rPr>
          <w:rFonts w:ascii="Times New Roman" w:hAnsi="Times New Roman" w:cs="Times New Roman"/>
          <w:sz w:val="24"/>
          <w:szCs w:val="24"/>
        </w:rPr>
        <w:t xml:space="preserve">i medfør af forordningen </w:t>
      </w:r>
      <w:r w:rsidRPr="00C1314C">
        <w:rPr>
          <w:rFonts w:ascii="Times New Roman" w:hAnsi="Times New Roman" w:cs="Times New Roman"/>
          <w:sz w:val="24"/>
          <w:szCs w:val="24"/>
        </w:rPr>
        <w:t xml:space="preserve">afholde prøverne eller lade en virksomhed eller en organisation, der er udpeget af den kompetente myndighed, afholde prøverne. </w:t>
      </w:r>
    </w:p>
    <w:p w14:paraId="22323689" w14:textId="01954C4B" w:rsidR="009C1291" w:rsidRDefault="009C1291" w:rsidP="00A22BDA">
      <w:pPr>
        <w:rPr>
          <w:rFonts w:ascii="Times New Roman" w:hAnsi="Times New Roman" w:cs="Times New Roman"/>
          <w:sz w:val="24"/>
          <w:szCs w:val="24"/>
        </w:rPr>
      </w:pPr>
      <w:r>
        <w:rPr>
          <w:rFonts w:ascii="Times New Roman" w:hAnsi="Times New Roman" w:cs="Times New Roman"/>
          <w:sz w:val="24"/>
          <w:szCs w:val="24"/>
        </w:rPr>
        <w:t>Det følger af</w:t>
      </w:r>
      <w:r w:rsidRPr="00C1314C">
        <w:rPr>
          <w:rFonts w:ascii="Times New Roman" w:hAnsi="Times New Roman" w:cs="Times New Roman"/>
          <w:sz w:val="24"/>
          <w:szCs w:val="24"/>
        </w:rPr>
        <w:t xml:space="preserve"> </w:t>
      </w:r>
      <w:r w:rsidR="00F95205">
        <w:rPr>
          <w:rFonts w:ascii="Times New Roman" w:hAnsi="Times New Roman" w:cs="Times New Roman"/>
          <w:sz w:val="24"/>
          <w:szCs w:val="24"/>
        </w:rPr>
        <w:t>drone</w:t>
      </w:r>
      <w:r w:rsidR="00A22BDA" w:rsidRPr="00C1314C">
        <w:rPr>
          <w:rFonts w:ascii="Times New Roman" w:hAnsi="Times New Roman" w:cs="Times New Roman"/>
          <w:sz w:val="24"/>
          <w:szCs w:val="24"/>
        </w:rPr>
        <w:t>forordningen</w:t>
      </w:r>
      <w:r>
        <w:rPr>
          <w:rFonts w:ascii="Times New Roman" w:hAnsi="Times New Roman" w:cs="Times New Roman"/>
          <w:sz w:val="24"/>
          <w:szCs w:val="24"/>
        </w:rPr>
        <w:t>, at</w:t>
      </w:r>
      <w:r w:rsidR="00A22BDA" w:rsidRPr="00C1314C">
        <w:rPr>
          <w:rFonts w:ascii="Times New Roman" w:hAnsi="Times New Roman" w:cs="Times New Roman"/>
          <w:sz w:val="24"/>
          <w:szCs w:val="24"/>
        </w:rPr>
        <w:t xml:space="preserve"> fjernpiloter, som ønsker at kunne flyve droner i den åbne kategori, </w:t>
      </w:r>
      <w:r>
        <w:rPr>
          <w:rFonts w:ascii="Times New Roman" w:hAnsi="Times New Roman" w:cs="Times New Roman"/>
          <w:sz w:val="24"/>
          <w:szCs w:val="24"/>
        </w:rPr>
        <w:t xml:space="preserve">skal </w:t>
      </w:r>
      <w:r w:rsidR="00A22BDA" w:rsidRPr="00C1314C">
        <w:rPr>
          <w:rFonts w:ascii="Times New Roman" w:hAnsi="Times New Roman" w:cs="Times New Roman"/>
          <w:sz w:val="24"/>
          <w:szCs w:val="24"/>
        </w:rPr>
        <w:t xml:space="preserve">gennemføre </w:t>
      </w:r>
      <w:r w:rsidR="00C47101" w:rsidRPr="00C1314C">
        <w:rPr>
          <w:rFonts w:ascii="Times New Roman" w:hAnsi="Times New Roman" w:cs="Times New Roman"/>
          <w:sz w:val="24"/>
          <w:szCs w:val="24"/>
        </w:rPr>
        <w:t xml:space="preserve">op til </w:t>
      </w:r>
      <w:r w:rsidR="00A22BDA" w:rsidRPr="00C1314C">
        <w:rPr>
          <w:rFonts w:ascii="Times New Roman" w:hAnsi="Times New Roman" w:cs="Times New Roman"/>
          <w:sz w:val="24"/>
          <w:szCs w:val="24"/>
        </w:rPr>
        <w:t>to teoretiske prøver, hvis de ønsker at kunne flyve under den åbne kategori</w:t>
      </w:r>
      <w:r>
        <w:rPr>
          <w:rFonts w:ascii="Times New Roman" w:hAnsi="Times New Roman" w:cs="Times New Roman"/>
          <w:sz w:val="24"/>
          <w:szCs w:val="24"/>
        </w:rPr>
        <w:t xml:space="preserve"> </w:t>
      </w:r>
      <w:r w:rsidRPr="00C1314C">
        <w:rPr>
          <w:rFonts w:ascii="Times New Roman" w:hAnsi="Times New Roman" w:cs="Times New Roman"/>
          <w:sz w:val="24"/>
          <w:szCs w:val="24"/>
        </w:rPr>
        <w:t>(A1/A3-prøven</w:t>
      </w:r>
      <w:r w:rsidRPr="009C1291">
        <w:rPr>
          <w:rFonts w:ascii="Times New Roman" w:hAnsi="Times New Roman" w:cs="Times New Roman"/>
          <w:sz w:val="24"/>
          <w:szCs w:val="24"/>
        </w:rPr>
        <w:t xml:space="preserve"> </w:t>
      </w:r>
      <w:r>
        <w:rPr>
          <w:rFonts w:ascii="Times New Roman" w:hAnsi="Times New Roman" w:cs="Times New Roman"/>
          <w:sz w:val="24"/>
          <w:szCs w:val="24"/>
        </w:rPr>
        <w:t xml:space="preserve">og </w:t>
      </w:r>
      <w:r w:rsidRPr="00C1314C">
        <w:rPr>
          <w:rFonts w:ascii="Times New Roman" w:hAnsi="Times New Roman" w:cs="Times New Roman"/>
          <w:sz w:val="24"/>
          <w:szCs w:val="24"/>
        </w:rPr>
        <w:t>A2-prøven)</w:t>
      </w:r>
      <w:r w:rsidR="00A22BDA" w:rsidRPr="00C1314C">
        <w:rPr>
          <w:rFonts w:ascii="Times New Roman" w:hAnsi="Times New Roman" w:cs="Times New Roman"/>
          <w:sz w:val="24"/>
          <w:szCs w:val="24"/>
        </w:rPr>
        <w:t xml:space="preserve">. </w:t>
      </w:r>
      <w:r w:rsidR="00CE0D11">
        <w:rPr>
          <w:rFonts w:ascii="Times New Roman" w:hAnsi="Times New Roman" w:cs="Times New Roman"/>
          <w:sz w:val="24"/>
          <w:szCs w:val="24"/>
        </w:rPr>
        <w:t xml:space="preserve">Det kunne bl.a. være disse prøver, som uddelegeres i medfør af den foreslåede bestemmelse. </w:t>
      </w:r>
    </w:p>
    <w:p w14:paraId="22C4A7D1" w14:textId="1B050960" w:rsidR="00A22BDA" w:rsidRPr="00C1314C" w:rsidRDefault="00CE0D11" w:rsidP="00A22BDA">
      <w:pPr>
        <w:rPr>
          <w:rFonts w:ascii="Times New Roman" w:hAnsi="Times New Roman" w:cs="Times New Roman"/>
          <w:sz w:val="24"/>
          <w:szCs w:val="24"/>
        </w:rPr>
      </w:pPr>
      <w:r>
        <w:rPr>
          <w:rFonts w:ascii="Times New Roman" w:hAnsi="Times New Roman" w:cs="Times New Roman"/>
          <w:sz w:val="24"/>
          <w:szCs w:val="24"/>
        </w:rPr>
        <w:t>Den foreslåede b</w:t>
      </w:r>
      <w:r w:rsidR="00A22BDA" w:rsidRPr="00C1314C">
        <w:rPr>
          <w:rFonts w:ascii="Times New Roman" w:hAnsi="Times New Roman" w:cs="Times New Roman"/>
          <w:sz w:val="24"/>
          <w:szCs w:val="24"/>
        </w:rPr>
        <w:t>estemmelse vil også kunne anvendes til at lægge andre opgaver ud til private organisationer eller virksomheder</w:t>
      </w:r>
      <w:r>
        <w:rPr>
          <w:rFonts w:ascii="Times New Roman" w:hAnsi="Times New Roman" w:cs="Times New Roman"/>
          <w:sz w:val="24"/>
          <w:szCs w:val="24"/>
        </w:rPr>
        <w:t xml:space="preserve"> eksempelvis</w:t>
      </w:r>
      <w:r w:rsidR="00A22BDA" w:rsidRPr="00C1314C">
        <w:rPr>
          <w:rFonts w:ascii="Times New Roman" w:hAnsi="Times New Roman" w:cs="Times New Roman"/>
          <w:sz w:val="24"/>
          <w:szCs w:val="24"/>
        </w:rPr>
        <w:t xml:space="preserve"> opgaven med at udbyde kurser til</w:t>
      </w:r>
      <w:r w:rsidR="005C61A6">
        <w:rPr>
          <w:rFonts w:ascii="Times New Roman" w:hAnsi="Times New Roman" w:cs="Times New Roman"/>
          <w:sz w:val="24"/>
          <w:szCs w:val="24"/>
        </w:rPr>
        <w:t xml:space="preserve"> </w:t>
      </w:r>
      <w:r w:rsidR="005C61A6">
        <w:rPr>
          <w:rFonts w:ascii="Times New Roman" w:eastAsia="Times New Roman" w:hAnsi="Times New Roman" w:cs="Times New Roman"/>
          <w:color w:val="212529"/>
          <w:sz w:val="24"/>
          <w:szCs w:val="23"/>
          <w:lang w:eastAsia="da-DK"/>
        </w:rPr>
        <w:t xml:space="preserve">anvendelse af prædefinerede risikovurderinger </w:t>
      </w:r>
      <w:r w:rsidR="005C61A6">
        <w:rPr>
          <w:rFonts w:ascii="Times New Roman" w:hAnsi="Times New Roman" w:cs="Times New Roman"/>
          <w:sz w:val="24"/>
          <w:szCs w:val="24"/>
        </w:rPr>
        <w:t>(</w:t>
      </w:r>
      <w:r w:rsidR="00A22BDA" w:rsidRPr="00C1314C">
        <w:rPr>
          <w:rFonts w:ascii="Times New Roman" w:hAnsi="Times New Roman" w:cs="Times New Roman"/>
          <w:sz w:val="24"/>
          <w:szCs w:val="24"/>
        </w:rPr>
        <w:t>PDRA-kurset</w:t>
      </w:r>
      <w:r w:rsidR="005C61A6">
        <w:rPr>
          <w:rFonts w:ascii="Times New Roman" w:hAnsi="Times New Roman" w:cs="Times New Roman"/>
          <w:sz w:val="24"/>
          <w:szCs w:val="24"/>
        </w:rPr>
        <w:t>)</w:t>
      </w:r>
      <w:r w:rsidR="00A22BDA" w:rsidRPr="00C1314C">
        <w:rPr>
          <w:rFonts w:ascii="Times New Roman" w:hAnsi="Times New Roman" w:cs="Times New Roman"/>
          <w:sz w:val="24"/>
          <w:szCs w:val="24"/>
        </w:rPr>
        <w:t xml:space="preserve"> og </w:t>
      </w:r>
      <w:r>
        <w:rPr>
          <w:rFonts w:ascii="Times New Roman" w:hAnsi="Times New Roman" w:cs="Times New Roman"/>
          <w:sz w:val="24"/>
          <w:szCs w:val="24"/>
        </w:rPr>
        <w:t xml:space="preserve">dertilhørende </w:t>
      </w:r>
      <w:r w:rsidR="00A22BDA" w:rsidRPr="00C1314C">
        <w:rPr>
          <w:rFonts w:ascii="Times New Roman" w:hAnsi="Times New Roman" w:cs="Times New Roman"/>
          <w:sz w:val="24"/>
          <w:szCs w:val="24"/>
        </w:rPr>
        <w:t>test.</w:t>
      </w:r>
    </w:p>
    <w:p w14:paraId="6D66BD10" w14:textId="13789E13" w:rsidR="00A22BDA" w:rsidRPr="00C1314C" w:rsidRDefault="00CE0D11" w:rsidP="00A22BDA">
      <w:pPr>
        <w:rPr>
          <w:rFonts w:ascii="Times New Roman" w:hAnsi="Times New Roman" w:cs="Times New Roman"/>
          <w:sz w:val="24"/>
          <w:szCs w:val="24"/>
        </w:rPr>
      </w:pPr>
      <w:r>
        <w:rPr>
          <w:rFonts w:ascii="Times New Roman" w:hAnsi="Times New Roman" w:cs="Times New Roman"/>
          <w:sz w:val="24"/>
          <w:szCs w:val="24"/>
        </w:rPr>
        <w:t>Det vil endvidere være relevant at uddelegere beføjelser inden for droneproduktområdet. Uddelegering af beføjelser for så vidt angår droneprodukter vil skulle ske inden for rammerne af drone</w:t>
      </w:r>
      <w:r w:rsidR="00A30568">
        <w:rPr>
          <w:rFonts w:ascii="Times New Roman" w:hAnsi="Times New Roman" w:cs="Times New Roman"/>
          <w:sz w:val="24"/>
          <w:szCs w:val="24"/>
        </w:rPr>
        <w:t>produkt</w:t>
      </w:r>
      <w:r>
        <w:rPr>
          <w:rFonts w:ascii="Times New Roman" w:hAnsi="Times New Roman" w:cs="Times New Roman"/>
          <w:sz w:val="24"/>
          <w:szCs w:val="24"/>
        </w:rPr>
        <w:t>forordningen. I medfør af</w:t>
      </w:r>
      <w:r w:rsidR="00A22BDA" w:rsidRPr="00C1314C">
        <w:rPr>
          <w:rFonts w:ascii="Times New Roman" w:hAnsi="Times New Roman" w:cs="Times New Roman"/>
          <w:sz w:val="24"/>
          <w:szCs w:val="24"/>
        </w:rPr>
        <w:t xml:space="preserve"> </w:t>
      </w:r>
      <w:r w:rsidR="003E29FE" w:rsidRPr="00C1314C">
        <w:rPr>
          <w:rFonts w:ascii="Times New Roman" w:hAnsi="Times New Roman" w:cs="Times New Roman"/>
          <w:sz w:val="24"/>
          <w:szCs w:val="24"/>
        </w:rPr>
        <w:t xml:space="preserve">droneproduktforordningen </w:t>
      </w:r>
      <w:r w:rsidR="00A22BDA" w:rsidRPr="00C1314C">
        <w:rPr>
          <w:rFonts w:ascii="Times New Roman" w:hAnsi="Times New Roman" w:cs="Times New Roman"/>
          <w:sz w:val="24"/>
          <w:szCs w:val="24"/>
        </w:rPr>
        <w:t>skal den bemyndige</w:t>
      </w:r>
      <w:r w:rsidR="00D41351" w:rsidRPr="00C1314C">
        <w:rPr>
          <w:rFonts w:ascii="Times New Roman" w:hAnsi="Times New Roman" w:cs="Times New Roman"/>
          <w:sz w:val="24"/>
          <w:szCs w:val="24"/>
        </w:rPr>
        <w:t>n</w:t>
      </w:r>
      <w:r w:rsidR="00A22BDA" w:rsidRPr="00C1314C">
        <w:rPr>
          <w:rFonts w:ascii="Times New Roman" w:hAnsi="Times New Roman" w:cs="Times New Roman"/>
          <w:sz w:val="24"/>
          <w:szCs w:val="24"/>
        </w:rPr>
        <w:t xml:space="preserve">de myndighed </w:t>
      </w:r>
      <w:r>
        <w:rPr>
          <w:rFonts w:ascii="Times New Roman" w:hAnsi="Times New Roman" w:cs="Times New Roman"/>
          <w:sz w:val="24"/>
          <w:szCs w:val="24"/>
        </w:rPr>
        <w:t xml:space="preserve">således </w:t>
      </w:r>
      <w:r w:rsidR="00A22BDA" w:rsidRPr="00C1314C">
        <w:rPr>
          <w:rFonts w:ascii="Times New Roman" w:hAnsi="Times New Roman" w:cs="Times New Roman"/>
          <w:sz w:val="24"/>
          <w:szCs w:val="24"/>
        </w:rPr>
        <w:t xml:space="preserve">vurdere, notificere og overvåge de overensstemmelsesvurderingsorganer, som ansøger om at blive </w:t>
      </w:r>
      <w:r w:rsidR="005C61A6">
        <w:rPr>
          <w:rFonts w:ascii="Times New Roman" w:hAnsi="Times New Roman" w:cs="Times New Roman"/>
          <w:sz w:val="24"/>
          <w:szCs w:val="24"/>
        </w:rPr>
        <w:t>overensstemmelsesvurderingsorgan</w:t>
      </w:r>
      <w:r w:rsidR="00A22BDA" w:rsidRPr="00C1314C">
        <w:rPr>
          <w:rFonts w:ascii="Times New Roman" w:hAnsi="Times New Roman" w:cs="Times New Roman"/>
          <w:sz w:val="24"/>
          <w:szCs w:val="24"/>
        </w:rPr>
        <w:t xml:space="preserve">. Et overensstemmelsesvurderingsorgan skal kunne udføre en overensstemmelsesvurdering af droneprodukter, som en virksomhed ønsker at markedsføre i Danmark og EU. En overensstemmelsesvurdering er en vurdering af, </w:t>
      </w:r>
      <w:r w:rsidR="00A30568">
        <w:rPr>
          <w:rFonts w:ascii="Times New Roman" w:hAnsi="Times New Roman" w:cs="Times New Roman"/>
          <w:sz w:val="24"/>
          <w:szCs w:val="24"/>
        </w:rPr>
        <w:t>om</w:t>
      </w:r>
      <w:r w:rsidR="00A30568" w:rsidRPr="00C1314C">
        <w:rPr>
          <w:rFonts w:ascii="Times New Roman" w:hAnsi="Times New Roman" w:cs="Times New Roman"/>
          <w:sz w:val="24"/>
          <w:szCs w:val="24"/>
        </w:rPr>
        <w:t xml:space="preserve"> </w:t>
      </w:r>
      <w:r w:rsidR="00A22BDA" w:rsidRPr="00C1314C">
        <w:rPr>
          <w:rFonts w:ascii="Times New Roman" w:hAnsi="Times New Roman" w:cs="Times New Roman"/>
          <w:sz w:val="24"/>
          <w:szCs w:val="24"/>
        </w:rPr>
        <w:t>dronen opfylder de</w:t>
      </w:r>
      <w:r w:rsidR="00027B7E" w:rsidRPr="00C1314C">
        <w:rPr>
          <w:rFonts w:ascii="Times New Roman" w:hAnsi="Times New Roman" w:cs="Times New Roman"/>
          <w:sz w:val="24"/>
          <w:szCs w:val="24"/>
        </w:rPr>
        <w:t xml:space="preserve"> gældende</w:t>
      </w:r>
      <w:r w:rsidR="00A22BDA" w:rsidRPr="00C1314C">
        <w:rPr>
          <w:rFonts w:ascii="Times New Roman" w:hAnsi="Times New Roman" w:cs="Times New Roman"/>
          <w:sz w:val="24"/>
          <w:szCs w:val="24"/>
        </w:rPr>
        <w:t xml:space="preserve"> krav.</w:t>
      </w:r>
    </w:p>
    <w:p w14:paraId="1970123D" w14:textId="71D3D9BD" w:rsidR="00A22BDA" w:rsidRDefault="00CE0D11" w:rsidP="00A22BDA">
      <w:pPr>
        <w:rPr>
          <w:rFonts w:ascii="Times New Roman" w:hAnsi="Times New Roman" w:cs="Times New Roman"/>
          <w:sz w:val="24"/>
          <w:szCs w:val="24"/>
        </w:rPr>
      </w:pPr>
      <w:r>
        <w:rPr>
          <w:rFonts w:ascii="Times New Roman" w:hAnsi="Times New Roman" w:cs="Times New Roman"/>
          <w:sz w:val="24"/>
          <w:szCs w:val="24"/>
        </w:rPr>
        <w:lastRenderedPageBreak/>
        <w:t>Den foreslåede bestemmelse indebære</w:t>
      </w:r>
      <w:r w:rsidR="00DA70CF">
        <w:rPr>
          <w:rFonts w:ascii="Times New Roman" w:hAnsi="Times New Roman" w:cs="Times New Roman"/>
          <w:sz w:val="24"/>
          <w:szCs w:val="24"/>
        </w:rPr>
        <w:t>r</w:t>
      </w:r>
      <w:r>
        <w:rPr>
          <w:rFonts w:ascii="Times New Roman" w:hAnsi="Times New Roman" w:cs="Times New Roman"/>
          <w:sz w:val="24"/>
          <w:szCs w:val="24"/>
        </w:rPr>
        <w:t xml:space="preserve">, at Trafikstyrelsen som </w:t>
      </w:r>
      <w:r w:rsidR="00A22BDA" w:rsidRPr="00C1314C">
        <w:rPr>
          <w:rFonts w:ascii="Times New Roman" w:hAnsi="Times New Roman" w:cs="Times New Roman"/>
          <w:sz w:val="24"/>
          <w:szCs w:val="24"/>
        </w:rPr>
        <w:t>bemyndigende myndighed</w:t>
      </w:r>
      <w:r>
        <w:rPr>
          <w:rFonts w:ascii="Times New Roman" w:hAnsi="Times New Roman" w:cs="Times New Roman"/>
          <w:sz w:val="24"/>
          <w:szCs w:val="24"/>
        </w:rPr>
        <w:t xml:space="preserve"> vil kunne</w:t>
      </w:r>
      <w:r w:rsidR="00A22BDA" w:rsidRPr="00C1314C">
        <w:rPr>
          <w:rFonts w:ascii="Times New Roman" w:hAnsi="Times New Roman" w:cs="Times New Roman"/>
          <w:sz w:val="24"/>
          <w:szCs w:val="24"/>
        </w:rPr>
        <w:t xml:space="preserve"> </w:t>
      </w:r>
      <w:r w:rsidR="00027B7E" w:rsidRPr="00C1314C">
        <w:rPr>
          <w:rFonts w:ascii="Times New Roman" w:hAnsi="Times New Roman" w:cs="Times New Roman"/>
          <w:sz w:val="24"/>
          <w:szCs w:val="24"/>
        </w:rPr>
        <w:t xml:space="preserve">overlade </w:t>
      </w:r>
      <w:r w:rsidR="00A22BDA" w:rsidRPr="00C1314C">
        <w:rPr>
          <w:rFonts w:ascii="Times New Roman" w:hAnsi="Times New Roman" w:cs="Times New Roman"/>
          <w:sz w:val="24"/>
          <w:szCs w:val="24"/>
        </w:rPr>
        <w:t>vurderingen, notificeringen eller overvågningen til et nationalt akkrediteringsorgan eller til et organ, som ikke er en offentlig myndighed.</w:t>
      </w:r>
    </w:p>
    <w:p w14:paraId="4F918D9B" w14:textId="0E5088D9" w:rsidR="00F60016" w:rsidRPr="00C1314C" w:rsidRDefault="00A30568" w:rsidP="00A22BDA">
      <w:pPr>
        <w:rPr>
          <w:rFonts w:ascii="Times New Roman" w:hAnsi="Times New Roman" w:cs="Times New Roman"/>
          <w:sz w:val="24"/>
          <w:szCs w:val="24"/>
        </w:rPr>
      </w:pPr>
      <w:r>
        <w:rPr>
          <w:rFonts w:ascii="Times New Roman" w:hAnsi="Times New Roman" w:cs="Times New Roman"/>
          <w:sz w:val="24"/>
          <w:szCs w:val="24"/>
        </w:rPr>
        <w:t xml:space="preserve">Endelig vil den foreslåede bestemmelse også kunne anvendes af Trafikstyrelsen til at udpege </w:t>
      </w:r>
      <w:r>
        <w:rPr>
          <w:rFonts w:ascii="Times New Roman" w:eastAsia="Times New Roman" w:hAnsi="Times New Roman" w:cs="Times New Roman"/>
          <w:color w:val="212529"/>
          <w:sz w:val="24"/>
          <w:szCs w:val="23"/>
          <w:lang w:eastAsia="da-DK"/>
        </w:rPr>
        <w:t>eneudøvere af informationstjenester efter U-</w:t>
      </w:r>
      <w:proofErr w:type="spellStart"/>
      <w:r>
        <w:rPr>
          <w:rFonts w:ascii="Times New Roman" w:eastAsia="Times New Roman" w:hAnsi="Times New Roman" w:cs="Times New Roman"/>
          <w:color w:val="212529"/>
          <w:sz w:val="24"/>
          <w:szCs w:val="23"/>
          <w:lang w:eastAsia="da-DK"/>
        </w:rPr>
        <w:t>space</w:t>
      </w:r>
      <w:proofErr w:type="spellEnd"/>
      <w:r>
        <w:rPr>
          <w:rFonts w:ascii="Times New Roman" w:eastAsia="Times New Roman" w:hAnsi="Times New Roman" w:cs="Times New Roman"/>
          <w:color w:val="212529"/>
          <w:sz w:val="24"/>
          <w:szCs w:val="23"/>
          <w:lang w:eastAsia="da-DK"/>
        </w:rPr>
        <w:t xml:space="preserve"> forordningen. En eneudøver af informationstjenester leverer de fælles informationstjenester, som forskellige myndigheder ellers vil skulle levere til brug for flyvning med droner i et givet U-</w:t>
      </w:r>
      <w:proofErr w:type="spellStart"/>
      <w:r>
        <w:rPr>
          <w:rFonts w:ascii="Times New Roman" w:eastAsia="Times New Roman" w:hAnsi="Times New Roman" w:cs="Times New Roman"/>
          <w:color w:val="212529"/>
          <w:sz w:val="24"/>
          <w:szCs w:val="23"/>
          <w:lang w:eastAsia="da-DK"/>
        </w:rPr>
        <w:t>space</w:t>
      </w:r>
      <w:proofErr w:type="spellEnd"/>
      <w:r>
        <w:rPr>
          <w:rFonts w:ascii="Times New Roman" w:eastAsia="Times New Roman" w:hAnsi="Times New Roman" w:cs="Times New Roman"/>
          <w:color w:val="212529"/>
          <w:sz w:val="24"/>
          <w:szCs w:val="23"/>
          <w:lang w:eastAsia="da-DK"/>
        </w:rPr>
        <w:t>. Et U-</w:t>
      </w:r>
      <w:proofErr w:type="spellStart"/>
      <w:r>
        <w:rPr>
          <w:rFonts w:ascii="Times New Roman" w:eastAsia="Times New Roman" w:hAnsi="Times New Roman" w:cs="Times New Roman"/>
          <w:color w:val="212529"/>
          <w:sz w:val="24"/>
          <w:szCs w:val="23"/>
          <w:lang w:eastAsia="da-DK"/>
        </w:rPr>
        <w:t>space</w:t>
      </w:r>
      <w:proofErr w:type="spellEnd"/>
      <w:r>
        <w:rPr>
          <w:rFonts w:ascii="Times New Roman" w:eastAsia="Times New Roman" w:hAnsi="Times New Roman" w:cs="Times New Roman"/>
          <w:color w:val="212529"/>
          <w:sz w:val="24"/>
          <w:szCs w:val="23"/>
          <w:lang w:eastAsia="da-DK"/>
        </w:rPr>
        <w:t xml:space="preserve"> er et særligt af Trafikstyrelsen udpeget luftrum, hvor der stilles større krav til de droner, der skal flyve i dette luftrum, bl.a. at fjernpiloten skal anvende en USSP (U-</w:t>
      </w:r>
      <w:proofErr w:type="spellStart"/>
      <w:r>
        <w:rPr>
          <w:rFonts w:ascii="Times New Roman" w:eastAsia="Times New Roman" w:hAnsi="Times New Roman" w:cs="Times New Roman"/>
          <w:color w:val="212529"/>
          <w:sz w:val="24"/>
          <w:szCs w:val="23"/>
          <w:lang w:eastAsia="da-DK"/>
        </w:rPr>
        <w:t>space</w:t>
      </w:r>
      <w:proofErr w:type="spellEnd"/>
      <w:r>
        <w:rPr>
          <w:rFonts w:ascii="Times New Roman" w:eastAsia="Times New Roman" w:hAnsi="Times New Roman" w:cs="Times New Roman"/>
          <w:color w:val="212529"/>
          <w:sz w:val="24"/>
          <w:szCs w:val="23"/>
          <w:lang w:eastAsia="da-DK"/>
        </w:rPr>
        <w:t xml:space="preserve"> tjenesteyder), der skal sikre, at droner flyver sikkert i U-</w:t>
      </w:r>
      <w:proofErr w:type="spellStart"/>
      <w:r>
        <w:rPr>
          <w:rFonts w:ascii="Times New Roman" w:eastAsia="Times New Roman" w:hAnsi="Times New Roman" w:cs="Times New Roman"/>
          <w:color w:val="212529"/>
          <w:sz w:val="24"/>
          <w:szCs w:val="23"/>
          <w:lang w:eastAsia="da-DK"/>
        </w:rPr>
        <w:t>space</w:t>
      </w:r>
      <w:proofErr w:type="spellEnd"/>
      <w:r>
        <w:rPr>
          <w:rFonts w:ascii="Times New Roman" w:eastAsia="Times New Roman" w:hAnsi="Times New Roman" w:cs="Times New Roman"/>
          <w:color w:val="212529"/>
          <w:sz w:val="24"/>
          <w:szCs w:val="23"/>
          <w:lang w:eastAsia="da-DK"/>
        </w:rPr>
        <w:t xml:space="preserve">-luftrummet.  </w:t>
      </w:r>
      <w:r>
        <w:rPr>
          <w:rFonts w:ascii="Times New Roman" w:hAnsi="Times New Roman" w:cs="Times New Roman"/>
          <w:sz w:val="24"/>
          <w:szCs w:val="24"/>
        </w:rPr>
        <w:t>Udpegningerne vil skulle ske inden for rammerne af U-</w:t>
      </w:r>
      <w:proofErr w:type="spellStart"/>
      <w:r>
        <w:rPr>
          <w:rFonts w:ascii="Times New Roman" w:hAnsi="Times New Roman" w:cs="Times New Roman"/>
          <w:sz w:val="24"/>
          <w:szCs w:val="24"/>
        </w:rPr>
        <w:t>space</w:t>
      </w:r>
      <w:proofErr w:type="spellEnd"/>
      <w:r>
        <w:rPr>
          <w:rFonts w:ascii="Times New Roman" w:hAnsi="Times New Roman" w:cs="Times New Roman"/>
          <w:sz w:val="24"/>
          <w:szCs w:val="24"/>
        </w:rPr>
        <w:t xml:space="preserve"> forordningen.</w:t>
      </w:r>
    </w:p>
    <w:p w14:paraId="1D7839EF" w14:textId="0BAE57EA" w:rsidR="00A22BDA" w:rsidRDefault="00A22BDA" w:rsidP="00A22BDA">
      <w:pPr>
        <w:rPr>
          <w:rFonts w:ascii="Times New Roman" w:hAnsi="Times New Roman" w:cs="Times New Roman"/>
          <w:sz w:val="24"/>
          <w:szCs w:val="24"/>
        </w:rPr>
      </w:pPr>
      <w:bookmarkStart w:id="78" w:name="_Hlk127452333"/>
      <w:r w:rsidRPr="00C1314C">
        <w:rPr>
          <w:rFonts w:ascii="Times New Roman" w:hAnsi="Times New Roman" w:cs="Times New Roman"/>
          <w:sz w:val="24"/>
          <w:szCs w:val="24"/>
        </w:rPr>
        <w:t xml:space="preserve">Til nr. </w:t>
      </w:r>
      <w:r w:rsidR="00F94FB8">
        <w:rPr>
          <w:rFonts w:ascii="Times New Roman" w:hAnsi="Times New Roman" w:cs="Times New Roman"/>
          <w:sz w:val="24"/>
          <w:szCs w:val="24"/>
        </w:rPr>
        <w:t>11</w:t>
      </w:r>
    </w:p>
    <w:p w14:paraId="29566ADD" w14:textId="1E1188B8" w:rsidR="00D57CA8" w:rsidRPr="00D57CA8" w:rsidRDefault="00D57CA8" w:rsidP="00D57CA8">
      <w:pPr>
        <w:rPr>
          <w:rFonts w:ascii="Times New Roman" w:hAnsi="Times New Roman" w:cs="Times New Roman"/>
          <w:sz w:val="24"/>
          <w:szCs w:val="24"/>
        </w:rPr>
      </w:pPr>
      <w:r>
        <w:rPr>
          <w:rFonts w:ascii="Times New Roman" w:hAnsi="Times New Roman" w:cs="Times New Roman"/>
          <w:iCs/>
          <w:sz w:val="24"/>
          <w:szCs w:val="24"/>
        </w:rPr>
        <w:t>Det følger af luftfartslovens § 152, stk. 2, at transport</w:t>
      </w:r>
      <w:r>
        <w:rPr>
          <w:rFonts w:ascii="Times New Roman" w:hAnsi="Times New Roman" w:cs="Times New Roman"/>
          <w:sz w:val="24"/>
          <w:szCs w:val="24"/>
        </w:rPr>
        <w:t>ministeren</w:t>
      </w:r>
      <w:r w:rsidRPr="00D57CA8">
        <w:rPr>
          <w:rFonts w:ascii="Times New Roman" w:hAnsi="Times New Roman" w:cs="Times New Roman"/>
          <w:sz w:val="24"/>
          <w:szCs w:val="24"/>
        </w:rPr>
        <w:t xml:space="preserve"> endvidere </w:t>
      </w:r>
      <w:r>
        <w:rPr>
          <w:rFonts w:ascii="Times New Roman" w:hAnsi="Times New Roman" w:cs="Times New Roman"/>
          <w:sz w:val="24"/>
          <w:szCs w:val="24"/>
        </w:rPr>
        <w:t xml:space="preserve">kan </w:t>
      </w:r>
      <w:r w:rsidRPr="00D57CA8">
        <w:rPr>
          <w:rFonts w:ascii="Times New Roman" w:hAnsi="Times New Roman" w:cs="Times New Roman"/>
          <w:sz w:val="24"/>
          <w:szCs w:val="24"/>
        </w:rPr>
        <w:t>overlade beføjelser til at træffe afgørelser, som efter loven er tillagt ministeren eller Trafik</w:t>
      </w:r>
      <w:r>
        <w:rPr>
          <w:rFonts w:ascii="Times New Roman" w:hAnsi="Times New Roman" w:cs="Times New Roman"/>
          <w:sz w:val="24"/>
          <w:szCs w:val="24"/>
        </w:rPr>
        <w:t xml:space="preserve">styrelsen, til </w:t>
      </w:r>
      <w:r w:rsidRPr="00D57CA8">
        <w:rPr>
          <w:rFonts w:ascii="Times New Roman" w:hAnsi="Times New Roman" w:cs="Times New Roman"/>
          <w:sz w:val="24"/>
          <w:szCs w:val="24"/>
        </w:rPr>
        <w:t>andre offentlige myndigheder,</w:t>
      </w:r>
      <w:r>
        <w:rPr>
          <w:rFonts w:ascii="Times New Roman" w:hAnsi="Times New Roman" w:cs="Times New Roman"/>
          <w:sz w:val="24"/>
          <w:szCs w:val="24"/>
        </w:rPr>
        <w:t xml:space="preserve"> private organisationer</w:t>
      </w:r>
      <w:r w:rsidRPr="00D57CA8">
        <w:rPr>
          <w:rFonts w:ascii="Times New Roman" w:hAnsi="Times New Roman" w:cs="Times New Roman"/>
          <w:sz w:val="24"/>
          <w:szCs w:val="24"/>
        </w:rPr>
        <w:t> eller</w:t>
      </w:r>
      <w:r>
        <w:rPr>
          <w:rFonts w:ascii="Times New Roman" w:hAnsi="Times New Roman" w:cs="Times New Roman"/>
          <w:sz w:val="24"/>
          <w:szCs w:val="24"/>
        </w:rPr>
        <w:t xml:space="preserve"> </w:t>
      </w:r>
      <w:r w:rsidRPr="00D57CA8">
        <w:rPr>
          <w:rFonts w:ascii="Times New Roman" w:hAnsi="Times New Roman" w:cs="Times New Roman"/>
          <w:sz w:val="24"/>
          <w:szCs w:val="24"/>
        </w:rPr>
        <w:t>sagkyndige</w:t>
      </w:r>
      <w:r>
        <w:rPr>
          <w:rFonts w:ascii="Times New Roman" w:hAnsi="Times New Roman" w:cs="Times New Roman"/>
          <w:sz w:val="24"/>
          <w:szCs w:val="24"/>
        </w:rPr>
        <w:t xml:space="preserve">. </w:t>
      </w:r>
    </w:p>
    <w:p w14:paraId="4424EF8C" w14:textId="707EEFC0" w:rsidR="00D57CA8" w:rsidRDefault="00D57CA8" w:rsidP="00A22BDA">
      <w:pPr>
        <w:rPr>
          <w:rFonts w:ascii="Times New Roman" w:hAnsi="Times New Roman" w:cs="Times New Roman"/>
          <w:sz w:val="24"/>
          <w:szCs w:val="24"/>
        </w:rPr>
      </w:pPr>
      <w:r>
        <w:rPr>
          <w:rFonts w:ascii="Times New Roman" w:hAnsi="Times New Roman" w:cs="Times New Roman"/>
          <w:sz w:val="24"/>
          <w:szCs w:val="24"/>
        </w:rPr>
        <w:t xml:space="preserve">Med den foreslåede ændring af </w:t>
      </w:r>
      <w:r>
        <w:rPr>
          <w:rFonts w:ascii="Times New Roman" w:hAnsi="Times New Roman" w:cs="Times New Roman"/>
          <w:i/>
          <w:sz w:val="24"/>
          <w:szCs w:val="24"/>
        </w:rPr>
        <w:t xml:space="preserve">§ 152, stk. 2, </w:t>
      </w:r>
      <w:r w:rsidRPr="00D57CA8">
        <w:rPr>
          <w:rFonts w:ascii="Times New Roman" w:hAnsi="Times New Roman" w:cs="Times New Roman"/>
          <w:sz w:val="24"/>
          <w:szCs w:val="24"/>
        </w:rPr>
        <w:t xml:space="preserve">der bliver stk. 3, erstattes »endvidere« med »i øvrigt«. </w:t>
      </w:r>
    </w:p>
    <w:p w14:paraId="1448C89B" w14:textId="39346A3A" w:rsidR="00D57CA8" w:rsidRDefault="00D57CA8" w:rsidP="00A22BDA">
      <w:pPr>
        <w:rPr>
          <w:rFonts w:ascii="Times New Roman" w:hAnsi="Times New Roman" w:cs="Times New Roman"/>
          <w:sz w:val="24"/>
          <w:szCs w:val="24"/>
        </w:rPr>
      </w:pPr>
      <w:r>
        <w:rPr>
          <w:rFonts w:ascii="Times New Roman" w:hAnsi="Times New Roman" w:cs="Times New Roman"/>
          <w:sz w:val="24"/>
          <w:szCs w:val="24"/>
        </w:rPr>
        <w:t xml:space="preserve">Den foreslåede ændring sker som konsekvens af lovforslagets § 1, nr. 9, hvor der indføres en særskilt delegationsbestemmelse på droneområdet. Droneområdet bør derfor udskilles fra den generelle delegationsbestemmelse i § 152, stk. 2, der bliver stk. 3. </w:t>
      </w:r>
    </w:p>
    <w:p w14:paraId="24CDDEE7" w14:textId="6F4D7217" w:rsidR="00D57CA8" w:rsidRDefault="00F94FB8" w:rsidP="00A22BDA">
      <w:pPr>
        <w:rPr>
          <w:rFonts w:ascii="Times New Roman" w:hAnsi="Times New Roman" w:cs="Times New Roman"/>
          <w:sz w:val="24"/>
          <w:szCs w:val="24"/>
        </w:rPr>
      </w:pPr>
      <w:r>
        <w:rPr>
          <w:rFonts w:ascii="Times New Roman" w:hAnsi="Times New Roman" w:cs="Times New Roman"/>
          <w:sz w:val="24"/>
          <w:szCs w:val="24"/>
        </w:rPr>
        <w:t>Til nr. 12</w:t>
      </w:r>
    </w:p>
    <w:p w14:paraId="5EAB7CB4" w14:textId="2CD66B9C" w:rsidR="00622ED1" w:rsidRDefault="00622ED1" w:rsidP="00A22BDA">
      <w:pPr>
        <w:rPr>
          <w:rFonts w:ascii="Times New Roman" w:hAnsi="Times New Roman" w:cs="Times New Roman"/>
          <w:sz w:val="24"/>
          <w:szCs w:val="24"/>
        </w:rPr>
      </w:pPr>
      <w:r>
        <w:rPr>
          <w:rFonts w:ascii="Times New Roman" w:hAnsi="Times New Roman" w:cs="Times New Roman"/>
          <w:sz w:val="24"/>
          <w:szCs w:val="24"/>
        </w:rPr>
        <w:t>Det følger af luftfartslovens § 152, stk. 3, at m</w:t>
      </w:r>
      <w:r w:rsidRPr="00622ED1">
        <w:rPr>
          <w:rFonts w:ascii="Times New Roman" w:hAnsi="Times New Roman" w:cs="Times New Roman"/>
          <w:sz w:val="24"/>
          <w:szCs w:val="24"/>
        </w:rPr>
        <w:t xml:space="preserve">inisteren kan fastsætte regler om sagsbehandlingen og om klageadgang for de i </w:t>
      </w:r>
      <w:r>
        <w:rPr>
          <w:rFonts w:ascii="Times New Roman" w:hAnsi="Times New Roman" w:cs="Times New Roman"/>
          <w:sz w:val="24"/>
          <w:szCs w:val="24"/>
        </w:rPr>
        <w:t xml:space="preserve">§ 152, </w:t>
      </w:r>
      <w:r w:rsidRPr="00622ED1">
        <w:rPr>
          <w:rFonts w:ascii="Times New Roman" w:hAnsi="Times New Roman" w:cs="Times New Roman"/>
          <w:sz w:val="24"/>
          <w:szCs w:val="24"/>
        </w:rPr>
        <w:t>stk. 2</w:t>
      </w:r>
      <w:r>
        <w:rPr>
          <w:rFonts w:ascii="Times New Roman" w:hAnsi="Times New Roman" w:cs="Times New Roman"/>
          <w:sz w:val="24"/>
          <w:szCs w:val="24"/>
        </w:rPr>
        <w:t>,</w:t>
      </w:r>
      <w:r w:rsidRPr="00622ED1">
        <w:rPr>
          <w:rFonts w:ascii="Times New Roman" w:hAnsi="Times New Roman" w:cs="Times New Roman"/>
          <w:sz w:val="24"/>
          <w:szCs w:val="24"/>
        </w:rPr>
        <w:t xml:space="preserve"> nævnte afgørelser</w:t>
      </w:r>
      <w:r>
        <w:rPr>
          <w:rFonts w:ascii="Times New Roman" w:hAnsi="Times New Roman" w:cs="Times New Roman"/>
          <w:sz w:val="24"/>
          <w:szCs w:val="24"/>
        </w:rPr>
        <w:t xml:space="preserve">.  </w:t>
      </w:r>
    </w:p>
    <w:p w14:paraId="4AFF1575" w14:textId="77777777" w:rsidR="00622ED1" w:rsidRDefault="00622ED1" w:rsidP="00A22BDA">
      <w:pPr>
        <w:rPr>
          <w:rFonts w:ascii="Times New Roman" w:hAnsi="Times New Roman" w:cs="Times New Roman"/>
          <w:sz w:val="24"/>
          <w:szCs w:val="24"/>
        </w:rPr>
      </w:pPr>
      <w:r>
        <w:rPr>
          <w:rFonts w:ascii="Times New Roman" w:hAnsi="Times New Roman" w:cs="Times New Roman"/>
          <w:sz w:val="24"/>
          <w:szCs w:val="24"/>
        </w:rPr>
        <w:t>Den</w:t>
      </w:r>
      <w:r w:rsidR="005C61A6">
        <w:rPr>
          <w:rFonts w:ascii="Times New Roman" w:hAnsi="Times New Roman" w:cs="Times New Roman"/>
          <w:sz w:val="24"/>
          <w:szCs w:val="24"/>
        </w:rPr>
        <w:t xml:space="preserve"> foreslåede ændring af </w:t>
      </w:r>
      <w:r w:rsidR="005C61A6" w:rsidRPr="00FB52D4">
        <w:rPr>
          <w:rFonts w:ascii="Times New Roman" w:hAnsi="Times New Roman" w:cs="Times New Roman"/>
          <w:i/>
          <w:sz w:val="24"/>
          <w:szCs w:val="24"/>
        </w:rPr>
        <w:t>§ 152, stk. 3,</w:t>
      </w:r>
      <w:r w:rsidR="005C61A6">
        <w:rPr>
          <w:rFonts w:ascii="Times New Roman" w:hAnsi="Times New Roman" w:cs="Times New Roman"/>
          <w:sz w:val="24"/>
          <w:szCs w:val="24"/>
        </w:rPr>
        <w:t xml:space="preserve"> der bliver stk. 4, </w:t>
      </w:r>
      <w:r>
        <w:rPr>
          <w:rFonts w:ascii="Times New Roman" w:hAnsi="Times New Roman" w:cs="Times New Roman"/>
          <w:sz w:val="24"/>
          <w:szCs w:val="24"/>
        </w:rPr>
        <w:t xml:space="preserve">medfører, at henvisningen til § 152, stk. 2, ændres til både § 152, stk. 2 og 3.  </w:t>
      </w:r>
    </w:p>
    <w:p w14:paraId="28534298" w14:textId="18D02905" w:rsidR="005C61A6" w:rsidRDefault="00622ED1" w:rsidP="00A22BDA">
      <w:pPr>
        <w:rPr>
          <w:rFonts w:ascii="Times New Roman" w:hAnsi="Times New Roman" w:cs="Times New Roman"/>
          <w:sz w:val="24"/>
          <w:szCs w:val="24"/>
        </w:rPr>
      </w:pPr>
      <w:r>
        <w:rPr>
          <w:rFonts w:ascii="Times New Roman" w:hAnsi="Times New Roman" w:cs="Times New Roman"/>
          <w:sz w:val="24"/>
          <w:szCs w:val="24"/>
        </w:rPr>
        <w:t xml:space="preserve">Den foreslåede ændring </w:t>
      </w:r>
      <w:r w:rsidR="005C61A6">
        <w:rPr>
          <w:rFonts w:ascii="Times New Roman" w:hAnsi="Times New Roman" w:cs="Times New Roman"/>
          <w:sz w:val="24"/>
          <w:szCs w:val="24"/>
        </w:rPr>
        <w:t>er en konsekvens</w:t>
      </w:r>
      <w:r w:rsidR="008E213D">
        <w:rPr>
          <w:rFonts w:ascii="Times New Roman" w:hAnsi="Times New Roman" w:cs="Times New Roman"/>
          <w:sz w:val="24"/>
          <w:szCs w:val="24"/>
        </w:rPr>
        <w:t xml:space="preserve"> af lovforslagets § 1, nr. </w:t>
      </w:r>
      <w:r w:rsidR="00A30568">
        <w:rPr>
          <w:rFonts w:ascii="Times New Roman" w:hAnsi="Times New Roman" w:cs="Times New Roman"/>
          <w:sz w:val="24"/>
          <w:szCs w:val="24"/>
        </w:rPr>
        <w:t>9</w:t>
      </w:r>
      <w:r w:rsidR="008E213D">
        <w:rPr>
          <w:rFonts w:ascii="Times New Roman" w:hAnsi="Times New Roman" w:cs="Times New Roman"/>
          <w:sz w:val="24"/>
          <w:szCs w:val="24"/>
        </w:rPr>
        <w:t xml:space="preserve">. </w:t>
      </w:r>
    </w:p>
    <w:p w14:paraId="1D2E809C" w14:textId="6D890035" w:rsidR="005C61A6" w:rsidRPr="00C1314C" w:rsidRDefault="00F94FB8" w:rsidP="00A22BDA">
      <w:pPr>
        <w:rPr>
          <w:rFonts w:ascii="Times New Roman" w:hAnsi="Times New Roman" w:cs="Times New Roman"/>
          <w:sz w:val="24"/>
          <w:szCs w:val="24"/>
        </w:rPr>
      </w:pPr>
      <w:r>
        <w:rPr>
          <w:rFonts w:ascii="Times New Roman" w:hAnsi="Times New Roman" w:cs="Times New Roman"/>
          <w:sz w:val="24"/>
          <w:szCs w:val="24"/>
        </w:rPr>
        <w:t>Til nr. 13</w:t>
      </w:r>
    </w:p>
    <w:p w14:paraId="1C08ADC7" w14:textId="42287212" w:rsidR="00414FCF" w:rsidRPr="00C1314C" w:rsidRDefault="00414FCF" w:rsidP="00A22BDA">
      <w:pPr>
        <w:rPr>
          <w:rFonts w:ascii="Times New Roman" w:hAnsi="Times New Roman" w:cs="Times New Roman"/>
          <w:sz w:val="24"/>
          <w:szCs w:val="24"/>
        </w:rPr>
      </w:pPr>
      <w:bookmarkStart w:id="79" w:name="_Hlk127453148"/>
      <w:r w:rsidRPr="00C1314C">
        <w:rPr>
          <w:rFonts w:ascii="Times New Roman" w:hAnsi="Times New Roman" w:cs="Times New Roman"/>
          <w:sz w:val="24"/>
          <w:szCs w:val="24"/>
        </w:rPr>
        <w:t xml:space="preserve">Det følger af luftfartslovens § 153 b, at ansøgning om udstedelse af personcertifikat efter § 35 og efter EU-forordninger på området og anmodning om behandling af klage efter </w:t>
      </w:r>
      <w:r w:rsidR="005C61A6">
        <w:rPr>
          <w:rFonts w:ascii="Times New Roman" w:hAnsi="Times New Roman" w:cs="Times New Roman"/>
          <w:sz w:val="24"/>
          <w:szCs w:val="24"/>
        </w:rPr>
        <w:lastRenderedPageBreak/>
        <w:t xml:space="preserve">passagerrettighedsforordningen </w:t>
      </w:r>
      <w:r w:rsidRPr="00C1314C">
        <w:rPr>
          <w:rFonts w:ascii="Times New Roman" w:hAnsi="Times New Roman" w:cs="Times New Roman"/>
          <w:sz w:val="24"/>
          <w:szCs w:val="24"/>
        </w:rPr>
        <w:t>skal indgives til Trafikstyrelsen ved anvendelse af den digitale løsning, som Trafikstyrelsen stiller til rådighed (digital selvbetjening)</w:t>
      </w:r>
      <w:r w:rsidR="00DA70CF">
        <w:rPr>
          <w:rFonts w:ascii="Times New Roman" w:hAnsi="Times New Roman" w:cs="Times New Roman"/>
          <w:sz w:val="24"/>
          <w:szCs w:val="24"/>
        </w:rPr>
        <w:t>, og at a</w:t>
      </w:r>
      <w:r w:rsidRPr="00C1314C">
        <w:rPr>
          <w:rFonts w:ascii="Times New Roman" w:hAnsi="Times New Roman" w:cs="Times New Roman"/>
          <w:sz w:val="24"/>
          <w:szCs w:val="24"/>
        </w:rPr>
        <w:t xml:space="preserve">nsøgninger og anmodninger, der ikke indgives ved digital selvbetjening, afvises af Trafikstyrelsen. Bestemmelsen indeholder endvidere i stk. 2-4 nærmere bestemmelse om, </w:t>
      </w:r>
      <w:r w:rsidR="005232C6" w:rsidRPr="00C1314C">
        <w:rPr>
          <w:rFonts w:ascii="Times New Roman" w:hAnsi="Times New Roman" w:cs="Times New Roman"/>
          <w:sz w:val="24"/>
          <w:szCs w:val="24"/>
        </w:rPr>
        <w:t>hvornår Trafikstyrelsen skal tilbyde anvendelse af en anden løsning, og hvornår en digital ansøgning eller anmodning anses for at være kommet frem.</w:t>
      </w:r>
    </w:p>
    <w:p w14:paraId="13FF5B40" w14:textId="3EB7CE04" w:rsidR="00414FCF" w:rsidRPr="00C1314C" w:rsidRDefault="005232C6" w:rsidP="00A22BDA">
      <w:pPr>
        <w:rPr>
          <w:rFonts w:ascii="Times New Roman" w:hAnsi="Times New Roman" w:cs="Times New Roman"/>
          <w:sz w:val="24"/>
          <w:szCs w:val="24"/>
        </w:rPr>
      </w:pPr>
      <w:r w:rsidRPr="00C1314C">
        <w:rPr>
          <w:rFonts w:ascii="Times New Roman" w:hAnsi="Times New Roman" w:cs="Times New Roman"/>
          <w:sz w:val="24"/>
          <w:szCs w:val="24"/>
        </w:rPr>
        <w:t>Bestemmelsen kan alene anvendes i forhold til de konkrete situationer, der nævnes i bestemmelsen, og vil således ikke kunne anvendes til at stille krav om</w:t>
      </w:r>
      <w:r w:rsidR="00AC6DDF" w:rsidRPr="00C1314C">
        <w:rPr>
          <w:rFonts w:ascii="Times New Roman" w:hAnsi="Times New Roman" w:cs="Times New Roman"/>
          <w:sz w:val="24"/>
          <w:szCs w:val="24"/>
        </w:rPr>
        <w:t>,</w:t>
      </w:r>
      <w:r w:rsidRPr="00C1314C">
        <w:rPr>
          <w:rFonts w:ascii="Times New Roman" w:hAnsi="Times New Roman" w:cs="Times New Roman"/>
          <w:sz w:val="24"/>
          <w:szCs w:val="24"/>
        </w:rPr>
        <w:t xml:space="preserve"> at borgere og virksomheder </w:t>
      </w:r>
      <w:r w:rsidR="00AC6DDF" w:rsidRPr="00C1314C">
        <w:rPr>
          <w:rFonts w:ascii="Times New Roman" w:hAnsi="Times New Roman" w:cs="Times New Roman"/>
          <w:sz w:val="24"/>
          <w:szCs w:val="24"/>
        </w:rPr>
        <w:t xml:space="preserve">skal </w:t>
      </w:r>
      <w:r w:rsidRPr="00C1314C">
        <w:rPr>
          <w:rFonts w:ascii="Times New Roman" w:hAnsi="Times New Roman" w:cs="Times New Roman"/>
          <w:sz w:val="24"/>
          <w:szCs w:val="24"/>
        </w:rPr>
        <w:t>anvende</w:t>
      </w:r>
      <w:r w:rsidR="00AC6DDF" w:rsidRPr="00C1314C">
        <w:rPr>
          <w:rFonts w:ascii="Times New Roman" w:hAnsi="Times New Roman" w:cs="Times New Roman"/>
          <w:sz w:val="24"/>
          <w:szCs w:val="24"/>
        </w:rPr>
        <w:t xml:space="preserve"> de</w:t>
      </w:r>
      <w:r w:rsidRPr="00C1314C">
        <w:rPr>
          <w:rFonts w:ascii="Times New Roman" w:hAnsi="Times New Roman" w:cs="Times New Roman"/>
          <w:sz w:val="24"/>
          <w:szCs w:val="24"/>
        </w:rPr>
        <w:t xml:space="preserve"> digitale løsninger på</w:t>
      </w:r>
      <w:r w:rsidR="00DA70CF">
        <w:rPr>
          <w:rFonts w:ascii="Times New Roman" w:hAnsi="Times New Roman" w:cs="Times New Roman"/>
          <w:sz w:val="24"/>
          <w:szCs w:val="24"/>
        </w:rPr>
        <w:t xml:space="preserve"> øvrige områder af det samlede</w:t>
      </w:r>
      <w:r w:rsidRPr="00C1314C">
        <w:rPr>
          <w:rFonts w:ascii="Times New Roman" w:hAnsi="Times New Roman" w:cs="Times New Roman"/>
          <w:sz w:val="24"/>
          <w:szCs w:val="24"/>
        </w:rPr>
        <w:t xml:space="preserve"> luftfartsområde.</w:t>
      </w:r>
    </w:p>
    <w:p w14:paraId="465C6351" w14:textId="137EBC62" w:rsidR="005C61A6" w:rsidRDefault="00A22BDA" w:rsidP="005232C6">
      <w:pPr>
        <w:rPr>
          <w:rFonts w:ascii="Times New Roman" w:hAnsi="Times New Roman" w:cs="Times New Roman"/>
          <w:sz w:val="24"/>
          <w:szCs w:val="24"/>
        </w:rPr>
      </w:pPr>
      <w:r w:rsidRPr="00C1314C">
        <w:rPr>
          <w:rFonts w:ascii="Times New Roman" w:hAnsi="Times New Roman" w:cs="Times New Roman"/>
          <w:sz w:val="24"/>
          <w:szCs w:val="24"/>
        </w:rPr>
        <w:t>Det foreslås</w:t>
      </w:r>
      <w:r w:rsidR="005C61A6">
        <w:rPr>
          <w:rFonts w:ascii="Times New Roman" w:hAnsi="Times New Roman" w:cs="Times New Roman"/>
          <w:sz w:val="24"/>
          <w:szCs w:val="24"/>
        </w:rPr>
        <w:t xml:space="preserve"> af </w:t>
      </w:r>
      <w:proofErr w:type="spellStart"/>
      <w:r w:rsidR="005C61A6">
        <w:rPr>
          <w:rFonts w:ascii="Times New Roman" w:hAnsi="Times New Roman" w:cs="Times New Roman"/>
          <w:sz w:val="24"/>
          <w:szCs w:val="24"/>
        </w:rPr>
        <w:t>nyaffatte</w:t>
      </w:r>
      <w:proofErr w:type="spellEnd"/>
      <w:r w:rsidR="005C61A6">
        <w:rPr>
          <w:rFonts w:ascii="Times New Roman" w:hAnsi="Times New Roman" w:cs="Times New Roman"/>
          <w:sz w:val="24"/>
          <w:szCs w:val="24"/>
        </w:rPr>
        <w:t xml:space="preserve"> </w:t>
      </w:r>
      <w:r w:rsidR="005C61A6" w:rsidRPr="002A1334">
        <w:rPr>
          <w:rFonts w:ascii="Times New Roman" w:hAnsi="Times New Roman" w:cs="Times New Roman"/>
          <w:i/>
          <w:iCs/>
          <w:sz w:val="24"/>
          <w:szCs w:val="24"/>
        </w:rPr>
        <w:t>§ 153 b</w:t>
      </w:r>
      <w:r w:rsidR="005C61A6">
        <w:rPr>
          <w:rFonts w:ascii="Times New Roman" w:hAnsi="Times New Roman" w:cs="Times New Roman"/>
          <w:sz w:val="24"/>
          <w:szCs w:val="24"/>
        </w:rPr>
        <w:t xml:space="preserve">, således at </w:t>
      </w:r>
      <w:r w:rsidR="00DA70CF">
        <w:rPr>
          <w:rFonts w:ascii="Times New Roman" w:hAnsi="Times New Roman" w:cs="Times New Roman"/>
          <w:sz w:val="24"/>
          <w:szCs w:val="24"/>
        </w:rPr>
        <w:t xml:space="preserve">der etableres hjemmel til, at transportministeren kan fastsætte regler om obligatorisk brug af digitale løsninger på tværs af hele luftfartsområdet. </w:t>
      </w:r>
    </w:p>
    <w:p w14:paraId="799043EA" w14:textId="2BC7113C" w:rsidR="00AC6DDF" w:rsidRDefault="005C61A6" w:rsidP="00A22BDA">
      <w:pPr>
        <w:rPr>
          <w:rFonts w:ascii="Times New Roman" w:hAnsi="Times New Roman" w:cs="Times New Roman"/>
          <w:sz w:val="24"/>
          <w:szCs w:val="24"/>
        </w:rPr>
      </w:pPr>
      <w:r>
        <w:rPr>
          <w:rFonts w:ascii="Times New Roman" w:hAnsi="Times New Roman" w:cs="Times New Roman"/>
          <w:sz w:val="24"/>
          <w:szCs w:val="24"/>
        </w:rPr>
        <w:t>Det foreslås</w:t>
      </w:r>
      <w:r w:rsidR="00DA70CF">
        <w:rPr>
          <w:rFonts w:ascii="Times New Roman" w:hAnsi="Times New Roman" w:cs="Times New Roman"/>
          <w:sz w:val="24"/>
          <w:szCs w:val="24"/>
        </w:rPr>
        <w:t xml:space="preserve"> med</w:t>
      </w:r>
      <w:r w:rsidR="00D41351" w:rsidRPr="00C1314C">
        <w:rPr>
          <w:rFonts w:ascii="Times New Roman" w:hAnsi="Times New Roman" w:cs="Times New Roman"/>
          <w:sz w:val="24"/>
          <w:szCs w:val="24"/>
        </w:rPr>
        <w:t xml:space="preserve"> </w:t>
      </w:r>
      <w:r w:rsidR="00DA70CF">
        <w:rPr>
          <w:rFonts w:ascii="Times New Roman" w:hAnsi="Times New Roman" w:cs="Times New Roman"/>
          <w:i/>
          <w:sz w:val="24"/>
          <w:szCs w:val="24"/>
        </w:rPr>
        <w:t xml:space="preserve">§ 153 b, </w:t>
      </w:r>
      <w:r w:rsidR="00E26CA3" w:rsidRPr="002A1334">
        <w:rPr>
          <w:rFonts w:ascii="Times New Roman" w:hAnsi="Times New Roman" w:cs="Times New Roman"/>
          <w:i/>
          <w:iCs/>
          <w:sz w:val="24"/>
          <w:szCs w:val="24"/>
        </w:rPr>
        <w:t>stk. 1,</w:t>
      </w:r>
      <w:r w:rsidR="00E26CA3">
        <w:rPr>
          <w:rFonts w:ascii="Times New Roman" w:hAnsi="Times New Roman" w:cs="Times New Roman"/>
          <w:sz w:val="24"/>
          <w:szCs w:val="24"/>
        </w:rPr>
        <w:t xml:space="preserve"> at </w:t>
      </w:r>
      <w:r w:rsidR="005232C6" w:rsidRPr="00C1314C">
        <w:rPr>
          <w:rFonts w:ascii="Times New Roman" w:hAnsi="Times New Roman" w:cs="Times New Roman"/>
          <w:sz w:val="24"/>
          <w:szCs w:val="24"/>
        </w:rPr>
        <w:t xml:space="preserve">transportministeren </w:t>
      </w:r>
      <w:r w:rsidR="00DA70CF">
        <w:rPr>
          <w:rFonts w:ascii="Times New Roman" w:hAnsi="Times New Roman" w:cs="Times New Roman"/>
          <w:sz w:val="24"/>
          <w:szCs w:val="24"/>
        </w:rPr>
        <w:t>skal kunne</w:t>
      </w:r>
      <w:r w:rsidR="005232C6" w:rsidRPr="00C1314C">
        <w:rPr>
          <w:rFonts w:ascii="Times New Roman" w:hAnsi="Times New Roman" w:cs="Times New Roman"/>
          <w:sz w:val="24"/>
          <w:szCs w:val="24"/>
        </w:rPr>
        <w:t xml:space="preserve"> fastsætte regler om, at ansøgninger</w:t>
      </w:r>
      <w:r w:rsidR="00E26CA3">
        <w:rPr>
          <w:rFonts w:ascii="Times New Roman" w:hAnsi="Times New Roman" w:cs="Times New Roman"/>
          <w:sz w:val="24"/>
          <w:szCs w:val="24"/>
        </w:rPr>
        <w:t>, klager</w:t>
      </w:r>
      <w:r w:rsidR="005232C6" w:rsidRPr="00C1314C">
        <w:rPr>
          <w:rFonts w:ascii="Times New Roman" w:hAnsi="Times New Roman" w:cs="Times New Roman"/>
          <w:sz w:val="24"/>
          <w:szCs w:val="24"/>
        </w:rPr>
        <w:t xml:space="preserve"> og andre henvendelser vedrørende luftfartsområdet, herunder EU-forordninger på luftfartsområdet, skal sendes til Trafikstyrelsen ved anvendelse af en digital løsning, som Trafikstyrelsen stiller til rådighed. Ministeren </w:t>
      </w:r>
      <w:r w:rsidR="00DA70CF">
        <w:rPr>
          <w:rFonts w:ascii="Times New Roman" w:hAnsi="Times New Roman" w:cs="Times New Roman"/>
          <w:sz w:val="24"/>
          <w:szCs w:val="24"/>
        </w:rPr>
        <w:t>skal</w:t>
      </w:r>
      <w:r w:rsidR="005232C6" w:rsidRPr="00C1314C">
        <w:rPr>
          <w:rFonts w:ascii="Times New Roman" w:hAnsi="Times New Roman" w:cs="Times New Roman"/>
          <w:sz w:val="24"/>
          <w:szCs w:val="24"/>
        </w:rPr>
        <w:t xml:space="preserve"> herunder</w:t>
      </w:r>
      <w:r w:rsidR="00DA70CF">
        <w:rPr>
          <w:rFonts w:ascii="Times New Roman" w:hAnsi="Times New Roman" w:cs="Times New Roman"/>
          <w:sz w:val="24"/>
          <w:szCs w:val="24"/>
        </w:rPr>
        <w:t xml:space="preserve"> kunne</w:t>
      </w:r>
      <w:r w:rsidR="005232C6" w:rsidRPr="00C1314C">
        <w:rPr>
          <w:rFonts w:ascii="Times New Roman" w:hAnsi="Times New Roman" w:cs="Times New Roman"/>
          <w:sz w:val="24"/>
          <w:szCs w:val="24"/>
        </w:rPr>
        <w:t xml:space="preserve"> fastsætte regler om, at ansøgninger</w:t>
      </w:r>
      <w:r w:rsidR="00E26CA3">
        <w:rPr>
          <w:rFonts w:ascii="Times New Roman" w:hAnsi="Times New Roman" w:cs="Times New Roman"/>
          <w:sz w:val="24"/>
          <w:szCs w:val="24"/>
        </w:rPr>
        <w:t>, klager</w:t>
      </w:r>
      <w:r w:rsidR="005232C6" w:rsidRPr="00C1314C">
        <w:rPr>
          <w:rFonts w:ascii="Times New Roman" w:hAnsi="Times New Roman" w:cs="Times New Roman"/>
          <w:sz w:val="24"/>
          <w:szCs w:val="24"/>
        </w:rPr>
        <w:t xml:space="preserve"> og andre henvendelser, der ikke sendes ved anvendelse af en digital løsning, som Trafikstyrelsen stiller til rådighed, kan afvises af Trafikstyrelsen. Ministeren </w:t>
      </w:r>
      <w:r w:rsidR="00DA70CF">
        <w:rPr>
          <w:rFonts w:ascii="Times New Roman" w:hAnsi="Times New Roman" w:cs="Times New Roman"/>
          <w:sz w:val="24"/>
          <w:szCs w:val="24"/>
        </w:rPr>
        <w:t xml:space="preserve">skal </w:t>
      </w:r>
      <w:r w:rsidR="005232C6" w:rsidRPr="00C1314C">
        <w:rPr>
          <w:rFonts w:ascii="Times New Roman" w:hAnsi="Times New Roman" w:cs="Times New Roman"/>
          <w:sz w:val="24"/>
          <w:szCs w:val="24"/>
        </w:rPr>
        <w:t xml:space="preserve">endvidere </w:t>
      </w:r>
      <w:r w:rsidR="00DA70CF">
        <w:rPr>
          <w:rFonts w:ascii="Times New Roman" w:hAnsi="Times New Roman" w:cs="Times New Roman"/>
          <w:sz w:val="24"/>
          <w:szCs w:val="24"/>
        </w:rPr>
        <w:t xml:space="preserve">kunne </w:t>
      </w:r>
      <w:r w:rsidR="005232C6" w:rsidRPr="00C1314C">
        <w:rPr>
          <w:rFonts w:ascii="Times New Roman" w:hAnsi="Times New Roman" w:cs="Times New Roman"/>
          <w:sz w:val="24"/>
          <w:szCs w:val="24"/>
        </w:rPr>
        <w:t>fastsætte regler om, hvordan en borger eller en virksomhed, der ikke kan anvende en digital løsning, kan sende en ansøgning</w:t>
      </w:r>
      <w:r w:rsidR="00E26CA3">
        <w:rPr>
          <w:rFonts w:ascii="Times New Roman" w:hAnsi="Times New Roman" w:cs="Times New Roman"/>
          <w:sz w:val="24"/>
          <w:szCs w:val="24"/>
        </w:rPr>
        <w:t>, klage</w:t>
      </w:r>
      <w:r w:rsidR="005232C6" w:rsidRPr="00C1314C">
        <w:rPr>
          <w:rFonts w:ascii="Times New Roman" w:hAnsi="Times New Roman" w:cs="Times New Roman"/>
          <w:sz w:val="24"/>
          <w:szCs w:val="24"/>
        </w:rPr>
        <w:t xml:space="preserve"> eller en henvendelse.</w:t>
      </w:r>
    </w:p>
    <w:p w14:paraId="5CE5F79E" w14:textId="655D4C38" w:rsidR="00A35FD7" w:rsidRPr="00C1314C" w:rsidRDefault="00A35FD7" w:rsidP="00A22BDA">
      <w:pPr>
        <w:rPr>
          <w:rFonts w:ascii="Times New Roman" w:hAnsi="Times New Roman" w:cs="Times New Roman"/>
          <w:sz w:val="24"/>
          <w:szCs w:val="24"/>
        </w:rPr>
      </w:pPr>
      <w:r>
        <w:rPr>
          <w:rFonts w:ascii="Times New Roman" w:hAnsi="Times New Roman" w:cs="Times New Roman"/>
          <w:sz w:val="24"/>
          <w:szCs w:val="24"/>
        </w:rPr>
        <w:t>Med »digital løsning« forstås</w:t>
      </w:r>
      <w:r w:rsidR="00A30568">
        <w:rPr>
          <w:rFonts w:ascii="Times New Roman" w:hAnsi="Times New Roman" w:cs="Times New Roman"/>
          <w:sz w:val="24"/>
          <w:szCs w:val="24"/>
        </w:rPr>
        <w:t xml:space="preserve"> den løsning, som Trafikstyrelsen stiller til rådighed på sin hjemmeside, og som skal anvendes ved indgivelse af visse ansøgninger, klager, henvendelser mv. </w:t>
      </w:r>
    </w:p>
    <w:p w14:paraId="0E7F14C9" w14:textId="4F4FFF59" w:rsidR="00AE58D9" w:rsidRPr="00C1314C" w:rsidRDefault="00AE58D9" w:rsidP="00A22BDA">
      <w:pPr>
        <w:rPr>
          <w:rFonts w:ascii="Times New Roman" w:hAnsi="Times New Roman" w:cs="Times New Roman"/>
          <w:sz w:val="24"/>
          <w:szCs w:val="24"/>
        </w:rPr>
      </w:pPr>
      <w:r w:rsidRPr="00C1314C">
        <w:rPr>
          <w:rFonts w:ascii="Times New Roman" w:hAnsi="Times New Roman" w:cs="Times New Roman"/>
          <w:sz w:val="24"/>
          <w:szCs w:val="24"/>
        </w:rPr>
        <w:t xml:space="preserve">Digitale løsninger, f.eks. selvbetjeningsløsninger, vil skulle overholde de forvaltningsretlige regler og principper. Digitale løsninger vil endvidere skulle overholde kravene i </w:t>
      </w:r>
      <w:r w:rsidR="00A968CF">
        <w:rPr>
          <w:rFonts w:ascii="Times New Roman" w:hAnsi="Times New Roman" w:cs="Times New Roman"/>
          <w:sz w:val="24"/>
          <w:szCs w:val="24"/>
        </w:rPr>
        <w:t>databeskyttelses</w:t>
      </w:r>
      <w:r w:rsidRPr="00C1314C">
        <w:rPr>
          <w:rFonts w:ascii="Times New Roman" w:hAnsi="Times New Roman" w:cs="Times New Roman"/>
          <w:sz w:val="24"/>
          <w:szCs w:val="24"/>
        </w:rPr>
        <w:t>forordningen og data</w:t>
      </w:r>
      <w:r w:rsidR="00A968CF">
        <w:rPr>
          <w:rFonts w:ascii="Times New Roman" w:hAnsi="Times New Roman" w:cs="Times New Roman"/>
          <w:sz w:val="24"/>
          <w:szCs w:val="24"/>
        </w:rPr>
        <w:t>beskyttelses</w:t>
      </w:r>
      <w:r w:rsidRPr="00C1314C">
        <w:rPr>
          <w:rFonts w:ascii="Times New Roman" w:hAnsi="Times New Roman" w:cs="Times New Roman"/>
          <w:sz w:val="24"/>
          <w:szCs w:val="24"/>
        </w:rPr>
        <w:t>loven</w:t>
      </w:r>
      <w:r w:rsidR="00DA70CF">
        <w:rPr>
          <w:rFonts w:ascii="Times New Roman" w:hAnsi="Times New Roman" w:cs="Times New Roman"/>
          <w:sz w:val="24"/>
          <w:szCs w:val="24"/>
        </w:rPr>
        <w:t xml:space="preserve">, herunder reglerne om </w:t>
      </w:r>
      <w:r w:rsidR="00A35FD7">
        <w:rPr>
          <w:rFonts w:ascii="Times New Roman" w:hAnsi="Times New Roman" w:cs="Times New Roman"/>
          <w:sz w:val="24"/>
          <w:szCs w:val="24"/>
        </w:rPr>
        <w:t xml:space="preserve">hjemmelsgrundlag for behandling af </w:t>
      </w:r>
      <w:r w:rsidRPr="00C1314C">
        <w:rPr>
          <w:rFonts w:ascii="Times New Roman" w:hAnsi="Times New Roman" w:cs="Times New Roman"/>
          <w:sz w:val="24"/>
          <w:szCs w:val="24"/>
        </w:rPr>
        <w:t>personoplysninger og om videregivelse af persondata, hvis data skal stilles til rådighed for andre eller videregives til andre offentlige myndigheder.</w:t>
      </w:r>
    </w:p>
    <w:p w14:paraId="3C4D123A" w14:textId="6BD32B7D" w:rsidR="00D41351" w:rsidRDefault="00A22BDA" w:rsidP="00A22BDA">
      <w:pPr>
        <w:rPr>
          <w:rFonts w:ascii="Times New Roman" w:hAnsi="Times New Roman" w:cs="Times New Roman"/>
          <w:sz w:val="24"/>
          <w:szCs w:val="24"/>
        </w:rPr>
      </w:pPr>
      <w:r w:rsidRPr="00C1314C">
        <w:rPr>
          <w:rFonts w:ascii="Times New Roman" w:hAnsi="Times New Roman" w:cs="Times New Roman"/>
          <w:sz w:val="24"/>
          <w:szCs w:val="24"/>
        </w:rPr>
        <w:t>Digitale løsninger</w:t>
      </w:r>
      <w:r w:rsidR="00F026B6" w:rsidRPr="00C1314C">
        <w:rPr>
          <w:rFonts w:ascii="Times New Roman" w:hAnsi="Times New Roman" w:cs="Times New Roman"/>
          <w:sz w:val="24"/>
          <w:szCs w:val="24"/>
        </w:rPr>
        <w:t>,</w:t>
      </w:r>
      <w:r w:rsidRPr="00C1314C">
        <w:rPr>
          <w:rFonts w:ascii="Times New Roman" w:hAnsi="Times New Roman" w:cs="Times New Roman"/>
          <w:sz w:val="24"/>
          <w:szCs w:val="24"/>
        </w:rPr>
        <w:t xml:space="preserve"> </w:t>
      </w:r>
      <w:r w:rsidR="00AE58D9" w:rsidRPr="00C1314C">
        <w:rPr>
          <w:rFonts w:ascii="Times New Roman" w:hAnsi="Times New Roman" w:cs="Times New Roman"/>
          <w:sz w:val="24"/>
          <w:szCs w:val="24"/>
        </w:rPr>
        <w:t xml:space="preserve">som Trafikstyrelsen stiller til rådighed, kan være rettet mod virksomheder og borgere. De digitale løsninger </w:t>
      </w:r>
      <w:r w:rsidR="005C61A6">
        <w:rPr>
          <w:rFonts w:ascii="Times New Roman" w:hAnsi="Times New Roman" w:cs="Times New Roman"/>
          <w:sz w:val="24"/>
          <w:szCs w:val="24"/>
        </w:rPr>
        <w:t>skal</w:t>
      </w:r>
      <w:r w:rsidRPr="00C1314C">
        <w:rPr>
          <w:rFonts w:ascii="Times New Roman" w:hAnsi="Times New Roman" w:cs="Times New Roman"/>
          <w:sz w:val="24"/>
          <w:szCs w:val="24"/>
        </w:rPr>
        <w:t xml:space="preserve"> gøre det lettere for </w:t>
      </w:r>
      <w:r w:rsidR="00AE58D9" w:rsidRPr="00C1314C">
        <w:rPr>
          <w:rFonts w:ascii="Times New Roman" w:hAnsi="Times New Roman" w:cs="Times New Roman"/>
          <w:sz w:val="24"/>
          <w:szCs w:val="24"/>
        </w:rPr>
        <w:t xml:space="preserve">både borgere og virksomheder på luftfartsområdet </w:t>
      </w:r>
      <w:r w:rsidRPr="00C1314C">
        <w:rPr>
          <w:rFonts w:ascii="Times New Roman" w:hAnsi="Times New Roman" w:cs="Times New Roman"/>
          <w:sz w:val="24"/>
          <w:szCs w:val="24"/>
        </w:rPr>
        <w:t>at udfylde en ansøgning korrekt og sikre, at alle oplysninger er sendt til den offentlige myndighed, når ansøgningen indsendes.</w:t>
      </w:r>
      <w:r w:rsidR="00AE58D9" w:rsidRPr="00C1314C">
        <w:rPr>
          <w:rFonts w:ascii="Times New Roman" w:hAnsi="Times New Roman" w:cs="Times New Roman"/>
          <w:sz w:val="24"/>
          <w:szCs w:val="24"/>
        </w:rPr>
        <w:t xml:space="preserve"> </w:t>
      </w:r>
    </w:p>
    <w:p w14:paraId="48E9A107" w14:textId="4B4B379A" w:rsidR="00A35FD7" w:rsidRPr="00C1314C" w:rsidRDefault="00A35FD7" w:rsidP="00A22BDA">
      <w:pPr>
        <w:rPr>
          <w:rFonts w:ascii="Times New Roman" w:hAnsi="Times New Roman" w:cs="Times New Roman"/>
          <w:sz w:val="24"/>
          <w:szCs w:val="24"/>
        </w:rPr>
      </w:pPr>
      <w:r>
        <w:rPr>
          <w:rFonts w:ascii="Times New Roman" w:hAnsi="Times New Roman" w:cs="Times New Roman"/>
          <w:sz w:val="24"/>
          <w:szCs w:val="24"/>
        </w:rPr>
        <w:lastRenderedPageBreak/>
        <w:t>Med den foreslåede bestemmelse vil der kunne</w:t>
      </w:r>
      <w:r w:rsidRPr="00C1314C">
        <w:rPr>
          <w:rFonts w:ascii="Times New Roman" w:hAnsi="Times New Roman" w:cs="Times New Roman"/>
          <w:sz w:val="24"/>
          <w:szCs w:val="24"/>
        </w:rPr>
        <w:t xml:space="preserve"> fastsætte</w:t>
      </w:r>
      <w:r>
        <w:rPr>
          <w:rFonts w:ascii="Times New Roman" w:hAnsi="Times New Roman" w:cs="Times New Roman"/>
          <w:sz w:val="24"/>
          <w:szCs w:val="24"/>
        </w:rPr>
        <w:t>s</w:t>
      </w:r>
      <w:r w:rsidRPr="00C1314C">
        <w:rPr>
          <w:rFonts w:ascii="Times New Roman" w:hAnsi="Times New Roman" w:cs="Times New Roman"/>
          <w:sz w:val="24"/>
          <w:szCs w:val="24"/>
        </w:rPr>
        <w:t xml:space="preserve"> regler om, at ansøgninger</w:t>
      </w:r>
      <w:r>
        <w:rPr>
          <w:rFonts w:ascii="Times New Roman" w:hAnsi="Times New Roman" w:cs="Times New Roman"/>
          <w:sz w:val="24"/>
          <w:szCs w:val="24"/>
        </w:rPr>
        <w:t>, klager</w:t>
      </w:r>
      <w:r w:rsidRPr="00C1314C">
        <w:rPr>
          <w:rFonts w:ascii="Times New Roman" w:hAnsi="Times New Roman" w:cs="Times New Roman"/>
          <w:sz w:val="24"/>
          <w:szCs w:val="24"/>
        </w:rPr>
        <w:t xml:space="preserve"> og andre henvendelser, der ikke sendes ved anvendelse af en digital løsning, som Trafikstyrelsen stiller til rådighed, kan afvises af Trafikstyrelsen.</w:t>
      </w:r>
      <w:r>
        <w:rPr>
          <w:rFonts w:ascii="Times New Roman" w:hAnsi="Times New Roman" w:cs="Times New Roman"/>
          <w:sz w:val="24"/>
          <w:szCs w:val="24"/>
        </w:rPr>
        <w:t xml:space="preserve"> En udmøntning af denne beføjelse vil i praksis betyde, at såfremt der administrativt fastsættes regler om, at</w:t>
      </w:r>
      <w:r w:rsidR="00B24EB4">
        <w:rPr>
          <w:rFonts w:ascii="Times New Roman" w:hAnsi="Times New Roman" w:cs="Times New Roman"/>
          <w:sz w:val="24"/>
          <w:szCs w:val="24"/>
        </w:rPr>
        <w:t xml:space="preserve"> en</w:t>
      </w:r>
      <w:r>
        <w:rPr>
          <w:rFonts w:ascii="Times New Roman" w:hAnsi="Times New Roman" w:cs="Times New Roman"/>
          <w:sz w:val="24"/>
          <w:szCs w:val="24"/>
        </w:rPr>
        <w:t xml:space="preserve"> ansøgning</w:t>
      </w:r>
      <w:r w:rsidR="00B24EB4">
        <w:rPr>
          <w:rFonts w:ascii="Times New Roman" w:hAnsi="Times New Roman" w:cs="Times New Roman"/>
          <w:sz w:val="24"/>
          <w:szCs w:val="24"/>
        </w:rPr>
        <w:t xml:space="preserve"> eller en henvendelse</w:t>
      </w:r>
      <w:r>
        <w:rPr>
          <w:rFonts w:ascii="Times New Roman" w:hAnsi="Times New Roman" w:cs="Times New Roman"/>
          <w:sz w:val="24"/>
          <w:szCs w:val="24"/>
        </w:rPr>
        <w:t xml:space="preserve"> på </w:t>
      </w:r>
      <w:r w:rsidR="00B91F99">
        <w:rPr>
          <w:rFonts w:ascii="Times New Roman" w:hAnsi="Times New Roman" w:cs="Times New Roman"/>
          <w:sz w:val="24"/>
          <w:szCs w:val="24"/>
        </w:rPr>
        <w:t>luftfart</w:t>
      </w:r>
      <w:r w:rsidR="00B24EB4">
        <w:rPr>
          <w:rFonts w:ascii="Times New Roman" w:hAnsi="Times New Roman" w:cs="Times New Roman"/>
          <w:sz w:val="24"/>
          <w:szCs w:val="24"/>
        </w:rPr>
        <w:t>sområdet</w:t>
      </w:r>
      <w:r w:rsidR="00B91F99">
        <w:rPr>
          <w:rFonts w:ascii="Times New Roman" w:hAnsi="Times New Roman" w:cs="Times New Roman"/>
          <w:sz w:val="24"/>
          <w:szCs w:val="24"/>
        </w:rPr>
        <w:t xml:space="preserve"> alene kan indgives ved anvendelse af en digital løsning stillet til rådighed af Trafikstyrelsen, og en borger eller virksomheder ikke indsender en ansøgning</w:t>
      </w:r>
      <w:r w:rsidR="00B24EB4">
        <w:rPr>
          <w:rFonts w:ascii="Times New Roman" w:hAnsi="Times New Roman" w:cs="Times New Roman"/>
          <w:sz w:val="24"/>
          <w:szCs w:val="24"/>
        </w:rPr>
        <w:t xml:space="preserve">en eller henvendelsen </w:t>
      </w:r>
      <w:r w:rsidR="00B91F99">
        <w:rPr>
          <w:rFonts w:ascii="Times New Roman" w:hAnsi="Times New Roman" w:cs="Times New Roman"/>
          <w:sz w:val="24"/>
          <w:szCs w:val="24"/>
        </w:rPr>
        <w:t>ved brug af den digitale løsning, vil Trafikstyrelsen ikke tage stilling til den pågældende borger eller virksomheds ansøgning</w:t>
      </w:r>
      <w:r w:rsidR="00B24EB4">
        <w:rPr>
          <w:rFonts w:ascii="Times New Roman" w:hAnsi="Times New Roman" w:cs="Times New Roman"/>
          <w:sz w:val="24"/>
          <w:szCs w:val="24"/>
        </w:rPr>
        <w:t>, men vil vejlede borgeren eller virksomheden om, hvordan borgeren eller virksomheden kan ansøge ved hjælp af den digitale løsning, eller hvilke andre muligheder den pågældende har.</w:t>
      </w:r>
      <w:r w:rsidR="00B91F99">
        <w:rPr>
          <w:rFonts w:ascii="Times New Roman" w:hAnsi="Times New Roman" w:cs="Times New Roman"/>
          <w:sz w:val="24"/>
          <w:szCs w:val="24"/>
        </w:rPr>
        <w:t xml:space="preserve"> </w:t>
      </w:r>
    </w:p>
    <w:p w14:paraId="7FF10885" w14:textId="3F07BC63" w:rsidR="003D3172" w:rsidRPr="00C1314C" w:rsidRDefault="003D3172" w:rsidP="003D3172">
      <w:pPr>
        <w:rPr>
          <w:rFonts w:ascii="Times New Roman" w:hAnsi="Times New Roman" w:cs="Times New Roman"/>
          <w:sz w:val="24"/>
          <w:szCs w:val="24"/>
        </w:rPr>
      </w:pPr>
      <w:r w:rsidRPr="00C1314C">
        <w:rPr>
          <w:rFonts w:ascii="Times New Roman" w:hAnsi="Times New Roman" w:cs="Times New Roman"/>
          <w:sz w:val="24"/>
          <w:szCs w:val="24"/>
        </w:rPr>
        <w:t xml:space="preserve">Den foreslåede bestemmelse giver </w:t>
      </w:r>
      <w:r w:rsidR="00A35FD7">
        <w:rPr>
          <w:rFonts w:ascii="Times New Roman" w:hAnsi="Times New Roman" w:cs="Times New Roman"/>
          <w:sz w:val="24"/>
          <w:szCs w:val="24"/>
        </w:rPr>
        <w:t xml:space="preserve">endvidere </w:t>
      </w:r>
      <w:r w:rsidRPr="00C1314C">
        <w:rPr>
          <w:rFonts w:ascii="Times New Roman" w:hAnsi="Times New Roman" w:cs="Times New Roman"/>
          <w:sz w:val="24"/>
          <w:szCs w:val="24"/>
        </w:rPr>
        <w:t xml:space="preserve">mulighed for, at transportministeren kan fastsætte regler om, at en borger ikke skal anvende de digitale løsninger, hvis borgeren ikke kan forventes at kunne anvende en digital løsning, og hvordan borgeren i disse tilfælde kan indgive en ansøgning. En borger vil f.eks. ikke skulle anvende en digital løsning, hvis borgeren ikke har </w:t>
      </w:r>
      <w:r w:rsidR="005C61A6">
        <w:rPr>
          <w:rFonts w:ascii="Times New Roman" w:hAnsi="Times New Roman" w:cs="Times New Roman"/>
          <w:sz w:val="24"/>
          <w:szCs w:val="24"/>
        </w:rPr>
        <w:t>d</w:t>
      </w:r>
      <w:r w:rsidRPr="00C1314C">
        <w:rPr>
          <w:rFonts w:ascii="Times New Roman" w:hAnsi="Times New Roman" w:cs="Times New Roman"/>
          <w:sz w:val="24"/>
          <w:szCs w:val="24"/>
        </w:rPr>
        <w:t xml:space="preserve">et </w:t>
      </w:r>
      <w:r w:rsidR="005C61A6">
        <w:rPr>
          <w:rFonts w:ascii="Times New Roman" w:hAnsi="Times New Roman" w:cs="Times New Roman"/>
          <w:sz w:val="24"/>
          <w:szCs w:val="24"/>
        </w:rPr>
        <w:t xml:space="preserve">påkrævede </w:t>
      </w:r>
      <w:r w:rsidRPr="00C1314C">
        <w:rPr>
          <w:rFonts w:ascii="Times New Roman" w:hAnsi="Times New Roman" w:cs="Times New Roman"/>
          <w:sz w:val="24"/>
          <w:szCs w:val="24"/>
        </w:rPr>
        <w:t>e</w:t>
      </w:r>
      <w:r w:rsidR="005C61A6">
        <w:rPr>
          <w:rFonts w:ascii="Times New Roman" w:hAnsi="Times New Roman" w:cs="Times New Roman"/>
          <w:sz w:val="24"/>
          <w:szCs w:val="24"/>
        </w:rPr>
        <w:t>lektroniske identifikationsmiddel</w:t>
      </w:r>
      <w:r w:rsidRPr="00C1314C">
        <w:rPr>
          <w:rFonts w:ascii="Times New Roman" w:hAnsi="Times New Roman" w:cs="Times New Roman"/>
          <w:sz w:val="24"/>
          <w:szCs w:val="24"/>
        </w:rPr>
        <w:t xml:space="preserve">, </w:t>
      </w:r>
      <w:r w:rsidR="00A35FD7">
        <w:rPr>
          <w:rFonts w:ascii="Times New Roman" w:hAnsi="Times New Roman" w:cs="Times New Roman"/>
          <w:sz w:val="24"/>
          <w:szCs w:val="24"/>
        </w:rPr>
        <w:t xml:space="preserve">såsom </w:t>
      </w:r>
      <w:proofErr w:type="spellStart"/>
      <w:r w:rsidR="00A35FD7">
        <w:rPr>
          <w:rFonts w:ascii="Times New Roman" w:hAnsi="Times New Roman" w:cs="Times New Roman"/>
          <w:sz w:val="24"/>
          <w:szCs w:val="24"/>
        </w:rPr>
        <w:t>MitID</w:t>
      </w:r>
      <w:proofErr w:type="spellEnd"/>
      <w:r w:rsidR="00A35FD7">
        <w:rPr>
          <w:rFonts w:ascii="Times New Roman" w:hAnsi="Times New Roman" w:cs="Times New Roman"/>
          <w:sz w:val="24"/>
          <w:szCs w:val="24"/>
        </w:rPr>
        <w:t xml:space="preserve">, </w:t>
      </w:r>
      <w:r w:rsidRPr="00C1314C">
        <w:rPr>
          <w:rFonts w:ascii="Times New Roman" w:hAnsi="Times New Roman" w:cs="Times New Roman"/>
          <w:sz w:val="24"/>
          <w:szCs w:val="24"/>
        </w:rPr>
        <w:t xml:space="preserve">eller </w:t>
      </w:r>
      <w:r w:rsidR="00E87B7D">
        <w:rPr>
          <w:rFonts w:ascii="Times New Roman" w:hAnsi="Times New Roman" w:cs="Times New Roman"/>
          <w:sz w:val="24"/>
          <w:szCs w:val="24"/>
        </w:rPr>
        <w:t xml:space="preserve">hvis borgeren </w:t>
      </w:r>
      <w:r w:rsidRPr="00C1314C">
        <w:rPr>
          <w:rFonts w:ascii="Times New Roman" w:hAnsi="Times New Roman" w:cs="Times New Roman"/>
          <w:sz w:val="24"/>
          <w:szCs w:val="24"/>
        </w:rPr>
        <w:t>som følge af et handicap ikke kan anvende en digital løsning.</w:t>
      </w:r>
    </w:p>
    <w:p w14:paraId="5CE0D159" w14:textId="26A7ADD1" w:rsidR="005C61A6" w:rsidRDefault="00A22BDA">
      <w:pPr>
        <w:rPr>
          <w:rFonts w:ascii="Times New Roman" w:hAnsi="Times New Roman" w:cs="Times New Roman"/>
          <w:sz w:val="24"/>
          <w:szCs w:val="24"/>
        </w:rPr>
      </w:pPr>
      <w:r w:rsidRPr="00C1314C">
        <w:rPr>
          <w:rFonts w:ascii="Times New Roman" w:hAnsi="Times New Roman" w:cs="Times New Roman"/>
          <w:sz w:val="24"/>
          <w:szCs w:val="24"/>
        </w:rPr>
        <w:t xml:space="preserve">Den foreslåede bemyndigelse forventes </w:t>
      </w:r>
      <w:r w:rsidR="002358AD" w:rsidRPr="00C1314C">
        <w:rPr>
          <w:rFonts w:ascii="Times New Roman" w:hAnsi="Times New Roman" w:cs="Times New Roman"/>
          <w:sz w:val="24"/>
          <w:szCs w:val="24"/>
        </w:rPr>
        <w:t xml:space="preserve">indledningsvist </w:t>
      </w:r>
      <w:r w:rsidRPr="00C1314C">
        <w:rPr>
          <w:rFonts w:ascii="Times New Roman" w:hAnsi="Times New Roman" w:cs="Times New Roman"/>
          <w:sz w:val="24"/>
          <w:szCs w:val="24"/>
        </w:rPr>
        <w:t xml:space="preserve">anvendt til at fastsætte regler om, at </w:t>
      </w:r>
      <w:r w:rsidR="005C61A6">
        <w:rPr>
          <w:rFonts w:ascii="Times New Roman" w:hAnsi="Times New Roman" w:cs="Times New Roman"/>
          <w:sz w:val="24"/>
          <w:szCs w:val="24"/>
        </w:rPr>
        <w:t xml:space="preserve">de sager, der </w:t>
      </w:r>
      <w:r w:rsidR="00B91F99">
        <w:rPr>
          <w:rFonts w:ascii="Times New Roman" w:hAnsi="Times New Roman" w:cs="Times New Roman"/>
          <w:sz w:val="24"/>
          <w:szCs w:val="24"/>
        </w:rPr>
        <w:t>i medfør af den gældende § 153 b er underlagt krav om obligatorisk brug af digital løsning</w:t>
      </w:r>
      <w:r w:rsidR="005C61A6">
        <w:rPr>
          <w:rFonts w:ascii="Times New Roman" w:hAnsi="Times New Roman" w:cs="Times New Roman"/>
          <w:sz w:val="24"/>
          <w:szCs w:val="24"/>
        </w:rPr>
        <w:t xml:space="preserve"> skal </w:t>
      </w:r>
      <w:r w:rsidR="00E26CA3">
        <w:rPr>
          <w:rFonts w:ascii="Times New Roman" w:hAnsi="Times New Roman" w:cs="Times New Roman"/>
          <w:sz w:val="24"/>
          <w:szCs w:val="24"/>
        </w:rPr>
        <w:t>indsendes via den digitale løsning, som Trafikstyrelsen stiller til rådighed</w:t>
      </w:r>
      <w:r w:rsidR="005C61A6">
        <w:rPr>
          <w:rFonts w:ascii="Times New Roman" w:hAnsi="Times New Roman" w:cs="Times New Roman"/>
          <w:sz w:val="24"/>
          <w:szCs w:val="24"/>
        </w:rPr>
        <w:t>.</w:t>
      </w:r>
      <w:r w:rsidR="00F21392">
        <w:rPr>
          <w:rFonts w:ascii="Times New Roman" w:hAnsi="Times New Roman" w:cs="Times New Roman"/>
          <w:sz w:val="24"/>
          <w:szCs w:val="24"/>
        </w:rPr>
        <w:t xml:space="preserve"> Derudover forventes bemyndigelsen udmøntet i regler om, at</w:t>
      </w:r>
      <w:r w:rsidR="00E26CA3">
        <w:rPr>
          <w:rFonts w:ascii="Times New Roman" w:hAnsi="Times New Roman" w:cs="Times New Roman"/>
          <w:sz w:val="24"/>
          <w:szCs w:val="24"/>
        </w:rPr>
        <w:t xml:space="preserve"> </w:t>
      </w:r>
      <w:r w:rsidRPr="00C1314C">
        <w:rPr>
          <w:rFonts w:ascii="Times New Roman" w:hAnsi="Times New Roman" w:cs="Times New Roman"/>
          <w:sz w:val="24"/>
          <w:szCs w:val="24"/>
        </w:rPr>
        <w:t xml:space="preserve">luftfartsselskaber </w:t>
      </w:r>
      <w:r w:rsidR="00F21392" w:rsidRPr="00C1314C">
        <w:rPr>
          <w:rFonts w:ascii="Times New Roman" w:hAnsi="Times New Roman" w:cs="Times New Roman"/>
          <w:sz w:val="24"/>
          <w:szCs w:val="24"/>
        </w:rPr>
        <w:t xml:space="preserve">skal anvende den digitale løsning, som Trafikstyrelsen stiller til rådighed </w:t>
      </w:r>
      <w:r w:rsidRPr="00C1314C">
        <w:rPr>
          <w:rFonts w:ascii="Times New Roman" w:hAnsi="Times New Roman" w:cs="Times New Roman"/>
          <w:sz w:val="24"/>
          <w:szCs w:val="24"/>
        </w:rPr>
        <w:t xml:space="preserve">ved ansøgning og notifikation for flyvninger til, fra eller over Danmark, Grønland </w:t>
      </w:r>
      <w:r w:rsidR="002358AD" w:rsidRPr="00C1314C">
        <w:rPr>
          <w:rFonts w:ascii="Times New Roman" w:hAnsi="Times New Roman" w:cs="Times New Roman"/>
          <w:sz w:val="24"/>
          <w:szCs w:val="24"/>
        </w:rPr>
        <w:t xml:space="preserve">eller </w:t>
      </w:r>
      <w:r w:rsidRPr="00C1314C">
        <w:rPr>
          <w:rFonts w:ascii="Times New Roman" w:hAnsi="Times New Roman" w:cs="Times New Roman"/>
          <w:sz w:val="24"/>
          <w:szCs w:val="24"/>
        </w:rPr>
        <w:t xml:space="preserve">Færøerne. </w:t>
      </w:r>
      <w:r w:rsidR="00AE58D9" w:rsidRPr="00C1314C">
        <w:rPr>
          <w:rFonts w:ascii="Times New Roman" w:hAnsi="Times New Roman" w:cs="Times New Roman"/>
          <w:sz w:val="24"/>
          <w:szCs w:val="24"/>
        </w:rPr>
        <w:t xml:space="preserve">Derudover </w:t>
      </w:r>
      <w:r w:rsidRPr="00C1314C">
        <w:rPr>
          <w:rFonts w:ascii="Times New Roman" w:hAnsi="Times New Roman" w:cs="Times New Roman"/>
          <w:sz w:val="24"/>
          <w:szCs w:val="24"/>
        </w:rPr>
        <w:t xml:space="preserve">forventes </w:t>
      </w:r>
      <w:r w:rsidR="00AE58D9" w:rsidRPr="00C1314C">
        <w:rPr>
          <w:rFonts w:ascii="Times New Roman" w:hAnsi="Times New Roman" w:cs="Times New Roman"/>
          <w:sz w:val="24"/>
          <w:szCs w:val="24"/>
        </w:rPr>
        <w:t>der fastsat regler om</w:t>
      </w:r>
      <w:r w:rsidR="000E6E6E" w:rsidRPr="00C1314C">
        <w:rPr>
          <w:rFonts w:ascii="Times New Roman" w:hAnsi="Times New Roman" w:cs="Times New Roman"/>
          <w:sz w:val="24"/>
          <w:szCs w:val="24"/>
        </w:rPr>
        <w:t>,</w:t>
      </w:r>
      <w:r w:rsidR="00AE58D9" w:rsidRPr="00C1314C">
        <w:rPr>
          <w:rFonts w:ascii="Times New Roman" w:hAnsi="Times New Roman" w:cs="Times New Roman"/>
          <w:sz w:val="24"/>
          <w:szCs w:val="24"/>
        </w:rPr>
        <w:t xml:space="preserve"> at ansøgninger </w:t>
      </w:r>
      <w:r w:rsidRPr="00C1314C">
        <w:rPr>
          <w:rFonts w:ascii="Times New Roman" w:hAnsi="Times New Roman" w:cs="Times New Roman"/>
          <w:sz w:val="24"/>
          <w:szCs w:val="24"/>
        </w:rPr>
        <w:t>på drone</w:t>
      </w:r>
      <w:r w:rsidR="00AE58D9" w:rsidRPr="00C1314C">
        <w:rPr>
          <w:rFonts w:ascii="Times New Roman" w:hAnsi="Times New Roman" w:cs="Times New Roman"/>
          <w:sz w:val="24"/>
          <w:szCs w:val="24"/>
        </w:rPr>
        <w:t xml:space="preserve">området skal indsendes digitalt. </w:t>
      </w:r>
    </w:p>
    <w:p w14:paraId="2E036196" w14:textId="25754C38" w:rsidR="00AE58D9" w:rsidRPr="00C1314C" w:rsidRDefault="00AE58D9" w:rsidP="00AE58D9">
      <w:pPr>
        <w:rPr>
          <w:rFonts w:ascii="Times New Roman" w:hAnsi="Times New Roman" w:cs="Times New Roman"/>
          <w:sz w:val="24"/>
          <w:szCs w:val="24"/>
        </w:rPr>
      </w:pPr>
      <w:r w:rsidRPr="00C1314C">
        <w:rPr>
          <w:rFonts w:ascii="Times New Roman" w:hAnsi="Times New Roman" w:cs="Times New Roman"/>
          <w:sz w:val="24"/>
          <w:szCs w:val="24"/>
        </w:rPr>
        <w:t xml:space="preserve">Det foreslås med </w:t>
      </w:r>
      <w:r w:rsidR="003D3172" w:rsidRPr="00C1314C">
        <w:rPr>
          <w:rFonts w:ascii="Times New Roman" w:hAnsi="Times New Roman" w:cs="Times New Roman"/>
          <w:i/>
          <w:iCs/>
          <w:sz w:val="24"/>
          <w:szCs w:val="24"/>
        </w:rPr>
        <w:t xml:space="preserve">§ 153 </w:t>
      </w:r>
      <w:r w:rsidR="00B91F99">
        <w:rPr>
          <w:rFonts w:ascii="Times New Roman" w:hAnsi="Times New Roman" w:cs="Times New Roman"/>
          <w:i/>
          <w:iCs/>
          <w:sz w:val="24"/>
          <w:szCs w:val="24"/>
        </w:rPr>
        <w:t>b</w:t>
      </w:r>
      <w:r w:rsidR="003D3172" w:rsidRPr="00C1314C">
        <w:rPr>
          <w:rFonts w:ascii="Times New Roman" w:hAnsi="Times New Roman" w:cs="Times New Roman"/>
          <w:i/>
          <w:iCs/>
          <w:sz w:val="24"/>
          <w:szCs w:val="24"/>
        </w:rPr>
        <w:t xml:space="preserve">, </w:t>
      </w:r>
      <w:r w:rsidRPr="00C1314C">
        <w:rPr>
          <w:rFonts w:ascii="Times New Roman" w:hAnsi="Times New Roman" w:cs="Times New Roman"/>
          <w:i/>
          <w:iCs/>
          <w:sz w:val="24"/>
          <w:szCs w:val="24"/>
        </w:rPr>
        <w:t>stk. 2</w:t>
      </w:r>
      <w:r w:rsidR="005C61A6">
        <w:rPr>
          <w:rFonts w:ascii="Times New Roman" w:hAnsi="Times New Roman" w:cs="Times New Roman"/>
          <w:i/>
          <w:iCs/>
          <w:sz w:val="24"/>
          <w:szCs w:val="24"/>
        </w:rPr>
        <w:t>,</w:t>
      </w:r>
      <w:r w:rsidRPr="00C1314C">
        <w:rPr>
          <w:rFonts w:ascii="Times New Roman" w:hAnsi="Times New Roman" w:cs="Times New Roman"/>
          <w:sz w:val="24"/>
          <w:szCs w:val="24"/>
        </w:rPr>
        <w:t xml:space="preserve"> </w:t>
      </w:r>
      <w:r w:rsidR="000E6E6E" w:rsidRPr="00C1314C">
        <w:rPr>
          <w:rFonts w:ascii="Times New Roman" w:hAnsi="Times New Roman" w:cs="Times New Roman"/>
          <w:sz w:val="24"/>
          <w:szCs w:val="24"/>
        </w:rPr>
        <w:t>at t</w:t>
      </w:r>
      <w:r w:rsidRPr="00C1314C">
        <w:rPr>
          <w:rFonts w:ascii="Times New Roman" w:hAnsi="Times New Roman" w:cs="Times New Roman"/>
          <w:sz w:val="24"/>
          <w:szCs w:val="24"/>
        </w:rPr>
        <w:t>ransportministeren kan fastsætte regler om, at Trafikstyrelsen helt ekstraordinært kan undlade at afvise en ansøgning</w:t>
      </w:r>
      <w:r w:rsidR="00F21392">
        <w:rPr>
          <w:rFonts w:ascii="Times New Roman" w:hAnsi="Times New Roman" w:cs="Times New Roman"/>
          <w:sz w:val="24"/>
          <w:szCs w:val="24"/>
        </w:rPr>
        <w:t>, klage</w:t>
      </w:r>
      <w:r w:rsidRPr="00C1314C">
        <w:rPr>
          <w:rFonts w:ascii="Times New Roman" w:hAnsi="Times New Roman" w:cs="Times New Roman"/>
          <w:sz w:val="24"/>
          <w:szCs w:val="24"/>
        </w:rPr>
        <w:t xml:space="preserve"> eller en henvendelse, der ikke er sendt ved anvendelse af en digital løsning, som Trafikstyrelsen stiller til rådighed.</w:t>
      </w:r>
    </w:p>
    <w:p w14:paraId="52C389FD" w14:textId="743809BE" w:rsidR="00A22BDA" w:rsidRDefault="00A22BDA" w:rsidP="00A22BDA">
      <w:pPr>
        <w:rPr>
          <w:rFonts w:ascii="Times New Roman" w:hAnsi="Times New Roman" w:cs="Times New Roman"/>
          <w:sz w:val="24"/>
          <w:szCs w:val="24"/>
        </w:rPr>
      </w:pPr>
      <w:r w:rsidRPr="00C1314C">
        <w:rPr>
          <w:rFonts w:ascii="Times New Roman" w:hAnsi="Times New Roman" w:cs="Times New Roman"/>
          <w:sz w:val="24"/>
          <w:szCs w:val="24"/>
        </w:rPr>
        <w:t>Bestemmelsen kan f.eks. anvendes, hvis Trafikstyrelsens digitale selvbetjeningsløsning ikke er indrettet til at håndtere en</w:t>
      </w:r>
      <w:r w:rsidR="003D3172" w:rsidRPr="00C1314C">
        <w:rPr>
          <w:rFonts w:ascii="Times New Roman" w:hAnsi="Times New Roman" w:cs="Times New Roman"/>
          <w:sz w:val="24"/>
          <w:szCs w:val="24"/>
        </w:rPr>
        <w:t xml:space="preserve"> opstået</w:t>
      </w:r>
      <w:r w:rsidRPr="00C1314C">
        <w:rPr>
          <w:rFonts w:ascii="Times New Roman" w:hAnsi="Times New Roman" w:cs="Times New Roman"/>
          <w:sz w:val="24"/>
          <w:szCs w:val="24"/>
        </w:rPr>
        <w:t xml:space="preserve"> </w:t>
      </w:r>
      <w:r w:rsidR="003D3172" w:rsidRPr="00C1314C">
        <w:rPr>
          <w:rFonts w:ascii="Times New Roman" w:hAnsi="Times New Roman" w:cs="Times New Roman"/>
          <w:sz w:val="24"/>
          <w:szCs w:val="24"/>
        </w:rPr>
        <w:t xml:space="preserve">uventet </w:t>
      </w:r>
      <w:r w:rsidRPr="00C1314C">
        <w:rPr>
          <w:rFonts w:ascii="Times New Roman" w:hAnsi="Times New Roman" w:cs="Times New Roman"/>
          <w:sz w:val="24"/>
          <w:szCs w:val="24"/>
        </w:rPr>
        <w:t xml:space="preserve">situation. Tilsvarende vil Trafikstyrelsen eksempelvis kunne anvise borgeren en anden måde at ansøge på, hvis Trafikstyrelsens selvbetjeningsløsning er ude af drift. </w:t>
      </w:r>
    </w:p>
    <w:p w14:paraId="46C097A0" w14:textId="6B01D2D2" w:rsidR="00B91F99" w:rsidRDefault="000E6E6E" w:rsidP="00F026B6">
      <w:pPr>
        <w:rPr>
          <w:rFonts w:ascii="Times New Roman" w:hAnsi="Times New Roman" w:cs="Times New Roman"/>
          <w:sz w:val="24"/>
          <w:szCs w:val="24"/>
        </w:rPr>
      </w:pPr>
      <w:r w:rsidRPr="00C1314C">
        <w:rPr>
          <w:rFonts w:ascii="Times New Roman" w:hAnsi="Times New Roman" w:cs="Times New Roman"/>
          <w:sz w:val="24"/>
          <w:szCs w:val="24"/>
        </w:rPr>
        <w:lastRenderedPageBreak/>
        <w:t xml:space="preserve">Det foreslås med </w:t>
      </w:r>
      <w:r w:rsidRPr="00C1314C">
        <w:rPr>
          <w:rFonts w:ascii="Times New Roman" w:hAnsi="Times New Roman" w:cs="Times New Roman"/>
          <w:i/>
          <w:iCs/>
          <w:sz w:val="24"/>
          <w:szCs w:val="24"/>
        </w:rPr>
        <w:t xml:space="preserve">§ 153 </w:t>
      </w:r>
      <w:r w:rsidR="00EF2FF2">
        <w:rPr>
          <w:rFonts w:ascii="Times New Roman" w:hAnsi="Times New Roman" w:cs="Times New Roman"/>
          <w:i/>
          <w:iCs/>
          <w:sz w:val="24"/>
          <w:szCs w:val="24"/>
        </w:rPr>
        <w:t>b</w:t>
      </w:r>
      <w:r w:rsidRPr="00C1314C">
        <w:rPr>
          <w:rFonts w:ascii="Times New Roman" w:hAnsi="Times New Roman" w:cs="Times New Roman"/>
          <w:i/>
          <w:iCs/>
          <w:sz w:val="24"/>
          <w:szCs w:val="24"/>
        </w:rPr>
        <w:t>, stk. 3</w:t>
      </w:r>
      <w:r w:rsidRPr="00C1314C">
        <w:rPr>
          <w:rFonts w:ascii="Times New Roman" w:hAnsi="Times New Roman" w:cs="Times New Roman"/>
          <w:sz w:val="24"/>
          <w:szCs w:val="24"/>
        </w:rPr>
        <w:t>, at en digital ansøgning</w:t>
      </w:r>
      <w:r w:rsidR="00E26CA3">
        <w:rPr>
          <w:rFonts w:ascii="Times New Roman" w:hAnsi="Times New Roman" w:cs="Times New Roman"/>
          <w:sz w:val="24"/>
          <w:szCs w:val="24"/>
        </w:rPr>
        <w:t>, klage</w:t>
      </w:r>
      <w:r w:rsidRPr="00C1314C">
        <w:rPr>
          <w:rFonts w:ascii="Times New Roman" w:hAnsi="Times New Roman" w:cs="Times New Roman"/>
          <w:sz w:val="24"/>
          <w:szCs w:val="24"/>
        </w:rPr>
        <w:t xml:space="preserve"> eller henvendelse anses for at være kommet frem, når den er tilgængelig for Trafikstyrelsen</w:t>
      </w:r>
      <w:r w:rsidR="00B91F99">
        <w:rPr>
          <w:rFonts w:ascii="Times New Roman" w:hAnsi="Times New Roman" w:cs="Times New Roman"/>
          <w:sz w:val="24"/>
          <w:szCs w:val="24"/>
        </w:rPr>
        <w:t xml:space="preserve">. </w:t>
      </w:r>
    </w:p>
    <w:p w14:paraId="3291883A" w14:textId="08515AD0" w:rsidR="00A22BDA" w:rsidRPr="00C1314C" w:rsidRDefault="00B91F99" w:rsidP="00F026B6">
      <w:pPr>
        <w:rPr>
          <w:rFonts w:ascii="Times New Roman" w:hAnsi="Times New Roman" w:cs="Times New Roman"/>
          <w:sz w:val="24"/>
          <w:szCs w:val="24"/>
        </w:rPr>
      </w:pPr>
      <w:r>
        <w:rPr>
          <w:rFonts w:ascii="Times New Roman" w:hAnsi="Times New Roman" w:cs="Times New Roman"/>
          <w:sz w:val="24"/>
          <w:szCs w:val="24"/>
        </w:rPr>
        <w:t>»</w:t>
      </w:r>
      <w:r w:rsidR="00FB52D4">
        <w:rPr>
          <w:rFonts w:ascii="Times New Roman" w:hAnsi="Times New Roman" w:cs="Times New Roman"/>
          <w:sz w:val="24"/>
          <w:szCs w:val="24"/>
        </w:rPr>
        <w:t>Når den er tilgængelig for Trafikstyrelsen</w:t>
      </w:r>
      <w:r>
        <w:rPr>
          <w:rFonts w:ascii="Times New Roman" w:hAnsi="Times New Roman" w:cs="Times New Roman"/>
          <w:sz w:val="24"/>
          <w:szCs w:val="24"/>
        </w:rPr>
        <w:t>« skal forstås som</w:t>
      </w:r>
      <w:r w:rsidR="00A22BDA" w:rsidRPr="00C1314C">
        <w:rPr>
          <w:rFonts w:ascii="Times New Roman" w:hAnsi="Times New Roman" w:cs="Times New Roman"/>
          <w:sz w:val="24"/>
          <w:szCs w:val="24"/>
        </w:rPr>
        <w:t xml:space="preserve"> det tidspunkt, hvor </w:t>
      </w:r>
      <w:r>
        <w:rPr>
          <w:rFonts w:ascii="Times New Roman" w:hAnsi="Times New Roman" w:cs="Times New Roman"/>
          <w:sz w:val="24"/>
          <w:szCs w:val="24"/>
        </w:rPr>
        <w:t>Trafikstyrelsen</w:t>
      </w:r>
      <w:r w:rsidR="00A22BDA" w:rsidRPr="00C1314C">
        <w:rPr>
          <w:rFonts w:ascii="Times New Roman" w:hAnsi="Times New Roman" w:cs="Times New Roman"/>
          <w:sz w:val="24"/>
          <w:szCs w:val="24"/>
        </w:rPr>
        <w:t xml:space="preserve"> har mulighed for at gøre sig bekendt med indholdet af </w:t>
      </w:r>
      <w:r w:rsidR="003D3172" w:rsidRPr="00C1314C">
        <w:rPr>
          <w:rFonts w:ascii="Times New Roman" w:hAnsi="Times New Roman" w:cs="Times New Roman"/>
          <w:sz w:val="24"/>
          <w:szCs w:val="24"/>
        </w:rPr>
        <w:t>ansøgningen eller henvendelsen</w:t>
      </w:r>
      <w:r w:rsidR="00A22BDA" w:rsidRPr="00C1314C">
        <w:rPr>
          <w:rFonts w:ascii="Times New Roman" w:hAnsi="Times New Roman" w:cs="Times New Roman"/>
          <w:sz w:val="24"/>
          <w:szCs w:val="24"/>
        </w:rPr>
        <w:t xml:space="preserve">. Det er således uden betydning, om eller hvornår adressaten gør sig bekendt med indholdet af </w:t>
      </w:r>
      <w:r w:rsidR="003D3172" w:rsidRPr="00C1314C">
        <w:rPr>
          <w:rFonts w:ascii="Times New Roman" w:hAnsi="Times New Roman" w:cs="Times New Roman"/>
          <w:sz w:val="24"/>
          <w:szCs w:val="24"/>
        </w:rPr>
        <w:t>ansøgningen eller henvendelsen</w:t>
      </w:r>
      <w:r w:rsidR="00A22BDA" w:rsidRPr="00C1314C">
        <w:rPr>
          <w:rFonts w:ascii="Times New Roman" w:hAnsi="Times New Roman" w:cs="Times New Roman"/>
          <w:sz w:val="24"/>
          <w:szCs w:val="24"/>
        </w:rPr>
        <w:t>.</w:t>
      </w:r>
    </w:p>
    <w:p w14:paraId="1423E055" w14:textId="4FFC57F6" w:rsidR="00A22BDA" w:rsidRPr="00C1314C" w:rsidRDefault="00A22BDA" w:rsidP="00A22BDA">
      <w:pPr>
        <w:rPr>
          <w:rFonts w:ascii="Times New Roman" w:hAnsi="Times New Roman" w:cs="Times New Roman"/>
          <w:sz w:val="24"/>
          <w:szCs w:val="24"/>
        </w:rPr>
      </w:pPr>
      <w:r w:rsidRPr="00C1314C">
        <w:rPr>
          <w:rFonts w:ascii="Times New Roman" w:hAnsi="Times New Roman" w:cs="Times New Roman"/>
          <w:sz w:val="24"/>
          <w:szCs w:val="24"/>
        </w:rPr>
        <w:t xml:space="preserve">En </w:t>
      </w:r>
      <w:r w:rsidR="003D3172" w:rsidRPr="00C1314C">
        <w:rPr>
          <w:rFonts w:ascii="Times New Roman" w:hAnsi="Times New Roman" w:cs="Times New Roman"/>
          <w:sz w:val="24"/>
          <w:szCs w:val="24"/>
        </w:rPr>
        <w:t>ansøgning</w:t>
      </w:r>
      <w:r w:rsidR="00E26CA3">
        <w:rPr>
          <w:rFonts w:ascii="Times New Roman" w:hAnsi="Times New Roman" w:cs="Times New Roman"/>
          <w:sz w:val="24"/>
          <w:szCs w:val="24"/>
        </w:rPr>
        <w:t>, klage</w:t>
      </w:r>
      <w:r w:rsidR="003D3172" w:rsidRPr="00C1314C">
        <w:rPr>
          <w:rFonts w:ascii="Times New Roman" w:hAnsi="Times New Roman" w:cs="Times New Roman"/>
          <w:sz w:val="24"/>
          <w:szCs w:val="24"/>
        </w:rPr>
        <w:t xml:space="preserve"> eller en henvendelse </w:t>
      </w:r>
      <w:r w:rsidRPr="00C1314C">
        <w:rPr>
          <w:rFonts w:ascii="Times New Roman" w:hAnsi="Times New Roman" w:cs="Times New Roman"/>
          <w:sz w:val="24"/>
          <w:szCs w:val="24"/>
        </w:rPr>
        <w:t xml:space="preserve">vil normalt være tilgængelig for en myndighed på det tidspunkt, hvor myndigheden kan behandle eller læse </w:t>
      </w:r>
      <w:r w:rsidR="003D3172" w:rsidRPr="00C1314C">
        <w:rPr>
          <w:rFonts w:ascii="Times New Roman" w:hAnsi="Times New Roman" w:cs="Times New Roman"/>
          <w:sz w:val="24"/>
          <w:szCs w:val="24"/>
        </w:rPr>
        <w:t>ansøgningen</w:t>
      </w:r>
      <w:r w:rsidR="00E26CA3">
        <w:rPr>
          <w:rFonts w:ascii="Times New Roman" w:hAnsi="Times New Roman" w:cs="Times New Roman"/>
          <w:sz w:val="24"/>
          <w:szCs w:val="24"/>
        </w:rPr>
        <w:t>, klagen</w:t>
      </w:r>
      <w:r w:rsidR="003D3172" w:rsidRPr="00C1314C">
        <w:rPr>
          <w:rFonts w:ascii="Times New Roman" w:hAnsi="Times New Roman" w:cs="Times New Roman"/>
          <w:sz w:val="24"/>
          <w:szCs w:val="24"/>
        </w:rPr>
        <w:t xml:space="preserve"> eller henvendelsen</w:t>
      </w:r>
      <w:r w:rsidRPr="00C1314C">
        <w:rPr>
          <w:rFonts w:ascii="Times New Roman" w:hAnsi="Times New Roman" w:cs="Times New Roman"/>
          <w:sz w:val="24"/>
          <w:szCs w:val="24"/>
        </w:rPr>
        <w:t xml:space="preserve">. Dette tidspunkt vil normalt blive registreret automatisk i modtagelsessystemet eller i et datasystem. </w:t>
      </w:r>
      <w:r w:rsidR="00B91F99">
        <w:rPr>
          <w:rFonts w:ascii="Times New Roman" w:hAnsi="Times New Roman" w:cs="Times New Roman"/>
          <w:sz w:val="24"/>
          <w:szCs w:val="24"/>
        </w:rPr>
        <w:t>En ansøgning mv. anses for at være kommet frem på dagen for elektronisk modtagelse i den digitale løsning</w:t>
      </w:r>
      <w:r w:rsidR="0014543F">
        <w:rPr>
          <w:rFonts w:ascii="Times New Roman" w:hAnsi="Times New Roman" w:cs="Times New Roman"/>
          <w:sz w:val="24"/>
          <w:szCs w:val="24"/>
        </w:rPr>
        <w:t xml:space="preserve"> uanset tidspunktet for modtagelsen</w:t>
      </w:r>
      <w:r w:rsidR="00B91F99">
        <w:rPr>
          <w:rFonts w:ascii="Times New Roman" w:hAnsi="Times New Roman" w:cs="Times New Roman"/>
          <w:sz w:val="24"/>
          <w:szCs w:val="24"/>
        </w:rPr>
        <w:t xml:space="preserve">. </w:t>
      </w:r>
    </w:p>
    <w:p w14:paraId="3F61C664" w14:textId="3CDB5270" w:rsidR="00A22BDA" w:rsidRPr="00C1314C" w:rsidRDefault="00A22BDA" w:rsidP="00A22BDA">
      <w:pPr>
        <w:rPr>
          <w:rFonts w:ascii="Times New Roman" w:hAnsi="Times New Roman" w:cs="Times New Roman"/>
          <w:sz w:val="24"/>
          <w:szCs w:val="24"/>
        </w:rPr>
      </w:pPr>
      <w:r w:rsidRPr="00C1314C">
        <w:rPr>
          <w:rFonts w:ascii="Times New Roman" w:hAnsi="Times New Roman" w:cs="Times New Roman"/>
          <w:sz w:val="24"/>
          <w:szCs w:val="24"/>
        </w:rPr>
        <w:t xml:space="preserve">Det kan med digital selvbetjening præcist registreres, hvornår en </w:t>
      </w:r>
      <w:r w:rsidR="003D3172" w:rsidRPr="00C1314C">
        <w:rPr>
          <w:rFonts w:ascii="Times New Roman" w:hAnsi="Times New Roman" w:cs="Times New Roman"/>
          <w:sz w:val="24"/>
          <w:szCs w:val="24"/>
        </w:rPr>
        <w:t>ansøgning</w:t>
      </w:r>
      <w:r w:rsidR="00E26CA3">
        <w:rPr>
          <w:rFonts w:ascii="Times New Roman" w:hAnsi="Times New Roman" w:cs="Times New Roman"/>
          <w:sz w:val="24"/>
          <w:szCs w:val="24"/>
        </w:rPr>
        <w:t>, klage</w:t>
      </w:r>
      <w:r w:rsidR="003D3172" w:rsidRPr="00C1314C">
        <w:rPr>
          <w:rFonts w:ascii="Times New Roman" w:hAnsi="Times New Roman" w:cs="Times New Roman"/>
          <w:sz w:val="24"/>
          <w:szCs w:val="24"/>
        </w:rPr>
        <w:t xml:space="preserve"> eller henvendelse</w:t>
      </w:r>
      <w:r w:rsidRPr="00C1314C">
        <w:rPr>
          <w:rFonts w:ascii="Times New Roman" w:hAnsi="Times New Roman" w:cs="Times New Roman"/>
          <w:sz w:val="24"/>
          <w:szCs w:val="24"/>
        </w:rPr>
        <w:t xml:space="preserve"> er kommet frem. Hvorvidt fremkomsten er rettidig</w:t>
      </w:r>
      <w:r w:rsidR="00B91F99">
        <w:rPr>
          <w:rFonts w:ascii="Times New Roman" w:hAnsi="Times New Roman" w:cs="Times New Roman"/>
          <w:sz w:val="24"/>
          <w:szCs w:val="24"/>
        </w:rPr>
        <w:t xml:space="preserve"> i en konkret sag</w:t>
      </w:r>
      <w:r w:rsidRPr="00C1314C">
        <w:rPr>
          <w:rFonts w:ascii="Times New Roman" w:hAnsi="Times New Roman" w:cs="Times New Roman"/>
          <w:sz w:val="24"/>
          <w:szCs w:val="24"/>
        </w:rPr>
        <w:t xml:space="preserve">, må bedømmes efter de gældende forvaltningsretlige regler og eventuelle tidsfrister fastsat i eller i medfør af særlovgivningen. I de tilfælde, hvor </w:t>
      </w:r>
      <w:r w:rsidR="00EF2FF2">
        <w:rPr>
          <w:rFonts w:ascii="Times New Roman" w:hAnsi="Times New Roman" w:cs="Times New Roman"/>
          <w:sz w:val="24"/>
          <w:szCs w:val="24"/>
        </w:rPr>
        <w:t>Trafikstyrelsen</w:t>
      </w:r>
      <w:r w:rsidR="00EF2FF2" w:rsidRPr="00C1314C">
        <w:rPr>
          <w:rFonts w:ascii="Times New Roman" w:hAnsi="Times New Roman" w:cs="Times New Roman"/>
          <w:sz w:val="24"/>
          <w:szCs w:val="24"/>
        </w:rPr>
        <w:t xml:space="preserve"> </w:t>
      </w:r>
      <w:r w:rsidRPr="00C1314C">
        <w:rPr>
          <w:rFonts w:ascii="Times New Roman" w:hAnsi="Times New Roman" w:cs="Times New Roman"/>
          <w:sz w:val="24"/>
          <w:szCs w:val="24"/>
        </w:rPr>
        <w:t xml:space="preserve">har behov for at gøre sig bekendt med en </w:t>
      </w:r>
      <w:r w:rsidR="003D3172" w:rsidRPr="00C1314C">
        <w:rPr>
          <w:rFonts w:ascii="Times New Roman" w:hAnsi="Times New Roman" w:cs="Times New Roman"/>
          <w:sz w:val="24"/>
          <w:szCs w:val="24"/>
        </w:rPr>
        <w:t xml:space="preserve">ansøgning eller en henvendelse </w:t>
      </w:r>
      <w:r w:rsidRPr="00C1314C">
        <w:rPr>
          <w:rFonts w:ascii="Times New Roman" w:hAnsi="Times New Roman" w:cs="Times New Roman"/>
          <w:sz w:val="24"/>
          <w:szCs w:val="24"/>
        </w:rPr>
        <w:t xml:space="preserve">inden et bestemt tidspunkt, må der fastsættes en tidsfrist, der indeholder såvel en dato som et præcist klokkeslæt for, hvornår </w:t>
      </w:r>
      <w:r w:rsidR="003D3172" w:rsidRPr="00C1314C">
        <w:rPr>
          <w:rFonts w:ascii="Times New Roman" w:hAnsi="Times New Roman" w:cs="Times New Roman"/>
          <w:sz w:val="24"/>
          <w:szCs w:val="24"/>
        </w:rPr>
        <w:t>ansøgningen</w:t>
      </w:r>
      <w:r w:rsidR="00E26CA3">
        <w:rPr>
          <w:rFonts w:ascii="Times New Roman" w:hAnsi="Times New Roman" w:cs="Times New Roman"/>
          <w:sz w:val="24"/>
          <w:szCs w:val="24"/>
        </w:rPr>
        <w:t>, klagen</w:t>
      </w:r>
      <w:r w:rsidR="003D3172" w:rsidRPr="00C1314C">
        <w:rPr>
          <w:rFonts w:ascii="Times New Roman" w:hAnsi="Times New Roman" w:cs="Times New Roman"/>
          <w:sz w:val="24"/>
          <w:szCs w:val="24"/>
        </w:rPr>
        <w:t xml:space="preserve"> eller henvendelsen </w:t>
      </w:r>
      <w:r w:rsidRPr="00C1314C">
        <w:rPr>
          <w:rFonts w:ascii="Times New Roman" w:hAnsi="Times New Roman" w:cs="Times New Roman"/>
          <w:sz w:val="24"/>
          <w:szCs w:val="24"/>
        </w:rPr>
        <w:t>skal være indgivet for at være kommet frem rettidigt.</w:t>
      </w:r>
    </w:p>
    <w:p w14:paraId="2504B5EF" w14:textId="77777777" w:rsidR="00A22BDA" w:rsidRPr="00C1314C" w:rsidRDefault="00A22BDA" w:rsidP="00A22BDA">
      <w:pPr>
        <w:rPr>
          <w:rFonts w:ascii="Times New Roman" w:hAnsi="Times New Roman" w:cs="Times New Roman"/>
          <w:sz w:val="24"/>
          <w:szCs w:val="24"/>
        </w:rPr>
      </w:pPr>
      <w:r w:rsidRPr="00C1314C">
        <w:rPr>
          <w:rFonts w:ascii="Times New Roman" w:hAnsi="Times New Roman" w:cs="Times New Roman"/>
          <w:sz w:val="24"/>
          <w:szCs w:val="24"/>
        </w:rPr>
        <w:t xml:space="preserve">Kan modtagelsestidspunktet for en digital </w:t>
      </w:r>
      <w:r w:rsidR="003D3172" w:rsidRPr="00C1314C">
        <w:rPr>
          <w:rFonts w:ascii="Times New Roman" w:hAnsi="Times New Roman" w:cs="Times New Roman"/>
          <w:sz w:val="24"/>
          <w:szCs w:val="24"/>
        </w:rPr>
        <w:t>ansøgning</w:t>
      </w:r>
      <w:r w:rsidR="00E26CA3">
        <w:rPr>
          <w:rFonts w:ascii="Times New Roman" w:hAnsi="Times New Roman" w:cs="Times New Roman"/>
          <w:sz w:val="24"/>
          <w:szCs w:val="24"/>
        </w:rPr>
        <w:t>, klage</w:t>
      </w:r>
      <w:r w:rsidR="003D3172" w:rsidRPr="00C1314C">
        <w:rPr>
          <w:rFonts w:ascii="Times New Roman" w:hAnsi="Times New Roman" w:cs="Times New Roman"/>
          <w:sz w:val="24"/>
          <w:szCs w:val="24"/>
        </w:rPr>
        <w:t xml:space="preserve"> eller henvendelse </w:t>
      </w:r>
      <w:r w:rsidRPr="00C1314C">
        <w:rPr>
          <w:rFonts w:ascii="Times New Roman" w:hAnsi="Times New Roman" w:cs="Times New Roman"/>
          <w:sz w:val="24"/>
          <w:szCs w:val="24"/>
        </w:rPr>
        <w:t xml:space="preserve">ikke fastlægges som følge af problemer med myndighedens it-system eller andre lignende problemer, må </w:t>
      </w:r>
      <w:r w:rsidR="003D3172" w:rsidRPr="00C1314C">
        <w:rPr>
          <w:rFonts w:ascii="Times New Roman" w:hAnsi="Times New Roman" w:cs="Times New Roman"/>
          <w:sz w:val="24"/>
          <w:szCs w:val="24"/>
        </w:rPr>
        <w:t xml:space="preserve">den </w:t>
      </w:r>
      <w:r w:rsidRPr="00C1314C">
        <w:rPr>
          <w:rFonts w:ascii="Times New Roman" w:hAnsi="Times New Roman" w:cs="Times New Roman"/>
          <w:sz w:val="24"/>
          <w:szCs w:val="24"/>
        </w:rPr>
        <w:t xml:space="preserve">anses for at være kommet frem på det tidspunkt, hvor </w:t>
      </w:r>
      <w:r w:rsidR="003D3172" w:rsidRPr="00C1314C">
        <w:rPr>
          <w:rFonts w:ascii="Times New Roman" w:hAnsi="Times New Roman" w:cs="Times New Roman"/>
          <w:sz w:val="24"/>
          <w:szCs w:val="24"/>
        </w:rPr>
        <w:t xml:space="preserve">den </w:t>
      </w:r>
      <w:r w:rsidRPr="00C1314C">
        <w:rPr>
          <w:rFonts w:ascii="Times New Roman" w:hAnsi="Times New Roman" w:cs="Times New Roman"/>
          <w:sz w:val="24"/>
          <w:szCs w:val="24"/>
        </w:rPr>
        <w:t xml:space="preserve">blev afsendt, hvis der kan fremskaffes pålidelige oplysninger om afsendelsestidspunktet. Det vil således ikke komme afsenderen til skade, at en </w:t>
      </w:r>
      <w:r w:rsidR="003D3172" w:rsidRPr="00C1314C">
        <w:rPr>
          <w:rFonts w:ascii="Times New Roman" w:hAnsi="Times New Roman" w:cs="Times New Roman"/>
          <w:sz w:val="24"/>
          <w:szCs w:val="24"/>
        </w:rPr>
        <w:t>ansøgning</w:t>
      </w:r>
      <w:r w:rsidR="00E26CA3">
        <w:rPr>
          <w:rFonts w:ascii="Times New Roman" w:hAnsi="Times New Roman" w:cs="Times New Roman"/>
          <w:sz w:val="24"/>
          <w:szCs w:val="24"/>
        </w:rPr>
        <w:t>, klage</w:t>
      </w:r>
      <w:r w:rsidR="003D3172" w:rsidRPr="00C1314C">
        <w:rPr>
          <w:rFonts w:ascii="Times New Roman" w:hAnsi="Times New Roman" w:cs="Times New Roman"/>
          <w:sz w:val="24"/>
          <w:szCs w:val="24"/>
        </w:rPr>
        <w:t xml:space="preserve"> eller henvendelse </w:t>
      </w:r>
      <w:r w:rsidRPr="00C1314C">
        <w:rPr>
          <w:rFonts w:ascii="Times New Roman" w:hAnsi="Times New Roman" w:cs="Times New Roman"/>
          <w:sz w:val="24"/>
          <w:szCs w:val="24"/>
        </w:rPr>
        <w:t>modtages efter fristens udløb, hvis dette skyldes systemnedbrud hos myndigheden.</w:t>
      </w:r>
    </w:p>
    <w:p w14:paraId="40C44FDD" w14:textId="1C22D1EE" w:rsidR="00A22BDA" w:rsidRPr="00C1314C" w:rsidRDefault="000E6E6E" w:rsidP="00A22BDA">
      <w:pPr>
        <w:rPr>
          <w:rFonts w:ascii="Times New Roman" w:hAnsi="Times New Roman" w:cs="Times New Roman"/>
          <w:sz w:val="24"/>
          <w:szCs w:val="24"/>
        </w:rPr>
      </w:pPr>
      <w:r w:rsidRPr="00C1314C">
        <w:rPr>
          <w:rFonts w:ascii="Times New Roman" w:hAnsi="Times New Roman" w:cs="Times New Roman"/>
          <w:sz w:val="24"/>
          <w:szCs w:val="24"/>
        </w:rPr>
        <w:t xml:space="preserve">Det foreslås med </w:t>
      </w:r>
      <w:r w:rsidRPr="00C1314C">
        <w:rPr>
          <w:rFonts w:ascii="Times New Roman" w:hAnsi="Times New Roman" w:cs="Times New Roman"/>
          <w:i/>
          <w:iCs/>
          <w:sz w:val="24"/>
          <w:szCs w:val="24"/>
        </w:rPr>
        <w:t xml:space="preserve">§ 153 </w:t>
      </w:r>
      <w:r w:rsidR="00EF2FF2">
        <w:rPr>
          <w:rFonts w:ascii="Times New Roman" w:hAnsi="Times New Roman" w:cs="Times New Roman"/>
          <w:i/>
          <w:iCs/>
          <w:sz w:val="24"/>
          <w:szCs w:val="24"/>
        </w:rPr>
        <w:t>b</w:t>
      </w:r>
      <w:r w:rsidRPr="00C1314C">
        <w:rPr>
          <w:rFonts w:ascii="Times New Roman" w:hAnsi="Times New Roman" w:cs="Times New Roman"/>
          <w:i/>
          <w:iCs/>
          <w:sz w:val="24"/>
          <w:szCs w:val="24"/>
        </w:rPr>
        <w:t>, stk. 4,</w:t>
      </w:r>
      <w:r w:rsidRPr="00C1314C">
        <w:rPr>
          <w:rFonts w:ascii="Times New Roman" w:hAnsi="Times New Roman" w:cs="Times New Roman"/>
          <w:sz w:val="24"/>
          <w:szCs w:val="24"/>
        </w:rPr>
        <w:t xml:space="preserve"> a</w:t>
      </w:r>
      <w:r w:rsidR="00A22BDA" w:rsidRPr="00C1314C">
        <w:rPr>
          <w:rFonts w:ascii="Times New Roman" w:hAnsi="Times New Roman" w:cs="Times New Roman"/>
          <w:sz w:val="24"/>
          <w:szCs w:val="24"/>
        </w:rPr>
        <w:t>t transportministeren kan fastsætte regler om, at adgang til de digitale løsninger, som Trafikstyrelsen stiller til rådighed, skal foregå via løsninger</w:t>
      </w:r>
      <w:r w:rsidR="005C61A6">
        <w:rPr>
          <w:rFonts w:ascii="Times New Roman" w:hAnsi="Times New Roman" w:cs="Times New Roman"/>
          <w:sz w:val="24"/>
          <w:szCs w:val="24"/>
        </w:rPr>
        <w:t>, der anvender</w:t>
      </w:r>
      <w:r w:rsidR="00E87B7D">
        <w:rPr>
          <w:rFonts w:ascii="Times New Roman" w:hAnsi="Times New Roman" w:cs="Times New Roman"/>
          <w:sz w:val="24"/>
          <w:szCs w:val="24"/>
        </w:rPr>
        <w:t xml:space="preserve"> </w:t>
      </w:r>
      <w:r w:rsidR="005C61A6">
        <w:rPr>
          <w:rFonts w:ascii="Times New Roman" w:hAnsi="Times New Roman" w:cs="Times New Roman"/>
          <w:sz w:val="24"/>
          <w:szCs w:val="24"/>
        </w:rPr>
        <w:t>en</w:t>
      </w:r>
      <w:r w:rsidR="00A22BDA" w:rsidRPr="00C1314C">
        <w:rPr>
          <w:rFonts w:ascii="Times New Roman" w:hAnsi="Times New Roman" w:cs="Times New Roman"/>
          <w:sz w:val="24"/>
          <w:szCs w:val="24"/>
        </w:rPr>
        <w:t xml:space="preserve"> elektronisk</w:t>
      </w:r>
      <w:r w:rsidR="005C61A6">
        <w:rPr>
          <w:rFonts w:ascii="Times New Roman" w:hAnsi="Times New Roman" w:cs="Times New Roman"/>
          <w:sz w:val="24"/>
          <w:szCs w:val="24"/>
        </w:rPr>
        <w:t xml:space="preserve"> identifikationsordning</w:t>
      </w:r>
      <w:r w:rsidR="00A22BDA" w:rsidRPr="00C1314C">
        <w:rPr>
          <w:rFonts w:ascii="Times New Roman" w:hAnsi="Times New Roman" w:cs="Times New Roman"/>
          <w:sz w:val="24"/>
          <w:szCs w:val="24"/>
        </w:rPr>
        <w:t>.</w:t>
      </w:r>
    </w:p>
    <w:p w14:paraId="4638BA69" w14:textId="5CEA5784" w:rsidR="00581B26" w:rsidRDefault="00A22BDA" w:rsidP="00A22BDA">
      <w:pPr>
        <w:rPr>
          <w:rFonts w:ascii="Times New Roman" w:hAnsi="Times New Roman" w:cs="Times New Roman"/>
          <w:sz w:val="24"/>
          <w:szCs w:val="24"/>
        </w:rPr>
      </w:pPr>
      <w:r w:rsidRPr="00C1314C">
        <w:rPr>
          <w:rFonts w:ascii="Times New Roman" w:hAnsi="Times New Roman" w:cs="Times New Roman"/>
          <w:sz w:val="24"/>
          <w:szCs w:val="24"/>
        </w:rPr>
        <w:t>Bestemmelsen foreslås indsat for at give transportministeren mulighed for at bestemme, at brugerne sk</w:t>
      </w:r>
      <w:r w:rsidR="00E87B7D">
        <w:rPr>
          <w:rFonts w:ascii="Times New Roman" w:hAnsi="Times New Roman" w:cs="Times New Roman"/>
          <w:sz w:val="24"/>
          <w:szCs w:val="24"/>
        </w:rPr>
        <w:t>al</w:t>
      </w:r>
      <w:r w:rsidRPr="00C1314C">
        <w:rPr>
          <w:rFonts w:ascii="Times New Roman" w:hAnsi="Times New Roman" w:cs="Times New Roman"/>
          <w:sz w:val="24"/>
          <w:szCs w:val="24"/>
        </w:rPr>
        <w:t xml:space="preserve"> </w:t>
      </w:r>
      <w:r w:rsidR="005C61A6">
        <w:rPr>
          <w:rFonts w:ascii="Times New Roman" w:hAnsi="Times New Roman" w:cs="Times New Roman"/>
          <w:sz w:val="24"/>
          <w:szCs w:val="24"/>
        </w:rPr>
        <w:t>anvende</w:t>
      </w:r>
      <w:r w:rsidR="005C61A6" w:rsidRPr="00C1314C">
        <w:rPr>
          <w:rFonts w:ascii="Times New Roman" w:hAnsi="Times New Roman" w:cs="Times New Roman"/>
          <w:sz w:val="24"/>
          <w:szCs w:val="24"/>
        </w:rPr>
        <w:t xml:space="preserve"> </w:t>
      </w:r>
      <w:r w:rsidR="005C61A6">
        <w:rPr>
          <w:rFonts w:ascii="Times New Roman" w:hAnsi="Times New Roman" w:cs="Times New Roman"/>
          <w:sz w:val="24"/>
          <w:szCs w:val="24"/>
        </w:rPr>
        <w:t xml:space="preserve">et </w:t>
      </w:r>
      <w:r w:rsidRPr="00C1314C">
        <w:rPr>
          <w:rFonts w:ascii="Times New Roman" w:hAnsi="Times New Roman" w:cs="Times New Roman"/>
          <w:sz w:val="24"/>
          <w:szCs w:val="24"/>
        </w:rPr>
        <w:t xml:space="preserve">elektronisk </w:t>
      </w:r>
      <w:r w:rsidR="005C61A6">
        <w:rPr>
          <w:rFonts w:ascii="Times New Roman" w:hAnsi="Times New Roman" w:cs="Times New Roman"/>
          <w:sz w:val="24"/>
          <w:szCs w:val="24"/>
        </w:rPr>
        <w:t>identifikationsmiddel</w:t>
      </w:r>
      <w:r w:rsidRPr="00C1314C">
        <w:rPr>
          <w:rFonts w:ascii="Times New Roman" w:hAnsi="Times New Roman" w:cs="Times New Roman"/>
          <w:sz w:val="24"/>
          <w:szCs w:val="24"/>
        </w:rPr>
        <w:t xml:space="preserve">, når de skal bruge de digitale løsninger. </w:t>
      </w:r>
    </w:p>
    <w:p w14:paraId="7BA5EAB1" w14:textId="1FDE8474" w:rsidR="005C61A6" w:rsidRDefault="00581B26" w:rsidP="00A22BDA">
      <w:pPr>
        <w:rPr>
          <w:rFonts w:ascii="Times New Roman" w:hAnsi="Times New Roman" w:cs="Times New Roman"/>
          <w:sz w:val="24"/>
          <w:szCs w:val="24"/>
        </w:rPr>
      </w:pPr>
      <w:r>
        <w:rPr>
          <w:rFonts w:ascii="Times New Roman" w:hAnsi="Times New Roman" w:cs="Times New Roman"/>
          <w:sz w:val="24"/>
          <w:szCs w:val="24"/>
        </w:rPr>
        <w:lastRenderedPageBreak/>
        <w:t xml:space="preserve">Med »elektronisk </w:t>
      </w:r>
      <w:r w:rsidR="005C61A6">
        <w:rPr>
          <w:rFonts w:ascii="Times New Roman" w:hAnsi="Times New Roman" w:cs="Times New Roman"/>
          <w:sz w:val="24"/>
          <w:szCs w:val="24"/>
        </w:rPr>
        <w:t>identifikationsordning</w:t>
      </w:r>
      <w:r>
        <w:rPr>
          <w:rFonts w:ascii="Times New Roman" w:hAnsi="Times New Roman" w:cs="Times New Roman"/>
          <w:sz w:val="24"/>
          <w:szCs w:val="24"/>
        </w:rPr>
        <w:t>« forstås f.eks.</w:t>
      </w:r>
      <w:r w:rsidR="00A22BDA" w:rsidRPr="00C1314C">
        <w:rPr>
          <w:rFonts w:ascii="Times New Roman" w:hAnsi="Times New Roman" w:cs="Times New Roman"/>
          <w:sz w:val="24"/>
          <w:szCs w:val="24"/>
        </w:rPr>
        <w:t xml:space="preserve"> </w:t>
      </w:r>
      <w:r w:rsidR="005C61A6">
        <w:rPr>
          <w:rFonts w:ascii="Times New Roman" w:hAnsi="Times New Roman" w:cs="Times New Roman"/>
          <w:sz w:val="24"/>
          <w:szCs w:val="24"/>
        </w:rPr>
        <w:t>den danske nationale elektroniske identifikationsordning (</w:t>
      </w:r>
      <w:proofErr w:type="spellStart"/>
      <w:r w:rsidR="00A22BDA" w:rsidRPr="00C1314C">
        <w:rPr>
          <w:rFonts w:ascii="Times New Roman" w:hAnsi="Times New Roman" w:cs="Times New Roman"/>
          <w:sz w:val="24"/>
          <w:szCs w:val="24"/>
        </w:rPr>
        <w:t>MitID</w:t>
      </w:r>
      <w:proofErr w:type="spellEnd"/>
      <w:r w:rsidR="005C61A6">
        <w:rPr>
          <w:rFonts w:ascii="Times New Roman" w:hAnsi="Times New Roman" w:cs="Times New Roman"/>
          <w:sz w:val="24"/>
          <w:szCs w:val="24"/>
        </w:rPr>
        <w:t>),</w:t>
      </w:r>
      <w:r w:rsidR="00A22BDA" w:rsidRPr="00C1314C">
        <w:rPr>
          <w:rFonts w:ascii="Times New Roman" w:hAnsi="Times New Roman" w:cs="Times New Roman"/>
          <w:sz w:val="24"/>
          <w:szCs w:val="24"/>
        </w:rPr>
        <w:t xml:space="preserve"> andre elektroniske </w:t>
      </w:r>
      <w:r w:rsidR="005C61A6">
        <w:rPr>
          <w:rFonts w:ascii="Times New Roman" w:hAnsi="Times New Roman" w:cs="Times New Roman"/>
          <w:sz w:val="24"/>
          <w:szCs w:val="24"/>
        </w:rPr>
        <w:t>identifikationsordninger</w:t>
      </w:r>
      <w:r w:rsidR="00A22BDA" w:rsidRPr="00C1314C">
        <w:rPr>
          <w:rFonts w:ascii="Times New Roman" w:hAnsi="Times New Roman" w:cs="Times New Roman"/>
          <w:sz w:val="24"/>
          <w:szCs w:val="24"/>
        </w:rPr>
        <w:t xml:space="preserve">, som det offentlige anvender eller den europæiske </w:t>
      </w:r>
      <w:r w:rsidR="005C61A6">
        <w:rPr>
          <w:rFonts w:ascii="Times New Roman" w:hAnsi="Times New Roman" w:cs="Times New Roman"/>
          <w:sz w:val="24"/>
          <w:szCs w:val="24"/>
        </w:rPr>
        <w:t>elektroniske identifikationsordning</w:t>
      </w:r>
      <w:r w:rsidR="00A22BDA" w:rsidRPr="00C1314C">
        <w:rPr>
          <w:rFonts w:ascii="Times New Roman" w:hAnsi="Times New Roman" w:cs="Times New Roman"/>
          <w:sz w:val="24"/>
          <w:szCs w:val="24"/>
        </w:rPr>
        <w:t xml:space="preserve"> (</w:t>
      </w:r>
      <w:r w:rsidR="00A6208A">
        <w:rPr>
          <w:rFonts w:ascii="Times New Roman" w:hAnsi="Times New Roman" w:cs="Times New Roman"/>
          <w:sz w:val="24"/>
          <w:szCs w:val="24"/>
        </w:rPr>
        <w:t>E</w:t>
      </w:r>
      <w:r w:rsidR="00A22BDA" w:rsidRPr="00C1314C">
        <w:rPr>
          <w:rFonts w:ascii="Times New Roman" w:hAnsi="Times New Roman" w:cs="Times New Roman"/>
          <w:sz w:val="24"/>
          <w:szCs w:val="24"/>
        </w:rPr>
        <w:t>IDAS). Det kan også være en virksomhedssignatur, som en operatør anvender, f.eks. et virksomhedscertifikat eller funktionscertifikat.</w:t>
      </w:r>
      <w:bookmarkEnd w:id="0"/>
      <w:r w:rsidR="000118CE" w:rsidRPr="00C1314C">
        <w:rPr>
          <w:rFonts w:ascii="Times New Roman" w:hAnsi="Times New Roman" w:cs="Times New Roman"/>
          <w:sz w:val="24"/>
          <w:szCs w:val="24"/>
        </w:rPr>
        <w:t xml:space="preserve"> </w:t>
      </w:r>
    </w:p>
    <w:p w14:paraId="27297C97" w14:textId="16807E0A" w:rsidR="00CA775F" w:rsidRDefault="000118CE" w:rsidP="00A22BDA">
      <w:pPr>
        <w:rPr>
          <w:rFonts w:ascii="Times New Roman" w:hAnsi="Times New Roman" w:cs="Times New Roman"/>
          <w:sz w:val="24"/>
          <w:szCs w:val="24"/>
        </w:rPr>
      </w:pPr>
      <w:r w:rsidRPr="00C1314C">
        <w:rPr>
          <w:rFonts w:ascii="Times New Roman" w:hAnsi="Times New Roman" w:cs="Times New Roman"/>
          <w:sz w:val="24"/>
          <w:szCs w:val="24"/>
        </w:rPr>
        <w:t xml:space="preserve">Bestemmelsen </w:t>
      </w:r>
      <w:r w:rsidR="005C61A6">
        <w:rPr>
          <w:rFonts w:ascii="Times New Roman" w:hAnsi="Times New Roman" w:cs="Times New Roman"/>
          <w:sz w:val="24"/>
          <w:szCs w:val="24"/>
        </w:rPr>
        <w:t>angiver ikke en specifik elektronisk identifikationsordning, der skal anvendes, da det må forventes, at der løben</w:t>
      </w:r>
      <w:r w:rsidR="0014543F">
        <w:rPr>
          <w:rFonts w:ascii="Times New Roman" w:hAnsi="Times New Roman" w:cs="Times New Roman"/>
          <w:sz w:val="24"/>
          <w:szCs w:val="24"/>
        </w:rPr>
        <w:t>d</w:t>
      </w:r>
      <w:r w:rsidR="005C61A6">
        <w:rPr>
          <w:rFonts w:ascii="Times New Roman" w:hAnsi="Times New Roman" w:cs="Times New Roman"/>
          <w:sz w:val="24"/>
          <w:szCs w:val="24"/>
        </w:rPr>
        <w:t>e vil ske en udvikling inden</w:t>
      </w:r>
      <w:r w:rsidR="00F30DD4">
        <w:rPr>
          <w:rFonts w:ascii="Times New Roman" w:hAnsi="Times New Roman" w:cs="Times New Roman"/>
          <w:sz w:val="24"/>
          <w:szCs w:val="24"/>
        </w:rPr>
        <w:t xml:space="preserve"> </w:t>
      </w:r>
      <w:r w:rsidR="005C61A6">
        <w:rPr>
          <w:rFonts w:ascii="Times New Roman" w:hAnsi="Times New Roman" w:cs="Times New Roman"/>
          <w:sz w:val="24"/>
          <w:szCs w:val="24"/>
        </w:rPr>
        <w:t>for området for elektroniske identifikationsordninger.</w:t>
      </w:r>
      <w:r w:rsidRPr="00C1314C">
        <w:rPr>
          <w:rFonts w:ascii="Times New Roman" w:hAnsi="Times New Roman" w:cs="Times New Roman"/>
          <w:sz w:val="24"/>
          <w:szCs w:val="24"/>
        </w:rPr>
        <w:t xml:space="preserve"> </w:t>
      </w:r>
      <w:r w:rsidR="005C61A6">
        <w:rPr>
          <w:rFonts w:ascii="Times New Roman" w:hAnsi="Times New Roman" w:cs="Times New Roman"/>
          <w:sz w:val="24"/>
          <w:szCs w:val="24"/>
        </w:rPr>
        <w:t>E</w:t>
      </w:r>
      <w:r w:rsidRPr="00C1314C">
        <w:rPr>
          <w:rFonts w:ascii="Times New Roman" w:hAnsi="Times New Roman" w:cs="Times New Roman"/>
          <w:sz w:val="24"/>
          <w:szCs w:val="24"/>
        </w:rPr>
        <w:t xml:space="preserve">ventuelle fremtidige elektroniske </w:t>
      </w:r>
      <w:r w:rsidR="005C61A6">
        <w:rPr>
          <w:rFonts w:ascii="Times New Roman" w:hAnsi="Times New Roman" w:cs="Times New Roman"/>
          <w:sz w:val="24"/>
          <w:szCs w:val="24"/>
        </w:rPr>
        <w:t>identifikationsordninger vil således kunne</w:t>
      </w:r>
      <w:r w:rsidRPr="00C1314C">
        <w:rPr>
          <w:rFonts w:ascii="Times New Roman" w:hAnsi="Times New Roman" w:cs="Times New Roman"/>
          <w:sz w:val="24"/>
          <w:szCs w:val="24"/>
        </w:rPr>
        <w:t xml:space="preserve"> anvendes, såfremt de lever op til de krav, der stilles af den ansvarlige sektormyndighed for sådanne elektroniske </w:t>
      </w:r>
      <w:r w:rsidR="005C61A6">
        <w:rPr>
          <w:rFonts w:ascii="Times New Roman" w:hAnsi="Times New Roman" w:cs="Times New Roman"/>
          <w:sz w:val="24"/>
          <w:szCs w:val="24"/>
        </w:rPr>
        <w:t>identifikationsordninger</w:t>
      </w:r>
      <w:r w:rsidRPr="00C1314C">
        <w:rPr>
          <w:rFonts w:ascii="Times New Roman" w:hAnsi="Times New Roman" w:cs="Times New Roman"/>
          <w:sz w:val="24"/>
          <w:szCs w:val="24"/>
        </w:rPr>
        <w:t>.</w:t>
      </w:r>
    </w:p>
    <w:bookmarkEnd w:id="78"/>
    <w:bookmarkEnd w:id="79"/>
    <w:p w14:paraId="50A7FFF2" w14:textId="368C1335" w:rsidR="00FA6B14" w:rsidRDefault="00EF2FF2" w:rsidP="00EF2FF2">
      <w:pPr>
        <w:rPr>
          <w:rFonts w:ascii="Times New Roman" w:hAnsi="Times New Roman" w:cs="Times New Roman"/>
          <w:sz w:val="24"/>
          <w:szCs w:val="24"/>
        </w:rPr>
      </w:pPr>
      <w:r>
        <w:rPr>
          <w:rFonts w:ascii="Times New Roman" w:hAnsi="Times New Roman" w:cs="Times New Roman"/>
          <w:sz w:val="24"/>
          <w:szCs w:val="24"/>
        </w:rPr>
        <w:t>Beføjelserne i den foreslåede § 15</w:t>
      </w:r>
      <w:r w:rsidR="0014543F">
        <w:rPr>
          <w:rFonts w:ascii="Times New Roman" w:hAnsi="Times New Roman" w:cs="Times New Roman"/>
          <w:sz w:val="24"/>
          <w:szCs w:val="24"/>
        </w:rPr>
        <w:t>3</w:t>
      </w:r>
      <w:r>
        <w:rPr>
          <w:rFonts w:ascii="Times New Roman" w:hAnsi="Times New Roman" w:cs="Times New Roman"/>
          <w:sz w:val="24"/>
          <w:szCs w:val="24"/>
        </w:rPr>
        <w:t xml:space="preserve"> b forventes </w:t>
      </w:r>
      <w:r w:rsidR="0014543F">
        <w:rPr>
          <w:rFonts w:ascii="Times New Roman" w:hAnsi="Times New Roman" w:cs="Times New Roman"/>
          <w:sz w:val="24"/>
          <w:szCs w:val="24"/>
        </w:rPr>
        <w:t xml:space="preserve">i sin helhed </w:t>
      </w:r>
      <w:r>
        <w:rPr>
          <w:rFonts w:ascii="Times New Roman" w:hAnsi="Times New Roman" w:cs="Times New Roman"/>
          <w:sz w:val="24"/>
          <w:szCs w:val="24"/>
        </w:rPr>
        <w:t xml:space="preserve">delegeret til Trafikstyrelsen. </w:t>
      </w:r>
    </w:p>
    <w:p w14:paraId="59B6911D" w14:textId="6FD403A1" w:rsidR="00EF2FF2" w:rsidRPr="00FE3728" w:rsidRDefault="00EF2FF2" w:rsidP="00FB52D4">
      <w:pPr>
        <w:jc w:val="center"/>
        <w:rPr>
          <w:rFonts w:ascii="Times New Roman" w:hAnsi="Times New Roman" w:cs="Times New Roman"/>
          <w:i/>
          <w:sz w:val="24"/>
          <w:szCs w:val="24"/>
        </w:rPr>
      </w:pPr>
      <w:r w:rsidRPr="00FE3728">
        <w:rPr>
          <w:rFonts w:ascii="Times New Roman" w:hAnsi="Times New Roman" w:cs="Times New Roman"/>
          <w:i/>
          <w:sz w:val="24"/>
          <w:szCs w:val="24"/>
        </w:rPr>
        <w:t>Til § 2</w:t>
      </w:r>
    </w:p>
    <w:p w14:paraId="66F7D296" w14:textId="5470DEEB" w:rsidR="00EF2FF2" w:rsidRDefault="00EF2FF2" w:rsidP="00A22BDA">
      <w:pPr>
        <w:rPr>
          <w:rFonts w:ascii="Times New Roman" w:hAnsi="Times New Roman" w:cs="Times New Roman"/>
          <w:sz w:val="24"/>
          <w:szCs w:val="24"/>
        </w:rPr>
      </w:pPr>
      <w:r w:rsidRPr="00EF2FF2">
        <w:rPr>
          <w:rFonts w:ascii="Times New Roman" w:hAnsi="Times New Roman" w:cs="Times New Roman"/>
          <w:sz w:val="24"/>
          <w:szCs w:val="24"/>
        </w:rPr>
        <w:t xml:space="preserve">Det foreslås med </w:t>
      </w:r>
      <w:r w:rsidRPr="00EF2FF2">
        <w:rPr>
          <w:rFonts w:ascii="Times New Roman" w:hAnsi="Times New Roman" w:cs="Times New Roman"/>
          <w:i/>
          <w:sz w:val="24"/>
          <w:szCs w:val="24"/>
        </w:rPr>
        <w:t>§ 2</w:t>
      </w:r>
      <w:r w:rsidRPr="00EF2FF2">
        <w:rPr>
          <w:rFonts w:ascii="Times New Roman" w:hAnsi="Times New Roman" w:cs="Times New Roman"/>
          <w:sz w:val="24"/>
          <w:szCs w:val="24"/>
        </w:rPr>
        <w:t>,</w:t>
      </w:r>
      <w:r w:rsidR="00253639">
        <w:rPr>
          <w:rFonts w:ascii="Times New Roman" w:hAnsi="Times New Roman" w:cs="Times New Roman"/>
          <w:sz w:val="24"/>
          <w:szCs w:val="24"/>
        </w:rPr>
        <w:t xml:space="preserve"> </w:t>
      </w:r>
      <w:r w:rsidR="00253639">
        <w:rPr>
          <w:rFonts w:ascii="Times New Roman" w:hAnsi="Times New Roman" w:cs="Times New Roman"/>
          <w:i/>
          <w:sz w:val="24"/>
          <w:szCs w:val="24"/>
        </w:rPr>
        <w:t xml:space="preserve">stk. 1, </w:t>
      </w:r>
      <w:r w:rsidRPr="00EF2FF2">
        <w:rPr>
          <w:rFonts w:ascii="Times New Roman" w:hAnsi="Times New Roman" w:cs="Times New Roman"/>
          <w:sz w:val="24"/>
          <w:szCs w:val="24"/>
        </w:rPr>
        <w:t xml:space="preserve">at loven træder i kraft den </w:t>
      </w:r>
      <w:r w:rsidR="0014543F">
        <w:rPr>
          <w:rFonts w:ascii="Times New Roman" w:hAnsi="Times New Roman" w:cs="Times New Roman"/>
          <w:sz w:val="24"/>
          <w:szCs w:val="24"/>
        </w:rPr>
        <w:t>1. januar 2024</w:t>
      </w:r>
      <w:r w:rsidR="00253639">
        <w:rPr>
          <w:rFonts w:ascii="Times New Roman" w:hAnsi="Times New Roman" w:cs="Times New Roman"/>
          <w:sz w:val="24"/>
          <w:szCs w:val="24"/>
        </w:rPr>
        <w:t>.</w:t>
      </w:r>
    </w:p>
    <w:p w14:paraId="6D092DC3" w14:textId="762551D4" w:rsidR="00253639" w:rsidRDefault="00253639" w:rsidP="00253639">
      <w:pPr>
        <w:rPr>
          <w:rFonts w:ascii="Times New Roman" w:hAnsi="Times New Roman" w:cs="Times New Roman"/>
          <w:sz w:val="24"/>
          <w:szCs w:val="24"/>
        </w:rPr>
      </w:pPr>
      <w:r>
        <w:rPr>
          <w:rFonts w:ascii="Times New Roman" w:hAnsi="Times New Roman" w:cs="Times New Roman"/>
          <w:iCs/>
          <w:sz w:val="24"/>
          <w:szCs w:val="24"/>
        </w:rPr>
        <w:t xml:space="preserve">Det foreslås med </w:t>
      </w:r>
      <w:r>
        <w:rPr>
          <w:rFonts w:ascii="Times New Roman" w:hAnsi="Times New Roman" w:cs="Times New Roman"/>
          <w:i/>
          <w:iCs/>
          <w:sz w:val="24"/>
          <w:szCs w:val="24"/>
        </w:rPr>
        <w:t xml:space="preserve">§ 2, stk. 2, </w:t>
      </w:r>
      <w:r>
        <w:rPr>
          <w:rFonts w:ascii="Times New Roman" w:hAnsi="Times New Roman" w:cs="Times New Roman"/>
          <w:iCs/>
          <w:sz w:val="24"/>
          <w:szCs w:val="24"/>
        </w:rPr>
        <w:t>at t</w:t>
      </w:r>
      <w:r w:rsidRPr="00C1314C">
        <w:rPr>
          <w:rFonts w:ascii="Times New Roman" w:hAnsi="Times New Roman" w:cs="Times New Roman"/>
          <w:sz w:val="24"/>
          <w:szCs w:val="24"/>
        </w:rPr>
        <w:t xml:space="preserve">illadelser meddelt efter den hidtil gældende § 2, stk. 1, litra c, bevarer deres gyldighed indtil ordinært udløb. </w:t>
      </w:r>
    </w:p>
    <w:p w14:paraId="6FB13119" w14:textId="672F8008" w:rsidR="0093769F" w:rsidRDefault="00253639" w:rsidP="00253639">
      <w:pPr>
        <w:rPr>
          <w:rFonts w:ascii="Times New Roman" w:hAnsi="Times New Roman" w:cs="Times New Roman"/>
          <w:sz w:val="24"/>
          <w:szCs w:val="24"/>
        </w:rPr>
      </w:pPr>
      <w:r>
        <w:rPr>
          <w:rFonts w:ascii="Times New Roman" w:hAnsi="Times New Roman" w:cs="Times New Roman"/>
          <w:sz w:val="24"/>
          <w:szCs w:val="24"/>
        </w:rPr>
        <w:t>Tilladelser, der er meddelt i medfør af den gældende § 2, stk. 1, litra c, er således gældende i en periode i overensstemmelse med det i de</w:t>
      </w:r>
      <w:r w:rsidR="0093769F">
        <w:rPr>
          <w:rFonts w:ascii="Times New Roman" w:hAnsi="Times New Roman" w:cs="Times New Roman"/>
          <w:sz w:val="24"/>
          <w:szCs w:val="24"/>
        </w:rPr>
        <w:t xml:space="preserve">n udstedte tilladelse følgende, uanset at der med nærværende lovforslag foreslås en </w:t>
      </w:r>
      <w:proofErr w:type="spellStart"/>
      <w:r w:rsidR="0093769F">
        <w:rPr>
          <w:rFonts w:ascii="Times New Roman" w:hAnsi="Times New Roman" w:cs="Times New Roman"/>
          <w:sz w:val="24"/>
          <w:szCs w:val="24"/>
        </w:rPr>
        <w:t>nyaffattelse</w:t>
      </w:r>
      <w:proofErr w:type="spellEnd"/>
      <w:r w:rsidR="0093769F">
        <w:rPr>
          <w:rFonts w:ascii="Times New Roman" w:hAnsi="Times New Roman" w:cs="Times New Roman"/>
          <w:sz w:val="24"/>
          <w:szCs w:val="24"/>
        </w:rPr>
        <w:t xml:space="preserve"> af luftfartslovens § 2 med den konsekvens, at den gældende § 2, stk. 1, litra c, ændres til § 2, stk. 1, litra d. </w:t>
      </w:r>
    </w:p>
    <w:p w14:paraId="2414AD05" w14:textId="11F57178" w:rsidR="00253639" w:rsidRDefault="0093769F" w:rsidP="00A22BDA">
      <w:pPr>
        <w:rPr>
          <w:rFonts w:ascii="Times New Roman" w:hAnsi="Times New Roman" w:cs="Times New Roman"/>
          <w:sz w:val="24"/>
          <w:szCs w:val="24"/>
        </w:rPr>
      </w:pPr>
      <w:r>
        <w:rPr>
          <w:rFonts w:ascii="Times New Roman" w:hAnsi="Times New Roman" w:cs="Times New Roman"/>
          <w:iCs/>
          <w:sz w:val="24"/>
          <w:szCs w:val="24"/>
        </w:rPr>
        <w:t xml:space="preserve">Det foreslås med </w:t>
      </w:r>
      <w:r>
        <w:rPr>
          <w:rFonts w:ascii="Times New Roman" w:hAnsi="Times New Roman" w:cs="Times New Roman"/>
          <w:i/>
          <w:iCs/>
          <w:sz w:val="24"/>
          <w:szCs w:val="24"/>
        </w:rPr>
        <w:t xml:space="preserve">§ 2, stk. 3, </w:t>
      </w:r>
      <w:r>
        <w:rPr>
          <w:rFonts w:ascii="Times New Roman" w:hAnsi="Times New Roman" w:cs="Times New Roman"/>
          <w:iCs/>
          <w:sz w:val="24"/>
          <w:szCs w:val="24"/>
        </w:rPr>
        <w:t>at</w:t>
      </w:r>
      <w:r w:rsidR="00253639">
        <w:rPr>
          <w:rFonts w:ascii="Times New Roman" w:hAnsi="Times New Roman" w:cs="Times New Roman"/>
          <w:i/>
          <w:iCs/>
          <w:sz w:val="24"/>
          <w:szCs w:val="24"/>
        </w:rPr>
        <w:t xml:space="preserve"> </w:t>
      </w:r>
      <w:r>
        <w:rPr>
          <w:rFonts w:ascii="Times New Roman" w:hAnsi="Times New Roman" w:cs="Times New Roman"/>
          <w:sz w:val="24"/>
          <w:szCs w:val="24"/>
        </w:rPr>
        <w:t>r</w:t>
      </w:r>
      <w:r w:rsidR="00253639" w:rsidRPr="00EB1D7E">
        <w:rPr>
          <w:rFonts w:ascii="Times New Roman" w:hAnsi="Times New Roman" w:cs="Times New Roman"/>
          <w:sz w:val="24"/>
          <w:szCs w:val="24"/>
        </w:rPr>
        <w:t>egler fastsat i medfør af</w:t>
      </w:r>
      <w:r w:rsidR="00253639">
        <w:rPr>
          <w:rFonts w:ascii="Times New Roman" w:hAnsi="Times New Roman" w:cs="Times New Roman"/>
          <w:sz w:val="24"/>
          <w:szCs w:val="24"/>
        </w:rPr>
        <w:t xml:space="preserve"> § </w:t>
      </w:r>
      <w:r w:rsidR="00253639" w:rsidRPr="00EB1D7E">
        <w:rPr>
          <w:rFonts w:ascii="Times New Roman" w:hAnsi="Times New Roman" w:cs="Times New Roman"/>
          <w:sz w:val="24"/>
          <w:szCs w:val="24"/>
        </w:rPr>
        <w:t>152</w:t>
      </w:r>
      <w:r w:rsidR="00253639">
        <w:rPr>
          <w:rFonts w:ascii="Times New Roman" w:hAnsi="Times New Roman" w:cs="Times New Roman"/>
          <w:sz w:val="24"/>
          <w:szCs w:val="24"/>
        </w:rPr>
        <w:t xml:space="preserve">, stk. 3, </w:t>
      </w:r>
      <w:r w:rsidR="00253639" w:rsidRPr="00C1314C">
        <w:rPr>
          <w:rFonts w:ascii="Times New Roman" w:hAnsi="Times New Roman" w:cs="Times New Roman"/>
          <w:sz w:val="24"/>
          <w:szCs w:val="24"/>
        </w:rPr>
        <w:t>jf. lovbekendtgørelse nr. 1149 af 13. oktober 2017,</w:t>
      </w:r>
      <w:r w:rsidR="00253639">
        <w:rPr>
          <w:rFonts w:ascii="Times New Roman" w:hAnsi="Times New Roman" w:cs="Times New Roman"/>
          <w:sz w:val="24"/>
          <w:szCs w:val="24"/>
        </w:rPr>
        <w:t xml:space="preserve"> </w:t>
      </w:r>
      <w:r w:rsidR="00253639" w:rsidRPr="00EB1D7E">
        <w:rPr>
          <w:rFonts w:ascii="Times New Roman" w:hAnsi="Times New Roman" w:cs="Times New Roman"/>
          <w:sz w:val="24"/>
          <w:szCs w:val="24"/>
        </w:rPr>
        <w:t xml:space="preserve">forbliver i kraft, indtil de ophæves eller afløses af forskrifter udstedt i medfør af </w:t>
      </w:r>
      <w:r w:rsidR="00253639">
        <w:rPr>
          <w:rFonts w:ascii="Times New Roman" w:hAnsi="Times New Roman" w:cs="Times New Roman"/>
          <w:sz w:val="24"/>
          <w:szCs w:val="24"/>
        </w:rPr>
        <w:t xml:space="preserve">§ 152, stk. 4. </w:t>
      </w:r>
    </w:p>
    <w:p w14:paraId="47428186" w14:textId="57A05955" w:rsidR="00954661" w:rsidRDefault="0093769F" w:rsidP="00A22BDA">
      <w:pPr>
        <w:rPr>
          <w:rFonts w:ascii="Times New Roman" w:hAnsi="Times New Roman" w:cs="Times New Roman"/>
          <w:sz w:val="24"/>
          <w:szCs w:val="24"/>
        </w:rPr>
      </w:pPr>
      <w:r>
        <w:rPr>
          <w:rFonts w:ascii="Times New Roman" w:hAnsi="Times New Roman" w:cs="Times New Roman"/>
          <w:sz w:val="24"/>
          <w:szCs w:val="24"/>
        </w:rPr>
        <w:t xml:space="preserve">Transportministeren kan i medfør af den gældende § 152, stk. 3, fastsætte </w:t>
      </w:r>
      <w:r w:rsidRPr="0093769F">
        <w:rPr>
          <w:rFonts w:ascii="Times New Roman" w:hAnsi="Times New Roman" w:cs="Times New Roman"/>
          <w:sz w:val="24"/>
          <w:szCs w:val="24"/>
        </w:rPr>
        <w:t xml:space="preserve">regler om sagsbehandlingen og om klageadgang for de i </w:t>
      </w:r>
      <w:r>
        <w:rPr>
          <w:rFonts w:ascii="Times New Roman" w:hAnsi="Times New Roman" w:cs="Times New Roman"/>
          <w:sz w:val="24"/>
          <w:szCs w:val="24"/>
        </w:rPr>
        <w:t xml:space="preserve">§ 152, </w:t>
      </w:r>
      <w:r w:rsidRPr="0093769F">
        <w:rPr>
          <w:rFonts w:ascii="Times New Roman" w:hAnsi="Times New Roman" w:cs="Times New Roman"/>
          <w:sz w:val="24"/>
          <w:szCs w:val="24"/>
        </w:rPr>
        <w:t>stk. 2</w:t>
      </w:r>
      <w:r>
        <w:rPr>
          <w:rFonts w:ascii="Times New Roman" w:hAnsi="Times New Roman" w:cs="Times New Roman"/>
          <w:sz w:val="24"/>
          <w:szCs w:val="24"/>
        </w:rPr>
        <w:t>,</w:t>
      </w:r>
      <w:r w:rsidRPr="0093769F">
        <w:rPr>
          <w:rFonts w:ascii="Times New Roman" w:hAnsi="Times New Roman" w:cs="Times New Roman"/>
          <w:sz w:val="24"/>
          <w:szCs w:val="24"/>
        </w:rPr>
        <w:t xml:space="preserve"> nævnte afgørelser</w:t>
      </w:r>
      <w:r>
        <w:rPr>
          <w:rFonts w:ascii="Times New Roman" w:hAnsi="Times New Roman" w:cs="Times New Roman"/>
          <w:sz w:val="24"/>
          <w:szCs w:val="24"/>
        </w:rPr>
        <w:t xml:space="preserve">. Denne bemyndigelse er udmøntet i § 6, stk. 5, i bekendtgørelse nr. 665 af 30. maj </w:t>
      </w:r>
      <w:r w:rsidRPr="0093769F">
        <w:rPr>
          <w:rFonts w:ascii="Times New Roman" w:hAnsi="Times New Roman" w:cs="Times New Roman"/>
          <w:sz w:val="24"/>
          <w:szCs w:val="24"/>
        </w:rPr>
        <w:t>2023</w:t>
      </w:r>
      <w:r>
        <w:rPr>
          <w:rFonts w:ascii="Times New Roman" w:hAnsi="Times New Roman" w:cs="Times New Roman"/>
          <w:sz w:val="24"/>
          <w:szCs w:val="24"/>
        </w:rPr>
        <w:t xml:space="preserve"> </w:t>
      </w:r>
      <w:r w:rsidRPr="0093769F">
        <w:rPr>
          <w:rFonts w:ascii="Times New Roman" w:hAnsi="Times New Roman" w:cs="Times New Roman"/>
          <w:sz w:val="24"/>
          <w:szCs w:val="24"/>
        </w:rPr>
        <w:t>om Trafikstyrelsens opgaver og beføjelser, klageadgang og kundgørelse af visse af Trafikstyrelsens forskrifter</w:t>
      </w:r>
      <w:r>
        <w:rPr>
          <w:rFonts w:ascii="Times New Roman" w:hAnsi="Times New Roman" w:cs="Times New Roman"/>
          <w:sz w:val="24"/>
          <w:szCs w:val="24"/>
        </w:rPr>
        <w:t>, hvoraf det følger, at f</w:t>
      </w:r>
      <w:r w:rsidRPr="0093769F">
        <w:rPr>
          <w:rFonts w:ascii="Times New Roman" w:hAnsi="Times New Roman" w:cs="Times New Roman"/>
          <w:sz w:val="24"/>
          <w:szCs w:val="24"/>
        </w:rPr>
        <w:t>orvaltningslovens kapitel 2-7 gælder for private organisationer og sagkyndige, der efter stk. 3 får</w:t>
      </w:r>
      <w:r>
        <w:rPr>
          <w:rFonts w:ascii="Times New Roman" w:hAnsi="Times New Roman" w:cs="Times New Roman"/>
          <w:sz w:val="24"/>
          <w:szCs w:val="24"/>
        </w:rPr>
        <w:t xml:space="preserve"> tillagt afgørelseskompetence, og at T</w:t>
      </w:r>
      <w:r w:rsidRPr="0093769F">
        <w:rPr>
          <w:rFonts w:ascii="Times New Roman" w:hAnsi="Times New Roman" w:cs="Times New Roman"/>
          <w:sz w:val="24"/>
          <w:szCs w:val="24"/>
        </w:rPr>
        <w:t>rafikstyrelsen kan fastsætte regler om opbevaring m.v. af dokumenter og om tavshedspligt.</w:t>
      </w:r>
    </w:p>
    <w:p w14:paraId="203E3E26" w14:textId="5FAB6D64" w:rsidR="00EF2FF2" w:rsidRPr="00FE3728" w:rsidRDefault="00EF2FF2" w:rsidP="00FB52D4">
      <w:pPr>
        <w:jc w:val="center"/>
        <w:rPr>
          <w:rFonts w:ascii="Times New Roman" w:hAnsi="Times New Roman" w:cs="Times New Roman"/>
          <w:i/>
          <w:sz w:val="24"/>
          <w:szCs w:val="24"/>
        </w:rPr>
      </w:pPr>
      <w:r w:rsidRPr="00FE3728">
        <w:rPr>
          <w:rFonts w:ascii="Times New Roman" w:hAnsi="Times New Roman" w:cs="Times New Roman"/>
          <w:i/>
          <w:sz w:val="24"/>
          <w:szCs w:val="24"/>
        </w:rPr>
        <w:lastRenderedPageBreak/>
        <w:t>Til § 3</w:t>
      </w:r>
    </w:p>
    <w:p w14:paraId="1CECBE49" w14:textId="77777777" w:rsidR="00EF2FF2" w:rsidRDefault="00EF2FF2" w:rsidP="00A22BDA">
      <w:pPr>
        <w:rPr>
          <w:rFonts w:ascii="Times New Roman" w:hAnsi="Times New Roman" w:cs="Times New Roman"/>
          <w:sz w:val="24"/>
          <w:szCs w:val="24"/>
        </w:rPr>
      </w:pPr>
      <w:r w:rsidRPr="00EF2FF2">
        <w:rPr>
          <w:rFonts w:ascii="Times New Roman" w:hAnsi="Times New Roman" w:cs="Times New Roman"/>
          <w:sz w:val="24"/>
          <w:szCs w:val="24"/>
        </w:rPr>
        <w:t xml:space="preserve">Luftfartsloven gælder kun for Grønland med de af den særlige grønlandske lovgivning flydende lempelser, idet de senere ændringer af luftfartsloven dog indeholder anordningshjemmel. </w:t>
      </w:r>
    </w:p>
    <w:p w14:paraId="0EED2751" w14:textId="77777777" w:rsidR="00EF2FF2" w:rsidRDefault="00EF2FF2" w:rsidP="00A22BDA">
      <w:pPr>
        <w:rPr>
          <w:rFonts w:ascii="Times New Roman" w:hAnsi="Times New Roman" w:cs="Times New Roman"/>
          <w:sz w:val="24"/>
          <w:szCs w:val="24"/>
        </w:rPr>
      </w:pPr>
      <w:r w:rsidRPr="00EF2FF2">
        <w:rPr>
          <w:rFonts w:ascii="Times New Roman" w:hAnsi="Times New Roman" w:cs="Times New Roman"/>
          <w:sz w:val="24"/>
          <w:szCs w:val="24"/>
        </w:rPr>
        <w:t xml:space="preserve">Luftfartsloven gælder ikke for Færøerne, men det kan dog ved kongelig anordning bestemmes, at luftfartsloven tillige skal gælde for Færøerne i det omfang og med de ændringer, som indstilles af Færøernes lagting. Luftfartsloven blev ved kongelig anordning nr. 130 af 3. marts 1989 sat i kraft for Færøerne med visse i anordningen nærmere fastsatte ændringer. </w:t>
      </w:r>
    </w:p>
    <w:p w14:paraId="73DFB002" w14:textId="77777777" w:rsidR="009F4958" w:rsidRDefault="00EF2FF2" w:rsidP="00A22BDA">
      <w:pPr>
        <w:rPr>
          <w:rFonts w:ascii="Times New Roman" w:hAnsi="Times New Roman" w:cs="Times New Roman"/>
          <w:sz w:val="24"/>
          <w:szCs w:val="24"/>
        </w:rPr>
      </w:pPr>
      <w:r w:rsidRPr="00EF2FF2">
        <w:rPr>
          <w:rFonts w:ascii="Times New Roman" w:hAnsi="Times New Roman" w:cs="Times New Roman"/>
          <w:sz w:val="24"/>
          <w:szCs w:val="24"/>
        </w:rPr>
        <w:t xml:space="preserve">Det foreslås med </w:t>
      </w:r>
      <w:r w:rsidRPr="00EF2FF2">
        <w:rPr>
          <w:rFonts w:ascii="Times New Roman" w:hAnsi="Times New Roman" w:cs="Times New Roman"/>
          <w:i/>
          <w:sz w:val="24"/>
          <w:szCs w:val="24"/>
        </w:rPr>
        <w:t xml:space="preserve">§ </w:t>
      </w:r>
      <w:r w:rsidR="0014543F">
        <w:rPr>
          <w:rFonts w:ascii="Times New Roman" w:hAnsi="Times New Roman" w:cs="Times New Roman"/>
          <w:i/>
          <w:sz w:val="24"/>
          <w:szCs w:val="24"/>
        </w:rPr>
        <w:t>3</w:t>
      </w:r>
      <w:r w:rsidRPr="00EF2FF2">
        <w:rPr>
          <w:rFonts w:ascii="Times New Roman" w:hAnsi="Times New Roman" w:cs="Times New Roman"/>
          <w:sz w:val="24"/>
          <w:szCs w:val="24"/>
        </w:rPr>
        <w:t xml:space="preserve">, at loven ikke skal gælde for Færøerne og Grønland, men ved kongelig anordning helt eller delvis kan sættes i kraft for Færøerne og Grønland med de ændringer, som de henholdsvis færøske og grønlandske forhold tilsiger. </w:t>
      </w:r>
    </w:p>
    <w:p w14:paraId="4E90717D" w14:textId="38936052" w:rsidR="00EF2FF2" w:rsidRDefault="00EF2FF2" w:rsidP="00A22BDA">
      <w:pPr>
        <w:rPr>
          <w:rFonts w:ascii="Times New Roman" w:hAnsi="Times New Roman" w:cs="Times New Roman"/>
          <w:sz w:val="24"/>
          <w:szCs w:val="24"/>
        </w:rPr>
      </w:pPr>
      <w:r w:rsidRPr="00EF2FF2">
        <w:rPr>
          <w:rFonts w:ascii="Times New Roman" w:hAnsi="Times New Roman" w:cs="Times New Roman"/>
          <w:sz w:val="24"/>
          <w:szCs w:val="24"/>
        </w:rPr>
        <w:t xml:space="preserve">Det forventes, at </w:t>
      </w:r>
      <w:r w:rsidR="00F95205">
        <w:rPr>
          <w:rFonts w:ascii="Times New Roman" w:hAnsi="Times New Roman" w:cs="Times New Roman"/>
          <w:sz w:val="24"/>
          <w:szCs w:val="24"/>
        </w:rPr>
        <w:t xml:space="preserve">relevante dele af </w:t>
      </w:r>
      <w:r w:rsidRPr="00EF2FF2">
        <w:rPr>
          <w:rFonts w:ascii="Times New Roman" w:hAnsi="Times New Roman" w:cs="Times New Roman"/>
          <w:sz w:val="24"/>
          <w:szCs w:val="24"/>
        </w:rPr>
        <w:t>loven sættes i kraft for Færøerne og Grønland ved kongelig anordning med de ændringer, som de henholdsvis færøske og grønlandske forhold tilsiger.</w:t>
      </w:r>
    </w:p>
    <w:p w14:paraId="5EACB898" w14:textId="24A58D20" w:rsidR="00B500A6" w:rsidRPr="00B500A6" w:rsidRDefault="00B500A6" w:rsidP="00B500A6">
      <w:pPr>
        <w:rPr>
          <w:rFonts w:ascii="Times New Roman" w:hAnsi="Times New Roman" w:cs="Times New Roman"/>
          <w:i/>
          <w:sz w:val="24"/>
          <w:szCs w:val="24"/>
        </w:rPr>
      </w:pPr>
    </w:p>
    <w:p w14:paraId="65254616" w14:textId="6D17BF70" w:rsidR="00FD271C" w:rsidRDefault="00FD271C" w:rsidP="00A22BDA">
      <w:pPr>
        <w:rPr>
          <w:rFonts w:ascii="Times New Roman" w:hAnsi="Times New Roman" w:cs="Times New Roman"/>
          <w:sz w:val="24"/>
          <w:szCs w:val="24"/>
        </w:rPr>
      </w:pPr>
    </w:p>
    <w:p w14:paraId="43181231" w14:textId="265427D5" w:rsidR="00FD271C" w:rsidRDefault="00FD271C" w:rsidP="00A22BDA">
      <w:pPr>
        <w:rPr>
          <w:rFonts w:ascii="Times New Roman" w:hAnsi="Times New Roman" w:cs="Times New Roman"/>
          <w:sz w:val="24"/>
          <w:szCs w:val="24"/>
        </w:rPr>
      </w:pPr>
    </w:p>
    <w:p w14:paraId="0FA50A8A" w14:textId="5FCED34D" w:rsidR="006D76EC" w:rsidRDefault="006D76EC" w:rsidP="00F30DD4">
      <w:pPr>
        <w:rPr>
          <w:rFonts w:ascii="Times New Roman" w:hAnsi="Times New Roman" w:cs="Times New Roman"/>
          <w:sz w:val="24"/>
          <w:szCs w:val="24"/>
        </w:rPr>
      </w:pPr>
    </w:p>
    <w:p w14:paraId="75FD3F64" w14:textId="77777777" w:rsidR="00C61DB1" w:rsidRDefault="00C61DB1" w:rsidP="00F30DD4">
      <w:pPr>
        <w:rPr>
          <w:rFonts w:ascii="Times New Roman" w:hAnsi="Times New Roman" w:cs="Times New Roman"/>
          <w:b/>
          <w:sz w:val="24"/>
          <w:szCs w:val="24"/>
        </w:rPr>
      </w:pPr>
      <w:r>
        <w:rPr>
          <w:rFonts w:ascii="Times New Roman" w:hAnsi="Times New Roman" w:cs="Times New Roman"/>
          <w:b/>
          <w:sz w:val="24"/>
          <w:szCs w:val="24"/>
        </w:rPr>
        <w:br w:type="page"/>
      </w:r>
    </w:p>
    <w:p w14:paraId="4C6F5E30" w14:textId="129840DE" w:rsidR="00F30DD4" w:rsidRPr="00F30DD4" w:rsidRDefault="00F30DD4" w:rsidP="00F30DD4">
      <w:pPr>
        <w:rPr>
          <w:rFonts w:ascii="Times New Roman" w:hAnsi="Times New Roman" w:cs="Times New Roman"/>
          <w:b/>
          <w:sz w:val="24"/>
          <w:szCs w:val="24"/>
        </w:rPr>
      </w:pPr>
      <w:r w:rsidRPr="00F30DD4">
        <w:rPr>
          <w:rFonts w:ascii="Times New Roman" w:hAnsi="Times New Roman" w:cs="Times New Roman"/>
          <w:b/>
          <w:sz w:val="24"/>
          <w:szCs w:val="24"/>
        </w:rPr>
        <w:lastRenderedPageBreak/>
        <w:t>Bilag 1</w:t>
      </w:r>
    </w:p>
    <w:p w14:paraId="677D309A" w14:textId="77777777" w:rsidR="00F30DD4" w:rsidRPr="00F30DD4" w:rsidRDefault="00F30DD4" w:rsidP="00F30DD4">
      <w:pPr>
        <w:rPr>
          <w:rFonts w:ascii="Times New Roman" w:hAnsi="Times New Roman" w:cs="Times New Roman"/>
          <w:sz w:val="24"/>
          <w:szCs w:val="24"/>
        </w:rPr>
      </w:pPr>
    </w:p>
    <w:p w14:paraId="48BE63A1" w14:textId="77777777" w:rsidR="00F30DD4" w:rsidRPr="00F30DD4" w:rsidRDefault="00F30DD4" w:rsidP="00F30DD4">
      <w:pPr>
        <w:rPr>
          <w:rFonts w:ascii="Times New Roman" w:hAnsi="Times New Roman" w:cs="Times New Roman"/>
          <w:b/>
          <w:sz w:val="24"/>
          <w:szCs w:val="24"/>
        </w:rPr>
      </w:pPr>
      <w:r w:rsidRPr="00F30DD4">
        <w:rPr>
          <w:rFonts w:ascii="Times New Roman" w:hAnsi="Times New Roman" w:cs="Times New Roman"/>
          <w:b/>
          <w:sz w:val="24"/>
          <w:szCs w:val="24"/>
        </w:rPr>
        <w:t>Lovforslaget sammenholdt med gældende lov</w:t>
      </w:r>
    </w:p>
    <w:p w14:paraId="4B00EF9B" w14:textId="77777777" w:rsidR="00F30DD4" w:rsidRPr="00F30DD4" w:rsidRDefault="00F30DD4" w:rsidP="00F30DD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10"/>
        <w:gridCol w:w="3608"/>
      </w:tblGrid>
      <w:tr w:rsidR="00F30DD4" w:rsidRPr="00F30DD4" w14:paraId="161C5DBB" w14:textId="77777777" w:rsidTr="00EE153C">
        <w:tc>
          <w:tcPr>
            <w:tcW w:w="3610" w:type="dxa"/>
          </w:tcPr>
          <w:p w14:paraId="7DF4D829" w14:textId="77777777" w:rsidR="00F30DD4" w:rsidRPr="00F30DD4" w:rsidRDefault="00F30DD4" w:rsidP="00F30DD4">
            <w:pPr>
              <w:rPr>
                <w:rFonts w:ascii="Times New Roman" w:hAnsi="Times New Roman" w:cs="Times New Roman"/>
                <w:i/>
                <w:sz w:val="24"/>
                <w:szCs w:val="24"/>
              </w:rPr>
            </w:pPr>
            <w:r w:rsidRPr="00F30DD4">
              <w:rPr>
                <w:rFonts w:ascii="Times New Roman" w:hAnsi="Times New Roman" w:cs="Times New Roman"/>
                <w:i/>
                <w:sz w:val="24"/>
                <w:szCs w:val="24"/>
              </w:rPr>
              <w:t>Gældende formulering</w:t>
            </w:r>
          </w:p>
        </w:tc>
        <w:tc>
          <w:tcPr>
            <w:tcW w:w="3608" w:type="dxa"/>
          </w:tcPr>
          <w:p w14:paraId="35158858" w14:textId="77777777" w:rsidR="00F30DD4" w:rsidRPr="00F30DD4" w:rsidRDefault="00F30DD4" w:rsidP="00F30DD4">
            <w:pPr>
              <w:rPr>
                <w:rFonts w:ascii="Times New Roman" w:hAnsi="Times New Roman" w:cs="Times New Roman"/>
                <w:i/>
                <w:sz w:val="24"/>
                <w:szCs w:val="24"/>
              </w:rPr>
            </w:pPr>
            <w:r w:rsidRPr="00F30DD4">
              <w:rPr>
                <w:rFonts w:ascii="Times New Roman" w:hAnsi="Times New Roman" w:cs="Times New Roman"/>
                <w:i/>
                <w:sz w:val="24"/>
                <w:szCs w:val="24"/>
              </w:rPr>
              <w:t>Lovforslaget</w:t>
            </w:r>
          </w:p>
        </w:tc>
      </w:tr>
      <w:tr w:rsidR="00F30DD4" w:rsidRPr="00F30DD4" w14:paraId="2BE42C11" w14:textId="77777777" w:rsidTr="00EE153C">
        <w:tc>
          <w:tcPr>
            <w:tcW w:w="3610" w:type="dxa"/>
          </w:tcPr>
          <w:p w14:paraId="59448687" w14:textId="77777777" w:rsidR="00F30DD4" w:rsidRPr="00F30DD4" w:rsidRDefault="00F30DD4" w:rsidP="00F30DD4">
            <w:pPr>
              <w:rPr>
                <w:rFonts w:ascii="Times New Roman" w:hAnsi="Times New Roman" w:cs="Times New Roman"/>
                <w:i/>
                <w:sz w:val="24"/>
                <w:szCs w:val="24"/>
              </w:rPr>
            </w:pPr>
          </w:p>
        </w:tc>
        <w:tc>
          <w:tcPr>
            <w:tcW w:w="3608" w:type="dxa"/>
          </w:tcPr>
          <w:p w14:paraId="0B5E364E" w14:textId="76C3E96F" w:rsidR="00F30DD4" w:rsidRPr="00F30DD4" w:rsidRDefault="00F30DD4" w:rsidP="00F30DD4">
            <w:pPr>
              <w:rPr>
                <w:rFonts w:ascii="Times New Roman" w:hAnsi="Times New Roman" w:cs="Times New Roman"/>
                <w:b/>
                <w:sz w:val="24"/>
                <w:szCs w:val="24"/>
              </w:rPr>
            </w:pPr>
            <w:r>
              <w:rPr>
                <w:rFonts w:ascii="Times New Roman" w:hAnsi="Times New Roman" w:cs="Times New Roman"/>
                <w:sz w:val="24"/>
                <w:szCs w:val="24"/>
              </w:rPr>
              <w:br/>
            </w:r>
            <w:r w:rsidRPr="00F30DD4">
              <w:rPr>
                <w:rFonts w:ascii="Times New Roman" w:hAnsi="Times New Roman" w:cs="Times New Roman"/>
                <w:b/>
                <w:sz w:val="24"/>
                <w:szCs w:val="24"/>
              </w:rPr>
              <w:t>§ 1</w:t>
            </w:r>
          </w:p>
          <w:p w14:paraId="57E94AB7" w14:textId="7B33FCAD" w:rsidR="00F30DD4" w:rsidRPr="00F30DD4" w:rsidRDefault="00F30DD4" w:rsidP="00F30DD4">
            <w:pPr>
              <w:rPr>
                <w:rFonts w:ascii="Times New Roman" w:hAnsi="Times New Roman" w:cs="Times New Roman"/>
                <w:sz w:val="24"/>
                <w:szCs w:val="24"/>
              </w:rPr>
            </w:pPr>
            <w:r w:rsidRPr="00C1314C">
              <w:rPr>
                <w:rFonts w:ascii="Times New Roman" w:hAnsi="Times New Roman" w:cs="Times New Roman"/>
                <w:sz w:val="24"/>
                <w:szCs w:val="24"/>
              </w:rPr>
              <w:t xml:space="preserve">I </w:t>
            </w:r>
            <w:r>
              <w:rPr>
                <w:rFonts w:ascii="Times New Roman" w:hAnsi="Times New Roman" w:cs="Times New Roman"/>
                <w:sz w:val="24"/>
                <w:szCs w:val="24"/>
              </w:rPr>
              <w:t>lov om luftfart</w:t>
            </w:r>
            <w:r w:rsidRPr="00C1314C">
              <w:rPr>
                <w:rFonts w:ascii="Times New Roman" w:hAnsi="Times New Roman" w:cs="Times New Roman"/>
                <w:sz w:val="24"/>
                <w:szCs w:val="24"/>
              </w:rPr>
              <w:t xml:space="preserve">, jf. lovbekendtgørelse nr. 1149 af 13. oktober 2017, som senest ændret ved lov nr. 2399 af 14. december 2021, foretages følgende ændringer: </w:t>
            </w:r>
          </w:p>
        </w:tc>
      </w:tr>
      <w:tr w:rsidR="00F30DD4" w:rsidRPr="00F30DD4" w14:paraId="592FDC00" w14:textId="77777777" w:rsidTr="00EE153C">
        <w:tc>
          <w:tcPr>
            <w:tcW w:w="3610" w:type="dxa"/>
          </w:tcPr>
          <w:p w14:paraId="5932CC03" w14:textId="77777777" w:rsidR="00F30DD4" w:rsidRDefault="00F30DD4" w:rsidP="00F30DD4">
            <w:pPr>
              <w:rPr>
                <w:rFonts w:ascii="Times New Roman" w:hAnsi="Times New Roman" w:cs="Times New Roman"/>
                <w:b/>
                <w:sz w:val="24"/>
                <w:szCs w:val="24"/>
              </w:rPr>
            </w:pPr>
          </w:p>
          <w:p w14:paraId="19B73584" w14:textId="77777777" w:rsidR="00F30DD4" w:rsidRPr="00F30DD4" w:rsidRDefault="00F30DD4" w:rsidP="00F30DD4">
            <w:pPr>
              <w:rPr>
                <w:rFonts w:ascii="Times New Roman" w:hAnsi="Times New Roman" w:cs="Times New Roman"/>
                <w:sz w:val="24"/>
                <w:szCs w:val="24"/>
              </w:rPr>
            </w:pPr>
            <w:r w:rsidRPr="00F30DD4">
              <w:rPr>
                <w:rFonts w:ascii="Times New Roman" w:hAnsi="Times New Roman" w:cs="Times New Roman"/>
                <w:b/>
                <w:sz w:val="24"/>
                <w:szCs w:val="24"/>
              </w:rPr>
              <w:t xml:space="preserve">§ </w:t>
            </w:r>
            <w:r>
              <w:rPr>
                <w:rFonts w:ascii="Times New Roman" w:hAnsi="Times New Roman" w:cs="Times New Roman"/>
                <w:b/>
                <w:sz w:val="24"/>
                <w:szCs w:val="24"/>
              </w:rPr>
              <w:t>2.</w:t>
            </w:r>
            <w:r w:rsidRPr="00F30DD4">
              <w:rPr>
                <w:rFonts w:ascii="Times New Roman" w:hAnsi="Times New Roman" w:cs="Times New Roman"/>
                <w:sz w:val="24"/>
                <w:szCs w:val="24"/>
              </w:rPr>
              <w:t xml:space="preserve"> Luftfart inden for dansk område kan kun finde sted med luftfartøj, som har:</w:t>
            </w:r>
          </w:p>
          <w:p w14:paraId="248CDAC7" w14:textId="77777777" w:rsidR="00F30DD4" w:rsidRPr="00F30DD4" w:rsidRDefault="00F30DD4" w:rsidP="00F30DD4">
            <w:pPr>
              <w:rPr>
                <w:rFonts w:ascii="Times New Roman" w:hAnsi="Times New Roman" w:cs="Times New Roman"/>
                <w:sz w:val="24"/>
                <w:szCs w:val="24"/>
              </w:rPr>
            </w:pPr>
            <w:r w:rsidRPr="00F30DD4">
              <w:rPr>
                <w:rFonts w:ascii="Times New Roman" w:hAnsi="Times New Roman" w:cs="Times New Roman"/>
                <w:sz w:val="24"/>
                <w:szCs w:val="24"/>
              </w:rPr>
              <w:t>a) dansk nationalitet eller</w:t>
            </w:r>
          </w:p>
          <w:p w14:paraId="4AB1C541" w14:textId="77777777" w:rsidR="00F30DD4" w:rsidRPr="00F30DD4" w:rsidRDefault="00F30DD4" w:rsidP="00F30DD4">
            <w:pPr>
              <w:rPr>
                <w:rFonts w:ascii="Times New Roman" w:hAnsi="Times New Roman" w:cs="Times New Roman"/>
                <w:sz w:val="24"/>
                <w:szCs w:val="24"/>
              </w:rPr>
            </w:pPr>
            <w:r w:rsidRPr="00F30DD4">
              <w:rPr>
                <w:rFonts w:ascii="Times New Roman" w:hAnsi="Times New Roman" w:cs="Times New Roman"/>
                <w:sz w:val="24"/>
                <w:szCs w:val="24"/>
              </w:rPr>
              <w:t>b) nationalitet i fremmed stat, med hvilken der er sluttet overenskomst om ret til sådan fart, eller</w:t>
            </w:r>
          </w:p>
          <w:p w14:paraId="20E93AF6" w14:textId="77777777" w:rsidR="00F30DD4" w:rsidRPr="00F30DD4" w:rsidRDefault="00F30DD4" w:rsidP="00F30DD4">
            <w:pPr>
              <w:rPr>
                <w:rFonts w:ascii="Times New Roman" w:hAnsi="Times New Roman" w:cs="Times New Roman"/>
                <w:sz w:val="24"/>
                <w:szCs w:val="24"/>
              </w:rPr>
            </w:pPr>
            <w:r w:rsidRPr="00F30DD4">
              <w:rPr>
                <w:rFonts w:ascii="Times New Roman" w:hAnsi="Times New Roman" w:cs="Times New Roman"/>
                <w:sz w:val="24"/>
                <w:szCs w:val="24"/>
              </w:rPr>
              <w:t>c) særlig tilladelse af transport-, bygnings- og boligministeren. 3</w:t>
            </w:r>
          </w:p>
          <w:p w14:paraId="2E87BBDF" w14:textId="4DAFED2C" w:rsidR="00F30DD4" w:rsidRPr="00F30DD4" w:rsidRDefault="00F30DD4" w:rsidP="00F30DD4">
            <w:pPr>
              <w:rPr>
                <w:rFonts w:ascii="Times New Roman" w:hAnsi="Times New Roman" w:cs="Times New Roman"/>
                <w:sz w:val="24"/>
                <w:szCs w:val="24"/>
              </w:rPr>
            </w:pPr>
            <w:r w:rsidRPr="00F30DD4">
              <w:rPr>
                <w:rFonts w:ascii="Times New Roman" w:hAnsi="Times New Roman" w:cs="Times New Roman"/>
                <w:i/>
                <w:iCs/>
                <w:sz w:val="24"/>
                <w:szCs w:val="24"/>
              </w:rPr>
              <w:t>Stk. 2.</w:t>
            </w:r>
            <w:r w:rsidRPr="00F30DD4">
              <w:rPr>
                <w:rFonts w:ascii="Times New Roman" w:hAnsi="Times New Roman" w:cs="Times New Roman"/>
                <w:sz w:val="24"/>
                <w:szCs w:val="24"/>
              </w:rPr>
              <w:t xml:space="preserve">Tilladelse som nævnt i stk. 1, litra c, skal gøres afhængig af sådanne vilkår, som i det enkelte tilfælde findes påkrævet for at </w:t>
            </w:r>
            <w:r w:rsidRPr="00F30DD4">
              <w:rPr>
                <w:rFonts w:ascii="Times New Roman" w:hAnsi="Times New Roman" w:cs="Times New Roman"/>
                <w:sz w:val="24"/>
                <w:szCs w:val="24"/>
              </w:rPr>
              <w:lastRenderedPageBreak/>
              <w:t>sikre, at luftfarten foregår på betryggende måde, eller som i øvrigt findes nødvendige af almene hensyn. Tilladelsen kan når som helst tilbagekaldes</w:t>
            </w:r>
            <w:r>
              <w:rPr>
                <w:rFonts w:ascii="Times New Roman" w:hAnsi="Times New Roman" w:cs="Times New Roman"/>
                <w:sz w:val="24"/>
                <w:szCs w:val="24"/>
              </w:rPr>
              <w:t>.</w:t>
            </w:r>
          </w:p>
          <w:p w14:paraId="6B7B5CFE" w14:textId="55E1F9A3" w:rsidR="00F30DD4" w:rsidRPr="00F30DD4" w:rsidRDefault="00F30DD4" w:rsidP="00F30DD4">
            <w:pPr>
              <w:rPr>
                <w:rFonts w:ascii="Times New Roman" w:hAnsi="Times New Roman" w:cs="Times New Roman"/>
                <w:sz w:val="24"/>
                <w:szCs w:val="24"/>
              </w:rPr>
            </w:pPr>
          </w:p>
          <w:p w14:paraId="76AB6DC9" w14:textId="77777777" w:rsidR="00F30DD4" w:rsidRPr="00F30DD4" w:rsidRDefault="00F30DD4" w:rsidP="00F30DD4">
            <w:pPr>
              <w:rPr>
                <w:rFonts w:ascii="Times New Roman" w:hAnsi="Times New Roman" w:cs="Times New Roman"/>
                <w:sz w:val="24"/>
                <w:szCs w:val="24"/>
              </w:rPr>
            </w:pPr>
          </w:p>
        </w:tc>
        <w:tc>
          <w:tcPr>
            <w:tcW w:w="3608" w:type="dxa"/>
          </w:tcPr>
          <w:p w14:paraId="299FBF6B" w14:textId="2786F72C" w:rsidR="00F30DD4" w:rsidRPr="00F30DD4" w:rsidRDefault="00F30DD4" w:rsidP="00F30DD4">
            <w:pPr>
              <w:rPr>
                <w:rFonts w:ascii="Times New Roman" w:hAnsi="Times New Roman" w:cs="Times New Roman"/>
                <w:sz w:val="24"/>
                <w:szCs w:val="24"/>
              </w:rPr>
            </w:pPr>
            <w:r w:rsidRPr="00F30DD4">
              <w:rPr>
                <w:rFonts w:ascii="Times New Roman" w:hAnsi="Times New Roman" w:cs="Times New Roman"/>
                <w:b/>
                <w:sz w:val="24"/>
                <w:szCs w:val="24"/>
              </w:rPr>
              <w:lastRenderedPageBreak/>
              <w:t>1.</w:t>
            </w:r>
            <w:r w:rsidRPr="00F30DD4">
              <w:rPr>
                <w:rFonts w:ascii="Times New Roman" w:hAnsi="Times New Roman" w:cs="Times New Roman"/>
                <w:sz w:val="24"/>
                <w:szCs w:val="24"/>
              </w:rPr>
              <w:t xml:space="preserve"> </w:t>
            </w:r>
            <w:r w:rsidRPr="00F30DD4">
              <w:rPr>
                <w:rFonts w:ascii="Times New Roman" w:hAnsi="Times New Roman" w:cs="Times New Roman"/>
                <w:i/>
                <w:sz w:val="24"/>
                <w:szCs w:val="24"/>
              </w:rPr>
              <w:t xml:space="preserve">§ </w:t>
            </w:r>
            <w:r>
              <w:rPr>
                <w:rFonts w:ascii="Times New Roman" w:hAnsi="Times New Roman" w:cs="Times New Roman"/>
                <w:i/>
                <w:sz w:val="24"/>
                <w:szCs w:val="24"/>
              </w:rPr>
              <w:t>2</w:t>
            </w:r>
            <w:r w:rsidRPr="00F30DD4">
              <w:rPr>
                <w:rFonts w:ascii="Times New Roman" w:hAnsi="Times New Roman" w:cs="Times New Roman"/>
                <w:i/>
                <w:sz w:val="24"/>
                <w:szCs w:val="24"/>
              </w:rPr>
              <w:t xml:space="preserve"> </w:t>
            </w:r>
            <w:r w:rsidRPr="00F30DD4">
              <w:rPr>
                <w:rFonts w:ascii="Times New Roman" w:hAnsi="Times New Roman" w:cs="Times New Roman"/>
                <w:sz w:val="24"/>
                <w:szCs w:val="24"/>
              </w:rPr>
              <w:t>affattes således:</w:t>
            </w:r>
          </w:p>
          <w:p w14:paraId="6AED70B6" w14:textId="28DE3125" w:rsidR="00F30DD4" w:rsidRPr="00F30DD4" w:rsidRDefault="00F30DD4" w:rsidP="00F30DD4">
            <w:pPr>
              <w:rPr>
                <w:rFonts w:ascii="Times New Roman" w:hAnsi="Times New Roman" w:cs="Times New Roman"/>
                <w:sz w:val="24"/>
                <w:szCs w:val="24"/>
              </w:rPr>
            </w:pPr>
            <w:r>
              <w:rPr>
                <w:rFonts w:ascii="Times New Roman" w:hAnsi="Times New Roman" w:cs="Times New Roman"/>
                <w:b/>
                <w:sz w:val="24"/>
                <w:szCs w:val="24"/>
              </w:rPr>
              <w:t>»</w:t>
            </w:r>
            <w:r w:rsidRPr="00F30DD4">
              <w:rPr>
                <w:rFonts w:ascii="Times New Roman" w:hAnsi="Times New Roman" w:cs="Times New Roman"/>
                <w:b/>
                <w:sz w:val="24"/>
                <w:szCs w:val="24"/>
              </w:rPr>
              <w:t>§ 2.</w:t>
            </w:r>
            <w:r w:rsidRPr="00F30DD4">
              <w:rPr>
                <w:rFonts w:ascii="Times New Roman" w:hAnsi="Times New Roman" w:cs="Times New Roman"/>
                <w:sz w:val="24"/>
                <w:szCs w:val="24"/>
              </w:rPr>
              <w:t xml:space="preserve"> Luftfart inden for dansk område kan kun finde sted med luftfartøjer, som har: </w:t>
            </w:r>
          </w:p>
          <w:p w14:paraId="3209EC48" w14:textId="07548274" w:rsidR="00F30DD4" w:rsidRPr="00F30DD4" w:rsidRDefault="00F30DD4" w:rsidP="00F30DD4">
            <w:pPr>
              <w:rPr>
                <w:rFonts w:ascii="Times New Roman" w:hAnsi="Times New Roman" w:cs="Times New Roman"/>
                <w:sz w:val="24"/>
                <w:szCs w:val="24"/>
              </w:rPr>
            </w:pPr>
            <w:r>
              <w:rPr>
                <w:rFonts w:ascii="Times New Roman" w:hAnsi="Times New Roman" w:cs="Times New Roman"/>
                <w:sz w:val="24"/>
                <w:szCs w:val="24"/>
              </w:rPr>
              <w:t xml:space="preserve">a) </w:t>
            </w:r>
            <w:r w:rsidRPr="00F30DD4">
              <w:rPr>
                <w:rFonts w:ascii="Times New Roman" w:hAnsi="Times New Roman" w:cs="Times New Roman"/>
                <w:sz w:val="24"/>
                <w:szCs w:val="24"/>
              </w:rPr>
              <w:t xml:space="preserve">dansk nationalitet, </w:t>
            </w:r>
          </w:p>
          <w:p w14:paraId="41BA4ADE" w14:textId="7B3A9E63" w:rsidR="00F30DD4" w:rsidRPr="00F30DD4" w:rsidRDefault="00F30DD4" w:rsidP="00F30DD4">
            <w:pPr>
              <w:rPr>
                <w:rFonts w:ascii="Times New Roman" w:hAnsi="Times New Roman" w:cs="Times New Roman"/>
                <w:sz w:val="24"/>
                <w:szCs w:val="24"/>
              </w:rPr>
            </w:pPr>
            <w:r>
              <w:rPr>
                <w:rFonts w:ascii="Times New Roman" w:hAnsi="Times New Roman" w:cs="Times New Roman"/>
                <w:sz w:val="24"/>
                <w:szCs w:val="24"/>
              </w:rPr>
              <w:t xml:space="preserve">b) </w:t>
            </w:r>
            <w:r w:rsidRPr="00F30DD4">
              <w:rPr>
                <w:rFonts w:ascii="Times New Roman" w:hAnsi="Times New Roman" w:cs="Times New Roman"/>
                <w:sz w:val="24"/>
                <w:szCs w:val="24"/>
              </w:rPr>
              <w:t xml:space="preserve">nationalitet i et EU- eller EØS-land, </w:t>
            </w:r>
          </w:p>
          <w:p w14:paraId="22D6EFC8" w14:textId="7721CE67" w:rsidR="00F30DD4" w:rsidRPr="00F30DD4" w:rsidRDefault="00F30DD4" w:rsidP="00F30DD4">
            <w:pPr>
              <w:rPr>
                <w:rFonts w:ascii="Times New Roman" w:hAnsi="Times New Roman" w:cs="Times New Roman"/>
                <w:sz w:val="24"/>
                <w:szCs w:val="24"/>
              </w:rPr>
            </w:pPr>
            <w:r>
              <w:rPr>
                <w:rFonts w:ascii="Times New Roman" w:hAnsi="Times New Roman" w:cs="Times New Roman"/>
                <w:sz w:val="24"/>
                <w:szCs w:val="24"/>
              </w:rPr>
              <w:t xml:space="preserve">c) </w:t>
            </w:r>
            <w:r w:rsidRPr="00F30DD4">
              <w:rPr>
                <w:rFonts w:ascii="Times New Roman" w:hAnsi="Times New Roman" w:cs="Times New Roman"/>
                <w:sz w:val="24"/>
                <w:szCs w:val="24"/>
              </w:rPr>
              <w:t>nationalitet i fremmed stat, med hvilken der er sluttet overenskomst om ret til sådan fart, eller</w:t>
            </w:r>
          </w:p>
          <w:p w14:paraId="2AB989EC" w14:textId="3AF67E9C" w:rsidR="00F30DD4" w:rsidRPr="00F30DD4" w:rsidRDefault="00F30DD4" w:rsidP="00F30DD4">
            <w:pPr>
              <w:rPr>
                <w:rFonts w:ascii="Times New Roman" w:hAnsi="Times New Roman" w:cs="Times New Roman"/>
                <w:sz w:val="24"/>
                <w:szCs w:val="24"/>
              </w:rPr>
            </w:pPr>
            <w:r>
              <w:rPr>
                <w:rFonts w:ascii="Times New Roman" w:hAnsi="Times New Roman" w:cs="Times New Roman"/>
                <w:sz w:val="24"/>
                <w:szCs w:val="24"/>
              </w:rPr>
              <w:t xml:space="preserve">d) </w:t>
            </w:r>
            <w:r w:rsidRPr="00F30DD4">
              <w:rPr>
                <w:rFonts w:ascii="Times New Roman" w:hAnsi="Times New Roman" w:cs="Times New Roman"/>
                <w:sz w:val="24"/>
                <w:szCs w:val="24"/>
              </w:rPr>
              <w:t>særlig tilladelse af transportministeren</w:t>
            </w:r>
            <w:r w:rsidR="0041355B">
              <w:rPr>
                <w:rFonts w:ascii="Times New Roman" w:hAnsi="Times New Roman" w:cs="Times New Roman"/>
                <w:sz w:val="24"/>
                <w:szCs w:val="24"/>
              </w:rPr>
              <w:t>.</w:t>
            </w:r>
            <w:r w:rsidRPr="00F30DD4">
              <w:rPr>
                <w:rFonts w:ascii="Times New Roman" w:hAnsi="Times New Roman" w:cs="Times New Roman"/>
                <w:sz w:val="24"/>
                <w:szCs w:val="24"/>
              </w:rPr>
              <w:t xml:space="preserve"> </w:t>
            </w:r>
          </w:p>
          <w:p w14:paraId="2AECFA67" w14:textId="1A04CEAE" w:rsidR="00F30DD4" w:rsidRPr="00F30DD4" w:rsidRDefault="00F30DD4" w:rsidP="00F30DD4">
            <w:pPr>
              <w:rPr>
                <w:rFonts w:ascii="Times New Roman" w:hAnsi="Times New Roman" w:cs="Times New Roman"/>
                <w:sz w:val="24"/>
                <w:szCs w:val="24"/>
              </w:rPr>
            </w:pPr>
            <w:r w:rsidRPr="00F30DD4">
              <w:rPr>
                <w:rFonts w:ascii="Times New Roman" w:hAnsi="Times New Roman" w:cs="Times New Roman"/>
                <w:sz w:val="24"/>
                <w:szCs w:val="24"/>
              </w:rPr>
              <w:t xml:space="preserve">Stk. 2. Når et luftfartøj som nævnt i stk. 1, litra b, primært anvendes </w:t>
            </w:r>
            <w:r w:rsidRPr="00F30DD4">
              <w:rPr>
                <w:rFonts w:ascii="Times New Roman" w:hAnsi="Times New Roman" w:cs="Times New Roman"/>
                <w:sz w:val="24"/>
                <w:szCs w:val="24"/>
              </w:rPr>
              <w:lastRenderedPageBreak/>
              <w:t xml:space="preserve">til privatflyvning inden for dansk område i en periode på mere end to måneder, skal ejeren eller brugeren give meddelelse til Trafikstyrelsen herom. Meddelelsen skal indeholde meddelers kontaktoplysninger, information om luftfartøjets type og registrering </w:t>
            </w:r>
            <w:r w:rsidR="006D76EC">
              <w:rPr>
                <w:rFonts w:ascii="Times New Roman" w:hAnsi="Times New Roman" w:cs="Times New Roman"/>
                <w:sz w:val="24"/>
                <w:szCs w:val="24"/>
              </w:rPr>
              <w:t>og</w:t>
            </w:r>
            <w:r w:rsidRPr="00F30DD4">
              <w:rPr>
                <w:rFonts w:ascii="Times New Roman" w:hAnsi="Times New Roman" w:cs="Times New Roman"/>
                <w:sz w:val="24"/>
                <w:szCs w:val="24"/>
              </w:rPr>
              <w:t xml:space="preserve"> oplysning om, hvor i Danmark luftfartøjet har base.</w:t>
            </w:r>
          </w:p>
          <w:p w14:paraId="707F2809" w14:textId="054F5976" w:rsidR="00F30DD4" w:rsidRPr="00F30DD4" w:rsidRDefault="00F30DD4" w:rsidP="0093598E">
            <w:pPr>
              <w:rPr>
                <w:rFonts w:ascii="Times New Roman" w:hAnsi="Times New Roman" w:cs="Times New Roman"/>
                <w:sz w:val="24"/>
                <w:szCs w:val="24"/>
              </w:rPr>
            </w:pPr>
            <w:r w:rsidRPr="00F30DD4">
              <w:rPr>
                <w:rFonts w:ascii="Times New Roman" w:hAnsi="Times New Roman" w:cs="Times New Roman"/>
                <w:sz w:val="24"/>
                <w:szCs w:val="24"/>
              </w:rPr>
              <w:t>Stk. 3. Tilladelse som nævnt i stk. 1, litra d, skal gøres afhængig af sådanne vilkår, som i det enkelte tilfælde findes påkrævet for at sikre, at luftfarten foregår på betryggende måde, eller som i øvrigt findes nødvendige af almene hensyn. Tilladelsen kan når som helst tilbagekaldes.</w:t>
            </w:r>
            <w:r w:rsidR="0041355B" w:rsidRPr="00F30DD4">
              <w:rPr>
                <w:rFonts w:ascii="Times New Roman" w:hAnsi="Times New Roman" w:cs="Times New Roman"/>
                <w:sz w:val="24"/>
                <w:szCs w:val="24"/>
              </w:rPr>
              <w:t xml:space="preserve"> «</w:t>
            </w:r>
          </w:p>
        </w:tc>
      </w:tr>
      <w:tr w:rsidR="00F30DD4" w:rsidRPr="00F30DD4" w14:paraId="6AC81FF1" w14:textId="77777777" w:rsidTr="00EE153C">
        <w:tc>
          <w:tcPr>
            <w:tcW w:w="3610" w:type="dxa"/>
          </w:tcPr>
          <w:p w14:paraId="38E488A6" w14:textId="3FB5AC29" w:rsidR="00F30DD4" w:rsidRDefault="00F30DD4" w:rsidP="00F30DD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43292">
              <w:rPr>
                <w:rFonts w:ascii="Times New Roman" w:hAnsi="Times New Roman" w:cs="Times New Roman"/>
                <w:b/>
                <w:sz w:val="24"/>
                <w:szCs w:val="24"/>
              </w:rPr>
              <w:t>20</w:t>
            </w:r>
          </w:p>
          <w:p w14:paraId="379A7D35" w14:textId="42FE052A" w:rsidR="00A43292" w:rsidRPr="00A43292" w:rsidRDefault="008F65AF" w:rsidP="00F30DD4">
            <w:pPr>
              <w:rPr>
                <w:rFonts w:ascii="Times New Roman" w:hAnsi="Times New Roman" w:cs="Times New Roman"/>
                <w:sz w:val="24"/>
                <w:szCs w:val="24"/>
              </w:rPr>
            </w:pPr>
            <w:r>
              <w:rPr>
                <w:rFonts w:ascii="Times New Roman" w:hAnsi="Times New Roman" w:cs="Times New Roman"/>
                <w:sz w:val="24"/>
                <w:szCs w:val="24"/>
              </w:rPr>
              <w:t>[</w:t>
            </w:r>
            <w:r w:rsidR="00A43292">
              <w:rPr>
                <w:rFonts w:ascii="Times New Roman" w:hAnsi="Times New Roman" w:cs="Times New Roman"/>
                <w:sz w:val="24"/>
                <w:szCs w:val="24"/>
              </w:rPr>
              <w:t>…</w:t>
            </w:r>
            <w:r>
              <w:rPr>
                <w:rFonts w:ascii="Times New Roman" w:hAnsi="Times New Roman" w:cs="Times New Roman"/>
                <w:sz w:val="24"/>
                <w:szCs w:val="24"/>
              </w:rPr>
              <w:t>]</w:t>
            </w:r>
          </w:p>
          <w:p w14:paraId="1C17DA39" w14:textId="47795462" w:rsidR="00F30DD4" w:rsidRPr="00F30DD4" w:rsidRDefault="00F30DD4" w:rsidP="00F30DD4">
            <w:pPr>
              <w:rPr>
                <w:rFonts w:ascii="Times New Roman" w:hAnsi="Times New Roman" w:cs="Times New Roman"/>
                <w:sz w:val="24"/>
                <w:szCs w:val="24"/>
              </w:rPr>
            </w:pPr>
            <w:r w:rsidRPr="00F30DD4">
              <w:rPr>
                <w:rFonts w:ascii="Times New Roman" w:hAnsi="Times New Roman" w:cs="Times New Roman"/>
                <w:i/>
                <w:iCs/>
                <w:sz w:val="24"/>
                <w:szCs w:val="24"/>
              </w:rPr>
              <w:t>Stk. 3.</w:t>
            </w:r>
            <w:r w:rsidRPr="00F30DD4">
              <w:rPr>
                <w:rFonts w:ascii="Times New Roman" w:hAnsi="Times New Roman" w:cs="Times New Roman"/>
                <w:sz w:val="24"/>
                <w:szCs w:val="24"/>
              </w:rPr>
              <w:t>Benyttes luftfartøjet med særlig tilladelse i medfør af § 2, stk. 1, litra c, gælder, hvad transport-, bygnings- og boligministeren herom fastsætter</w:t>
            </w:r>
          </w:p>
        </w:tc>
        <w:tc>
          <w:tcPr>
            <w:tcW w:w="3608" w:type="dxa"/>
          </w:tcPr>
          <w:p w14:paraId="5A1B7799" w14:textId="2EAD50BA" w:rsidR="00F30DD4" w:rsidRPr="00A43292" w:rsidRDefault="00A43292" w:rsidP="00F30DD4">
            <w:pPr>
              <w:rPr>
                <w:rFonts w:ascii="Times New Roman" w:hAnsi="Times New Roman" w:cs="Times New Roman"/>
                <w:sz w:val="24"/>
                <w:szCs w:val="24"/>
              </w:rPr>
            </w:pPr>
            <w:r w:rsidRPr="00A43292">
              <w:rPr>
                <w:rFonts w:ascii="Times New Roman" w:hAnsi="Times New Roman" w:cs="Times New Roman"/>
                <w:sz w:val="24"/>
                <w:szCs w:val="24"/>
              </w:rPr>
              <w:t>I § 20, stk. 3, ændres »§ 2, stk. 1, litra c,« til: »§ 2, stk. 1, litra d«.</w:t>
            </w:r>
          </w:p>
        </w:tc>
      </w:tr>
      <w:tr w:rsidR="00F30DD4" w:rsidRPr="00F30DD4" w14:paraId="1408FA9E" w14:textId="77777777" w:rsidTr="00EE153C">
        <w:tc>
          <w:tcPr>
            <w:tcW w:w="3610" w:type="dxa"/>
          </w:tcPr>
          <w:p w14:paraId="6BEB778D" w14:textId="77777777" w:rsidR="00F30DD4" w:rsidRDefault="00A43292" w:rsidP="00F30DD4">
            <w:pPr>
              <w:rPr>
                <w:rFonts w:ascii="Times New Roman" w:hAnsi="Times New Roman" w:cs="Times New Roman"/>
                <w:b/>
                <w:sz w:val="24"/>
                <w:szCs w:val="24"/>
              </w:rPr>
            </w:pPr>
            <w:r>
              <w:rPr>
                <w:rFonts w:ascii="Times New Roman" w:hAnsi="Times New Roman" w:cs="Times New Roman"/>
                <w:b/>
                <w:sz w:val="24"/>
                <w:szCs w:val="24"/>
              </w:rPr>
              <w:t>§ 21</w:t>
            </w:r>
          </w:p>
          <w:p w14:paraId="598FA3E8" w14:textId="31B416C5" w:rsidR="00A43292" w:rsidRPr="00A43292" w:rsidRDefault="008F65AF" w:rsidP="00F30DD4">
            <w:pPr>
              <w:rPr>
                <w:rFonts w:ascii="Times New Roman" w:hAnsi="Times New Roman" w:cs="Times New Roman"/>
                <w:iCs/>
                <w:sz w:val="24"/>
                <w:szCs w:val="24"/>
              </w:rPr>
            </w:pPr>
            <w:r>
              <w:rPr>
                <w:rFonts w:ascii="Times New Roman" w:hAnsi="Times New Roman" w:cs="Times New Roman"/>
                <w:iCs/>
                <w:sz w:val="24"/>
                <w:szCs w:val="24"/>
              </w:rPr>
              <w:t>[</w:t>
            </w:r>
            <w:r w:rsidR="00A43292">
              <w:rPr>
                <w:rFonts w:ascii="Times New Roman" w:hAnsi="Times New Roman" w:cs="Times New Roman"/>
                <w:iCs/>
                <w:sz w:val="24"/>
                <w:szCs w:val="24"/>
              </w:rPr>
              <w:t>…</w:t>
            </w:r>
            <w:r>
              <w:rPr>
                <w:rFonts w:ascii="Times New Roman" w:hAnsi="Times New Roman" w:cs="Times New Roman"/>
                <w:iCs/>
                <w:sz w:val="24"/>
                <w:szCs w:val="24"/>
              </w:rPr>
              <w:t>]</w:t>
            </w:r>
          </w:p>
          <w:p w14:paraId="30DBCB76" w14:textId="61501DAF" w:rsidR="00A43292" w:rsidRPr="00A43292" w:rsidRDefault="00A43292" w:rsidP="00F30DD4">
            <w:pPr>
              <w:rPr>
                <w:rFonts w:ascii="Times New Roman" w:hAnsi="Times New Roman" w:cs="Times New Roman"/>
                <w:sz w:val="24"/>
                <w:szCs w:val="24"/>
              </w:rPr>
            </w:pPr>
            <w:r w:rsidRPr="00A43292">
              <w:rPr>
                <w:rFonts w:ascii="Times New Roman" w:hAnsi="Times New Roman" w:cs="Times New Roman"/>
                <w:i/>
                <w:iCs/>
                <w:sz w:val="24"/>
                <w:szCs w:val="24"/>
              </w:rPr>
              <w:lastRenderedPageBreak/>
              <w:t>Stk. 2.</w:t>
            </w:r>
            <w:r w:rsidRPr="00A43292">
              <w:rPr>
                <w:rFonts w:ascii="Times New Roman" w:hAnsi="Times New Roman" w:cs="Times New Roman"/>
                <w:sz w:val="24"/>
                <w:szCs w:val="24"/>
              </w:rPr>
              <w:t>Luftfartøj, som benyttes med hjemmel i § 2, stk. 1, litra b, skal være mærket i overensstemmelse med de regler, som gælder i luftfartøjets hjemland.</w:t>
            </w:r>
          </w:p>
        </w:tc>
        <w:tc>
          <w:tcPr>
            <w:tcW w:w="3608" w:type="dxa"/>
          </w:tcPr>
          <w:p w14:paraId="0384A637" w14:textId="77777777" w:rsidR="00A43292" w:rsidRPr="00A43292" w:rsidRDefault="00A43292" w:rsidP="00A43292">
            <w:pPr>
              <w:rPr>
                <w:rFonts w:ascii="Times New Roman" w:hAnsi="Times New Roman" w:cs="Times New Roman"/>
                <w:sz w:val="24"/>
                <w:szCs w:val="24"/>
              </w:rPr>
            </w:pPr>
            <w:r w:rsidRPr="00A43292">
              <w:rPr>
                <w:rFonts w:ascii="Times New Roman" w:hAnsi="Times New Roman" w:cs="Times New Roman"/>
                <w:sz w:val="24"/>
                <w:szCs w:val="24"/>
              </w:rPr>
              <w:lastRenderedPageBreak/>
              <w:t xml:space="preserve">I </w:t>
            </w:r>
            <w:r w:rsidRPr="00A43292">
              <w:rPr>
                <w:rFonts w:ascii="Times New Roman" w:hAnsi="Times New Roman" w:cs="Times New Roman"/>
                <w:i/>
                <w:iCs/>
                <w:sz w:val="24"/>
                <w:szCs w:val="24"/>
              </w:rPr>
              <w:t>§ 21, stk. 2,</w:t>
            </w:r>
            <w:r w:rsidRPr="00A43292">
              <w:rPr>
                <w:rFonts w:ascii="Times New Roman" w:hAnsi="Times New Roman" w:cs="Times New Roman"/>
                <w:sz w:val="24"/>
                <w:szCs w:val="24"/>
              </w:rPr>
              <w:t xml:space="preserve"> ændres »§ 2, stk. 1, litra b,« til: »§ 2, stk. 1, litra c«.</w:t>
            </w:r>
          </w:p>
          <w:p w14:paraId="7B1948C0" w14:textId="77777777" w:rsidR="00F30DD4" w:rsidRPr="00F30DD4" w:rsidRDefault="00F30DD4" w:rsidP="00F30DD4">
            <w:pPr>
              <w:rPr>
                <w:rFonts w:ascii="Times New Roman" w:hAnsi="Times New Roman" w:cs="Times New Roman"/>
                <w:b/>
                <w:sz w:val="24"/>
                <w:szCs w:val="24"/>
              </w:rPr>
            </w:pPr>
          </w:p>
        </w:tc>
      </w:tr>
      <w:tr w:rsidR="00F30DD4" w:rsidRPr="00F30DD4" w14:paraId="537BC61F" w14:textId="77777777" w:rsidTr="00EE153C">
        <w:tc>
          <w:tcPr>
            <w:tcW w:w="3610" w:type="dxa"/>
          </w:tcPr>
          <w:p w14:paraId="4630F6FD" w14:textId="34171FAF" w:rsidR="00A43292" w:rsidRDefault="00A43292" w:rsidP="00F30DD4">
            <w:pPr>
              <w:rPr>
                <w:rFonts w:ascii="Times New Roman" w:hAnsi="Times New Roman" w:cs="Times New Roman"/>
                <w:b/>
                <w:iCs/>
                <w:sz w:val="24"/>
                <w:szCs w:val="24"/>
              </w:rPr>
            </w:pPr>
            <w:r>
              <w:rPr>
                <w:rFonts w:ascii="Times New Roman" w:hAnsi="Times New Roman" w:cs="Times New Roman"/>
                <w:b/>
                <w:iCs/>
                <w:sz w:val="24"/>
                <w:szCs w:val="24"/>
              </w:rPr>
              <w:t>§ 21.</w:t>
            </w:r>
          </w:p>
          <w:p w14:paraId="7627439A" w14:textId="7F13AE30" w:rsidR="00A43292" w:rsidRPr="00A43292" w:rsidRDefault="008F65AF" w:rsidP="00F30DD4">
            <w:pPr>
              <w:rPr>
                <w:rFonts w:ascii="Times New Roman" w:hAnsi="Times New Roman" w:cs="Times New Roman"/>
                <w:iCs/>
                <w:sz w:val="24"/>
                <w:szCs w:val="24"/>
              </w:rPr>
            </w:pPr>
            <w:r>
              <w:rPr>
                <w:rFonts w:ascii="Times New Roman" w:hAnsi="Times New Roman" w:cs="Times New Roman"/>
                <w:iCs/>
                <w:sz w:val="24"/>
                <w:szCs w:val="24"/>
              </w:rPr>
              <w:t>[</w:t>
            </w:r>
            <w:r w:rsidR="00A43292">
              <w:rPr>
                <w:rFonts w:ascii="Times New Roman" w:hAnsi="Times New Roman" w:cs="Times New Roman"/>
                <w:iCs/>
                <w:sz w:val="24"/>
                <w:szCs w:val="24"/>
              </w:rPr>
              <w:t>…</w:t>
            </w:r>
            <w:r>
              <w:rPr>
                <w:rFonts w:ascii="Times New Roman" w:hAnsi="Times New Roman" w:cs="Times New Roman"/>
                <w:iCs/>
                <w:sz w:val="24"/>
                <w:szCs w:val="24"/>
              </w:rPr>
              <w:t>]</w:t>
            </w:r>
          </w:p>
          <w:p w14:paraId="2F512AA0" w14:textId="13C6A191" w:rsidR="00F30DD4" w:rsidRPr="00F30DD4" w:rsidRDefault="00A43292" w:rsidP="00F30DD4">
            <w:pPr>
              <w:rPr>
                <w:rFonts w:ascii="Times New Roman" w:hAnsi="Times New Roman" w:cs="Times New Roman"/>
                <w:sz w:val="24"/>
                <w:szCs w:val="24"/>
              </w:rPr>
            </w:pPr>
            <w:r w:rsidRPr="00A43292">
              <w:rPr>
                <w:rFonts w:ascii="Times New Roman" w:hAnsi="Times New Roman" w:cs="Times New Roman"/>
                <w:i/>
                <w:iCs/>
                <w:sz w:val="24"/>
                <w:szCs w:val="24"/>
              </w:rPr>
              <w:t>Stk. 3.</w:t>
            </w:r>
            <w:r w:rsidRPr="00A43292">
              <w:rPr>
                <w:rFonts w:ascii="Times New Roman" w:hAnsi="Times New Roman" w:cs="Times New Roman"/>
                <w:sz w:val="24"/>
                <w:szCs w:val="24"/>
              </w:rPr>
              <w:t>Luftfartøj, som benyttes med tilladelse efter § 2, stk. 1, litra c, skal være mærket i overensstemmelse med forskrifter, som udfærdiges af transport-, bygnings- og boligministeren</w:t>
            </w:r>
          </w:p>
        </w:tc>
        <w:tc>
          <w:tcPr>
            <w:tcW w:w="3608" w:type="dxa"/>
          </w:tcPr>
          <w:p w14:paraId="72E88171" w14:textId="77777777" w:rsidR="00A43292" w:rsidRPr="00A43292" w:rsidRDefault="00A43292" w:rsidP="00A43292">
            <w:pPr>
              <w:rPr>
                <w:rFonts w:ascii="Times New Roman" w:hAnsi="Times New Roman" w:cs="Times New Roman"/>
                <w:sz w:val="24"/>
                <w:szCs w:val="24"/>
              </w:rPr>
            </w:pPr>
            <w:r w:rsidRPr="00A43292">
              <w:rPr>
                <w:rFonts w:ascii="Times New Roman" w:hAnsi="Times New Roman" w:cs="Times New Roman"/>
                <w:sz w:val="24"/>
                <w:szCs w:val="24"/>
              </w:rPr>
              <w:t xml:space="preserve">I </w:t>
            </w:r>
            <w:r w:rsidRPr="00A43292">
              <w:rPr>
                <w:rFonts w:ascii="Times New Roman" w:hAnsi="Times New Roman" w:cs="Times New Roman"/>
                <w:i/>
                <w:iCs/>
                <w:sz w:val="24"/>
                <w:szCs w:val="24"/>
              </w:rPr>
              <w:t>§ 21, stk. 3,</w:t>
            </w:r>
            <w:r w:rsidRPr="00A43292">
              <w:rPr>
                <w:rFonts w:ascii="Times New Roman" w:hAnsi="Times New Roman" w:cs="Times New Roman"/>
                <w:sz w:val="24"/>
                <w:szCs w:val="24"/>
              </w:rPr>
              <w:t xml:space="preserve"> ændres »§ 2, stk. 1, litra c,« til: »§ 2, stk. 1, litra d«.</w:t>
            </w:r>
          </w:p>
          <w:p w14:paraId="57DCFA50" w14:textId="77777777" w:rsidR="00F30DD4" w:rsidRPr="00F30DD4" w:rsidRDefault="00F30DD4" w:rsidP="00F30DD4">
            <w:pPr>
              <w:rPr>
                <w:rFonts w:ascii="Times New Roman" w:hAnsi="Times New Roman" w:cs="Times New Roman"/>
                <w:b/>
                <w:sz w:val="24"/>
                <w:szCs w:val="24"/>
              </w:rPr>
            </w:pPr>
          </w:p>
        </w:tc>
      </w:tr>
      <w:tr w:rsidR="00A43292" w:rsidRPr="00F30DD4" w14:paraId="580E3694" w14:textId="77777777" w:rsidTr="00EE153C">
        <w:tc>
          <w:tcPr>
            <w:tcW w:w="3610" w:type="dxa"/>
          </w:tcPr>
          <w:p w14:paraId="778963EA" w14:textId="000F5F7F" w:rsidR="00A43292" w:rsidRPr="00A43292" w:rsidRDefault="00A43292" w:rsidP="00A43292">
            <w:pPr>
              <w:rPr>
                <w:rFonts w:ascii="Times New Roman" w:hAnsi="Times New Roman" w:cs="Times New Roman"/>
                <w:b/>
                <w:sz w:val="24"/>
                <w:szCs w:val="24"/>
              </w:rPr>
            </w:pPr>
            <w:r>
              <w:rPr>
                <w:rFonts w:ascii="Times New Roman" w:hAnsi="Times New Roman" w:cs="Times New Roman"/>
                <w:b/>
                <w:sz w:val="24"/>
                <w:szCs w:val="24"/>
              </w:rPr>
              <w:t xml:space="preserve">§ 130. </w:t>
            </w:r>
            <w:r w:rsidRPr="00A43292">
              <w:rPr>
                <w:rFonts w:ascii="Times New Roman" w:hAnsi="Times New Roman" w:cs="Times New Roman"/>
                <w:sz w:val="24"/>
                <w:szCs w:val="24"/>
              </w:rPr>
              <w:t xml:space="preserve">Ejeren af et fartøj, som agtes benyttet til luftfart inden for dansk område i henhold til § 2, stk. 1, litra a, eller til forsøgsluftfart i henhold til § 2, stk. 1, litra c, skal - hvis ejeren ikke er staten - have tegnet og holde i kraft forsikring for dækning af erstatningskrav, som måtte opstå mod ejeren selv eller mod brugeren for skade som følge af luftfarten på person eller ting uden for fartøjet. Ophører forsikringen at gælde, hæfter forsikringsselskabet over for tredjemand dog for skade efter policens pålydende endnu i 2 måneder efter, at selskabet for </w:t>
            </w:r>
            <w:r w:rsidRPr="00A43292">
              <w:rPr>
                <w:rFonts w:ascii="Times New Roman" w:hAnsi="Times New Roman" w:cs="Times New Roman"/>
                <w:sz w:val="24"/>
                <w:szCs w:val="24"/>
              </w:rPr>
              <w:lastRenderedPageBreak/>
              <w:t>ministeren har anmeldt forsikringens ophør, medmindre fartøjet - såfremt det er registreret - i mellemtiden måtte være blevet udslettet af registret, eller tilladelsen til forsøgsluftfart efter § 2, stk. 1, litra c, i mellemtiden måtte være blevet tilbagekaldt. Ministeren fastsætter regler om forsikringssummens størrelse.</w:t>
            </w:r>
          </w:p>
          <w:p w14:paraId="6CCB0B0E" w14:textId="3B06DF98" w:rsidR="00A43292" w:rsidRPr="00A43292" w:rsidRDefault="008F65AF" w:rsidP="00A43292">
            <w:pPr>
              <w:rPr>
                <w:rFonts w:ascii="Times New Roman" w:hAnsi="Times New Roman" w:cs="Times New Roman"/>
                <w:sz w:val="24"/>
                <w:szCs w:val="24"/>
              </w:rPr>
            </w:pPr>
            <w:r>
              <w:rPr>
                <w:rFonts w:ascii="Times New Roman" w:hAnsi="Times New Roman" w:cs="Times New Roman"/>
                <w:iCs/>
                <w:sz w:val="24"/>
                <w:szCs w:val="24"/>
              </w:rPr>
              <w:t>[</w:t>
            </w:r>
            <w:r w:rsidR="00A43292" w:rsidRPr="00A43292">
              <w:rPr>
                <w:rFonts w:ascii="Times New Roman" w:hAnsi="Times New Roman" w:cs="Times New Roman"/>
                <w:iCs/>
                <w:sz w:val="24"/>
                <w:szCs w:val="24"/>
              </w:rPr>
              <w:t>…</w:t>
            </w:r>
            <w:r>
              <w:rPr>
                <w:rFonts w:ascii="Times New Roman" w:hAnsi="Times New Roman" w:cs="Times New Roman"/>
                <w:iCs/>
                <w:sz w:val="24"/>
                <w:szCs w:val="24"/>
              </w:rPr>
              <w:t>]</w:t>
            </w:r>
          </w:p>
          <w:p w14:paraId="1315F72E" w14:textId="34A6EE7E" w:rsidR="00A43292" w:rsidRPr="00A43292" w:rsidRDefault="00A43292" w:rsidP="00F30DD4">
            <w:pPr>
              <w:rPr>
                <w:rFonts w:ascii="Times New Roman" w:hAnsi="Times New Roman" w:cs="Times New Roman"/>
                <w:sz w:val="24"/>
                <w:szCs w:val="24"/>
              </w:rPr>
            </w:pPr>
            <w:r w:rsidRPr="00A43292">
              <w:rPr>
                <w:rFonts w:ascii="Times New Roman" w:hAnsi="Times New Roman" w:cs="Times New Roman"/>
                <w:i/>
                <w:iCs/>
                <w:sz w:val="24"/>
                <w:szCs w:val="24"/>
              </w:rPr>
              <w:t>Stk. 3.</w:t>
            </w:r>
            <w:r w:rsidRPr="00A43292">
              <w:rPr>
                <w:rFonts w:ascii="Times New Roman" w:hAnsi="Times New Roman" w:cs="Times New Roman"/>
                <w:sz w:val="24"/>
                <w:szCs w:val="24"/>
              </w:rPr>
              <w:t>Benyttes fartøjet til luftfart inden for dansk område i henhold til § 2, stk. 1, litra b, eller - bortset fra forsøgsluftfart - § 2, stk.1, litra c, bestemmer ministeren, hvorvidt der skal foreligge forsikring eller anden sikkerhedsstillelse til dækning af de i §§ 127 og 128 omhandlede erstatningskrav</w:t>
            </w:r>
            <w:r>
              <w:rPr>
                <w:rFonts w:ascii="Times New Roman" w:hAnsi="Times New Roman" w:cs="Times New Roman"/>
                <w:sz w:val="24"/>
                <w:szCs w:val="24"/>
              </w:rPr>
              <w:t>.</w:t>
            </w:r>
          </w:p>
        </w:tc>
        <w:tc>
          <w:tcPr>
            <w:tcW w:w="3608" w:type="dxa"/>
          </w:tcPr>
          <w:p w14:paraId="7FD71025" w14:textId="77777777" w:rsidR="00A43292" w:rsidRPr="00A43292" w:rsidRDefault="00A43292" w:rsidP="00A43292">
            <w:pPr>
              <w:rPr>
                <w:rFonts w:ascii="Times New Roman" w:hAnsi="Times New Roman" w:cs="Times New Roman"/>
                <w:sz w:val="24"/>
                <w:szCs w:val="24"/>
              </w:rPr>
            </w:pPr>
            <w:r w:rsidRPr="00A43292">
              <w:rPr>
                <w:rFonts w:ascii="Times New Roman" w:hAnsi="Times New Roman" w:cs="Times New Roman"/>
                <w:sz w:val="24"/>
                <w:szCs w:val="24"/>
              </w:rPr>
              <w:lastRenderedPageBreak/>
              <w:t xml:space="preserve">To steder i </w:t>
            </w:r>
            <w:r w:rsidRPr="00A43292">
              <w:rPr>
                <w:rFonts w:ascii="Times New Roman" w:hAnsi="Times New Roman" w:cs="Times New Roman"/>
                <w:i/>
                <w:iCs/>
                <w:sz w:val="24"/>
                <w:szCs w:val="24"/>
              </w:rPr>
              <w:t>§ 130, stk. 1,</w:t>
            </w:r>
            <w:r w:rsidRPr="00A43292">
              <w:rPr>
                <w:rFonts w:ascii="Times New Roman" w:hAnsi="Times New Roman" w:cs="Times New Roman"/>
                <w:sz w:val="24"/>
                <w:szCs w:val="24"/>
              </w:rPr>
              <w:t xml:space="preserve"> og et sted i </w:t>
            </w:r>
            <w:r w:rsidRPr="00A43292">
              <w:rPr>
                <w:rFonts w:ascii="Times New Roman" w:hAnsi="Times New Roman" w:cs="Times New Roman"/>
                <w:i/>
                <w:iCs/>
                <w:sz w:val="24"/>
                <w:szCs w:val="24"/>
              </w:rPr>
              <w:t>§ 130, stk. 3,</w:t>
            </w:r>
            <w:r w:rsidRPr="00A43292">
              <w:rPr>
                <w:rFonts w:ascii="Times New Roman" w:hAnsi="Times New Roman" w:cs="Times New Roman"/>
                <w:sz w:val="24"/>
                <w:szCs w:val="24"/>
              </w:rPr>
              <w:t xml:space="preserve"> ændres »§ 2, stk. 1, litra c,« til: »§ 2, stk. 1, litra d,«.</w:t>
            </w:r>
          </w:p>
          <w:p w14:paraId="4CB85E80" w14:textId="77777777" w:rsidR="00A43292" w:rsidRPr="00F30DD4" w:rsidRDefault="00A43292" w:rsidP="00F30DD4">
            <w:pPr>
              <w:rPr>
                <w:rFonts w:ascii="Times New Roman" w:hAnsi="Times New Roman" w:cs="Times New Roman"/>
                <w:b/>
                <w:sz w:val="24"/>
                <w:szCs w:val="24"/>
              </w:rPr>
            </w:pPr>
          </w:p>
        </w:tc>
      </w:tr>
      <w:tr w:rsidR="00A43292" w:rsidRPr="00F30DD4" w14:paraId="02B6EBA3" w14:textId="77777777" w:rsidTr="00EE153C">
        <w:tc>
          <w:tcPr>
            <w:tcW w:w="3610" w:type="dxa"/>
          </w:tcPr>
          <w:p w14:paraId="6B943271" w14:textId="3F7112A4" w:rsidR="00A43292" w:rsidRDefault="00A43292" w:rsidP="00F30DD4">
            <w:pPr>
              <w:rPr>
                <w:rFonts w:ascii="Times New Roman" w:hAnsi="Times New Roman" w:cs="Times New Roman"/>
                <w:b/>
                <w:iCs/>
                <w:sz w:val="24"/>
                <w:szCs w:val="24"/>
              </w:rPr>
            </w:pPr>
            <w:r>
              <w:rPr>
                <w:rFonts w:ascii="Times New Roman" w:hAnsi="Times New Roman" w:cs="Times New Roman"/>
                <w:b/>
                <w:iCs/>
                <w:sz w:val="24"/>
                <w:szCs w:val="24"/>
              </w:rPr>
              <w:t xml:space="preserve">§ 130. </w:t>
            </w:r>
          </w:p>
          <w:p w14:paraId="6FE4E92E" w14:textId="032DBFFA" w:rsidR="00A43292" w:rsidRPr="00A43292" w:rsidRDefault="008F65AF" w:rsidP="00F30DD4">
            <w:pPr>
              <w:rPr>
                <w:rFonts w:ascii="Times New Roman" w:hAnsi="Times New Roman" w:cs="Times New Roman"/>
                <w:iCs/>
                <w:sz w:val="24"/>
                <w:szCs w:val="24"/>
              </w:rPr>
            </w:pPr>
            <w:r>
              <w:rPr>
                <w:rFonts w:ascii="Times New Roman" w:hAnsi="Times New Roman" w:cs="Times New Roman"/>
                <w:iCs/>
                <w:sz w:val="24"/>
                <w:szCs w:val="24"/>
              </w:rPr>
              <w:t>[</w:t>
            </w:r>
            <w:r w:rsidR="00A43292">
              <w:rPr>
                <w:rFonts w:ascii="Times New Roman" w:hAnsi="Times New Roman" w:cs="Times New Roman"/>
                <w:iCs/>
                <w:sz w:val="24"/>
                <w:szCs w:val="24"/>
              </w:rPr>
              <w:t>...</w:t>
            </w:r>
            <w:r>
              <w:rPr>
                <w:rFonts w:ascii="Times New Roman" w:hAnsi="Times New Roman" w:cs="Times New Roman"/>
                <w:iCs/>
                <w:sz w:val="24"/>
                <w:szCs w:val="24"/>
              </w:rPr>
              <w:t>]</w:t>
            </w:r>
          </w:p>
          <w:p w14:paraId="5537DC96" w14:textId="1C83139D" w:rsidR="00A43292" w:rsidRPr="00F30DD4" w:rsidRDefault="00A43292" w:rsidP="00F30DD4">
            <w:pPr>
              <w:rPr>
                <w:rFonts w:ascii="Times New Roman" w:hAnsi="Times New Roman" w:cs="Times New Roman"/>
                <w:sz w:val="24"/>
                <w:szCs w:val="24"/>
              </w:rPr>
            </w:pPr>
            <w:r w:rsidRPr="00A43292">
              <w:rPr>
                <w:rFonts w:ascii="Times New Roman" w:hAnsi="Times New Roman" w:cs="Times New Roman"/>
                <w:i/>
                <w:iCs/>
                <w:sz w:val="24"/>
                <w:szCs w:val="24"/>
              </w:rPr>
              <w:t>Stk. 3.</w:t>
            </w:r>
            <w:r w:rsidRPr="00A43292">
              <w:rPr>
                <w:rFonts w:ascii="Times New Roman" w:hAnsi="Times New Roman" w:cs="Times New Roman"/>
                <w:sz w:val="24"/>
                <w:szCs w:val="24"/>
              </w:rPr>
              <w:t xml:space="preserve">Benyttes fartøjet til luftfart inden for dansk område i henhold til § 2, stk. 1, litra b, eller - bortset fra forsøgsluftfart - § 2, stk.1, litra c, bestemmer ministeren, hvorvidt der skal foreligge forsikring eller anden sikkerhedsstillelse til </w:t>
            </w:r>
            <w:r w:rsidRPr="00A43292">
              <w:rPr>
                <w:rFonts w:ascii="Times New Roman" w:hAnsi="Times New Roman" w:cs="Times New Roman"/>
                <w:sz w:val="24"/>
                <w:szCs w:val="24"/>
              </w:rPr>
              <w:lastRenderedPageBreak/>
              <w:t>dækning af de i §§ 127 og 128 omhandlede erstatningskrav</w:t>
            </w:r>
            <w:r>
              <w:rPr>
                <w:rFonts w:ascii="Times New Roman" w:hAnsi="Times New Roman" w:cs="Times New Roman"/>
                <w:sz w:val="24"/>
                <w:szCs w:val="24"/>
              </w:rPr>
              <w:t>.</w:t>
            </w:r>
          </w:p>
        </w:tc>
        <w:tc>
          <w:tcPr>
            <w:tcW w:w="3608" w:type="dxa"/>
          </w:tcPr>
          <w:p w14:paraId="39B88015" w14:textId="77777777" w:rsidR="00A43292" w:rsidRPr="00A43292" w:rsidRDefault="00A43292" w:rsidP="00A43292">
            <w:pPr>
              <w:rPr>
                <w:rFonts w:ascii="Times New Roman" w:hAnsi="Times New Roman" w:cs="Times New Roman"/>
                <w:sz w:val="24"/>
                <w:szCs w:val="24"/>
              </w:rPr>
            </w:pPr>
            <w:r w:rsidRPr="00A43292">
              <w:rPr>
                <w:rFonts w:ascii="Times New Roman" w:hAnsi="Times New Roman" w:cs="Times New Roman"/>
                <w:sz w:val="24"/>
                <w:szCs w:val="24"/>
              </w:rPr>
              <w:lastRenderedPageBreak/>
              <w:t xml:space="preserve">I </w:t>
            </w:r>
            <w:r w:rsidRPr="00A43292">
              <w:rPr>
                <w:rFonts w:ascii="Times New Roman" w:hAnsi="Times New Roman" w:cs="Times New Roman"/>
                <w:i/>
                <w:iCs/>
                <w:sz w:val="24"/>
                <w:szCs w:val="24"/>
              </w:rPr>
              <w:t>§ 130, stk. 3,</w:t>
            </w:r>
            <w:r w:rsidRPr="00A43292">
              <w:rPr>
                <w:rFonts w:ascii="Times New Roman" w:hAnsi="Times New Roman" w:cs="Times New Roman"/>
                <w:sz w:val="24"/>
                <w:szCs w:val="24"/>
              </w:rPr>
              <w:t xml:space="preserve"> ændres »§ 2, stk. 1, litra b,« til: »§ 2, stk. 1, litra c,«.</w:t>
            </w:r>
          </w:p>
          <w:p w14:paraId="5B16548F" w14:textId="77777777" w:rsidR="00A43292" w:rsidRPr="00F30DD4" w:rsidRDefault="00A43292" w:rsidP="00F30DD4">
            <w:pPr>
              <w:rPr>
                <w:rFonts w:ascii="Times New Roman" w:hAnsi="Times New Roman" w:cs="Times New Roman"/>
                <w:b/>
                <w:sz w:val="24"/>
                <w:szCs w:val="24"/>
              </w:rPr>
            </w:pPr>
          </w:p>
        </w:tc>
      </w:tr>
      <w:tr w:rsidR="00A43292" w:rsidRPr="00F30DD4" w14:paraId="43BA324F" w14:textId="77777777" w:rsidTr="00EE153C">
        <w:tc>
          <w:tcPr>
            <w:tcW w:w="3610" w:type="dxa"/>
          </w:tcPr>
          <w:p w14:paraId="732F46E8" w14:textId="62C4E2B8" w:rsidR="00A43292" w:rsidRPr="00A43292" w:rsidRDefault="00A43292" w:rsidP="00A43292">
            <w:pPr>
              <w:rPr>
                <w:rFonts w:ascii="Times New Roman" w:hAnsi="Times New Roman" w:cs="Times New Roman"/>
                <w:sz w:val="24"/>
                <w:szCs w:val="24"/>
              </w:rPr>
            </w:pPr>
            <w:r>
              <w:rPr>
                <w:rFonts w:ascii="Times New Roman" w:hAnsi="Times New Roman" w:cs="Times New Roman"/>
                <w:b/>
                <w:sz w:val="24"/>
                <w:szCs w:val="24"/>
              </w:rPr>
              <w:t xml:space="preserve">§ 136. </w:t>
            </w:r>
            <w:r w:rsidRPr="00A43292">
              <w:rPr>
                <w:rFonts w:ascii="Times New Roman" w:hAnsi="Times New Roman" w:cs="Times New Roman"/>
                <w:sz w:val="24"/>
                <w:szCs w:val="24"/>
              </w:rPr>
              <w:t>Havarikommissionen undersøger havarier og hændelser omfattet af Europa-Parlamentets og Rådets forordning (EU) nr. 996/2010 af 20. oktober 2010 om undersøgelse og forebyggelse af havarier og hændelser inden for civil luftfart og om ophævelse af direktiv 94/56/EF. Derudover undersøger Havarikommissionen tillige følgende havarier og hændelser:</w:t>
            </w:r>
          </w:p>
          <w:p w14:paraId="200D96DF" w14:textId="1E203B20" w:rsidR="00A43292" w:rsidRPr="00A43292" w:rsidRDefault="00A43292" w:rsidP="00A43292">
            <w:pPr>
              <w:rPr>
                <w:rFonts w:ascii="Times New Roman" w:hAnsi="Times New Roman" w:cs="Times New Roman"/>
                <w:sz w:val="24"/>
                <w:szCs w:val="24"/>
              </w:rPr>
            </w:pPr>
            <w:r w:rsidRPr="00A43292">
              <w:rPr>
                <w:rFonts w:ascii="Times New Roman" w:hAnsi="Times New Roman" w:cs="Times New Roman"/>
                <w:sz w:val="24"/>
                <w:szCs w:val="24"/>
              </w:rPr>
              <w:t>1) Havarier, hvor civile luftfartøjer registreret i Danmark eller fremmed stat er indblandet, når havari finder sted over eller på dansk territorium,</w:t>
            </w:r>
          </w:p>
          <w:p w14:paraId="18C1DD04" w14:textId="0F2F31F5" w:rsidR="00A43292" w:rsidRPr="00A43292" w:rsidRDefault="00A43292" w:rsidP="00A43292">
            <w:pPr>
              <w:rPr>
                <w:rFonts w:ascii="Times New Roman" w:hAnsi="Times New Roman" w:cs="Times New Roman"/>
                <w:sz w:val="24"/>
                <w:szCs w:val="24"/>
              </w:rPr>
            </w:pPr>
            <w:r w:rsidRPr="00A43292">
              <w:rPr>
                <w:rFonts w:ascii="Times New Roman" w:hAnsi="Times New Roman" w:cs="Times New Roman"/>
                <w:sz w:val="24"/>
                <w:szCs w:val="24"/>
              </w:rPr>
              <w:t>2) havarier, hvor civile luftfartøjer registreret i Danmark er indblandet, når havari finder sted uden for nogen stats territorium eller over eller på et territorium, hvor vedkommende stat ikke har forpligtet sig til at foretage undersøgelse,</w:t>
            </w:r>
          </w:p>
          <w:p w14:paraId="411AF8AE" w14:textId="79E2CBF0" w:rsidR="00A43292" w:rsidRPr="00A43292" w:rsidRDefault="00A43292" w:rsidP="00A43292">
            <w:pPr>
              <w:rPr>
                <w:rFonts w:ascii="Times New Roman" w:hAnsi="Times New Roman" w:cs="Times New Roman"/>
                <w:sz w:val="24"/>
                <w:szCs w:val="24"/>
              </w:rPr>
            </w:pPr>
            <w:r w:rsidRPr="00A43292">
              <w:rPr>
                <w:rFonts w:ascii="Times New Roman" w:hAnsi="Times New Roman" w:cs="Times New Roman"/>
                <w:sz w:val="24"/>
                <w:szCs w:val="24"/>
              </w:rPr>
              <w:t>3)</w:t>
            </w:r>
            <w:r>
              <w:rPr>
                <w:rFonts w:ascii="Times New Roman" w:hAnsi="Times New Roman" w:cs="Times New Roman"/>
                <w:sz w:val="24"/>
                <w:szCs w:val="24"/>
              </w:rPr>
              <w:t xml:space="preserve"> </w:t>
            </w:r>
            <w:r w:rsidRPr="00A43292">
              <w:rPr>
                <w:rFonts w:ascii="Times New Roman" w:hAnsi="Times New Roman" w:cs="Times New Roman"/>
                <w:sz w:val="24"/>
                <w:szCs w:val="24"/>
              </w:rPr>
              <w:t xml:space="preserve">alvorlige hændelser, hvor civile luftfartøjer med en maksimal startvægt over 2.250 kg er </w:t>
            </w:r>
            <w:r w:rsidRPr="00A43292">
              <w:rPr>
                <w:rFonts w:ascii="Times New Roman" w:hAnsi="Times New Roman" w:cs="Times New Roman"/>
                <w:sz w:val="24"/>
                <w:szCs w:val="24"/>
              </w:rPr>
              <w:lastRenderedPageBreak/>
              <w:t>indblandet, når de finder sted over eller på dansk territorium, og</w:t>
            </w:r>
          </w:p>
          <w:p w14:paraId="00CBA5AC" w14:textId="6B8E6403" w:rsidR="00A43292" w:rsidRPr="00F30DD4" w:rsidRDefault="00A43292" w:rsidP="00F30DD4">
            <w:pPr>
              <w:rPr>
                <w:rFonts w:ascii="Times New Roman" w:hAnsi="Times New Roman" w:cs="Times New Roman"/>
                <w:sz w:val="24"/>
                <w:szCs w:val="24"/>
              </w:rPr>
            </w:pPr>
            <w:r w:rsidRPr="00A43292">
              <w:rPr>
                <w:rFonts w:ascii="Times New Roman" w:hAnsi="Times New Roman" w:cs="Times New Roman"/>
                <w:sz w:val="24"/>
                <w:szCs w:val="24"/>
              </w:rPr>
              <w:t>4) alvorlige hændelser uden for dansk territorium, hvor civile luftfartøjer registreret i Danmark med en maksimal startvægt over 2.250 kg er indblandet, medmindre det med fremmed stat er aftalt, at denne foretager undersøgelsen</w:t>
            </w:r>
          </w:p>
        </w:tc>
        <w:tc>
          <w:tcPr>
            <w:tcW w:w="3608" w:type="dxa"/>
          </w:tcPr>
          <w:p w14:paraId="68391379" w14:textId="77777777" w:rsidR="00A43292" w:rsidRPr="00710469" w:rsidRDefault="00A43292" w:rsidP="00710469">
            <w:pPr>
              <w:rPr>
                <w:rFonts w:ascii="Times New Roman" w:hAnsi="Times New Roman" w:cs="Times New Roman"/>
                <w:sz w:val="24"/>
                <w:szCs w:val="24"/>
              </w:rPr>
            </w:pPr>
            <w:r w:rsidRPr="00710469">
              <w:rPr>
                <w:rFonts w:ascii="Times New Roman" w:hAnsi="Times New Roman" w:cs="Times New Roman"/>
                <w:sz w:val="24"/>
                <w:szCs w:val="24"/>
              </w:rPr>
              <w:lastRenderedPageBreak/>
              <w:t xml:space="preserve">I </w:t>
            </w:r>
            <w:r w:rsidRPr="00710469">
              <w:rPr>
                <w:rFonts w:ascii="Times New Roman" w:hAnsi="Times New Roman" w:cs="Times New Roman"/>
                <w:i/>
                <w:sz w:val="24"/>
                <w:szCs w:val="24"/>
              </w:rPr>
              <w:t>§ 136, stk. 1,</w:t>
            </w:r>
            <w:r w:rsidRPr="00710469">
              <w:rPr>
                <w:rFonts w:ascii="Times New Roman" w:hAnsi="Times New Roman" w:cs="Times New Roman"/>
                <w:sz w:val="24"/>
                <w:szCs w:val="24"/>
              </w:rPr>
              <w:t xml:space="preserve"> indsættes efter nr. 4 som nyt nummer:</w:t>
            </w:r>
          </w:p>
          <w:p w14:paraId="1C629998" w14:textId="413E9B00" w:rsidR="00851190" w:rsidRPr="00FD7A30" w:rsidRDefault="00851190" w:rsidP="00FD7A30">
            <w:pPr>
              <w:rPr>
                <w:rFonts w:ascii="Times New Roman" w:hAnsi="Times New Roman" w:cs="Times New Roman"/>
                <w:sz w:val="24"/>
                <w:szCs w:val="24"/>
              </w:rPr>
            </w:pPr>
            <w:r w:rsidRPr="00FD7A30">
              <w:rPr>
                <w:rFonts w:ascii="Times New Roman" w:hAnsi="Times New Roman" w:cs="Times New Roman"/>
                <w:sz w:val="24"/>
                <w:szCs w:val="24"/>
              </w:rPr>
              <w:t xml:space="preserve">»5) </w:t>
            </w:r>
            <w:r w:rsidR="00FD7A30" w:rsidRPr="00E01C91">
              <w:rPr>
                <w:rFonts w:ascii="Times New Roman" w:hAnsi="Times New Roman" w:cs="Times New Roman"/>
                <w:sz w:val="24"/>
                <w:szCs w:val="24"/>
              </w:rPr>
              <w:t>havarier</w:t>
            </w:r>
            <w:r w:rsidR="00FD7A30">
              <w:rPr>
                <w:rFonts w:ascii="Times New Roman" w:hAnsi="Times New Roman" w:cs="Times New Roman"/>
                <w:sz w:val="24"/>
                <w:szCs w:val="24"/>
              </w:rPr>
              <w:t xml:space="preserve">, </w:t>
            </w:r>
            <w:r w:rsidR="00FD7A30" w:rsidRPr="00E01C91">
              <w:rPr>
                <w:rFonts w:ascii="Times New Roman" w:hAnsi="Times New Roman" w:cs="Times New Roman"/>
                <w:sz w:val="24"/>
                <w:szCs w:val="24"/>
              </w:rPr>
              <w:t>hvor civile luftfartøjer med en maksimal tilladt start</w:t>
            </w:r>
            <w:r w:rsidR="00FD7A30">
              <w:rPr>
                <w:rFonts w:ascii="Times New Roman" w:hAnsi="Times New Roman" w:cs="Times New Roman"/>
                <w:sz w:val="24"/>
                <w:szCs w:val="24"/>
              </w:rPr>
              <w:t>vægt</w:t>
            </w:r>
            <w:r w:rsidR="00FD7A30" w:rsidRPr="00E01C91">
              <w:rPr>
                <w:rFonts w:ascii="Times New Roman" w:hAnsi="Times New Roman" w:cs="Times New Roman"/>
                <w:sz w:val="24"/>
                <w:szCs w:val="24"/>
              </w:rPr>
              <w:t xml:space="preserve"> på 2.250 kg eller derunder er indblandet, </w:t>
            </w:r>
            <w:r w:rsidR="00FD7A30">
              <w:rPr>
                <w:rFonts w:ascii="Times New Roman" w:hAnsi="Times New Roman" w:cs="Times New Roman"/>
                <w:sz w:val="24"/>
                <w:szCs w:val="24"/>
              </w:rPr>
              <w:t>når de finder sted over eller på dansk territorium, og</w:t>
            </w:r>
            <w:r w:rsidR="00FD7A30" w:rsidRPr="00E01C91">
              <w:rPr>
                <w:rFonts w:ascii="Times New Roman" w:hAnsi="Times New Roman" w:cs="Times New Roman"/>
                <w:sz w:val="24"/>
                <w:szCs w:val="24"/>
              </w:rPr>
              <w:t xml:space="preserve"> hvor der opstår fat</w:t>
            </w:r>
            <w:r w:rsidR="00FD7A30">
              <w:rPr>
                <w:rFonts w:ascii="Times New Roman" w:hAnsi="Times New Roman" w:cs="Times New Roman"/>
                <w:sz w:val="24"/>
                <w:szCs w:val="24"/>
              </w:rPr>
              <w:t xml:space="preserve">al eller alvorlig tilskadekomst, </w:t>
            </w:r>
            <w:r w:rsidR="00FD7A30" w:rsidRPr="00E01C91">
              <w:rPr>
                <w:rFonts w:ascii="Times New Roman" w:hAnsi="Times New Roman" w:cs="Times New Roman"/>
                <w:sz w:val="24"/>
                <w:szCs w:val="24"/>
              </w:rPr>
              <w:t xml:space="preserve">dog ikke </w:t>
            </w:r>
            <w:r w:rsidR="00FD7A30">
              <w:rPr>
                <w:rFonts w:ascii="Times New Roman" w:hAnsi="Times New Roman" w:cs="Times New Roman"/>
                <w:sz w:val="24"/>
                <w:szCs w:val="24"/>
              </w:rPr>
              <w:t xml:space="preserve">havarier </w:t>
            </w:r>
            <w:r w:rsidR="00FD7A30" w:rsidRPr="00E01C91">
              <w:rPr>
                <w:rFonts w:ascii="Times New Roman" w:hAnsi="Times New Roman" w:cs="Times New Roman"/>
                <w:sz w:val="24"/>
                <w:szCs w:val="24"/>
              </w:rPr>
              <w:t xml:space="preserve">hvor udelukkende faldskærm, </w:t>
            </w:r>
            <w:r w:rsidR="00EA74CD">
              <w:rPr>
                <w:rFonts w:ascii="Times New Roman" w:hAnsi="Times New Roman" w:cs="Times New Roman"/>
                <w:sz w:val="24"/>
                <w:szCs w:val="24"/>
              </w:rPr>
              <w:t>dragefly</w:t>
            </w:r>
            <w:r w:rsidR="00FD7A30" w:rsidRPr="00E01C91">
              <w:rPr>
                <w:rFonts w:ascii="Times New Roman" w:hAnsi="Times New Roman" w:cs="Times New Roman"/>
                <w:sz w:val="24"/>
                <w:szCs w:val="24"/>
              </w:rPr>
              <w:t xml:space="preserve">, </w:t>
            </w:r>
            <w:r w:rsidR="00EA74CD">
              <w:rPr>
                <w:rFonts w:ascii="Times New Roman" w:hAnsi="Times New Roman" w:cs="Times New Roman"/>
                <w:sz w:val="24"/>
                <w:szCs w:val="24"/>
              </w:rPr>
              <w:t>glideskærm</w:t>
            </w:r>
            <w:r w:rsidR="00FD7A30" w:rsidRPr="00E01C91">
              <w:rPr>
                <w:rFonts w:ascii="Times New Roman" w:hAnsi="Times New Roman" w:cs="Times New Roman"/>
                <w:sz w:val="24"/>
                <w:szCs w:val="24"/>
              </w:rPr>
              <w:t xml:space="preserve"> eller </w:t>
            </w:r>
            <w:proofErr w:type="spellStart"/>
            <w:r w:rsidR="00FD7A30" w:rsidRPr="00E01C91">
              <w:rPr>
                <w:rFonts w:ascii="Times New Roman" w:hAnsi="Times New Roman" w:cs="Times New Roman"/>
                <w:sz w:val="24"/>
                <w:szCs w:val="24"/>
              </w:rPr>
              <w:t>paratrike</w:t>
            </w:r>
            <w:proofErr w:type="spellEnd"/>
            <w:r w:rsidR="00FD7A30" w:rsidRPr="00E01C91">
              <w:rPr>
                <w:rFonts w:ascii="Times New Roman" w:hAnsi="Times New Roman" w:cs="Times New Roman"/>
                <w:sz w:val="24"/>
                <w:szCs w:val="24"/>
              </w:rPr>
              <w:t xml:space="preserve"> er indblandet.«</w:t>
            </w:r>
            <w:r w:rsidRPr="00FD7A30">
              <w:rPr>
                <w:rFonts w:ascii="Times New Roman" w:hAnsi="Times New Roman" w:cs="Times New Roman"/>
                <w:sz w:val="24"/>
                <w:szCs w:val="24"/>
              </w:rPr>
              <w:t xml:space="preserve"> </w:t>
            </w:r>
          </w:p>
          <w:p w14:paraId="1F9F778D" w14:textId="77777777" w:rsidR="00A43292" w:rsidRPr="00F30DD4" w:rsidRDefault="00A43292" w:rsidP="00851190">
            <w:pPr>
              <w:rPr>
                <w:rFonts w:ascii="Times New Roman" w:hAnsi="Times New Roman" w:cs="Times New Roman"/>
                <w:b/>
                <w:sz w:val="24"/>
                <w:szCs w:val="24"/>
              </w:rPr>
            </w:pPr>
          </w:p>
        </w:tc>
      </w:tr>
      <w:tr w:rsidR="00A43292" w:rsidRPr="00F30DD4" w14:paraId="70788C00" w14:textId="77777777" w:rsidTr="00EE153C">
        <w:tc>
          <w:tcPr>
            <w:tcW w:w="3610" w:type="dxa"/>
          </w:tcPr>
          <w:p w14:paraId="3506E667" w14:textId="77777777" w:rsidR="00A43292" w:rsidRDefault="00AF28D2" w:rsidP="00F30DD4">
            <w:pPr>
              <w:rPr>
                <w:rFonts w:ascii="Times New Roman" w:hAnsi="Times New Roman" w:cs="Times New Roman"/>
                <w:b/>
                <w:sz w:val="24"/>
                <w:szCs w:val="24"/>
              </w:rPr>
            </w:pPr>
            <w:r>
              <w:rPr>
                <w:rFonts w:ascii="Times New Roman" w:hAnsi="Times New Roman" w:cs="Times New Roman"/>
                <w:b/>
                <w:sz w:val="24"/>
                <w:szCs w:val="24"/>
              </w:rPr>
              <w:t>§ 144 b.</w:t>
            </w:r>
          </w:p>
          <w:p w14:paraId="1AA6A704" w14:textId="1035969A" w:rsidR="00AF28D2" w:rsidRDefault="008F65AF" w:rsidP="00F30DD4">
            <w:pPr>
              <w:rPr>
                <w:rFonts w:ascii="Times New Roman" w:hAnsi="Times New Roman" w:cs="Times New Roman"/>
                <w:sz w:val="24"/>
                <w:szCs w:val="24"/>
              </w:rPr>
            </w:pPr>
            <w:r>
              <w:rPr>
                <w:rFonts w:ascii="Times New Roman" w:hAnsi="Times New Roman" w:cs="Times New Roman"/>
                <w:sz w:val="24"/>
                <w:szCs w:val="24"/>
              </w:rPr>
              <w:t>[</w:t>
            </w:r>
            <w:r w:rsidR="00AF28D2">
              <w:rPr>
                <w:rFonts w:ascii="Times New Roman" w:hAnsi="Times New Roman" w:cs="Times New Roman"/>
                <w:sz w:val="24"/>
                <w:szCs w:val="24"/>
              </w:rPr>
              <w:t>…</w:t>
            </w:r>
            <w:r>
              <w:rPr>
                <w:rFonts w:ascii="Times New Roman" w:hAnsi="Times New Roman" w:cs="Times New Roman"/>
                <w:sz w:val="24"/>
                <w:szCs w:val="24"/>
              </w:rPr>
              <w:t>]</w:t>
            </w:r>
          </w:p>
          <w:p w14:paraId="4FACF050" w14:textId="22FBFC2A" w:rsidR="00AF28D2" w:rsidRPr="00AF28D2" w:rsidRDefault="00AF28D2" w:rsidP="00F30DD4">
            <w:pPr>
              <w:rPr>
                <w:rFonts w:ascii="Times New Roman" w:hAnsi="Times New Roman" w:cs="Times New Roman"/>
                <w:sz w:val="24"/>
                <w:szCs w:val="24"/>
              </w:rPr>
            </w:pPr>
            <w:r w:rsidRPr="00AF28D2">
              <w:rPr>
                <w:rFonts w:ascii="Times New Roman" w:hAnsi="Times New Roman" w:cs="Times New Roman"/>
                <w:i/>
                <w:iCs/>
                <w:sz w:val="24"/>
                <w:szCs w:val="24"/>
              </w:rPr>
              <w:t>Stk. 7.</w:t>
            </w:r>
            <w:r w:rsidRPr="00AF28D2">
              <w:rPr>
                <w:rFonts w:ascii="Times New Roman" w:hAnsi="Times New Roman" w:cs="Times New Roman"/>
                <w:sz w:val="24"/>
                <w:szCs w:val="24"/>
              </w:rPr>
              <w:t>Transport-, bygnings- og boligministeren kan på ethvert tidspunkt pålægge kommissionen at foretage yderligere undersøgelser i en sag</w:t>
            </w:r>
            <w:r>
              <w:rPr>
                <w:rFonts w:ascii="Times New Roman" w:hAnsi="Times New Roman" w:cs="Times New Roman"/>
                <w:sz w:val="24"/>
                <w:szCs w:val="24"/>
              </w:rPr>
              <w:t xml:space="preserve">. </w:t>
            </w:r>
          </w:p>
        </w:tc>
        <w:tc>
          <w:tcPr>
            <w:tcW w:w="3608" w:type="dxa"/>
          </w:tcPr>
          <w:p w14:paraId="696362D9" w14:textId="77777777" w:rsidR="00AF28D2" w:rsidRPr="00AF28D2" w:rsidRDefault="00AF28D2" w:rsidP="00AF28D2">
            <w:pPr>
              <w:rPr>
                <w:rFonts w:ascii="Times New Roman" w:hAnsi="Times New Roman" w:cs="Times New Roman"/>
                <w:sz w:val="24"/>
                <w:szCs w:val="24"/>
              </w:rPr>
            </w:pPr>
            <w:r w:rsidRPr="00AF28D2">
              <w:rPr>
                <w:rFonts w:ascii="Times New Roman" w:eastAsia="Calibri" w:hAnsi="Times New Roman" w:cs="Times New Roman"/>
                <w:i/>
                <w:sz w:val="24"/>
                <w:szCs w:val="24"/>
              </w:rPr>
              <w:t xml:space="preserve">§ 144 b, stk. 7, </w:t>
            </w:r>
            <w:r w:rsidRPr="00AF28D2">
              <w:rPr>
                <w:rFonts w:ascii="Times New Roman" w:eastAsia="Calibri" w:hAnsi="Times New Roman" w:cs="Times New Roman"/>
                <w:sz w:val="24"/>
                <w:szCs w:val="24"/>
              </w:rPr>
              <w:t>affattes således:</w:t>
            </w:r>
          </w:p>
          <w:p w14:paraId="388C1118" w14:textId="356EB86A" w:rsidR="00A43292" w:rsidRPr="00AF28D2" w:rsidRDefault="00AF28D2" w:rsidP="00F30DD4">
            <w:pPr>
              <w:rPr>
                <w:rFonts w:ascii="Times New Roman" w:hAnsi="Times New Roman" w:cs="Times New Roman"/>
                <w:sz w:val="24"/>
                <w:szCs w:val="24"/>
              </w:rPr>
            </w:pPr>
            <w:r w:rsidRPr="00AF28D2">
              <w:rPr>
                <w:rFonts w:ascii="Times New Roman" w:eastAsia="Calibri" w:hAnsi="Times New Roman" w:cs="Times New Roman"/>
                <w:sz w:val="24"/>
                <w:szCs w:val="24"/>
              </w:rPr>
              <w:t>»</w:t>
            </w:r>
            <w:r w:rsidRPr="00AF28D2">
              <w:rPr>
                <w:rFonts w:ascii="Times New Roman" w:eastAsia="Calibri" w:hAnsi="Times New Roman" w:cs="Times New Roman"/>
                <w:i/>
                <w:sz w:val="24"/>
                <w:szCs w:val="24"/>
              </w:rPr>
              <w:t>Stk. 7.</w:t>
            </w:r>
            <w:r w:rsidRPr="00AF28D2">
              <w:rPr>
                <w:rFonts w:ascii="Times New Roman" w:eastAsia="Calibri" w:hAnsi="Times New Roman" w:cs="Times New Roman"/>
                <w:sz w:val="24"/>
                <w:szCs w:val="24"/>
              </w:rPr>
              <w:t xml:space="preserve"> Transportministeren kan anmode Havarikommissionen om at foretage yderligere undersøgelser i en sag.«</w:t>
            </w:r>
          </w:p>
        </w:tc>
      </w:tr>
      <w:tr w:rsidR="00F94FB8" w:rsidRPr="00F30DD4" w14:paraId="5AFB1A81" w14:textId="77777777" w:rsidTr="00EE153C">
        <w:tc>
          <w:tcPr>
            <w:tcW w:w="3610" w:type="dxa"/>
          </w:tcPr>
          <w:p w14:paraId="067067D4" w14:textId="1D3DA521" w:rsidR="00F94FB8" w:rsidRDefault="00F94FB8" w:rsidP="00F94FB8">
            <w:pPr>
              <w:rPr>
                <w:rFonts w:ascii="Times New Roman" w:hAnsi="Times New Roman" w:cs="Times New Roman"/>
                <w:b/>
                <w:sz w:val="24"/>
                <w:szCs w:val="24"/>
              </w:rPr>
            </w:pPr>
            <w:r>
              <w:rPr>
                <w:rFonts w:ascii="Times New Roman" w:hAnsi="Times New Roman" w:cs="Times New Roman"/>
                <w:b/>
                <w:sz w:val="24"/>
                <w:szCs w:val="24"/>
              </w:rPr>
              <w:t>§ 149.</w:t>
            </w:r>
          </w:p>
          <w:p w14:paraId="59173D5C" w14:textId="2C9583CB" w:rsidR="00F94FB8" w:rsidRPr="00F94FB8" w:rsidRDefault="00F94FB8" w:rsidP="00F30DD4">
            <w:pPr>
              <w:rPr>
                <w:rFonts w:ascii="Times New Roman" w:hAnsi="Times New Roman" w:cs="Times New Roman"/>
                <w:sz w:val="24"/>
                <w:szCs w:val="24"/>
              </w:rPr>
            </w:pPr>
            <w:r>
              <w:rPr>
                <w:rFonts w:ascii="Times New Roman" w:hAnsi="Times New Roman" w:cs="Times New Roman"/>
                <w:sz w:val="24"/>
                <w:szCs w:val="24"/>
              </w:rPr>
              <w:t>[…]</w:t>
            </w:r>
          </w:p>
          <w:p w14:paraId="0DAFEAAA" w14:textId="10C2A3C6" w:rsidR="00F94FB8" w:rsidRPr="00F94FB8" w:rsidRDefault="00F94FB8" w:rsidP="00F30DD4">
            <w:pPr>
              <w:rPr>
                <w:rFonts w:ascii="Times New Roman" w:hAnsi="Times New Roman" w:cs="Times New Roman"/>
                <w:sz w:val="24"/>
                <w:szCs w:val="24"/>
              </w:rPr>
            </w:pPr>
            <w:r w:rsidRPr="00F94FB8">
              <w:rPr>
                <w:rFonts w:ascii="Times New Roman" w:hAnsi="Times New Roman" w:cs="Times New Roman"/>
                <w:i/>
                <w:iCs/>
                <w:sz w:val="24"/>
                <w:szCs w:val="24"/>
              </w:rPr>
              <w:t>Stk. 4.</w:t>
            </w:r>
            <w:r>
              <w:rPr>
                <w:rFonts w:ascii="Times New Roman" w:hAnsi="Times New Roman" w:cs="Times New Roman"/>
                <w:i/>
                <w:iCs/>
                <w:sz w:val="24"/>
                <w:szCs w:val="24"/>
              </w:rPr>
              <w:t xml:space="preserve"> </w:t>
            </w:r>
            <w:r w:rsidRPr="00F94FB8">
              <w:rPr>
                <w:rFonts w:ascii="Times New Roman" w:hAnsi="Times New Roman" w:cs="Times New Roman"/>
                <w:sz w:val="24"/>
                <w:szCs w:val="24"/>
              </w:rPr>
              <w:t xml:space="preserve">Overtrædelse af § 2, stk. 1, § 12, stk. 1, 1.-3. pkt., § 13, stk. 2, § 20, § 40 b, § 55, stk. 1, § 59, stk. 1 og 3, § 66, § 75, stk. 1 og 2 og stk. 5, 1. pkt., § 137, stk. 2, 3. pkt., og stk. 3, og § 150 e, stk. 3, straffes med bøde eller fængsel i indtil 4 måneder. Forsøg på overtrædelse af § 75, stk. 1, 2 og stk. 5, 1. pkt., straffes med bøde </w:t>
            </w:r>
            <w:r w:rsidRPr="00F94FB8">
              <w:rPr>
                <w:rFonts w:ascii="Times New Roman" w:hAnsi="Times New Roman" w:cs="Times New Roman"/>
                <w:sz w:val="24"/>
                <w:szCs w:val="24"/>
              </w:rPr>
              <w:lastRenderedPageBreak/>
              <w:t xml:space="preserve">eller fængsel indtil 4 måneder. For overtrædelse af § 40 b kan der pålægges en arbejdsgiver bødeansvar, selv om overtrædelsen ikke kan tilregnes arbejdsgiveren som forsætlig eller uagtsom. For det i 3. pkt. fastsatte bødeansvar fastsættes ingen forvandlingsstraf. </w:t>
            </w:r>
          </w:p>
        </w:tc>
        <w:tc>
          <w:tcPr>
            <w:tcW w:w="3608" w:type="dxa"/>
          </w:tcPr>
          <w:p w14:paraId="30CA4663" w14:textId="2C06865B" w:rsidR="00F94FB8" w:rsidRPr="00F94FB8" w:rsidRDefault="00F94FB8" w:rsidP="00AF28D2">
            <w:pPr>
              <w:rPr>
                <w:rFonts w:ascii="Times New Roman" w:hAnsi="Times New Roman" w:cs="Times New Roman"/>
                <w:sz w:val="24"/>
                <w:szCs w:val="24"/>
              </w:rPr>
            </w:pPr>
            <w:r w:rsidRPr="00F94FB8">
              <w:rPr>
                <w:rFonts w:ascii="Times New Roman" w:hAnsi="Times New Roman" w:cs="Times New Roman"/>
                <w:sz w:val="24"/>
                <w:szCs w:val="24"/>
              </w:rPr>
              <w:lastRenderedPageBreak/>
              <w:t xml:space="preserve">I </w:t>
            </w:r>
            <w:r w:rsidRPr="00F94FB8">
              <w:rPr>
                <w:rFonts w:ascii="Times New Roman" w:hAnsi="Times New Roman" w:cs="Times New Roman"/>
                <w:i/>
                <w:sz w:val="24"/>
                <w:szCs w:val="24"/>
              </w:rPr>
              <w:t xml:space="preserve">§ 149, stk. 4, </w:t>
            </w:r>
            <w:r w:rsidRPr="00F94FB8">
              <w:rPr>
                <w:rFonts w:ascii="Times New Roman" w:hAnsi="Times New Roman" w:cs="Times New Roman"/>
                <w:sz w:val="24"/>
                <w:szCs w:val="24"/>
              </w:rPr>
              <w:t>indsættes efter indsættes efter »§ 2, stk. 1«: »og 2«</w:t>
            </w:r>
          </w:p>
        </w:tc>
      </w:tr>
      <w:tr w:rsidR="00A43292" w:rsidRPr="00F30DD4" w14:paraId="632B7F50" w14:textId="77777777" w:rsidTr="00EE153C">
        <w:tc>
          <w:tcPr>
            <w:tcW w:w="3610" w:type="dxa"/>
          </w:tcPr>
          <w:p w14:paraId="6D15997D" w14:textId="08510F33" w:rsidR="00AF28D2" w:rsidRPr="00AF28D2" w:rsidRDefault="00AF28D2" w:rsidP="00AF28D2">
            <w:pPr>
              <w:rPr>
                <w:rFonts w:ascii="Times New Roman" w:hAnsi="Times New Roman" w:cs="Times New Roman"/>
                <w:sz w:val="24"/>
                <w:szCs w:val="24"/>
              </w:rPr>
            </w:pPr>
            <w:r>
              <w:rPr>
                <w:rFonts w:ascii="Times New Roman" w:hAnsi="Times New Roman" w:cs="Times New Roman"/>
                <w:b/>
                <w:sz w:val="24"/>
                <w:szCs w:val="24"/>
              </w:rPr>
              <w:t xml:space="preserve">§ 152. </w:t>
            </w:r>
            <w:r w:rsidRPr="00AF28D2">
              <w:rPr>
                <w:rFonts w:ascii="Times New Roman" w:hAnsi="Times New Roman" w:cs="Times New Roman"/>
                <w:sz w:val="24"/>
                <w:szCs w:val="24"/>
              </w:rPr>
              <w:t>Transport-, bygnings- og boligministeren kan bestemme, at Trafik-, Bygge- og Boligstyrelsen - ud over den samme ved bestemmelserne i loven tillagte myndighed - skal udøve visse af de ministeren tillagte beføjelser. 368</w:t>
            </w:r>
          </w:p>
          <w:p w14:paraId="70AE4957" w14:textId="77777777" w:rsidR="00AF28D2" w:rsidRPr="00AF28D2" w:rsidRDefault="00AF28D2" w:rsidP="00AF28D2">
            <w:pPr>
              <w:rPr>
                <w:rFonts w:ascii="Times New Roman" w:hAnsi="Times New Roman" w:cs="Times New Roman"/>
                <w:sz w:val="24"/>
                <w:szCs w:val="24"/>
              </w:rPr>
            </w:pPr>
            <w:r w:rsidRPr="00AF28D2">
              <w:rPr>
                <w:rFonts w:ascii="Times New Roman" w:hAnsi="Times New Roman" w:cs="Times New Roman"/>
                <w:i/>
                <w:iCs/>
                <w:sz w:val="24"/>
                <w:szCs w:val="24"/>
              </w:rPr>
              <w:t>Stk. 2.</w:t>
            </w:r>
            <w:r w:rsidRPr="00AF28D2">
              <w:rPr>
                <w:rFonts w:ascii="Times New Roman" w:hAnsi="Times New Roman" w:cs="Times New Roman"/>
                <w:sz w:val="24"/>
                <w:szCs w:val="24"/>
              </w:rPr>
              <w:t> Ministeren kan endvidere overlade beføjelser til at træffe afgørelser, som efter loven er tillagt ministeren eller Trafik-, Bygge- og Boligstyrelsen, til:</w:t>
            </w:r>
          </w:p>
          <w:p w14:paraId="69409566" w14:textId="77777777" w:rsidR="00AF28D2" w:rsidRPr="00AF28D2" w:rsidRDefault="00AF28D2" w:rsidP="00AF28D2">
            <w:pPr>
              <w:rPr>
                <w:rFonts w:ascii="Times New Roman" w:hAnsi="Times New Roman" w:cs="Times New Roman"/>
                <w:sz w:val="24"/>
                <w:szCs w:val="24"/>
              </w:rPr>
            </w:pPr>
            <w:r w:rsidRPr="00AF28D2">
              <w:rPr>
                <w:rFonts w:ascii="Times New Roman" w:hAnsi="Times New Roman" w:cs="Times New Roman"/>
                <w:sz w:val="24"/>
                <w:szCs w:val="24"/>
              </w:rPr>
              <w:t>1) andre offentlige myndigheder,</w:t>
            </w:r>
          </w:p>
          <w:p w14:paraId="6DB06190" w14:textId="77777777" w:rsidR="00AF28D2" w:rsidRPr="00AF28D2" w:rsidRDefault="00AF28D2" w:rsidP="00AF28D2">
            <w:pPr>
              <w:rPr>
                <w:rFonts w:ascii="Times New Roman" w:hAnsi="Times New Roman" w:cs="Times New Roman"/>
                <w:sz w:val="24"/>
                <w:szCs w:val="24"/>
              </w:rPr>
            </w:pPr>
            <w:r w:rsidRPr="00AF28D2">
              <w:rPr>
                <w:rFonts w:ascii="Times New Roman" w:hAnsi="Times New Roman" w:cs="Times New Roman"/>
                <w:sz w:val="24"/>
                <w:szCs w:val="24"/>
              </w:rPr>
              <w:t>2) private organisationer 369 eller</w:t>
            </w:r>
          </w:p>
          <w:p w14:paraId="229BC6A7" w14:textId="77777777" w:rsidR="00AF28D2" w:rsidRPr="00AF28D2" w:rsidRDefault="00AF28D2" w:rsidP="00AF28D2">
            <w:pPr>
              <w:rPr>
                <w:rFonts w:ascii="Times New Roman" w:hAnsi="Times New Roman" w:cs="Times New Roman"/>
                <w:sz w:val="24"/>
                <w:szCs w:val="24"/>
              </w:rPr>
            </w:pPr>
            <w:r w:rsidRPr="00AF28D2">
              <w:rPr>
                <w:rFonts w:ascii="Times New Roman" w:hAnsi="Times New Roman" w:cs="Times New Roman"/>
                <w:sz w:val="24"/>
                <w:szCs w:val="24"/>
              </w:rPr>
              <w:t>3) sagkyndige.</w:t>
            </w:r>
          </w:p>
          <w:p w14:paraId="1576CC0D" w14:textId="4FE58EB2" w:rsidR="00A43292" w:rsidRPr="00F30DD4" w:rsidRDefault="00AF28D2" w:rsidP="00F30DD4">
            <w:pPr>
              <w:rPr>
                <w:rFonts w:ascii="Times New Roman" w:hAnsi="Times New Roman" w:cs="Times New Roman"/>
                <w:sz w:val="24"/>
                <w:szCs w:val="24"/>
              </w:rPr>
            </w:pPr>
            <w:r w:rsidRPr="00AF28D2">
              <w:rPr>
                <w:rFonts w:ascii="Times New Roman" w:hAnsi="Times New Roman" w:cs="Times New Roman"/>
                <w:i/>
                <w:iCs/>
                <w:sz w:val="24"/>
                <w:szCs w:val="24"/>
              </w:rPr>
              <w:t>Stk. 3.</w:t>
            </w:r>
            <w:r w:rsidRPr="00AF28D2">
              <w:rPr>
                <w:rFonts w:ascii="Times New Roman" w:hAnsi="Times New Roman" w:cs="Times New Roman"/>
                <w:sz w:val="24"/>
                <w:szCs w:val="24"/>
              </w:rPr>
              <w:t> Ministeren kan fastsætte regler om sagsbehandlingen og om klageadgang for de i stk. 2 nævnte afgørelser</w:t>
            </w:r>
            <w:r>
              <w:rPr>
                <w:rFonts w:ascii="Times New Roman" w:hAnsi="Times New Roman" w:cs="Times New Roman"/>
                <w:sz w:val="24"/>
                <w:szCs w:val="24"/>
              </w:rPr>
              <w:t xml:space="preserve">. </w:t>
            </w:r>
          </w:p>
        </w:tc>
        <w:tc>
          <w:tcPr>
            <w:tcW w:w="3608" w:type="dxa"/>
          </w:tcPr>
          <w:p w14:paraId="3AEF4FF1" w14:textId="77777777" w:rsidR="00AF28D2" w:rsidRPr="00AF28D2" w:rsidRDefault="00AF28D2" w:rsidP="00AF28D2">
            <w:pPr>
              <w:rPr>
                <w:rFonts w:ascii="Times New Roman" w:hAnsi="Times New Roman" w:cs="Times New Roman"/>
                <w:sz w:val="24"/>
                <w:szCs w:val="24"/>
              </w:rPr>
            </w:pPr>
            <w:r w:rsidRPr="00AF28D2">
              <w:rPr>
                <w:rFonts w:ascii="Times New Roman" w:hAnsi="Times New Roman" w:cs="Times New Roman"/>
                <w:sz w:val="24"/>
                <w:szCs w:val="24"/>
              </w:rPr>
              <w:t xml:space="preserve">I </w:t>
            </w:r>
            <w:r w:rsidRPr="00AF28D2">
              <w:rPr>
                <w:rFonts w:ascii="Times New Roman" w:hAnsi="Times New Roman" w:cs="Times New Roman"/>
                <w:i/>
                <w:iCs/>
                <w:sz w:val="24"/>
                <w:szCs w:val="24"/>
              </w:rPr>
              <w:t>§ 152</w:t>
            </w:r>
            <w:r w:rsidRPr="00AF28D2">
              <w:rPr>
                <w:rFonts w:ascii="Times New Roman" w:hAnsi="Times New Roman" w:cs="Times New Roman"/>
                <w:sz w:val="24"/>
                <w:szCs w:val="24"/>
              </w:rPr>
              <w:t xml:space="preserve"> indsættes efter stk. 2 som nyt stykke:</w:t>
            </w:r>
          </w:p>
          <w:p w14:paraId="09DA932A" w14:textId="77777777" w:rsidR="00AF28D2" w:rsidRPr="00AF28D2" w:rsidRDefault="00AF28D2" w:rsidP="00AF28D2">
            <w:pPr>
              <w:autoSpaceDE w:val="0"/>
              <w:autoSpaceDN w:val="0"/>
              <w:adjustRightInd w:val="0"/>
              <w:rPr>
                <w:rFonts w:ascii="Times New Roman" w:hAnsi="Times New Roman" w:cs="Roboto-Regular"/>
                <w:color w:val="2F2F2B"/>
                <w:sz w:val="24"/>
                <w:szCs w:val="20"/>
              </w:rPr>
            </w:pPr>
            <w:r w:rsidRPr="00AF28D2">
              <w:rPr>
                <w:rFonts w:ascii="Times New Roman" w:hAnsi="Times New Roman" w:cs="Times New Roman"/>
                <w:sz w:val="24"/>
                <w:szCs w:val="24"/>
              </w:rPr>
              <w:t>»</w:t>
            </w:r>
            <w:r w:rsidRPr="00AF28D2">
              <w:rPr>
                <w:rFonts w:ascii="Times New Roman" w:hAnsi="Times New Roman" w:cs="Times New Roman"/>
                <w:i/>
                <w:iCs/>
                <w:sz w:val="24"/>
                <w:szCs w:val="24"/>
              </w:rPr>
              <w:t>Stk. 3</w:t>
            </w:r>
            <w:r w:rsidRPr="00AF28D2">
              <w:rPr>
                <w:rFonts w:ascii="Times New Roman" w:hAnsi="Times New Roman" w:cs="Roboto-Bold"/>
                <w:color w:val="2F2F2B"/>
                <w:sz w:val="24"/>
                <w:szCs w:val="20"/>
              </w:rPr>
              <w:t xml:space="preserve">. </w:t>
            </w:r>
            <w:r w:rsidRPr="00AF28D2">
              <w:rPr>
                <w:rFonts w:ascii="Times New Roman" w:hAnsi="Times New Roman" w:cs="Roboto-Italic"/>
                <w:color w:val="2F2F2B"/>
                <w:sz w:val="24"/>
                <w:szCs w:val="20"/>
              </w:rPr>
              <w:t>M</w:t>
            </w:r>
            <w:r w:rsidRPr="00AF28D2">
              <w:rPr>
                <w:rFonts w:ascii="Times New Roman" w:hAnsi="Times New Roman" w:cs="Roboto-Regular"/>
                <w:color w:val="2F2F2B"/>
                <w:sz w:val="24"/>
                <w:szCs w:val="20"/>
              </w:rPr>
              <w:t>inisteren kan overlade beføjelser til at træffe afgørelser på droneområdet, som efter loven er tillagt ministeren eller Trafikstyrelsen, eller som efter EU-forordninger på droneområdet er tillagt den kompetente eller bemyndigende myndighed, til:</w:t>
            </w:r>
          </w:p>
          <w:p w14:paraId="237C780F" w14:textId="7A75AD41" w:rsidR="000C6698" w:rsidRDefault="00AF28D2" w:rsidP="00AF28D2">
            <w:pPr>
              <w:autoSpaceDE w:val="0"/>
              <w:autoSpaceDN w:val="0"/>
              <w:adjustRightInd w:val="0"/>
              <w:rPr>
                <w:rFonts w:ascii="Times New Roman" w:hAnsi="Times New Roman" w:cs="Roboto-Regular"/>
                <w:color w:val="2F2F2B"/>
                <w:sz w:val="24"/>
                <w:szCs w:val="20"/>
              </w:rPr>
            </w:pPr>
            <w:r w:rsidRPr="00AF28D2">
              <w:rPr>
                <w:rFonts w:ascii="Times New Roman" w:hAnsi="Times New Roman" w:cs="Roboto-Regular"/>
                <w:color w:val="2F2F2B"/>
                <w:sz w:val="24"/>
                <w:szCs w:val="20"/>
              </w:rPr>
              <w:t>1)</w:t>
            </w:r>
            <w:r w:rsidR="000C6698">
              <w:rPr>
                <w:rFonts w:ascii="Times New Roman" w:hAnsi="Times New Roman" w:cs="Roboto-Regular"/>
                <w:color w:val="2F2F2B"/>
                <w:sz w:val="24"/>
                <w:szCs w:val="20"/>
              </w:rPr>
              <w:t xml:space="preserve"> andre offentlige myndigheder,</w:t>
            </w:r>
            <w:r w:rsidRPr="00AF28D2">
              <w:rPr>
                <w:rFonts w:ascii="Times New Roman" w:hAnsi="Times New Roman" w:cs="Roboto-Regular"/>
                <w:color w:val="2F2F2B"/>
                <w:sz w:val="24"/>
                <w:szCs w:val="20"/>
              </w:rPr>
              <w:t xml:space="preserve"> </w:t>
            </w:r>
          </w:p>
          <w:p w14:paraId="214C7818" w14:textId="58A181D1" w:rsidR="00AF28D2" w:rsidRPr="00AF28D2" w:rsidRDefault="000C6698" w:rsidP="00AF28D2">
            <w:pPr>
              <w:autoSpaceDE w:val="0"/>
              <w:autoSpaceDN w:val="0"/>
              <w:adjustRightInd w:val="0"/>
              <w:rPr>
                <w:rFonts w:ascii="Times New Roman" w:hAnsi="Times New Roman" w:cs="Roboto-Regular"/>
                <w:color w:val="2F2F2B"/>
                <w:sz w:val="24"/>
                <w:szCs w:val="20"/>
              </w:rPr>
            </w:pPr>
            <w:r>
              <w:rPr>
                <w:rFonts w:ascii="Times New Roman" w:hAnsi="Times New Roman" w:cs="Roboto-Regular"/>
                <w:color w:val="2F2F2B"/>
                <w:sz w:val="24"/>
                <w:szCs w:val="20"/>
              </w:rPr>
              <w:t xml:space="preserve">2) </w:t>
            </w:r>
            <w:r w:rsidR="00AF28D2" w:rsidRPr="00AF28D2">
              <w:rPr>
                <w:rFonts w:ascii="Times New Roman" w:hAnsi="Times New Roman" w:cs="Roboto-Regular"/>
                <w:color w:val="2F2F2B"/>
                <w:sz w:val="24"/>
                <w:szCs w:val="20"/>
              </w:rPr>
              <w:t>private organisatione</w:t>
            </w:r>
            <w:r w:rsidR="00C6451C">
              <w:rPr>
                <w:rFonts w:ascii="Times New Roman" w:hAnsi="Times New Roman" w:cs="Roboto-Regular"/>
                <w:color w:val="2F2F2B"/>
                <w:sz w:val="24"/>
                <w:szCs w:val="20"/>
              </w:rPr>
              <w:t>r,</w:t>
            </w:r>
            <w:r w:rsidR="00AF28D2" w:rsidRPr="00AF28D2">
              <w:rPr>
                <w:rFonts w:ascii="Times New Roman" w:hAnsi="Times New Roman" w:cs="Roboto-Regular"/>
                <w:color w:val="2F2F2B"/>
                <w:sz w:val="24"/>
                <w:szCs w:val="20"/>
              </w:rPr>
              <w:t xml:space="preserve"> </w:t>
            </w:r>
          </w:p>
          <w:p w14:paraId="4EEC3DBB" w14:textId="06696AA7" w:rsidR="00C6451C" w:rsidRDefault="000C6698" w:rsidP="00AF28D2">
            <w:pPr>
              <w:autoSpaceDE w:val="0"/>
              <w:autoSpaceDN w:val="0"/>
              <w:adjustRightInd w:val="0"/>
              <w:rPr>
                <w:rFonts w:ascii="Times New Roman" w:hAnsi="Times New Roman" w:cs="Roboto-Regular"/>
                <w:color w:val="2F2F2B"/>
                <w:sz w:val="24"/>
                <w:szCs w:val="20"/>
              </w:rPr>
            </w:pPr>
            <w:r>
              <w:rPr>
                <w:rFonts w:ascii="Times New Roman" w:hAnsi="Times New Roman" w:cs="Roboto-Regular"/>
                <w:color w:val="2F2F2B"/>
                <w:sz w:val="24"/>
                <w:szCs w:val="20"/>
              </w:rPr>
              <w:t>3</w:t>
            </w:r>
            <w:r w:rsidR="00AF28D2" w:rsidRPr="00AF28D2">
              <w:rPr>
                <w:rFonts w:ascii="Times New Roman" w:hAnsi="Times New Roman" w:cs="Roboto-Regular"/>
                <w:color w:val="2F2F2B"/>
                <w:sz w:val="24"/>
                <w:szCs w:val="20"/>
              </w:rPr>
              <w:t>) virksomheder</w:t>
            </w:r>
            <w:r w:rsidR="00C6451C">
              <w:rPr>
                <w:rFonts w:ascii="Times New Roman" w:hAnsi="Times New Roman" w:cs="Roboto-Regular"/>
                <w:color w:val="2F2F2B"/>
                <w:sz w:val="24"/>
                <w:szCs w:val="20"/>
              </w:rPr>
              <w:t xml:space="preserve"> eller</w:t>
            </w:r>
          </w:p>
          <w:p w14:paraId="67467CA4" w14:textId="63B8D2F1" w:rsidR="00AF28D2" w:rsidRDefault="000C6698" w:rsidP="00AF28D2">
            <w:pPr>
              <w:autoSpaceDE w:val="0"/>
              <w:autoSpaceDN w:val="0"/>
              <w:adjustRightInd w:val="0"/>
              <w:rPr>
                <w:rFonts w:ascii="Times New Roman" w:hAnsi="Times New Roman" w:cs="Times New Roman"/>
                <w:sz w:val="24"/>
                <w:szCs w:val="24"/>
              </w:rPr>
            </w:pPr>
            <w:r>
              <w:rPr>
                <w:rFonts w:ascii="Times New Roman" w:hAnsi="Times New Roman" w:cs="Roboto-Regular"/>
                <w:color w:val="2F2F2B"/>
                <w:sz w:val="24"/>
                <w:szCs w:val="20"/>
              </w:rPr>
              <w:t>4</w:t>
            </w:r>
            <w:r w:rsidR="00C6451C">
              <w:rPr>
                <w:rFonts w:ascii="Times New Roman" w:hAnsi="Times New Roman" w:cs="Roboto-Regular"/>
                <w:color w:val="2F2F2B"/>
                <w:sz w:val="24"/>
                <w:szCs w:val="20"/>
              </w:rPr>
              <w:t>) sagkyndige</w:t>
            </w:r>
            <w:r w:rsidR="00AF28D2" w:rsidRPr="00AF28D2">
              <w:rPr>
                <w:rFonts w:ascii="Times New Roman" w:hAnsi="Times New Roman" w:cs="Roboto-Regular"/>
                <w:color w:val="2F2F2B"/>
                <w:sz w:val="24"/>
                <w:szCs w:val="20"/>
              </w:rPr>
              <w:t>.</w:t>
            </w:r>
            <w:r w:rsidR="00AF28D2" w:rsidRPr="00AF28D2">
              <w:rPr>
                <w:rFonts w:ascii="Times New Roman" w:hAnsi="Times New Roman" w:cs="Times New Roman"/>
                <w:sz w:val="24"/>
                <w:szCs w:val="24"/>
              </w:rPr>
              <w:t>«</w:t>
            </w:r>
            <w:r w:rsidR="00AF28D2">
              <w:rPr>
                <w:rFonts w:ascii="Times New Roman" w:hAnsi="Times New Roman" w:cs="Times New Roman"/>
                <w:sz w:val="24"/>
                <w:szCs w:val="24"/>
              </w:rPr>
              <w:t xml:space="preserve"> </w:t>
            </w:r>
          </w:p>
          <w:p w14:paraId="00B4222C" w14:textId="0BD1CFE9" w:rsidR="00AF28D2" w:rsidRDefault="00C6451C" w:rsidP="00AF28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Stk. 2-3</w:t>
            </w:r>
            <w:r w:rsidR="00AF28D2">
              <w:rPr>
                <w:rFonts w:ascii="Times New Roman" w:hAnsi="Times New Roman" w:cs="Times New Roman"/>
                <w:sz w:val="24"/>
                <w:szCs w:val="24"/>
              </w:rPr>
              <w:t xml:space="preserve"> bliver herefter stk. </w:t>
            </w:r>
            <w:r>
              <w:rPr>
                <w:rFonts w:ascii="Times New Roman" w:hAnsi="Times New Roman" w:cs="Times New Roman"/>
                <w:sz w:val="24"/>
                <w:szCs w:val="24"/>
              </w:rPr>
              <w:t>3-</w:t>
            </w:r>
            <w:r w:rsidR="00AF28D2">
              <w:rPr>
                <w:rFonts w:ascii="Times New Roman" w:hAnsi="Times New Roman" w:cs="Times New Roman"/>
                <w:sz w:val="24"/>
                <w:szCs w:val="24"/>
              </w:rPr>
              <w:t>4.</w:t>
            </w:r>
          </w:p>
          <w:p w14:paraId="097EDE86" w14:textId="47BCA0DB" w:rsidR="00A43292" w:rsidRPr="00AF28D2" w:rsidRDefault="00A43292" w:rsidP="00AF28D2">
            <w:pPr>
              <w:autoSpaceDE w:val="0"/>
              <w:autoSpaceDN w:val="0"/>
              <w:adjustRightInd w:val="0"/>
              <w:rPr>
                <w:rFonts w:ascii="Times New Roman" w:hAnsi="Times New Roman" w:cs="Times New Roman"/>
                <w:sz w:val="24"/>
                <w:szCs w:val="24"/>
              </w:rPr>
            </w:pPr>
          </w:p>
        </w:tc>
      </w:tr>
      <w:tr w:rsidR="00F94FB8" w:rsidRPr="00F30DD4" w14:paraId="64B9A4C2" w14:textId="77777777" w:rsidTr="00EE153C">
        <w:tc>
          <w:tcPr>
            <w:tcW w:w="3610" w:type="dxa"/>
          </w:tcPr>
          <w:p w14:paraId="4640025F" w14:textId="77777777" w:rsidR="00F94FB8" w:rsidRPr="00AF28D2" w:rsidRDefault="00F94FB8" w:rsidP="00F94FB8">
            <w:pPr>
              <w:rPr>
                <w:rFonts w:ascii="Times New Roman" w:hAnsi="Times New Roman" w:cs="Times New Roman"/>
                <w:b/>
                <w:iCs/>
                <w:sz w:val="24"/>
                <w:szCs w:val="24"/>
              </w:rPr>
            </w:pPr>
            <w:r>
              <w:rPr>
                <w:rFonts w:ascii="Times New Roman" w:hAnsi="Times New Roman" w:cs="Times New Roman"/>
                <w:b/>
                <w:iCs/>
                <w:sz w:val="24"/>
                <w:szCs w:val="24"/>
              </w:rPr>
              <w:lastRenderedPageBreak/>
              <w:t>§ 152.</w:t>
            </w:r>
          </w:p>
          <w:p w14:paraId="732107B6" w14:textId="55005618" w:rsidR="00F94FB8" w:rsidRPr="00F94FB8" w:rsidRDefault="00F94FB8" w:rsidP="00F94FB8">
            <w:pPr>
              <w:rPr>
                <w:rFonts w:ascii="Times New Roman" w:hAnsi="Times New Roman" w:cs="Times New Roman"/>
                <w:iCs/>
                <w:sz w:val="24"/>
                <w:szCs w:val="24"/>
              </w:rPr>
            </w:pPr>
            <w:r>
              <w:rPr>
                <w:rFonts w:ascii="Times New Roman" w:hAnsi="Times New Roman" w:cs="Times New Roman"/>
                <w:iCs/>
                <w:sz w:val="24"/>
                <w:szCs w:val="24"/>
              </w:rPr>
              <w:t>[…]</w:t>
            </w:r>
          </w:p>
          <w:p w14:paraId="523B574C" w14:textId="548AFD37" w:rsidR="00F94FB8" w:rsidRPr="00F94FB8" w:rsidRDefault="00F94FB8" w:rsidP="00F94FB8">
            <w:pPr>
              <w:rPr>
                <w:rFonts w:ascii="Times New Roman" w:hAnsi="Times New Roman" w:cs="Times New Roman"/>
                <w:sz w:val="24"/>
                <w:szCs w:val="24"/>
              </w:rPr>
            </w:pPr>
            <w:r w:rsidRPr="00F94FB8">
              <w:rPr>
                <w:rFonts w:ascii="Times New Roman" w:hAnsi="Times New Roman" w:cs="Times New Roman"/>
                <w:i/>
                <w:iCs/>
                <w:sz w:val="24"/>
                <w:szCs w:val="24"/>
              </w:rPr>
              <w:t>Stk. 2.</w:t>
            </w:r>
            <w:r w:rsidRPr="00F94FB8">
              <w:rPr>
                <w:rFonts w:ascii="Times New Roman" w:hAnsi="Times New Roman" w:cs="Times New Roman"/>
                <w:sz w:val="24"/>
                <w:szCs w:val="24"/>
              </w:rPr>
              <w:t> Ministeren kan endvidere overlade beføjelser til at træffe afgørelser, som efter loven er tillagt ministeren eller Trafik-, Bygge- og Boligstyrelsen, til:</w:t>
            </w:r>
          </w:p>
          <w:p w14:paraId="4990E8DC" w14:textId="77777777" w:rsidR="00F94FB8" w:rsidRPr="00F94FB8" w:rsidRDefault="00F94FB8" w:rsidP="00F94FB8">
            <w:pPr>
              <w:rPr>
                <w:rFonts w:ascii="Times New Roman" w:hAnsi="Times New Roman" w:cs="Times New Roman"/>
                <w:sz w:val="24"/>
                <w:szCs w:val="24"/>
              </w:rPr>
            </w:pPr>
            <w:r w:rsidRPr="00F94FB8">
              <w:rPr>
                <w:rFonts w:ascii="Times New Roman" w:hAnsi="Times New Roman" w:cs="Times New Roman"/>
                <w:sz w:val="24"/>
                <w:szCs w:val="24"/>
              </w:rPr>
              <w:t>1) andre offentlige myndigheder,</w:t>
            </w:r>
          </w:p>
          <w:p w14:paraId="57420920" w14:textId="77777777" w:rsidR="00F94FB8" w:rsidRPr="00F94FB8" w:rsidRDefault="00F94FB8" w:rsidP="00F94FB8">
            <w:pPr>
              <w:rPr>
                <w:rFonts w:ascii="Times New Roman" w:hAnsi="Times New Roman" w:cs="Times New Roman"/>
                <w:sz w:val="24"/>
                <w:szCs w:val="24"/>
              </w:rPr>
            </w:pPr>
            <w:r w:rsidRPr="00F94FB8">
              <w:rPr>
                <w:rFonts w:ascii="Times New Roman" w:hAnsi="Times New Roman" w:cs="Times New Roman"/>
                <w:sz w:val="24"/>
                <w:szCs w:val="24"/>
              </w:rPr>
              <w:t>2) private organisationer 369 eller</w:t>
            </w:r>
          </w:p>
          <w:p w14:paraId="18F7BC67" w14:textId="30F0AF99" w:rsidR="00F94FB8" w:rsidRPr="00F94FB8" w:rsidRDefault="00F94FB8" w:rsidP="00AF28D2">
            <w:pPr>
              <w:rPr>
                <w:rFonts w:ascii="Times New Roman" w:hAnsi="Times New Roman" w:cs="Times New Roman"/>
                <w:sz w:val="24"/>
                <w:szCs w:val="24"/>
              </w:rPr>
            </w:pPr>
            <w:r w:rsidRPr="00F94FB8">
              <w:rPr>
                <w:rFonts w:ascii="Times New Roman" w:hAnsi="Times New Roman" w:cs="Times New Roman"/>
                <w:sz w:val="24"/>
                <w:szCs w:val="24"/>
              </w:rPr>
              <w:t>3) sagkyndige</w:t>
            </w:r>
          </w:p>
        </w:tc>
        <w:tc>
          <w:tcPr>
            <w:tcW w:w="3608" w:type="dxa"/>
          </w:tcPr>
          <w:p w14:paraId="730367FF" w14:textId="46C9E755" w:rsidR="00F94FB8" w:rsidRPr="00AF28D2" w:rsidRDefault="00F94FB8" w:rsidP="00F94FB8">
            <w:pPr>
              <w:autoSpaceDE w:val="0"/>
              <w:autoSpaceDN w:val="0"/>
              <w:adjustRightInd w:val="0"/>
              <w:rPr>
                <w:rFonts w:ascii="Times New Roman" w:hAnsi="Times New Roman" w:cs="Times New Roman"/>
                <w:sz w:val="24"/>
                <w:szCs w:val="24"/>
              </w:rPr>
            </w:pPr>
            <w:r w:rsidRPr="00F94FB8">
              <w:rPr>
                <w:rFonts w:ascii="Times New Roman" w:hAnsi="Times New Roman" w:cs="Times New Roman"/>
                <w:sz w:val="24"/>
                <w:szCs w:val="24"/>
              </w:rPr>
              <w:t xml:space="preserve">I </w:t>
            </w:r>
            <w:r w:rsidRPr="00F94FB8">
              <w:rPr>
                <w:rFonts w:ascii="Times New Roman" w:hAnsi="Times New Roman" w:cs="Times New Roman"/>
                <w:i/>
                <w:sz w:val="24"/>
                <w:szCs w:val="24"/>
              </w:rPr>
              <w:t xml:space="preserve">§ 152, stk. 2, </w:t>
            </w:r>
            <w:r w:rsidRPr="00F94FB8">
              <w:rPr>
                <w:rFonts w:ascii="Times New Roman" w:hAnsi="Times New Roman" w:cs="Times New Roman"/>
                <w:sz w:val="24"/>
                <w:szCs w:val="24"/>
              </w:rPr>
              <w:t xml:space="preserve">der bliver stk. 3, erstattes »endvidere« med: »i øvrigt«. </w:t>
            </w:r>
          </w:p>
        </w:tc>
      </w:tr>
      <w:tr w:rsidR="00A43292" w:rsidRPr="00F30DD4" w14:paraId="2A6CA512" w14:textId="77777777" w:rsidTr="00EE153C">
        <w:tc>
          <w:tcPr>
            <w:tcW w:w="3610" w:type="dxa"/>
          </w:tcPr>
          <w:p w14:paraId="7C2DE339" w14:textId="1E768A84" w:rsidR="00AF28D2" w:rsidRPr="00AF28D2" w:rsidRDefault="00AF28D2" w:rsidP="00F30DD4">
            <w:pPr>
              <w:rPr>
                <w:rFonts w:ascii="Times New Roman" w:hAnsi="Times New Roman" w:cs="Times New Roman"/>
                <w:b/>
                <w:iCs/>
                <w:sz w:val="24"/>
                <w:szCs w:val="24"/>
              </w:rPr>
            </w:pPr>
            <w:r>
              <w:rPr>
                <w:rFonts w:ascii="Times New Roman" w:hAnsi="Times New Roman" w:cs="Times New Roman"/>
                <w:b/>
                <w:iCs/>
                <w:sz w:val="24"/>
                <w:szCs w:val="24"/>
              </w:rPr>
              <w:t>§ 152.</w:t>
            </w:r>
          </w:p>
          <w:p w14:paraId="0789CC26" w14:textId="78542E6C" w:rsidR="00AF28D2" w:rsidRPr="00AF28D2" w:rsidRDefault="008F65AF" w:rsidP="00F30DD4">
            <w:pPr>
              <w:rPr>
                <w:rFonts w:ascii="Times New Roman" w:hAnsi="Times New Roman" w:cs="Times New Roman"/>
                <w:iCs/>
                <w:sz w:val="24"/>
                <w:szCs w:val="24"/>
              </w:rPr>
            </w:pPr>
            <w:r>
              <w:rPr>
                <w:rFonts w:ascii="Times New Roman" w:hAnsi="Times New Roman" w:cs="Times New Roman"/>
                <w:iCs/>
                <w:sz w:val="24"/>
                <w:szCs w:val="24"/>
              </w:rPr>
              <w:t>[</w:t>
            </w:r>
            <w:r w:rsidR="00AF28D2">
              <w:rPr>
                <w:rFonts w:ascii="Times New Roman" w:hAnsi="Times New Roman" w:cs="Times New Roman"/>
                <w:iCs/>
                <w:sz w:val="24"/>
                <w:szCs w:val="24"/>
              </w:rPr>
              <w:t>…</w:t>
            </w:r>
            <w:r>
              <w:rPr>
                <w:rFonts w:ascii="Times New Roman" w:hAnsi="Times New Roman" w:cs="Times New Roman"/>
                <w:iCs/>
                <w:sz w:val="24"/>
                <w:szCs w:val="24"/>
              </w:rPr>
              <w:t>]</w:t>
            </w:r>
          </w:p>
          <w:p w14:paraId="6045B0B1" w14:textId="7300AE5C" w:rsidR="00A43292" w:rsidRPr="00F30DD4" w:rsidRDefault="00AF28D2" w:rsidP="00F30DD4">
            <w:pPr>
              <w:rPr>
                <w:rFonts w:ascii="Times New Roman" w:hAnsi="Times New Roman" w:cs="Times New Roman"/>
                <w:sz w:val="24"/>
                <w:szCs w:val="24"/>
              </w:rPr>
            </w:pPr>
            <w:r w:rsidRPr="00AF28D2">
              <w:rPr>
                <w:rFonts w:ascii="Times New Roman" w:hAnsi="Times New Roman" w:cs="Times New Roman"/>
                <w:i/>
                <w:iCs/>
                <w:sz w:val="24"/>
                <w:szCs w:val="24"/>
              </w:rPr>
              <w:t>Stk. 3.</w:t>
            </w:r>
            <w:r w:rsidRPr="00AF28D2">
              <w:rPr>
                <w:rFonts w:ascii="Times New Roman" w:hAnsi="Times New Roman" w:cs="Times New Roman"/>
                <w:sz w:val="24"/>
                <w:szCs w:val="24"/>
              </w:rPr>
              <w:t> Ministeren kan fastsætte regler om sagsbehandlingen og om klageadgang for de i stk. 2 nævnte afgørelser</w:t>
            </w:r>
          </w:p>
        </w:tc>
        <w:tc>
          <w:tcPr>
            <w:tcW w:w="3608" w:type="dxa"/>
          </w:tcPr>
          <w:p w14:paraId="6C98511D" w14:textId="5C8C013A" w:rsidR="00A43292" w:rsidRPr="00AF28D2" w:rsidRDefault="00AF28D2" w:rsidP="00AF28D2">
            <w:pPr>
              <w:autoSpaceDE w:val="0"/>
              <w:autoSpaceDN w:val="0"/>
              <w:adjustRightInd w:val="0"/>
              <w:rPr>
                <w:rFonts w:ascii="Times New Roman" w:hAnsi="Times New Roman" w:cs="Times New Roman"/>
                <w:sz w:val="24"/>
                <w:szCs w:val="24"/>
              </w:rPr>
            </w:pPr>
            <w:r w:rsidRPr="00AF28D2">
              <w:rPr>
                <w:rFonts w:ascii="Times New Roman" w:hAnsi="Times New Roman" w:cs="Times New Roman"/>
                <w:sz w:val="24"/>
                <w:szCs w:val="24"/>
              </w:rPr>
              <w:t xml:space="preserve">I </w:t>
            </w:r>
            <w:r w:rsidRPr="00AF28D2">
              <w:rPr>
                <w:rFonts w:ascii="Times New Roman" w:hAnsi="Times New Roman" w:cs="Times New Roman"/>
                <w:i/>
                <w:iCs/>
                <w:sz w:val="24"/>
                <w:szCs w:val="24"/>
              </w:rPr>
              <w:t>§ 152, stk. 3,</w:t>
            </w:r>
            <w:r w:rsidRPr="00AF28D2">
              <w:rPr>
                <w:rFonts w:ascii="Times New Roman" w:hAnsi="Times New Roman" w:cs="Times New Roman"/>
                <w:sz w:val="24"/>
                <w:szCs w:val="24"/>
              </w:rPr>
              <w:t xml:space="preserve"> der bliver stk. 4, indsættes efter »stk. 2«: »og 3«.</w:t>
            </w:r>
          </w:p>
        </w:tc>
      </w:tr>
      <w:tr w:rsidR="00AF28D2" w:rsidRPr="00F30DD4" w14:paraId="71A5F80B" w14:textId="77777777" w:rsidTr="00EE153C">
        <w:tc>
          <w:tcPr>
            <w:tcW w:w="3610" w:type="dxa"/>
          </w:tcPr>
          <w:p w14:paraId="2A6F8362" w14:textId="25F374DD" w:rsidR="00AF28D2" w:rsidRPr="00AF28D2" w:rsidRDefault="00AF28D2" w:rsidP="00AF28D2">
            <w:pPr>
              <w:rPr>
                <w:rFonts w:ascii="Times New Roman" w:hAnsi="Times New Roman" w:cs="Times New Roman"/>
                <w:iCs/>
                <w:sz w:val="24"/>
                <w:szCs w:val="24"/>
              </w:rPr>
            </w:pPr>
            <w:r>
              <w:rPr>
                <w:rFonts w:ascii="Times New Roman" w:hAnsi="Times New Roman" w:cs="Times New Roman"/>
                <w:b/>
                <w:iCs/>
                <w:sz w:val="24"/>
                <w:szCs w:val="24"/>
              </w:rPr>
              <w:t xml:space="preserve">§ 153 b. </w:t>
            </w:r>
            <w:r w:rsidRPr="00AF28D2">
              <w:rPr>
                <w:rFonts w:ascii="Times New Roman" w:hAnsi="Times New Roman" w:cs="Times New Roman"/>
                <w:iCs/>
                <w:sz w:val="24"/>
                <w:szCs w:val="24"/>
              </w:rPr>
              <w:t xml:space="preserve">Ansøgning om udstedelse af personcertifikat efter § 35 og efter EU-forordninger på området og anmodning om behandling af klage efter Europa-Parlamentets og Rådets forordning (EF) nr. 261/2004 af 11. februar 2004 om fælles bestemmelser om kompensation og bistand til luftfartspassagerer ved boardingafvisning og ved aflysning eller lange forsinkelser </w:t>
            </w:r>
            <w:r w:rsidRPr="00AF28D2">
              <w:rPr>
                <w:rFonts w:ascii="Times New Roman" w:hAnsi="Times New Roman" w:cs="Times New Roman"/>
                <w:iCs/>
                <w:sz w:val="24"/>
                <w:szCs w:val="24"/>
              </w:rPr>
              <w:lastRenderedPageBreak/>
              <w:t>og om ophævelse af forordning (EØF) nr. 295/91 skal indgives til Trafik-, Bygge- og Boligstyrelsen ved anvendelse af den digitale løsning, som Trafik-, Bygge- og Boligstyrelsen stiller til rådighed (digital selvbetjening).388 Ansøgninger og anmodninger, der ikke indgives ved digital selvbetjening, afvises af Trafik-, Bygge- og Boligstyrelsen, jf. dog stk. 2 og 3.</w:t>
            </w:r>
          </w:p>
          <w:p w14:paraId="13102204" w14:textId="77777777" w:rsidR="00AF28D2" w:rsidRPr="00AF28D2" w:rsidRDefault="00AF28D2" w:rsidP="00AF28D2">
            <w:pPr>
              <w:rPr>
                <w:rFonts w:ascii="Times New Roman" w:hAnsi="Times New Roman" w:cs="Times New Roman"/>
                <w:iCs/>
                <w:sz w:val="24"/>
                <w:szCs w:val="24"/>
              </w:rPr>
            </w:pPr>
            <w:r w:rsidRPr="00AF28D2">
              <w:rPr>
                <w:rFonts w:ascii="Times New Roman" w:hAnsi="Times New Roman" w:cs="Times New Roman"/>
                <w:i/>
                <w:iCs/>
                <w:sz w:val="24"/>
                <w:szCs w:val="24"/>
              </w:rPr>
              <w:t>Stk. 2.</w:t>
            </w:r>
            <w:r w:rsidRPr="00AF28D2">
              <w:rPr>
                <w:rFonts w:ascii="Times New Roman" w:hAnsi="Times New Roman" w:cs="Times New Roman"/>
                <w:iCs/>
                <w:sz w:val="24"/>
                <w:szCs w:val="24"/>
              </w:rPr>
              <w:t>Hvis Trafik-, Bygge- og Boligstyrelsen finder, at der foreligger særlige forhold, der gør, at borgeren ikke må forventes at kunne anvende digital selvbetjening, 389 skal Trafik-, Bygge- og Boligstyrelsen tilbyde, at ansøgningen eller anmodningen kan indgives på anden måde end ved digital selvbetjening efter stk. 1. Trafik-, Bygge- og Boligstyrelsen bestemmer, hvordan en ansøgning eller anmodning omfattet af 1. pkt. skal indgives, herunder om den skal indgives mundtligt eller skriftligt.</w:t>
            </w:r>
          </w:p>
          <w:p w14:paraId="6CF5BE01" w14:textId="77777777" w:rsidR="00AF28D2" w:rsidRPr="00AF28D2" w:rsidRDefault="00AF28D2" w:rsidP="00AF28D2">
            <w:pPr>
              <w:rPr>
                <w:rFonts w:ascii="Times New Roman" w:hAnsi="Times New Roman" w:cs="Times New Roman"/>
                <w:iCs/>
                <w:sz w:val="24"/>
                <w:szCs w:val="24"/>
              </w:rPr>
            </w:pPr>
            <w:r w:rsidRPr="00AF28D2">
              <w:rPr>
                <w:rFonts w:ascii="Times New Roman" w:hAnsi="Times New Roman" w:cs="Times New Roman"/>
                <w:i/>
                <w:iCs/>
                <w:sz w:val="24"/>
                <w:szCs w:val="24"/>
              </w:rPr>
              <w:t>Stk. 3.</w:t>
            </w:r>
            <w:r w:rsidRPr="00AF28D2">
              <w:rPr>
                <w:rFonts w:ascii="Times New Roman" w:hAnsi="Times New Roman" w:cs="Times New Roman"/>
                <w:iCs/>
                <w:sz w:val="24"/>
                <w:szCs w:val="24"/>
              </w:rPr>
              <w:t xml:space="preserve">Trafik-, Bygge- og Boligstyrelsen kan helt ekstraordinært ud over de i </w:t>
            </w:r>
            <w:r w:rsidRPr="00AF28D2">
              <w:rPr>
                <w:rFonts w:ascii="Times New Roman" w:hAnsi="Times New Roman" w:cs="Times New Roman"/>
                <w:iCs/>
                <w:sz w:val="24"/>
                <w:szCs w:val="24"/>
              </w:rPr>
              <w:lastRenderedPageBreak/>
              <w:t>stk. 2 nævnte tilfælde undlade at afvise en ansøgning eller anmodning, der ikke er indgivet ved digital selvbetjening, hvis der ud fra en samlet økonomisk vurdering er klare fordele for Trafik-, Bygge- og Boligstyrelsen ved at modtage ansøgningen eller anmodningen på anden måde end digitalt. 390</w:t>
            </w:r>
          </w:p>
          <w:p w14:paraId="726B2A24" w14:textId="161610C4" w:rsidR="00AF28D2" w:rsidRPr="00AF28D2" w:rsidRDefault="00AF28D2" w:rsidP="00F30DD4">
            <w:pPr>
              <w:rPr>
                <w:rFonts w:ascii="Times New Roman" w:hAnsi="Times New Roman" w:cs="Times New Roman"/>
                <w:iCs/>
                <w:sz w:val="24"/>
                <w:szCs w:val="24"/>
              </w:rPr>
            </w:pPr>
            <w:r w:rsidRPr="00AF28D2">
              <w:rPr>
                <w:rFonts w:ascii="Times New Roman" w:hAnsi="Times New Roman" w:cs="Times New Roman"/>
                <w:i/>
                <w:iCs/>
                <w:sz w:val="24"/>
                <w:szCs w:val="24"/>
              </w:rPr>
              <w:t>Stk. 4.</w:t>
            </w:r>
            <w:r w:rsidRPr="00AF28D2">
              <w:rPr>
                <w:rFonts w:ascii="Times New Roman" w:hAnsi="Times New Roman" w:cs="Times New Roman"/>
                <w:iCs/>
                <w:sz w:val="24"/>
                <w:szCs w:val="24"/>
              </w:rPr>
              <w:t>En digital ansøgning eller anmodning anses for at være kommet frem, når den er tilgængelig for Trafik-, Bygge- og Boligstyrelsen.</w:t>
            </w:r>
          </w:p>
        </w:tc>
        <w:tc>
          <w:tcPr>
            <w:tcW w:w="3608" w:type="dxa"/>
          </w:tcPr>
          <w:p w14:paraId="6EC23A22" w14:textId="77777777" w:rsidR="00AF28D2" w:rsidRPr="00AF28D2" w:rsidRDefault="00AF28D2" w:rsidP="00AF28D2">
            <w:pPr>
              <w:spacing w:afterLines="160" w:after="384"/>
              <w:rPr>
                <w:rFonts w:ascii="Times New Roman" w:hAnsi="Times New Roman"/>
                <w:sz w:val="24"/>
              </w:rPr>
            </w:pPr>
            <w:r w:rsidRPr="00AF28D2">
              <w:rPr>
                <w:rFonts w:ascii="Times New Roman" w:hAnsi="Times New Roman"/>
                <w:i/>
                <w:iCs/>
                <w:sz w:val="24"/>
              </w:rPr>
              <w:lastRenderedPageBreak/>
              <w:t>§ 153 b</w:t>
            </w:r>
            <w:r w:rsidRPr="00AF28D2">
              <w:rPr>
                <w:rFonts w:ascii="Times New Roman" w:hAnsi="Times New Roman"/>
                <w:sz w:val="24"/>
              </w:rPr>
              <w:t xml:space="preserve"> affattes således:</w:t>
            </w:r>
          </w:p>
          <w:p w14:paraId="2C3D0E28" w14:textId="77777777" w:rsidR="00AF28D2" w:rsidRPr="00AF28D2" w:rsidRDefault="00AF28D2" w:rsidP="00AF28D2">
            <w:pPr>
              <w:autoSpaceDE w:val="0"/>
              <w:autoSpaceDN w:val="0"/>
              <w:adjustRightInd w:val="0"/>
              <w:spacing w:afterLines="160" w:after="384"/>
              <w:rPr>
                <w:rFonts w:ascii="Times New Roman" w:hAnsi="Times New Roman" w:cs="Times New Roman"/>
                <w:color w:val="2F2F2B"/>
                <w:sz w:val="24"/>
                <w:szCs w:val="24"/>
              </w:rPr>
            </w:pPr>
            <w:r w:rsidRPr="00AF28D2">
              <w:rPr>
                <w:rFonts w:ascii="Times New Roman" w:hAnsi="Times New Roman" w:cs="Times New Roman"/>
                <w:b/>
                <w:bCs/>
                <w:sz w:val="24"/>
                <w:szCs w:val="24"/>
              </w:rPr>
              <w:t>»</w:t>
            </w:r>
            <w:r w:rsidRPr="00AF28D2">
              <w:rPr>
                <w:rFonts w:ascii="Times New Roman" w:hAnsi="Times New Roman" w:cs="Roboto-Bold"/>
                <w:b/>
                <w:bCs/>
                <w:color w:val="2F2F2B"/>
                <w:sz w:val="24"/>
                <w:szCs w:val="20"/>
              </w:rPr>
              <w:t>§ 153 b</w:t>
            </w:r>
            <w:r w:rsidRPr="00AF28D2">
              <w:rPr>
                <w:rFonts w:ascii="Times New Roman" w:hAnsi="Times New Roman" w:cs="Roboto-Regular"/>
                <w:b/>
                <w:bCs/>
                <w:color w:val="2F2F2B"/>
                <w:sz w:val="24"/>
                <w:szCs w:val="20"/>
              </w:rPr>
              <w:t>.</w:t>
            </w:r>
            <w:r w:rsidRPr="00AF28D2">
              <w:rPr>
                <w:rFonts w:ascii="Times New Roman" w:hAnsi="Times New Roman" w:cs="Roboto-Regular"/>
                <w:color w:val="2F2F2B"/>
                <w:sz w:val="24"/>
                <w:szCs w:val="20"/>
              </w:rPr>
              <w:t xml:space="preserve"> Transportministeren kan fastsætte regler om, at ansøgninger, klager og andre henvendelser vedrørende luftfartsområdet, herunder EU-forordninger på luftfartsområdet, skal sendes til Trafikstyrelsen ved anvendelse af en digital løsning, som Trafikstyrelsen stiller til rådighed. Ministeren kan herunder </w:t>
            </w:r>
            <w:r w:rsidRPr="00AF28D2">
              <w:rPr>
                <w:rFonts w:ascii="Times New Roman" w:hAnsi="Times New Roman" w:cs="Roboto-Regular"/>
                <w:color w:val="2F2F2B"/>
                <w:sz w:val="24"/>
                <w:szCs w:val="20"/>
              </w:rPr>
              <w:lastRenderedPageBreak/>
              <w:t xml:space="preserve">fastsætte regler om, at </w:t>
            </w:r>
            <w:r w:rsidRPr="00AF28D2">
              <w:rPr>
                <w:rFonts w:ascii="Times New Roman" w:hAnsi="Times New Roman" w:cs="Times New Roman"/>
                <w:color w:val="2F2F2B"/>
                <w:sz w:val="24"/>
                <w:szCs w:val="24"/>
              </w:rPr>
              <w:t>ansøgninger, klager og andre henvendelser, der ikke sendes ved anvendelse af en digital løsning, som Trafikstyrelsen stiller til rådighed, kan afvises af Trafikstyrelsen. Ministeren kan endvidere fastsætte regler om, hvordan en borger eller en virksomhed, der ikke kan anvende en digital løsning, kan sende en ansøgning, klage eller en henvendelse.</w:t>
            </w:r>
          </w:p>
          <w:p w14:paraId="3D54EC46" w14:textId="77777777" w:rsidR="00AF28D2" w:rsidRPr="00AF28D2" w:rsidRDefault="00AF28D2" w:rsidP="00AF28D2">
            <w:pPr>
              <w:spacing w:afterLines="160" w:after="384"/>
              <w:rPr>
                <w:rFonts w:ascii="Times New Roman" w:hAnsi="Times New Roman" w:cs="Times New Roman"/>
                <w:sz w:val="24"/>
                <w:szCs w:val="24"/>
              </w:rPr>
            </w:pPr>
            <w:r w:rsidRPr="00AF28D2">
              <w:rPr>
                <w:rFonts w:ascii="Times New Roman" w:hAnsi="Times New Roman" w:cs="Times New Roman"/>
                <w:i/>
                <w:iCs/>
                <w:sz w:val="24"/>
                <w:szCs w:val="24"/>
              </w:rPr>
              <w:t xml:space="preserve">Stk. 2. </w:t>
            </w:r>
            <w:r w:rsidRPr="00AF28D2">
              <w:rPr>
                <w:rFonts w:ascii="Times New Roman" w:hAnsi="Times New Roman" w:cs="Times New Roman"/>
                <w:sz w:val="24"/>
                <w:szCs w:val="24"/>
              </w:rPr>
              <w:t>Transportministeren kan fastsætte regler om, at Trafikstyrelsen helt ekstraordinært kan undlade at afvise en ansøgning, klage eller en henvendelse, der ikke er sendt ved anvendelse af en digital løsning, som Trafikstyrelsen stiller til rådighed.</w:t>
            </w:r>
          </w:p>
          <w:p w14:paraId="7DF907CD" w14:textId="77777777" w:rsidR="00AF28D2" w:rsidRPr="00AF28D2" w:rsidRDefault="00AF28D2" w:rsidP="00AF28D2">
            <w:pPr>
              <w:autoSpaceDE w:val="0"/>
              <w:autoSpaceDN w:val="0"/>
              <w:adjustRightInd w:val="0"/>
              <w:spacing w:afterLines="160" w:after="384"/>
              <w:rPr>
                <w:rFonts w:ascii="Times New Roman" w:hAnsi="Times New Roman" w:cs="Roboto-Regular"/>
                <w:color w:val="2F2F2B"/>
                <w:sz w:val="24"/>
                <w:szCs w:val="20"/>
              </w:rPr>
            </w:pPr>
            <w:r w:rsidRPr="00AF28D2">
              <w:rPr>
                <w:rFonts w:ascii="Times New Roman" w:hAnsi="Times New Roman" w:cs="Times New Roman"/>
                <w:i/>
                <w:iCs/>
                <w:color w:val="2F2F2B"/>
                <w:sz w:val="24"/>
                <w:szCs w:val="24"/>
              </w:rPr>
              <w:t>Stk. 3.</w:t>
            </w:r>
            <w:r w:rsidRPr="00AF28D2">
              <w:rPr>
                <w:rFonts w:ascii="Times New Roman" w:hAnsi="Times New Roman" w:cs="Times New Roman"/>
                <w:color w:val="2F2F2B"/>
                <w:sz w:val="24"/>
                <w:szCs w:val="24"/>
              </w:rPr>
              <w:t xml:space="preserve"> En digital ansøgning, klage</w:t>
            </w:r>
            <w:r w:rsidRPr="00AF28D2">
              <w:rPr>
                <w:rFonts w:ascii="Times New Roman" w:hAnsi="Times New Roman" w:cs="Roboto-Regular"/>
                <w:color w:val="2F2F2B"/>
                <w:sz w:val="24"/>
                <w:szCs w:val="20"/>
              </w:rPr>
              <w:t xml:space="preserve"> eller henvendelse anses for at være kommet frem, når den er tilgængelig for Trafikstyrelsen. </w:t>
            </w:r>
          </w:p>
          <w:p w14:paraId="55AD4386" w14:textId="77777777" w:rsidR="00AF28D2" w:rsidRPr="00AF28D2" w:rsidRDefault="00AF28D2" w:rsidP="00AF28D2">
            <w:pPr>
              <w:autoSpaceDE w:val="0"/>
              <w:autoSpaceDN w:val="0"/>
              <w:adjustRightInd w:val="0"/>
              <w:spacing w:afterLines="160" w:after="384"/>
              <w:rPr>
                <w:rFonts w:ascii="Times New Roman" w:hAnsi="Times New Roman" w:cs="Roboto-Regular"/>
                <w:color w:val="2F2F2B"/>
                <w:sz w:val="24"/>
                <w:szCs w:val="20"/>
              </w:rPr>
            </w:pPr>
            <w:r w:rsidRPr="00AF28D2">
              <w:rPr>
                <w:rFonts w:ascii="Times New Roman" w:hAnsi="Times New Roman" w:cs="Roboto-Regular"/>
                <w:i/>
                <w:iCs/>
                <w:color w:val="2F2F2B"/>
                <w:sz w:val="24"/>
                <w:szCs w:val="20"/>
              </w:rPr>
              <w:t>Stk. 4.</w:t>
            </w:r>
            <w:r w:rsidRPr="00AF28D2">
              <w:rPr>
                <w:rFonts w:ascii="Times New Roman" w:hAnsi="Times New Roman" w:cs="Roboto-Regular"/>
                <w:color w:val="2F2F2B"/>
                <w:sz w:val="24"/>
                <w:szCs w:val="20"/>
              </w:rPr>
              <w:t xml:space="preserve"> Transportministeren kan fastsætte regler om, at adgang til de digitale løsninger, som </w:t>
            </w:r>
            <w:r w:rsidRPr="00AF28D2">
              <w:rPr>
                <w:rFonts w:ascii="Times New Roman" w:hAnsi="Times New Roman" w:cs="Roboto-Regular"/>
                <w:color w:val="2F2F2B"/>
                <w:sz w:val="24"/>
                <w:szCs w:val="20"/>
              </w:rPr>
              <w:lastRenderedPageBreak/>
              <w:t>Trafikstyrelsen stiller til rådighed, skal foregå via elektroniske identifikationsordninger.</w:t>
            </w:r>
            <w:r w:rsidRPr="00AF28D2">
              <w:rPr>
                <w:rFonts w:ascii="Times New Roman" w:hAnsi="Times New Roman" w:cs="Times New Roman"/>
                <w:sz w:val="24"/>
                <w:szCs w:val="24"/>
              </w:rPr>
              <w:t>«</w:t>
            </w:r>
          </w:p>
          <w:p w14:paraId="143C8AD0" w14:textId="77777777" w:rsidR="00AF28D2" w:rsidRPr="00AF28D2" w:rsidRDefault="00AF28D2" w:rsidP="00AF28D2">
            <w:pPr>
              <w:autoSpaceDE w:val="0"/>
              <w:autoSpaceDN w:val="0"/>
              <w:adjustRightInd w:val="0"/>
              <w:rPr>
                <w:rFonts w:ascii="Times New Roman" w:hAnsi="Times New Roman" w:cs="Times New Roman"/>
                <w:sz w:val="24"/>
                <w:szCs w:val="24"/>
              </w:rPr>
            </w:pPr>
          </w:p>
        </w:tc>
      </w:tr>
    </w:tbl>
    <w:p w14:paraId="105F9AB1" w14:textId="4B590F8B" w:rsidR="00F30DD4" w:rsidRDefault="00F30DD4" w:rsidP="00A22BDA">
      <w:pPr>
        <w:rPr>
          <w:rFonts w:ascii="Times New Roman" w:hAnsi="Times New Roman" w:cs="Times New Roman"/>
          <w:sz w:val="24"/>
          <w:szCs w:val="24"/>
        </w:rPr>
      </w:pPr>
    </w:p>
    <w:p w14:paraId="32B629BA" w14:textId="5A3320FD" w:rsidR="00F30DD4" w:rsidRDefault="00F30DD4" w:rsidP="00A22BDA">
      <w:pPr>
        <w:rPr>
          <w:rFonts w:ascii="Times New Roman" w:hAnsi="Times New Roman" w:cs="Times New Roman"/>
          <w:sz w:val="24"/>
          <w:szCs w:val="24"/>
        </w:rPr>
      </w:pPr>
    </w:p>
    <w:p w14:paraId="768569AA" w14:textId="77777777" w:rsidR="00F30DD4" w:rsidRPr="00EF246B" w:rsidRDefault="00F30DD4" w:rsidP="00A22BDA">
      <w:pPr>
        <w:rPr>
          <w:rFonts w:ascii="Times New Roman" w:hAnsi="Times New Roman" w:cs="Times New Roman"/>
          <w:sz w:val="24"/>
          <w:szCs w:val="24"/>
        </w:rPr>
      </w:pPr>
    </w:p>
    <w:sectPr w:rsidR="00F30DD4" w:rsidRPr="00EF246B">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CD68" w14:textId="77777777" w:rsidR="00637E2C" w:rsidRDefault="00637E2C" w:rsidP="00AC4D63">
      <w:pPr>
        <w:spacing w:after="0" w:line="240" w:lineRule="auto"/>
      </w:pPr>
      <w:r>
        <w:separator/>
      </w:r>
    </w:p>
  </w:endnote>
  <w:endnote w:type="continuationSeparator" w:id="0">
    <w:p w14:paraId="74FCDBC9" w14:textId="77777777" w:rsidR="00637E2C" w:rsidRDefault="00637E2C" w:rsidP="00AC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Regular">
    <w:altName w:val="Roboto"/>
    <w:panose1 w:val="00000000000000000000"/>
    <w:charset w:val="00"/>
    <w:family w:val="auto"/>
    <w:notTrueType/>
    <w:pitch w:val="default"/>
    <w:sig w:usb0="00000003" w:usb1="00000000" w:usb2="00000000" w:usb3="00000000" w:csb0="00000001" w:csb1="00000000"/>
  </w:font>
  <w:font w:name="Roboto-Bold">
    <w:altName w:val="Roboto"/>
    <w:panose1 w:val="00000000000000000000"/>
    <w:charset w:val="00"/>
    <w:family w:val="auto"/>
    <w:notTrueType/>
    <w:pitch w:val="default"/>
    <w:sig w:usb0="00000003" w:usb1="00000000" w:usb2="00000000" w:usb3="00000000" w:csb0="00000001" w:csb1="00000000"/>
  </w:font>
  <w:font w:name="Roboto-Italic">
    <w:altName w:val="Robo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989748"/>
      <w:docPartObj>
        <w:docPartGallery w:val="Page Numbers (Bottom of Page)"/>
        <w:docPartUnique/>
      </w:docPartObj>
    </w:sdtPr>
    <w:sdtEndPr/>
    <w:sdtContent>
      <w:p w14:paraId="76E44F3A" w14:textId="09B39032" w:rsidR="003D32BA" w:rsidRDefault="003D32BA">
        <w:pPr>
          <w:pStyle w:val="Sidefod"/>
        </w:pPr>
        <w:r>
          <w:fldChar w:fldCharType="begin"/>
        </w:r>
        <w:r>
          <w:instrText>PAGE   \* MERGEFORMAT</w:instrText>
        </w:r>
        <w:r>
          <w:fldChar w:fldCharType="separate"/>
        </w:r>
        <w:r w:rsidR="00144602">
          <w:rPr>
            <w:noProof/>
          </w:rPr>
          <w:t>21</w:t>
        </w:r>
        <w:r>
          <w:fldChar w:fldCharType="end"/>
        </w:r>
      </w:p>
    </w:sdtContent>
  </w:sdt>
  <w:p w14:paraId="2FC06759" w14:textId="77777777" w:rsidR="003D32BA" w:rsidRDefault="003D32B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8DF7F" w14:textId="77777777" w:rsidR="00637E2C" w:rsidRDefault="00637E2C" w:rsidP="00AC4D63">
      <w:pPr>
        <w:spacing w:after="0" w:line="240" w:lineRule="auto"/>
      </w:pPr>
      <w:r>
        <w:separator/>
      </w:r>
    </w:p>
  </w:footnote>
  <w:footnote w:type="continuationSeparator" w:id="0">
    <w:p w14:paraId="7A493FAA" w14:textId="77777777" w:rsidR="00637E2C" w:rsidRDefault="00637E2C" w:rsidP="00AC4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1F7"/>
    <w:multiLevelType w:val="hybridMultilevel"/>
    <w:tmpl w:val="1EAE7BC8"/>
    <w:lvl w:ilvl="0" w:tplc="41909390">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BE7613"/>
    <w:multiLevelType w:val="multilevel"/>
    <w:tmpl w:val="FEE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917EF"/>
    <w:multiLevelType w:val="hybridMultilevel"/>
    <w:tmpl w:val="1EAE7BC8"/>
    <w:lvl w:ilvl="0" w:tplc="41909390">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697DDC"/>
    <w:multiLevelType w:val="hybridMultilevel"/>
    <w:tmpl w:val="3F2E2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240640"/>
    <w:multiLevelType w:val="hybridMultilevel"/>
    <w:tmpl w:val="1EAE7BC8"/>
    <w:lvl w:ilvl="0" w:tplc="41909390">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E354C6"/>
    <w:multiLevelType w:val="multilevel"/>
    <w:tmpl w:val="84C85D9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1224"/>
      </w:pPr>
      <w:rPr>
        <w:rFonts w:hint="default"/>
        <w:b w:val="0"/>
        <w:bCs w:val="0"/>
        <w:i/>
        <w:iCs/>
      </w:rPr>
    </w:lvl>
    <w:lvl w:ilvl="3">
      <w:start w:val="1"/>
      <w:numFmt w:val="decimal"/>
      <w:lvlText w:val="%1.%2.%3.%4."/>
      <w:lvlJc w:val="left"/>
      <w:pPr>
        <w:ind w:left="1728" w:hanging="1728"/>
      </w:pPr>
      <w:rPr>
        <w:rFonts w:hint="default"/>
        <w:i/>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D45983"/>
    <w:multiLevelType w:val="multilevel"/>
    <w:tmpl w:val="61C05B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1F23EE"/>
    <w:multiLevelType w:val="hybridMultilevel"/>
    <w:tmpl w:val="1EAE7BC8"/>
    <w:lvl w:ilvl="0" w:tplc="41909390">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F3665F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090B61"/>
    <w:multiLevelType w:val="hybridMultilevel"/>
    <w:tmpl w:val="F2C2BFC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5286A8D"/>
    <w:multiLevelType w:val="hybridMultilevel"/>
    <w:tmpl w:val="8BC0E264"/>
    <w:lvl w:ilvl="0" w:tplc="8258068C">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56D5140"/>
    <w:multiLevelType w:val="multilevel"/>
    <w:tmpl w:val="B9E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41B9A"/>
    <w:multiLevelType w:val="hybridMultilevel"/>
    <w:tmpl w:val="449EBCCA"/>
    <w:lvl w:ilvl="0" w:tplc="0406000F">
      <w:start w:val="1"/>
      <w:numFmt w:val="decimal"/>
      <w:lvlText w:val="%1."/>
      <w:lvlJc w:val="left"/>
      <w:pPr>
        <w:ind w:left="1514" w:hanging="360"/>
      </w:pPr>
    </w:lvl>
    <w:lvl w:ilvl="1" w:tplc="04060019" w:tentative="1">
      <w:start w:val="1"/>
      <w:numFmt w:val="lowerLetter"/>
      <w:lvlText w:val="%2."/>
      <w:lvlJc w:val="left"/>
      <w:pPr>
        <w:ind w:left="2234" w:hanging="360"/>
      </w:pPr>
    </w:lvl>
    <w:lvl w:ilvl="2" w:tplc="0406001B">
      <w:start w:val="1"/>
      <w:numFmt w:val="lowerRoman"/>
      <w:lvlText w:val="%3."/>
      <w:lvlJc w:val="right"/>
      <w:pPr>
        <w:ind w:left="2954" w:hanging="180"/>
      </w:pPr>
    </w:lvl>
    <w:lvl w:ilvl="3" w:tplc="0406000F" w:tentative="1">
      <w:start w:val="1"/>
      <w:numFmt w:val="decimal"/>
      <w:lvlText w:val="%4."/>
      <w:lvlJc w:val="left"/>
      <w:pPr>
        <w:ind w:left="3674" w:hanging="360"/>
      </w:pPr>
    </w:lvl>
    <w:lvl w:ilvl="4" w:tplc="04060019" w:tentative="1">
      <w:start w:val="1"/>
      <w:numFmt w:val="lowerLetter"/>
      <w:lvlText w:val="%5."/>
      <w:lvlJc w:val="left"/>
      <w:pPr>
        <w:ind w:left="4394" w:hanging="360"/>
      </w:pPr>
    </w:lvl>
    <w:lvl w:ilvl="5" w:tplc="0406001B" w:tentative="1">
      <w:start w:val="1"/>
      <w:numFmt w:val="lowerRoman"/>
      <w:lvlText w:val="%6."/>
      <w:lvlJc w:val="right"/>
      <w:pPr>
        <w:ind w:left="5114" w:hanging="180"/>
      </w:pPr>
    </w:lvl>
    <w:lvl w:ilvl="6" w:tplc="0406000F" w:tentative="1">
      <w:start w:val="1"/>
      <w:numFmt w:val="decimal"/>
      <w:lvlText w:val="%7."/>
      <w:lvlJc w:val="left"/>
      <w:pPr>
        <w:ind w:left="5834" w:hanging="360"/>
      </w:pPr>
    </w:lvl>
    <w:lvl w:ilvl="7" w:tplc="04060019" w:tentative="1">
      <w:start w:val="1"/>
      <w:numFmt w:val="lowerLetter"/>
      <w:lvlText w:val="%8."/>
      <w:lvlJc w:val="left"/>
      <w:pPr>
        <w:ind w:left="6554" w:hanging="360"/>
      </w:pPr>
    </w:lvl>
    <w:lvl w:ilvl="8" w:tplc="0406001B" w:tentative="1">
      <w:start w:val="1"/>
      <w:numFmt w:val="lowerRoman"/>
      <w:lvlText w:val="%9."/>
      <w:lvlJc w:val="right"/>
      <w:pPr>
        <w:ind w:left="7274" w:hanging="180"/>
      </w:pPr>
    </w:lvl>
  </w:abstractNum>
  <w:abstractNum w:abstractNumId="13" w15:restartNumberingAfterBreak="0">
    <w:nsid w:val="3BD4716F"/>
    <w:multiLevelType w:val="multilevel"/>
    <w:tmpl w:val="DD5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24624"/>
    <w:multiLevelType w:val="hybridMultilevel"/>
    <w:tmpl w:val="A044E630"/>
    <w:lvl w:ilvl="0" w:tplc="A080FD72">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419F2DC2"/>
    <w:multiLevelType w:val="hybridMultilevel"/>
    <w:tmpl w:val="1EAE7BC8"/>
    <w:lvl w:ilvl="0" w:tplc="41909390">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7D20311"/>
    <w:multiLevelType w:val="multilevel"/>
    <w:tmpl w:val="986617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94" w:hanging="437"/>
      </w:pPr>
      <w:rPr>
        <w:rFonts w:hint="default"/>
      </w:rPr>
    </w:lvl>
    <w:lvl w:ilvl="3">
      <w:start w:val="1"/>
      <w:numFmt w:val="decimal"/>
      <w:lvlText w:val="%1.%2.%3.%4."/>
      <w:lvlJc w:val="left"/>
      <w:pPr>
        <w:ind w:left="1728" w:hanging="137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297BEE"/>
    <w:multiLevelType w:val="multilevel"/>
    <w:tmpl w:val="5E88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03F18"/>
    <w:multiLevelType w:val="hybridMultilevel"/>
    <w:tmpl w:val="A044E630"/>
    <w:lvl w:ilvl="0" w:tplc="A080FD72">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51375F56"/>
    <w:multiLevelType w:val="multilevel"/>
    <w:tmpl w:val="986617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94" w:hanging="437"/>
      </w:pPr>
      <w:rPr>
        <w:rFonts w:hint="default"/>
      </w:rPr>
    </w:lvl>
    <w:lvl w:ilvl="3">
      <w:start w:val="1"/>
      <w:numFmt w:val="decimal"/>
      <w:lvlText w:val="%1.%2.%3.%4."/>
      <w:lvlJc w:val="left"/>
      <w:pPr>
        <w:ind w:left="1728" w:hanging="137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D52EA0"/>
    <w:multiLevelType w:val="multilevel"/>
    <w:tmpl w:val="931C0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94" w:hanging="437"/>
      </w:pPr>
      <w:rPr>
        <w:rFonts w:hint="default"/>
      </w:rPr>
    </w:lvl>
    <w:lvl w:ilvl="3">
      <w:start w:val="1"/>
      <w:numFmt w:val="decimal"/>
      <w:lvlText w:val="%1.%2.%3.%4."/>
      <w:lvlJc w:val="left"/>
      <w:pPr>
        <w:ind w:left="1728" w:hanging="137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75CA8"/>
    <w:multiLevelType w:val="hybridMultilevel"/>
    <w:tmpl w:val="1EAE7BC8"/>
    <w:lvl w:ilvl="0" w:tplc="41909390">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2A34F38"/>
    <w:multiLevelType w:val="multilevel"/>
    <w:tmpl w:val="24C879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94" w:hanging="437"/>
      </w:pPr>
      <w:rPr>
        <w:rFonts w:hint="default"/>
      </w:rPr>
    </w:lvl>
    <w:lvl w:ilvl="3">
      <w:start w:val="1"/>
      <w:numFmt w:val="decimal"/>
      <w:lvlText w:val="%1.%2.%3.%4."/>
      <w:lvlJc w:val="left"/>
      <w:pPr>
        <w:ind w:left="1728" w:hanging="137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165B86"/>
    <w:multiLevelType w:val="multilevel"/>
    <w:tmpl w:val="F66C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E2D1F"/>
    <w:multiLevelType w:val="multilevel"/>
    <w:tmpl w:val="5264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F66F4"/>
    <w:multiLevelType w:val="hybridMultilevel"/>
    <w:tmpl w:val="1EAE7BC8"/>
    <w:lvl w:ilvl="0" w:tplc="41909390">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8A55E45"/>
    <w:multiLevelType w:val="hybridMultilevel"/>
    <w:tmpl w:val="A044E630"/>
    <w:lvl w:ilvl="0" w:tplc="A080FD72">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7" w15:restartNumberingAfterBreak="0">
    <w:nsid w:val="71186313"/>
    <w:multiLevelType w:val="hybridMultilevel"/>
    <w:tmpl w:val="1EAE7BC8"/>
    <w:lvl w:ilvl="0" w:tplc="41909390">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52852BB"/>
    <w:multiLevelType w:val="hybridMultilevel"/>
    <w:tmpl w:val="A044E630"/>
    <w:lvl w:ilvl="0" w:tplc="A080FD72">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9" w15:restartNumberingAfterBreak="0">
    <w:nsid w:val="791A3394"/>
    <w:multiLevelType w:val="multilevel"/>
    <w:tmpl w:val="CE74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079DA"/>
    <w:multiLevelType w:val="multilevel"/>
    <w:tmpl w:val="B4501644"/>
    <w:lvl w:ilvl="0">
      <w:start w:val="1"/>
      <w:numFmt w:val="decimal"/>
      <w:pStyle w:val="Overskrift1"/>
      <w:lvlText w:val="%1."/>
      <w:lvlJc w:val="left"/>
      <w:pPr>
        <w:ind w:left="92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2"/>
      <w:numFmt w:val="decimal"/>
      <w:isLgl/>
      <w:lvlText w:val="%1.%2.%3.%4."/>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21"/>
  </w:num>
  <w:num w:numId="2">
    <w:abstractNumId w:val="10"/>
  </w:num>
  <w:num w:numId="3">
    <w:abstractNumId w:val="26"/>
  </w:num>
  <w:num w:numId="4">
    <w:abstractNumId w:val="19"/>
  </w:num>
  <w:num w:numId="5">
    <w:abstractNumId w:val="5"/>
  </w:num>
  <w:num w:numId="6">
    <w:abstractNumId w:val="8"/>
  </w:num>
  <w:num w:numId="7">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794" w:hanging="437"/>
        </w:pPr>
        <w:rPr>
          <w:rFonts w:hint="default"/>
        </w:rPr>
      </w:lvl>
    </w:lvlOverride>
    <w:lvlOverride w:ilvl="3">
      <w:lvl w:ilvl="3">
        <w:start w:val="1"/>
        <w:numFmt w:val="decimal"/>
        <w:lvlText w:val="%1.%2.%3.%4."/>
        <w:lvlJc w:val="left"/>
        <w:pPr>
          <w:ind w:left="1728" w:hanging="137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num>
  <w:num w:numId="9">
    <w:abstractNumId w:val="30"/>
  </w:num>
  <w:num w:numId="10">
    <w:abstractNumId w:val="22"/>
  </w:num>
  <w:num w:numId="11">
    <w:abstractNumId w:val="20"/>
  </w:num>
  <w:num w:numId="12">
    <w:abstractNumId w:val="16"/>
  </w:num>
  <w:num w:numId="13">
    <w:abstractNumId w:val="12"/>
  </w:num>
  <w:num w:numId="14">
    <w:abstractNumId w:val="14"/>
  </w:num>
  <w:num w:numId="15">
    <w:abstractNumId w:val="7"/>
  </w:num>
  <w:num w:numId="16">
    <w:abstractNumId w:val="3"/>
  </w:num>
  <w:num w:numId="17">
    <w:abstractNumId w:val="23"/>
  </w:num>
  <w:num w:numId="18">
    <w:abstractNumId w:val="9"/>
  </w:num>
  <w:num w:numId="19">
    <w:abstractNumId w:val="24"/>
  </w:num>
  <w:num w:numId="20">
    <w:abstractNumId w:val="4"/>
  </w:num>
  <w:num w:numId="21">
    <w:abstractNumId w:val="13"/>
  </w:num>
  <w:num w:numId="22">
    <w:abstractNumId w:val="2"/>
  </w:num>
  <w:num w:numId="23">
    <w:abstractNumId w:val="17"/>
  </w:num>
  <w:num w:numId="24">
    <w:abstractNumId w:val="11"/>
  </w:num>
  <w:num w:numId="25">
    <w:abstractNumId w:val="0"/>
  </w:num>
  <w:num w:numId="26">
    <w:abstractNumId w:val="1"/>
  </w:num>
  <w:num w:numId="27">
    <w:abstractNumId w:val="28"/>
  </w:num>
  <w:num w:numId="28">
    <w:abstractNumId w:val="15"/>
  </w:num>
  <w:num w:numId="29">
    <w:abstractNumId w:val="29"/>
  </w:num>
  <w:num w:numId="30">
    <w:abstractNumId w:val="27"/>
  </w:num>
  <w:num w:numId="31">
    <w:abstractNumId w:val="25"/>
  </w:num>
  <w:num w:numId="32">
    <w:abstractNumId w:val="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B7"/>
    <w:rsid w:val="00000743"/>
    <w:rsid w:val="00004047"/>
    <w:rsid w:val="00004518"/>
    <w:rsid w:val="000060C5"/>
    <w:rsid w:val="000069C6"/>
    <w:rsid w:val="00011394"/>
    <w:rsid w:val="000118CE"/>
    <w:rsid w:val="00012C5D"/>
    <w:rsid w:val="0002146C"/>
    <w:rsid w:val="0002204B"/>
    <w:rsid w:val="00022167"/>
    <w:rsid w:val="0002469A"/>
    <w:rsid w:val="00027384"/>
    <w:rsid w:val="00027B7E"/>
    <w:rsid w:val="00041A68"/>
    <w:rsid w:val="000420EF"/>
    <w:rsid w:val="000421B5"/>
    <w:rsid w:val="0004329D"/>
    <w:rsid w:val="00043C3C"/>
    <w:rsid w:val="00044106"/>
    <w:rsid w:val="00052FE8"/>
    <w:rsid w:val="000542E3"/>
    <w:rsid w:val="00056474"/>
    <w:rsid w:val="00056AAF"/>
    <w:rsid w:val="00056F04"/>
    <w:rsid w:val="0006241C"/>
    <w:rsid w:val="0006255C"/>
    <w:rsid w:val="000662DD"/>
    <w:rsid w:val="00066650"/>
    <w:rsid w:val="0007439A"/>
    <w:rsid w:val="000769AA"/>
    <w:rsid w:val="0007715E"/>
    <w:rsid w:val="0007778B"/>
    <w:rsid w:val="00077F29"/>
    <w:rsid w:val="000809FB"/>
    <w:rsid w:val="00081D05"/>
    <w:rsid w:val="00082979"/>
    <w:rsid w:val="000878EE"/>
    <w:rsid w:val="00095BFE"/>
    <w:rsid w:val="00097032"/>
    <w:rsid w:val="000A0DBC"/>
    <w:rsid w:val="000A2847"/>
    <w:rsid w:val="000A3A5B"/>
    <w:rsid w:val="000A3E66"/>
    <w:rsid w:val="000A534C"/>
    <w:rsid w:val="000A5F9C"/>
    <w:rsid w:val="000A70BD"/>
    <w:rsid w:val="000B0802"/>
    <w:rsid w:val="000B1609"/>
    <w:rsid w:val="000B1975"/>
    <w:rsid w:val="000B308D"/>
    <w:rsid w:val="000B42FF"/>
    <w:rsid w:val="000B5CB5"/>
    <w:rsid w:val="000B6B97"/>
    <w:rsid w:val="000B6F18"/>
    <w:rsid w:val="000C1BFD"/>
    <w:rsid w:val="000C3B5A"/>
    <w:rsid w:val="000C6048"/>
    <w:rsid w:val="000C6698"/>
    <w:rsid w:val="000C7A4F"/>
    <w:rsid w:val="000D26B6"/>
    <w:rsid w:val="000D2732"/>
    <w:rsid w:val="000D3326"/>
    <w:rsid w:val="000E4625"/>
    <w:rsid w:val="000E50AA"/>
    <w:rsid w:val="000E5C9D"/>
    <w:rsid w:val="000E5E48"/>
    <w:rsid w:val="000E6E6E"/>
    <w:rsid w:val="000F13EC"/>
    <w:rsid w:val="000F64F4"/>
    <w:rsid w:val="00101A58"/>
    <w:rsid w:val="00104D3B"/>
    <w:rsid w:val="0010552D"/>
    <w:rsid w:val="00110C6D"/>
    <w:rsid w:val="00110D1A"/>
    <w:rsid w:val="00113AC8"/>
    <w:rsid w:val="00113F5F"/>
    <w:rsid w:val="00115C7A"/>
    <w:rsid w:val="00116E90"/>
    <w:rsid w:val="00120C26"/>
    <w:rsid w:val="001218B9"/>
    <w:rsid w:val="00121D25"/>
    <w:rsid w:val="001234D5"/>
    <w:rsid w:val="0012449D"/>
    <w:rsid w:val="001270C4"/>
    <w:rsid w:val="00127D03"/>
    <w:rsid w:val="00133129"/>
    <w:rsid w:val="00134196"/>
    <w:rsid w:val="00134AA9"/>
    <w:rsid w:val="001368F7"/>
    <w:rsid w:val="001370AD"/>
    <w:rsid w:val="0014094D"/>
    <w:rsid w:val="001420F3"/>
    <w:rsid w:val="0014317D"/>
    <w:rsid w:val="00144602"/>
    <w:rsid w:val="00144AD3"/>
    <w:rsid w:val="00144C10"/>
    <w:rsid w:val="0014543F"/>
    <w:rsid w:val="00145B5A"/>
    <w:rsid w:val="0014673E"/>
    <w:rsid w:val="00146990"/>
    <w:rsid w:val="00151194"/>
    <w:rsid w:val="00153200"/>
    <w:rsid w:val="0015320C"/>
    <w:rsid w:val="0015345E"/>
    <w:rsid w:val="00155BF2"/>
    <w:rsid w:val="001578AA"/>
    <w:rsid w:val="001618E2"/>
    <w:rsid w:val="00162A64"/>
    <w:rsid w:val="00177C8E"/>
    <w:rsid w:val="00182A25"/>
    <w:rsid w:val="0018595D"/>
    <w:rsid w:val="00186CD5"/>
    <w:rsid w:val="001907F0"/>
    <w:rsid w:val="001928B9"/>
    <w:rsid w:val="00192BA3"/>
    <w:rsid w:val="001941AB"/>
    <w:rsid w:val="001A467D"/>
    <w:rsid w:val="001B0C76"/>
    <w:rsid w:val="001B5546"/>
    <w:rsid w:val="001C1DC6"/>
    <w:rsid w:val="001C1F28"/>
    <w:rsid w:val="001C3334"/>
    <w:rsid w:val="001C3F9D"/>
    <w:rsid w:val="001D0188"/>
    <w:rsid w:val="001D1B71"/>
    <w:rsid w:val="001D55C8"/>
    <w:rsid w:val="001E117E"/>
    <w:rsid w:val="001E1C1E"/>
    <w:rsid w:val="001E28B3"/>
    <w:rsid w:val="001E47D4"/>
    <w:rsid w:val="001E6C9F"/>
    <w:rsid w:val="001F123A"/>
    <w:rsid w:val="001F191E"/>
    <w:rsid w:val="001F219D"/>
    <w:rsid w:val="001F4588"/>
    <w:rsid w:val="001F4602"/>
    <w:rsid w:val="001F50CC"/>
    <w:rsid w:val="001F5CFD"/>
    <w:rsid w:val="001F68E3"/>
    <w:rsid w:val="00201861"/>
    <w:rsid w:val="0020537E"/>
    <w:rsid w:val="0021071F"/>
    <w:rsid w:val="0021161A"/>
    <w:rsid w:val="00214C68"/>
    <w:rsid w:val="00215E9A"/>
    <w:rsid w:val="00217CB8"/>
    <w:rsid w:val="002210A5"/>
    <w:rsid w:val="002261D1"/>
    <w:rsid w:val="0022731F"/>
    <w:rsid w:val="002276D2"/>
    <w:rsid w:val="002311E7"/>
    <w:rsid w:val="002321C9"/>
    <w:rsid w:val="002358AD"/>
    <w:rsid w:val="00237B65"/>
    <w:rsid w:val="00237FAE"/>
    <w:rsid w:val="00243BBE"/>
    <w:rsid w:val="0024539E"/>
    <w:rsid w:val="0024557E"/>
    <w:rsid w:val="00253639"/>
    <w:rsid w:val="002543B1"/>
    <w:rsid w:val="002556E2"/>
    <w:rsid w:val="00262544"/>
    <w:rsid w:val="0026327C"/>
    <w:rsid w:val="00263B5D"/>
    <w:rsid w:val="002642F8"/>
    <w:rsid w:val="0026458C"/>
    <w:rsid w:val="00265B6C"/>
    <w:rsid w:val="00266BB9"/>
    <w:rsid w:val="002670E2"/>
    <w:rsid w:val="00270089"/>
    <w:rsid w:val="00275BE5"/>
    <w:rsid w:val="0028030C"/>
    <w:rsid w:val="00283E51"/>
    <w:rsid w:val="002845E0"/>
    <w:rsid w:val="00286002"/>
    <w:rsid w:val="00291B42"/>
    <w:rsid w:val="002969CF"/>
    <w:rsid w:val="00297EBB"/>
    <w:rsid w:val="002A1334"/>
    <w:rsid w:val="002A252C"/>
    <w:rsid w:val="002A5AD7"/>
    <w:rsid w:val="002B1434"/>
    <w:rsid w:val="002D07B3"/>
    <w:rsid w:val="002D3244"/>
    <w:rsid w:val="002D3AB9"/>
    <w:rsid w:val="002D5CA1"/>
    <w:rsid w:val="002D71A9"/>
    <w:rsid w:val="002E4779"/>
    <w:rsid w:val="002E72FC"/>
    <w:rsid w:val="002F0DA1"/>
    <w:rsid w:val="002F378B"/>
    <w:rsid w:val="002F3799"/>
    <w:rsid w:val="002F511A"/>
    <w:rsid w:val="002F564C"/>
    <w:rsid w:val="003001E1"/>
    <w:rsid w:val="003002CC"/>
    <w:rsid w:val="003045CC"/>
    <w:rsid w:val="00310C96"/>
    <w:rsid w:val="00311469"/>
    <w:rsid w:val="00311B61"/>
    <w:rsid w:val="00312DEB"/>
    <w:rsid w:val="00313B3D"/>
    <w:rsid w:val="00321320"/>
    <w:rsid w:val="00322FED"/>
    <w:rsid w:val="00326C9B"/>
    <w:rsid w:val="00332C3D"/>
    <w:rsid w:val="00332ED0"/>
    <w:rsid w:val="003355FB"/>
    <w:rsid w:val="00337737"/>
    <w:rsid w:val="0033788C"/>
    <w:rsid w:val="00337FF4"/>
    <w:rsid w:val="00344883"/>
    <w:rsid w:val="00345896"/>
    <w:rsid w:val="00346DDE"/>
    <w:rsid w:val="00347A52"/>
    <w:rsid w:val="003502FE"/>
    <w:rsid w:val="0035147A"/>
    <w:rsid w:val="00353128"/>
    <w:rsid w:val="00354F1C"/>
    <w:rsid w:val="003630EC"/>
    <w:rsid w:val="003637EB"/>
    <w:rsid w:val="00373F00"/>
    <w:rsid w:val="003746D8"/>
    <w:rsid w:val="00377A9A"/>
    <w:rsid w:val="0038206F"/>
    <w:rsid w:val="00382C4F"/>
    <w:rsid w:val="003872CB"/>
    <w:rsid w:val="00390594"/>
    <w:rsid w:val="00390EF3"/>
    <w:rsid w:val="00391ED6"/>
    <w:rsid w:val="0039517E"/>
    <w:rsid w:val="00397BF2"/>
    <w:rsid w:val="003A020D"/>
    <w:rsid w:val="003A1CB4"/>
    <w:rsid w:val="003A5A65"/>
    <w:rsid w:val="003A75F9"/>
    <w:rsid w:val="003B0153"/>
    <w:rsid w:val="003B1901"/>
    <w:rsid w:val="003B242D"/>
    <w:rsid w:val="003B63D0"/>
    <w:rsid w:val="003B7300"/>
    <w:rsid w:val="003C0243"/>
    <w:rsid w:val="003C2173"/>
    <w:rsid w:val="003C43A9"/>
    <w:rsid w:val="003C4E54"/>
    <w:rsid w:val="003D1913"/>
    <w:rsid w:val="003D2FC1"/>
    <w:rsid w:val="003D3172"/>
    <w:rsid w:val="003D32BA"/>
    <w:rsid w:val="003D7195"/>
    <w:rsid w:val="003E04D2"/>
    <w:rsid w:val="003E0D63"/>
    <w:rsid w:val="003E15C1"/>
    <w:rsid w:val="003E1D93"/>
    <w:rsid w:val="003E29FE"/>
    <w:rsid w:val="003E33F9"/>
    <w:rsid w:val="003E60AE"/>
    <w:rsid w:val="003F47F9"/>
    <w:rsid w:val="003F4FA4"/>
    <w:rsid w:val="003F58F1"/>
    <w:rsid w:val="0040394E"/>
    <w:rsid w:val="0040486E"/>
    <w:rsid w:val="004064B4"/>
    <w:rsid w:val="004100B9"/>
    <w:rsid w:val="0041355B"/>
    <w:rsid w:val="00413920"/>
    <w:rsid w:val="00413AFB"/>
    <w:rsid w:val="00414502"/>
    <w:rsid w:val="0041461D"/>
    <w:rsid w:val="00414FCF"/>
    <w:rsid w:val="00423206"/>
    <w:rsid w:val="004278CD"/>
    <w:rsid w:val="00427FD2"/>
    <w:rsid w:val="00430B4F"/>
    <w:rsid w:val="00434838"/>
    <w:rsid w:val="00440068"/>
    <w:rsid w:val="004417DC"/>
    <w:rsid w:val="004451C0"/>
    <w:rsid w:val="00450DD1"/>
    <w:rsid w:val="00456D28"/>
    <w:rsid w:val="00460B75"/>
    <w:rsid w:val="004620AC"/>
    <w:rsid w:val="00463274"/>
    <w:rsid w:val="0046360E"/>
    <w:rsid w:val="00472A5D"/>
    <w:rsid w:val="00475D96"/>
    <w:rsid w:val="004848D5"/>
    <w:rsid w:val="004860CC"/>
    <w:rsid w:val="0049440D"/>
    <w:rsid w:val="00494575"/>
    <w:rsid w:val="00495964"/>
    <w:rsid w:val="00495BAD"/>
    <w:rsid w:val="004B2C42"/>
    <w:rsid w:val="004B452D"/>
    <w:rsid w:val="004B5F9B"/>
    <w:rsid w:val="004B6042"/>
    <w:rsid w:val="004B66F0"/>
    <w:rsid w:val="004C2AE6"/>
    <w:rsid w:val="004C357A"/>
    <w:rsid w:val="004C595B"/>
    <w:rsid w:val="004D37DB"/>
    <w:rsid w:val="004D5346"/>
    <w:rsid w:val="004D59A6"/>
    <w:rsid w:val="004D6045"/>
    <w:rsid w:val="004D762C"/>
    <w:rsid w:val="004E0547"/>
    <w:rsid w:val="004E1DE9"/>
    <w:rsid w:val="004E4CC0"/>
    <w:rsid w:val="004E61BE"/>
    <w:rsid w:val="004E6AE9"/>
    <w:rsid w:val="004F45F7"/>
    <w:rsid w:val="00500FA0"/>
    <w:rsid w:val="0050113C"/>
    <w:rsid w:val="00502101"/>
    <w:rsid w:val="00502118"/>
    <w:rsid w:val="00503410"/>
    <w:rsid w:val="00503BA6"/>
    <w:rsid w:val="005044FE"/>
    <w:rsid w:val="00510F74"/>
    <w:rsid w:val="00512628"/>
    <w:rsid w:val="005232C6"/>
    <w:rsid w:val="00524874"/>
    <w:rsid w:val="00530F2D"/>
    <w:rsid w:val="005318F7"/>
    <w:rsid w:val="00531A4A"/>
    <w:rsid w:val="0053251D"/>
    <w:rsid w:val="00532FAE"/>
    <w:rsid w:val="0053786D"/>
    <w:rsid w:val="00537EEE"/>
    <w:rsid w:val="00537FD3"/>
    <w:rsid w:val="00543708"/>
    <w:rsid w:val="00544B9C"/>
    <w:rsid w:val="0054558D"/>
    <w:rsid w:val="00545E62"/>
    <w:rsid w:val="00546830"/>
    <w:rsid w:val="00546DB4"/>
    <w:rsid w:val="00550ECF"/>
    <w:rsid w:val="005542EF"/>
    <w:rsid w:val="00556B0A"/>
    <w:rsid w:val="00556BED"/>
    <w:rsid w:val="005600EF"/>
    <w:rsid w:val="005639C6"/>
    <w:rsid w:val="00565CDE"/>
    <w:rsid w:val="00566A2C"/>
    <w:rsid w:val="005725B7"/>
    <w:rsid w:val="00572844"/>
    <w:rsid w:val="00574C84"/>
    <w:rsid w:val="00577C29"/>
    <w:rsid w:val="005802B1"/>
    <w:rsid w:val="00581B26"/>
    <w:rsid w:val="00585584"/>
    <w:rsid w:val="00586317"/>
    <w:rsid w:val="00594561"/>
    <w:rsid w:val="005B02BE"/>
    <w:rsid w:val="005B1321"/>
    <w:rsid w:val="005B1972"/>
    <w:rsid w:val="005B25C9"/>
    <w:rsid w:val="005B33A9"/>
    <w:rsid w:val="005B39CF"/>
    <w:rsid w:val="005B4C89"/>
    <w:rsid w:val="005B7108"/>
    <w:rsid w:val="005C08D0"/>
    <w:rsid w:val="005C2C42"/>
    <w:rsid w:val="005C3233"/>
    <w:rsid w:val="005C61A6"/>
    <w:rsid w:val="005C7309"/>
    <w:rsid w:val="005D0B08"/>
    <w:rsid w:val="005D54B2"/>
    <w:rsid w:val="005E2C6A"/>
    <w:rsid w:val="005E6556"/>
    <w:rsid w:val="005F0388"/>
    <w:rsid w:val="005F3529"/>
    <w:rsid w:val="005F4033"/>
    <w:rsid w:val="005F7D86"/>
    <w:rsid w:val="006023EB"/>
    <w:rsid w:val="00612076"/>
    <w:rsid w:val="00612627"/>
    <w:rsid w:val="00613647"/>
    <w:rsid w:val="0061533C"/>
    <w:rsid w:val="00615E59"/>
    <w:rsid w:val="00622B32"/>
    <w:rsid w:val="00622ED1"/>
    <w:rsid w:val="0062572A"/>
    <w:rsid w:val="0062726B"/>
    <w:rsid w:val="00630020"/>
    <w:rsid w:val="006310ED"/>
    <w:rsid w:val="006351BF"/>
    <w:rsid w:val="00637E2C"/>
    <w:rsid w:val="00641BD3"/>
    <w:rsid w:val="00642316"/>
    <w:rsid w:val="006432EC"/>
    <w:rsid w:val="006453B5"/>
    <w:rsid w:val="00646378"/>
    <w:rsid w:val="006501A3"/>
    <w:rsid w:val="00652B05"/>
    <w:rsid w:val="006539AD"/>
    <w:rsid w:val="00654018"/>
    <w:rsid w:val="00654E77"/>
    <w:rsid w:val="00656E0B"/>
    <w:rsid w:val="00661F8C"/>
    <w:rsid w:val="006626BE"/>
    <w:rsid w:val="0066450B"/>
    <w:rsid w:val="00665F66"/>
    <w:rsid w:val="00673CEE"/>
    <w:rsid w:val="00676AAD"/>
    <w:rsid w:val="00676B34"/>
    <w:rsid w:val="00676E37"/>
    <w:rsid w:val="006808F9"/>
    <w:rsid w:val="00684F7B"/>
    <w:rsid w:val="0068566C"/>
    <w:rsid w:val="00685A91"/>
    <w:rsid w:val="0069062F"/>
    <w:rsid w:val="00691C54"/>
    <w:rsid w:val="006927FE"/>
    <w:rsid w:val="00693B12"/>
    <w:rsid w:val="006A1061"/>
    <w:rsid w:val="006A22B0"/>
    <w:rsid w:val="006A23FD"/>
    <w:rsid w:val="006A366E"/>
    <w:rsid w:val="006A5DFF"/>
    <w:rsid w:val="006A5E4A"/>
    <w:rsid w:val="006A5FC7"/>
    <w:rsid w:val="006A720B"/>
    <w:rsid w:val="006B292A"/>
    <w:rsid w:val="006B2DC9"/>
    <w:rsid w:val="006B354D"/>
    <w:rsid w:val="006B3B72"/>
    <w:rsid w:val="006B5C36"/>
    <w:rsid w:val="006B6658"/>
    <w:rsid w:val="006C23FA"/>
    <w:rsid w:val="006C5B77"/>
    <w:rsid w:val="006C5F67"/>
    <w:rsid w:val="006D0702"/>
    <w:rsid w:val="006D10DF"/>
    <w:rsid w:val="006D3B2D"/>
    <w:rsid w:val="006D62A9"/>
    <w:rsid w:val="006D76EC"/>
    <w:rsid w:val="006E6A4A"/>
    <w:rsid w:val="006F1FF4"/>
    <w:rsid w:val="006F3198"/>
    <w:rsid w:val="00700F1B"/>
    <w:rsid w:val="00701791"/>
    <w:rsid w:val="00703D43"/>
    <w:rsid w:val="00703DE3"/>
    <w:rsid w:val="00704060"/>
    <w:rsid w:val="00704F57"/>
    <w:rsid w:val="00705056"/>
    <w:rsid w:val="007076B5"/>
    <w:rsid w:val="00707DAF"/>
    <w:rsid w:val="00710469"/>
    <w:rsid w:val="00711869"/>
    <w:rsid w:val="00713490"/>
    <w:rsid w:val="007139F7"/>
    <w:rsid w:val="007156CA"/>
    <w:rsid w:val="00715C36"/>
    <w:rsid w:val="0071740C"/>
    <w:rsid w:val="00717D67"/>
    <w:rsid w:val="00720518"/>
    <w:rsid w:val="007217D0"/>
    <w:rsid w:val="007224E8"/>
    <w:rsid w:val="00723224"/>
    <w:rsid w:val="00723A3F"/>
    <w:rsid w:val="00723AC7"/>
    <w:rsid w:val="00725524"/>
    <w:rsid w:val="00727052"/>
    <w:rsid w:val="0073063E"/>
    <w:rsid w:val="00732B65"/>
    <w:rsid w:val="00735C28"/>
    <w:rsid w:val="007377C5"/>
    <w:rsid w:val="00740B41"/>
    <w:rsid w:val="0074184A"/>
    <w:rsid w:val="00741EC0"/>
    <w:rsid w:val="00743F2A"/>
    <w:rsid w:val="0074589D"/>
    <w:rsid w:val="0075104E"/>
    <w:rsid w:val="00752BDD"/>
    <w:rsid w:val="007533B7"/>
    <w:rsid w:val="007571BB"/>
    <w:rsid w:val="0075775F"/>
    <w:rsid w:val="00764DBC"/>
    <w:rsid w:val="0076776A"/>
    <w:rsid w:val="00770826"/>
    <w:rsid w:val="007732BE"/>
    <w:rsid w:val="007751AA"/>
    <w:rsid w:val="00775A26"/>
    <w:rsid w:val="00777711"/>
    <w:rsid w:val="00777AB7"/>
    <w:rsid w:val="00784491"/>
    <w:rsid w:val="00790210"/>
    <w:rsid w:val="007918FB"/>
    <w:rsid w:val="00794BC4"/>
    <w:rsid w:val="007A3AB5"/>
    <w:rsid w:val="007A7B33"/>
    <w:rsid w:val="007A7BD2"/>
    <w:rsid w:val="007B4651"/>
    <w:rsid w:val="007B4ED7"/>
    <w:rsid w:val="007B5FC7"/>
    <w:rsid w:val="007B74D3"/>
    <w:rsid w:val="007C0CCC"/>
    <w:rsid w:val="007C30BB"/>
    <w:rsid w:val="007C3A55"/>
    <w:rsid w:val="007C43B8"/>
    <w:rsid w:val="007D1A79"/>
    <w:rsid w:val="007D29C2"/>
    <w:rsid w:val="007D719A"/>
    <w:rsid w:val="007D7D19"/>
    <w:rsid w:val="007E5E2C"/>
    <w:rsid w:val="007E628F"/>
    <w:rsid w:val="007F0EA0"/>
    <w:rsid w:val="007F255B"/>
    <w:rsid w:val="007F2D66"/>
    <w:rsid w:val="007F587F"/>
    <w:rsid w:val="008034F1"/>
    <w:rsid w:val="00803B9D"/>
    <w:rsid w:val="00803C92"/>
    <w:rsid w:val="0080617F"/>
    <w:rsid w:val="00813A32"/>
    <w:rsid w:val="00820A18"/>
    <w:rsid w:val="00822049"/>
    <w:rsid w:val="008229D1"/>
    <w:rsid w:val="00826413"/>
    <w:rsid w:val="00827A01"/>
    <w:rsid w:val="00827C4B"/>
    <w:rsid w:val="00827DC3"/>
    <w:rsid w:val="00833ECA"/>
    <w:rsid w:val="008412B6"/>
    <w:rsid w:val="0084152D"/>
    <w:rsid w:val="00842A6A"/>
    <w:rsid w:val="008469EA"/>
    <w:rsid w:val="008474E9"/>
    <w:rsid w:val="00847502"/>
    <w:rsid w:val="00851190"/>
    <w:rsid w:val="00852B00"/>
    <w:rsid w:val="0086079D"/>
    <w:rsid w:val="00865432"/>
    <w:rsid w:val="00867775"/>
    <w:rsid w:val="00870B50"/>
    <w:rsid w:val="008748F2"/>
    <w:rsid w:val="0087540F"/>
    <w:rsid w:val="00880734"/>
    <w:rsid w:val="00880AF4"/>
    <w:rsid w:val="008815DE"/>
    <w:rsid w:val="00885920"/>
    <w:rsid w:val="0088757C"/>
    <w:rsid w:val="008875AB"/>
    <w:rsid w:val="0088796A"/>
    <w:rsid w:val="00891933"/>
    <w:rsid w:val="00892F1A"/>
    <w:rsid w:val="0089380C"/>
    <w:rsid w:val="00894A6C"/>
    <w:rsid w:val="00897BF7"/>
    <w:rsid w:val="008A081F"/>
    <w:rsid w:val="008A2ED4"/>
    <w:rsid w:val="008B084D"/>
    <w:rsid w:val="008B0C1D"/>
    <w:rsid w:val="008B3BC3"/>
    <w:rsid w:val="008B417E"/>
    <w:rsid w:val="008B5B63"/>
    <w:rsid w:val="008C01C2"/>
    <w:rsid w:val="008C2669"/>
    <w:rsid w:val="008C3B4C"/>
    <w:rsid w:val="008C4F06"/>
    <w:rsid w:val="008D0C7A"/>
    <w:rsid w:val="008D138D"/>
    <w:rsid w:val="008D179B"/>
    <w:rsid w:val="008D2108"/>
    <w:rsid w:val="008D27AA"/>
    <w:rsid w:val="008D543A"/>
    <w:rsid w:val="008D6B55"/>
    <w:rsid w:val="008E1667"/>
    <w:rsid w:val="008E213D"/>
    <w:rsid w:val="008F00F6"/>
    <w:rsid w:val="008F54D6"/>
    <w:rsid w:val="008F5A82"/>
    <w:rsid w:val="008F65AF"/>
    <w:rsid w:val="008F6C75"/>
    <w:rsid w:val="008F7A5B"/>
    <w:rsid w:val="00902040"/>
    <w:rsid w:val="0090206F"/>
    <w:rsid w:val="009021C2"/>
    <w:rsid w:val="009029A4"/>
    <w:rsid w:val="00902F27"/>
    <w:rsid w:val="009116FA"/>
    <w:rsid w:val="00912BAA"/>
    <w:rsid w:val="00915B61"/>
    <w:rsid w:val="009163F0"/>
    <w:rsid w:val="0091781A"/>
    <w:rsid w:val="0092233D"/>
    <w:rsid w:val="00923A31"/>
    <w:rsid w:val="00923BCB"/>
    <w:rsid w:val="0092624D"/>
    <w:rsid w:val="00932807"/>
    <w:rsid w:val="009343A5"/>
    <w:rsid w:val="0093598E"/>
    <w:rsid w:val="0093769F"/>
    <w:rsid w:val="009378C2"/>
    <w:rsid w:val="009411CF"/>
    <w:rsid w:val="00941A0F"/>
    <w:rsid w:val="0094518C"/>
    <w:rsid w:val="00953D85"/>
    <w:rsid w:val="00954661"/>
    <w:rsid w:val="009618E9"/>
    <w:rsid w:val="00962BB3"/>
    <w:rsid w:val="00962BBA"/>
    <w:rsid w:val="00962CDC"/>
    <w:rsid w:val="0096308E"/>
    <w:rsid w:val="009632ED"/>
    <w:rsid w:val="009661DF"/>
    <w:rsid w:val="00966DE6"/>
    <w:rsid w:val="00972655"/>
    <w:rsid w:val="0097354E"/>
    <w:rsid w:val="0097487C"/>
    <w:rsid w:val="00974CBB"/>
    <w:rsid w:val="00974D95"/>
    <w:rsid w:val="00975568"/>
    <w:rsid w:val="00975CF2"/>
    <w:rsid w:val="009763D1"/>
    <w:rsid w:val="00981F68"/>
    <w:rsid w:val="009853B4"/>
    <w:rsid w:val="0098565E"/>
    <w:rsid w:val="00986567"/>
    <w:rsid w:val="00991FB2"/>
    <w:rsid w:val="00993D06"/>
    <w:rsid w:val="00994B54"/>
    <w:rsid w:val="00994DAA"/>
    <w:rsid w:val="0099506F"/>
    <w:rsid w:val="009957FA"/>
    <w:rsid w:val="009963A7"/>
    <w:rsid w:val="009966CA"/>
    <w:rsid w:val="009A3E35"/>
    <w:rsid w:val="009A6E24"/>
    <w:rsid w:val="009A763B"/>
    <w:rsid w:val="009A7C15"/>
    <w:rsid w:val="009B0FF5"/>
    <w:rsid w:val="009B1055"/>
    <w:rsid w:val="009B1189"/>
    <w:rsid w:val="009B2BC8"/>
    <w:rsid w:val="009B4274"/>
    <w:rsid w:val="009B52C3"/>
    <w:rsid w:val="009B6D74"/>
    <w:rsid w:val="009B75DE"/>
    <w:rsid w:val="009B7A1D"/>
    <w:rsid w:val="009C1291"/>
    <w:rsid w:val="009C20BD"/>
    <w:rsid w:val="009C3C82"/>
    <w:rsid w:val="009C6133"/>
    <w:rsid w:val="009C6216"/>
    <w:rsid w:val="009C7EF4"/>
    <w:rsid w:val="009D0548"/>
    <w:rsid w:val="009D1306"/>
    <w:rsid w:val="009D2843"/>
    <w:rsid w:val="009D39C9"/>
    <w:rsid w:val="009D43BF"/>
    <w:rsid w:val="009D4657"/>
    <w:rsid w:val="009E063B"/>
    <w:rsid w:val="009F09DF"/>
    <w:rsid w:val="009F354B"/>
    <w:rsid w:val="009F4087"/>
    <w:rsid w:val="009F4958"/>
    <w:rsid w:val="009F54F3"/>
    <w:rsid w:val="00A0133F"/>
    <w:rsid w:val="00A0134D"/>
    <w:rsid w:val="00A029C1"/>
    <w:rsid w:val="00A033B9"/>
    <w:rsid w:val="00A03BFC"/>
    <w:rsid w:val="00A040B8"/>
    <w:rsid w:val="00A06429"/>
    <w:rsid w:val="00A06907"/>
    <w:rsid w:val="00A07364"/>
    <w:rsid w:val="00A10E94"/>
    <w:rsid w:val="00A12539"/>
    <w:rsid w:val="00A12F40"/>
    <w:rsid w:val="00A15259"/>
    <w:rsid w:val="00A16D22"/>
    <w:rsid w:val="00A21DD8"/>
    <w:rsid w:val="00A22738"/>
    <w:rsid w:val="00A22BDA"/>
    <w:rsid w:val="00A2748D"/>
    <w:rsid w:val="00A30568"/>
    <w:rsid w:val="00A3157B"/>
    <w:rsid w:val="00A316BB"/>
    <w:rsid w:val="00A3520E"/>
    <w:rsid w:val="00A35FD7"/>
    <w:rsid w:val="00A36B72"/>
    <w:rsid w:val="00A375E9"/>
    <w:rsid w:val="00A3773F"/>
    <w:rsid w:val="00A430A2"/>
    <w:rsid w:val="00A43292"/>
    <w:rsid w:val="00A43E43"/>
    <w:rsid w:val="00A456E9"/>
    <w:rsid w:val="00A46098"/>
    <w:rsid w:val="00A46E2A"/>
    <w:rsid w:val="00A513A3"/>
    <w:rsid w:val="00A55A49"/>
    <w:rsid w:val="00A56B5A"/>
    <w:rsid w:val="00A6208A"/>
    <w:rsid w:val="00A63400"/>
    <w:rsid w:val="00A65B00"/>
    <w:rsid w:val="00A678A3"/>
    <w:rsid w:val="00A72E33"/>
    <w:rsid w:val="00A75125"/>
    <w:rsid w:val="00A7650B"/>
    <w:rsid w:val="00A7668E"/>
    <w:rsid w:val="00A7678C"/>
    <w:rsid w:val="00A80A94"/>
    <w:rsid w:val="00A81162"/>
    <w:rsid w:val="00A83752"/>
    <w:rsid w:val="00A83AD2"/>
    <w:rsid w:val="00A87D4D"/>
    <w:rsid w:val="00A942E2"/>
    <w:rsid w:val="00A959EC"/>
    <w:rsid w:val="00A96056"/>
    <w:rsid w:val="00A965C8"/>
    <w:rsid w:val="00A968CF"/>
    <w:rsid w:val="00A97459"/>
    <w:rsid w:val="00A97936"/>
    <w:rsid w:val="00AA2117"/>
    <w:rsid w:val="00AA51FB"/>
    <w:rsid w:val="00AA5363"/>
    <w:rsid w:val="00AB4891"/>
    <w:rsid w:val="00AB6362"/>
    <w:rsid w:val="00AB6DAE"/>
    <w:rsid w:val="00AC4D63"/>
    <w:rsid w:val="00AC6DDF"/>
    <w:rsid w:val="00AD2EE4"/>
    <w:rsid w:val="00AD4018"/>
    <w:rsid w:val="00AD518C"/>
    <w:rsid w:val="00AD5618"/>
    <w:rsid w:val="00AD58DA"/>
    <w:rsid w:val="00AD5B67"/>
    <w:rsid w:val="00AD6DA5"/>
    <w:rsid w:val="00AE0C58"/>
    <w:rsid w:val="00AE1127"/>
    <w:rsid w:val="00AE566B"/>
    <w:rsid w:val="00AE58D9"/>
    <w:rsid w:val="00AE6C76"/>
    <w:rsid w:val="00AE6D0E"/>
    <w:rsid w:val="00AF28D2"/>
    <w:rsid w:val="00AF3B8E"/>
    <w:rsid w:val="00AF4F74"/>
    <w:rsid w:val="00B00A05"/>
    <w:rsid w:val="00B01433"/>
    <w:rsid w:val="00B02919"/>
    <w:rsid w:val="00B057D0"/>
    <w:rsid w:val="00B1238E"/>
    <w:rsid w:val="00B138F2"/>
    <w:rsid w:val="00B20DD0"/>
    <w:rsid w:val="00B23270"/>
    <w:rsid w:val="00B24EB4"/>
    <w:rsid w:val="00B30C66"/>
    <w:rsid w:val="00B35995"/>
    <w:rsid w:val="00B361F7"/>
    <w:rsid w:val="00B364C7"/>
    <w:rsid w:val="00B37BCD"/>
    <w:rsid w:val="00B41EF3"/>
    <w:rsid w:val="00B44F4B"/>
    <w:rsid w:val="00B45335"/>
    <w:rsid w:val="00B469DA"/>
    <w:rsid w:val="00B500A6"/>
    <w:rsid w:val="00B51639"/>
    <w:rsid w:val="00B52043"/>
    <w:rsid w:val="00B52720"/>
    <w:rsid w:val="00B56716"/>
    <w:rsid w:val="00B674C9"/>
    <w:rsid w:val="00B87111"/>
    <w:rsid w:val="00B87FA1"/>
    <w:rsid w:val="00B91D55"/>
    <w:rsid w:val="00B91F99"/>
    <w:rsid w:val="00B979C6"/>
    <w:rsid w:val="00BA287E"/>
    <w:rsid w:val="00BB0048"/>
    <w:rsid w:val="00BB1177"/>
    <w:rsid w:val="00BB19AE"/>
    <w:rsid w:val="00BB6F64"/>
    <w:rsid w:val="00BB7D96"/>
    <w:rsid w:val="00BC1FC7"/>
    <w:rsid w:val="00BC3706"/>
    <w:rsid w:val="00BC3A9A"/>
    <w:rsid w:val="00BC7B65"/>
    <w:rsid w:val="00BD6489"/>
    <w:rsid w:val="00BE0081"/>
    <w:rsid w:val="00BE2AA4"/>
    <w:rsid w:val="00BE69EC"/>
    <w:rsid w:val="00BF561D"/>
    <w:rsid w:val="00BF6D4D"/>
    <w:rsid w:val="00BF6F6B"/>
    <w:rsid w:val="00BF7D24"/>
    <w:rsid w:val="00BF7E40"/>
    <w:rsid w:val="00C043E7"/>
    <w:rsid w:val="00C05517"/>
    <w:rsid w:val="00C0779D"/>
    <w:rsid w:val="00C10A04"/>
    <w:rsid w:val="00C122F5"/>
    <w:rsid w:val="00C1314C"/>
    <w:rsid w:val="00C1474C"/>
    <w:rsid w:val="00C20158"/>
    <w:rsid w:val="00C232DF"/>
    <w:rsid w:val="00C23510"/>
    <w:rsid w:val="00C2483C"/>
    <w:rsid w:val="00C26C41"/>
    <w:rsid w:val="00C27D73"/>
    <w:rsid w:val="00C30AEF"/>
    <w:rsid w:val="00C32E2D"/>
    <w:rsid w:val="00C40829"/>
    <w:rsid w:val="00C426A0"/>
    <w:rsid w:val="00C44D60"/>
    <w:rsid w:val="00C45489"/>
    <w:rsid w:val="00C46EE4"/>
    <w:rsid w:val="00C47077"/>
    <w:rsid w:val="00C47101"/>
    <w:rsid w:val="00C5161A"/>
    <w:rsid w:val="00C531CD"/>
    <w:rsid w:val="00C61DB1"/>
    <w:rsid w:val="00C6451C"/>
    <w:rsid w:val="00C709C5"/>
    <w:rsid w:val="00C7359F"/>
    <w:rsid w:val="00C9090F"/>
    <w:rsid w:val="00C90FA6"/>
    <w:rsid w:val="00C91877"/>
    <w:rsid w:val="00C95A50"/>
    <w:rsid w:val="00CA0375"/>
    <w:rsid w:val="00CA1032"/>
    <w:rsid w:val="00CA4DDB"/>
    <w:rsid w:val="00CA4E6D"/>
    <w:rsid w:val="00CA5B83"/>
    <w:rsid w:val="00CA775F"/>
    <w:rsid w:val="00CA79D7"/>
    <w:rsid w:val="00CB111A"/>
    <w:rsid w:val="00CB23FB"/>
    <w:rsid w:val="00CB54AF"/>
    <w:rsid w:val="00CB579E"/>
    <w:rsid w:val="00CC49C6"/>
    <w:rsid w:val="00CC6D10"/>
    <w:rsid w:val="00CC750C"/>
    <w:rsid w:val="00CD1D8E"/>
    <w:rsid w:val="00CD3566"/>
    <w:rsid w:val="00CD3E73"/>
    <w:rsid w:val="00CD5229"/>
    <w:rsid w:val="00CD6115"/>
    <w:rsid w:val="00CE0D11"/>
    <w:rsid w:val="00CE4B98"/>
    <w:rsid w:val="00CF21B7"/>
    <w:rsid w:val="00CF50DC"/>
    <w:rsid w:val="00CF69A9"/>
    <w:rsid w:val="00CF7433"/>
    <w:rsid w:val="00D00D8F"/>
    <w:rsid w:val="00D019CD"/>
    <w:rsid w:val="00D024A0"/>
    <w:rsid w:val="00D031F4"/>
    <w:rsid w:val="00D03699"/>
    <w:rsid w:val="00D043CC"/>
    <w:rsid w:val="00D05A04"/>
    <w:rsid w:val="00D05E35"/>
    <w:rsid w:val="00D10141"/>
    <w:rsid w:val="00D11C25"/>
    <w:rsid w:val="00D1399C"/>
    <w:rsid w:val="00D1446F"/>
    <w:rsid w:val="00D1696A"/>
    <w:rsid w:val="00D20508"/>
    <w:rsid w:val="00D21701"/>
    <w:rsid w:val="00D27F6A"/>
    <w:rsid w:val="00D3096D"/>
    <w:rsid w:val="00D31B0D"/>
    <w:rsid w:val="00D3452B"/>
    <w:rsid w:val="00D35447"/>
    <w:rsid w:val="00D37300"/>
    <w:rsid w:val="00D37552"/>
    <w:rsid w:val="00D41004"/>
    <w:rsid w:val="00D41351"/>
    <w:rsid w:val="00D5276E"/>
    <w:rsid w:val="00D548AE"/>
    <w:rsid w:val="00D5576F"/>
    <w:rsid w:val="00D55ED5"/>
    <w:rsid w:val="00D57C99"/>
    <w:rsid w:val="00D57CA8"/>
    <w:rsid w:val="00D64DC4"/>
    <w:rsid w:val="00D71081"/>
    <w:rsid w:val="00D712AE"/>
    <w:rsid w:val="00D76A36"/>
    <w:rsid w:val="00D76ED2"/>
    <w:rsid w:val="00D77F14"/>
    <w:rsid w:val="00D806A4"/>
    <w:rsid w:val="00D80750"/>
    <w:rsid w:val="00D810AE"/>
    <w:rsid w:val="00D83244"/>
    <w:rsid w:val="00D928A5"/>
    <w:rsid w:val="00DA0945"/>
    <w:rsid w:val="00DA2417"/>
    <w:rsid w:val="00DA422B"/>
    <w:rsid w:val="00DA70CF"/>
    <w:rsid w:val="00DB19D8"/>
    <w:rsid w:val="00DB2DDF"/>
    <w:rsid w:val="00DB7639"/>
    <w:rsid w:val="00DC2C1B"/>
    <w:rsid w:val="00DD18A0"/>
    <w:rsid w:val="00DD4D8E"/>
    <w:rsid w:val="00DE241E"/>
    <w:rsid w:val="00DF2D31"/>
    <w:rsid w:val="00DF40F4"/>
    <w:rsid w:val="00DF7C9A"/>
    <w:rsid w:val="00E00BF3"/>
    <w:rsid w:val="00E01C91"/>
    <w:rsid w:val="00E02F19"/>
    <w:rsid w:val="00E037DF"/>
    <w:rsid w:val="00E04077"/>
    <w:rsid w:val="00E04810"/>
    <w:rsid w:val="00E06583"/>
    <w:rsid w:val="00E14913"/>
    <w:rsid w:val="00E15C16"/>
    <w:rsid w:val="00E21BC3"/>
    <w:rsid w:val="00E21C19"/>
    <w:rsid w:val="00E23EF1"/>
    <w:rsid w:val="00E24A83"/>
    <w:rsid w:val="00E266DB"/>
    <w:rsid w:val="00E26CA3"/>
    <w:rsid w:val="00E30195"/>
    <w:rsid w:val="00E3071F"/>
    <w:rsid w:val="00E3117E"/>
    <w:rsid w:val="00E3195C"/>
    <w:rsid w:val="00E369D7"/>
    <w:rsid w:val="00E36E40"/>
    <w:rsid w:val="00E45965"/>
    <w:rsid w:val="00E47446"/>
    <w:rsid w:val="00E509B6"/>
    <w:rsid w:val="00E50AB1"/>
    <w:rsid w:val="00E513AD"/>
    <w:rsid w:val="00E5191F"/>
    <w:rsid w:val="00E5238F"/>
    <w:rsid w:val="00E5507C"/>
    <w:rsid w:val="00E645DC"/>
    <w:rsid w:val="00E65BC4"/>
    <w:rsid w:val="00E744AE"/>
    <w:rsid w:val="00E75613"/>
    <w:rsid w:val="00E7681A"/>
    <w:rsid w:val="00E826B5"/>
    <w:rsid w:val="00E87B7D"/>
    <w:rsid w:val="00E907B5"/>
    <w:rsid w:val="00E9150F"/>
    <w:rsid w:val="00E95F1A"/>
    <w:rsid w:val="00E973F6"/>
    <w:rsid w:val="00E97691"/>
    <w:rsid w:val="00EA09B5"/>
    <w:rsid w:val="00EA14B7"/>
    <w:rsid w:val="00EA2108"/>
    <w:rsid w:val="00EA33E6"/>
    <w:rsid w:val="00EA68FA"/>
    <w:rsid w:val="00EA74CD"/>
    <w:rsid w:val="00EB1D7E"/>
    <w:rsid w:val="00EB3590"/>
    <w:rsid w:val="00EB45D6"/>
    <w:rsid w:val="00EB5093"/>
    <w:rsid w:val="00EB5317"/>
    <w:rsid w:val="00EB623F"/>
    <w:rsid w:val="00EB6505"/>
    <w:rsid w:val="00EB6F07"/>
    <w:rsid w:val="00EC0C38"/>
    <w:rsid w:val="00EC0FA6"/>
    <w:rsid w:val="00EC2651"/>
    <w:rsid w:val="00EC5155"/>
    <w:rsid w:val="00EC6124"/>
    <w:rsid w:val="00EC7449"/>
    <w:rsid w:val="00EE153C"/>
    <w:rsid w:val="00EE247A"/>
    <w:rsid w:val="00EF1EB2"/>
    <w:rsid w:val="00EF246B"/>
    <w:rsid w:val="00EF2CEA"/>
    <w:rsid w:val="00EF2FF2"/>
    <w:rsid w:val="00EF48FE"/>
    <w:rsid w:val="00EF55F9"/>
    <w:rsid w:val="00EF6028"/>
    <w:rsid w:val="00EF67AA"/>
    <w:rsid w:val="00F01F98"/>
    <w:rsid w:val="00F02059"/>
    <w:rsid w:val="00F021B9"/>
    <w:rsid w:val="00F026B6"/>
    <w:rsid w:val="00F0467F"/>
    <w:rsid w:val="00F100B2"/>
    <w:rsid w:val="00F13E18"/>
    <w:rsid w:val="00F15E48"/>
    <w:rsid w:val="00F16D9E"/>
    <w:rsid w:val="00F20D58"/>
    <w:rsid w:val="00F21392"/>
    <w:rsid w:val="00F23FD5"/>
    <w:rsid w:val="00F25CAD"/>
    <w:rsid w:val="00F3040D"/>
    <w:rsid w:val="00F30DD4"/>
    <w:rsid w:val="00F31F11"/>
    <w:rsid w:val="00F34EB7"/>
    <w:rsid w:val="00F376A9"/>
    <w:rsid w:val="00F40BC5"/>
    <w:rsid w:val="00F429EA"/>
    <w:rsid w:val="00F471BE"/>
    <w:rsid w:val="00F502A1"/>
    <w:rsid w:val="00F54389"/>
    <w:rsid w:val="00F55A89"/>
    <w:rsid w:val="00F56563"/>
    <w:rsid w:val="00F60016"/>
    <w:rsid w:val="00F60253"/>
    <w:rsid w:val="00F645C2"/>
    <w:rsid w:val="00F6574B"/>
    <w:rsid w:val="00F65911"/>
    <w:rsid w:val="00F65C90"/>
    <w:rsid w:val="00F666E3"/>
    <w:rsid w:val="00F7380C"/>
    <w:rsid w:val="00F73E3A"/>
    <w:rsid w:val="00F73E55"/>
    <w:rsid w:val="00F75106"/>
    <w:rsid w:val="00F805AC"/>
    <w:rsid w:val="00F83137"/>
    <w:rsid w:val="00F833EB"/>
    <w:rsid w:val="00F86396"/>
    <w:rsid w:val="00F876B9"/>
    <w:rsid w:val="00F920AD"/>
    <w:rsid w:val="00F92735"/>
    <w:rsid w:val="00F93571"/>
    <w:rsid w:val="00F94FB8"/>
    <w:rsid w:val="00F95205"/>
    <w:rsid w:val="00F96790"/>
    <w:rsid w:val="00F978A4"/>
    <w:rsid w:val="00FA1B54"/>
    <w:rsid w:val="00FA1D10"/>
    <w:rsid w:val="00FA24F6"/>
    <w:rsid w:val="00FA41A3"/>
    <w:rsid w:val="00FA441B"/>
    <w:rsid w:val="00FA4A87"/>
    <w:rsid w:val="00FA61F8"/>
    <w:rsid w:val="00FA6B14"/>
    <w:rsid w:val="00FB08B7"/>
    <w:rsid w:val="00FB2BCD"/>
    <w:rsid w:val="00FB2DD8"/>
    <w:rsid w:val="00FB52D4"/>
    <w:rsid w:val="00FB6B6D"/>
    <w:rsid w:val="00FB77C1"/>
    <w:rsid w:val="00FC093D"/>
    <w:rsid w:val="00FC102B"/>
    <w:rsid w:val="00FC2052"/>
    <w:rsid w:val="00FC23CD"/>
    <w:rsid w:val="00FC2ED9"/>
    <w:rsid w:val="00FC7371"/>
    <w:rsid w:val="00FC7C1A"/>
    <w:rsid w:val="00FD20A5"/>
    <w:rsid w:val="00FD271C"/>
    <w:rsid w:val="00FD2F2E"/>
    <w:rsid w:val="00FD3CE9"/>
    <w:rsid w:val="00FD5848"/>
    <w:rsid w:val="00FD69CC"/>
    <w:rsid w:val="00FD7A30"/>
    <w:rsid w:val="00FE2A86"/>
    <w:rsid w:val="00FE3728"/>
    <w:rsid w:val="00FE4283"/>
    <w:rsid w:val="00FF0F76"/>
    <w:rsid w:val="00FF3D02"/>
    <w:rsid w:val="00FF4E2A"/>
    <w:rsid w:val="00FF5934"/>
    <w:rsid w:val="00FF60FB"/>
    <w:rsid w:val="00FF63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AFA"/>
  <w15:chartTrackingRefBased/>
  <w15:docId w15:val="{4C7D852F-96EC-4A48-90FC-846DC8A8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22BDA"/>
    <w:pPr>
      <w:keepNext/>
      <w:keepLines/>
      <w:numPr>
        <w:numId w:val="9"/>
      </w:numPr>
      <w:spacing w:before="240" w:after="0"/>
      <w:ind w:left="714" w:hanging="357"/>
      <w:outlineLvl w:val="0"/>
    </w:pPr>
    <w:rPr>
      <w:rFonts w:ascii="Times New Roman" w:eastAsiaTheme="majorEastAsia" w:hAnsi="Times New Roman" w:cs="Times New Roman"/>
      <w:i/>
      <w:iCs/>
      <w:color w:val="000000" w:themeColor="text1"/>
      <w:sz w:val="24"/>
      <w:szCs w:val="24"/>
    </w:rPr>
  </w:style>
  <w:style w:type="paragraph" w:styleId="Overskrift2">
    <w:name w:val="heading 2"/>
    <w:basedOn w:val="Normal"/>
    <w:next w:val="Normal"/>
    <w:link w:val="Overskrift2Tegn"/>
    <w:uiPriority w:val="9"/>
    <w:unhideWhenUsed/>
    <w:qFormat/>
    <w:rsid w:val="00FC2052"/>
    <w:pPr>
      <w:keepNext/>
      <w:keepLines/>
      <w:spacing w:before="40" w:after="0"/>
      <w:outlineLvl w:val="1"/>
    </w:pPr>
    <w:rPr>
      <w:rFonts w:ascii="Times New Roman" w:eastAsia="Times New Roman" w:hAnsi="Times New Roman" w:cs="Times New Roman"/>
      <w:i/>
      <w:iCs/>
      <w:color w:val="000000" w:themeColor="text1"/>
      <w:sz w:val="24"/>
      <w:szCs w:val="24"/>
      <w:lang w:eastAsia="da-DK"/>
    </w:rPr>
  </w:style>
  <w:style w:type="paragraph" w:styleId="Overskrift3">
    <w:name w:val="heading 3"/>
    <w:basedOn w:val="Normal"/>
    <w:next w:val="Normal"/>
    <w:link w:val="Overskrift3Tegn"/>
    <w:uiPriority w:val="9"/>
    <w:unhideWhenUsed/>
    <w:qFormat/>
    <w:rsid w:val="00FC2052"/>
    <w:pPr>
      <w:keepNext/>
      <w:keepLines/>
      <w:spacing w:before="40" w:after="0"/>
      <w:outlineLvl w:val="2"/>
    </w:pPr>
    <w:rPr>
      <w:rFonts w:ascii="Times New Roman" w:eastAsia="Times New Roman" w:hAnsi="Times New Roman" w:cs="Times New Roman"/>
      <w:i/>
      <w:iCs/>
      <w:color w:val="000000" w:themeColor="text1"/>
      <w:sz w:val="24"/>
      <w:szCs w:val="24"/>
      <w:lang w:eastAsia="da-DK"/>
    </w:rPr>
  </w:style>
  <w:style w:type="paragraph" w:styleId="Overskrift4">
    <w:name w:val="heading 4"/>
    <w:basedOn w:val="Normal"/>
    <w:next w:val="Normal"/>
    <w:link w:val="Overskrift4Tegn"/>
    <w:uiPriority w:val="9"/>
    <w:unhideWhenUsed/>
    <w:qFormat/>
    <w:rsid w:val="001F68E3"/>
    <w:pPr>
      <w:keepNext/>
      <w:keepLines/>
      <w:spacing w:before="40" w:after="0"/>
      <w:outlineLvl w:val="3"/>
    </w:pPr>
    <w:rPr>
      <w:rFonts w:ascii="Times New Roman" w:eastAsia="Times New Roman" w:hAnsi="Times New Roman" w:cs="Times New Roman"/>
      <w:i/>
      <w:iCs/>
      <w:color w:val="212529"/>
      <w:sz w:val="24"/>
      <w:szCs w:val="23"/>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0BC5"/>
    <w:pPr>
      <w:ind w:left="720"/>
      <w:contextualSpacing/>
    </w:pPr>
  </w:style>
  <w:style w:type="character" w:styleId="Kommentarhenvisning">
    <w:name w:val="annotation reference"/>
    <w:basedOn w:val="Standardskrifttypeiafsnit"/>
    <w:uiPriority w:val="99"/>
    <w:semiHidden/>
    <w:unhideWhenUsed/>
    <w:rsid w:val="00546DB4"/>
    <w:rPr>
      <w:sz w:val="16"/>
      <w:szCs w:val="16"/>
    </w:rPr>
  </w:style>
  <w:style w:type="paragraph" w:styleId="Kommentartekst">
    <w:name w:val="annotation text"/>
    <w:basedOn w:val="Normal"/>
    <w:link w:val="KommentartekstTegn"/>
    <w:uiPriority w:val="99"/>
    <w:unhideWhenUsed/>
    <w:rsid w:val="00546DB4"/>
    <w:pPr>
      <w:spacing w:line="240" w:lineRule="auto"/>
    </w:pPr>
    <w:rPr>
      <w:sz w:val="20"/>
      <w:szCs w:val="20"/>
    </w:rPr>
  </w:style>
  <w:style w:type="character" w:customStyle="1" w:styleId="KommentartekstTegn">
    <w:name w:val="Kommentartekst Tegn"/>
    <w:basedOn w:val="Standardskrifttypeiafsnit"/>
    <w:link w:val="Kommentartekst"/>
    <w:uiPriority w:val="99"/>
    <w:rsid w:val="00546DB4"/>
    <w:rPr>
      <w:sz w:val="20"/>
      <w:szCs w:val="20"/>
    </w:rPr>
  </w:style>
  <w:style w:type="paragraph" w:styleId="Kommentaremne">
    <w:name w:val="annotation subject"/>
    <w:basedOn w:val="Kommentartekst"/>
    <w:next w:val="Kommentartekst"/>
    <w:link w:val="KommentaremneTegn"/>
    <w:uiPriority w:val="99"/>
    <w:semiHidden/>
    <w:unhideWhenUsed/>
    <w:rsid w:val="00546DB4"/>
    <w:rPr>
      <w:b/>
      <w:bCs/>
    </w:rPr>
  </w:style>
  <w:style w:type="character" w:customStyle="1" w:styleId="KommentaremneTegn">
    <w:name w:val="Kommentaremne Tegn"/>
    <w:basedOn w:val="KommentartekstTegn"/>
    <w:link w:val="Kommentaremne"/>
    <w:uiPriority w:val="99"/>
    <w:semiHidden/>
    <w:rsid w:val="00546DB4"/>
    <w:rPr>
      <w:b/>
      <w:bCs/>
      <w:sz w:val="20"/>
      <w:szCs w:val="20"/>
    </w:rPr>
  </w:style>
  <w:style w:type="character" w:customStyle="1" w:styleId="Overskrift1Tegn">
    <w:name w:val="Overskrift 1 Tegn"/>
    <w:basedOn w:val="Standardskrifttypeiafsnit"/>
    <w:link w:val="Overskrift1"/>
    <w:uiPriority w:val="9"/>
    <w:rsid w:val="00A22BDA"/>
    <w:rPr>
      <w:rFonts w:ascii="Times New Roman" w:eastAsiaTheme="majorEastAsia" w:hAnsi="Times New Roman" w:cs="Times New Roman"/>
      <w:i/>
      <w:iCs/>
      <w:color w:val="000000" w:themeColor="text1"/>
      <w:sz w:val="24"/>
      <w:szCs w:val="24"/>
    </w:rPr>
  </w:style>
  <w:style w:type="paragraph" w:styleId="NormalWeb">
    <w:name w:val="Normal (Web)"/>
    <w:basedOn w:val="Normal"/>
    <w:uiPriority w:val="99"/>
    <w:semiHidden/>
    <w:unhideWhenUsed/>
    <w:rsid w:val="006B29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8229D1"/>
    <w:pPr>
      <w:spacing w:after="0" w:line="240" w:lineRule="auto"/>
    </w:pPr>
  </w:style>
  <w:style w:type="table" w:styleId="Tabel-Gitter">
    <w:name w:val="Table Grid"/>
    <w:basedOn w:val="Tabel-Normal"/>
    <w:uiPriority w:val="39"/>
    <w:rsid w:val="00E2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93D06"/>
    <w:rPr>
      <w:color w:val="0000FF"/>
      <w:u w:val="single"/>
    </w:rPr>
  </w:style>
  <w:style w:type="character" w:customStyle="1" w:styleId="Overskrift2Tegn">
    <w:name w:val="Overskrift 2 Tegn"/>
    <w:basedOn w:val="Standardskrifttypeiafsnit"/>
    <w:link w:val="Overskrift2"/>
    <w:uiPriority w:val="9"/>
    <w:rsid w:val="00FC2052"/>
    <w:rPr>
      <w:rFonts w:ascii="Times New Roman" w:eastAsia="Times New Roman" w:hAnsi="Times New Roman" w:cs="Times New Roman"/>
      <w:i/>
      <w:iCs/>
      <w:color w:val="000000" w:themeColor="text1"/>
      <w:sz w:val="24"/>
      <w:szCs w:val="24"/>
      <w:lang w:eastAsia="da-DK"/>
    </w:rPr>
  </w:style>
  <w:style w:type="character" w:customStyle="1" w:styleId="Overskrift3Tegn">
    <w:name w:val="Overskrift 3 Tegn"/>
    <w:basedOn w:val="Standardskrifttypeiafsnit"/>
    <w:link w:val="Overskrift3"/>
    <w:uiPriority w:val="9"/>
    <w:rsid w:val="00FC2052"/>
    <w:rPr>
      <w:rFonts w:ascii="Times New Roman" w:eastAsia="Times New Roman" w:hAnsi="Times New Roman" w:cs="Times New Roman"/>
      <w:i/>
      <w:iCs/>
      <w:color w:val="000000" w:themeColor="text1"/>
      <w:sz w:val="24"/>
      <w:szCs w:val="24"/>
      <w:lang w:eastAsia="da-DK"/>
    </w:rPr>
  </w:style>
  <w:style w:type="character" w:customStyle="1" w:styleId="Overskrift4Tegn">
    <w:name w:val="Overskrift 4 Tegn"/>
    <w:basedOn w:val="Standardskrifttypeiafsnit"/>
    <w:link w:val="Overskrift4"/>
    <w:uiPriority w:val="9"/>
    <w:rsid w:val="001F68E3"/>
    <w:rPr>
      <w:rFonts w:ascii="Times New Roman" w:eastAsia="Times New Roman" w:hAnsi="Times New Roman" w:cs="Times New Roman"/>
      <w:i/>
      <w:iCs/>
      <w:color w:val="212529"/>
      <w:sz w:val="24"/>
      <w:szCs w:val="23"/>
      <w:lang w:eastAsia="da-DK"/>
    </w:rPr>
  </w:style>
  <w:style w:type="paragraph" w:styleId="Sidehoved">
    <w:name w:val="header"/>
    <w:basedOn w:val="Normal"/>
    <w:link w:val="SidehovedTegn"/>
    <w:uiPriority w:val="99"/>
    <w:unhideWhenUsed/>
    <w:rsid w:val="00AC4D6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4D63"/>
  </w:style>
  <w:style w:type="paragraph" w:styleId="Sidefod">
    <w:name w:val="footer"/>
    <w:basedOn w:val="Normal"/>
    <w:link w:val="SidefodTegn"/>
    <w:uiPriority w:val="99"/>
    <w:unhideWhenUsed/>
    <w:rsid w:val="00AC4D6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4D63"/>
  </w:style>
  <w:style w:type="character" w:customStyle="1" w:styleId="Ulstomtale1">
    <w:name w:val="Uløst omtale1"/>
    <w:basedOn w:val="Standardskrifttypeiafsnit"/>
    <w:uiPriority w:val="99"/>
    <w:semiHidden/>
    <w:unhideWhenUsed/>
    <w:rsid w:val="00AC6DDF"/>
    <w:rPr>
      <w:color w:val="605E5C"/>
      <w:shd w:val="clear" w:color="auto" w:fill="E1DFDD"/>
    </w:rPr>
  </w:style>
  <w:style w:type="paragraph" w:styleId="Overskrift">
    <w:name w:val="TOC Heading"/>
    <w:basedOn w:val="Overskrift1"/>
    <w:next w:val="Normal"/>
    <w:uiPriority w:val="39"/>
    <w:unhideWhenUsed/>
    <w:qFormat/>
    <w:rsid w:val="0039517E"/>
    <w:pPr>
      <w:numPr>
        <w:numId w:val="0"/>
      </w:numPr>
      <w:spacing w:line="259" w:lineRule="auto"/>
      <w:outlineLvl w:val="9"/>
    </w:pPr>
    <w:rPr>
      <w:rFonts w:asciiTheme="majorHAnsi" w:hAnsiTheme="majorHAnsi" w:cstheme="majorBidi"/>
      <w:i w:val="0"/>
      <w:iCs w:val="0"/>
      <w:color w:val="2E74B5" w:themeColor="accent1" w:themeShade="BF"/>
      <w:sz w:val="32"/>
      <w:szCs w:val="32"/>
      <w:lang w:eastAsia="da-DK"/>
    </w:rPr>
  </w:style>
  <w:style w:type="paragraph" w:styleId="Indholdsfortegnelse1">
    <w:name w:val="toc 1"/>
    <w:basedOn w:val="Normal"/>
    <w:next w:val="Normal"/>
    <w:autoRedefine/>
    <w:uiPriority w:val="39"/>
    <w:unhideWhenUsed/>
    <w:rsid w:val="0039517E"/>
    <w:pPr>
      <w:spacing w:after="100"/>
    </w:pPr>
  </w:style>
  <w:style w:type="paragraph" w:styleId="Indholdsfortegnelse2">
    <w:name w:val="toc 2"/>
    <w:basedOn w:val="Normal"/>
    <w:next w:val="Normal"/>
    <w:autoRedefine/>
    <w:uiPriority w:val="39"/>
    <w:unhideWhenUsed/>
    <w:rsid w:val="0039517E"/>
    <w:pPr>
      <w:spacing w:after="100"/>
      <w:ind w:left="220"/>
    </w:pPr>
  </w:style>
  <w:style w:type="paragraph" w:styleId="Indholdsfortegnelse3">
    <w:name w:val="toc 3"/>
    <w:basedOn w:val="Normal"/>
    <w:next w:val="Normal"/>
    <w:autoRedefine/>
    <w:uiPriority w:val="39"/>
    <w:unhideWhenUsed/>
    <w:rsid w:val="0039517E"/>
    <w:pPr>
      <w:spacing w:after="100"/>
      <w:ind w:left="440"/>
    </w:pPr>
  </w:style>
  <w:style w:type="paragraph" w:styleId="Indholdsfortegnelse4">
    <w:name w:val="toc 4"/>
    <w:basedOn w:val="Normal"/>
    <w:next w:val="Normal"/>
    <w:autoRedefine/>
    <w:uiPriority w:val="39"/>
    <w:unhideWhenUsed/>
    <w:rsid w:val="0039517E"/>
    <w:pPr>
      <w:spacing w:after="100"/>
      <w:ind w:left="660"/>
    </w:pPr>
  </w:style>
  <w:style w:type="paragraph" w:styleId="Markeringsbobletekst">
    <w:name w:val="Balloon Text"/>
    <w:basedOn w:val="Normal"/>
    <w:link w:val="MarkeringsbobletekstTegn"/>
    <w:uiPriority w:val="99"/>
    <w:semiHidden/>
    <w:unhideWhenUsed/>
    <w:rsid w:val="00144C1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4C10"/>
    <w:rPr>
      <w:rFonts w:ascii="Segoe UI" w:hAnsi="Segoe UI" w:cs="Segoe UI"/>
      <w:sz w:val="18"/>
      <w:szCs w:val="18"/>
    </w:rPr>
  </w:style>
  <w:style w:type="character" w:customStyle="1" w:styleId="Ulstomtale2">
    <w:name w:val="Uløst omtale2"/>
    <w:basedOn w:val="Standardskrifttypeiafsnit"/>
    <w:uiPriority w:val="99"/>
    <w:semiHidden/>
    <w:unhideWhenUsed/>
    <w:rsid w:val="0014094D"/>
    <w:rPr>
      <w:color w:val="605E5C"/>
      <w:shd w:val="clear" w:color="auto" w:fill="E1DFDD"/>
    </w:rPr>
  </w:style>
  <w:style w:type="paragraph" w:customStyle="1" w:styleId="Normal1">
    <w:name w:val="Normal1"/>
    <w:basedOn w:val="Normal"/>
    <w:rsid w:val="00D557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D5576F"/>
    <w:pPr>
      <w:spacing w:after="0" w:line="240" w:lineRule="auto"/>
    </w:pPr>
    <w:rPr>
      <w:rFonts w:ascii="Georgia" w:eastAsiaTheme="minorEastAsia" w:hAnsi="Georgia" w:cs="Georgia"/>
      <w:color w:val="0D0D0D" w:themeColor="text1" w:themeTint="F2"/>
      <w:sz w:val="20"/>
      <w:szCs w:val="20"/>
    </w:rPr>
  </w:style>
  <w:style w:type="character" w:customStyle="1" w:styleId="FodnotetekstTegn">
    <w:name w:val="Fodnotetekst Tegn"/>
    <w:basedOn w:val="Standardskrifttypeiafsnit"/>
    <w:link w:val="Fodnotetekst"/>
    <w:uiPriority w:val="99"/>
    <w:semiHidden/>
    <w:rsid w:val="00D5576F"/>
    <w:rPr>
      <w:rFonts w:ascii="Georgia" w:eastAsiaTheme="minorEastAsia" w:hAnsi="Georgia" w:cs="Georgia"/>
      <w:color w:val="0D0D0D" w:themeColor="text1" w:themeTint="F2"/>
      <w:sz w:val="20"/>
      <w:szCs w:val="20"/>
    </w:rPr>
  </w:style>
  <w:style w:type="character" w:styleId="Fodnotehenvisning">
    <w:name w:val="footnote reference"/>
    <w:basedOn w:val="Standardskrifttypeiafsnit"/>
    <w:uiPriority w:val="99"/>
    <w:semiHidden/>
    <w:unhideWhenUsed/>
    <w:rsid w:val="00D5576F"/>
    <w:rPr>
      <w:vertAlign w:val="superscript"/>
    </w:rPr>
  </w:style>
  <w:style w:type="character" w:customStyle="1" w:styleId="superscript">
    <w:name w:val="superscript"/>
    <w:basedOn w:val="Standardskrifttypeiafsnit"/>
    <w:rsid w:val="00F805AC"/>
  </w:style>
  <w:style w:type="character" w:customStyle="1" w:styleId="apple-converted-space">
    <w:name w:val="apple-converted-space"/>
    <w:basedOn w:val="Standardskrifttypeiafsnit"/>
    <w:rsid w:val="005B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1768">
      <w:bodyDiv w:val="1"/>
      <w:marLeft w:val="0"/>
      <w:marRight w:val="0"/>
      <w:marTop w:val="0"/>
      <w:marBottom w:val="0"/>
      <w:divBdr>
        <w:top w:val="none" w:sz="0" w:space="0" w:color="auto"/>
        <w:left w:val="none" w:sz="0" w:space="0" w:color="auto"/>
        <w:bottom w:val="none" w:sz="0" w:space="0" w:color="auto"/>
        <w:right w:val="none" w:sz="0" w:space="0" w:color="auto"/>
      </w:divBdr>
    </w:div>
    <w:div w:id="124589920">
      <w:bodyDiv w:val="1"/>
      <w:marLeft w:val="0"/>
      <w:marRight w:val="0"/>
      <w:marTop w:val="0"/>
      <w:marBottom w:val="0"/>
      <w:divBdr>
        <w:top w:val="none" w:sz="0" w:space="0" w:color="auto"/>
        <w:left w:val="none" w:sz="0" w:space="0" w:color="auto"/>
        <w:bottom w:val="none" w:sz="0" w:space="0" w:color="auto"/>
        <w:right w:val="none" w:sz="0" w:space="0" w:color="auto"/>
      </w:divBdr>
      <w:divsChild>
        <w:div w:id="190845185">
          <w:marLeft w:val="0"/>
          <w:marRight w:val="0"/>
          <w:marTop w:val="0"/>
          <w:marBottom w:val="0"/>
          <w:divBdr>
            <w:top w:val="single" w:sz="2" w:space="0" w:color="auto"/>
            <w:left w:val="single" w:sz="2" w:space="0" w:color="auto"/>
            <w:bottom w:val="single" w:sz="2" w:space="0" w:color="auto"/>
            <w:right w:val="single" w:sz="2" w:space="0" w:color="auto"/>
          </w:divBdr>
        </w:div>
        <w:div w:id="1511405366">
          <w:marLeft w:val="0"/>
          <w:marRight w:val="0"/>
          <w:marTop w:val="0"/>
          <w:marBottom w:val="0"/>
          <w:divBdr>
            <w:top w:val="single" w:sz="2" w:space="0" w:color="auto"/>
            <w:left w:val="single" w:sz="2" w:space="0" w:color="auto"/>
            <w:bottom w:val="single" w:sz="2" w:space="0" w:color="auto"/>
            <w:right w:val="single" w:sz="2" w:space="0" w:color="auto"/>
          </w:divBdr>
        </w:div>
        <w:div w:id="981885011">
          <w:marLeft w:val="0"/>
          <w:marRight w:val="0"/>
          <w:marTop w:val="0"/>
          <w:marBottom w:val="0"/>
          <w:divBdr>
            <w:top w:val="single" w:sz="2" w:space="0" w:color="auto"/>
            <w:left w:val="single" w:sz="2" w:space="0" w:color="auto"/>
            <w:bottom w:val="single" w:sz="2" w:space="0" w:color="auto"/>
            <w:right w:val="single" w:sz="2" w:space="0" w:color="auto"/>
          </w:divBdr>
        </w:div>
      </w:divsChild>
    </w:div>
    <w:div w:id="131949367">
      <w:bodyDiv w:val="1"/>
      <w:marLeft w:val="0"/>
      <w:marRight w:val="0"/>
      <w:marTop w:val="0"/>
      <w:marBottom w:val="0"/>
      <w:divBdr>
        <w:top w:val="none" w:sz="0" w:space="0" w:color="auto"/>
        <w:left w:val="none" w:sz="0" w:space="0" w:color="auto"/>
        <w:bottom w:val="none" w:sz="0" w:space="0" w:color="auto"/>
        <w:right w:val="none" w:sz="0" w:space="0" w:color="auto"/>
      </w:divBdr>
      <w:divsChild>
        <w:div w:id="798767713">
          <w:marLeft w:val="0"/>
          <w:marRight w:val="0"/>
          <w:marTop w:val="0"/>
          <w:marBottom w:val="0"/>
          <w:divBdr>
            <w:top w:val="single" w:sz="2" w:space="0" w:color="auto"/>
            <w:left w:val="single" w:sz="2" w:space="0" w:color="auto"/>
            <w:bottom w:val="single" w:sz="2" w:space="0" w:color="auto"/>
            <w:right w:val="single" w:sz="2" w:space="0" w:color="auto"/>
          </w:divBdr>
        </w:div>
        <w:div w:id="703021638">
          <w:marLeft w:val="0"/>
          <w:marRight w:val="0"/>
          <w:marTop w:val="0"/>
          <w:marBottom w:val="0"/>
          <w:divBdr>
            <w:top w:val="single" w:sz="2" w:space="0" w:color="auto"/>
            <w:left w:val="single" w:sz="2" w:space="0" w:color="auto"/>
            <w:bottom w:val="single" w:sz="2" w:space="0" w:color="auto"/>
            <w:right w:val="single" w:sz="2" w:space="0" w:color="auto"/>
          </w:divBdr>
        </w:div>
        <w:div w:id="461658753">
          <w:marLeft w:val="0"/>
          <w:marRight w:val="0"/>
          <w:marTop w:val="0"/>
          <w:marBottom w:val="0"/>
          <w:divBdr>
            <w:top w:val="single" w:sz="2" w:space="0" w:color="auto"/>
            <w:left w:val="single" w:sz="2" w:space="0" w:color="auto"/>
            <w:bottom w:val="single" w:sz="2" w:space="0" w:color="auto"/>
            <w:right w:val="single" w:sz="2" w:space="0" w:color="auto"/>
          </w:divBdr>
        </w:div>
        <w:div w:id="851185051">
          <w:marLeft w:val="0"/>
          <w:marRight w:val="0"/>
          <w:marTop w:val="0"/>
          <w:marBottom w:val="0"/>
          <w:divBdr>
            <w:top w:val="single" w:sz="2" w:space="0" w:color="auto"/>
            <w:left w:val="single" w:sz="2" w:space="0" w:color="auto"/>
            <w:bottom w:val="single" w:sz="2" w:space="0" w:color="auto"/>
            <w:right w:val="single" w:sz="2" w:space="0" w:color="auto"/>
          </w:divBdr>
        </w:div>
      </w:divsChild>
    </w:div>
    <w:div w:id="176359226">
      <w:bodyDiv w:val="1"/>
      <w:marLeft w:val="0"/>
      <w:marRight w:val="0"/>
      <w:marTop w:val="0"/>
      <w:marBottom w:val="0"/>
      <w:divBdr>
        <w:top w:val="none" w:sz="0" w:space="0" w:color="auto"/>
        <w:left w:val="none" w:sz="0" w:space="0" w:color="auto"/>
        <w:bottom w:val="none" w:sz="0" w:space="0" w:color="auto"/>
        <w:right w:val="none" w:sz="0" w:space="0" w:color="auto"/>
      </w:divBdr>
      <w:divsChild>
        <w:div w:id="2040468649">
          <w:marLeft w:val="0"/>
          <w:marRight w:val="0"/>
          <w:marTop w:val="0"/>
          <w:marBottom w:val="0"/>
          <w:divBdr>
            <w:top w:val="single" w:sz="2" w:space="0" w:color="auto"/>
            <w:left w:val="single" w:sz="2" w:space="0" w:color="auto"/>
            <w:bottom w:val="single" w:sz="2" w:space="0" w:color="auto"/>
            <w:right w:val="single" w:sz="2" w:space="0" w:color="auto"/>
          </w:divBdr>
        </w:div>
        <w:div w:id="698823747">
          <w:marLeft w:val="0"/>
          <w:marRight w:val="0"/>
          <w:marTop w:val="0"/>
          <w:marBottom w:val="0"/>
          <w:divBdr>
            <w:top w:val="single" w:sz="2" w:space="0" w:color="auto"/>
            <w:left w:val="single" w:sz="2" w:space="0" w:color="auto"/>
            <w:bottom w:val="single" w:sz="2" w:space="0" w:color="auto"/>
            <w:right w:val="single" w:sz="2" w:space="0" w:color="auto"/>
          </w:divBdr>
        </w:div>
      </w:divsChild>
    </w:div>
    <w:div w:id="206337587">
      <w:bodyDiv w:val="1"/>
      <w:marLeft w:val="0"/>
      <w:marRight w:val="0"/>
      <w:marTop w:val="0"/>
      <w:marBottom w:val="0"/>
      <w:divBdr>
        <w:top w:val="none" w:sz="0" w:space="0" w:color="auto"/>
        <w:left w:val="none" w:sz="0" w:space="0" w:color="auto"/>
        <w:bottom w:val="none" w:sz="0" w:space="0" w:color="auto"/>
        <w:right w:val="none" w:sz="0" w:space="0" w:color="auto"/>
      </w:divBdr>
    </w:div>
    <w:div w:id="261229561">
      <w:bodyDiv w:val="1"/>
      <w:marLeft w:val="0"/>
      <w:marRight w:val="0"/>
      <w:marTop w:val="0"/>
      <w:marBottom w:val="0"/>
      <w:divBdr>
        <w:top w:val="none" w:sz="0" w:space="0" w:color="auto"/>
        <w:left w:val="none" w:sz="0" w:space="0" w:color="auto"/>
        <w:bottom w:val="none" w:sz="0" w:space="0" w:color="auto"/>
        <w:right w:val="none" w:sz="0" w:space="0" w:color="auto"/>
      </w:divBdr>
      <w:divsChild>
        <w:div w:id="1153906945">
          <w:marLeft w:val="0"/>
          <w:marRight w:val="0"/>
          <w:marTop w:val="0"/>
          <w:marBottom w:val="0"/>
          <w:divBdr>
            <w:top w:val="single" w:sz="2" w:space="0" w:color="auto"/>
            <w:left w:val="single" w:sz="2" w:space="0" w:color="auto"/>
            <w:bottom w:val="single" w:sz="2" w:space="0" w:color="auto"/>
            <w:right w:val="single" w:sz="2" w:space="0" w:color="auto"/>
          </w:divBdr>
        </w:div>
        <w:div w:id="1681852732">
          <w:marLeft w:val="0"/>
          <w:marRight w:val="0"/>
          <w:marTop w:val="0"/>
          <w:marBottom w:val="0"/>
          <w:divBdr>
            <w:top w:val="single" w:sz="2" w:space="0" w:color="auto"/>
            <w:left w:val="single" w:sz="2" w:space="0" w:color="auto"/>
            <w:bottom w:val="single" w:sz="2" w:space="0" w:color="auto"/>
            <w:right w:val="single" w:sz="2" w:space="0" w:color="auto"/>
          </w:divBdr>
        </w:div>
        <w:div w:id="1564216998">
          <w:marLeft w:val="0"/>
          <w:marRight w:val="0"/>
          <w:marTop w:val="0"/>
          <w:marBottom w:val="0"/>
          <w:divBdr>
            <w:top w:val="single" w:sz="2" w:space="0" w:color="auto"/>
            <w:left w:val="single" w:sz="2" w:space="0" w:color="auto"/>
            <w:bottom w:val="single" w:sz="2" w:space="0" w:color="auto"/>
            <w:right w:val="single" w:sz="2" w:space="0" w:color="auto"/>
          </w:divBdr>
        </w:div>
      </w:divsChild>
    </w:div>
    <w:div w:id="318383608">
      <w:bodyDiv w:val="1"/>
      <w:marLeft w:val="0"/>
      <w:marRight w:val="0"/>
      <w:marTop w:val="0"/>
      <w:marBottom w:val="0"/>
      <w:divBdr>
        <w:top w:val="none" w:sz="0" w:space="0" w:color="auto"/>
        <w:left w:val="none" w:sz="0" w:space="0" w:color="auto"/>
        <w:bottom w:val="none" w:sz="0" w:space="0" w:color="auto"/>
        <w:right w:val="none" w:sz="0" w:space="0" w:color="auto"/>
      </w:divBdr>
    </w:div>
    <w:div w:id="321472667">
      <w:bodyDiv w:val="1"/>
      <w:marLeft w:val="0"/>
      <w:marRight w:val="0"/>
      <w:marTop w:val="0"/>
      <w:marBottom w:val="0"/>
      <w:divBdr>
        <w:top w:val="none" w:sz="0" w:space="0" w:color="auto"/>
        <w:left w:val="none" w:sz="0" w:space="0" w:color="auto"/>
        <w:bottom w:val="none" w:sz="0" w:space="0" w:color="auto"/>
        <w:right w:val="none" w:sz="0" w:space="0" w:color="auto"/>
      </w:divBdr>
    </w:div>
    <w:div w:id="334189912">
      <w:bodyDiv w:val="1"/>
      <w:marLeft w:val="0"/>
      <w:marRight w:val="0"/>
      <w:marTop w:val="0"/>
      <w:marBottom w:val="0"/>
      <w:divBdr>
        <w:top w:val="none" w:sz="0" w:space="0" w:color="auto"/>
        <w:left w:val="none" w:sz="0" w:space="0" w:color="auto"/>
        <w:bottom w:val="none" w:sz="0" w:space="0" w:color="auto"/>
        <w:right w:val="none" w:sz="0" w:space="0" w:color="auto"/>
      </w:divBdr>
    </w:div>
    <w:div w:id="375741562">
      <w:bodyDiv w:val="1"/>
      <w:marLeft w:val="0"/>
      <w:marRight w:val="0"/>
      <w:marTop w:val="0"/>
      <w:marBottom w:val="0"/>
      <w:divBdr>
        <w:top w:val="none" w:sz="0" w:space="0" w:color="auto"/>
        <w:left w:val="none" w:sz="0" w:space="0" w:color="auto"/>
        <w:bottom w:val="none" w:sz="0" w:space="0" w:color="auto"/>
        <w:right w:val="none" w:sz="0" w:space="0" w:color="auto"/>
      </w:divBdr>
    </w:div>
    <w:div w:id="407192398">
      <w:bodyDiv w:val="1"/>
      <w:marLeft w:val="0"/>
      <w:marRight w:val="0"/>
      <w:marTop w:val="0"/>
      <w:marBottom w:val="0"/>
      <w:divBdr>
        <w:top w:val="none" w:sz="0" w:space="0" w:color="auto"/>
        <w:left w:val="none" w:sz="0" w:space="0" w:color="auto"/>
        <w:bottom w:val="none" w:sz="0" w:space="0" w:color="auto"/>
        <w:right w:val="none" w:sz="0" w:space="0" w:color="auto"/>
      </w:divBdr>
      <w:divsChild>
        <w:div w:id="577248915">
          <w:marLeft w:val="0"/>
          <w:marRight w:val="0"/>
          <w:marTop w:val="0"/>
          <w:marBottom w:val="0"/>
          <w:divBdr>
            <w:top w:val="single" w:sz="2" w:space="0" w:color="auto"/>
            <w:left w:val="single" w:sz="2" w:space="0" w:color="auto"/>
            <w:bottom w:val="single" w:sz="2" w:space="0" w:color="auto"/>
            <w:right w:val="single" w:sz="2" w:space="0" w:color="auto"/>
          </w:divBdr>
        </w:div>
        <w:div w:id="1993174111">
          <w:marLeft w:val="0"/>
          <w:marRight w:val="0"/>
          <w:marTop w:val="0"/>
          <w:marBottom w:val="0"/>
          <w:divBdr>
            <w:top w:val="single" w:sz="2" w:space="0" w:color="auto"/>
            <w:left w:val="single" w:sz="2" w:space="0" w:color="auto"/>
            <w:bottom w:val="single" w:sz="2" w:space="0" w:color="auto"/>
            <w:right w:val="single" w:sz="2" w:space="0" w:color="auto"/>
          </w:divBdr>
        </w:div>
      </w:divsChild>
    </w:div>
    <w:div w:id="614362517">
      <w:bodyDiv w:val="1"/>
      <w:marLeft w:val="0"/>
      <w:marRight w:val="0"/>
      <w:marTop w:val="0"/>
      <w:marBottom w:val="0"/>
      <w:divBdr>
        <w:top w:val="none" w:sz="0" w:space="0" w:color="auto"/>
        <w:left w:val="none" w:sz="0" w:space="0" w:color="auto"/>
        <w:bottom w:val="none" w:sz="0" w:space="0" w:color="auto"/>
        <w:right w:val="none" w:sz="0" w:space="0" w:color="auto"/>
      </w:divBdr>
    </w:div>
    <w:div w:id="639770330">
      <w:bodyDiv w:val="1"/>
      <w:marLeft w:val="0"/>
      <w:marRight w:val="0"/>
      <w:marTop w:val="0"/>
      <w:marBottom w:val="0"/>
      <w:divBdr>
        <w:top w:val="none" w:sz="0" w:space="0" w:color="auto"/>
        <w:left w:val="none" w:sz="0" w:space="0" w:color="auto"/>
        <w:bottom w:val="none" w:sz="0" w:space="0" w:color="auto"/>
        <w:right w:val="none" w:sz="0" w:space="0" w:color="auto"/>
      </w:divBdr>
      <w:divsChild>
        <w:div w:id="1086927804">
          <w:marLeft w:val="0"/>
          <w:marRight w:val="0"/>
          <w:marTop w:val="0"/>
          <w:marBottom w:val="0"/>
          <w:divBdr>
            <w:top w:val="single" w:sz="2" w:space="0" w:color="auto"/>
            <w:left w:val="single" w:sz="2" w:space="0" w:color="auto"/>
            <w:bottom w:val="single" w:sz="2" w:space="0" w:color="auto"/>
            <w:right w:val="single" w:sz="2" w:space="0" w:color="auto"/>
          </w:divBdr>
        </w:div>
        <w:div w:id="933588078">
          <w:marLeft w:val="0"/>
          <w:marRight w:val="0"/>
          <w:marTop w:val="0"/>
          <w:marBottom w:val="0"/>
          <w:divBdr>
            <w:top w:val="single" w:sz="2" w:space="0" w:color="auto"/>
            <w:left w:val="single" w:sz="2" w:space="0" w:color="auto"/>
            <w:bottom w:val="single" w:sz="2" w:space="0" w:color="auto"/>
            <w:right w:val="single" w:sz="2" w:space="0" w:color="auto"/>
          </w:divBdr>
        </w:div>
        <w:div w:id="1838763659">
          <w:marLeft w:val="0"/>
          <w:marRight w:val="0"/>
          <w:marTop w:val="0"/>
          <w:marBottom w:val="0"/>
          <w:divBdr>
            <w:top w:val="single" w:sz="2" w:space="0" w:color="auto"/>
            <w:left w:val="single" w:sz="2" w:space="0" w:color="auto"/>
            <w:bottom w:val="single" w:sz="2" w:space="0" w:color="auto"/>
            <w:right w:val="single" w:sz="2" w:space="0" w:color="auto"/>
          </w:divBdr>
        </w:div>
        <w:div w:id="1227108997">
          <w:marLeft w:val="0"/>
          <w:marRight w:val="0"/>
          <w:marTop w:val="0"/>
          <w:marBottom w:val="0"/>
          <w:divBdr>
            <w:top w:val="single" w:sz="2" w:space="0" w:color="auto"/>
            <w:left w:val="single" w:sz="2" w:space="0" w:color="auto"/>
            <w:bottom w:val="single" w:sz="2" w:space="0" w:color="auto"/>
            <w:right w:val="single" w:sz="2" w:space="0" w:color="auto"/>
          </w:divBdr>
        </w:div>
      </w:divsChild>
    </w:div>
    <w:div w:id="676425786">
      <w:bodyDiv w:val="1"/>
      <w:marLeft w:val="0"/>
      <w:marRight w:val="0"/>
      <w:marTop w:val="0"/>
      <w:marBottom w:val="0"/>
      <w:divBdr>
        <w:top w:val="none" w:sz="0" w:space="0" w:color="auto"/>
        <w:left w:val="none" w:sz="0" w:space="0" w:color="auto"/>
        <w:bottom w:val="none" w:sz="0" w:space="0" w:color="auto"/>
        <w:right w:val="none" w:sz="0" w:space="0" w:color="auto"/>
      </w:divBdr>
    </w:div>
    <w:div w:id="758673378">
      <w:bodyDiv w:val="1"/>
      <w:marLeft w:val="0"/>
      <w:marRight w:val="0"/>
      <w:marTop w:val="0"/>
      <w:marBottom w:val="0"/>
      <w:divBdr>
        <w:top w:val="none" w:sz="0" w:space="0" w:color="auto"/>
        <w:left w:val="none" w:sz="0" w:space="0" w:color="auto"/>
        <w:bottom w:val="none" w:sz="0" w:space="0" w:color="auto"/>
        <w:right w:val="none" w:sz="0" w:space="0" w:color="auto"/>
      </w:divBdr>
      <w:divsChild>
        <w:div w:id="144861942">
          <w:marLeft w:val="0"/>
          <w:marRight w:val="0"/>
          <w:marTop w:val="0"/>
          <w:marBottom w:val="0"/>
          <w:divBdr>
            <w:top w:val="single" w:sz="2" w:space="0" w:color="auto"/>
            <w:left w:val="single" w:sz="2" w:space="0" w:color="auto"/>
            <w:bottom w:val="single" w:sz="2" w:space="0" w:color="auto"/>
            <w:right w:val="single" w:sz="2" w:space="0" w:color="auto"/>
          </w:divBdr>
        </w:div>
        <w:div w:id="1984000704">
          <w:marLeft w:val="0"/>
          <w:marRight w:val="0"/>
          <w:marTop w:val="0"/>
          <w:marBottom w:val="0"/>
          <w:divBdr>
            <w:top w:val="single" w:sz="2" w:space="0" w:color="auto"/>
            <w:left w:val="single" w:sz="2" w:space="0" w:color="auto"/>
            <w:bottom w:val="single" w:sz="2" w:space="0" w:color="auto"/>
            <w:right w:val="single" w:sz="2" w:space="0" w:color="auto"/>
          </w:divBdr>
        </w:div>
        <w:div w:id="1283538145">
          <w:marLeft w:val="0"/>
          <w:marRight w:val="0"/>
          <w:marTop w:val="0"/>
          <w:marBottom w:val="0"/>
          <w:divBdr>
            <w:top w:val="single" w:sz="2" w:space="0" w:color="auto"/>
            <w:left w:val="single" w:sz="2" w:space="0" w:color="auto"/>
            <w:bottom w:val="single" w:sz="2" w:space="0" w:color="auto"/>
            <w:right w:val="single" w:sz="2" w:space="0" w:color="auto"/>
          </w:divBdr>
        </w:div>
      </w:divsChild>
    </w:div>
    <w:div w:id="835917643">
      <w:bodyDiv w:val="1"/>
      <w:marLeft w:val="0"/>
      <w:marRight w:val="0"/>
      <w:marTop w:val="0"/>
      <w:marBottom w:val="0"/>
      <w:divBdr>
        <w:top w:val="none" w:sz="0" w:space="0" w:color="auto"/>
        <w:left w:val="none" w:sz="0" w:space="0" w:color="auto"/>
        <w:bottom w:val="none" w:sz="0" w:space="0" w:color="auto"/>
        <w:right w:val="none" w:sz="0" w:space="0" w:color="auto"/>
      </w:divBdr>
    </w:div>
    <w:div w:id="933321207">
      <w:bodyDiv w:val="1"/>
      <w:marLeft w:val="0"/>
      <w:marRight w:val="0"/>
      <w:marTop w:val="0"/>
      <w:marBottom w:val="0"/>
      <w:divBdr>
        <w:top w:val="none" w:sz="0" w:space="0" w:color="auto"/>
        <w:left w:val="none" w:sz="0" w:space="0" w:color="auto"/>
        <w:bottom w:val="none" w:sz="0" w:space="0" w:color="auto"/>
        <w:right w:val="none" w:sz="0" w:space="0" w:color="auto"/>
      </w:divBdr>
    </w:div>
    <w:div w:id="938179550">
      <w:bodyDiv w:val="1"/>
      <w:marLeft w:val="0"/>
      <w:marRight w:val="0"/>
      <w:marTop w:val="0"/>
      <w:marBottom w:val="0"/>
      <w:divBdr>
        <w:top w:val="none" w:sz="0" w:space="0" w:color="auto"/>
        <w:left w:val="none" w:sz="0" w:space="0" w:color="auto"/>
        <w:bottom w:val="none" w:sz="0" w:space="0" w:color="auto"/>
        <w:right w:val="none" w:sz="0" w:space="0" w:color="auto"/>
      </w:divBdr>
      <w:divsChild>
        <w:div w:id="262999212">
          <w:marLeft w:val="0"/>
          <w:marRight w:val="0"/>
          <w:marTop w:val="0"/>
          <w:marBottom w:val="0"/>
          <w:divBdr>
            <w:top w:val="single" w:sz="2" w:space="0" w:color="auto"/>
            <w:left w:val="single" w:sz="2" w:space="0" w:color="auto"/>
            <w:bottom w:val="single" w:sz="2" w:space="0" w:color="auto"/>
            <w:right w:val="single" w:sz="2" w:space="0" w:color="auto"/>
          </w:divBdr>
        </w:div>
        <w:div w:id="1001391252">
          <w:marLeft w:val="0"/>
          <w:marRight w:val="0"/>
          <w:marTop w:val="0"/>
          <w:marBottom w:val="0"/>
          <w:divBdr>
            <w:top w:val="single" w:sz="2" w:space="0" w:color="auto"/>
            <w:left w:val="single" w:sz="2" w:space="0" w:color="auto"/>
            <w:bottom w:val="single" w:sz="2" w:space="0" w:color="auto"/>
            <w:right w:val="single" w:sz="2" w:space="0" w:color="auto"/>
          </w:divBdr>
        </w:div>
        <w:div w:id="685910230">
          <w:marLeft w:val="0"/>
          <w:marRight w:val="0"/>
          <w:marTop w:val="0"/>
          <w:marBottom w:val="0"/>
          <w:divBdr>
            <w:top w:val="single" w:sz="2" w:space="0" w:color="auto"/>
            <w:left w:val="single" w:sz="2" w:space="0" w:color="auto"/>
            <w:bottom w:val="single" w:sz="2" w:space="0" w:color="auto"/>
            <w:right w:val="single" w:sz="2" w:space="0" w:color="auto"/>
          </w:divBdr>
        </w:div>
      </w:divsChild>
    </w:div>
    <w:div w:id="988561303">
      <w:bodyDiv w:val="1"/>
      <w:marLeft w:val="0"/>
      <w:marRight w:val="0"/>
      <w:marTop w:val="0"/>
      <w:marBottom w:val="0"/>
      <w:divBdr>
        <w:top w:val="none" w:sz="0" w:space="0" w:color="auto"/>
        <w:left w:val="none" w:sz="0" w:space="0" w:color="auto"/>
        <w:bottom w:val="none" w:sz="0" w:space="0" w:color="auto"/>
        <w:right w:val="none" w:sz="0" w:space="0" w:color="auto"/>
      </w:divBdr>
      <w:divsChild>
        <w:div w:id="1740128205">
          <w:marLeft w:val="0"/>
          <w:marRight w:val="0"/>
          <w:marTop w:val="0"/>
          <w:marBottom w:val="0"/>
          <w:divBdr>
            <w:top w:val="single" w:sz="2" w:space="0" w:color="auto"/>
            <w:left w:val="single" w:sz="2" w:space="0" w:color="auto"/>
            <w:bottom w:val="single" w:sz="2" w:space="0" w:color="auto"/>
            <w:right w:val="single" w:sz="2" w:space="0" w:color="auto"/>
          </w:divBdr>
        </w:div>
      </w:divsChild>
    </w:div>
    <w:div w:id="1067648346">
      <w:bodyDiv w:val="1"/>
      <w:marLeft w:val="0"/>
      <w:marRight w:val="0"/>
      <w:marTop w:val="0"/>
      <w:marBottom w:val="0"/>
      <w:divBdr>
        <w:top w:val="none" w:sz="0" w:space="0" w:color="auto"/>
        <w:left w:val="none" w:sz="0" w:space="0" w:color="auto"/>
        <w:bottom w:val="none" w:sz="0" w:space="0" w:color="auto"/>
        <w:right w:val="none" w:sz="0" w:space="0" w:color="auto"/>
      </w:divBdr>
    </w:div>
    <w:div w:id="1161232717">
      <w:bodyDiv w:val="1"/>
      <w:marLeft w:val="0"/>
      <w:marRight w:val="0"/>
      <w:marTop w:val="0"/>
      <w:marBottom w:val="0"/>
      <w:divBdr>
        <w:top w:val="none" w:sz="0" w:space="0" w:color="auto"/>
        <w:left w:val="none" w:sz="0" w:space="0" w:color="auto"/>
        <w:bottom w:val="none" w:sz="0" w:space="0" w:color="auto"/>
        <w:right w:val="none" w:sz="0" w:space="0" w:color="auto"/>
      </w:divBdr>
    </w:div>
    <w:div w:id="1165820408">
      <w:bodyDiv w:val="1"/>
      <w:marLeft w:val="0"/>
      <w:marRight w:val="0"/>
      <w:marTop w:val="0"/>
      <w:marBottom w:val="0"/>
      <w:divBdr>
        <w:top w:val="none" w:sz="0" w:space="0" w:color="auto"/>
        <w:left w:val="none" w:sz="0" w:space="0" w:color="auto"/>
        <w:bottom w:val="none" w:sz="0" w:space="0" w:color="auto"/>
        <w:right w:val="none" w:sz="0" w:space="0" w:color="auto"/>
      </w:divBdr>
    </w:div>
    <w:div w:id="1188258456">
      <w:bodyDiv w:val="1"/>
      <w:marLeft w:val="0"/>
      <w:marRight w:val="0"/>
      <w:marTop w:val="0"/>
      <w:marBottom w:val="0"/>
      <w:divBdr>
        <w:top w:val="none" w:sz="0" w:space="0" w:color="auto"/>
        <w:left w:val="none" w:sz="0" w:space="0" w:color="auto"/>
        <w:bottom w:val="none" w:sz="0" w:space="0" w:color="auto"/>
        <w:right w:val="none" w:sz="0" w:space="0" w:color="auto"/>
      </w:divBdr>
    </w:div>
    <w:div w:id="1232694562">
      <w:bodyDiv w:val="1"/>
      <w:marLeft w:val="0"/>
      <w:marRight w:val="0"/>
      <w:marTop w:val="0"/>
      <w:marBottom w:val="0"/>
      <w:divBdr>
        <w:top w:val="none" w:sz="0" w:space="0" w:color="auto"/>
        <w:left w:val="none" w:sz="0" w:space="0" w:color="auto"/>
        <w:bottom w:val="none" w:sz="0" w:space="0" w:color="auto"/>
        <w:right w:val="none" w:sz="0" w:space="0" w:color="auto"/>
      </w:divBdr>
      <w:divsChild>
        <w:div w:id="1688286097">
          <w:marLeft w:val="0"/>
          <w:marRight w:val="0"/>
          <w:marTop w:val="0"/>
          <w:marBottom w:val="0"/>
          <w:divBdr>
            <w:top w:val="single" w:sz="2" w:space="0" w:color="auto"/>
            <w:left w:val="single" w:sz="2" w:space="0" w:color="auto"/>
            <w:bottom w:val="single" w:sz="2" w:space="0" w:color="auto"/>
            <w:right w:val="single" w:sz="2" w:space="0" w:color="auto"/>
          </w:divBdr>
        </w:div>
      </w:divsChild>
    </w:div>
    <w:div w:id="1278367004">
      <w:bodyDiv w:val="1"/>
      <w:marLeft w:val="0"/>
      <w:marRight w:val="0"/>
      <w:marTop w:val="0"/>
      <w:marBottom w:val="0"/>
      <w:divBdr>
        <w:top w:val="none" w:sz="0" w:space="0" w:color="auto"/>
        <w:left w:val="none" w:sz="0" w:space="0" w:color="auto"/>
        <w:bottom w:val="none" w:sz="0" w:space="0" w:color="auto"/>
        <w:right w:val="none" w:sz="0" w:space="0" w:color="auto"/>
      </w:divBdr>
    </w:div>
    <w:div w:id="1512186874">
      <w:bodyDiv w:val="1"/>
      <w:marLeft w:val="0"/>
      <w:marRight w:val="0"/>
      <w:marTop w:val="0"/>
      <w:marBottom w:val="0"/>
      <w:divBdr>
        <w:top w:val="none" w:sz="0" w:space="0" w:color="auto"/>
        <w:left w:val="none" w:sz="0" w:space="0" w:color="auto"/>
        <w:bottom w:val="none" w:sz="0" w:space="0" w:color="auto"/>
        <w:right w:val="none" w:sz="0" w:space="0" w:color="auto"/>
      </w:divBdr>
      <w:divsChild>
        <w:div w:id="1532913963">
          <w:marLeft w:val="0"/>
          <w:marRight w:val="0"/>
          <w:marTop w:val="0"/>
          <w:marBottom w:val="0"/>
          <w:divBdr>
            <w:top w:val="single" w:sz="2" w:space="0" w:color="auto"/>
            <w:left w:val="single" w:sz="2" w:space="0" w:color="auto"/>
            <w:bottom w:val="single" w:sz="2" w:space="0" w:color="auto"/>
            <w:right w:val="single" w:sz="2" w:space="0" w:color="auto"/>
          </w:divBdr>
          <w:divsChild>
            <w:div w:id="1927763381">
              <w:marLeft w:val="0"/>
              <w:marRight w:val="0"/>
              <w:marTop w:val="0"/>
              <w:marBottom w:val="0"/>
              <w:divBdr>
                <w:top w:val="single" w:sz="2" w:space="0" w:color="auto"/>
                <w:left w:val="single" w:sz="2" w:space="0" w:color="auto"/>
                <w:bottom w:val="single" w:sz="2" w:space="0" w:color="auto"/>
                <w:right w:val="single" w:sz="2" w:space="0" w:color="auto"/>
              </w:divBdr>
            </w:div>
            <w:div w:id="599795766">
              <w:marLeft w:val="0"/>
              <w:marRight w:val="0"/>
              <w:marTop w:val="0"/>
              <w:marBottom w:val="0"/>
              <w:divBdr>
                <w:top w:val="single" w:sz="2" w:space="0" w:color="auto"/>
                <w:left w:val="single" w:sz="2" w:space="0" w:color="auto"/>
                <w:bottom w:val="single" w:sz="2" w:space="0" w:color="auto"/>
                <w:right w:val="single" w:sz="2" w:space="0" w:color="auto"/>
              </w:divBdr>
            </w:div>
            <w:div w:id="1113015422">
              <w:marLeft w:val="0"/>
              <w:marRight w:val="0"/>
              <w:marTop w:val="0"/>
              <w:marBottom w:val="0"/>
              <w:divBdr>
                <w:top w:val="single" w:sz="2" w:space="0" w:color="auto"/>
                <w:left w:val="single" w:sz="2" w:space="0" w:color="auto"/>
                <w:bottom w:val="single" w:sz="2" w:space="0" w:color="auto"/>
                <w:right w:val="single" w:sz="2" w:space="0" w:color="auto"/>
              </w:divBdr>
            </w:div>
            <w:div w:id="694185901">
              <w:marLeft w:val="0"/>
              <w:marRight w:val="0"/>
              <w:marTop w:val="0"/>
              <w:marBottom w:val="0"/>
              <w:divBdr>
                <w:top w:val="single" w:sz="2" w:space="0" w:color="auto"/>
                <w:left w:val="single" w:sz="2" w:space="0" w:color="auto"/>
                <w:bottom w:val="single" w:sz="2" w:space="0" w:color="auto"/>
                <w:right w:val="single" w:sz="2" w:space="0" w:color="auto"/>
              </w:divBdr>
            </w:div>
          </w:divsChild>
        </w:div>
        <w:div w:id="769282292">
          <w:marLeft w:val="0"/>
          <w:marRight w:val="0"/>
          <w:marTop w:val="0"/>
          <w:marBottom w:val="0"/>
          <w:divBdr>
            <w:top w:val="single" w:sz="2" w:space="0" w:color="auto"/>
            <w:left w:val="single" w:sz="2" w:space="0" w:color="auto"/>
            <w:bottom w:val="single" w:sz="2" w:space="0" w:color="auto"/>
            <w:right w:val="single" w:sz="2" w:space="0" w:color="auto"/>
          </w:divBdr>
        </w:div>
        <w:div w:id="856582550">
          <w:marLeft w:val="0"/>
          <w:marRight w:val="0"/>
          <w:marTop w:val="0"/>
          <w:marBottom w:val="0"/>
          <w:divBdr>
            <w:top w:val="single" w:sz="2" w:space="0" w:color="auto"/>
            <w:left w:val="single" w:sz="2" w:space="0" w:color="auto"/>
            <w:bottom w:val="single" w:sz="2" w:space="0" w:color="auto"/>
            <w:right w:val="single" w:sz="2" w:space="0" w:color="auto"/>
          </w:divBdr>
        </w:div>
      </w:divsChild>
    </w:div>
    <w:div w:id="1555459628">
      <w:bodyDiv w:val="1"/>
      <w:marLeft w:val="0"/>
      <w:marRight w:val="0"/>
      <w:marTop w:val="0"/>
      <w:marBottom w:val="0"/>
      <w:divBdr>
        <w:top w:val="none" w:sz="0" w:space="0" w:color="auto"/>
        <w:left w:val="none" w:sz="0" w:space="0" w:color="auto"/>
        <w:bottom w:val="none" w:sz="0" w:space="0" w:color="auto"/>
        <w:right w:val="none" w:sz="0" w:space="0" w:color="auto"/>
      </w:divBdr>
      <w:divsChild>
        <w:div w:id="1407262167">
          <w:marLeft w:val="0"/>
          <w:marRight w:val="0"/>
          <w:marTop w:val="0"/>
          <w:marBottom w:val="0"/>
          <w:divBdr>
            <w:top w:val="single" w:sz="2" w:space="0" w:color="auto"/>
            <w:left w:val="single" w:sz="2" w:space="0" w:color="auto"/>
            <w:bottom w:val="single" w:sz="2" w:space="0" w:color="auto"/>
            <w:right w:val="single" w:sz="2" w:space="0" w:color="auto"/>
          </w:divBdr>
        </w:div>
        <w:div w:id="1155727746">
          <w:marLeft w:val="0"/>
          <w:marRight w:val="0"/>
          <w:marTop w:val="0"/>
          <w:marBottom w:val="0"/>
          <w:divBdr>
            <w:top w:val="single" w:sz="2" w:space="0" w:color="auto"/>
            <w:left w:val="single" w:sz="2" w:space="0" w:color="auto"/>
            <w:bottom w:val="single" w:sz="2" w:space="0" w:color="auto"/>
            <w:right w:val="single" w:sz="2" w:space="0" w:color="auto"/>
          </w:divBdr>
        </w:div>
        <w:div w:id="1723400521">
          <w:marLeft w:val="0"/>
          <w:marRight w:val="0"/>
          <w:marTop w:val="0"/>
          <w:marBottom w:val="0"/>
          <w:divBdr>
            <w:top w:val="single" w:sz="2" w:space="0" w:color="auto"/>
            <w:left w:val="single" w:sz="2" w:space="0" w:color="auto"/>
            <w:bottom w:val="single" w:sz="2" w:space="0" w:color="auto"/>
            <w:right w:val="single" w:sz="2" w:space="0" w:color="auto"/>
          </w:divBdr>
        </w:div>
      </w:divsChild>
    </w:div>
    <w:div w:id="1586260035">
      <w:bodyDiv w:val="1"/>
      <w:marLeft w:val="0"/>
      <w:marRight w:val="0"/>
      <w:marTop w:val="0"/>
      <w:marBottom w:val="0"/>
      <w:divBdr>
        <w:top w:val="none" w:sz="0" w:space="0" w:color="auto"/>
        <w:left w:val="none" w:sz="0" w:space="0" w:color="auto"/>
        <w:bottom w:val="none" w:sz="0" w:space="0" w:color="auto"/>
        <w:right w:val="none" w:sz="0" w:space="0" w:color="auto"/>
      </w:divBdr>
    </w:div>
    <w:div w:id="1654334285">
      <w:bodyDiv w:val="1"/>
      <w:marLeft w:val="0"/>
      <w:marRight w:val="0"/>
      <w:marTop w:val="0"/>
      <w:marBottom w:val="0"/>
      <w:divBdr>
        <w:top w:val="none" w:sz="0" w:space="0" w:color="auto"/>
        <w:left w:val="none" w:sz="0" w:space="0" w:color="auto"/>
        <w:bottom w:val="none" w:sz="0" w:space="0" w:color="auto"/>
        <w:right w:val="none" w:sz="0" w:space="0" w:color="auto"/>
      </w:divBdr>
    </w:div>
    <w:div w:id="1700230335">
      <w:bodyDiv w:val="1"/>
      <w:marLeft w:val="0"/>
      <w:marRight w:val="0"/>
      <w:marTop w:val="0"/>
      <w:marBottom w:val="0"/>
      <w:divBdr>
        <w:top w:val="none" w:sz="0" w:space="0" w:color="auto"/>
        <w:left w:val="none" w:sz="0" w:space="0" w:color="auto"/>
        <w:bottom w:val="none" w:sz="0" w:space="0" w:color="auto"/>
        <w:right w:val="none" w:sz="0" w:space="0" w:color="auto"/>
      </w:divBdr>
    </w:div>
    <w:div w:id="1734965066">
      <w:bodyDiv w:val="1"/>
      <w:marLeft w:val="0"/>
      <w:marRight w:val="0"/>
      <w:marTop w:val="0"/>
      <w:marBottom w:val="0"/>
      <w:divBdr>
        <w:top w:val="none" w:sz="0" w:space="0" w:color="auto"/>
        <w:left w:val="none" w:sz="0" w:space="0" w:color="auto"/>
        <w:bottom w:val="none" w:sz="0" w:space="0" w:color="auto"/>
        <w:right w:val="none" w:sz="0" w:space="0" w:color="auto"/>
      </w:divBdr>
    </w:div>
    <w:div w:id="1773429768">
      <w:bodyDiv w:val="1"/>
      <w:marLeft w:val="0"/>
      <w:marRight w:val="0"/>
      <w:marTop w:val="0"/>
      <w:marBottom w:val="0"/>
      <w:divBdr>
        <w:top w:val="none" w:sz="0" w:space="0" w:color="auto"/>
        <w:left w:val="none" w:sz="0" w:space="0" w:color="auto"/>
        <w:bottom w:val="none" w:sz="0" w:space="0" w:color="auto"/>
        <w:right w:val="none" w:sz="0" w:space="0" w:color="auto"/>
      </w:divBdr>
      <w:divsChild>
        <w:div w:id="754285858">
          <w:marLeft w:val="0"/>
          <w:marRight w:val="0"/>
          <w:marTop w:val="0"/>
          <w:marBottom w:val="0"/>
          <w:divBdr>
            <w:top w:val="single" w:sz="2" w:space="0" w:color="auto"/>
            <w:left w:val="single" w:sz="2" w:space="0" w:color="auto"/>
            <w:bottom w:val="single" w:sz="2" w:space="0" w:color="auto"/>
            <w:right w:val="single" w:sz="2" w:space="0" w:color="auto"/>
          </w:divBdr>
        </w:div>
        <w:div w:id="604970099">
          <w:marLeft w:val="0"/>
          <w:marRight w:val="0"/>
          <w:marTop w:val="0"/>
          <w:marBottom w:val="0"/>
          <w:divBdr>
            <w:top w:val="single" w:sz="2" w:space="0" w:color="auto"/>
            <w:left w:val="single" w:sz="2" w:space="0" w:color="auto"/>
            <w:bottom w:val="single" w:sz="2" w:space="0" w:color="auto"/>
            <w:right w:val="single" w:sz="2" w:space="0" w:color="auto"/>
          </w:divBdr>
        </w:div>
      </w:divsChild>
    </w:div>
    <w:div w:id="1781677361">
      <w:bodyDiv w:val="1"/>
      <w:marLeft w:val="0"/>
      <w:marRight w:val="0"/>
      <w:marTop w:val="0"/>
      <w:marBottom w:val="0"/>
      <w:divBdr>
        <w:top w:val="none" w:sz="0" w:space="0" w:color="auto"/>
        <w:left w:val="none" w:sz="0" w:space="0" w:color="auto"/>
        <w:bottom w:val="none" w:sz="0" w:space="0" w:color="auto"/>
        <w:right w:val="none" w:sz="0" w:space="0" w:color="auto"/>
      </w:divBdr>
      <w:divsChild>
        <w:div w:id="1921326168">
          <w:marLeft w:val="0"/>
          <w:marRight w:val="0"/>
          <w:marTop w:val="0"/>
          <w:marBottom w:val="0"/>
          <w:divBdr>
            <w:top w:val="single" w:sz="2" w:space="0" w:color="auto"/>
            <w:left w:val="single" w:sz="2" w:space="0" w:color="auto"/>
            <w:bottom w:val="single" w:sz="2" w:space="0" w:color="auto"/>
            <w:right w:val="single" w:sz="2" w:space="0" w:color="auto"/>
          </w:divBdr>
        </w:div>
        <w:div w:id="1531644564">
          <w:marLeft w:val="0"/>
          <w:marRight w:val="0"/>
          <w:marTop w:val="0"/>
          <w:marBottom w:val="0"/>
          <w:divBdr>
            <w:top w:val="single" w:sz="2" w:space="0" w:color="auto"/>
            <w:left w:val="single" w:sz="2" w:space="0" w:color="auto"/>
            <w:bottom w:val="single" w:sz="2" w:space="0" w:color="auto"/>
            <w:right w:val="single" w:sz="2" w:space="0" w:color="auto"/>
          </w:divBdr>
        </w:div>
        <w:div w:id="1399671667">
          <w:marLeft w:val="0"/>
          <w:marRight w:val="0"/>
          <w:marTop w:val="0"/>
          <w:marBottom w:val="0"/>
          <w:divBdr>
            <w:top w:val="single" w:sz="2" w:space="0" w:color="auto"/>
            <w:left w:val="single" w:sz="2" w:space="0" w:color="auto"/>
            <w:bottom w:val="single" w:sz="2" w:space="0" w:color="auto"/>
            <w:right w:val="single" w:sz="2" w:space="0" w:color="auto"/>
          </w:divBdr>
        </w:div>
        <w:div w:id="715159773">
          <w:marLeft w:val="0"/>
          <w:marRight w:val="0"/>
          <w:marTop w:val="0"/>
          <w:marBottom w:val="0"/>
          <w:divBdr>
            <w:top w:val="single" w:sz="2" w:space="0" w:color="auto"/>
            <w:left w:val="single" w:sz="2" w:space="0" w:color="auto"/>
            <w:bottom w:val="single" w:sz="2" w:space="0" w:color="auto"/>
            <w:right w:val="single" w:sz="2" w:space="0" w:color="auto"/>
          </w:divBdr>
        </w:div>
      </w:divsChild>
    </w:div>
    <w:div w:id="1845507383">
      <w:bodyDiv w:val="1"/>
      <w:marLeft w:val="0"/>
      <w:marRight w:val="0"/>
      <w:marTop w:val="0"/>
      <w:marBottom w:val="0"/>
      <w:divBdr>
        <w:top w:val="none" w:sz="0" w:space="0" w:color="auto"/>
        <w:left w:val="none" w:sz="0" w:space="0" w:color="auto"/>
        <w:bottom w:val="none" w:sz="0" w:space="0" w:color="auto"/>
        <w:right w:val="none" w:sz="0" w:space="0" w:color="auto"/>
      </w:divBdr>
      <w:divsChild>
        <w:div w:id="1663654640">
          <w:marLeft w:val="0"/>
          <w:marRight w:val="0"/>
          <w:marTop w:val="0"/>
          <w:marBottom w:val="0"/>
          <w:divBdr>
            <w:top w:val="single" w:sz="2" w:space="0" w:color="auto"/>
            <w:left w:val="single" w:sz="2" w:space="0" w:color="auto"/>
            <w:bottom w:val="single" w:sz="2" w:space="0" w:color="auto"/>
            <w:right w:val="single" w:sz="2" w:space="0" w:color="auto"/>
          </w:divBdr>
        </w:div>
        <w:div w:id="1484080893">
          <w:marLeft w:val="0"/>
          <w:marRight w:val="0"/>
          <w:marTop w:val="0"/>
          <w:marBottom w:val="0"/>
          <w:divBdr>
            <w:top w:val="single" w:sz="2" w:space="0" w:color="auto"/>
            <w:left w:val="single" w:sz="2" w:space="0" w:color="auto"/>
            <w:bottom w:val="single" w:sz="2" w:space="0" w:color="auto"/>
            <w:right w:val="single" w:sz="2" w:space="0" w:color="auto"/>
          </w:divBdr>
        </w:div>
        <w:div w:id="2110153024">
          <w:marLeft w:val="0"/>
          <w:marRight w:val="0"/>
          <w:marTop w:val="0"/>
          <w:marBottom w:val="0"/>
          <w:divBdr>
            <w:top w:val="single" w:sz="2" w:space="0" w:color="auto"/>
            <w:left w:val="single" w:sz="2" w:space="0" w:color="auto"/>
            <w:bottom w:val="single" w:sz="2" w:space="0" w:color="auto"/>
            <w:right w:val="single" w:sz="2" w:space="0" w:color="auto"/>
          </w:divBdr>
        </w:div>
      </w:divsChild>
    </w:div>
    <w:div w:id="1908415856">
      <w:bodyDiv w:val="1"/>
      <w:marLeft w:val="0"/>
      <w:marRight w:val="0"/>
      <w:marTop w:val="0"/>
      <w:marBottom w:val="0"/>
      <w:divBdr>
        <w:top w:val="none" w:sz="0" w:space="0" w:color="auto"/>
        <w:left w:val="none" w:sz="0" w:space="0" w:color="auto"/>
        <w:bottom w:val="none" w:sz="0" w:space="0" w:color="auto"/>
        <w:right w:val="none" w:sz="0" w:space="0" w:color="auto"/>
      </w:divBdr>
      <w:divsChild>
        <w:div w:id="547843711">
          <w:marLeft w:val="0"/>
          <w:marRight w:val="0"/>
          <w:marTop w:val="0"/>
          <w:marBottom w:val="0"/>
          <w:divBdr>
            <w:top w:val="single" w:sz="2" w:space="0" w:color="auto"/>
            <w:left w:val="single" w:sz="2" w:space="0" w:color="auto"/>
            <w:bottom w:val="single" w:sz="2" w:space="0" w:color="auto"/>
            <w:right w:val="single" w:sz="2" w:space="0" w:color="auto"/>
          </w:divBdr>
          <w:divsChild>
            <w:div w:id="519053372">
              <w:marLeft w:val="0"/>
              <w:marRight w:val="0"/>
              <w:marTop w:val="0"/>
              <w:marBottom w:val="0"/>
              <w:divBdr>
                <w:top w:val="single" w:sz="2" w:space="0" w:color="auto"/>
                <w:left w:val="single" w:sz="2" w:space="0" w:color="auto"/>
                <w:bottom w:val="single" w:sz="2" w:space="0" w:color="auto"/>
                <w:right w:val="single" w:sz="2" w:space="0" w:color="auto"/>
              </w:divBdr>
            </w:div>
            <w:div w:id="860171964">
              <w:marLeft w:val="0"/>
              <w:marRight w:val="0"/>
              <w:marTop w:val="0"/>
              <w:marBottom w:val="0"/>
              <w:divBdr>
                <w:top w:val="single" w:sz="2" w:space="0" w:color="auto"/>
                <w:left w:val="single" w:sz="2" w:space="0" w:color="auto"/>
                <w:bottom w:val="single" w:sz="2" w:space="0" w:color="auto"/>
                <w:right w:val="single" w:sz="2" w:space="0" w:color="auto"/>
              </w:divBdr>
            </w:div>
            <w:div w:id="1811360064">
              <w:marLeft w:val="0"/>
              <w:marRight w:val="0"/>
              <w:marTop w:val="0"/>
              <w:marBottom w:val="0"/>
              <w:divBdr>
                <w:top w:val="single" w:sz="2" w:space="0" w:color="auto"/>
                <w:left w:val="single" w:sz="2" w:space="0" w:color="auto"/>
                <w:bottom w:val="single" w:sz="2" w:space="0" w:color="auto"/>
                <w:right w:val="single" w:sz="2" w:space="0" w:color="auto"/>
              </w:divBdr>
            </w:div>
            <w:div w:id="205145174">
              <w:marLeft w:val="0"/>
              <w:marRight w:val="0"/>
              <w:marTop w:val="0"/>
              <w:marBottom w:val="0"/>
              <w:divBdr>
                <w:top w:val="single" w:sz="2" w:space="0" w:color="auto"/>
                <w:left w:val="single" w:sz="2" w:space="0" w:color="auto"/>
                <w:bottom w:val="single" w:sz="2" w:space="0" w:color="auto"/>
                <w:right w:val="single" w:sz="2" w:space="0" w:color="auto"/>
              </w:divBdr>
            </w:div>
          </w:divsChild>
        </w:div>
        <w:div w:id="385958615">
          <w:marLeft w:val="0"/>
          <w:marRight w:val="0"/>
          <w:marTop w:val="0"/>
          <w:marBottom w:val="0"/>
          <w:divBdr>
            <w:top w:val="single" w:sz="2" w:space="0" w:color="auto"/>
            <w:left w:val="single" w:sz="2" w:space="0" w:color="auto"/>
            <w:bottom w:val="single" w:sz="2" w:space="0" w:color="auto"/>
            <w:right w:val="single" w:sz="2" w:space="0" w:color="auto"/>
          </w:divBdr>
        </w:div>
        <w:div w:id="1433210874">
          <w:marLeft w:val="0"/>
          <w:marRight w:val="0"/>
          <w:marTop w:val="0"/>
          <w:marBottom w:val="0"/>
          <w:divBdr>
            <w:top w:val="single" w:sz="2" w:space="0" w:color="auto"/>
            <w:left w:val="single" w:sz="2" w:space="0" w:color="auto"/>
            <w:bottom w:val="single" w:sz="2" w:space="0" w:color="auto"/>
            <w:right w:val="single" w:sz="2" w:space="0" w:color="auto"/>
          </w:divBdr>
        </w:div>
      </w:divsChild>
    </w:div>
    <w:div w:id="2072532187">
      <w:bodyDiv w:val="1"/>
      <w:marLeft w:val="0"/>
      <w:marRight w:val="0"/>
      <w:marTop w:val="0"/>
      <w:marBottom w:val="0"/>
      <w:divBdr>
        <w:top w:val="none" w:sz="0" w:space="0" w:color="auto"/>
        <w:left w:val="none" w:sz="0" w:space="0" w:color="auto"/>
        <w:bottom w:val="none" w:sz="0" w:space="0" w:color="auto"/>
        <w:right w:val="none" w:sz="0" w:space="0" w:color="auto"/>
      </w:divBdr>
    </w:div>
    <w:div w:id="2083946108">
      <w:bodyDiv w:val="1"/>
      <w:marLeft w:val="0"/>
      <w:marRight w:val="0"/>
      <w:marTop w:val="0"/>
      <w:marBottom w:val="0"/>
      <w:divBdr>
        <w:top w:val="none" w:sz="0" w:space="0" w:color="auto"/>
        <w:left w:val="none" w:sz="0" w:space="0" w:color="auto"/>
        <w:bottom w:val="none" w:sz="0" w:space="0" w:color="auto"/>
        <w:right w:val="none" w:sz="0" w:space="0" w:color="auto"/>
      </w:divBdr>
      <w:divsChild>
        <w:div w:id="532764326">
          <w:marLeft w:val="0"/>
          <w:marRight w:val="0"/>
          <w:marTop w:val="0"/>
          <w:marBottom w:val="0"/>
          <w:divBdr>
            <w:top w:val="single" w:sz="2" w:space="0" w:color="auto"/>
            <w:left w:val="single" w:sz="2" w:space="0" w:color="auto"/>
            <w:bottom w:val="single" w:sz="2" w:space="0" w:color="auto"/>
            <w:right w:val="single" w:sz="2" w:space="0" w:color="auto"/>
          </w:divBdr>
        </w:div>
        <w:div w:id="1317684656">
          <w:marLeft w:val="0"/>
          <w:marRight w:val="0"/>
          <w:marTop w:val="0"/>
          <w:marBottom w:val="0"/>
          <w:divBdr>
            <w:top w:val="single" w:sz="2" w:space="0" w:color="auto"/>
            <w:left w:val="single" w:sz="2" w:space="0" w:color="auto"/>
            <w:bottom w:val="single" w:sz="2" w:space="0" w:color="auto"/>
            <w:right w:val="single" w:sz="2" w:space="0" w:color="auto"/>
          </w:divBdr>
        </w:div>
        <w:div w:id="2064061580">
          <w:marLeft w:val="0"/>
          <w:marRight w:val="0"/>
          <w:marTop w:val="0"/>
          <w:marBottom w:val="0"/>
          <w:divBdr>
            <w:top w:val="single" w:sz="2" w:space="0" w:color="auto"/>
            <w:left w:val="single" w:sz="2" w:space="0" w:color="auto"/>
            <w:bottom w:val="single" w:sz="2" w:space="0" w:color="auto"/>
            <w:right w:val="single" w:sz="2" w:space="0" w:color="auto"/>
          </w:divBdr>
        </w:div>
        <w:div w:id="124919439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F233-D397-4448-A5ED-F38DE314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20210</Words>
  <Characters>123282</Characters>
  <Application>Microsoft Office Word</Application>
  <DocSecurity>0</DocSecurity>
  <Lines>1027</Lines>
  <Paragraphs>286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Himmelstrup</dc:creator>
  <cp:keywords/>
  <dc:description/>
  <cp:lastModifiedBy>TRM Simone Ritter</cp:lastModifiedBy>
  <cp:revision>7</cp:revision>
  <cp:lastPrinted>2023-06-27T09:01:00Z</cp:lastPrinted>
  <dcterms:created xsi:type="dcterms:W3CDTF">2023-06-30T12:14:00Z</dcterms:created>
  <dcterms:modified xsi:type="dcterms:W3CDTF">2023-07-03T11:10:00Z</dcterms:modified>
</cp:coreProperties>
</file>