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4008DD" w14:paraId="445DE3F6" w14:textId="77777777" w:rsidTr="00651A4E">
        <w:trPr>
          <w:trHeight w:val="947"/>
        </w:trPr>
        <w:tc>
          <w:tcPr>
            <w:tcW w:w="9776" w:type="dxa"/>
            <w:shd w:val="clear" w:color="auto" w:fill="auto"/>
          </w:tcPr>
          <w:p w14:paraId="4B7B6BB9" w14:textId="77777777" w:rsidR="004008DD" w:rsidRDefault="004008DD" w:rsidP="002534E3"/>
          <w:p w14:paraId="58E07FFB" w14:textId="39968355" w:rsidR="004008DD" w:rsidRDefault="0001587E" w:rsidP="002534E3">
            <w:pPr>
              <w:pStyle w:val="Overskrift1"/>
            </w:pPr>
            <w:r>
              <w:t xml:space="preserve">3.3 </w:t>
            </w:r>
            <w:r w:rsidR="005508EE">
              <w:t>Miljørisikovurdering</w:t>
            </w:r>
          </w:p>
          <w:p w14:paraId="379AAFFA" w14:textId="77777777" w:rsidR="004008DD" w:rsidRDefault="004008DD" w:rsidP="00591457"/>
        </w:tc>
      </w:tr>
      <w:tr w:rsidR="004008DD" w:rsidRPr="00CA6E67" w14:paraId="235AF6B7" w14:textId="77777777" w:rsidTr="00651A4E">
        <w:tc>
          <w:tcPr>
            <w:tcW w:w="9776" w:type="dxa"/>
            <w:shd w:val="clear" w:color="auto" w:fill="auto"/>
          </w:tcPr>
          <w:p w14:paraId="1DCAB46B" w14:textId="076B2477" w:rsidR="0090047A" w:rsidRPr="00CA6E67" w:rsidRDefault="008B271F" w:rsidP="00D2403E">
            <w:pPr>
              <w:pStyle w:val="Opstilling-punkttegn"/>
              <w:numPr>
                <w:ilvl w:val="0"/>
                <w:numId w:val="0"/>
              </w:numPr>
              <w:ind w:left="360" w:hanging="360"/>
            </w:pPr>
            <w:r w:rsidRPr="00CA6E67">
              <w:t>Underafsnit:</w:t>
            </w:r>
          </w:p>
          <w:p w14:paraId="2A22F394" w14:textId="1D47E81B" w:rsidR="009A416E" w:rsidRPr="00CA6E67" w:rsidRDefault="009A416E" w:rsidP="00F87D60">
            <w:pPr>
              <w:pStyle w:val="Opstilling-punkttegn"/>
            </w:pPr>
            <w:r w:rsidRPr="00F87D60">
              <w:rPr>
                <w:color w:val="00B050"/>
              </w:rPr>
              <w:t xml:space="preserve">Hvornår skal du foretage </w:t>
            </w:r>
            <w:r w:rsidR="00C23D7F" w:rsidRPr="00F87D60">
              <w:rPr>
                <w:color w:val="00B050"/>
              </w:rPr>
              <w:t>miljø</w:t>
            </w:r>
            <w:r w:rsidRPr="00F87D60">
              <w:rPr>
                <w:color w:val="00B050"/>
              </w:rPr>
              <w:t>risikovurderingen? (3.3.1)</w:t>
            </w:r>
          </w:p>
          <w:p w14:paraId="61BC7B1F" w14:textId="3462AA6B" w:rsidR="009A416E" w:rsidRPr="00F87D60" w:rsidRDefault="009A416E" w:rsidP="003A3E02">
            <w:pPr>
              <w:pStyle w:val="Opstilling-punkttegn"/>
            </w:pPr>
            <w:r w:rsidRPr="00CA6E67">
              <w:rPr>
                <w:color w:val="00B050"/>
              </w:rPr>
              <w:t>Step 1</w:t>
            </w:r>
            <w:r w:rsidR="00C23D7F" w:rsidRPr="00CA6E67">
              <w:rPr>
                <w:color w:val="00B050"/>
              </w:rPr>
              <w:t xml:space="preserve"> -</w:t>
            </w:r>
            <w:r w:rsidRPr="00CA6E67">
              <w:rPr>
                <w:color w:val="00B050"/>
              </w:rPr>
              <w:t xml:space="preserve"> Scoring af virksomheden eller husdyrbruget </w:t>
            </w:r>
            <w:r w:rsidR="00C23D7F" w:rsidRPr="00CA6E67">
              <w:rPr>
                <w:color w:val="00B050"/>
              </w:rPr>
              <w:t xml:space="preserve">m.v. </w:t>
            </w:r>
            <w:r w:rsidRPr="00CA6E67">
              <w:rPr>
                <w:color w:val="00B050"/>
              </w:rPr>
              <w:t>ud fra 5 parametre (3.3.2)</w:t>
            </w:r>
            <w:r w:rsidRPr="00F87D60">
              <w:t xml:space="preserve"> </w:t>
            </w:r>
          </w:p>
          <w:p w14:paraId="555CA651" w14:textId="4830A5C2" w:rsidR="0065789C" w:rsidRPr="00F87D60" w:rsidRDefault="00C23D7F" w:rsidP="003A3E02">
            <w:pPr>
              <w:pStyle w:val="Opstilling-punkttegn"/>
              <w:tabs>
                <w:tab w:val="clear" w:pos="360"/>
              </w:tabs>
              <w:ind w:left="885"/>
            </w:pPr>
            <w:r w:rsidRPr="00CA6E67">
              <w:rPr>
                <w:color w:val="00B050"/>
              </w:rPr>
              <w:t xml:space="preserve">Parameter </w:t>
            </w:r>
            <w:r w:rsidR="000E4FA6" w:rsidRPr="00CA6E67">
              <w:rPr>
                <w:color w:val="00B050"/>
              </w:rPr>
              <w:t>A</w:t>
            </w:r>
            <w:r w:rsidRPr="00CA6E67">
              <w:rPr>
                <w:color w:val="00B050"/>
              </w:rPr>
              <w:t>,</w:t>
            </w:r>
            <w:r w:rsidR="000E4FA6" w:rsidRPr="00CA6E67">
              <w:rPr>
                <w:color w:val="00B050"/>
              </w:rPr>
              <w:t xml:space="preserve"> </w:t>
            </w:r>
            <w:hyperlink r:id="rId8" w:tgtFrame="_blank" w:tooltip="A. Miljøledelse, systematik og miljøforbedringer" w:history="1">
              <w:r w:rsidR="0065789C" w:rsidRPr="00CA6E67">
                <w:rPr>
                  <w:color w:val="00B050"/>
                </w:rPr>
                <w:t>Miljøledelse, systematik og miljøforbedringer</w:t>
              </w:r>
            </w:hyperlink>
            <w:r w:rsidR="0065789C" w:rsidRPr="00CA6E67">
              <w:rPr>
                <w:color w:val="00B050"/>
              </w:rPr>
              <w:t xml:space="preserve"> (3.3.2.1)</w:t>
            </w:r>
          </w:p>
          <w:p w14:paraId="6F3BDEEA" w14:textId="0D53E9FB" w:rsidR="0065789C" w:rsidRPr="00F87D60" w:rsidRDefault="00C23D7F" w:rsidP="003A3E02">
            <w:pPr>
              <w:pStyle w:val="Opstilling-punkttegn"/>
              <w:tabs>
                <w:tab w:val="clear" w:pos="360"/>
              </w:tabs>
              <w:ind w:left="885"/>
            </w:pPr>
            <w:r w:rsidRPr="00CA6E67">
              <w:rPr>
                <w:color w:val="00B050"/>
              </w:rPr>
              <w:t xml:space="preserve">Parameter B, </w:t>
            </w:r>
            <w:hyperlink r:id="rId9" w:tgtFrame="_blank" w:tooltip="B. Regelefterlevelse" w:history="1">
              <w:r w:rsidR="0065789C" w:rsidRPr="00CA6E67">
                <w:rPr>
                  <w:color w:val="00B050"/>
                </w:rPr>
                <w:t>Regelefterlevelse</w:t>
              </w:r>
            </w:hyperlink>
            <w:r w:rsidR="0065789C" w:rsidRPr="00CA6E67">
              <w:rPr>
                <w:color w:val="00B050"/>
              </w:rPr>
              <w:t xml:space="preserve"> (3.3.2.2)</w:t>
            </w:r>
          </w:p>
          <w:p w14:paraId="48AAC7C8" w14:textId="182D4E3B" w:rsidR="0065789C" w:rsidRPr="00F87D60" w:rsidRDefault="00C23D7F" w:rsidP="003A3E02">
            <w:pPr>
              <w:pStyle w:val="Opstilling-punkttegn"/>
              <w:tabs>
                <w:tab w:val="clear" w:pos="360"/>
              </w:tabs>
              <w:ind w:left="885"/>
            </w:pPr>
            <w:r w:rsidRPr="00CA6E67">
              <w:rPr>
                <w:color w:val="00B050"/>
              </w:rPr>
              <w:t>Parameter C,</w:t>
            </w:r>
            <w:r w:rsidR="000E4FA6" w:rsidRPr="00CA6E67">
              <w:rPr>
                <w:color w:val="00B050"/>
              </w:rPr>
              <w:t xml:space="preserve"> </w:t>
            </w:r>
            <w:hyperlink r:id="rId10" w:tgtFrame="_blank" w:tooltip="C. Håndtering og opbevaring af kemikalier og farligt affald samt forhold der har betydning for at forebygge forurening fra oplagret husdyrgødning (husdyrbrug)" w:history="1">
              <w:r w:rsidR="0065789C" w:rsidRPr="00CA6E67">
                <w:rPr>
                  <w:color w:val="00B050"/>
                </w:rPr>
                <w:t xml:space="preserve">Håndtering og opbevaring af kemikalier og farligt affald samt forhold der har betydning for at forebygge forurening fra oplagret husdyrgødning </w:t>
              </w:r>
            </w:hyperlink>
            <w:r w:rsidR="0065789C" w:rsidRPr="00CA6E67">
              <w:rPr>
                <w:color w:val="00B050"/>
              </w:rPr>
              <w:t>(3.3.2.3)</w:t>
            </w:r>
          </w:p>
          <w:p w14:paraId="70378A2D" w14:textId="43C6E667" w:rsidR="0065789C" w:rsidRPr="00F87D60" w:rsidRDefault="00C23D7F" w:rsidP="003A3E02">
            <w:pPr>
              <w:pStyle w:val="Opstilling-punkttegn"/>
              <w:tabs>
                <w:tab w:val="clear" w:pos="360"/>
              </w:tabs>
              <w:ind w:left="885"/>
            </w:pPr>
            <w:r w:rsidRPr="00CA6E67">
              <w:rPr>
                <w:color w:val="00B050"/>
              </w:rPr>
              <w:t xml:space="preserve">Parameter </w:t>
            </w:r>
            <w:r w:rsidR="000E4FA6" w:rsidRPr="00CA6E67">
              <w:rPr>
                <w:color w:val="00B050"/>
              </w:rPr>
              <w:t>D</w:t>
            </w:r>
            <w:r w:rsidRPr="00CA6E67">
              <w:rPr>
                <w:color w:val="00B050"/>
              </w:rPr>
              <w:t>,</w:t>
            </w:r>
            <w:r w:rsidR="000E4FA6" w:rsidRPr="00CA6E67">
              <w:rPr>
                <w:color w:val="00B050"/>
              </w:rPr>
              <w:t xml:space="preserve"> </w:t>
            </w:r>
            <w:hyperlink r:id="rId11" w:tgtFrame="_blank" w:tooltip="D. Emissioner til luft, jord- og/eller vandmiljø (virksomheder) og husdyrbrugets størrelse (husdyrbrug)" w:history="1">
              <w:r w:rsidR="0065789C" w:rsidRPr="00CA6E67">
                <w:rPr>
                  <w:color w:val="00B050"/>
                </w:rPr>
                <w:t xml:space="preserve">Emissioner til luft, jord- og/eller vandmiljø og husdyrbrugets størrelse </w:t>
              </w:r>
            </w:hyperlink>
            <w:r w:rsidR="0065789C" w:rsidRPr="00CA6E67">
              <w:rPr>
                <w:color w:val="00B050"/>
              </w:rPr>
              <w:t xml:space="preserve"> (3.3.2.4)</w:t>
            </w:r>
          </w:p>
          <w:p w14:paraId="72A32B85" w14:textId="00DBC874" w:rsidR="0065789C" w:rsidRPr="00F87D60" w:rsidRDefault="00C23D7F" w:rsidP="003A3E02">
            <w:pPr>
              <w:pStyle w:val="Opstilling-punkttegn"/>
              <w:tabs>
                <w:tab w:val="clear" w:pos="360"/>
              </w:tabs>
              <w:ind w:left="885"/>
            </w:pPr>
            <w:r w:rsidRPr="00CA6E67">
              <w:rPr>
                <w:color w:val="00B050"/>
              </w:rPr>
              <w:t xml:space="preserve">Parameter </w:t>
            </w:r>
            <w:r w:rsidR="000E4FA6" w:rsidRPr="00CA6E67">
              <w:rPr>
                <w:color w:val="00B050"/>
              </w:rPr>
              <w:t>E</w:t>
            </w:r>
            <w:r w:rsidRPr="00CA6E67">
              <w:rPr>
                <w:color w:val="00B050"/>
              </w:rPr>
              <w:t>,</w:t>
            </w:r>
            <w:r w:rsidR="000E4FA6" w:rsidRPr="00CA6E67">
              <w:rPr>
                <w:color w:val="00B050"/>
              </w:rPr>
              <w:t xml:space="preserve"> </w:t>
            </w:r>
            <w:hyperlink r:id="rId12" w:tgtFrame="_blank" w:tooltip="E. Sårbarhed" w:history="1">
              <w:r w:rsidR="0065789C" w:rsidRPr="00CA6E67">
                <w:rPr>
                  <w:color w:val="00B050"/>
                </w:rPr>
                <w:t>Sårbarhed</w:t>
              </w:r>
            </w:hyperlink>
            <w:r w:rsidR="0065789C" w:rsidRPr="00CA6E67">
              <w:rPr>
                <w:color w:val="00B050"/>
              </w:rPr>
              <w:t xml:space="preserve"> (3.3.2.5)</w:t>
            </w:r>
          </w:p>
          <w:p w14:paraId="35D0B921" w14:textId="424D1D6D" w:rsidR="00125B14" w:rsidRPr="00CA6E67" w:rsidRDefault="009A416E" w:rsidP="003E62BF">
            <w:pPr>
              <w:pStyle w:val="Opstilling-punkttegn"/>
              <w:spacing w:after="120"/>
              <w:ind w:left="357" w:hanging="357"/>
            </w:pPr>
            <w:r w:rsidRPr="00CA6E67">
              <w:rPr>
                <w:color w:val="00B050"/>
              </w:rPr>
              <w:t>Step 2</w:t>
            </w:r>
            <w:r w:rsidR="00C23D7F" w:rsidRPr="00CA6E67">
              <w:rPr>
                <w:color w:val="00B050"/>
              </w:rPr>
              <w:t xml:space="preserve"> -</w:t>
            </w:r>
            <w:r w:rsidRPr="00CA6E67">
              <w:rPr>
                <w:color w:val="00B050"/>
              </w:rPr>
              <w:t xml:space="preserve"> Vægtning af parametrene og beregning af virksomhedens</w:t>
            </w:r>
            <w:r w:rsidR="00C23D7F" w:rsidRPr="00CA6E67">
              <w:rPr>
                <w:color w:val="00B050"/>
              </w:rPr>
              <w:t xml:space="preserve"> eller husdyrbrugets m.v.</w:t>
            </w:r>
            <w:r w:rsidRPr="00CA6E67">
              <w:rPr>
                <w:color w:val="00B050"/>
              </w:rPr>
              <w:t xml:space="preserve"> vægtede risikoscore (3.3.3)</w:t>
            </w:r>
          </w:p>
        </w:tc>
      </w:tr>
      <w:tr w:rsidR="004008DD" w14:paraId="268B19B5" w14:textId="77777777" w:rsidTr="00651A4E">
        <w:tc>
          <w:tcPr>
            <w:tcW w:w="9776" w:type="dxa"/>
            <w:shd w:val="clear" w:color="auto" w:fill="auto"/>
          </w:tcPr>
          <w:p w14:paraId="6D4E5B08" w14:textId="28CC0F4B" w:rsidR="00CA6E67" w:rsidRDefault="00CA6E67" w:rsidP="004866FB">
            <w:pPr>
              <w:rPr>
                <w:sz w:val="28"/>
                <w:szCs w:val="28"/>
              </w:rPr>
            </w:pPr>
          </w:p>
          <w:p w14:paraId="333F5E42" w14:textId="03ACBAEB" w:rsidR="00726A8C" w:rsidRDefault="000078BB" w:rsidP="00651A4E">
            <w:r>
              <w:t>Som</w:t>
            </w:r>
            <w:r w:rsidR="005508EE" w:rsidRPr="00D3503B">
              <w:t xml:space="preserve"> </w:t>
            </w:r>
            <w:r w:rsidR="00D345D5">
              <w:t xml:space="preserve">tilsynsmyndighed </w:t>
            </w:r>
            <w:r>
              <w:t>skal du</w:t>
            </w:r>
            <w:r w:rsidR="005508EE" w:rsidRPr="00D3503B">
              <w:t xml:space="preserve"> </w:t>
            </w:r>
            <w:r w:rsidR="00BC1F5D">
              <w:t>gennemføre</w:t>
            </w:r>
            <w:r w:rsidR="005508EE">
              <w:t xml:space="preserve"> en</w:t>
            </w:r>
            <w:r w:rsidR="005508EE" w:rsidRPr="00D3503B">
              <w:t xml:space="preserve"> </w:t>
            </w:r>
            <w:r w:rsidR="005508EE" w:rsidRPr="00885219">
              <w:t>miljørisikovurdering</w:t>
            </w:r>
            <w:r w:rsidR="003332D0" w:rsidRPr="00885219">
              <w:t xml:space="preserve"> </w:t>
            </w:r>
            <w:r w:rsidR="005508EE" w:rsidRPr="00885219">
              <w:t xml:space="preserve">af virksomheder og husdyrbrug </w:t>
            </w:r>
            <w:r w:rsidR="00D37E5A">
              <w:t>m.v.</w:t>
            </w:r>
            <w:r w:rsidR="00637440">
              <w:t xml:space="preserve">, </w:t>
            </w:r>
            <w:r w:rsidR="003332D0" w:rsidRPr="00885219">
              <w:t xml:space="preserve">der er omfattet </w:t>
            </w:r>
            <w:r w:rsidR="00605C7B">
              <w:t xml:space="preserve">af </w:t>
            </w:r>
            <w:r w:rsidR="009C41DA" w:rsidRPr="003A3E02">
              <w:rPr>
                <w:color w:val="00B050"/>
              </w:rPr>
              <w:t xml:space="preserve">kravet om </w:t>
            </w:r>
            <w:r w:rsidR="003332D0" w:rsidRPr="003A3E02">
              <w:rPr>
                <w:color w:val="00B050"/>
              </w:rPr>
              <w:t>regelmæssige tilsyn</w:t>
            </w:r>
            <w:r w:rsidR="00683FDC" w:rsidRPr="003A3E02">
              <w:rPr>
                <w:color w:val="00B050"/>
              </w:rPr>
              <w:t xml:space="preserve"> (4.3.1)</w:t>
            </w:r>
            <w:r w:rsidR="003339B5" w:rsidRPr="003A3E02">
              <w:rPr>
                <w:color w:val="00B050"/>
              </w:rPr>
              <w:t xml:space="preserve">. </w:t>
            </w:r>
            <w:r w:rsidR="003339B5">
              <w:t>Dette fremgår af § 4.</w:t>
            </w:r>
            <w:r w:rsidR="00C84996">
              <w:t xml:space="preserve"> </w:t>
            </w:r>
          </w:p>
          <w:p w14:paraId="308C024E" w14:textId="3FA0F805" w:rsidR="0065789C" w:rsidRDefault="0065789C" w:rsidP="005508EE"/>
          <w:p w14:paraId="6FF73D2E" w14:textId="6975948E" w:rsidR="00DF35B4" w:rsidRDefault="0065789C" w:rsidP="005508EE">
            <w:r>
              <w:t>Der skal kun foretages én miljørisikovurdering per virksomhed eller husdyrbrug m.v.</w:t>
            </w:r>
            <w:r w:rsidR="00DD0419">
              <w:t xml:space="preserve"> </w:t>
            </w:r>
            <w:r w:rsidR="002B22B7">
              <w:t xml:space="preserve">Dette følger af § 5, stk. 1. </w:t>
            </w:r>
            <w:r w:rsidR="005312FF">
              <w:t xml:space="preserve">Det er </w:t>
            </w:r>
            <w:r w:rsidR="002B22B7">
              <w:t xml:space="preserve">som udgangspunkt </w:t>
            </w:r>
            <w:r w:rsidR="005312FF">
              <w:t>kommunen</w:t>
            </w:r>
            <w:r w:rsidR="00651A4E">
              <w:t>,</w:t>
            </w:r>
            <w:r w:rsidR="005312FF" w:rsidRPr="00D345D5">
              <w:t xml:space="preserve"> </w:t>
            </w:r>
            <w:r w:rsidR="005312FF">
              <w:t>der foretager</w:t>
            </w:r>
            <w:r w:rsidR="005312FF" w:rsidRPr="00D345D5">
              <w:t xml:space="preserve"> </w:t>
            </w:r>
            <w:r w:rsidR="005312FF">
              <w:t>miljørisiko</w:t>
            </w:r>
            <w:r w:rsidR="005312FF" w:rsidRPr="00D345D5">
              <w:t>vurderingen.</w:t>
            </w:r>
            <w:r w:rsidR="005312FF">
              <w:t xml:space="preserve"> </w:t>
            </w:r>
            <w:r w:rsidRPr="00D345D5">
              <w:t xml:space="preserve">Hvis </w:t>
            </w:r>
            <w:r w:rsidR="00D345D5">
              <w:t>det</w:t>
            </w:r>
            <w:r w:rsidRPr="00D345D5">
              <w:t xml:space="preserve">, jf. </w:t>
            </w:r>
            <w:r w:rsidRPr="00D345D5">
              <w:rPr>
                <w:color w:val="00B050"/>
              </w:rPr>
              <w:t xml:space="preserve">miljøbeskyttelseslovens </w:t>
            </w:r>
            <w:r w:rsidRPr="00D345D5">
              <w:t>§ 66, stk. 2</w:t>
            </w:r>
            <w:r w:rsidR="002B22B7">
              <w:t xml:space="preserve"> eller § 82</w:t>
            </w:r>
            <w:r w:rsidR="00D345D5">
              <w:t>,</w:t>
            </w:r>
            <w:r w:rsidRPr="00D345D5">
              <w:t xml:space="preserve"> er Miljøstyrelsen, der skal </w:t>
            </w:r>
            <w:r w:rsidR="00D345D5" w:rsidRPr="00D345D5">
              <w:t xml:space="preserve">føre tilsyn med en virksomhed, er det </w:t>
            </w:r>
            <w:r w:rsidR="005312FF">
              <w:t>dog</w:t>
            </w:r>
            <w:r w:rsidR="00D345D5" w:rsidRPr="00D345D5">
              <w:t xml:space="preserve"> Miljøstyrelsen</w:t>
            </w:r>
            <w:r w:rsidR="00D345D5">
              <w:t>,</w:t>
            </w:r>
            <w:r w:rsidR="00D345D5" w:rsidRPr="00D345D5">
              <w:t xml:space="preserve"> </w:t>
            </w:r>
            <w:r w:rsidR="00D345D5">
              <w:t xml:space="preserve">der skal </w:t>
            </w:r>
            <w:r w:rsidRPr="00D345D5">
              <w:t xml:space="preserve">foretage </w:t>
            </w:r>
            <w:r w:rsidR="00092662">
              <w:t>miljø</w:t>
            </w:r>
            <w:r w:rsidR="00D345D5">
              <w:t>risiko</w:t>
            </w:r>
            <w:r w:rsidRPr="00D345D5">
              <w:t xml:space="preserve">vurderingen. </w:t>
            </w:r>
            <w:r w:rsidR="00C84996">
              <w:t>Du kan læse mere om</w:t>
            </w:r>
            <w:r w:rsidR="00733E16">
              <w:t>,</w:t>
            </w:r>
            <w:r w:rsidR="00C84996">
              <w:t xml:space="preserve"> hvornår vurderingen skal foretages i afsnittet</w:t>
            </w:r>
            <w:r w:rsidRPr="00354865">
              <w:t xml:space="preserve"> </w:t>
            </w:r>
            <w:r w:rsidR="00733E16">
              <w:t>"</w:t>
            </w:r>
            <w:r w:rsidRPr="001D22DD">
              <w:rPr>
                <w:color w:val="00B050"/>
              </w:rPr>
              <w:t xml:space="preserve">Hvornår skal du foretage </w:t>
            </w:r>
            <w:r w:rsidR="002B22B7">
              <w:rPr>
                <w:color w:val="00B050"/>
              </w:rPr>
              <w:t>miljø</w:t>
            </w:r>
            <w:r w:rsidRPr="001D22DD">
              <w:rPr>
                <w:color w:val="00B050"/>
              </w:rPr>
              <w:t>risikovurderingen</w:t>
            </w:r>
            <w:r>
              <w:rPr>
                <w:color w:val="00B050"/>
              </w:rPr>
              <w:t>?</w:t>
            </w:r>
            <w:r w:rsidR="00733E16">
              <w:rPr>
                <w:color w:val="00B050"/>
              </w:rPr>
              <w:t>"</w:t>
            </w:r>
            <w:r>
              <w:rPr>
                <w:color w:val="00B050"/>
              </w:rPr>
              <w:t xml:space="preserve"> (3.3.1).</w:t>
            </w:r>
          </w:p>
          <w:p w14:paraId="1B4DB85F" w14:textId="77777777" w:rsidR="00DF35B4" w:rsidRDefault="00DF35B4" w:rsidP="005508EE"/>
          <w:p w14:paraId="4BA8AA51" w14:textId="3383C74E" w:rsidR="00BE7AC3" w:rsidRDefault="00C84996" w:rsidP="005508EE">
            <w:r>
              <w:t>Du skal bruge resultaterne</w:t>
            </w:r>
            <w:r w:rsidR="00E71990" w:rsidRPr="00D3503B">
              <w:t xml:space="preserve"> af miljørisikovurderingerne</w:t>
            </w:r>
            <w:r w:rsidR="00E71990">
              <w:t xml:space="preserve"> til at fastsætte en </w:t>
            </w:r>
            <w:r w:rsidR="00E71990" w:rsidRPr="0001587E">
              <w:rPr>
                <w:color w:val="00B050"/>
              </w:rPr>
              <w:t xml:space="preserve">tilsynsfrekvens (3.2.) </w:t>
            </w:r>
            <w:r w:rsidR="00E71990">
              <w:t xml:space="preserve">for </w:t>
            </w:r>
            <w:r w:rsidR="00885219">
              <w:t xml:space="preserve">den enkelte </w:t>
            </w:r>
            <w:r w:rsidR="00726A8C">
              <w:t>virksomhed</w:t>
            </w:r>
            <w:r w:rsidR="00E71990">
              <w:t xml:space="preserve"> eller </w:t>
            </w:r>
            <w:r w:rsidR="009A21B9">
              <w:t xml:space="preserve">det enkelte </w:t>
            </w:r>
            <w:r w:rsidR="00E71990">
              <w:t xml:space="preserve">husdyrbrug </w:t>
            </w:r>
            <w:r w:rsidR="00D37E5A">
              <w:t>m.v.</w:t>
            </w:r>
            <w:r w:rsidR="00E71990" w:rsidRPr="00D3503B">
              <w:t xml:space="preserve"> </w:t>
            </w:r>
            <w:r w:rsidR="00363D85">
              <w:t>M</w:t>
            </w:r>
            <w:r w:rsidR="00363D85" w:rsidRPr="00363D85">
              <w:t>iljørisikovurderinge</w:t>
            </w:r>
            <w:r w:rsidR="005A7599">
              <w:t>rne</w:t>
            </w:r>
            <w:r w:rsidR="00363D85" w:rsidRPr="00363D85">
              <w:t xml:space="preserve"> </w:t>
            </w:r>
            <w:r w:rsidR="00363D85">
              <w:t xml:space="preserve">er </w:t>
            </w:r>
            <w:r w:rsidR="00DD4AB4">
              <w:t>altså</w:t>
            </w:r>
            <w:r w:rsidR="00363D85">
              <w:t xml:space="preserve"> </w:t>
            </w:r>
            <w:r w:rsidR="003332D0">
              <w:t xml:space="preserve">en del af </w:t>
            </w:r>
            <w:hyperlink r:id="rId13" w:tooltip="Tilsynsplanlægning og frekvenser" w:history="1">
              <w:r w:rsidR="00363D85" w:rsidRPr="00363D85">
                <w:t>gru</w:t>
              </w:r>
              <w:r w:rsidR="00087381">
                <w:t>n</w:t>
              </w:r>
              <w:r w:rsidR="00363D85" w:rsidRPr="00363D85">
                <w:t>dlag</w:t>
              </w:r>
              <w:r w:rsidR="00363D85">
                <w:t>et</w:t>
              </w:r>
              <w:r w:rsidR="00363D85" w:rsidRPr="00363D85">
                <w:t xml:space="preserve"> for</w:t>
              </w:r>
              <w:r w:rsidR="00733E16">
                <w:t>,</w:t>
              </w:r>
              <w:r w:rsidR="00363D85" w:rsidRPr="00363D85">
                <w:t xml:space="preserve"> at </w:t>
              </w:r>
              <w:r w:rsidR="00087381">
                <w:t>du</w:t>
              </w:r>
              <w:r>
                <w:t xml:space="preserve"> som tilsynsmyndighed kan </w:t>
              </w:r>
              <w:r w:rsidR="00363D85" w:rsidRPr="00363D85">
                <w:t>udvælge</w:t>
              </w:r>
              <w:r w:rsidR="00297543">
                <w:t>,</w:t>
              </w:r>
              <w:r w:rsidR="00363D85" w:rsidRPr="00363D85">
                <w:t xml:space="preserve"> </w:t>
              </w:r>
              <w:r w:rsidR="00885219">
                <w:t>hvilke</w:t>
              </w:r>
              <w:r w:rsidR="00363D85" w:rsidRPr="00363D85">
                <w:t xml:space="preserve"> virksomheder og husdyrbrug</w:t>
              </w:r>
              <w:r w:rsidR="00BC1F5D">
                <w:t xml:space="preserve"> </w:t>
              </w:r>
              <w:r w:rsidR="00D37E5A">
                <w:t>m.v.</w:t>
              </w:r>
              <w:r>
                <w:t>, der</w:t>
              </w:r>
              <w:r w:rsidR="00363D85" w:rsidRPr="00363D85">
                <w:t xml:space="preserve"> skal have et</w:t>
              </w:r>
              <w:r w:rsidR="00BE7AC3">
                <w:t xml:space="preserve"> eller flere</w:t>
              </w:r>
              <w:r w:rsidR="00363D85" w:rsidRPr="00363D85">
                <w:t xml:space="preserve"> </w:t>
              </w:r>
              <w:r w:rsidR="00363D85" w:rsidRPr="00363D85">
                <w:rPr>
                  <w:color w:val="00B050"/>
                </w:rPr>
                <w:t>prioritere</w:t>
              </w:r>
              <w:r w:rsidR="00297543">
                <w:rPr>
                  <w:color w:val="00B050"/>
                </w:rPr>
                <w:t>de</w:t>
              </w:r>
              <w:r w:rsidR="00363D85" w:rsidRPr="00363D85">
                <w:rPr>
                  <w:color w:val="00B050"/>
                </w:rPr>
                <w:t xml:space="preserve"> tilsyn</w:t>
              </w:r>
            </w:hyperlink>
            <w:r w:rsidR="00847C54">
              <w:rPr>
                <w:color w:val="00B050"/>
              </w:rPr>
              <w:t xml:space="preserve"> (4.1.2)</w:t>
            </w:r>
            <w:r w:rsidR="00CE1680">
              <w:rPr>
                <w:color w:val="00B050"/>
              </w:rPr>
              <w:t xml:space="preserve"> </w:t>
            </w:r>
            <w:r w:rsidR="00CE1680" w:rsidRPr="003A3E02">
              <w:t xml:space="preserve">ud over </w:t>
            </w:r>
            <w:r w:rsidR="00CE1680">
              <w:rPr>
                <w:color w:val="00B050"/>
              </w:rPr>
              <w:t>basistilsynet</w:t>
            </w:r>
            <w:r w:rsidR="00C264ED">
              <w:rPr>
                <w:color w:val="00B050"/>
              </w:rPr>
              <w:t xml:space="preserve"> (4.1.1)</w:t>
            </w:r>
            <w:r w:rsidR="00363D85" w:rsidRPr="00363D85">
              <w:t>.</w:t>
            </w:r>
            <w:r w:rsidR="00223652">
              <w:t xml:space="preserve"> </w:t>
            </w:r>
            <w:r w:rsidR="00781751">
              <w:t xml:space="preserve"> </w:t>
            </w:r>
          </w:p>
          <w:p w14:paraId="5877843B" w14:textId="77777777" w:rsidR="007C2904" w:rsidRDefault="007C2904" w:rsidP="00F959FB"/>
          <w:p w14:paraId="162912BB" w14:textId="0581E4D8" w:rsidR="005508EE" w:rsidRDefault="00C84996" w:rsidP="005508EE">
            <w:r>
              <w:t xml:space="preserve">Det fremgår af </w:t>
            </w:r>
            <w:r w:rsidR="005508EE" w:rsidRPr="00C1651E">
              <w:t xml:space="preserve">bekendtgørelsens bilag 1, hvordan </w:t>
            </w:r>
            <w:r w:rsidR="00087381">
              <w:t xml:space="preserve">du skal gennemføre </w:t>
            </w:r>
            <w:r w:rsidR="005508EE" w:rsidRPr="00C1651E">
              <w:t>miljøris</w:t>
            </w:r>
            <w:r w:rsidR="005508EE">
              <w:t>ikovurderingen.</w:t>
            </w:r>
            <w:r w:rsidR="00B16BD5">
              <w:t xml:space="preserve"> </w:t>
            </w:r>
            <w:r w:rsidR="00657DC4">
              <w:t>V</w:t>
            </w:r>
            <w:r w:rsidR="005508EE" w:rsidRPr="00D3503B">
              <w:t xml:space="preserve">urderingen gennemføres efter en </w:t>
            </w:r>
            <w:r w:rsidR="005508EE" w:rsidRPr="003575FE">
              <w:t>model,</w:t>
            </w:r>
            <w:r w:rsidR="005508EE">
              <w:t xml:space="preserve"> der består af </w:t>
            </w:r>
            <w:r w:rsidR="009A21B9">
              <w:t>to</w:t>
            </w:r>
            <w:r w:rsidR="00401476">
              <w:t xml:space="preserve"> </w:t>
            </w:r>
            <w:r w:rsidR="005508EE">
              <w:t>step</w:t>
            </w:r>
            <w:r w:rsidR="00223652">
              <w:t>.</w:t>
            </w:r>
            <w:r w:rsidR="000D587D">
              <w:t xml:space="preserve"> De t</w:t>
            </w:r>
            <w:r w:rsidR="00223652">
              <w:t>o</w:t>
            </w:r>
            <w:r w:rsidR="000D587D">
              <w:t xml:space="preserve"> step er:</w:t>
            </w:r>
          </w:p>
          <w:p w14:paraId="40C043DC" w14:textId="6334F3E1" w:rsidR="005508EE" w:rsidRPr="003A3E02" w:rsidRDefault="009A21B9" w:rsidP="00F87D60">
            <w:pPr>
              <w:pStyle w:val="Opstilling-punkttegn"/>
              <w:tabs>
                <w:tab w:val="clear" w:pos="360"/>
                <w:tab w:val="num" w:pos="460"/>
              </w:tabs>
              <w:ind w:left="319" w:hanging="319"/>
              <w:rPr>
                <w:color w:val="00B050"/>
              </w:rPr>
            </w:pPr>
            <w:r>
              <w:rPr>
                <w:color w:val="00B050"/>
              </w:rPr>
              <w:t>s</w:t>
            </w:r>
            <w:r w:rsidR="0001587E" w:rsidRPr="003A3E02">
              <w:rPr>
                <w:color w:val="00B050"/>
              </w:rPr>
              <w:t xml:space="preserve">tep 1: </w:t>
            </w:r>
            <w:r w:rsidR="005508EE" w:rsidRPr="003A3E02">
              <w:rPr>
                <w:color w:val="00B050"/>
              </w:rPr>
              <w:t xml:space="preserve">Scoring af virksomheden eller husdyrbruget </w:t>
            </w:r>
            <w:r w:rsidR="00401476" w:rsidRPr="003A3E02">
              <w:rPr>
                <w:color w:val="00B050"/>
              </w:rPr>
              <w:t>ud fra</w:t>
            </w:r>
            <w:r w:rsidR="005508EE" w:rsidRPr="003A3E02">
              <w:rPr>
                <w:color w:val="00B050"/>
              </w:rPr>
              <w:t xml:space="preserve"> </w:t>
            </w:r>
            <w:r w:rsidR="00401476" w:rsidRPr="003A3E02">
              <w:rPr>
                <w:color w:val="00B050"/>
              </w:rPr>
              <w:t>5</w:t>
            </w:r>
            <w:r w:rsidR="005508EE" w:rsidRPr="003A3E02">
              <w:rPr>
                <w:color w:val="00B050"/>
              </w:rPr>
              <w:t xml:space="preserve"> parametre</w:t>
            </w:r>
            <w:r w:rsidR="00D70718" w:rsidRPr="003A3E02">
              <w:rPr>
                <w:color w:val="00B050"/>
              </w:rPr>
              <w:t xml:space="preserve"> (3.</w:t>
            </w:r>
            <w:r w:rsidR="00A94EB0" w:rsidRPr="003A3E02">
              <w:rPr>
                <w:color w:val="00B050"/>
              </w:rPr>
              <w:t>3.2</w:t>
            </w:r>
            <w:r w:rsidR="00C264ED" w:rsidRPr="003A3E02">
              <w:rPr>
                <w:color w:val="00B050"/>
              </w:rPr>
              <w:t>)</w:t>
            </w:r>
            <w:r w:rsidR="0001587E" w:rsidRPr="003A3E02">
              <w:rPr>
                <w:color w:val="00B050"/>
              </w:rPr>
              <w:t xml:space="preserve"> </w:t>
            </w:r>
          </w:p>
          <w:p w14:paraId="2AF8240B" w14:textId="5FF6E7D5" w:rsidR="005508EE" w:rsidRDefault="009A21B9" w:rsidP="00F87D60">
            <w:pPr>
              <w:pStyle w:val="Opstilling-punkttegn"/>
              <w:tabs>
                <w:tab w:val="clear" w:pos="360"/>
                <w:tab w:val="num" w:pos="460"/>
              </w:tabs>
              <w:ind w:left="319" w:hanging="319"/>
              <w:rPr>
                <w:color w:val="00B050"/>
              </w:rPr>
            </w:pPr>
            <w:r>
              <w:rPr>
                <w:color w:val="00B050"/>
              </w:rPr>
              <w:t>s</w:t>
            </w:r>
            <w:r w:rsidR="0001587E" w:rsidRPr="003A3E02">
              <w:rPr>
                <w:color w:val="00B050"/>
              </w:rPr>
              <w:t xml:space="preserve">tep 2: </w:t>
            </w:r>
            <w:r w:rsidR="005508EE" w:rsidRPr="003A3E02">
              <w:rPr>
                <w:color w:val="00B050"/>
              </w:rPr>
              <w:t>Vægtning af parametrene</w:t>
            </w:r>
            <w:r w:rsidR="008B1EE0" w:rsidRPr="003A3E02">
              <w:rPr>
                <w:color w:val="00B050"/>
              </w:rPr>
              <w:t xml:space="preserve"> og</w:t>
            </w:r>
            <w:r w:rsidR="007954BE" w:rsidRPr="003A3E02">
              <w:rPr>
                <w:color w:val="00B050"/>
              </w:rPr>
              <w:t xml:space="preserve"> </w:t>
            </w:r>
            <w:r w:rsidR="00C264ED" w:rsidRPr="003A3E02">
              <w:rPr>
                <w:color w:val="00B050"/>
              </w:rPr>
              <w:t>b</w:t>
            </w:r>
            <w:r w:rsidR="007954BE" w:rsidRPr="003A3E02">
              <w:rPr>
                <w:color w:val="00B050"/>
              </w:rPr>
              <w:t>eregning af virksomhedens vægtede risikoscore</w:t>
            </w:r>
            <w:r w:rsidR="00D70718" w:rsidRPr="003A3E02">
              <w:rPr>
                <w:color w:val="00B050"/>
              </w:rPr>
              <w:t xml:space="preserve"> (3.3.</w:t>
            </w:r>
            <w:r w:rsidR="00885AB7" w:rsidRPr="003A3E02">
              <w:rPr>
                <w:color w:val="00B050"/>
              </w:rPr>
              <w:t>3</w:t>
            </w:r>
            <w:r w:rsidR="0001587E" w:rsidRPr="003A3E02">
              <w:rPr>
                <w:color w:val="00B050"/>
              </w:rPr>
              <w:t>)</w:t>
            </w:r>
          </w:p>
          <w:p w14:paraId="1E28C0B4" w14:textId="359E532B" w:rsidR="00651A4E" w:rsidRDefault="00651A4E" w:rsidP="00651A4E">
            <w:pPr>
              <w:pStyle w:val="Opstilling-punkttegn"/>
              <w:numPr>
                <w:ilvl w:val="0"/>
                <w:numId w:val="0"/>
              </w:numPr>
              <w:ind w:left="360" w:hanging="360"/>
              <w:rPr>
                <w:color w:val="00B050"/>
              </w:rPr>
            </w:pPr>
          </w:p>
          <w:p w14:paraId="15E958B0" w14:textId="07A6D594" w:rsidR="00651A4E" w:rsidRPr="00651A4E" w:rsidRDefault="00651A4E" w:rsidP="00651A4E">
            <w:pPr>
              <w:pStyle w:val="Opstilling-punkttegn"/>
              <w:numPr>
                <w:ilvl w:val="0"/>
                <w:numId w:val="0"/>
              </w:numPr>
              <w:ind w:left="360" w:hanging="360"/>
              <w:rPr>
                <w:b/>
                <w:i/>
              </w:rPr>
            </w:pPr>
            <w:r w:rsidRPr="00651A4E">
              <w:rPr>
                <w:b/>
                <w:i/>
              </w:rPr>
              <w:t>Særligt for virksomheder omfattet af dambrugsbekendtgørelsen</w:t>
            </w:r>
          </w:p>
          <w:p w14:paraId="6A61594D" w14:textId="3F467D91" w:rsidR="00651A4E" w:rsidRPr="0070405E" w:rsidRDefault="00651A4E" w:rsidP="00651A4E">
            <w:r w:rsidRPr="00651A4E">
              <w:rPr>
                <w:color w:val="000000" w:themeColor="text1"/>
                <w:shd w:val="clear" w:color="auto" w:fill="FFFFFF"/>
              </w:rPr>
              <w:t xml:space="preserve">Ferskvandsdambrug skal ikke miljørisikovurderes. I </w:t>
            </w:r>
            <w:r>
              <w:rPr>
                <w:color w:val="00B050"/>
                <w:shd w:val="clear" w:color="auto" w:fill="FFFFFF"/>
              </w:rPr>
              <w:t>d</w:t>
            </w:r>
            <w:r w:rsidRPr="00CE7017">
              <w:rPr>
                <w:color w:val="00B050"/>
                <w:shd w:val="clear" w:color="auto" w:fill="FFFFFF"/>
              </w:rPr>
              <w:t>ambrugsbekendtgørelsen</w:t>
            </w:r>
            <w:r>
              <w:rPr>
                <w:color w:val="363838"/>
                <w:shd w:val="clear" w:color="auto" w:fill="FFFFFF"/>
              </w:rPr>
              <w:t xml:space="preserve"> </w:t>
            </w:r>
            <w:r w:rsidRPr="0070405E">
              <w:rPr>
                <w:shd w:val="clear" w:color="auto" w:fill="FFFFFF"/>
              </w:rPr>
              <w:t>er fastsæt en tilsynsfrekvens på hvert år for ferskvandsdambrug.</w:t>
            </w:r>
          </w:p>
          <w:p w14:paraId="33ABC999" w14:textId="265C3488" w:rsidR="00651A4E" w:rsidRDefault="00651A4E" w:rsidP="00651A4E"/>
          <w:p w14:paraId="4F47A1B4" w14:textId="52F07BA0" w:rsidR="00651A4E" w:rsidRPr="00651A4E" w:rsidRDefault="00651A4E" w:rsidP="00651A4E">
            <w:pPr>
              <w:pStyle w:val="Opstilling-punkttegn"/>
              <w:numPr>
                <w:ilvl w:val="0"/>
                <w:numId w:val="0"/>
              </w:numPr>
              <w:ind w:left="360" w:hanging="360"/>
              <w:rPr>
                <w:b/>
                <w:i/>
              </w:rPr>
            </w:pPr>
            <w:r w:rsidRPr="00651A4E">
              <w:rPr>
                <w:b/>
                <w:i/>
              </w:rPr>
              <w:t>Særligt for virksomheder omfattet af b</w:t>
            </w:r>
            <w:r>
              <w:rPr>
                <w:b/>
                <w:i/>
              </w:rPr>
              <w:t>ekendtgørelse om miljøkrav for mellemstore fyringsanlæg</w:t>
            </w:r>
          </w:p>
          <w:p w14:paraId="6061B844" w14:textId="77777777" w:rsidR="00651A4E" w:rsidRDefault="00651A4E" w:rsidP="00651A4E">
            <w:pPr>
              <w:pStyle w:val="Opstilling-punkttegn"/>
              <w:numPr>
                <w:ilvl w:val="0"/>
                <w:numId w:val="0"/>
              </w:numPr>
            </w:pPr>
            <w:r>
              <w:t>For mellemstore fyringsanlæg er følgende særlige bestemmelser gældende:</w:t>
            </w:r>
          </w:p>
          <w:p w14:paraId="1FE6DFB2" w14:textId="77777777" w:rsidR="00651A4E" w:rsidRPr="00D345D5" w:rsidRDefault="00651A4E" w:rsidP="00651A4E">
            <w:pPr>
              <w:pStyle w:val="Opstilling-punkttegn"/>
            </w:pPr>
            <w:r w:rsidRPr="00D345D5">
              <w:t xml:space="preserve">anlæg, </w:t>
            </w:r>
            <w:r>
              <w:t xml:space="preserve">jf. § 1, stk. 2, nr. 8, </w:t>
            </w:r>
            <w:r w:rsidRPr="00D345D5">
              <w:t xml:space="preserve">der er omfattet </w:t>
            </w:r>
            <w:r w:rsidRPr="00D345D5">
              <w:rPr>
                <w:color w:val="00B050"/>
              </w:rPr>
              <w:t>af bekendtgørelse om miljøkrav for mellemstore fyringsanlæg</w:t>
            </w:r>
            <w:r w:rsidRPr="00D345D5">
              <w:t xml:space="preserve">, der er teknisk og forureningsmæssigt forbundet med en </w:t>
            </w:r>
            <w:r>
              <w:t xml:space="preserve">anden </w:t>
            </w:r>
            <w:r w:rsidRPr="00D345D5">
              <w:t xml:space="preserve">virksomhed eller et husdyrbrug m.v., som er omfattet af </w:t>
            </w:r>
            <w:r>
              <w:t>kravet</w:t>
            </w:r>
            <w:r w:rsidRPr="00D345D5">
              <w:t xml:space="preserve"> om regelmæssig</w:t>
            </w:r>
            <w:r>
              <w:t>e</w:t>
            </w:r>
            <w:r w:rsidRPr="00D345D5">
              <w:t xml:space="preserve"> tilsyn</w:t>
            </w:r>
            <w:r>
              <w:t>, skal ikke risikovurderes særskilt. Der skal udføres én samlet risikovurdering af fyringsanlægget og virksomheden eller husdyrbruget m.v.</w:t>
            </w:r>
            <w:r w:rsidRPr="00D345D5">
              <w:t xml:space="preserve"> </w:t>
            </w:r>
          </w:p>
          <w:p w14:paraId="77208514" w14:textId="322F6FED" w:rsidR="00651A4E" w:rsidRDefault="00651A4E" w:rsidP="00651A4E">
            <w:pPr>
              <w:pStyle w:val="Opstilling-punkttegn"/>
            </w:pPr>
            <w:r>
              <w:lastRenderedPageBreak/>
              <w:t xml:space="preserve">hvis der er tale om flere anlæg, der er omfattet af </w:t>
            </w:r>
            <w:r w:rsidRPr="00726A8C">
              <w:rPr>
                <w:color w:val="00B050"/>
              </w:rPr>
              <w:t>b</w:t>
            </w:r>
            <w:r>
              <w:rPr>
                <w:color w:val="00B050"/>
              </w:rPr>
              <w:t xml:space="preserve">ekendtgørelse om miljøkrav for </w:t>
            </w:r>
            <w:r w:rsidRPr="00726A8C">
              <w:rPr>
                <w:color w:val="00B050"/>
              </w:rPr>
              <w:t>mellemstore fyringsanlæg</w:t>
            </w:r>
            <w:r>
              <w:t>, og de er drift- og lokaliseringsmæssigt samlet, skal de vurderes som en virksomhed/anlæg, og der udarbejdes én samlet miljørisikovurdering.</w:t>
            </w:r>
          </w:p>
          <w:p w14:paraId="60E5B787" w14:textId="67BEAD7A" w:rsidR="00651A4E" w:rsidRDefault="00651A4E" w:rsidP="00651A4E">
            <w:pPr>
              <w:pStyle w:val="Opstilling-punkttegn"/>
              <w:numPr>
                <w:ilvl w:val="0"/>
                <w:numId w:val="0"/>
              </w:numPr>
              <w:ind w:left="360" w:hanging="360"/>
            </w:pPr>
          </w:p>
          <w:p w14:paraId="19120FB1" w14:textId="73964AE0" w:rsidR="00651A4E" w:rsidRDefault="00651A4E" w:rsidP="00651A4E">
            <w:pPr>
              <w:pStyle w:val="Opstilling-punkttegn"/>
              <w:numPr>
                <w:ilvl w:val="0"/>
                <w:numId w:val="0"/>
              </w:numPr>
            </w:pPr>
            <w:r>
              <w:t xml:space="preserve">I afsnit </w:t>
            </w:r>
            <w:r w:rsidRPr="00651A4E">
              <w:rPr>
                <w:color w:val="00B050"/>
              </w:rPr>
              <w:t>"Generelt om tilsynsfrekvenser og planlægning af tilsynsaktiviteten" (3.2.1)</w:t>
            </w:r>
            <w:r>
              <w:t xml:space="preserve">, kan du finder eksempler vedrørende anlæg, der er omfattet af </w:t>
            </w:r>
            <w:r w:rsidRPr="00726A8C">
              <w:rPr>
                <w:color w:val="00B050"/>
              </w:rPr>
              <w:t>b</w:t>
            </w:r>
            <w:r>
              <w:rPr>
                <w:color w:val="00B050"/>
              </w:rPr>
              <w:t xml:space="preserve">ekendtgørelse om miljøkrav for </w:t>
            </w:r>
            <w:r w:rsidRPr="00726A8C">
              <w:rPr>
                <w:color w:val="00B050"/>
              </w:rPr>
              <w:t>mellemstore fyringsanlæg</w:t>
            </w:r>
            <w:r>
              <w:rPr>
                <w:color w:val="00B050"/>
              </w:rPr>
              <w:t>.</w:t>
            </w:r>
          </w:p>
          <w:p w14:paraId="23ECE072" w14:textId="77777777" w:rsidR="00651A4E" w:rsidRDefault="00651A4E" w:rsidP="00651A4E">
            <w:pPr>
              <w:pStyle w:val="Opstilling-punkttegn"/>
              <w:numPr>
                <w:ilvl w:val="0"/>
                <w:numId w:val="0"/>
              </w:numPr>
              <w:ind w:left="360" w:hanging="360"/>
              <w:rPr>
                <w:b/>
                <w:i/>
              </w:rPr>
            </w:pPr>
          </w:p>
          <w:p w14:paraId="6FD262CB" w14:textId="6FE16220" w:rsidR="00651A4E" w:rsidRPr="00651A4E" w:rsidRDefault="00651A4E" w:rsidP="00651A4E">
            <w:pPr>
              <w:pStyle w:val="Opstilling-punkttegn"/>
              <w:numPr>
                <w:ilvl w:val="0"/>
                <w:numId w:val="0"/>
              </w:numPr>
              <w:ind w:left="360" w:hanging="360"/>
              <w:rPr>
                <w:b/>
                <w:i/>
              </w:rPr>
            </w:pPr>
            <w:r w:rsidRPr="00651A4E">
              <w:rPr>
                <w:b/>
                <w:i/>
              </w:rPr>
              <w:t xml:space="preserve">Særligt for virksomheder omfattet af </w:t>
            </w:r>
            <w:r>
              <w:rPr>
                <w:b/>
                <w:i/>
              </w:rPr>
              <w:t>risikobekendtgørelsen</w:t>
            </w:r>
          </w:p>
          <w:p w14:paraId="7333713B" w14:textId="27D5DFB8" w:rsidR="00651A4E" w:rsidRDefault="00651A4E" w:rsidP="00651A4E">
            <w:pPr>
              <w:rPr>
                <w:color w:val="00B050"/>
              </w:rPr>
            </w:pPr>
            <w:r>
              <w:t xml:space="preserve">Virksomheder og husdyrbrug m.v. </w:t>
            </w:r>
            <w:r w:rsidRPr="00885219">
              <w:t xml:space="preserve">omfattet </w:t>
            </w:r>
            <w:r>
              <w:t xml:space="preserve">af </w:t>
            </w:r>
            <w:r w:rsidRPr="003A3E02">
              <w:rPr>
                <w:color w:val="00B050"/>
              </w:rPr>
              <w:t>kravet om regelmæssige tilsyn (4.3.1</w:t>
            </w:r>
            <w:r>
              <w:rPr>
                <w:color w:val="00B050"/>
              </w:rPr>
              <w:t xml:space="preserve">), </w:t>
            </w:r>
            <w:r w:rsidRPr="00E4764C">
              <w:t xml:space="preserve">der er omfattet af </w:t>
            </w:r>
            <w:r w:rsidRPr="00E4764C">
              <w:rPr>
                <w:color w:val="00B050"/>
              </w:rPr>
              <w:t>risikobekendtgørelsen</w:t>
            </w:r>
            <w:r>
              <w:t xml:space="preserve">, skal også miljørisikovurderes. Frekvensen, der skal fastsættes iht. </w:t>
            </w:r>
            <w:r w:rsidRPr="00092662">
              <w:t xml:space="preserve">miljøtilsynsbekendtgørelsen, har ingen </w:t>
            </w:r>
            <w:r>
              <w:t xml:space="preserve">relation til den frekvens, der skal fastsætte iht. § 21 i </w:t>
            </w:r>
            <w:r w:rsidRPr="00092662">
              <w:t xml:space="preserve">risikobekendtgørelsen, da </w:t>
            </w:r>
            <w:r>
              <w:t>der er tale om to forskelige tilsynsforpligtigelser. Du skal dog være særlig opmærksom, når du skal gennemføre miljørisikovurdering af sådanne virksomheder og husdyrbrug m.v. Det kan du læse mere om i afsnittet "</w:t>
            </w:r>
            <w:r w:rsidRPr="009C18C3">
              <w:rPr>
                <w:color w:val="00B050"/>
              </w:rPr>
              <w:t xml:space="preserve">Parameter B, </w:t>
            </w:r>
            <w:hyperlink r:id="rId14" w:tgtFrame="_blank" w:tooltip="B. Regelefterlevelse" w:history="1">
              <w:r w:rsidRPr="009C18C3">
                <w:rPr>
                  <w:color w:val="00B050"/>
                </w:rPr>
                <w:t>Regelefterlevelse</w:t>
              </w:r>
            </w:hyperlink>
            <w:r>
              <w:rPr>
                <w:color w:val="00B050"/>
              </w:rPr>
              <w:t>"</w:t>
            </w:r>
            <w:r w:rsidRPr="009C18C3">
              <w:rPr>
                <w:color w:val="00B050"/>
              </w:rPr>
              <w:t xml:space="preserve"> (3.3.2.</w:t>
            </w:r>
            <w:r>
              <w:rPr>
                <w:color w:val="00B050"/>
              </w:rPr>
              <w:t>2).</w:t>
            </w:r>
          </w:p>
          <w:p w14:paraId="67FFFFDA" w14:textId="77777777" w:rsidR="00C264ED" w:rsidRDefault="00C264ED" w:rsidP="0001587E">
            <w:pPr>
              <w:pStyle w:val="Listeafsnit"/>
              <w:rPr>
                <w:color w:val="00B050"/>
              </w:rPr>
            </w:pPr>
          </w:p>
          <w:p w14:paraId="5E83F9A2" w14:textId="55EA9112" w:rsidR="0038777A" w:rsidRPr="00F87D60" w:rsidRDefault="0038777A" w:rsidP="00223652">
            <w:pPr>
              <w:rPr>
                <w:b/>
              </w:rPr>
            </w:pPr>
            <w:r w:rsidRPr="00F87D60">
              <w:rPr>
                <w:b/>
              </w:rPr>
              <w:t xml:space="preserve">Afgivelse af oplysninger </w:t>
            </w:r>
            <w:r w:rsidR="002B22B7" w:rsidRPr="00F87D60">
              <w:rPr>
                <w:b/>
              </w:rPr>
              <w:t xml:space="preserve">om </w:t>
            </w:r>
            <w:r w:rsidRPr="00F87D60">
              <w:rPr>
                <w:b/>
              </w:rPr>
              <w:t>miljørisikovurdering</w:t>
            </w:r>
            <w:r w:rsidR="002B22B7" w:rsidRPr="00F87D60">
              <w:rPr>
                <w:b/>
              </w:rPr>
              <w:t>en</w:t>
            </w:r>
          </w:p>
          <w:p w14:paraId="47A8F049" w14:textId="7DAA2725" w:rsidR="00223652" w:rsidRDefault="00223652" w:rsidP="0094776E">
            <w:pPr>
              <w:rPr>
                <w:color w:val="00B050"/>
              </w:rPr>
            </w:pPr>
            <w:r w:rsidRPr="00A15D85">
              <w:t>Du</w:t>
            </w:r>
            <w:r>
              <w:t xml:space="preserve"> skal afgive oplysninger om resultatet af miljø</w:t>
            </w:r>
            <w:r w:rsidR="007F7E28">
              <w:t>risiko</w:t>
            </w:r>
            <w:r w:rsidR="0038777A">
              <w:t>vurderingen</w:t>
            </w:r>
            <w:r w:rsidR="00726A8C">
              <w:t xml:space="preserve"> </w:t>
            </w:r>
            <w:r w:rsidR="00C84996">
              <w:t xml:space="preserve">til Miljøstyrelsen. Oplysningerne </w:t>
            </w:r>
            <w:r w:rsidR="00DD4AB4">
              <w:t>er en del af</w:t>
            </w:r>
            <w:r w:rsidR="00726A8C">
              <w:t xml:space="preserve"> de stamoplysninger</w:t>
            </w:r>
            <w:r w:rsidR="007F7E28">
              <w:t>,</w:t>
            </w:r>
            <w:r w:rsidR="00726A8C">
              <w:t xml:space="preserve"> som </w:t>
            </w:r>
            <w:r w:rsidR="00DD4AB4">
              <w:t xml:space="preserve">du </w:t>
            </w:r>
            <w:r w:rsidR="00726A8C">
              <w:t>skal af</w:t>
            </w:r>
            <w:r w:rsidR="00F64DE0">
              <w:t>give</w:t>
            </w:r>
            <w:r w:rsidR="00726A8C">
              <w:t xml:space="preserve"> for de enkelte virksomhed</w:t>
            </w:r>
            <w:r w:rsidR="007F7E28">
              <w:t>er</w:t>
            </w:r>
            <w:r w:rsidR="00C84996">
              <w:t xml:space="preserve"> og husdyrbrug </w:t>
            </w:r>
            <w:r w:rsidR="00D37E5A">
              <w:t>m.v.</w:t>
            </w:r>
            <w:r w:rsidR="00C84996">
              <w:t xml:space="preserve"> Hvis du opdaterer e</w:t>
            </w:r>
            <w:r w:rsidR="007F7E28">
              <w:t xml:space="preserve">n </w:t>
            </w:r>
            <w:r w:rsidR="002B22B7">
              <w:t>miljø</w:t>
            </w:r>
            <w:r w:rsidR="00C84996">
              <w:t xml:space="preserve">risikovurdering </w:t>
            </w:r>
            <w:r>
              <w:t xml:space="preserve">for en eksisterende virksomhed eller husdyrbrug </w:t>
            </w:r>
            <w:r w:rsidR="00D37E5A">
              <w:t>m.v.</w:t>
            </w:r>
            <w:r w:rsidR="00C84996">
              <w:t xml:space="preserve">, skal du </w:t>
            </w:r>
            <w:r w:rsidR="00DD4AB4">
              <w:t>altså</w:t>
            </w:r>
            <w:r w:rsidR="00657DC4">
              <w:t xml:space="preserve"> </w:t>
            </w:r>
            <w:r w:rsidR="00C84996">
              <w:t>afgive resultatet</w:t>
            </w:r>
            <w:r w:rsidR="00657DC4">
              <w:t xml:space="preserve"> til Miljøstyrelsen</w:t>
            </w:r>
            <w:r w:rsidR="00C84996">
              <w:t>.</w:t>
            </w:r>
            <w:r>
              <w:t xml:space="preserve"> Det</w:t>
            </w:r>
            <w:r w:rsidR="00733E16">
              <w:t>te</w:t>
            </w:r>
            <w:r>
              <w:t xml:space="preserve"> fremgår af § 18</w:t>
            </w:r>
            <w:r w:rsidR="00092662">
              <w:t xml:space="preserve">, </w:t>
            </w:r>
            <w:r>
              <w:t xml:space="preserve">stk. 1, nr. 8. </w:t>
            </w:r>
            <w:r w:rsidR="003E62BF">
              <w:t xml:space="preserve"> </w:t>
            </w:r>
            <w:r>
              <w:t xml:space="preserve">Du kan læse mere om afgivelse af </w:t>
            </w:r>
            <w:r w:rsidR="007F7E28">
              <w:t>stam</w:t>
            </w:r>
            <w:r w:rsidR="00C84996">
              <w:t xml:space="preserve">oplysninger </w:t>
            </w:r>
            <w:r w:rsidR="00733E16">
              <w:t xml:space="preserve">i afsnittet </w:t>
            </w:r>
            <w:r w:rsidR="00733E16" w:rsidRPr="00733E16">
              <w:rPr>
                <w:color w:val="00B050"/>
              </w:rPr>
              <w:t>"</w:t>
            </w:r>
            <w:r w:rsidRPr="00733E16">
              <w:rPr>
                <w:color w:val="00B050"/>
              </w:rPr>
              <w:t>Afgivelse af oplysn</w:t>
            </w:r>
            <w:r w:rsidR="007F7E28" w:rsidRPr="00733E16">
              <w:rPr>
                <w:color w:val="00B050"/>
              </w:rPr>
              <w:t>inger og offentliggørelse</w:t>
            </w:r>
            <w:r w:rsidR="00733E16">
              <w:rPr>
                <w:color w:val="00B050"/>
              </w:rPr>
              <w:t>"</w:t>
            </w:r>
            <w:r w:rsidR="007F7E28">
              <w:rPr>
                <w:color w:val="00B050"/>
              </w:rPr>
              <w:t xml:space="preserve"> (3.5.2</w:t>
            </w:r>
            <w:r>
              <w:rPr>
                <w:color w:val="00B050"/>
              </w:rPr>
              <w:t>).</w:t>
            </w:r>
          </w:p>
          <w:p w14:paraId="2E69A927" w14:textId="7F1229CA" w:rsidR="00847C54" w:rsidRPr="004D7ABE" w:rsidRDefault="00847C54"/>
        </w:tc>
      </w:tr>
      <w:tr w:rsidR="004008DD" w14:paraId="4D0EED00" w14:textId="77777777" w:rsidTr="00651A4E">
        <w:tc>
          <w:tcPr>
            <w:tcW w:w="9776" w:type="dxa"/>
            <w:shd w:val="clear" w:color="auto" w:fill="auto"/>
          </w:tcPr>
          <w:p w14:paraId="4165F4BE" w14:textId="77777777" w:rsidR="00407B88" w:rsidRDefault="002534E3" w:rsidP="008D704D">
            <w:pPr>
              <w:pStyle w:val="Underoverskrift"/>
            </w:pPr>
            <w:r>
              <w:lastRenderedPageBreak/>
              <w:t>Retsgrundlag</w:t>
            </w:r>
          </w:p>
          <w:p w14:paraId="33B43F47" w14:textId="35BD5566" w:rsidR="003339B5" w:rsidRPr="00E64F59" w:rsidRDefault="003339B5" w:rsidP="003339B5">
            <w:pPr>
              <w:rPr>
                <w:i/>
                <w:color w:val="A6A6A6" w:themeColor="background1" w:themeShade="A6"/>
                <w:sz w:val="18"/>
                <w:szCs w:val="18"/>
              </w:rPr>
            </w:pPr>
            <w:r w:rsidRPr="00E64F59">
              <w:rPr>
                <w:i/>
                <w:color w:val="A6A6A6" w:themeColor="background1" w:themeShade="A6"/>
                <w:sz w:val="18"/>
                <w:szCs w:val="18"/>
              </w:rPr>
              <w:t>Miljøtilsynsbekendtgørelsen, § 4</w:t>
            </w:r>
          </w:p>
          <w:p w14:paraId="1A36448B" w14:textId="4AC02CC3" w:rsidR="008D0F68" w:rsidRPr="00E64F59" w:rsidRDefault="008D0F68" w:rsidP="003A3E02">
            <w:pPr>
              <w:pStyle w:val="paragraf"/>
              <w:spacing w:before="0"/>
              <w:ind w:firstLine="0"/>
              <w:rPr>
                <w:rFonts w:ascii="Times New Roman" w:hAnsi="Times New Roman" w:cs="Times New Roman"/>
                <w:color w:val="A6A6A6" w:themeColor="background1" w:themeShade="A6"/>
                <w:sz w:val="18"/>
                <w:szCs w:val="18"/>
              </w:rPr>
            </w:pPr>
            <w:r w:rsidRPr="00E64F59">
              <w:rPr>
                <w:rFonts w:ascii="Times New Roman" w:hAnsi="Times New Roman" w:cs="Times New Roman"/>
                <w:color w:val="A6A6A6" w:themeColor="background1" w:themeShade="A6"/>
                <w:sz w:val="18"/>
                <w:szCs w:val="18"/>
              </w:rPr>
              <w:t xml:space="preserve">Med udgangspunkt i miljøtilsynsplanen, jf. § 3, stk. 1, og på baggrund af resultaterne af det eller de seneste tilsyn foretager tilsynsmyndigheden en miljørisikovurdering af virksomheder og husdyrbrug </w:t>
            </w:r>
            <w:r w:rsidR="00D37E5A" w:rsidRPr="00E64F59">
              <w:rPr>
                <w:rFonts w:ascii="Times New Roman" w:hAnsi="Times New Roman" w:cs="Times New Roman"/>
                <w:color w:val="A6A6A6" w:themeColor="background1" w:themeShade="A6"/>
                <w:sz w:val="18"/>
                <w:szCs w:val="18"/>
              </w:rPr>
              <w:t>m.v.</w:t>
            </w:r>
            <w:r w:rsidRPr="00E64F59">
              <w:rPr>
                <w:rFonts w:ascii="Times New Roman" w:hAnsi="Times New Roman" w:cs="Times New Roman"/>
                <w:color w:val="A6A6A6" w:themeColor="background1" w:themeShade="A6"/>
                <w:sz w:val="18"/>
                <w:szCs w:val="18"/>
              </w:rPr>
              <w:t>, jf. dog stk. 2. Miljørisikovurderingen skal foretages som beskrevet i bilag 1.</w:t>
            </w:r>
          </w:p>
          <w:p w14:paraId="2EF03920" w14:textId="77777777" w:rsidR="008D0F68" w:rsidRPr="00E64F59" w:rsidRDefault="008D0F68" w:rsidP="00CE7017">
            <w:pPr>
              <w:pStyle w:val="stk2"/>
              <w:ind w:firstLine="0"/>
              <w:rPr>
                <w:rFonts w:ascii="Times New Roman" w:hAnsi="Times New Roman" w:cs="Times New Roman"/>
                <w:color w:val="A6A6A6" w:themeColor="background1" w:themeShade="A6"/>
                <w:sz w:val="18"/>
                <w:szCs w:val="18"/>
              </w:rPr>
            </w:pPr>
            <w:r w:rsidRPr="00E64F59">
              <w:rPr>
                <w:rStyle w:val="stknr1"/>
                <w:rFonts w:ascii="Times New Roman" w:hAnsi="Times New Roman" w:cs="Times New Roman"/>
                <w:i w:val="0"/>
                <w:color w:val="A6A6A6" w:themeColor="background1" w:themeShade="A6"/>
                <w:sz w:val="18"/>
                <w:szCs w:val="18"/>
              </w:rPr>
              <w:t>Stk. 2.</w:t>
            </w:r>
            <w:r w:rsidRPr="00E64F59">
              <w:rPr>
                <w:rFonts w:ascii="Times New Roman" w:hAnsi="Times New Roman" w:cs="Times New Roman"/>
                <w:color w:val="A6A6A6" w:themeColor="background1" w:themeShade="A6"/>
                <w:sz w:val="18"/>
                <w:szCs w:val="18"/>
              </w:rPr>
              <w:t xml:space="preserve"> Der skal ikke foretages en miljørisikovurdering af virksomheder omfattet af bekendtgørelse om miljøgodkendelse og samtidig sagsbehandling af ferskvandsdambrug.</w:t>
            </w:r>
          </w:p>
          <w:p w14:paraId="50CC560B" w14:textId="77777777" w:rsidR="008D0F68" w:rsidRPr="00E64F59" w:rsidRDefault="008D0F68" w:rsidP="00CE7017">
            <w:pPr>
              <w:pStyle w:val="stk2"/>
              <w:ind w:firstLine="0"/>
              <w:rPr>
                <w:rFonts w:ascii="Times New Roman" w:hAnsi="Times New Roman" w:cs="Times New Roman"/>
                <w:color w:val="A6A6A6" w:themeColor="background1" w:themeShade="A6"/>
                <w:sz w:val="18"/>
                <w:szCs w:val="18"/>
              </w:rPr>
            </w:pPr>
            <w:r w:rsidRPr="00E64F59">
              <w:rPr>
                <w:rStyle w:val="stknr1"/>
                <w:rFonts w:ascii="Times New Roman" w:hAnsi="Times New Roman" w:cs="Times New Roman"/>
                <w:i w:val="0"/>
                <w:color w:val="A6A6A6" w:themeColor="background1" w:themeShade="A6"/>
                <w:sz w:val="18"/>
                <w:szCs w:val="18"/>
              </w:rPr>
              <w:t>Stk. 3.</w:t>
            </w:r>
            <w:r w:rsidRPr="00E64F59">
              <w:rPr>
                <w:rFonts w:ascii="Times New Roman" w:hAnsi="Times New Roman" w:cs="Times New Roman"/>
                <w:color w:val="A6A6A6" w:themeColor="background1" w:themeShade="A6"/>
                <w:sz w:val="18"/>
                <w:szCs w:val="18"/>
              </w:rPr>
              <w:t xml:space="preserve"> Anlæg, som er omfattet af bekendtgørelse om miljøkrav for mellemstore fyringsanlæg, som ikke er teknisk og forureningsmæssigt forbundet med en virksomhed eller et husdyrbrug omfattet af § 1, stk. 2, nr. 1-7, og som er drifts- og lokaliseringsmæssigt samlet, skal miljørisikovurderes som et enkelt anlæg.</w:t>
            </w:r>
          </w:p>
          <w:p w14:paraId="4A0DC088" w14:textId="77777777" w:rsidR="008D0F68" w:rsidRPr="00E64F59" w:rsidRDefault="008D0F68" w:rsidP="00CE7017">
            <w:pPr>
              <w:pStyle w:val="stk2"/>
              <w:ind w:firstLine="0"/>
              <w:rPr>
                <w:rFonts w:ascii="Times New Roman" w:hAnsi="Times New Roman" w:cs="Times New Roman"/>
                <w:color w:val="A6A6A6" w:themeColor="background1" w:themeShade="A6"/>
                <w:sz w:val="18"/>
                <w:szCs w:val="18"/>
              </w:rPr>
            </w:pPr>
            <w:r w:rsidRPr="00E64F59">
              <w:rPr>
                <w:rStyle w:val="stknr1"/>
                <w:rFonts w:ascii="Times New Roman" w:hAnsi="Times New Roman" w:cs="Times New Roman"/>
                <w:i w:val="0"/>
                <w:color w:val="A6A6A6" w:themeColor="background1" w:themeShade="A6"/>
                <w:sz w:val="18"/>
                <w:szCs w:val="18"/>
              </w:rPr>
              <w:t>Stk. 4.</w:t>
            </w:r>
            <w:r w:rsidRPr="00E64F59">
              <w:rPr>
                <w:rFonts w:ascii="Times New Roman" w:hAnsi="Times New Roman" w:cs="Times New Roman"/>
                <w:color w:val="A6A6A6" w:themeColor="background1" w:themeShade="A6"/>
                <w:sz w:val="18"/>
                <w:szCs w:val="18"/>
              </w:rPr>
              <w:t xml:space="preserve"> Der skal ikke foretages en særskilt miljørisikovurdering af anlæg, der er omfattet af bekendtgørelse om miljøkrav for mellemstore fyringsanlæg, jf. § 1, stk. 2, nr. 8, hvis det er teknisk og forureningsmæssigt forbundet med enten en virksomhed eller et husdyrbrug, som er omfattet af § 1, stk. 2, nr. 1-7.</w:t>
            </w:r>
          </w:p>
          <w:p w14:paraId="0CA007C3" w14:textId="768357F9" w:rsidR="008D0F68" w:rsidRPr="00E64F59" w:rsidRDefault="008D0F68" w:rsidP="00CE7017">
            <w:pPr>
              <w:pStyle w:val="stk2"/>
              <w:ind w:firstLine="0"/>
              <w:rPr>
                <w:rFonts w:ascii="Times New Roman" w:hAnsi="Times New Roman" w:cs="Times New Roman"/>
                <w:color w:val="A6A6A6" w:themeColor="background1" w:themeShade="A6"/>
                <w:sz w:val="18"/>
                <w:szCs w:val="18"/>
              </w:rPr>
            </w:pPr>
            <w:r w:rsidRPr="00E64F59">
              <w:rPr>
                <w:rStyle w:val="stknr1"/>
                <w:rFonts w:ascii="Times New Roman" w:hAnsi="Times New Roman" w:cs="Times New Roman"/>
                <w:i w:val="0"/>
                <w:color w:val="A6A6A6" w:themeColor="background1" w:themeShade="A6"/>
                <w:sz w:val="18"/>
                <w:szCs w:val="18"/>
              </w:rPr>
              <w:t>Stk. 5.</w:t>
            </w:r>
            <w:r w:rsidRPr="00E64F59">
              <w:rPr>
                <w:rFonts w:ascii="Times New Roman" w:hAnsi="Times New Roman" w:cs="Times New Roman"/>
                <w:color w:val="A6A6A6" w:themeColor="background1" w:themeShade="A6"/>
                <w:sz w:val="18"/>
                <w:szCs w:val="18"/>
              </w:rPr>
              <w:t xml:space="preserve"> Tilsynsmyndigheden opdaterer miljørisikovurderingen i nødvendigt omfang efter ethvert tilsyn.</w:t>
            </w:r>
          </w:p>
          <w:p w14:paraId="27D2D422" w14:textId="471A41D3" w:rsidR="009A21B9" w:rsidRPr="00E64F59" w:rsidRDefault="009A21B9" w:rsidP="00CE7017">
            <w:pPr>
              <w:pStyle w:val="stk2"/>
              <w:ind w:firstLine="0"/>
              <w:rPr>
                <w:rFonts w:ascii="Times New Roman" w:hAnsi="Times New Roman" w:cs="Times New Roman"/>
                <w:color w:val="A6A6A6" w:themeColor="background1" w:themeShade="A6"/>
                <w:sz w:val="18"/>
                <w:szCs w:val="18"/>
              </w:rPr>
            </w:pPr>
          </w:p>
          <w:p w14:paraId="48133B8F" w14:textId="2DD645C7" w:rsidR="009A21B9" w:rsidRPr="00E64F59" w:rsidRDefault="009A21B9" w:rsidP="009A21B9">
            <w:pPr>
              <w:rPr>
                <w:i/>
                <w:color w:val="A6A6A6" w:themeColor="background1" w:themeShade="A6"/>
                <w:sz w:val="18"/>
                <w:szCs w:val="18"/>
              </w:rPr>
            </w:pPr>
            <w:r w:rsidRPr="00E64F59">
              <w:rPr>
                <w:i/>
                <w:color w:val="A6A6A6" w:themeColor="background1" w:themeShade="A6"/>
                <w:sz w:val="18"/>
                <w:szCs w:val="18"/>
              </w:rPr>
              <w:t>Miljøtilsynsbekendtgørelsen, § 1, stk. 2, nr. 8</w:t>
            </w:r>
          </w:p>
          <w:p w14:paraId="42262295" w14:textId="2AD4B091" w:rsidR="009A21B9" w:rsidRPr="00E64F59" w:rsidRDefault="009A21B9" w:rsidP="00F87D60">
            <w:pPr>
              <w:pStyle w:val="liste1"/>
              <w:ind w:left="0"/>
              <w:rPr>
                <w:rFonts w:ascii="Times New Roman" w:hAnsi="Times New Roman" w:cs="Times New Roman"/>
                <w:color w:val="A6A6A6" w:themeColor="background1" w:themeShade="A6"/>
                <w:sz w:val="18"/>
                <w:szCs w:val="18"/>
              </w:rPr>
            </w:pPr>
            <w:r w:rsidRPr="00E64F59">
              <w:rPr>
                <w:rFonts w:ascii="Times New Roman" w:hAnsi="Times New Roman" w:cs="Times New Roman"/>
                <w:color w:val="A6A6A6" w:themeColor="background1" w:themeShade="A6"/>
                <w:sz w:val="18"/>
                <w:szCs w:val="18"/>
              </w:rPr>
              <w:t>mellemstore fyringsanlæg med</w:t>
            </w:r>
          </w:p>
          <w:p w14:paraId="4C09796E" w14:textId="77777777" w:rsidR="009A21B9" w:rsidRPr="00E64F59" w:rsidRDefault="009A21B9" w:rsidP="00F87D60">
            <w:pPr>
              <w:pStyle w:val="liste2"/>
              <w:ind w:left="0"/>
              <w:rPr>
                <w:rFonts w:ascii="Times New Roman" w:hAnsi="Times New Roman" w:cs="Times New Roman"/>
                <w:color w:val="A6A6A6" w:themeColor="background1" w:themeShade="A6"/>
                <w:sz w:val="18"/>
                <w:szCs w:val="18"/>
              </w:rPr>
            </w:pPr>
            <w:r w:rsidRPr="00E64F59">
              <w:rPr>
                <w:rStyle w:val="liste2nr1"/>
                <w:rFonts w:ascii="Times New Roman" w:hAnsi="Times New Roman" w:cs="Times New Roman"/>
                <w:color w:val="A6A6A6" w:themeColor="background1" w:themeShade="A6"/>
                <w:sz w:val="18"/>
                <w:szCs w:val="18"/>
              </w:rPr>
              <w:t>a)</w:t>
            </w:r>
            <w:r w:rsidRPr="00E64F59">
              <w:rPr>
                <w:rFonts w:ascii="Times New Roman" w:hAnsi="Times New Roman" w:cs="Times New Roman"/>
                <w:color w:val="A6A6A6" w:themeColor="background1" w:themeShade="A6"/>
                <w:sz w:val="18"/>
                <w:szCs w:val="18"/>
              </w:rPr>
              <w:t xml:space="preserve"> en nominel </w:t>
            </w:r>
            <w:proofErr w:type="spellStart"/>
            <w:r w:rsidRPr="00E64F59">
              <w:rPr>
                <w:rFonts w:ascii="Times New Roman" w:hAnsi="Times New Roman" w:cs="Times New Roman"/>
                <w:color w:val="A6A6A6" w:themeColor="background1" w:themeShade="A6"/>
                <w:sz w:val="18"/>
                <w:szCs w:val="18"/>
              </w:rPr>
              <w:t>indfyret</w:t>
            </w:r>
            <w:proofErr w:type="spellEnd"/>
            <w:r w:rsidRPr="00E64F59">
              <w:rPr>
                <w:rFonts w:ascii="Times New Roman" w:hAnsi="Times New Roman" w:cs="Times New Roman"/>
                <w:color w:val="A6A6A6" w:themeColor="background1" w:themeShade="A6"/>
                <w:sz w:val="18"/>
                <w:szCs w:val="18"/>
              </w:rPr>
              <w:t xml:space="preserve"> termisk effekt på mere end eller lig med 1 MW, som er omfattet af bekendtgørelse om miljøkrav for mellemstore fyringsanlæg, og som var i drift den 20. december 2018 eller senere,</w:t>
            </w:r>
          </w:p>
          <w:p w14:paraId="22845FDB" w14:textId="77777777" w:rsidR="009A21B9" w:rsidRPr="00E64F59" w:rsidRDefault="009A21B9" w:rsidP="00F87D60">
            <w:pPr>
              <w:pStyle w:val="liste2"/>
              <w:ind w:left="0"/>
              <w:rPr>
                <w:rFonts w:ascii="Times New Roman" w:hAnsi="Times New Roman" w:cs="Times New Roman"/>
                <w:color w:val="A6A6A6" w:themeColor="background1" w:themeShade="A6"/>
                <w:sz w:val="18"/>
                <w:szCs w:val="18"/>
              </w:rPr>
            </w:pPr>
            <w:r w:rsidRPr="00E64F59">
              <w:rPr>
                <w:rStyle w:val="liste2nr1"/>
                <w:rFonts w:ascii="Times New Roman" w:hAnsi="Times New Roman" w:cs="Times New Roman"/>
                <w:color w:val="A6A6A6" w:themeColor="background1" w:themeShade="A6"/>
                <w:sz w:val="18"/>
                <w:szCs w:val="18"/>
              </w:rPr>
              <w:t>b)</w:t>
            </w:r>
            <w:r w:rsidRPr="00E64F59">
              <w:rPr>
                <w:rFonts w:ascii="Times New Roman" w:hAnsi="Times New Roman" w:cs="Times New Roman"/>
                <w:color w:val="A6A6A6" w:themeColor="background1" w:themeShade="A6"/>
                <w:sz w:val="18"/>
                <w:szCs w:val="18"/>
              </w:rPr>
              <w:t xml:space="preserve"> en nominel </w:t>
            </w:r>
            <w:proofErr w:type="spellStart"/>
            <w:r w:rsidRPr="00E64F59">
              <w:rPr>
                <w:rFonts w:ascii="Times New Roman" w:hAnsi="Times New Roman" w:cs="Times New Roman"/>
                <w:color w:val="A6A6A6" w:themeColor="background1" w:themeShade="A6"/>
                <w:sz w:val="18"/>
                <w:szCs w:val="18"/>
              </w:rPr>
              <w:t>indfyret</w:t>
            </w:r>
            <w:proofErr w:type="spellEnd"/>
            <w:r w:rsidRPr="00E64F59">
              <w:rPr>
                <w:rFonts w:ascii="Times New Roman" w:hAnsi="Times New Roman" w:cs="Times New Roman"/>
                <w:color w:val="A6A6A6" w:themeColor="background1" w:themeShade="A6"/>
                <w:sz w:val="18"/>
                <w:szCs w:val="18"/>
              </w:rPr>
              <w:t xml:space="preserve"> termisk effekt på mere end 5 MW og mindre end 50 MW, som er omfattet af bekendtgørelse om miljøkrav for mellemstore fyringsanlæg, og som er defineret som et bestående fyringsanlæg i samme bekendtgørelse, fra den 1. januar 2025, eller</w:t>
            </w:r>
          </w:p>
          <w:p w14:paraId="4B5E27CE" w14:textId="77777777" w:rsidR="009A21B9" w:rsidRPr="00E64F59" w:rsidRDefault="009A21B9" w:rsidP="00F87D60">
            <w:pPr>
              <w:pStyle w:val="liste2"/>
              <w:ind w:left="0"/>
              <w:rPr>
                <w:rFonts w:ascii="Times New Roman" w:hAnsi="Times New Roman" w:cs="Times New Roman"/>
                <w:color w:val="A6A6A6" w:themeColor="background1" w:themeShade="A6"/>
                <w:sz w:val="18"/>
                <w:szCs w:val="18"/>
              </w:rPr>
            </w:pPr>
            <w:r w:rsidRPr="00E64F59">
              <w:rPr>
                <w:rStyle w:val="liste2nr1"/>
                <w:rFonts w:ascii="Times New Roman" w:hAnsi="Times New Roman" w:cs="Times New Roman"/>
                <w:color w:val="A6A6A6" w:themeColor="background1" w:themeShade="A6"/>
                <w:sz w:val="18"/>
                <w:szCs w:val="18"/>
              </w:rPr>
              <w:t>c)</w:t>
            </w:r>
            <w:r w:rsidRPr="00E64F59">
              <w:rPr>
                <w:rFonts w:ascii="Times New Roman" w:hAnsi="Times New Roman" w:cs="Times New Roman"/>
                <w:color w:val="A6A6A6" w:themeColor="background1" w:themeShade="A6"/>
                <w:sz w:val="18"/>
                <w:szCs w:val="18"/>
              </w:rPr>
              <w:t xml:space="preserve"> en nominel </w:t>
            </w:r>
            <w:proofErr w:type="spellStart"/>
            <w:r w:rsidRPr="00E64F59">
              <w:rPr>
                <w:rFonts w:ascii="Times New Roman" w:hAnsi="Times New Roman" w:cs="Times New Roman"/>
                <w:color w:val="A6A6A6" w:themeColor="background1" w:themeShade="A6"/>
                <w:sz w:val="18"/>
                <w:szCs w:val="18"/>
              </w:rPr>
              <w:t>indfyret</w:t>
            </w:r>
            <w:proofErr w:type="spellEnd"/>
            <w:r w:rsidRPr="00E64F59">
              <w:rPr>
                <w:rFonts w:ascii="Times New Roman" w:hAnsi="Times New Roman" w:cs="Times New Roman"/>
                <w:color w:val="A6A6A6" w:themeColor="background1" w:themeShade="A6"/>
                <w:sz w:val="18"/>
                <w:szCs w:val="18"/>
              </w:rPr>
              <w:t xml:space="preserve"> termisk effekt på mere end eller lig med 1 MW og mindre end eller lig med 5 MW, som er omfattet af bekendtgørelse om miljøkrav for mellemstore fyringsanlæg, og som er defineret som et bestående fyringsanlæg i samme bekendtgørelse, fra den 1. januar 2030.</w:t>
            </w:r>
          </w:p>
          <w:p w14:paraId="302757C5" w14:textId="77777777" w:rsidR="009A21B9" w:rsidRPr="00E64F59" w:rsidRDefault="009A21B9" w:rsidP="00CE7017">
            <w:pPr>
              <w:pStyle w:val="stk2"/>
              <w:ind w:firstLine="0"/>
              <w:rPr>
                <w:rFonts w:ascii="Times New Roman" w:hAnsi="Times New Roman" w:cs="Times New Roman"/>
                <w:color w:val="A6A6A6" w:themeColor="background1" w:themeShade="A6"/>
                <w:sz w:val="18"/>
                <w:szCs w:val="18"/>
              </w:rPr>
            </w:pPr>
          </w:p>
          <w:p w14:paraId="463F85F0" w14:textId="3B820A1D" w:rsidR="002534E3" w:rsidRPr="00E64F59" w:rsidRDefault="00C148D7" w:rsidP="002534E3">
            <w:pPr>
              <w:rPr>
                <w:i/>
                <w:color w:val="A6A6A6" w:themeColor="background1" w:themeShade="A6"/>
                <w:sz w:val="18"/>
                <w:szCs w:val="18"/>
              </w:rPr>
            </w:pPr>
            <w:r w:rsidRPr="00E64F59">
              <w:rPr>
                <w:i/>
                <w:color w:val="A6A6A6" w:themeColor="background1" w:themeShade="A6"/>
                <w:sz w:val="18"/>
                <w:szCs w:val="18"/>
              </w:rPr>
              <w:t xml:space="preserve">Miljøtilsynsbekendtgørelsen, § </w:t>
            </w:r>
            <w:r w:rsidR="00637440" w:rsidRPr="00E64F59">
              <w:rPr>
                <w:i/>
                <w:color w:val="A6A6A6" w:themeColor="background1" w:themeShade="A6"/>
                <w:sz w:val="18"/>
                <w:szCs w:val="18"/>
              </w:rPr>
              <w:t>§ 18 stk. 1, nr. 8</w:t>
            </w:r>
          </w:p>
          <w:p w14:paraId="54F5E0F4" w14:textId="0FFB7B12" w:rsidR="008D0F68" w:rsidRPr="00E64F59" w:rsidRDefault="008D0F68" w:rsidP="00637440">
            <w:pPr>
              <w:rPr>
                <w:i/>
                <w:color w:val="A6A6A6" w:themeColor="background1" w:themeShade="A6"/>
                <w:sz w:val="18"/>
                <w:szCs w:val="18"/>
              </w:rPr>
            </w:pPr>
            <w:r w:rsidRPr="00E64F59">
              <w:rPr>
                <w:color w:val="A6A6A6" w:themeColor="background1" w:themeShade="A6"/>
                <w:sz w:val="18"/>
                <w:szCs w:val="18"/>
              </w:rPr>
              <w:t>Resultatet af virksomhedens eller husdyrbrugets miljørisikoscoring af de enkelte miljørisikoparametre og den samlede miljørisikovurdering, jf. § 4, samt en eventuel ny tilsynsfrekvens, jf. § 5, stk. 2</w:t>
            </w:r>
            <w:r w:rsidRPr="00E64F59">
              <w:rPr>
                <w:i/>
                <w:color w:val="A6A6A6" w:themeColor="background1" w:themeShade="A6"/>
                <w:sz w:val="18"/>
                <w:szCs w:val="18"/>
              </w:rPr>
              <w:t>.</w:t>
            </w:r>
          </w:p>
          <w:p w14:paraId="2CC5C7A9" w14:textId="77777777" w:rsidR="008D0F68" w:rsidRPr="00E64F59" w:rsidRDefault="008D0F68" w:rsidP="00637440">
            <w:pPr>
              <w:rPr>
                <w:color w:val="A6A6A6" w:themeColor="background1" w:themeShade="A6"/>
                <w:sz w:val="18"/>
                <w:szCs w:val="18"/>
              </w:rPr>
            </w:pPr>
          </w:p>
          <w:p w14:paraId="3292C333" w14:textId="77C3C768" w:rsidR="00637440" w:rsidRPr="00E64F59" w:rsidRDefault="00637440" w:rsidP="00637440">
            <w:pPr>
              <w:rPr>
                <w:i/>
                <w:color w:val="A6A6A6" w:themeColor="background1" w:themeShade="A6"/>
                <w:sz w:val="18"/>
                <w:szCs w:val="18"/>
              </w:rPr>
            </w:pPr>
            <w:r w:rsidRPr="00E64F59">
              <w:rPr>
                <w:i/>
                <w:color w:val="A6A6A6" w:themeColor="background1" w:themeShade="A6"/>
                <w:sz w:val="18"/>
                <w:szCs w:val="18"/>
              </w:rPr>
              <w:t>Miljøtilsynsbekendtgørelsen, bilag 1</w:t>
            </w:r>
          </w:p>
          <w:p w14:paraId="04C3227E" w14:textId="7B77404A" w:rsidR="002534E3" w:rsidRDefault="008D0F68" w:rsidP="00E64F59">
            <w:pPr>
              <w:spacing w:after="120"/>
            </w:pPr>
            <w:r w:rsidRPr="00E64F59">
              <w:rPr>
                <w:color w:val="A6A6A6" w:themeColor="background1" w:themeShade="A6"/>
                <w:sz w:val="18"/>
                <w:szCs w:val="18"/>
              </w:rPr>
              <w:t>Bilag 1 (link til fil)</w:t>
            </w:r>
          </w:p>
        </w:tc>
      </w:tr>
    </w:tbl>
    <w:p w14:paraId="413A2E80" w14:textId="7D58B0F9" w:rsidR="00885AB7" w:rsidRPr="00BD7924" w:rsidRDefault="00885A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DB227B" w14:paraId="0074AC16" w14:textId="77777777" w:rsidTr="004D6905">
        <w:trPr>
          <w:trHeight w:val="947"/>
        </w:trPr>
        <w:tc>
          <w:tcPr>
            <w:tcW w:w="9628" w:type="dxa"/>
            <w:shd w:val="clear" w:color="auto" w:fill="auto"/>
          </w:tcPr>
          <w:p w14:paraId="27D0E286" w14:textId="04F835F2" w:rsidR="00DB227B" w:rsidRPr="00BD7924" w:rsidRDefault="00DB227B" w:rsidP="004D6905"/>
          <w:p w14:paraId="6C5E8080" w14:textId="2A0A57B1" w:rsidR="00DB227B" w:rsidRDefault="00DB227B" w:rsidP="00E64F59">
            <w:pPr>
              <w:pStyle w:val="Overskrift1"/>
            </w:pPr>
            <w:r>
              <w:t>3.3</w:t>
            </w:r>
            <w:r w:rsidR="00165346">
              <w:t xml:space="preserve">.1 </w:t>
            </w:r>
            <w:r w:rsidR="00165346" w:rsidRPr="001C1638">
              <w:t>Hvornår</w:t>
            </w:r>
            <w:r w:rsidR="00165346">
              <w:t xml:space="preserve"> skal du</w:t>
            </w:r>
            <w:r w:rsidR="00165346" w:rsidRPr="001C1638">
              <w:t xml:space="preserve"> </w:t>
            </w:r>
            <w:r w:rsidR="00165346" w:rsidRPr="00C148D7">
              <w:t>foretage</w:t>
            </w:r>
            <w:r w:rsidR="00165346" w:rsidRPr="001C1638">
              <w:t xml:space="preserve"> </w:t>
            </w:r>
            <w:r w:rsidR="00165346">
              <w:t>miljø</w:t>
            </w:r>
            <w:r w:rsidR="00165346" w:rsidRPr="001C1638">
              <w:t>risikovurderinge</w:t>
            </w:r>
            <w:r w:rsidR="00165346">
              <w:t>n?</w:t>
            </w:r>
          </w:p>
        </w:tc>
      </w:tr>
      <w:tr w:rsidR="00DB227B" w14:paraId="5E3D1656" w14:textId="77777777" w:rsidTr="004D6905">
        <w:trPr>
          <w:trHeight w:val="279"/>
        </w:trPr>
        <w:tc>
          <w:tcPr>
            <w:tcW w:w="9628" w:type="dxa"/>
            <w:shd w:val="clear" w:color="auto" w:fill="auto"/>
          </w:tcPr>
          <w:p w14:paraId="326E1223" w14:textId="77777777" w:rsidR="00165346" w:rsidRDefault="00165346" w:rsidP="00530154">
            <w:pPr>
              <w:rPr>
                <w:b/>
              </w:rPr>
            </w:pPr>
          </w:p>
          <w:p w14:paraId="650108B1" w14:textId="18488DA1" w:rsidR="00530154" w:rsidRPr="00F87D60" w:rsidRDefault="00530154" w:rsidP="00530154">
            <w:pPr>
              <w:rPr>
                <w:b/>
              </w:rPr>
            </w:pPr>
            <w:r w:rsidRPr="00F87D60">
              <w:rPr>
                <w:b/>
              </w:rPr>
              <w:t>Nye virksomheder</w:t>
            </w:r>
          </w:p>
          <w:p w14:paraId="73B75879" w14:textId="06CACF22" w:rsidR="00530154" w:rsidRDefault="00530154" w:rsidP="00530154">
            <w:r>
              <w:t>D</w:t>
            </w:r>
            <w:r w:rsidRPr="00EF3B70">
              <w:t>u</w:t>
            </w:r>
            <w:r>
              <w:t xml:space="preserve"> skal </w:t>
            </w:r>
            <w:r w:rsidRPr="00EF3B70">
              <w:t xml:space="preserve">gennemføre </w:t>
            </w:r>
            <w:r w:rsidR="00B659FD">
              <w:t>miljørisiko</w:t>
            </w:r>
            <w:r w:rsidRPr="00EF3B70">
              <w:t>vurderingen, når du har fået kendskab til, at</w:t>
            </w:r>
            <w:r>
              <w:t xml:space="preserve"> en virksomhed eller husdyrbrug</w:t>
            </w:r>
            <w:r w:rsidR="00F00FF7">
              <w:t xml:space="preserve"> </w:t>
            </w:r>
            <w:r w:rsidR="00D37E5A">
              <w:t>m.v.</w:t>
            </w:r>
            <w:r w:rsidR="00DD4AB4">
              <w:t>, der er</w:t>
            </w:r>
            <w:r w:rsidRPr="00EF3B70">
              <w:t xml:space="preserve"> </w:t>
            </w:r>
            <w:r w:rsidRPr="00EF3B70">
              <w:rPr>
                <w:color w:val="00B050"/>
              </w:rPr>
              <w:t>omfattet af kravet om regelmæssige tilsyn</w:t>
            </w:r>
            <w:r w:rsidRPr="00EF3B70">
              <w:t xml:space="preserve"> </w:t>
            </w:r>
            <w:r w:rsidRPr="00EF3B70">
              <w:rPr>
                <w:color w:val="00B050"/>
              </w:rPr>
              <w:t xml:space="preserve">(4.3.1), </w:t>
            </w:r>
            <w:r w:rsidR="00C37BC5" w:rsidRPr="00CE7017">
              <w:t xml:space="preserve">og </w:t>
            </w:r>
            <w:r w:rsidR="00DD4AB4" w:rsidRPr="00750C84">
              <w:t>s</w:t>
            </w:r>
            <w:r w:rsidR="00DD4AB4">
              <w:t>om</w:t>
            </w:r>
            <w:r w:rsidRPr="00EF3B70">
              <w:t xml:space="preserve"> etablerer sig for første gang, er </w:t>
            </w:r>
            <w:r w:rsidR="00B659FD">
              <w:t xml:space="preserve">i </w:t>
            </w:r>
            <w:r w:rsidRPr="00EF3B70">
              <w:t>drift</w:t>
            </w:r>
            <w:r>
              <w:t xml:space="preserve">. </w:t>
            </w:r>
            <w:r w:rsidR="002F58E7">
              <w:t xml:space="preserve">Læs mere om </w:t>
            </w:r>
            <w:r w:rsidR="002F58E7" w:rsidRPr="002F58E7">
              <w:t>fra hvilket tidspunkt der er tilsynspligt</w:t>
            </w:r>
            <w:r w:rsidR="00C37BC5">
              <w:t>,</w:t>
            </w:r>
            <w:r w:rsidR="002F58E7">
              <w:t xml:space="preserve"> i</w:t>
            </w:r>
            <w:r w:rsidRPr="002F58E7">
              <w:t xml:space="preserve"> afsnittet "</w:t>
            </w:r>
            <w:r w:rsidRPr="002F58E7">
              <w:rPr>
                <w:color w:val="00B050"/>
              </w:rPr>
              <w:t xml:space="preserve">Hvilke virksomheder, husdyrbrug </w:t>
            </w:r>
            <w:r w:rsidR="00D37E5A" w:rsidRPr="002F58E7">
              <w:rPr>
                <w:color w:val="00B050"/>
              </w:rPr>
              <w:t>m.v.</w:t>
            </w:r>
            <w:r w:rsidRPr="002F58E7">
              <w:rPr>
                <w:color w:val="00B050"/>
              </w:rPr>
              <w:t xml:space="preserve"> er omfattet </w:t>
            </w:r>
            <w:r w:rsidR="0062499C" w:rsidRPr="002F58E7">
              <w:rPr>
                <w:color w:val="00B050"/>
              </w:rPr>
              <w:t>bekendtgørelsens krav om regelmæssige tilsyn</w:t>
            </w:r>
            <w:r w:rsidRPr="002F58E7">
              <w:rPr>
                <w:color w:val="00B050"/>
              </w:rPr>
              <w:t xml:space="preserve">?" – "Hvornår er en virksomhed eller et husdyrbrug </w:t>
            </w:r>
            <w:r w:rsidR="00D37E5A" w:rsidRPr="002F58E7">
              <w:rPr>
                <w:color w:val="00B050"/>
              </w:rPr>
              <w:t>m.v.</w:t>
            </w:r>
            <w:r w:rsidRPr="002F58E7">
              <w:rPr>
                <w:color w:val="00B050"/>
              </w:rPr>
              <w:t xml:space="preserve"> omfattet af kravet</w:t>
            </w:r>
            <w:r w:rsidR="0062499C" w:rsidRPr="002F58E7">
              <w:rPr>
                <w:color w:val="00B050"/>
              </w:rPr>
              <w:t xml:space="preserve"> om regelmæssige tilsyn?" (4.3.1</w:t>
            </w:r>
            <w:r w:rsidRPr="002F58E7">
              <w:rPr>
                <w:color w:val="00B050"/>
              </w:rPr>
              <w:t>)</w:t>
            </w:r>
            <w:r w:rsidRPr="002F58E7">
              <w:t>.</w:t>
            </w:r>
          </w:p>
          <w:p w14:paraId="5BCA028E" w14:textId="77777777" w:rsidR="00530154" w:rsidRDefault="00530154" w:rsidP="00530154"/>
          <w:p w14:paraId="3DC61082" w14:textId="59FF4CBD" w:rsidR="00530154" w:rsidRPr="00EF3B70" w:rsidRDefault="00530154" w:rsidP="00530154">
            <w:r>
              <w:t xml:space="preserve">Hvis der er tale om en virksomhed, hvor der skal gennemføres </w:t>
            </w:r>
            <w:r w:rsidRPr="0057614D">
              <w:rPr>
                <w:color w:val="00B050"/>
              </w:rPr>
              <w:t>opstartstilsyn (4.1.5)</w:t>
            </w:r>
            <w:r w:rsidRPr="00CE7017">
              <w:t>,</w:t>
            </w:r>
            <w:r w:rsidRPr="00750C84">
              <w:t xml:space="preserve"> </w:t>
            </w:r>
            <w:r w:rsidRPr="00EF3B70">
              <w:t>skal du foretage</w:t>
            </w:r>
            <w:r>
              <w:t xml:space="preserve"> </w:t>
            </w:r>
            <w:r w:rsidRPr="00EF3B70">
              <w:t>miljørisikovurdering</w:t>
            </w:r>
            <w:r w:rsidR="00967D29">
              <w:t>en</w:t>
            </w:r>
            <w:r>
              <w:t xml:space="preserve"> u</w:t>
            </w:r>
            <w:r w:rsidRPr="00EF3B70">
              <w:t>middelbart efter, at opstartstilsyn</w:t>
            </w:r>
            <w:r w:rsidR="00DB5C21">
              <w:t>et</w:t>
            </w:r>
            <w:r>
              <w:t xml:space="preserve"> er afsluttet.</w:t>
            </w:r>
          </w:p>
          <w:p w14:paraId="6A96E7AD" w14:textId="77777777" w:rsidR="00530154" w:rsidRDefault="00530154" w:rsidP="004D6905">
            <w:pPr>
              <w:rPr>
                <w:i/>
              </w:rPr>
            </w:pPr>
          </w:p>
          <w:p w14:paraId="077F4205" w14:textId="727416AD" w:rsidR="00654053" w:rsidRPr="00F86440" w:rsidRDefault="00632313" w:rsidP="004D6905">
            <w:pPr>
              <w:rPr>
                <w:b/>
              </w:rPr>
            </w:pPr>
            <w:r w:rsidRPr="00F86440">
              <w:rPr>
                <w:b/>
              </w:rPr>
              <w:t>Opdatering af miljørisikovurdering</w:t>
            </w:r>
          </w:p>
          <w:p w14:paraId="11CEC59C" w14:textId="65D0BED7" w:rsidR="00165346" w:rsidRDefault="00355BC1" w:rsidP="00530154">
            <w:r w:rsidRPr="00F86440">
              <w:t>D</w:t>
            </w:r>
            <w:r w:rsidR="00DB227B" w:rsidRPr="00F86440">
              <w:t>u skal opdatere miljørisikovurderingen i nødvendigt omfang</w:t>
            </w:r>
            <w:r w:rsidR="00F86440" w:rsidRPr="00F86440">
              <w:t xml:space="preserve"> </w:t>
            </w:r>
            <w:r w:rsidR="00F86440">
              <w:t xml:space="preserve">efter </w:t>
            </w:r>
            <w:r w:rsidR="00F86440" w:rsidRPr="00E64F59">
              <w:rPr>
                <w:color w:val="00B050"/>
              </w:rPr>
              <w:t>basistilsyn (4.1.1)</w:t>
            </w:r>
            <w:r w:rsidR="00F86440" w:rsidRPr="00E64F59">
              <w:t>,</w:t>
            </w:r>
            <w:r w:rsidR="00F86440" w:rsidRPr="00E64F59">
              <w:rPr>
                <w:color w:val="00B050"/>
              </w:rPr>
              <w:t xml:space="preserve"> prioriterede tilsyn (4.1.2) </w:t>
            </w:r>
            <w:r w:rsidR="00F86440">
              <w:t>og</w:t>
            </w:r>
            <w:r w:rsidR="00F86440" w:rsidRPr="00E64F59">
              <w:rPr>
                <w:color w:val="00B050"/>
              </w:rPr>
              <w:t xml:space="preserve"> kampagnetilsyn (4.1.3).</w:t>
            </w:r>
            <w:r w:rsidR="00F86440" w:rsidRPr="00E64F59">
              <w:t xml:space="preserve"> Det fremgår af § 4, stk. 5, og bekendtgørelsens bilag 1, afsnit 5.</w:t>
            </w:r>
            <w:r w:rsidR="00E80FF7" w:rsidRPr="00F86440">
              <w:t xml:space="preserve"> </w:t>
            </w:r>
          </w:p>
          <w:p w14:paraId="728496BB" w14:textId="77777777" w:rsidR="00165346" w:rsidRPr="00F86440" w:rsidRDefault="00165346" w:rsidP="00530154"/>
          <w:p w14:paraId="4293340E" w14:textId="7B5B23E9" w:rsidR="00165346" w:rsidRDefault="00DD4AB4" w:rsidP="00F86440">
            <w:r w:rsidRPr="00F86440">
              <w:t>I</w:t>
            </w:r>
            <w:r w:rsidR="00530154" w:rsidRPr="00F86440">
              <w:t xml:space="preserve"> nødvendigt omfang betyder, at du </w:t>
            </w:r>
            <w:r w:rsidRPr="00F86440">
              <w:t xml:space="preserve">kun </w:t>
            </w:r>
            <w:r w:rsidR="00530154" w:rsidRPr="00F86440">
              <w:t xml:space="preserve">skal opdatere </w:t>
            </w:r>
            <w:r w:rsidRPr="00F86440">
              <w:t>miljørisikovurderingen</w:t>
            </w:r>
            <w:r w:rsidR="00530154" w:rsidRPr="00F86440">
              <w:t xml:space="preserve">, hvis der er behov for, at scoren for et eller flere parametre skal ændres i forhold til den seneste vurdering af virksomheden eller husdyrbruget </w:t>
            </w:r>
            <w:r w:rsidR="00D37E5A" w:rsidRPr="00F86440">
              <w:t>m.v.</w:t>
            </w:r>
          </w:p>
          <w:p w14:paraId="3FBF86A6" w14:textId="727D8D2A" w:rsidR="00F86440" w:rsidRPr="00F86440" w:rsidRDefault="00530154" w:rsidP="00F86440">
            <w:r w:rsidRPr="00F86440">
              <w:t xml:space="preserve"> </w:t>
            </w:r>
          </w:p>
          <w:p w14:paraId="7F1CD1C6" w14:textId="2440CB77" w:rsidR="00EC3788" w:rsidRDefault="00EC3788" w:rsidP="004D6905">
            <w:r w:rsidRPr="00E64F59">
              <w:t xml:space="preserve">Hvis et </w:t>
            </w:r>
            <w:r w:rsidRPr="00E64F59">
              <w:rPr>
                <w:color w:val="00B050"/>
              </w:rPr>
              <w:t>basistilsyn (4.1.1)</w:t>
            </w:r>
            <w:r w:rsidRPr="00E64F59">
              <w:t xml:space="preserve"> består</w:t>
            </w:r>
            <w:r w:rsidRPr="00E64F59">
              <w:rPr>
                <w:color w:val="00B050"/>
              </w:rPr>
              <w:t xml:space="preserve"> </w:t>
            </w:r>
            <w:r w:rsidRPr="00E64F59">
              <w:t xml:space="preserve">af flere relaterede tilsyn, skal du tage stilling til om miljørisikovurderingen skal opdateres, når det samlede </w:t>
            </w:r>
            <w:r w:rsidRPr="00E64F59">
              <w:rPr>
                <w:color w:val="00B050"/>
              </w:rPr>
              <w:t xml:space="preserve">basistilsyn (4.1.1) </w:t>
            </w:r>
            <w:r w:rsidRPr="00E64F59">
              <w:t>er afsluttet.</w:t>
            </w:r>
          </w:p>
          <w:p w14:paraId="486177C8" w14:textId="3EE9791B" w:rsidR="00D4503C" w:rsidRPr="004D7ABE" w:rsidRDefault="00D4503C" w:rsidP="004E0BDB"/>
        </w:tc>
      </w:tr>
      <w:tr w:rsidR="00DB227B" w14:paraId="6D4EFBBE" w14:textId="77777777" w:rsidTr="004D6905">
        <w:tc>
          <w:tcPr>
            <w:tcW w:w="9628" w:type="dxa"/>
            <w:shd w:val="clear" w:color="auto" w:fill="auto"/>
          </w:tcPr>
          <w:p w14:paraId="688EC38C" w14:textId="77777777" w:rsidR="00DB227B" w:rsidRDefault="00DB227B" w:rsidP="004D6905">
            <w:pPr>
              <w:pStyle w:val="Underoverskrift"/>
            </w:pPr>
            <w:r>
              <w:t>Retsgrundlag</w:t>
            </w:r>
          </w:p>
          <w:p w14:paraId="08A3DFB9" w14:textId="163F37E8" w:rsidR="00B75988" w:rsidRPr="00E64F59" w:rsidRDefault="00B75988" w:rsidP="00B75988">
            <w:pPr>
              <w:rPr>
                <w:i/>
                <w:color w:val="A6A6A6" w:themeColor="background1" w:themeShade="A6"/>
                <w:sz w:val="18"/>
                <w:szCs w:val="18"/>
              </w:rPr>
            </w:pPr>
            <w:r w:rsidRPr="00E64F59">
              <w:rPr>
                <w:i/>
                <w:color w:val="A6A6A6" w:themeColor="background1" w:themeShade="A6"/>
                <w:sz w:val="18"/>
                <w:szCs w:val="18"/>
              </w:rPr>
              <w:t>Miljøtilsynsbekendtgørelsen, § 4</w:t>
            </w:r>
          </w:p>
          <w:p w14:paraId="11CA6E30" w14:textId="39310E89" w:rsidR="00B75988" w:rsidRPr="00E64F59" w:rsidRDefault="00B75988" w:rsidP="00B75988">
            <w:pPr>
              <w:pStyle w:val="paragraf"/>
              <w:spacing w:before="0"/>
              <w:ind w:firstLine="0"/>
              <w:rPr>
                <w:rFonts w:ascii="Times New Roman" w:hAnsi="Times New Roman" w:cs="Times New Roman"/>
                <w:color w:val="A6A6A6" w:themeColor="background1" w:themeShade="A6"/>
                <w:sz w:val="18"/>
                <w:szCs w:val="18"/>
              </w:rPr>
            </w:pPr>
            <w:r w:rsidRPr="00E64F59">
              <w:rPr>
                <w:rFonts w:ascii="Times New Roman" w:hAnsi="Times New Roman" w:cs="Times New Roman"/>
                <w:color w:val="A6A6A6" w:themeColor="background1" w:themeShade="A6"/>
                <w:sz w:val="18"/>
                <w:szCs w:val="18"/>
              </w:rPr>
              <w:t xml:space="preserve">Med udgangspunkt i miljøtilsynsplanen, jf. § 3, stk. 1, og på baggrund af resultaterne af det eller de seneste tilsyn foretager tilsynsmyndigheden en miljørisikovurdering af virksomheder og husdyrbrug </w:t>
            </w:r>
            <w:r w:rsidR="00D37E5A" w:rsidRPr="00E64F59">
              <w:rPr>
                <w:rFonts w:ascii="Times New Roman" w:hAnsi="Times New Roman" w:cs="Times New Roman"/>
                <w:color w:val="A6A6A6" w:themeColor="background1" w:themeShade="A6"/>
                <w:sz w:val="18"/>
                <w:szCs w:val="18"/>
              </w:rPr>
              <w:t>m.v.</w:t>
            </w:r>
            <w:r w:rsidRPr="00E64F59">
              <w:rPr>
                <w:rFonts w:ascii="Times New Roman" w:hAnsi="Times New Roman" w:cs="Times New Roman"/>
                <w:color w:val="A6A6A6" w:themeColor="background1" w:themeShade="A6"/>
                <w:sz w:val="18"/>
                <w:szCs w:val="18"/>
              </w:rPr>
              <w:t>, jf. dog stk. 2. Miljørisikovurderingen skal foretages som beskrevet i bilag 1.</w:t>
            </w:r>
          </w:p>
          <w:p w14:paraId="1DF1E0D6" w14:textId="77777777" w:rsidR="00B75988" w:rsidRPr="00E64F59" w:rsidRDefault="00B75988" w:rsidP="00CE7017">
            <w:pPr>
              <w:pStyle w:val="stk2"/>
              <w:ind w:firstLine="0"/>
              <w:rPr>
                <w:rFonts w:ascii="Times New Roman" w:hAnsi="Times New Roman" w:cs="Times New Roman"/>
                <w:color w:val="A6A6A6" w:themeColor="background1" w:themeShade="A6"/>
                <w:sz w:val="18"/>
                <w:szCs w:val="18"/>
              </w:rPr>
            </w:pPr>
            <w:r w:rsidRPr="00E64F59">
              <w:rPr>
                <w:rStyle w:val="stknr1"/>
                <w:rFonts w:ascii="Times New Roman" w:hAnsi="Times New Roman" w:cs="Times New Roman"/>
                <w:i w:val="0"/>
                <w:color w:val="A6A6A6" w:themeColor="background1" w:themeShade="A6"/>
                <w:sz w:val="18"/>
                <w:szCs w:val="18"/>
              </w:rPr>
              <w:t>Stk. 2.</w:t>
            </w:r>
            <w:r w:rsidRPr="00E64F59">
              <w:rPr>
                <w:rFonts w:ascii="Times New Roman" w:hAnsi="Times New Roman" w:cs="Times New Roman"/>
                <w:color w:val="A6A6A6" w:themeColor="background1" w:themeShade="A6"/>
                <w:sz w:val="18"/>
                <w:szCs w:val="18"/>
              </w:rPr>
              <w:t xml:space="preserve"> Der skal ikke foretages en miljørisikovurdering af virksomheder omfattet af bekendtgørelse om miljøgodkendelse og samtidig sagsbehandling af ferskvandsdambrug.</w:t>
            </w:r>
          </w:p>
          <w:p w14:paraId="634B2A76" w14:textId="77777777" w:rsidR="00B75988" w:rsidRPr="00E64F59" w:rsidRDefault="00B75988" w:rsidP="00CE7017">
            <w:pPr>
              <w:pStyle w:val="stk2"/>
              <w:ind w:firstLine="0"/>
              <w:rPr>
                <w:rFonts w:ascii="Times New Roman" w:hAnsi="Times New Roman" w:cs="Times New Roman"/>
                <w:color w:val="A6A6A6" w:themeColor="background1" w:themeShade="A6"/>
                <w:sz w:val="18"/>
                <w:szCs w:val="18"/>
              </w:rPr>
            </w:pPr>
            <w:r w:rsidRPr="00E64F59">
              <w:rPr>
                <w:rStyle w:val="stknr1"/>
                <w:rFonts w:ascii="Times New Roman" w:hAnsi="Times New Roman" w:cs="Times New Roman"/>
                <w:i w:val="0"/>
                <w:color w:val="A6A6A6" w:themeColor="background1" w:themeShade="A6"/>
                <w:sz w:val="18"/>
                <w:szCs w:val="18"/>
              </w:rPr>
              <w:t>Stk. 3.</w:t>
            </w:r>
            <w:r w:rsidRPr="00E64F59">
              <w:rPr>
                <w:rFonts w:ascii="Times New Roman" w:hAnsi="Times New Roman" w:cs="Times New Roman"/>
                <w:color w:val="A6A6A6" w:themeColor="background1" w:themeShade="A6"/>
                <w:sz w:val="18"/>
                <w:szCs w:val="18"/>
              </w:rPr>
              <w:t xml:space="preserve"> Anlæg, som er omfattet af bekendtgørelse om miljøkrav for mellemstore fyringsanlæg, som ikke er teknisk og forureningsmæssigt forbundet med en virksomhed eller et husdyrbrug omfattet af § 1, stk. 2, nr. 1-7, og som er drifts- og lokaliseringsmæssigt samlet, skal miljørisikovurderes som et enkelt anlæg.</w:t>
            </w:r>
          </w:p>
          <w:p w14:paraId="55A8DDF6" w14:textId="77777777" w:rsidR="00B75988" w:rsidRPr="00E64F59" w:rsidRDefault="00B75988" w:rsidP="00CE7017">
            <w:pPr>
              <w:pStyle w:val="stk2"/>
              <w:ind w:firstLine="0"/>
              <w:rPr>
                <w:rFonts w:ascii="Times New Roman" w:hAnsi="Times New Roman" w:cs="Times New Roman"/>
                <w:color w:val="A6A6A6" w:themeColor="background1" w:themeShade="A6"/>
                <w:sz w:val="18"/>
                <w:szCs w:val="18"/>
              </w:rPr>
            </w:pPr>
            <w:r w:rsidRPr="00E64F59">
              <w:rPr>
                <w:rStyle w:val="stknr1"/>
                <w:rFonts w:ascii="Times New Roman" w:hAnsi="Times New Roman" w:cs="Times New Roman"/>
                <w:i w:val="0"/>
                <w:color w:val="A6A6A6" w:themeColor="background1" w:themeShade="A6"/>
                <w:sz w:val="18"/>
                <w:szCs w:val="18"/>
              </w:rPr>
              <w:t>Stk. 4.</w:t>
            </w:r>
            <w:r w:rsidRPr="00E64F59">
              <w:rPr>
                <w:rFonts w:ascii="Times New Roman" w:hAnsi="Times New Roman" w:cs="Times New Roman"/>
                <w:color w:val="A6A6A6" w:themeColor="background1" w:themeShade="A6"/>
                <w:sz w:val="18"/>
                <w:szCs w:val="18"/>
              </w:rPr>
              <w:t xml:space="preserve"> Der skal ikke foretages en særskilt miljørisikovurdering af anlæg, der er omfattet af bekendtgørelse om miljøkrav for mellemstore fyringsanlæg, jf. § 1, stk. 2, nr. 8, hvis det er teknisk og forureningsmæssigt forbundet med enten en virksomhed eller et husdyrbrug, som er omfattet af § 1, stk. 2, nr. 1-7.</w:t>
            </w:r>
          </w:p>
          <w:p w14:paraId="4A581230" w14:textId="77777777" w:rsidR="00B75988" w:rsidRPr="00E64F59" w:rsidRDefault="00B75988" w:rsidP="00CE7017">
            <w:pPr>
              <w:pStyle w:val="stk2"/>
              <w:ind w:firstLine="0"/>
              <w:rPr>
                <w:rFonts w:ascii="Times New Roman" w:hAnsi="Times New Roman" w:cs="Times New Roman"/>
                <w:color w:val="A6A6A6" w:themeColor="background1" w:themeShade="A6"/>
                <w:sz w:val="18"/>
                <w:szCs w:val="18"/>
              </w:rPr>
            </w:pPr>
            <w:r w:rsidRPr="00E64F59">
              <w:rPr>
                <w:rStyle w:val="stknr1"/>
                <w:rFonts w:ascii="Times New Roman" w:hAnsi="Times New Roman" w:cs="Times New Roman"/>
                <w:i w:val="0"/>
                <w:color w:val="A6A6A6" w:themeColor="background1" w:themeShade="A6"/>
                <w:sz w:val="18"/>
                <w:szCs w:val="18"/>
              </w:rPr>
              <w:t>Stk. 5.</w:t>
            </w:r>
            <w:r w:rsidRPr="00E64F59">
              <w:rPr>
                <w:rFonts w:ascii="Times New Roman" w:hAnsi="Times New Roman" w:cs="Times New Roman"/>
                <w:color w:val="A6A6A6" w:themeColor="background1" w:themeShade="A6"/>
                <w:sz w:val="18"/>
                <w:szCs w:val="18"/>
              </w:rPr>
              <w:t xml:space="preserve"> Tilsynsmyndigheden opdaterer miljørisikovurderingen i nødvendigt omfang efter ethvert tilsyn.</w:t>
            </w:r>
          </w:p>
          <w:p w14:paraId="0A2BB588" w14:textId="77777777" w:rsidR="00B75988" w:rsidRPr="00E64F59" w:rsidRDefault="00B75988" w:rsidP="00B75988">
            <w:pPr>
              <w:rPr>
                <w:color w:val="A6A6A6" w:themeColor="background1" w:themeShade="A6"/>
                <w:sz w:val="18"/>
                <w:szCs w:val="18"/>
              </w:rPr>
            </w:pPr>
          </w:p>
          <w:p w14:paraId="49DFCB9E" w14:textId="12507349" w:rsidR="00B75988" w:rsidRPr="00E64F59" w:rsidRDefault="00B75988" w:rsidP="00B75988">
            <w:pPr>
              <w:rPr>
                <w:i/>
                <w:color w:val="A6A6A6" w:themeColor="background1" w:themeShade="A6"/>
                <w:sz w:val="18"/>
                <w:szCs w:val="18"/>
              </w:rPr>
            </w:pPr>
            <w:r w:rsidRPr="00E64F59">
              <w:rPr>
                <w:i/>
                <w:color w:val="A6A6A6" w:themeColor="background1" w:themeShade="A6"/>
                <w:sz w:val="18"/>
                <w:szCs w:val="18"/>
              </w:rPr>
              <w:t>Miljøtilsynsbekendtgørelsen, bilag 1</w:t>
            </w:r>
          </w:p>
          <w:p w14:paraId="2993427E" w14:textId="77777777" w:rsidR="00B75988" w:rsidRPr="00E64F59" w:rsidRDefault="00B75988" w:rsidP="00B75988">
            <w:pPr>
              <w:rPr>
                <w:color w:val="A6A6A6" w:themeColor="background1" w:themeShade="A6"/>
                <w:sz w:val="18"/>
                <w:szCs w:val="18"/>
              </w:rPr>
            </w:pPr>
            <w:r w:rsidRPr="00E64F59">
              <w:rPr>
                <w:color w:val="A6A6A6" w:themeColor="background1" w:themeShade="A6"/>
                <w:sz w:val="18"/>
                <w:szCs w:val="18"/>
              </w:rPr>
              <w:t>Bilag 1 (link til fil)</w:t>
            </w:r>
          </w:p>
          <w:p w14:paraId="3C3F8E9D" w14:textId="4C84122C" w:rsidR="00DB227B" w:rsidRDefault="00DB227B" w:rsidP="00631871"/>
        </w:tc>
      </w:tr>
    </w:tbl>
    <w:p w14:paraId="1A0ECB11" w14:textId="0830FDE2" w:rsidR="00165346" w:rsidRDefault="00165346"/>
    <w:p w14:paraId="5A887D80" w14:textId="77777777" w:rsidR="00165346" w:rsidRDefault="00165346">
      <w:r>
        <w:br w:type="page"/>
      </w:r>
    </w:p>
    <w:p w14:paraId="65BC69BA" w14:textId="77777777" w:rsidR="00704B58" w:rsidRDefault="00704B5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D70718" w14:paraId="51FA8FEA" w14:textId="77777777" w:rsidTr="004D6905">
        <w:trPr>
          <w:trHeight w:val="947"/>
        </w:trPr>
        <w:tc>
          <w:tcPr>
            <w:tcW w:w="9628" w:type="dxa"/>
            <w:shd w:val="clear" w:color="auto" w:fill="auto"/>
          </w:tcPr>
          <w:p w14:paraId="5AB40ACF" w14:textId="202EE838" w:rsidR="00D70718" w:rsidRPr="00753794" w:rsidRDefault="00D70718" w:rsidP="004D6905">
            <w:pPr>
              <w:rPr>
                <w:b/>
              </w:rPr>
            </w:pPr>
          </w:p>
          <w:p w14:paraId="1A8A981F" w14:textId="2FA3E91B" w:rsidR="00D70718" w:rsidRPr="003E62BF" w:rsidRDefault="00165346" w:rsidP="00E64F59">
            <w:pPr>
              <w:rPr>
                <w:b/>
              </w:rPr>
            </w:pPr>
            <w:r w:rsidRPr="003E62BF">
              <w:rPr>
                <w:b/>
                <w:sz w:val="28"/>
                <w:szCs w:val="28"/>
              </w:rPr>
              <w:t xml:space="preserve">3.3.2 Step </w:t>
            </w:r>
            <w:r w:rsidR="00E64F59" w:rsidRPr="003E62BF">
              <w:rPr>
                <w:b/>
                <w:sz w:val="28"/>
                <w:szCs w:val="28"/>
              </w:rPr>
              <w:t>1 -</w:t>
            </w:r>
            <w:r w:rsidRPr="003E62BF">
              <w:rPr>
                <w:b/>
                <w:sz w:val="28"/>
                <w:szCs w:val="28"/>
              </w:rPr>
              <w:t xml:space="preserve"> Scoring af virksomheden eller husdyrbruget m.v. ud fra 5 parametre</w:t>
            </w:r>
          </w:p>
        </w:tc>
      </w:tr>
      <w:tr w:rsidR="00D70718" w14:paraId="3C48B72D" w14:textId="77777777" w:rsidTr="004D6905">
        <w:tc>
          <w:tcPr>
            <w:tcW w:w="9628" w:type="dxa"/>
            <w:shd w:val="clear" w:color="auto" w:fill="auto"/>
          </w:tcPr>
          <w:p w14:paraId="10036EE3" w14:textId="77777777" w:rsidR="00165346" w:rsidRDefault="00165346" w:rsidP="00D70718">
            <w:pPr>
              <w:rPr>
                <w:sz w:val="28"/>
                <w:szCs w:val="28"/>
              </w:rPr>
            </w:pPr>
          </w:p>
          <w:p w14:paraId="2BD1B4A2" w14:textId="4112764E" w:rsidR="00D70718" w:rsidRDefault="00A54A9F" w:rsidP="00D70718">
            <w:r>
              <w:t>Du foretager m</w:t>
            </w:r>
            <w:r w:rsidR="00654053">
              <w:t xml:space="preserve">iljørisikovurderingen </w:t>
            </w:r>
            <w:r>
              <w:t xml:space="preserve">med </w:t>
            </w:r>
            <w:r w:rsidR="00654053">
              <w:t xml:space="preserve">afsæt i </w:t>
            </w:r>
            <w:r w:rsidR="00C17A44">
              <w:t xml:space="preserve">din </w:t>
            </w:r>
            <w:r w:rsidR="00631871">
              <w:t>myndighed</w:t>
            </w:r>
            <w:r w:rsidR="00C17A44">
              <w:t>s</w:t>
            </w:r>
            <w:r w:rsidR="00631871">
              <w:t xml:space="preserve"> </w:t>
            </w:r>
            <w:r w:rsidR="00654053" w:rsidRPr="00654053">
              <w:rPr>
                <w:color w:val="00B050"/>
              </w:rPr>
              <w:t>miljøtilsynsplan</w:t>
            </w:r>
            <w:r w:rsidR="00654053">
              <w:rPr>
                <w:color w:val="00B050"/>
              </w:rPr>
              <w:t xml:space="preserve"> (3.1)</w:t>
            </w:r>
            <w:r w:rsidR="00654053" w:rsidRPr="00CE7017">
              <w:t>,</w:t>
            </w:r>
            <w:r w:rsidR="00654053">
              <w:rPr>
                <w:color w:val="00B050"/>
              </w:rPr>
              <w:t xml:space="preserve"> </w:t>
            </w:r>
            <w:r w:rsidR="00654053" w:rsidRPr="00654053">
              <w:t>jf</w:t>
            </w:r>
            <w:r w:rsidR="00704B58">
              <w:t>.</w:t>
            </w:r>
            <w:r w:rsidR="00654053" w:rsidRPr="00654053">
              <w:t xml:space="preserve"> §4, stk. 1</w:t>
            </w:r>
            <w:r w:rsidR="00704B58">
              <w:t xml:space="preserve">. </w:t>
            </w:r>
            <w:r w:rsidR="00C51AD6">
              <w:t>Miljøtilsynsp</w:t>
            </w:r>
            <w:r w:rsidR="00704B58">
              <w:t xml:space="preserve">lanen </w:t>
            </w:r>
            <w:r w:rsidR="00F67F79">
              <w:t>indeholde</w:t>
            </w:r>
            <w:r w:rsidR="0034055D">
              <w:t xml:space="preserve">r </w:t>
            </w:r>
            <w:r w:rsidR="00740C94">
              <w:t>fx</w:t>
            </w:r>
            <w:r w:rsidR="00F67F79">
              <w:t xml:space="preserve"> en </w:t>
            </w:r>
            <w:r w:rsidR="00631871" w:rsidRPr="00F67F79">
              <w:t>generel vurdering af relevante væsentlige miljøproblemer på tilsynsmyndighedens område</w:t>
            </w:r>
            <w:r w:rsidR="00E60E1B">
              <w:t xml:space="preserve">, og en beskrivelse af </w:t>
            </w:r>
            <w:r w:rsidR="00CE7017">
              <w:t>jeres</w:t>
            </w:r>
            <w:r w:rsidR="00E60E1B">
              <w:t xml:space="preserve"> procedurer for, hvordan I tilrettelægger og gennemfører tilsyn</w:t>
            </w:r>
            <w:r w:rsidR="00D37E5A">
              <w:t>.</w:t>
            </w:r>
          </w:p>
          <w:p w14:paraId="201B16B8" w14:textId="4A4353AE" w:rsidR="00B659FD" w:rsidRDefault="00B659FD" w:rsidP="00D70718"/>
          <w:p w14:paraId="2FA686D8" w14:textId="797DE93E" w:rsidR="00B659FD" w:rsidRDefault="00B659FD" w:rsidP="00B659FD">
            <w:r>
              <w:t>Miljørisikov</w:t>
            </w:r>
            <w:r w:rsidRPr="00704B58">
              <w:t>urderingen gennemføre</w:t>
            </w:r>
            <w:r w:rsidR="00A54A9F">
              <w:t>r du</w:t>
            </w:r>
            <w:r w:rsidRPr="00704B58">
              <w:t xml:space="preserve"> som en screening på baggrund af din eksisterende viden </w:t>
            </w:r>
            <w:r>
              <w:t>om virksomheden eller husdyrbruget</w:t>
            </w:r>
            <w:r w:rsidR="001756BA">
              <w:t xml:space="preserve"> m.v.</w:t>
            </w:r>
            <w:r>
              <w:t>, jf. bekendtgørelsens bilag 1, afsnit 1</w:t>
            </w:r>
            <w:r w:rsidRPr="00C37BC5">
              <w:t xml:space="preserve">. Det er altså ikke </w:t>
            </w:r>
            <w:r w:rsidR="00A54A9F" w:rsidRPr="00C37BC5">
              <w:t>meningen</w:t>
            </w:r>
            <w:r w:rsidRPr="00C37BC5">
              <w:t>, at du skal gennemføre beregninger eller omfattende undersøgelser alene med henblik på at kunne risikoscore virksomheden eller husdyrbruget</w:t>
            </w:r>
            <w:r w:rsidR="00B402BB">
              <w:t xml:space="preserve"> m.v.</w:t>
            </w:r>
          </w:p>
          <w:p w14:paraId="057776A1" w14:textId="530EC42C" w:rsidR="00F67F79" w:rsidRDefault="00F67F79" w:rsidP="00D70718"/>
          <w:p w14:paraId="0D168764" w14:textId="3814AC5E" w:rsidR="001B5EAA" w:rsidRDefault="00FA729A" w:rsidP="00FA729A">
            <w:r>
              <w:t>Der indgår 5 parame</w:t>
            </w:r>
            <w:r w:rsidR="00967D29">
              <w:t>tre</w:t>
            </w:r>
            <w:r>
              <w:t xml:space="preserve"> i miljørisikovurderingen. </w:t>
            </w:r>
            <w:r w:rsidR="00D70718">
              <w:t>De enkelte parametre (A,</w:t>
            </w:r>
            <w:r w:rsidR="0065789C">
              <w:t xml:space="preserve"> </w:t>
            </w:r>
            <w:r w:rsidR="00D70718">
              <w:t>B,</w:t>
            </w:r>
            <w:r w:rsidR="0065789C">
              <w:t xml:space="preserve"> </w:t>
            </w:r>
            <w:r w:rsidR="00D70718">
              <w:t>C,</w:t>
            </w:r>
            <w:r w:rsidR="0065789C">
              <w:t xml:space="preserve"> </w:t>
            </w:r>
            <w:r w:rsidR="00D70718">
              <w:t>D</w:t>
            </w:r>
            <w:r w:rsidR="00B402BB">
              <w:t xml:space="preserve"> og</w:t>
            </w:r>
            <w:r w:rsidR="0065789C">
              <w:t xml:space="preserve"> </w:t>
            </w:r>
            <w:r w:rsidR="00D70718">
              <w:t xml:space="preserve">E) </w:t>
            </w:r>
            <w:r w:rsidR="00F67F79">
              <w:t>fremgår af</w:t>
            </w:r>
            <w:r w:rsidR="00D70718">
              <w:t xml:space="preserve"> bilag 1</w:t>
            </w:r>
            <w:r w:rsidR="00B402BB">
              <w:t>, afsnit 2</w:t>
            </w:r>
            <w:r w:rsidR="00D70718">
              <w:t xml:space="preserve"> til bekendtgørelsen. </w:t>
            </w:r>
            <w:r>
              <w:t>Parametrene er inddelt i 2 grupper</w:t>
            </w:r>
            <w:r w:rsidR="003E62BF">
              <w:t>; s</w:t>
            </w:r>
            <w:r w:rsidR="00904A49">
              <w:t>andsynlighed og konsekvens</w:t>
            </w:r>
            <w:r w:rsidR="003E62BF">
              <w:t>:</w:t>
            </w:r>
          </w:p>
          <w:p w14:paraId="33750CA7" w14:textId="4E078CBA" w:rsidR="001B5EAA" w:rsidRPr="003E62BF" w:rsidRDefault="00FA729A" w:rsidP="003E62BF">
            <w:pPr>
              <w:pStyle w:val="Opstilling-punkttegn"/>
            </w:pPr>
            <w:r w:rsidRPr="003E62BF">
              <w:t>Sandsynlighed er opdelt i to parametre</w:t>
            </w:r>
            <w:r w:rsidR="0094776E" w:rsidRPr="003E62BF">
              <w:t>;</w:t>
            </w:r>
            <w:r w:rsidRPr="003E62BF">
              <w:t xml:space="preserve"> A og B</w:t>
            </w:r>
            <w:r w:rsidR="00A54A9F" w:rsidRPr="003E62BF">
              <w:t>.</w:t>
            </w:r>
            <w:r w:rsidRPr="003E62BF">
              <w:t xml:space="preserve"> </w:t>
            </w:r>
            <w:r w:rsidR="00A54A9F" w:rsidRPr="003E62BF">
              <w:t>De</w:t>
            </w:r>
            <w:r w:rsidRPr="003E62BF">
              <w:t xml:space="preserve"> fortæller noget om sandsynligheden for</w:t>
            </w:r>
            <w:r w:rsidR="0034055D" w:rsidRPr="003E62BF">
              <w:t>,</w:t>
            </w:r>
            <w:r w:rsidRPr="003E62BF">
              <w:t xml:space="preserve"> at der sker en forurening.</w:t>
            </w:r>
          </w:p>
          <w:p w14:paraId="096325C6" w14:textId="12AE9FD4" w:rsidR="00FA729A" w:rsidRPr="00EF3D19" w:rsidRDefault="00FA729A" w:rsidP="003E62BF">
            <w:pPr>
              <w:pStyle w:val="Opstilling-punkttegn"/>
            </w:pPr>
            <w:r w:rsidRPr="003E62BF">
              <w:t>Kon</w:t>
            </w:r>
            <w:r w:rsidR="0094776E" w:rsidRPr="003E62BF">
              <w:t>sekvens</w:t>
            </w:r>
            <w:r w:rsidR="0094776E">
              <w:t xml:space="preserve"> er opdelt i 3 parametre;</w:t>
            </w:r>
            <w:r>
              <w:t xml:space="preserve"> C, D og E</w:t>
            </w:r>
            <w:r w:rsidR="00A54A9F">
              <w:t xml:space="preserve">. De </w:t>
            </w:r>
            <w:r>
              <w:t>fortæller noget om konsekvensen</w:t>
            </w:r>
            <w:r w:rsidR="00B73D2D">
              <w:t xml:space="preserve"> af den </w:t>
            </w:r>
            <w:r>
              <w:t>forurening</w:t>
            </w:r>
            <w:r w:rsidR="00B73D2D">
              <w:t>, der kan forekomme</w:t>
            </w:r>
            <w:r w:rsidR="0034055D">
              <w:t xml:space="preserve"> eller</w:t>
            </w:r>
            <w:r w:rsidR="0065789C">
              <w:t xml:space="preserve"> forekomme</w:t>
            </w:r>
            <w:r w:rsidR="0034055D">
              <w:t>r</w:t>
            </w:r>
            <w:r w:rsidR="00B73D2D">
              <w:t xml:space="preserve"> fra virksomheden eller husdyrbruget m.v.</w:t>
            </w:r>
            <w:r>
              <w:t xml:space="preserve"> </w:t>
            </w:r>
          </w:p>
          <w:p w14:paraId="3BACC491" w14:textId="77777777" w:rsidR="00FA729A" w:rsidRDefault="00FA729A" w:rsidP="00FA729A"/>
          <w:p w14:paraId="07BAF108" w14:textId="3BEDE695" w:rsidR="009B4CDB" w:rsidRDefault="003925FF" w:rsidP="00D70718">
            <w:r>
              <w:t>Miljør</w:t>
            </w:r>
            <w:r w:rsidR="00FA729A" w:rsidRPr="005C315B">
              <w:t>isiko</w:t>
            </w:r>
            <w:r w:rsidR="0065789C">
              <w:t>vurderingen</w:t>
            </w:r>
            <w:r w:rsidR="00FA729A" w:rsidRPr="005C315B">
              <w:t xml:space="preserve"> er </w:t>
            </w:r>
            <w:r w:rsidR="00A54A9F">
              <w:t>altså</w:t>
            </w:r>
            <w:r w:rsidR="00B73D2D" w:rsidRPr="005C315B">
              <w:t xml:space="preserve"> </w:t>
            </w:r>
            <w:r w:rsidR="00FA729A" w:rsidRPr="005C315B">
              <w:t>beskrevet gennem en sandsynligheds- og en konsekvens</w:t>
            </w:r>
            <w:r w:rsidR="00B659FD">
              <w:t>-</w:t>
            </w:r>
            <w:r w:rsidR="00FA729A" w:rsidRPr="005C315B">
              <w:t>dimension</w:t>
            </w:r>
            <w:r w:rsidR="009B4CDB">
              <w:t>.</w:t>
            </w:r>
          </w:p>
          <w:p w14:paraId="30B3BF0B" w14:textId="77777777" w:rsidR="00B402BB" w:rsidRDefault="00B402BB" w:rsidP="00D70718"/>
          <w:p w14:paraId="270B7914" w14:textId="52D1FABA" w:rsidR="00D70718" w:rsidRPr="003575FE" w:rsidRDefault="009B4CDB" w:rsidP="00D70718">
            <w:r>
              <w:t>E</w:t>
            </w:r>
            <w:r w:rsidR="00D70718">
              <w:t xml:space="preserve">n virksomhed eller et husdyrbrug </w:t>
            </w:r>
            <w:r w:rsidR="00D37E5A">
              <w:t>m.v.</w:t>
            </w:r>
            <w:r w:rsidR="00BC3A57">
              <w:t xml:space="preserve"> </w:t>
            </w:r>
            <w:r w:rsidR="00D70718">
              <w:t xml:space="preserve">kan </w:t>
            </w:r>
            <w:r w:rsidR="00274D41">
              <w:t xml:space="preserve">på hver af de 5 parametre </w:t>
            </w:r>
            <w:r w:rsidR="00D70718">
              <w:t xml:space="preserve">få </w:t>
            </w:r>
            <w:r w:rsidR="00684D02">
              <w:t>scoren</w:t>
            </w:r>
            <w:r w:rsidR="00D70718">
              <w:t xml:space="preserve"> 1, 3 eller 5, hvor 1 </w:t>
            </w:r>
            <w:r w:rsidR="007760A5">
              <w:t>gives for den</w:t>
            </w:r>
            <w:r w:rsidR="00D70718">
              <w:t xml:space="preserve"> bedst</w:t>
            </w:r>
            <w:r w:rsidR="00274D41">
              <w:t>e præstation</w:t>
            </w:r>
            <w:r w:rsidR="00D70718">
              <w:t xml:space="preserve"> og 5</w:t>
            </w:r>
            <w:r w:rsidR="007B6786">
              <w:t xml:space="preserve"> </w:t>
            </w:r>
            <w:r w:rsidR="007760A5">
              <w:t>for</w:t>
            </w:r>
            <w:r w:rsidR="00D70718">
              <w:t xml:space="preserve"> </w:t>
            </w:r>
            <w:r w:rsidR="00B659FD">
              <w:t xml:space="preserve">den </w:t>
            </w:r>
            <w:r w:rsidR="00D70718">
              <w:t>dårligst</w:t>
            </w:r>
            <w:r w:rsidR="00274D41">
              <w:t>e</w:t>
            </w:r>
            <w:r w:rsidR="00D70718">
              <w:t>. Det fremgår af skemaet i bilag 1</w:t>
            </w:r>
            <w:r w:rsidR="00B402BB">
              <w:t>, afsnit 2</w:t>
            </w:r>
            <w:r w:rsidR="00064FB1">
              <w:t xml:space="preserve"> til bekendtgørelsen</w:t>
            </w:r>
            <w:r w:rsidR="00D70718">
              <w:t xml:space="preserve">, hvornår du skal </w:t>
            </w:r>
            <w:r w:rsidR="00A54A9F">
              <w:t>give</w:t>
            </w:r>
            <w:r w:rsidR="00B659FD">
              <w:t xml:space="preserve"> scoren</w:t>
            </w:r>
            <w:r w:rsidR="00D70718">
              <w:t xml:space="preserve"> 1, 3 eller 5 for hver enkelt parameter. </w:t>
            </w:r>
            <w:r w:rsidR="00D70718" w:rsidRPr="003575FE">
              <w:t xml:space="preserve">Du kan finde </w:t>
            </w:r>
            <w:r w:rsidR="009B6B4D">
              <w:t xml:space="preserve">vejledning </w:t>
            </w:r>
            <w:r w:rsidR="00D70718" w:rsidRPr="003575FE">
              <w:t>om</w:t>
            </w:r>
            <w:r w:rsidR="00576E0F">
              <w:t xml:space="preserve">, hvornår du skal </w:t>
            </w:r>
            <w:r w:rsidR="00B402BB">
              <w:t xml:space="preserve">give </w:t>
            </w:r>
            <w:r w:rsidR="00B659FD">
              <w:t>henholdsvis</w:t>
            </w:r>
            <w:r w:rsidR="00576E0F">
              <w:t xml:space="preserve"> score</w:t>
            </w:r>
            <w:r w:rsidR="00B659FD">
              <w:t xml:space="preserve"> 1,</w:t>
            </w:r>
            <w:r w:rsidR="00967D29">
              <w:t xml:space="preserve"> </w:t>
            </w:r>
            <w:r w:rsidR="00B659FD">
              <w:t>3 eller 5</w:t>
            </w:r>
            <w:r w:rsidR="00576E0F">
              <w:t xml:space="preserve"> for</w:t>
            </w:r>
            <w:r w:rsidR="00D70718" w:rsidRPr="003575FE">
              <w:t xml:space="preserve"> hver enkelt parameter</w:t>
            </w:r>
            <w:r w:rsidR="00576E0F">
              <w:t>,</w:t>
            </w:r>
            <w:r w:rsidR="00D70718" w:rsidRPr="003575FE">
              <w:t xml:space="preserve"> her:</w:t>
            </w:r>
          </w:p>
          <w:p w14:paraId="2F434BCC" w14:textId="67471E45" w:rsidR="00D70718" w:rsidRPr="00F87D60" w:rsidRDefault="00630C43" w:rsidP="00F87D60">
            <w:pPr>
              <w:pStyle w:val="Opstilling-punkttegn"/>
            </w:pPr>
            <w:hyperlink r:id="rId15" w:tgtFrame="_blank" w:tooltip="A. Miljøledelse, systematik og miljøforbedringer" w:history="1">
              <w:r w:rsidR="00B402BB" w:rsidRPr="00B402BB">
                <w:rPr>
                  <w:color w:val="00B050"/>
                </w:rPr>
                <w:t>Parameter A, M</w:t>
              </w:r>
              <w:r w:rsidR="00D70718" w:rsidRPr="00B402BB">
                <w:rPr>
                  <w:color w:val="00B050"/>
                </w:rPr>
                <w:t>iljøledelse, systematik og miljøforbedringer</w:t>
              </w:r>
            </w:hyperlink>
            <w:r w:rsidR="00684D02" w:rsidRPr="00B402BB">
              <w:rPr>
                <w:color w:val="00B050"/>
              </w:rPr>
              <w:t xml:space="preserve"> (3.3.</w:t>
            </w:r>
            <w:r w:rsidR="00EC1E95" w:rsidRPr="00B402BB">
              <w:rPr>
                <w:color w:val="00B050"/>
              </w:rPr>
              <w:t>2.</w:t>
            </w:r>
            <w:r w:rsidR="00B402BB">
              <w:rPr>
                <w:color w:val="00B050"/>
              </w:rPr>
              <w:t>1)</w:t>
            </w:r>
          </w:p>
          <w:p w14:paraId="266233C0" w14:textId="106224BC" w:rsidR="00D70718" w:rsidRPr="00F87D60" w:rsidRDefault="00630C43" w:rsidP="00F87D60">
            <w:pPr>
              <w:pStyle w:val="Opstilling-punkttegn"/>
            </w:pPr>
            <w:hyperlink r:id="rId16" w:tgtFrame="_blank" w:tooltip="B. Regelefterlevelse" w:history="1">
              <w:r w:rsidR="00B402BB" w:rsidRPr="00B402BB">
                <w:rPr>
                  <w:color w:val="00B050"/>
                </w:rPr>
                <w:t>Parameter B, R</w:t>
              </w:r>
              <w:r w:rsidR="00D70718" w:rsidRPr="00B402BB">
                <w:rPr>
                  <w:color w:val="00B050"/>
                </w:rPr>
                <w:t>egelefterlevelse</w:t>
              </w:r>
            </w:hyperlink>
            <w:r w:rsidR="00684D02" w:rsidRPr="00B402BB">
              <w:rPr>
                <w:color w:val="00B050"/>
              </w:rPr>
              <w:t xml:space="preserve"> (3.3.</w:t>
            </w:r>
            <w:r w:rsidR="00EC1E95" w:rsidRPr="00B402BB">
              <w:rPr>
                <w:color w:val="00B050"/>
              </w:rPr>
              <w:t>2.</w:t>
            </w:r>
            <w:r w:rsidR="00B402BB">
              <w:rPr>
                <w:color w:val="00B050"/>
              </w:rPr>
              <w:t>2)</w:t>
            </w:r>
          </w:p>
          <w:p w14:paraId="54C015FF" w14:textId="785F4EB9" w:rsidR="00D70718" w:rsidRPr="00F87D60" w:rsidRDefault="00630C43" w:rsidP="00F87D60">
            <w:pPr>
              <w:pStyle w:val="Opstilling-punkttegn"/>
            </w:pPr>
            <w:hyperlink r:id="rId17" w:tgtFrame="_blank" w:tooltip="C. Håndtering og opbevaring af kemikalier og farligt affald samt forhold der har betydning for at forebygge forurening fra oplagret husdyrgødning (husdyrbrug)" w:history="1">
              <w:r w:rsidR="00B402BB" w:rsidRPr="00B402BB">
                <w:rPr>
                  <w:color w:val="00B050"/>
                </w:rPr>
                <w:t>Parameter C, H</w:t>
              </w:r>
              <w:r w:rsidR="00D70718" w:rsidRPr="00B402BB">
                <w:rPr>
                  <w:color w:val="00B050"/>
                </w:rPr>
                <w:t xml:space="preserve">åndtering og opbevaring af kemikalier og farligt affald </w:t>
              </w:r>
              <w:r w:rsidR="00BC3A57" w:rsidRPr="00B402BB">
                <w:rPr>
                  <w:color w:val="00B050"/>
                </w:rPr>
                <w:t xml:space="preserve">(virksomheder) </w:t>
              </w:r>
              <w:r w:rsidR="00D70718" w:rsidRPr="00B402BB">
                <w:rPr>
                  <w:color w:val="00B050"/>
                </w:rPr>
                <w:t>samt forhold der har betydning for at forebygge forurening fra oplagret husdyrgødning (husdyrbrug)</w:t>
              </w:r>
            </w:hyperlink>
            <w:r w:rsidR="00684D02" w:rsidRPr="00B402BB">
              <w:rPr>
                <w:color w:val="00B050"/>
              </w:rPr>
              <w:t xml:space="preserve"> (3.3.</w:t>
            </w:r>
            <w:r w:rsidR="00EC1E95" w:rsidRPr="00B402BB">
              <w:rPr>
                <w:color w:val="00B050"/>
              </w:rPr>
              <w:t>2.</w:t>
            </w:r>
            <w:r w:rsidR="00B402BB">
              <w:rPr>
                <w:color w:val="00B050"/>
              </w:rPr>
              <w:t>3)</w:t>
            </w:r>
          </w:p>
          <w:p w14:paraId="1554F2E5" w14:textId="124CE8FC" w:rsidR="00D70718" w:rsidRPr="00F87D60" w:rsidRDefault="00B402BB" w:rsidP="00F87D60">
            <w:pPr>
              <w:pStyle w:val="Opstilling-punkttegn"/>
            </w:pPr>
            <w:r w:rsidRPr="00F87D60">
              <w:rPr>
                <w:color w:val="00B050"/>
              </w:rPr>
              <w:t xml:space="preserve">Parameter D, </w:t>
            </w:r>
            <w:hyperlink r:id="rId18" w:tgtFrame="_blank" w:tooltip="D. Emissioner til luft, jord- og/eller vandmiljø (virksomheder) og husdyrbrugets størrelse (husdyrbrug)" w:history="1">
              <w:r w:rsidR="00D70718" w:rsidRPr="00B402BB">
                <w:rPr>
                  <w:color w:val="00B050"/>
                </w:rPr>
                <w:t>Emissioner til luft, jord- og/eller vandmiljø (virksomheder) og husdyrbrugets størrelse (husdyrbrug)</w:t>
              </w:r>
            </w:hyperlink>
            <w:r w:rsidR="00684D02" w:rsidRPr="00B402BB">
              <w:rPr>
                <w:color w:val="00B050"/>
              </w:rPr>
              <w:t xml:space="preserve"> (3.</w:t>
            </w:r>
            <w:r w:rsidR="00EC1E95" w:rsidRPr="00B402BB">
              <w:rPr>
                <w:color w:val="00B050"/>
              </w:rPr>
              <w:t>3.2.</w:t>
            </w:r>
            <w:r>
              <w:rPr>
                <w:color w:val="00B050"/>
              </w:rPr>
              <w:t>4)</w:t>
            </w:r>
          </w:p>
          <w:p w14:paraId="79713053" w14:textId="3A6EBB8E" w:rsidR="00D70718" w:rsidRPr="00F87D60" w:rsidRDefault="00B402BB" w:rsidP="00F87D60">
            <w:pPr>
              <w:pStyle w:val="Opstilling-punkttegn"/>
            </w:pPr>
            <w:r w:rsidRPr="00B402BB">
              <w:rPr>
                <w:color w:val="00B050"/>
              </w:rPr>
              <w:t xml:space="preserve">Parameter E, </w:t>
            </w:r>
            <w:r w:rsidR="00C66AF8" w:rsidRPr="00B402BB">
              <w:rPr>
                <w:color w:val="00B050"/>
              </w:rPr>
              <w:t>Sårbarhed</w:t>
            </w:r>
            <w:r w:rsidR="00684D02" w:rsidRPr="00B402BB">
              <w:rPr>
                <w:color w:val="00B050"/>
              </w:rPr>
              <w:t xml:space="preserve"> (3.3.</w:t>
            </w:r>
            <w:r w:rsidR="00EC1E95" w:rsidRPr="00B402BB">
              <w:rPr>
                <w:color w:val="00B050"/>
              </w:rPr>
              <w:t>2.</w:t>
            </w:r>
            <w:r>
              <w:rPr>
                <w:color w:val="00B050"/>
              </w:rPr>
              <w:t>5)</w:t>
            </w:r>
          </w:p>
          <w:p w14:paraId="2FCF3C4A" w14:textId="0BD88F2F" w:rsidR="00D70718" w:rsidRPr="004D7ABE" w:rsidRDefault="00D70718" w:rsidP="004D6905"/>
        </w:tc>
      </w:tr>
      <w:tr w:rsidR="00D70718" w14:paraId="0C613AE3" w14:textId="77777777" w:rsidTr="004D6905">
        <w:tc>
          <w:tcPr>
            <w:tcW w:w="9628" w:type="dxa"/>
            <w:shd w:val="clear" w:color="auto" w:fill="auto"/>
          </w:tcPr>
          <w:p w14:paraId="4CA82073" w14:textId="77777777" w:rsidR="00D70718" w:rsidRDefault="00D70718" w:rsidP="004D6905">
            <w:pPr>
              <w:pStyle w:val="Underoverskrift"/>
            </w:pPr>
            <w:r>
              <w:t>Retsgrundlag</w:t>
            </w:r>
          </w:p>
          <w:p w14:paraId="22719288" w14:textId="451E1020" w:rsidR="00FE0888" w:rsidRPr="00E64F59" w:rsidRDefault="00FE0888" w:rsidP="00FE0888">
            <w:pPr>
              <w:rPr>
                <w:i/>
                <w:color w:val="A6A6A6" w:themeColor="background1" w:themeShade="A6"/>
                <w:sz w:val="18"/>
                <w:szCs w:val="18"/>
              </w:rPr>
            </w:pPr>
            <w:r w:rsidRPr="00E64F59">
              <w:rPr>
                <w:i/>
                <w:color w:val="A6A6A6" w:themeColor="background1" w:themeShade="A6"/>
                <w:sz w:val="18"/>
                <w:szCs w:val="18"/>
              </w:rPr>
              <w:t>Miljøtilsynsbekendtgørelsen, § 4</w:t>
            </w:r>
          </w:p>
          <w:p w14:paraId="7A0F3026" w14:textId="58A32C45" w:rsidR="00FE0888" w:rsidRPr="00E64F59" w:rsidRDefault="00FE0888" w:rsidP="00FE0888">
            <w:pPr>
              <w:pStyle w:val="paragraf"/>
              <w:spacing w:before="0"/>
              <w:ind w:firstLine="0"/>
              <w:rPr>
                <w:rFonts w:ascii="Times New Roman" w:hAnsi="Times New Roman" w:cs="Times New Roman"/>
                <w:color w:val="A6A6A6" w:themeColor="background1" w:themeShade="A6"/>
                <w:sz w:val="18"/>
                <w:szCs w:val="18"/>
              </w:rPr>
            </w:pPr>
            <w:r w:rsidRPr="00E64F59">
              <w:rPr>
                <w:rFonts w:ascii="Times New Roman" w:hAnsi="Times New Roman" w:cs="Times New Roman"/>
                <w:color w:val="A6A6A6" w:themeColor="background1" w:themeShade="A6"/>
                <w:sz w:val="18"/>
                <w:szCs w:val="18"/>
              </w:rPr>
              <w:t xml:space="preserve">Med udgangspunkt i miljøtilsynsplanen, jf. § 3, stk. 1, og på baggrund af resultaterne af det eller de seneste tilsyn foretager tilsynsmyndigheden en miljørisikovurdering af virksomheder og husdyrbrug </w:t>
            </w:r>
            <w:r w:rsidR="00D37E5A" w:rsidRPr="00E64F59">
              <w:rPr>
                <w:rFonts w:ascii="Times New Roman" w:hAnsi="Times New Roman" w:cs="Times New Roman"/>
                <w:color w:val="A6A6A6" w:themeColor="background1" w:themeShade="A6"/>
                <w:sz w:val="18"/>
                <w:szCs w:val="18"/>
              </w:rPr>
              <w:t>m.v.</w:t>
            </w:r>
            <w:r w:rsidRPr="00E64F59">
              <w:rPr>
                <w:rFonts w:ascii="Times New Roman" w:hAnsi="Times New Roman" w:cs="Times New Roman"/>
                <w:color w:val="A6A6A6" w:themeColor="background1" w:themeShade="A6"/>
                <w:sz w:val="18"/>
                <w:szCs w:val="18"/>
              </w:rPr>
              <w:t>, jf. dog stk. 2. Miljørisikovurderingen skal foretages som beskrevet i bilag 1.</w:t>
            </w:r>
          </w:p>
          <w:p w14:paraId="33B727F7" w14:textId="77777777" w:rsidR="00FE0888" w:rsidRPr="00E64F59" w:rsidRDefault="00FE0888" w:rsidP="00CE7017">
            <w:pPr>
              <w:pStyle w:val="stk2"/>
              <w:ind w:firstLine="0"/>
              <w:rPr>
                <w:rFonts w:ascii="Times New Roman" w:hAnsi="Times New Roman" w:cs="Times New Roman"/>
                <w:color w:val="A6A6A6" w:themeColor="background1" w:themeShade="A6"/>
                <w:sz w:val="18"/>
                <w:szCs w:val="18"/>
              </w:rPr>
            </w:pPr>
            <w:r w:rsidRPr="00E64F59">
              <w:rPr>
                <w:rStyle w:val="stknr1"/>
                <w:rFonts w:ascii="Times New Roman" w:hAnsi="Times New Roman" w:cs="Times New Roman"/>
                <w:i w:val="0"/>
                <w:color w:val="A6A6A6" w:themeColor="background1" w:themeShade="A6"/>
                <w:sz w:val="18"/>
                <w:szCs w:val="18"/>
              </w:rPr>
              <w:t>Stk. 2.</w:t>
            </w:r>
            <w:r w:rsidRPr="00E64F59">
              <w:rPr>
                <w:rFonts w:ascii="Times New Roman" w:hAnsi="Times New Roman" w:cs="Times New Roman"/>
                <w:color w:val="A6A6A6" w:themeColor="background1" w:themeShade="A6"/>
                <w:sz w:val="18"/>
                <w:szCs w:val="18"/>
              </w:rPr>
              <w:t xml:space="preserve"> Der skal ikke foretages en miljørisikovurdering af virksomheder omfattet af bekendtgørelse om miljøgodkendelse og samtidig sagsbehandling af ferskvandsdambrug.</w:t>
            </w:r>
          </w:p>
          <w:p w14:paraId="1484FE3B" w14:textId="77777777" w:rsidR="00FE0888" w:rsidRPr="00E64F59" w:rsidRDefault="00FE0888" w:rsidP="00CE7017">
            <w:pPr>
              <w:pStyle w:val="stk2"/>
              <w:ind w:firstLine="0"/>
              <w:rPr>
                <w:rFonts w:ascii="Times New Roman" w:hAnsi="Times New Roman" w:cs="Times New Roman"/>
                <w:color w:val="A6A6A6" w:themeColor="background1" w:themeShade="A6"/>
                <w:sz w:val="18"/>
                <w:szCs w:val="18"/>
              </w:rPr>
            </w:pPr>
            <w:r w:rsidRPr="00E64F59">
              <w:rPr>
                <w:rStyle w:val="stknr1"/>
                <w:rFonts w:ascii="Times New Roman" w:hAnsi="Times New Roman" w:cs="Times New Roman"/>
                <w:i w:val="0"/>
                <w:color w:val="A6A6A6" w:themeColor="background1" w:themeShade="A6"/>
                <w:sz w:val="18"/>
                <w:szCs w:val="18"/>
              </w:rPr>
              <w:t>Stk. 3.</w:t>
            </w:r>
            <w:r w:rsidRPr="00E64F59">
              <w:rPr>
                <w:rFonts w:ascii="Times New Roman" w:hAnsi="Times New Roman" w:cs="Times New Roman"/>
                <w:color w:val="A6A6A6" w:themeColor="background1" w:themeShade="A6"/>
                <w:sz w:val="18"/>
                <w:szCs w:val="18"/>
              </w:rPr>
              <w:t xml:space="preserve"> Anlæg, som er omfattet af bekendtgørelse om miljøkrav for mellemstore fyringsanlæg, som ikke er teknisk og forureningsmæssigt forbundet med en virksomhed eller et husdyrbrug omfattet af § 1, stk. 2, nr. 1-7, og som er drifts- og lokaliseringsmæssigt samlet, skal miljørisikovurderes som et enkelt anlæg.</w:t>
            </w:r>
          </w:p>
          <w:p w14:paraId="4D19EC8F" w14:textId="77777777" w:rsidR="00FE0888" w:rsidRPr="00E64F59" w:rsidRDefault="00FE0888" w:rsidP="00CE7017">
            <w:pPr>
              <w:pStyle w:val="stk2"/>
              <w:ind w:firstLine="0"/>
              <w:rPr>
                <w:rFonts w:ascii="Times New Roman" w:hAnsi="Times New Roman" w:cs="Times New Roman"/>
                <w:color w:val="A6A6A6" w:themeColor="background1" w:themeShade="A6"/>
                <w:sz w:val="18"/>
                <w:szCs w:val="18"/>
              </w:rPr>
            </w:pPr>
            <w:r w:rsidRPr="00E64F59">
              <w:rPr>
                <w:rStyle w:val="stknr1"/>
                <w:rFonts w:ascii="Times New Roman" w:hAnsi="Times New Roman" w:cs="Times New Roman"/>
                <w:i w:val="0"/>
                <w:color w:val="A6A6A6" w:themeColor="background1" w:themeShade="A6"/>
                <w:sz w:val="18"/>
                <w:szCs w:val="18"/>
              </w:rPr>
              <w:lastRenderedPageBreak/>
              <w:t>Stk. 4.</w:t>
            </w:r>
            <w:r w:rsidRPr="00E64F59">
              <w:rPr>
                <w:rFonts w:ascii="Times New Roman" w:hAnsi="Times New Roman" w:cs="Times New Roman"/>
                <w:color w:val="A6A6A6" w:themeColor="background1" w:themeShade="A6"/>
                <w:sz w:val="18"/>
                <w:szCs w:val="18"/>
              </w:rPr>
              <w:t xml:space="preserve"> Der skal ikke foretages en særskilt miljørisikovurdering af anlæg, der er omfattet af bekendtgørelse om miljøkrav for mellemstore fyringsanlæg, jf. § 1, stk. 2, nr. 8, hvis det er teknisk og forureningsmæssigt forbundet med enten en virksomhed eller et husdyrbrug, som er omfattet af § 1, stk. 2, nr. 1-7.</w:t>
            </w:r>
          </w:p>
          <w:p w14:paraId="7694FC98" w14:textId="77777777" w:rsidR="00FE0888" w:rsidRPr="00E64F59" w:rsidRDefault="00FE0888" w:rsidP="00CE7017">
            <w:pPr>
              <w:pStyle w:val="stk2"/>
              <w:ind w:firstLine="0"/>
              <w:rPr>
                <w:rFonts w:ascii="Times New Roman" w:hAnsi="Times New Roman" w:cs="Times New Roman"/>
                <w:color w:val="A6A6A6" w:themeColor="background1" w:themeShade="A6"/>
                <w:sz w:val="18"/>
                <w:szCs w:val="18"/>
              </w:rPr>
            </w:pPr>
            <w:r w:rsidRPr="00E64F59">
              <w:rPr>
                <w:rStyle w:val="stknr1"/>
                <w:rFonts w:ascii="Times New Roman" w:hAnsi="Times New Roman" w:cs="Times New Roman"/>
                <w:i w:val="0"/>
                <w:color w:val="A6A6A6" w:themeColor="background1" w:themeShade="A6"/>
                <w:sz w:val="18"/>
                <w:szCs w:val="18"/>
              </w:rPr>
              <w:t>Stk. 5.</w:t>
            </w:r>
            <w:r w:rsidRPr="00E64F59">
              <w:rPr>
                <w:rFonts w:ascii="Times New Roman" w:hAnsi="Times New Roman" w:cs="Times New Roman"/>
                <w:color w:val="A6A6A6" w:themeColor="background1" w:themeShade="A6"/>
                <w:sz w:val="18"/>
                <w:szCs w:val="18"/>
              </w:rPr>
              <w:t xml:space="preserve"> Tilsynsmyndigheden opdaterer miljørisikovurderingen i nødvendigt omfang efter ethvert tilsyn.</w:t>
            </w:r>
          </w:p>
          <w:p w14:paraId="12FEBCF9" w14:textId="77777777" w:rsidR="00FE0888" w:rsidRPr="00E64F59" w:rsidRDefault="00FE0888" w:rsidP="00FE0888">
            <w:pPr>
              <w:rPr>
                <w:color w:val="A6A6A6" w:themeColor="background1" w:themeShade="A6"/>
                <w:sz w:val="18"/>
                <w:szCs w:val="18"/>
              </w:rPr>
            </w:pPr>
          </w:p>
          <w:p w14:paraId="51A45879" w14:textId="2D5D77CA" w:rsidR="00FE0888" w:rsidRPr="00E64F59" w:rsidRDefault="00FE0888" w:rsidP="00FE0888">
            <w:pPr>
              <w:rPr>
                <w:i/>
                <w:color w:val="A6A6A6" w:themeColor="background1" w:themeShade="A6"/>
                <w:sz w:val="18"/>
                <w:szCs w:val="18"/>
              </w:rPr>
            </w:pPr>
            <w:r w:rsidRPr="00E64F59">
              <w:rPr>
                <w:i/>
                <w:color w:val="A6A6A6" w:themeColor="background1" w:themeShade="A6"/>
                <w:sz w:val="18"/>
                <w:szCs w:val="18"/>
              </w:rPr>
              <w:t>Miljøtilsynsbekendtgørelsen, bilag 1</w:t>
            </w:r>
          </w:p>
          <w:p w14:paraId="28E306C1" w14:textId="77777777" w:rsidR="00FE0888" w:rsidRPr="00E64F59" w:rsidRDefault="00FE0888" w:rsidP="00FE0888">
            <w:pPr>
              <w:rPr>
                <w:color w:val="A6A6A6" w:themeColor="background1" w:themeShade="A6"/>
                <w:sz w:val="18"/>
                <w:szCs w:val="18"/>
              </w:rPr>
            </w:pPr>
            <w:r w:rsidRPr="00E64F59">
              <w:rPr>
                <w:color w:val="A6A6A6" w:themeColor="background1" w:themeShade="A6"/>
                <w:sz w:val="18"/>
                <w:szCs w:val="18"/>
              </w:rPr>
              <w:t>Bilag 1 (link til fil)</w:t>
            </w:r>
          </w:p>
          <w:p w14:paraId="68793132" w14:textId="3FD58E19" w:rsidR="00C0462A" w:rsidRDefault="00C0462A" w:rsidP="004D6905"/>
        </w:tc>
      </w:tr>
    </w:tbl>
    <w:p w14:paraId="3890A272" w14:textId="77777777" w:rsidR="00D70718" w:rsidRDefault="00D70718" w:rsidP="00D70718"/>
    <w:p w14:paraId="1FB4C309" w14:textId="14D4822F" w:rsidR="00684D02" w:rsidRDefault="00684D02">
      <w:r>
        <w:br w:type="page"/>
      </w:r>
    </w:p>
    <w:p w14:paraId="0D971C98" w14:textId="7B02B655" w:rsidR="008B271F" w:rsidRDefault="008B27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8B271F" w14:paraId="3CB5A8B1" w14:textId="77777777" w:rsidTr="008B271F">
        <w:trPr>
          <w:trHeight w:val="947"/>
        </w:trPr>
        <w:tc>
          <w:tcPr>
            <w:tcW w:w="9628" w:type="dxa"/>
            <w:shd w:val="clear" w:color="auto" w:fill="auto"/>
          </w:tcPr>
          <w:p w14:paraId="7930BCB8" w14:textId="77777777" w:rsidR="008B271F" w:rsidRDefault="008B271F" w:rsidP="008B271F"/>
          <w:p w14:paraId="067A2109" w14:textId="10173716" w:rsidR="008B271F" w:rsidRPr="00CE7017" w:rsidRDefault="008B271F" w:rsidP="008B271F">
            <w:pPr>
              <w:rPr>
                <w:b/>
                <w:sz w:val="28"/>
                <w:szCs w:val="28"/>
              </w:rPr>
            </w:pPr>
            <w:r w:rsidRPr="00CE7017">
              <w:rPr>
                <w:b/>
                <w:sz w:val="28"/>
                <w:szCs w:val="28"/>
              </w:rPr>
              <w:t xml:space="preserve">3.3.2.1 </w:t>
            </w:r>
            <w:r w:rsidR="008B6808">
              <w:rPr>
                <w:b/>
                <w:sz w:val="28"/>
                <w:szCs w:val="28"/>
              </w:rPr>
              <w:t xml:space="preserve">Parameter </w:t>
            </w:r>
            <w:r w:rsidR="008B6808" w:rsidRPr="00C23D7F">
              <w:rPr>
                <w:b/>
                <w:sz w:val="28"/>
                <w:szCs w:val="28"/>
              </w:rPr>
              <w:t>A,</w:t>
            </w:r>
            <w:r w:rsidRPr="00CE7017">
              <w:rPr>
                <w:b/>
                <w:sz w:val="28"/>
                <w:szCs w:val="28"/>
              </w:rPr>
              <w:t xml:space="preserve"> Miljøledelse, systematik og miljøforbedringer</w:t>
            </w:r>
          </w:p>
          <w:p w14:paraId="65C4747C" w14:textId="77777777" w:rsidR="008B271F" w:rsidRDefault="008B271F" w:rsidP="00CE7017">
            <w:pPr>
              <w:pStyle w:val="Overskrift1"/>
            </w:pPr>
          </w:p>
        </w:tc>
      </w:tr>
    </w:tbl>
    <w:p w14:paraId="1049F75C" w14:textId="3FB7E9F4" w:rsidR="00684D02" w:rsidRDefault="00684D02"/>
    <w:p w14:paraId="442B9A58" w14:textId="77777777" w:rsidR="00684D02" w:rsidRDefault="00684D02"/>
    <w:tbl>
      <w:tblPr>
        <w:tblStyle w:val="Tabel-Gitter"/>
        <w:tblW w:w="0" w:type="auto"/>
        <w:tblLook w:val="04A0" w:firstRow="1" w:lastRow="0" w:firstColumn="1" w:lastColumn="0" w:noHBand="0" w:noVBand="1"/>
      </w:tblPr>
      <w:tblGrid>
        <w:gridCol w:w="2405"/>
        <w:gridCol w:w="7223"/>
      </w:tblGrid>
      <w:tr w:rsidR="00684D02" w:rsidRPr="00214645" w14:paraId="6698CE6A" w14:textId="77777777" w:rsidTr="00F87D60">
        <w:tc>
          <w:tcPr>
            <w:tcW w:w="2405" w:type="dxa"/>
          </w:tcPr>
          <w:p w14:paraId="57CCFC7B" w14:textId="77777777" w:rsidR="00684D02" w:rsidRPr="008E212D" w:rsidRDefault="00684D02" w:rsidP="004D6905">
            <w:pPr>
              <w:rPr>
                <w:b/>
              </w:rPr>
            </w:pPr>
            <w:r w:rsidRPr="008E212D">
              <w:rPr>
                <w:b/>
              </w:rPr>
              <w:t>Dimension</w:t>
            </w:r>
          </w:p>
        </w:tc>
        <w:tc>
          <w:tcPr>
            <w:tcW w:w="7223" w:type="dxa"/>
          </w:tcPr>
          <w:p w14:paraId="6DFEE4B4" w14:textId="77777777" w:rsidR="00684D02" w:rsidRPr="00214645" w:rsidRDefault="00684D02" w:rsidP="004D6905">
            <w:r w:rsidRPr="00214645">
              <w:t>Sandsynlighedsdimension</w:t>
            </w:r>
          </w:p>
        </w:tc>
      </w:tr>
      <w:tr w:rsidR="00684D02" w:rsidRPr="00214645" w14:paraId="53D7F488" w14:textId="77777777" w:rsidTr="00F87D60">
        <w:trPr>
          <w:trHeight w:val="2848"/>
        </w:trPr>
        <w:tc>
          <w:tcPr>
            <w:tcW w:w="2405" w:type="dxa"/>
          </w:tcPr>
          <w:p w14:paraId="6C4E3141" w14:textId="77777777" w:rsidR="00684D02" w:rsidRPr="008E212D" w:rsidRDefault="00684D02" w:rsidP="004D6905">
            <w:pPr>
              <w:rPr>
                <w:b/>
              </w:rPr>
            </w:pPr>
            <w:r w:rsidRPr="008E212D">
              <w:rPr>
                <w:b/>
              </w:rPr>
              <w:t>Hvorfor?</w:t>
            </w:r>
          </w:p>
        </w:tc>
        <w:tc>
          <w:tcPr>
            <w:tcW w:w="7223" w:type="dxa"/>
          </w:tcPr>
          <w:p w14:paraId="0D23FA80" w14:textId="23E74211" w:rsidR="00733BF7" w:rsidRDefault="00B478D4" w:rsidP="004D6905">
            <w:pPr>
              <w:autoSpaceDE w:val="0"/>
              <w:autoSpaceDN w:val="0"/>
              <w:adjustRightInd w:val="0"/>
            </w:pPr>
            <w:r>
              <w:t>Du skal bruge v</w:t>
            </w:r>
            <w:r w:rsidR="00684D02" w:rsidRPr="00214645">
              <w:t xml:space="preserve">irksomheders </w:t>
            </w:r>
            <w:r w:rsidR="00733BF7">
              <w:t>og husdyrbrugs</w:t>
            </w:r>
            <w:r w:rsidR="00521884">
              <w:t xml:space="preserve"> </w:t>
            </w:r>
            <w:r w:rsidR="00D37E5A">
              <w:t>m.v.</w:t>
            </w:r>
            <w:r w:rsidR="00733BF7">
              <w:t xml:space="preserve"> niveau for </w:t>
            </w:r>
            <w:r w:rsidR="00684D02" w:rsidRPr="00214645">
              <w:t>systemati</w:t>
            </w:r>
            <w:r w:rsidR="003269B2">
              <w:t>s</w:t>
            </w:r>
            <w:r w:rsidR="00733BF7">
              <w:t xml:space="preserve">k </w:t>
            </w:r>
            <w:r w:rsidR="00892E88">
              <w:t>til</w:t>
            </w:r>
            <w:r w:rsidR="00733BF7">
              <w:t>gang til</w:t>
            </w:r>
            <w:r w:rsidR="00892E88">
              <w:t xml:space="preserve"> </w:t>
            </w:r>
            <w:r w:rsidR="00684D02" w:rsidRPr="00214645">
              <w:t>håndtering af milj</w:t>
            </w:r>
            <w:r w:rsidR="00733BF7">
              <w:t>øforhold</w:t>
            </w:r>
            <w:r w:rsidR="00684D02">
              <w:t xml:space="preserve"> i den daglige drift </w:t>
            </w:r>
            <w:r w:rsidR="00D54083" w:rsidRPr="00214645">
              <w:t xml:space="preserve">som </w:t>
            </w:r>
            <w:r w:rsidR="00D54083">
              <w:t xml:space="preserve">indikator for, hvor sandsynligt det er, at der sker unødig forurening. Det samme gør </w:t>
            </w:r>
            <w:r>
              <w:t xml:space="preserve">sig gældende for </w:t>
            </w:r>
            <w:r w:rsidR="000F2447">
              <w:t>virksomheders og husdyrbrugs m.v.</w:t>
            </w:r>
            <w:r w:rsidR="00D54083">
              <w:t xml:space="preserve"> </w:t>
            </w:r>
            <w:r w:rsidR="00733BF7">
              <w:t xml:space="preserve">evne </w:t>
            </w:r>
            <w:r w:rsidR="00684D02" w:rsidRPr="00214645">
              <w:t>til</w:t>
            </w:r>
            <w:r w:rsidR="00521884">
              <w:t xml:space="preserve"> at opnå forb</w:t>
            </w:r>
            <w:r w:rsidR="003269B2">
              <w:t xml:space="preserve">edringer af miljøpræstationen </w:t>
            </w:r>
            <w:r w:rsidR="00972F5B">
              <w:t>og til at</w:t>
            </w:r>
            <w:r w:rsidR="00684D02" w:rsidRPr="00214645">
              <w:t xml:space="preserve"> forebygge </w:t>
            </w:r>
            <w:r w:rsidR="00733BF7">
              <w:t>miljø</w:t>
            </w:r>
            <w:r w:rsidR="00684D02" w:rsidRPr="00214645">
              <w:t>uheld</w:t>
            </w:r>
            <w:r w:rsidR="00657DC4">
              <w:t>.</w:t>
            </w:r>
            <w:r w:rsidR="00521884">
              <w:t xml:space="preserve">  </w:t>
            </w:r>
          </w:p>
          <w:p w14:paraId="1865CAD7" w14:textId="77777777" w:rsidR="00733BF7" w:rsidRDefault="00733BF7" w:rsidP="004D6905">
            <w:pPr>
              <w:autoSpaceDE w:val="0"/>
              <w:autoSpaceDN w:val="0"/>
              <w:adjustRightInd w:val="0"/>
            </w:pPr>
          </w:p>
          <w:p w14:paraId="0EC47970" w14:textId="5D6D8C4E" w:rsidR="00684D02" w:rsidRDefault="00684D02" w:rsidP="004D6905">
            <w:pPr>
              <w:autoSpaceDE w:val="0"/>
              <w:autoSpaceDN w:val="0"/>
              <w:adjustRightInd w:val="0"/>
            </w:pPr>
            <w:r w:rsidRPr="00214645">
              <w:t>Hvis en virkso</w:t>
            </w:r>
            <w:r>
              <w:t>mheds systematik er høj</w:t>
            </w:r>
            <w:r w:rsidR="00601AE5">
              <w:t xml:space="preserve">, og der </w:t>
            </w:r>
            <w:r w:rsidR="00972F5B">
              <w:t>er</w:t>
            </w:r>
            <w:r w:rsidR="00601AE5">
              <w:t xml:space="preserve"> dokumentation for miljøforbedringer</w:t>
            </w:r>
            <w:r>
              <w:t xml:space="preserve">, </w:t>
            </w:r>
            <w:r w:rsidR="00E96280">
              <w:t xml:space="preserve">antages </w:t>
            </w:r>
            <w:r w:rsidRPr="00214645">
              <w:t xml:space="preserve">sandsynligheden </w:t>
            </w:r>
            <w:r>
              <w:t xml:space="preserve">for </w:t>
            </w:r>
            <w:r w:rsidR="00437DDB">
              <w:t xml:space="preserve">at der sker utilsigtet </w:t>
            </w:r>
            <w:r w:rsidR="008B6E95">
              <w:t xml:space="preserve">forurening </w:t>
            </w:r>
            <w:r>
              <w:t xml:space="preserve">og uheld </w:t>
            </w:r>
            <w:r w:rsidRPr="00214645">
              <w:t xml:space="preserve">at være lav og omvendt. </w:t>
            </w:r>
          </w:p>
          <w:p w14:paraId="3FC3C135" w14:textId="3F1B7067" w:rsidR="00684D02" w:rsidRPr="00214645" w:rsidRDefault="00684D02" w:rsidP="004D6905">
            <w:pPr>
              <w:autoSpaceDE w:val="0"/>
              <w:autoSpaceDN w:val="0"/>
              <w:adjustRightInd w:val="0"/>
            </w:pPr>
          </w:p>
        </w:tc>
      </w:tr>
      <w:tr w:rsidR="00684D02" w:rsidRPr="00214645" w14:paraId="35FB85BB" w14:textId="77777777" w:rsidTr="00F87D60">
        <w:tc>
          <w:tcPr>
            <w:tcW w:w="2405" w:type="dxa"/>
          </w:tcPr>
          <w:p w14:paraId="1ECCDCED" w14:textId="479C153A" w:rsidR="00684D02" w:rsidRPr="008E212D" w:rsidRDefault="00684D02" w:rsidP="004D6905">
            <w:pPr>
              <w:rPr>
                <w:b/>
              </w:rPr>
            </w:pPr>
            <w:r w:rsidRPr="008E212D">
              <w:rPr>
                <w:b/>
              </w:rPr>
              <w:t>Hvor</w:t>
            </w:r>
            <w:r w:rsidR="00A54A9F">
              <w:rPr>
                <w:b/>
              </w:rPr>
              <w:t>dan</w:t>
            </w:r>
            <w:r w:rsidRPr="008E212D">
              <w:rPr>
                <w:b/>
              </w:rPr>
              <w:t xml:space="preserve"> anvendes parametere</w:t>
            </w:r>
            <w:r w:rsidR="00094280">
              <w:rPr>
                <w:b/>
              </w:rPr>
              <w:t>n</w:t>
            </w:r>
            <w:r w:rsidRPr="008E212D">
              <w:rPr>
                <w:b/>
              </w:rPr>
              <w:t>?</w:t>
            </w:r>
          </w:p>
        </w:tc>
        <w:tc>
          <w:tcPr>
            <w:tcW w:w="7223" w:type="dxa"/>
          </w:tcPr>
          <w:p w14:paraId="639E23F9" w14:textId="05B18EB7" w:rsidR="001C7E38" w:rsidRDefault="00096E08" w:rsidP="004D6905">
            <w:pPr>
              <w:autoSpaceDE w:val="0"/>
              <w:autoSpaceDN w:val="0"/>
              <w:adjustRightInd w:val="0"/>
              <w:rPr>
                <w:color w:val="00B050"/>
              </w:rPr>
            </w:pPr>
            <w:r>
              <w:t xml:space="preserve">Du </w:t>
            </w:r>
            <w:r w:rsidR="001978D6">
              <w:t>fastsætte</w:t>
            </w:r>
            <w:r>
              <w:t>r</w:t>
            </w:r>
            <w:r w:rsidR="001978D6">
              <w:t xml:space="preserve"> </w:t>
            </w:r>
            <w:r>
              <w:t>scoren ud fra</w:t>
            </w:r>
            <w:r w:rsidR="00DF4956">
              <w:t xml:space="preserve">, hvor systematisk virksomheden eller husdyrbruget </w:t>
            </w:r>
            <w:r w:rsidR="00D37E5A">
              <w:t>m.v.</w:t>
            </w:r>
            <w:r w:rsidR="00DF4956">
              <w:t xml:space="preserve"> </w:t>
            </w:r>
            <w:r w:rsidR="0081705F">
              <w:t>håndtere</w:t>
            </w:r>
            <w:r w:rsidR="00274D41">
              <w:t>r</w:t>
            </w:r>
            <w:r w:rsidR="0081705F">
              <w:t xml:space="preserve"> forhold</w:t>
            </w:r>
            <w:r w:rsidR="00657DC4">
              <w:t>,</w:t>
            </w:r>
            <w:r w:rsidR="0081705F">
              <w:t xml:space="preserve"> de</w:t>
            </w:r>
            <w:r w:rsidR="002405B8">
              <w:t>r</w:t>
            </w:r>
            <w:r w:rsidR="0081705F">
              <w:t xml:space="preserve"> indvirker på miljøet</w:t>
            </w:r>
            <w:r w:rsidR="00967D29">
              <w:t>,</w:t>
            </w:r>
            <w:r w:rsidR="0081705F">
              <w:t xml:space="preserve"> </w:t>
            </w:r>
            <w:r w:rsidR="00972F5B">
              <w:t>og om</w:t>
            </w:r>
            <w:r w:rsidR="0081705F">
              <w:t xml:space="preserve"> </w:t>
            </w:r>
            <w:r w:rsidR="00E96280">
              <w:t>virksomheden</w:t>
            </w:r>
            <w:r w:rsidR="00DF4956">
              <w:t xml:space="preserve"> eller </w:t>
            </w:r>
            <w:r w:rsidR="00E96280">
              <w:t>husdyrbruget</w:t>
            </w:r>
            <w:r w:rsidR="00DF4956">
              <w:t xml:space="preserve"> </w:t>
            </w:r>
            <w:r w:rsidR="00E96280">
              <w:t xml:space="preserve">løbende </w:t>
            </w:r>
            <w:r w:rsidR="0081705F">
              <w:t>dokumentere</w:t>
            </w:r>
            <w:r w:rsidR="00E96280">
              <w:t>r</w:t>
            </w:r>
            <w:r w:rsidR="0081705F">
              <w:t xml:space="preserve"> forbedringer af miljøpræstationen.</w:t>
            </w:r>
            <w:r w:rsidR="000E4381">
              <w:t xml:space="preserve"> </w:t>
            </w:r>
            <w:r w:rsidR="00DF3412" w:rsidRPr="003A3E02">
              <w:rPr>
                <w:color w:val="00B050"/>
              </w:rPr>
              <w:t>Se figur</w:t>
            </w:r>
            <w:r w:rsidR="002405B8" w:rsidRPr="003A3E02">
              <w:rPr>
                <w:color w:val="00B050"/>
              </w:rPr>
              <w:t xml:space="preserve"> (A1)</w:t>
            </w:r>
            <w:r w:rsidR="00DF3412" w:rsidRPr="003A3E02">
              <w:rPr>
                <w:color w:val="00B050"/>
              </w:rPr>
              <w:t>.</w:t>
            </w:r>
          </w:p>
          <w:p w14:paraId="016BEAC8" w14:textId="241A98DB" w:rsidR="002773BD" w:rsidRDefault="002773BD" w:rsidP="004D6905">
            <w:pPr>
              <w:autoSpaceDE w:val="0"/>
              <w:autoSpaceDN w:val="0"/>
              <w:adjustRightInd w:val="0"/>
              <w:rPr>
                <w:color w:val="00B050"/>
              </w:rPr>
            </w:pPr>
          </w:p>
          <w:p w14:paraId="2B66C4C1" w14:textId="1E4A6552" w:rsidR="002773BD" w:rsidRPr="008C35F2" w:rsidRDefault="002773BD" w:rsidP="004D6905">
            <w:pPr>
              <w:autoSpaceDE w:val="0"/>
              <w:autoSpaceDN w:val="0"/>
              <w:adjustRightInd w:val="0"/>
            </w:pPr>
            <w:r w:rsidRPr="008C35F2">
              <w:t>Det overordnede princip er:</w:t>
            </w:r>
          </w:p>
          <w:p w14:paraId="119ADE32" w14:textId="77777777" w:rsidR="009021D0" w:rsidRPr="008C35F2" w:rsidRDefault="002773BD" w:rsidP="008C35F2">
            <w:pPr>
              <w:pStyle w:val="Opstilling-punkttegn"/>
              <w:rPr>
                <w:u w:val="single"/>
              </w:rPr>
            </w:pPr>
            <w:r w:rsidRPr="008C35F2">
              <w:rPr>
                <w:u w:val="single"/>
              </w:rPr>
              <w:t xml:space="preserve">Score 1: </w:t>
            </w:r>
          </w:p>
          <w:p w14:paraId="63148B6A" w14:textId="77777777" w:rsidR="001103C8" w:rsidRPr="008C35F2" w:rsidRDefault="009021D0" w:rsidP="008C35F2">
            <w:pPr>
              <w:pStyle w:val="Opstilling-punkttegn"/>
              <w:tabs>
                <w:tab w:val="clear" w:pos="360"/>
                <w:tab w:val="num" w:pos="657"/>
              </w:tabs>
              <w:ind w:left="657" w:hanging="284"/>
              <w:rPr>
                <w:i/>
              </w:rPr>
            </w:pPr>
            <w:r w:rsidRPr="008C35F2">
              <w:rPr>
                <w:i/>
              </w:rPr>
              <w:t xml:space="preserve">Virksomheder: </w:t>
            </w:r>
          </w:p>
          <w:p w14:paraId="39CFA15A" w14:textId="17FDBF1C" w:rsidR="00A44CE7" w:rsidRDefault="009B6B4D" w:rsidP="008C35F2">
            <w:pPr>
              <w:pStyle w:val="Opstilling-punkttegn"/>
              <w:numPr>
                <w:ilvl w:val="0"/>
                <w:numId w:val="0"/>
              </w:numPr>
              <w:ind w:left="657"/>
            </w:pPr>
            <w:r>
              <w:t xml:space="preserve">- </w:t>
            </w:r>
            <w:r w:rsidR="007760A5">
              <w:t>Har</w:t>
            </w:r>
            <w:r w:rsidR="00455CF2">
              <w:t xml:space="preserve"> et c</w:t>
            </w:r>
            <w:r w:rsidR="002773BD" w:rsidRPr="00455CF2">
              <w:t xml:space="preserve">ertificeret miljøledelsessystem </w:t>
            </w:r>
            <w:r w:rsidR="002773BD" w:rsidRPr="008C35F2">
              <w:rPr>
                <w:i/>
              </w:rPr>
              <w:t>eller</w:t>
            </w:r>
            <w:r w:rsidR="002773BD" w:rsidRPr="00455CF2">
              <w:t xml:space="preserve"> </w:t>
            </w:r>
            <w:r w:rsidR="00455CF2">
              <w:t xml:space="preserve">et </w:t>
            </w:r>
            <w:r w:rsidR="002773BD" w:rsidRPr="00455CF2">
              <w:t>ikke-certific</w:t>
            </w:r>
            <w:r w:rsidR="00455CF2" w:rsidRPr="00455CF2">
              <w:t xml:space="preserve">eret </w:t>
            </w:r>
            <w:r w:rsidR="00455CF2">
              <w:t>miljøledelses</w:t>
            </w:r>
            <w:r w:rsidR="00455CF2" w:rsidRPr="00455CF2">
              <w:t>system</w:t>
            </w:r>
            <w:r w:rsidR="00455CF2">
              <w:t>.</w:t>
            </w:r>
            <w:r w:rsidR="00455CF2" w:rsidRPr="00455CF2">
              <w:t xml:space="preserve"> Der er specifikke krav til indhold/omfang</w:t>
            </w:r>
            <w:r w:rsidR="00455CF2">
              <w:t xml:space="preserve"> af et ikke-certificeret system.</w:t>
            </w:r>
            <w:r w:rsidR="002773BD" w:rsidRPr="00455CF2">
              <w:t xml:space="preserve"> </w:t>
            </w:r>
          </w:p>
          <w:p w14:paraId="24B19062" w14:textId="22FA3225" w:rsidR="001103C8" w:rsidRDefault="009B6B4D" w:rsidP="008C35F2">
            <w:pPr>
              <w:pStyle w:val="Opstilling-punkttegn"/>
              <w:numPr>
                <w:ilvl w:val="0"/>
                <w:numId w:val="0"/>
              </w:numPr>
              <w:ind w:left="657"/>
            </w:pPr>
            <w:r>
              <w:t xml:space="preserve">- </w:t>
            </w:r>
            <w:r w:rsidR="00657DC4">
              <w:t>Skal kunne</w:t>
            </w:r>
            <w:r w:rsidR="00455CF2">
              <w:t xml:space="preserve"> påvise </w:t>
            </w:r>
            <w:r w:rsidR="002773BD" w:rsidRPr="00455CF2">
              <w:t>årlig</w:t>
            </w:r>
            <w:r w:rsidR="00455CF2">
              <w:t>e</w:t>
            </w:r>
            <w:r w:rsidR="002773BD" w:rsidRPr="00455CF2">
              <w:t xml:space="preserve"> forbedring</w:t>
            </w:r>
            <w:r w:rsidR="00967D29">
              <w:t>er</w:t>
            </w:r>
            <w:r w:rsidR="002773BD" w:rsidRPr="00455CF2">
              <w:t xml:space="preserve"> af miljøpræstationen</w:t>
            </w:r>
            <w:r w:rsidR="00455CF2" w:rsidRPr="00455CF2">
              <w:t>.</w:t>
            </w:r>
          </w:p>
          <w:p w14:paraId="6873DA7A" w14:textId="77777777" w:rsidR="001103C8" w:rsidRPr="008C35F2" w:rsidRDefault="009021D0" w:rsidP="001103C8">
            <w:pPr>
              <w:pStyle w:val="Opstilling-punkttegn"/>
              <w:tabs>
                <w:tab w:val="clear" w:pos="360"/>
                <w:tab w:val="num" w:pos="657"/>
              </w:tabs>
              <w:ind w:left="657" w:hanging="284"/>
              <w:rPr>
                <w:i/>
              </w:rPr>
            </w:pPr>
            <w:r w:rsidRPr="008C35F2">
              <w:rPr>
                <w:i/>
              </w:rPr>
              <w:t xml:space="preserve">Husdyrbrug: </w:t>
            </w:r>
          </w:p>
          <w:p w14:paraId="27BB1311" w14:textId="2695950A" w:rsidR="00A44CE7" w:rsidRDefault="009B6B4D" w:rsidP="008C35F2">
            <w:pPr>
              <w:pStyle w:val="Opstilling-punkttegn"/>
              <w:numPr>
                <w:ilvl w:val="0"/>
                <w:numId w:val="0"/>
              </w:numPr>
              <w:ind w:left="657"/>
            </w:pPr>
            <w:r>
              <w:t xml:space="preserve">- </w:t>
            </w:r>
            <w:r w:rsidR="007760A5">
              <w:t>Har</w:t>
            </w:r>
            <w:r w:rsidR="001103C8">
              <w:t xml:space="preserve"> et c</w:t>
            </w:r>
            <w:r w:rsidR="001103C8" w:rsidRPr="00455CF2">
              <w:t xml:space="preserve">ertificeret miljøledelsessystem </w:t>
            </w:r>
            <w:r w:rsidR="001103C8" w:rsidRPr="00653001">
              <w:rPr>
                <w:i/>
              </w:rPr>
              <w:t>eller</w:t>
            </w:r>
            <w:r w:rsidR="001103C8" w:rsidRPr="00455CF2">
              <w:t xml:space="preserve"> </w:t>
            </w:r>
            <w:r w:rsidR="001103C8">
              <w:t xml:space="preserve">et </w:t>
            </w:r>
            <w:r w:rsidR="001103C8" w:rsidRPr="00455CF2">
              <w:t xml:space="preserve">ikke-certificeret </w:t>
            </w:r>
            <w:r w:rsidR="001103C8">
              <w:t>miljøledelses</w:t>
            </w:r>
            <w:r w:rsidR="001103C8" w:rsidRPr="00455CF2">
              <w:t>system</w:t>
            </w:r>
            <w:r w:rsidR="001103C8">
              <w:t>. E</w:t>
            </w:r>
            <w:r w:rsidR="001103C8" w:rsidRPr="00653001">
              <w:t>t ikke-</w:t>
            </w:r>
            <w:r w:rsidR="001103C8" w:rsidRPr="008C35F2">
              <w:t>certificeret miljøledelsessystem</w:t>
            </w:r>
            <w:r w:rsidR="001103C8">
              <w:t xml:space="preserve"> skal</w:t>
            </w:r>
            <w:r w:rsidR="001103C8" w:rsidRPr="008C35F2">
              <w:t xml:space="preserve"> </w:t>
            </w:r>
            <w:r w:rsidR="001103C8" w:rsidRPr="00653001">
              <w:t>opfylde betingelserne i § 43</w:t>
            </w:r>
            <w:r w:rsidR="001103C8" w:rsidRPr="008C35F2">
              <w:t xml:space="preserve"> i </w:t>
            </w:r>
            <w:r w:rsidR="001103C8" w:rsidRPr="008C35F2">
              <w:rPr>
                <w:color w:val="00B050"/>
              </w:rPr>
              <w:t xml:space="preserve">bekendtgørelse om godkendelse og tilladelse </w:t>
            </w:r>
            <w:r w:rsidR="00D37E5A">
              <w:rPr>
                <w:color w:val="00B050"/>
              </w:rPr>
              <w:t>m.v.</w:t>
            </w:r>
            <w:r w:rsidR="001103C8" w:rsidRPr="008C35F2">
              <w:rPr>
                <w:color w:val="00B050"/>
              </w:rPr>
              <w:t xml:space="preserve"> af husdyrbrug</w:t>
            </w:r>
            <w:r w:rsidR="001103C8" w:rsidRPr="008C35F2">
              <w:t>.</w:t>
            </w:r>
            <w:r w:rsidR="001103C8">
              <w:t xml:space="preserve"> </w:t>
            </w:r>
          </w:p>
          <w:p w14:paraId="3C2FC9F7" w14:textId="7118FE03" w:rsidR="001103C8" w:rsidRDefault="009B6B4D" w:rsidP="008C35F2">
            <w:pPr>
              <w:pStyle w:val="Opstilling-punkttegn"/>
              <w:numPr>
                <w:ilvl w:val="0"/>
                <w:numId w:val="0"/>
              </w:numPr>
              <w:ind w:left="657"/>
            </w:pPr>
            <w:r>
              <w:t xml:space="preserve">- </w:t>
            </w:r>
            <w:r w:rsidR="00657DC4">
              <w:t>Skal kunne</w:t>
            </w:r>
            <w:r w:rsidR="001103C8">
              <w:t xml:space="preserve"> påvise </w:t>
            </w:r>
            <w:r w:rsidR="001103C8" w:rsidRPr="00455CF2">
              <w:t>årlig</w:t>
            </w:r>
            <w:r w:rsidR="001103C8">
              <w:t>e</w:t>
            </w:r>
            <w:r w:rsidR="001103C8" w:rsidRPr="00455CF2">
              <w:t xml:space="preserve"> forbedring</w:t>
            </w:r>
            <w:r w:rsidR="00967D29">
              <w:t>er</w:t>
            </w:r>
            <w:r w:rsidR="001103C8" w:rsidRPr="00455CF2">
              <w:t xml:space="preserve"> af miljøpræstationen.</w:t>
            </w:r>
          </w:p>
          <w:p w14:paraId="271DCBF0" w14:textId="66155088" w:rsidR="002773BD" w:rsidRDefault="009021D0" w:rsidP="008C35F2">
            <w:pPr>
              <w:pStyle w:val="Opstilling-punkttegn"/>
            </w:pPr>
            <w:r w:rsidRPr="008C35F2">
              <w:rPr>
                <w:u w:val="single"/>
              </w:rPr>
              <w:t>Score 3</w:t>
            </w:r>
            <w:r w:rsidR="002773BD" w:rsidRPr="008C35F2">
              <w:t xml:space="preserve">:  </w:t>
            </w:r>
            <w:r w:rsidR="00455CF2">
              <w:t>Har ikke et miljøledelsessystem, men har mål for miljøarbejdet og kan dokumentere miljøforbedringer inden for de sidste 3 år. Har procedure</w:t>
            </w:r>
            <w:r w:rsidR="005F77E9">
              <w:t>r</w:t>
            </w:r>
            <w:r w:rsidR="00455CF2">
              <w:t xml:space="preserve"> for håndtering af udslip.</w:t>
            </w:r>
          </w:p>
          <w:p w14:paraId="496A2392" w14:textId="63CBACAF" w:rsidR="00455CF2" w:rsidRDefault="009021D0" w:rsidP="008C35F2">
            <w:pPr>
              <w:pStyle w:val="Opstilling-punkttegn"/>
            </w:pPr>
            <w:r w:rsidRPr="008C35F2">
              <w:rPr>
                <w:u w:val="single"/>
              </w:rPr>
              <w:t xml:space="preserve">Score </w:t>
            </w:r>
            <w:r w:rsidR="00A44CE7">
              <w:rPr>
                <w:u w:val="single"/>
              </w:rPr>
              <w:t>5</w:t>
            </w:r>
            <w:r w:rsidR="00455CF2">
              <w:t>: Har ikke et miljøledelsessystem og kan ikke dokumentere miljøforbedringer inden for de sidste 3 år</w:t>
            </w:r>
            <w:r w:rsidR="00972F5B">
              <w:t>.</w:t>
            </w:r>
          </w:p>
          <w:p w14:paraId="34442992" w14:textId="7052D8E4" w:rsidR="001C7E38" w:rsidRPr="00214645" w:rsidRDefault="001C7E38" w:rsidP="008C35F2">
            <w:pPr>
              <w:pStyle w:val="Opstilling-punkttegn"/>
              <w:numPr>
                <w:ilvl w:val="0"/>
                <w:numId w:val="0"/>
              </w:numPr>
              <w:ind w:left="360" w:hanging="360"/>
            </w:pPr>
          </w:p>
        </w:tc>
      </w:tr>
      <w:tr w:rsidR="00684D02" w:rsidRPr="00214645" w14:paraId="33AB6283" w14:textId="77777777" w:rsidTr="00F87D60">
        <w:tc>
          <w:tcPr>
            <w:tcW w:w="2405" w:type="dxa"/>
          </w:tcPr>
          <w:p w14:paraId="7DD5A3D9" w14:textId="5720D247" w:rsidR="00733BF7" w:rsidRDefault="0053257E" w:rsidP="004D6905">
            <w:pPr>
              <w:rPr>
                <w:b/>
              </w:rPr>
            </w:pPr>
            <w:r>
              <w:rPr>
                <w:b/>
              </w:rPr>
              <w:t xml:space="preserve">A - </w:t>
            </w:r>
            <w:r w:rsidR="00684D02" w:rsidRPr="008E212D">
              <w:rPr>
                <w:b/>
              </w:rPr>
              <w:t>Score 1</w:t>
            </w:r>
            <w:r w:rsidR="00733BF7">
              <w:rPr>
                <w:b/>
              </w:rPr>
              <w:t xml:space="preserve"> </w:t>
            </w:r>
          </w:p>
          <w:p w14:paraId="6B6FC09B" w14:textId="5F63B746" w:rsidR="00684D02" w:rsidRPr="00F87D60" w:rsidRDefault="00733BF7" w:rsidP="004D6905">
            <w:pPr>
              <w:rPr>
                <w:i/>
              </w:rPr>
            </w:pPr>
            <w:r w:rsidRPr="00F87D60">
              <w:rPr>
                <w:i/>
              </w:rPr>
              <w:t xml:space="preserve">- </w:t>
            </w:r>
            <w:r w:rsidRPr="007C49BE">
              <w:rPr>
                <w:i/>
              </w:rPr>
              <w:t xml:space="preserve">bevæg musen hen over </w:t>
            </w:r>
            <w:r w:rsidRPr="007C49BE">
              <w:rPr>
                <w:i/>
                <w:color w:val="00B050"/>
              </w:rPr>
              <w:t>grøn</w:t>
            </w:r>
            <w:r w:rsidRPr="007C49BE">
              <w:rPr>
                <w:i/>
              </w:rPr>
              <w:t xml:space="preserve"> tekst og få hjælp til hvornår du kan tildele scoren "1"</w:t>
            </w:r>
          </w:p>
        </w:tc>
        <w:tc>
          <w:tcPr>
            <w:tcW w:w="7223" w:type="dxa"/>
          </w:tcPr>
          <w:p w14:paraId="1573C830" w14:textId="4C23F9D5" w:rsidR="00283246" w:rsidRPr="003A3E02" w:rsidRDefault="00283246" w:rsidP="00F87D60">
            <w:pPr>
              <w:spacing w:after="120"/>
              <w:rPr>
                <w:b/>
                <w:i/>
                <w:sz w:val="20"/>
                <w:szCs w:val="20"/>
              </w:rPr>
            </w:pPr>
            <w:r w:rsidRPr="003A3E02">
              <w:rPr>
                <w:b/>
                <w:i/>
                <w:sz w:val="20"/>
                <w:szCs w:val="20"/>
              </w:rPr>
              <w:t>OBS- læsevejledning</w:t>
            </w:r>
            <w:r w:rsidR="003229C8" w:rsidRPr="003A3E02">
              <w:rPr>
                <w:b/>
                <w:i/>
                <w:sz w:val="20"/>
                <w:szCs w:val="20"/>
              </w:rPr>
              <w:t xml:space="preserve"> til dette felt</w:t>
            </w:r>
            <w:r w:rsidRPr="003A3E02">
              <w:rPr>
                <w:b/>
                <w:i/>
                <w:sz w:val="20"/>
                <w:szCs w:val="20"/>
              </w:rPr>
              <w:t>:</w:t>
            </w:r>
          </w:p>
          <w:p w14:paraId="128C4ADA" w14:textId="643006D2" w:rsidR="001103C8" w:rsidRPr="003A3E02" w:rsidRDefault="00F96F11" w:rsidP="00F87D60">
            <w:pPr>
              <w:spacing w:after="120"/>
              <w:rPr>
                <w:i/>
                <w:sz w:val="20"/>
                <w:szCs w:val="20"/>
              </w:rPr>
            </w:pPr>
            <w:r w:rsidRPr="003A3E02">
              <w:rPr>
                <w:i/>
                <w:sz w:val="20"/>
                <w:szCs w:val="20"/>
              </w:rPr>
              <w:t>Bekendtgørelsens ordlyd er</w:t>
            </w:r>
            <w:r w:rsidR="0065789C" w:rsidRPr="003A3E02">
              <w:rPr>
                <w:i/>
                <w:sz w:val="20"/>
                <w:szCs w:val="20"/>
              </w:rPr>
              <w:t xml:space="preserve"> </w:t>
            </w:r>
            <w:r w:rsidR="00DF4956" w:rsidRPr="003A3E02">
              <w:rPr>
                <w:i/>
                <w:sz w:val="20"/>
                <w:szCs w:val="20"/>
              </w:rPr>
              <w:t xml:space="preserve">markeret med </w:t>
            </w:r>
            <w:r w:rsidR="00DF4956" w:rsidRPr="003A3E02">
              <w:rPr>
                <w:b/>
                <w:i/>
                <w:sz w:val="20"/>
                <w:szCs w:val="20"/>
              </w:rPr>
              <w:t>fed</w:t>
            </w:r>
            <w:r w:rsidR="003229C8" w:rsidRPr="003A3E02">
              <w:rPr>
                <w:i/>
                <w:sz w:val="20"/>
                <w:szCs w:val="20"/>
              </w:rPr>
              <w:t xml:space="preserve">. </w:t>
            </w:r>
            <w:r w:rsidR="000E4381" w:rsidRPr="00591457">
              <w:rPr>
                <w:i/>
                <w:sz w:val="20"/>
                <w:szCs w:val="20"/>
              </w:rPr>
              <w:t>O</w:t>
            </w:r>
            <w:r w:rsidR="00DF4956" w:rsidRPr="003A3E02">
              <w:rPr>
                <w:i/>
                <w:sz w:val="20"/>
                <w:szCs w:val="20"/>
              </w:rPr>
              <w:t>rd</w:t>
            </w:r>
            <w:r w:rsidR="000E4381">
              <w:rPr>
                <w:i/>
                <w:sz w:val="20"/>
                <w:szCs w:val="20"/>
              </w:rPr>
              <w:t xml:space="preserve">, hvortil der er knyttet vejledende tekst, er </w:t>
            </w:r>
            <w:r w:rsidR="00DF4956" w:rsidRPr="003A3E02">
              <w:rPr>
                <w:i/>
                <w:sz w:val="20"/>
                <w:szCs w:val="20"/>
              </w:rPr>
              <w:t xml:space="preserve">markeret med </w:t>
            </w:r>
            <w:r w:rsidR="00DF4956" w:rsidRPr="003A3E02">
              <w:rPr>
                <w:i/>
                <w:color w:val="00B050"/>
                <w:sz w:val="20"/>
                <w:szCs w:val="20"/>
              </w:rPr>
              <w:t>grønt</w:t>
            </w:r>
            <w:r w:rsidR="000E4381" w:rsidRPr="00591457">
              <w:rPr>
                <w:i/>
                <w:sz w:val="20"/>
                <w:szCs w:val="20"/>
              </w:rPr>
              <w:t xml:space="preserve">. Vejledende tekster </w:t>
            </w:r>
            <w:r w:rsidR="00DF4956" w:rsidRPr="003A3E02">
              <w:rPr>
                <w:i/>
                <w:sz w:val="20"/>
                <w:szCs w:val="20"/>
              </w:rPr>
              <w:t>følger efter skemaet</w:t>
            </w:r>
            <w:r w:rsidR="000E4381">
              <w:rPr>
                <w:i/>
                <w:sz w:val="20"/>
                <w:szCs w:val="20"/>
              </w:rPr>
              <w:t>.</w:t>
            </w:r>
            <w:r w:rsidR="001103C8" w:rsidRPr="003A3E02">
              <w:rPr>
                <w:i/>
                <w:color w:val="FF0000"/>
                <w:sz w:val="20"/>
                <w:szCs w:val="20"/>
              </w:rPr>
              <w:t xml:space="preserve"> </w:t>
            </w:r>
          </w:p>
          <w:p w14:paraId="2CAD60FE" w14:textId="3C5E5977" w:rsidR="0020011F" w:rsidRPr="00F87D60" w:rsidRDefault="0020011F" w:rsidP="00F87D60">
            <w:pPr>
              <w:spacing w:after="120"/>
              <w:rPr>
                <w:b/>
              </w:rPr>
            </w:pPr>
            <w:r w:rsidRPr="00F87D60">
              <w:rPr>
                <w:b/>
              </w:rPr>
              <w:t xml:space="preserve">Virksomheden eller husdyrbruget m.v. anvender et certificeret miljøledelsessystem (EMAS eller ISO 14.001) eller en lignende </w:t>
            </w:r>
            <w:r w:rsidRPr="00F87D60">
              <w:rPr>
                <w:b/>
              </w:rPr>
              <w:lastRenderedPageBreak/>
              <w:t>systematik i et ledelsessystem, hvor miljøledelse indgår, men ikke nødvendigvis er certificeret.</w:t>
            </w:r>
          </w:p>
          <w:p w14:paraId="12823D39" w14:textId="77777777" w:rsidR="0020011F" w:rsidRPr="00F87D60" w:rsidRDefault="0020011F" w:rsidP="00F87D60">
            <w:pPr>
              <w:spacing w:after="120"/>
              <w:rPr>
                <w:b/>
              </w:rPr>
            </w:pPr>
            <w:r w:rsidRPr="00F87D60">
              <w:rPr>
                <w:b/>
              </w:rPr>
              <w:t>Dokumentationen for certificering af miljøledelsessystemet er et certifikat fra et anerkendt certificeringsorgan. Miljøledelsessystemet kan være en integreret del af et kombineret certificeret kvalitets-, arbejdsmiljø- og energiledelsessystem, som repræsenterer de væsentligste miljøforhold på virksomheden eller husdyrbruget.</w:t>
            </w:r>
          </w:p>
          <w:p w14:paraId="08F34082" w14:textId="7DA9711D" w:rsidR="0020011F" w:rsidRDefault="0020011F" w:rsidP="00F87D60">
            <w:pPr>
              <w:spacing w:after="120"/>
              <w:rPr>
                <w:b/>
              </w:rPr>
            </w:pPr>
            <w:r w:rsidRPr="00F87D60">
              <w:rPr>
                <w:b/>
              </w:rPr>
              <w:t xml:space="preserve">For et ikke certificeret ledelsessystem er det tilsynsmyndigheden, som afgør, om ledelsessystemet omhandler </w:t>
            </w:r>
            <w:r w:rsidRPr="00F87D60">
              <w:rPr>
                <w:b/>
                <w:color w:val="00B050"/>
              </w:rPr>
              <w:t>de væsentligste miljøforhold</w:t>
            </w:r>
            <w:r>
              <w:rPr>
                <w:b/>
                <w:color w:val="00B050"/>
              </w:rPr>
              <w:t xml:space="preserve"> (A2)</w:t>
            </w:r>
            <w:r w:rsidRPr="00F87D60">
              <w:rPr>
                <w:b/>
              </w:rPr>
              <w:t xml:space="preserve"> på virksomheden og om systemet indeholder de </w:t>
            </w:r>
            <w:r w:rsidRPr="00F87D60">
              <w:rPr>
                <w:b/>
                <w:color w:val="00B050"/>
              </w:rPr>
              <w:t>nødvendige elementer</w:t>
            </w:r>
            <w:r>
              <w:rPr>
                <w:b/>
                <w:color w:val="00B050"/>
              </w:rPr>
              <w:t xml:space="preserve"> (A3)</w:t>
            </w:r>
            <w:r w:rsidRPr="00F87D60">
              <w:rPr>
                <w:b/>
              </w:rPr>
              <w:t>. Som minimum skal der være</w:t>
            </w:r>
            <w:r>
              <w:rPr>
                <w:b/>
              </w:rPr>
              <w:t>:</w:t>
            </w:r>
          </w:p>
          <w:p w14:paraId="5F3EA7F1" w14:textId="58273C21" w:rsidR="0020011F" w:rsidRDefault="0020011F" w:rsidP="00F87D60">
            <w:pPr>
              <w:spacing w:after="120"/>
              <w:rPr>
                <w:b/>
              </w:rPr>
            </w:pPr>
            <w:r>
              <w:rPr>
                <w:b/>
              </w:rPr>
              <w:t>-</w:t>
            </w:r>
            <w:r w:rsidRPr="00F87D60">
              <w:rPr>
                <w:b/>
              </w:rPr>
              <w:t xml:space="preserve"> formuleret en </w:t>
            </w:r>
            <w:r w:rsidRPr="00F87D60">
              <w:rPr>
                <w:b/>
                <w:color w:val="00B050"/>
              </w:rPr>
              <w:t>miljøpolitik (A4)</w:t>
            </w:r>
            <w:r w:rsidRPr="00F87D60">
              <w:rPr>
                <w:b/>
              </w:rPr>
              <w:t xml:space="preserve">, </w:t>
            </w:r>
          </w:p>
          <w:p w14:paraId="65A132E3" w14:textId="7489B54C" w:rsidR="0020011F" w:rsidRDefault="0020011F" w:rsidP="00F87D60">
            <w:pPr>
              <w:spacing w:after="120"/>
              <w:rPr>
                <w:b/>
              </w:rPr>
            </w:pPr>
            <w:r>
              <w:rPr>
                <w:b/>
              </w:rPr>
              <w:t xml:space="preserve">- </w:t>
            </w:r>
            <w:r w:rsidRPr="00F87D60">
              <w:rPr>
                <w:b/>
              </w:rPr>
              <w:t xml:space="preserve">være fastsat </w:t>
            </w:r>
            <w:r w:rsidRPr="00F87D60">
              <w:rPr>
                <w:b/>
                <w:color w:val="00B050"/>
              </w:rPr>
              <w:t>miljømål (A5)</w:t>
            </w:r>
            <w:r w:rsidRPr="00F87D60">
              <w:rPr>
                <w:b/>
              </w:rPr>
              <w:t xml:space="preserve">, </w:t>
            </w:r>
          </w:p>
          <w:p w14:paraId="7E46FB5B" w14:textId="439F5439" w:rsidR="0020011F" w:rsidRDefault="0020011F" w:rsidP="00F87D60">
            <w:pPr>
              <w:spacing w:after="120"/>
              <w:rPr>
                <w:b/>
              </w:rPr>
            </w:pPr>
            <w:r>
              <w:rPr>
                <w:b/>
              </w:rPr>
              <w:t xml:space="preserve">- </w:t>
            </w:r>
            <w:r w:rsidRPr="00F87D60">
              <w:rPr>
                <w:b/>
              </w:rPr>
              <w:t xml:space="preserve">udarbejdet </w:t>
            </w:r>
            <w:r w:rsidRPr="00F87D60">
              <w:rPr>
                <w:b/>
                <w:color w:val="00B050"/>
              </w:rPr>
              <w:t>procedurer for vurdering og kontrol af de væsentlige emissioner og processer, der fører til udslip af forurenende stoffe</w:t>
            </w:r>
            <w:r>
              <w:rPr>
                <w:b/>
                <w:color w:val="00B050"/>
              </w:rPr>
              <w:t>r (A6)</w:t>
            </w:r>
            <w:r w:rsidRPr="00F87D60">
              <w:rPr>
                <w:b/>
              </w:rPr>
              <w:t xml:space="preserve">, </w:t>
            </w:r>
          </w:p>
          <w:p w14:paraId="289B4D48" w14:textId="77777777" w:rsidR="0020011F" w:rsidRDefault="0020011F" w:rsidP="00F87D60">
            <w:pPr>
              <w:spacing w:after="120"/>
              <w:rPr>
                <w:b/>
              </w:rPr>
            </w:pPr>
            <w:r>
              <w:rPr>
                <w:b/>
              </w:rPr>
              <w:t xml:space="preserve">- </w:t>
            </w:r>
            <w:r w:rsidRPr="00F87D60">
              <w:rPr>
                <w:b/>
              </w:rPr>
              <w:t xml:space="preserve">udarbejdet dokumentation for løbende miljøforbedringer, </w:t>
            </w:r>
          </w:p>
          <w:p w14:paraId="5149EBCE" w14:textId="76304F8B" w:rsidR="0020011F" w:rsidRDefault="0020011F" w:rsidP="00F87D60">
            <w:pPr>
              <w:spacing w:after="120"/>
              <w:rPr>
                <w:b/>
              </w:rPr>
            </w:pPr>
            <w:r>
              <w:rPr>
                <w:b/>
              </w:rPr>
              <w:t xml:space="preserve">- </w:t>
            </w:r>
            <w:r w:rsidRPr="00F87D60">
              <w:rPr>
                <w:b/>
                <w:color w:val="00B050"/>
              </w:rPr>
              <w:t>procedurer for intern vurdering og vedligeholdelse af miljøsysteme</w:t>
            </w:r>
            <w:r>
              <w:rPr>
                <w:b/>
                <w:color w:val="00B050"/>
              </w:rPr>
              <w:t>t (A7)</w:t>
            </w:r>
            <w:r w:rsidRPr="00F87D60">
              <w:rPr>
                <w:b/>
                <w:color w:val="00B050"/>
              </w:rPr>
              <w:t xml:space="preserve"> </w:t>
            </w:r>
            <w:r w:rsidRPr="00F87D60">
              <w:rPr>
                <w:b/>
              </w:rPr>
              <w:t xml:space="preserve">og </w:t>
            </w:r>
          </w:p>
          <w:p w14:paraId="03E1FBAB" w14:textId="090586EA" w:rsidR="0020011F" w:rsidRDefault="0020011F" w:rsidP="00F87D60">
            <w:pPr>
              <w:spacing w:after="120"/>
              <w:rPr>
                <w:b/>
              </w:rPr>
            </w:pPr>
            <w:r>
              <w:rPr>
                <w:b/>
              </w:rPr>
              <w:t xml:space="preserve">- </w:t>
            </w:r>
            <w:r w:rsidRPr="00F87D60">
              <w:rPr>
                <w:b/>
                <w:color w:val="00B050"/>
              </w:rPr>
              <w:t>procedurer for korrigerende handlinger i tilfælde af udsli</w:t>
            </w:r>
            <w:r>
              <w:rPr>
                <w:b/>
                <w:color w:val="00B050"/>
              </w:rPr>
              <w:t>p (A8)</w:t>
            </w:r>
            <w:r w:rsidRPr="00F87D60">
              <w:rPr>
                <w:b/>
              </w:rPr>
              <w:t xml:space="preserve">. </w:t>
            </w:r>
          </w:p>
          <w:p w14:paraId="29736B75" w14:textId="71311AE7" w:rsidR="0020011F" w:rsidRPr="00F87D60" w:rsidRDefault="0020011F" w:rsidP="00F87D60">
            <w:pPr>
              <w:spacing w:after="120"/>
              <w:rPr>
                <w:b/>
              </w:rPr>
            </w:pPr>
            <w:r w:rsidRPr="00F87D60">
              <w:rPr>
                <w:b/>
              </w:rPr>
              <w:t>Et ikke-certificeret miljøledelsessystem skal have gennemløbet en cyklus af mindst et år for at kunne vise en løbende forbedring af miljøpræstationen.</w:t>
            </w:r>
          </w:p>
          <w:p w14:paraId="4BEE2060" w14:textId="300E3C41" w:rsidR="0020011F" w:rsidRPr="00F87D60" w:rsidRDefault="0020011F" w:rsidP="00F87D60">
            <w:pPr>
              <w:spacing w:after="120"/>
              <w:rPr>
                <w:b/>
              </w:rPr>
            </w:pPr>
            <w:r w:rsidRPr="00F87D60">
              <w:rPr>
                <w:b/>
                <w:color w:val="00B050"/>
              </w:rPr>
              <w:t>Påvisning af årlige forbedringer af miljøpræstationen</w:t>
            </w:r>
            <w:r>
              <w:rPr>
                <w:b/>
                <w:color w:val="00B050"/>
              </w:rPr>
              <w:t xml:space="preserve"> (A9)</w:t>
            </w:r>
            <w:r w:rsidRPr="00F87D60">
              <w:rPr>
                <w:b/>
                <w:color w:val="00B050"/>
              </w:rPr>
              <w:t xml:space="preserve"> </w:t>
            </w:r>
            <w:r w:rsidRPr="00F87D60">
              <w:rPr>
                <w:b/>
              </w:rPr>
              <w:t>er en forudsætning for, at virksomheden kan betragtes som havende et velfungerende ikke-certificeret miljøledelsessystem.</w:t>
            </w:r>
          </w:p>
          <w:p w14:paraId="6D408D89" w14:textId="66822110" w:rsidR="00363D85" w:rsidRPr="003A3E02" w:rsidRDefault="0020011F" w:rsidP="00F87D60">
            <w:pPr>
              <w:spacing w:after="120"/>
              <w:rPr>
                <w:b/>
              </w:rPr>
            </w:pPr>
            <w:r w:rsidRPr="00F87D60">
              <w:rPr>
                <w:b/>
              </w:rPr>
              <w:t xml:space="preserve">For husdyrbrug skal et ikke certificeret miljøledelsessystem </w:t>
            </w:r>
            <w:r w:rsidRPr="00F87D60">
              <w:rPr>
                <w:b/>
                <w:color w:val="00B050"/>
              </w:rPr>
              <w:t>opfylde betingelserne i § 43 i bekendtgørelse om godkendelse og tilladelse m.v. af husdyrbrug (A10)</w:t>
            </w:r>
            <w:r w:rsidRPr="00F87D60">
              <w:rPr>
                <w:b/>
              </w:rPr>
              <w:t>.</w:t>
            </w:r>
          </w:p>
          <w:p w14:paraId="6F553A53" w14:textId="07FF99BC" w:rsidR="00892E88" w:rsidRPr="00214645" w:rsidRDefault="00892E88">
            <w:pPr>
              <w:autoSpaceDE w:val="0"/>
              <w:autoSpaceDN w:val="0"/>
              <w:adjustRightInd w:val="0"/>
            </w:pPr>
          </w:p>
        </w:tc>
      </w:tr>
      <w:tr w:rsidR="00684D02" w:rsidRPr="00214645" w14:paraId="54847F07" w14:textId="77777777" w:rsidTr="00F87D60">
        <w:tc>
          <w:tcPr>
            <w:tcW w:w="2405" w:type="dxa"/>
          </w:tcPr>
          <w:p w14:paraId="2C71F70B" w14:textId="0B64523F" w:rsidR="00684D02" w:rsidRDefault="0053257E" w:rsidP="004D6905">
            <w:pPr>
              <w:rPr>
                <w:b/>
              </w:rPr>
            </w:pPr>
            <w:r>
              <w:rPr>
                <w:b/>
              </w:rPr>
              <w:lastRenderedPageBreak/>
              <w:t xml:space="preserve">A - </w:t>
            </w:r>
            <w:r w:rsidR="00684D02" w:rsidRPr="008E212D">
              <w:rPr>
                <w:b/>
              </w:rPr>
              <w:t>Score 3</w:t>
            </w:r>
          </w:p>
          <w:p w14:paraId="50EF05D8" w14:textId="05B878A9" w:rsidR="00733BF7" w:rsidRPr="00F87D60" w:rsidRDefault="00733BF7" w:rsidP="004D6905">
            <w:r w:rsidRPr="00F87D60">
              <w:rPr>
                <w:i/>
              </w:rPr>
              <w:t xml:space="preserve">- </w:t>
            </w:r>
            <w:r w:rsidRPr="007C49BE">
              <w:rPr>
                <w:i/>
              </w:rPr>
              <w:t xml:space="preserve">bevæg musen hen over </w:t>
            </w:r>
            <w:r w:rsidRPr="007C49BE">
              <w:rPr>
                <w:i/>
                <w:color w:val="00B050"/>
              </w:rPr>
              <w:t xml:space="preserve">grøn tekst </w:t>
            </w:r>
            <w:r w:rsidRPr="007C49BE">
              <w:rPr>
                <w:i/>
              </w:rPr>
              <w:t>og få hjælp til hvornår du kan tildele scoren "3"</w:t>
            </w:r>
          </w:p>
        </w:tc>
        <w:tc>
          <w:tcPr>
            <w:tcW w:w="7223" w:type="dxa"/>
          </w:tcPr>
          <w:p w14:paraId="4DC9A4D8" w14:textId="77777777" w:rsidR="003229C8" w:rsidRPr="003A3E02" w:rsidRDefault="003229C8" w:rsidP="003229C8">
            <w:pPr>
              <w:rPr>
                <w:b/>
                <w:i/>
                <w:sz w:val="20"/>
                <w:szCs w:val="20"/>
              </w:rPr>
            </w:pPr>
            <w:r w:rsidRPr="003A3E02">
              <w:rPr>
                <w:b/>
                <w:i/>
                <w:sz w:val="20"/>
                <w:szCs w:val="20"/>
              </w:rPr>
              <w:t>OBS- læsevejledning:</w:t>
            </w:r>
          </w:p>
          <w:p w14:paraId="1F37638B" w14:textId="65B5128B" w:rsidR="003229C8" w:rsidRPr="003A3E02" w:rsidRDefault="000E4381" w:rsidP="00F87D60">
            <w:pPr>
              <w:spacing w:after="120"/>
              <w:rPr>
                <w:i/>
                <w:sz w:val="20"/>
                <w:szCs w:val="20"/>
              </w:rPr>
            </w:pPr>
            <w:r w:rsidRPr="00C729C6">
              <w:rPr>
                <w:i/>
                <w:sz w:val="20"/>
                <w:szCs w:val="20"/>
              </w:rPr>
              <w:t xml:space="preserve">Bekendtgørelsens ordlyd er markeret med </w:t>
            </w:r>
            <w:r w:rsidRPr="00C729C6">
              <w:rPr>
                <w:b/>
                <w:i/>
                <w:sz w:val="20"/>
                <w:szCs w:val="20"/>
              </w:rPr>
              <w:t>fed</w:t>
            </w:r>
            <w:r w:rsidRPr="00C729C6">
              <w:rPr>
                <w:i/>
                <w:sz w:val="20"/>
                <w:szCs w:val="20"/>
              </w:rPr>
              <w:t>. Ord</w:t>
            </w:r>
            <w:r>
              <w:rPr>
                <w:i/>
                <w:sz w:val="20"/>
                <w:szCs w:val="20"/>
              </w:rPr>
              <w:t xml:space="preserve">, hvortil der er knyttet vejledende tekst, er </w:t>
            </w:r>
            <w:r w:rsidRPr="00C729C6">
              <w:rPr>
                <w:i/>
                <w:sz w:val="20"/>
                <w:szCs w:val="20"/>
              </w:rPr>
              <w:t xml:space="preserve">markeret med </w:t>
            </w:r>
            <w:r w:rsidRPr="00C729C6">
              <w:rPr>
                <w:i/>
                <w:color w:val="00B050"/>
                <w:sz w:val="20"/>
                <w:szCs w:val="20"/>
              </w:rPr>
              <w:t>grønt</w:t>
            </w:r>
            <w:r w:rsidRPr="00C729C6">
              <w:rPr>
                <w:i/>
                <w:sz w:val="20"/>
                <w:szCs w:val="20"/>
              </w:rPr>
              <w:t>. Vejledende tekster følger efter skemaet</w:t>
            </w:r>
            <w:r w:rsidR="000A1FF8">
              <w:rPr>
                <w:i/>
                <w:sz w:val="20"/>
                <w:szCs w:val="20"/>
              </w:rPr>
              <w:t>.</w:t>
            </w:r>
          </w:p>
          <w:p w14:paraId="74F194D2" w14:textId="77777777" w:rsidR="0020011F" w:rsidRDefault="0020011F" w:rsidP="00F87D60">
            <w:pPr>
              <w:spacing w:after="120"/>
              <w:rPr>
                <w:b/>
              </w:rPr>
            </w:pPr>
            <w:r w:rsidRPr="00F87D60">
              <w:rPr>
                <w:b/>
              </w:rPr>
              <w:t>Virksomheden eller husdyrbruget m.v. har ikke et certificeret miljøledelsessystem eller andre ledelsessystemer, hvor miljøledelse er integreret, men har</w:t>
            </w:r>
            <w:r>
              <w:rPr>
                <w:b/>
              </w:rPr>
              <w:t>:</w:t>
            </w:r>
            <w:r w:rsidRPr="00F87D60">
              <w:rPr>
                <w:b/>
              </w:rPr>
              <w:t xml:space="preserve"> </w:t>
            </w:r>
          </w:p>
          <w:p w14:paraId="283457A9" w14:textId="088070E8" w:rsidR="0020011F" w:rsidRDefault="0020011F" w:rsidP="00F87D60">
            <w:pPr>
              <w:spacing w:after="120"/>
              <w:rPr>
                <w:b/>
              </w:rPr>
            </w:pPr>
            <w:r>
              <w:rPr>
                <w:b/>
              </w:rPr>
              <w:t xml:space="preserve">- </w:t>
            </w:r>
            <w:r w:rsidRPr="00F87D60">
              <w:rPr>
                <w:b/>
              </w:rPr>
              <w:t xml:space="preserve">en skriftligt formuleret miljømålsætning og </w:t>
            </w:r>
            <w:r w:rsidRPr="00F87D60">
              <w:rPr>
                <w:b/>
                <w:color w:val="00B050"/>
              </w:rPr>
              <w:t>må</w:t>
            </w:r>
            <w:r>
              <w:rPr>
                <w:b/>
                <w:color w:val="00B050"/>
              </w:rPr>
              <w:t>l (A5)</w:t>
            </w:r>
            <w:r w:rsidRPr="00F87D60">
              <w:rPr>
                <w:b/>
              </w:rPr>
              <w:t xml:space="preserve"> for miljøarbejdet samt </w:t>
            </w:r>
          </w:p>
          <w:p w14:paraId="42E45DF1" w14:textId="77777777" w:rsidR="0020011F" w:rsidRDefault="0020011F" w:rsidP="00F87D60">
            <w:pPr>
              <w:spacing w:after="120"/>
              <w:rPr>
                <w:b/>
              </w:rPr>
            </w:pPr>
            <w:r>
              <w:rPr>
                <w:b/>
              </w:rPr>
              <w:t xml:space="preserve">- </w:t>
            </w:r>
            <w:r w:rsidRPr="00F87D60">
              <w:rPr>
                <w:b/>
                <w:color w:val="00B050"/>
              </w:rPr>
              <w:t xml:space="preserve">procedurer for korrigerende handlinger i tilfælde af </w:t>
            </w:r>
            <w:r w:rsidRPr="004F0698">
              <w:rPr>
                <w:b/>
                <w:color w:val="00B050"/>
              </w:rPr>
              <w:t>udslip (A8)</w:t>
            </w:r>
            <w:r w:rsidRPr="00F87D60">
              <w:rPr>
                <w:b/>
              </w:rPr>
              <w:t>,</w:t>
            </w:r>
          </w:p>
          <w:p w14:paraId="788D360E" w14:textId="77777777" w:rsidR="0020011F" w:rsidRDefault="0020011F" w:rsidP="00F87D60">
            <w:pPr>
              <w:spacing w:after="120"/>
              <w:rPr>
                <w:b/>
              </w:rPr>
            </w:pPr>
            <w:r>
              <w:rPr>
                <w:b/>
              </w:rPr>
              <w:t>-</w:t>
            </w:r>
            <w:r w:rsidRPr="00F87D60">
              <w:rPr>
                <w:b/>
              </w:rPr>
              <w:t xml:space="preserve"> og der kan konstateres løbende fo</w:t>
            </w:r>
            <w:r>
              <w:rPr>
                <w:b/>
              </w:rPr>
              <w:t>rbedringer på udvalgte områder.</w:t>
            </w:r>
          </w:p>
          <w:p w14:paraId="17E74BA5" w14:textId="50DAE4ED" w:rsidR="0020011F" w:rsidRPr="00F87D60" w:rsidRDefault="0020011F" w:rsidP="00F87D60">
            <w:pPr>
              <w:spacing w:after="120"/>
              <w:rPr>
                <w:b/>
              </w:rPr>
            </w:pPr>
            <w:r w:rsidRPr="00F87D60">
              <w:rPr>
                <w:b/>
              </w:rPr>
              <w:lastRenderedPageBreak/>
              <w:t>Virksomheden eller husdyrbruget m.v. arbejder systematisk med forbedring af miljøpræstationen.</w:t>
            </w:r>
          </w:p>
          <w:p w14:paraId="1F4DC825" w14:textId="77777777" w:rsidR="0020011F" w:rsidRPr="00F87D60" w:rsidRDefault="0020011F" w:rsidP="00F87D60">
            <w:pPr>
              <w:spacing w:after="120"/>
              <w:rPr>
                <w:b/>
              </w:rPr>
            </w:pPr>
            <w:r w:rsidRPr="00F87D60">
              <w:rPr>
                <w:b/>
              </w:rPr>
              <w:t>Det væsentligste forhold for at opnå denne score er, at virksomheden eller husdyrbruget m.v. kan dokumentere miljøforbedringer på udvalgte områder inden for de sidste 3 år.</w:t>
            </w:r>
          </w:p>
          <w:p w14:paraId="0603E6B2" w14:textId="77777777" w:rsidR="0020011F" w:rsidRPr="00F87D60" w:rsidRDefault="0020011F" w:rsidP="00F87D60">
            <w:pPr>
              <w:spacing w:after="120"/>
              <w:rPr>
                <w:b/>
              </w:rPr>
            </w:pPr>
            <w:r w:rsidRPr="00F87D60">
              <w:rPr>
                <w:b/>
              </w:rPr>
              <w:t>Miljøforbedringerne kan for eksempel opnås som reduktioner af emissionen til omgivelserne, reduktion af affaldsmængden, flytning af affaldsproduktion fra deponi eller forbrænding til genbrug eller genanvendelse samt ved reduktion af forbruget af energi, vand og råvarer pr. produceret enhed eller udledningen af CO2 pr. produceret enhed.</w:t>
            </w:r>
          </w:p>
          <w:p w14:paraId="5EB5F76E" w14:textId="53F608B2" w:rsidR="0020011F" w:rsidRPr="00F87D60" w:rsidRDefault="0020011F" w:rsidP="00F87D60">
            <w:pPr>
              <w:spacing w:after="120"/>
              <w:rPr>
                <w:b/>
              </w:rPr>
            </w:pPr>
            <w:r w:rsidRPr="00F87D60">
              <w:rPr>
                <w:b/>
              </w:rPr>
              <w:t xml:space="preserve">Den opnåede miljøforbedring skal foreligge på en form, således at resultatet kan verificeres og forbedringen skal kunne konstateres med mindst 2 observationer. </w:t>
            </w:r>
            <w:r w:rsidRPr="00F87D60">
              <w:rPr>
                <w:b/>
                <w:color w:val="00B050"/>
              </w:rPr>
              <w:t xml:space="preserve">Dokumentation (A11) </w:t>
            </w:r>
            <w:r w:rsidRPr="00F87D60">
              <w:rPr>
                <w:b/>
              </w:rPr>
              <w:t>kan eksempelvis være indberetning af egenkontroldata.</w:t>
            </w:r>
          </w:p>
          <w:p w14:paraId="05E21CB8" w14:textId="77777777" w:rsidR="0020011F" w:rsidRPr="00F87D60" w:rsidRDefault="0020011F" w:rsidP="00F87D60">
            <w:pPr>
              <w:spacing w:after="120"/>
              <w:rPr>
                <w:b/>
              </w:rPr>
            </w:pPr>
            <w:r w:rsidRPr="00F87D60">
              <w:rPr>
                <w:b/>
              </w:rPr>
              <w:t>Udarbejdelse af en beredskabsplan og formulering af en miljømålsætning er således ikke tilstrækkelig til at opnå en score 3.</w:t>
            </w:r>
          </w:p>
          <w:p w14:paraId="557DC1E6" w14:textId="17607491" w:rsidR="0020011F" w:rsidRPr="00214645" w:rsidRDefault="0020011F" w:rsidP="00F87D60">
            <w:pPr>
              <w:spacing w:after="120"/>
            </w:pPr>
            <w:r w:rsidRPr="00F87D60">
              <w:rPr>
                <w:b/>
              </w:rPr>
              <w:t xml:space="preserve">Det er tilsynsmyndigheden, som afgør, om miljøforbedringen er </w:t>
            </w:r>
            <w:r w:rsidRPr="00F87D60">
              <w:rPr>
                <w:b/>
                <w:color w:val="00B050"/>
              </w:rPr>
              <w:t>tilstrækkeligt dokumentere</w:t>
            </w:r>
            <w:r>
              <w:rPr>
                <w:b/>
                <w:color w:val="00B050"/>
              </w:rPr>
              <w:t>t (A12)</w:t>
            </w:r>
            <w:r>
              <w:rPr>
                <w:b/>
              </w:rPr>
              <w:t>.</w:t>
            </w:r>
          </w:p>
        </w:tc>
      </w:tr>
      <w:tr w:rsidR="00684D02" w:rsidRPr="00214645" w14:paraId="41A5A380" w14:textId="77777777" w:rsidTr="00F87D60">
        <w:tc>
          <w:tcPr>
            <w:tcW w:w="2405" w:type="dxa"/>
          </w:tcPr>
          <w:p w14:paraId="51F7B234" w14:textId="51EF5951" w:rsidR="00684D02" w:rsidRDefault="0053257E" w:rsidP="004D6905">
            <w:pPr>
              <w:rPr>
                <w:b/>
              </w:rPr>
            </w:pPr>
            <w:r>
              <w:rPr>
                <w:b/>
              </w:rPr>
              <w:lastRenderedPageBreak/>
              <w:t xml:space="preserve">A - </w:t>
            </w:r>
            <w:r w:rsidR="00684D02" w:rsidRPr="008E212D">
              <w:rPr>
                <w:b/>
              </w:rPr>
              <w:t>Score 5</w:t>
            </w:r>
          </w:p>
          <w:p w14:paraId="7A0A0DA6" w14:textId="71E2961F" w:rsidR="00733BF7" w:rsidRPr="00F87D60" w:rsidRDefault="00733BF7" w:rsidP="00733BF7"/>
        </w:tc>
        <w:tc>
          <w:tcPr>
            <w:tcW w:w="7223" w:type="dxa"/>
          </w:tcPr>
          <w:p w14:paraId="0E1BF9D7" w14:textId="77777777" w:rsidR="003229C8" w:rsidRPr="003A3E02" w:rsidRDefault="003229C8" w:rsidP="003229C8">
            <w:pPr>
              <w:rPr>
                <w:b/>
                <w:i/>
                <w:sz w:val="20"/>
                <w:szCs w:val="20"/>
              </w:rPr>
            </w:pPr>
            <w:r w:rsidRPr="003A3E02">
              <w:rPr>
                <w:b/>
                <w:i/>
                <w:sz w:val="20"/>
                <w:szCs w:val="20"/>
              </w:rPr>
              <w:t>OBS- læsevejledning:</w:t>
            </w:r>
          </w:p>
          <w:p w14:paraId="5CA3CCB3" w14:textId="77777777" w:rsidR="000E4381" w:rsidRPr="00C729C6" w:rsidRDefault="000E4381" w:rsidP="000E4381">
            <w:pPr>
              <w:rPr>
                <w:b/>
                <w:sz w:val="20"/>
                <w:szCs w:val="20"/>
              </w:rPr>
            </w:pPr>
            <w:r w:rsidRPr="00C729C6">
              <w:rPr>
                <w:b/>
                <w:sz w:val="20"/>
                <w:szCs w:val="20"/>
              </w:rPr>
              <w:t>OBS- læsevejledning til dette felt:</w:t>
            </w:r>
          </w:p>
          <w:p w14:paraId="3342C0FB" w14:textId="2B261248" w:rsidR="000E4381" w:rsidRPr="00C729C6" w:rsidRDefault="000E4381" w:rsidP="00F87D60">
            <w:pPr>
              <w:spacing w:after="120"/>
              <w:rPr>
                <w:i/>
                <w:sz w:val="20"/>
                <w:szCs w:val="20"/>
              </w:rPr>
            </w:pPr>
            <w:r w:rsidRPr="00C729C6">
              <w:rPr>
                <w:i/>
                <w:sz w:val="20"/>
                <w:szCs w:val="20"/>
              </w:rPr>
              <w:t xml:space="preserve">Bekendtgørelsens ordlyd er markeret med </w:t>
            </w:r>
            <w:r w:rsidRPr="00C729C6">
              <w:rPr>
                <w:b/>
                <w:i/>
                <w:sz w:val="20"/>
                <w:szCs w:val="20"/>
              </w:rPr>
              <w:t>fed</w:t>
            </w:r>
            <w:r w:rsidRPr="00C729C6">
              <w:rPr>
                <w:i/>
                <w:sz w:val="20"/>
                <w:szCs w:val="20"/>
              </w:rPr>
              <w:t xml:space="preserve">. </w:t>
            </w:r>
          </w:p>
          <w:p w14:paraId="0D4ABF9A" w14:textId="77777777" w:rsidR="006330ED" w:rsidRPr="00F87D60" w:rsidRDefault="006330ED" w:rsidP="00F87D60">
            <w:pPr>
              <w:spacing w:after="120"/>
              <w:rPr>
                <w:b/>
              </w:rPr>
            </w:pPr>
            <w:r w:rsidRPr="00F87D60">
              <w:rPr>
                <w:b/>
              </w:rPr>
              <w:t>Virksomheden eller husdyrbruget m.v. har ikke et certificeret miljøledelsessystem eller et kvalitets-, arbejdsmiljø- eller energiledelsessystem, hvor miljø er integreret. Der arbejdes ikke systematisk med miljøforbedringer, der er ikke formuleret målsætninger eller fastsat mål for miljøarbejdet, og der er ikke opnået løbende dokumenterede miljøforbedringer på udvalgte områder.</w:t>
            </w:r>
          </w:p>
          <w:p w14:paraId="1F7AB605" w14:textId="07A534C4" w:rsidR="002569C3" w:rsidRPr="00214645" w:rsidRDefault="006330ED" w:rsidP="00F87D60">
            <w:pPr>
              <w:spacing w:after="120"/>
            </w:pPr>
            <w:r w:rsidRPr="00F87D60">
              <w:rPr>
                <w:b/>
              </w:rPr>
              <w:t>Det væsentligste forhold ved denne score er, at der ikke kan dokumenteres miljøforbedringer inden for de sidste 3 år som resultat af virksomhedens tiltag. Det er således ikke nok alene at overholde vilkår i miljøgodkendelsen eller påpege, at virksomhedens eller husdyrbrugets m.v. CO2-emission er reduceret, hvis det for eksempel skyldes en faldende emissionsfaktor for elforbruget.</w:t>
            </w:r>
          </w:p>
        </w:tc>
      </w:tr>
    </w:tbl>
    <w:p w14:paraId="06D2775B" w14:textId="77777777" w:rsidR="002405B8" w:rsidRDefault="002405B8"/>
    <w:p w14:paraId="61073828" w14:textId="005897ED" w:rsidR="00194137" w:rsidRDefault="00194137">
      <w:r>
        <w:br w:type="page"/>
      </w:r>
    </w:p>
    <w:p w14:paraId="61C921C8" w14:textId="77777777" w:rsidR="002405B8" w:rsidRDefault="002405B8"/>
    <w:p w14:paraId="0C142F80" w14:textId="35695ECC" w:rsidR="002405B8" w:rsidRPr="000D4A06" w:rsidRDefault="002405B8">
      <w:pPr>
        <w:rPr>
          <w:b/>
        </w:rPr>
      </w:pPr>
      <w:r w:rsidRPr="000D4A06">
        <w:rPr>
          <w:b/>
        </w:rPr>
        <w:t>Vejledning til parameter A</w:t>
      </w:r>
    </w:p>
    <w:p w14:paraId="25EF5E87" w14:textId="77777777" w:rsidR="002405B8" w:rsidRDefault="002405B8"/>
    <w:tbl>
      <w:tblPr>
        <w:tblStyle w:val="Tabel-Gitter"/>
        <w:tblW w:w="9634" w:type="dxa"/>
        <w:tblLayout w:type="fixed"/>
        <w:tblLook w:val="04A0" w:firstRow="1" w:lastRow="0" w:firstColumn="1" w:lastColumn="0" w:noHBand="0" w:noVBand="1"/>
      </w:tblPr>
      <w:tblGrid>
        <w:gridCol w:w="2263"/>
        <w:gridCol w:w="7371"/>
      </w:tblGrid>
      <w:tr w:rsidR="00733F6F" w:rsidRPr="00D03D0B" w14:paraId="3F25917E" w14:textId="77777777" w:rsidTr="00733F6F">
        <w:trPr>
          <w:tblHeader/>
        </w:trPr>
        <w:tc>
          <w:tcPr>
            <w:tcW w:w="2263" w:type="dxa"/>
          </w:tcPr>
          <w:p w14:paraId="68181DE9" w14:textId="538DF318" w:rsidR="00D03D0B" w:rsidRPr="00F87D60" w:rsidRDefault="00D03D0B" w:rsidP="000D4A06">
            <w:pPr>
              <w:rPr>
                <w:b/>
              </w:rPr>
            </w:pPr>
            <w:r w:rsidRPr="00F87D60">
              <w:rPr>
                <w:b/>
              </w:rPr>
              <w:t>Ord/begreb</w:t>
            </w:r>
          </w:p>
        </w:tc>
        <w:tc>
          <w:tcPr>
            <w:tcW w:w="7371" w:type="dxa"/>
          </w:tcPr>
          <w:p w14:paraId="004055BB" w14:textId="3EC7445B" w:rsidR="00D03D0B" w:rsidRPr="00F87D60" w:rsidRDefault="00D03D0B" w:rsidP="000D4A06">
            <w:pPr>
              <w:pStyle w:val="Kommentartekst"/>
              <w:spacing w:after="0"/>
              <w:rPr>
                <w:rFonts w:ascii="Times New Roman" w:hAnsi="Times New Roman" w:cs="Times New Roman"/>
                <w:b/>
                <w:sz w:val="24"/>
                <w:szCs w:val="24"/>
              </w:rPr>
            </w:pPr>
            <w:r w:rsidRPr="00F87D60">
              <w:rPr>
                <w:rFonts w:ascii="Times New Roman" w:hAnsi="Times New Roman" w:cs="Times New Roman"/>
                <w:b/>
                <w:sz w:val="24"/>
                <w:szCs w:val="24"/>
              </w:rPr>
              <w:t>Vejledning</w:t>
            </w:r>
          </w:p>
        </w:tc>
      </w:tr>
      <w:tr w:rsidR="000D4A06" w14:paraId="070E4784" w14:textId="77777777" w:rsidTr="00F87D60">
        <w:tc>
          <w:tcPr>
            <w:tcW w:w="2263" w:type="dxa"/>
          </w:tcPr>
          <w:p w14:paraId="0829912B" w14:textId="1A8A25B7" w:rsidR="000D4A06" w:rsidRDefault="000D4A06" w:rsidP="000D4A06">
            <w:pPr>
              <w:rPr>
                <w:b/>
                <w:color w:val="00B050"/>
              </w:rPr>
            </w:pPr>
            <w:r w:rsidRPr="003A3E02">
              <w:rPr>
                <w:b/>
                <w:color w:val="00B050"/>
              </w:rPr>
              <w:t>A1</w:t>
            </w:r>
          </w:p>
          <w:p w14:paraId="184FB0EC" w14:textId="4F4D3952" w:rsidR="007C49BE" w:rsidRDefault="007C49BE" w:rsidP="000D4A06">
            <w:pPr>
              <w:rPr>
                <w:b/>
                <w:color w:val="00B050"/>
                <w:sz w:val="16"/>
                <w:szCs w:val="16"/>
              </w:rPr>
            </w:pPr>
          </w:p>
          <w:p w14:paraId="609CDC4C" w14:textId="145C11CE" w:rsidR="007C49BE" w:rsidRPr="0056124B" w:rsidRDefault="007C49BE" w:rsidP="000D4A06">
            <w:pPr>
              <w:rPr>
                <w:i/>
                <w:sz w:val="16"/>
                <w:szCs w:val="16"/>
              </w:rPr>
            </w:pPr>
            <w:r w:rsidRPr="0056124B">
              <w:rPr>
                <w:i/>
                <w:sz w:val="16"/>
                <w:szCs w:val="16"/>
              </w:rPr>
              <w:t>Vejledning til:</w:t>
            </w:r>
          </w:p>
          <w:p w14:paraId="616E55E5" w14:textId="29B59B2F" w:rsidR="00175A7F" w:rsidRPr="0056124B" w:rsidRDefault="00D03D0B" w:rsidP="000D4A06">
            <w:pPr>
              <w:rPr>
                <w:sz w:val="16"/>
                <w:szCs w:val="16"/>
              </w:rPr>
            </w:pPr>
            <w:r w:rsidRPr="0056124B">
              <w:rPr>
                <w:sz w:val="16"/>
                <w:szCs w:val="16"/>
              </w:rPr>
              <w:t xml:space="preserve">- </w:t>
            </w:r>
            <w:r w:rsidR="00175A7F" w:rsidRPr="0056124B">
              <w:rPr>
                <w:sz w:val="16"/>
                <w:szCs w:val="16"/>
              </w:rPr>
              <w:t>score 1,</w:t>
            </w:r>
            <w:r w:rsidR="007C49BE" w:rsidRPr="0056124B">
              <w:rPr>
                <w:sz w:val="16"/>
                <w:szCs w:val="16"/>
              </w:rPr>
              <w:t xml:space="preserve"> </w:t>
            </w:r>
            <w:r w:rsidR="00175A7F" w:rsidRPr="0056124B">
              <w:rPr>
                <w:sz w:val="16"/>
                <w:szCs w:val="16"/>
              </w:rPr>
              <w:t>3</w:t>
            </w:r>
            <w:r w:rsidR="007C49BE" w:rsidRPr="0056124B">
              <w:rPr>
                <w:sz w:val="16"/>
                <w:szCs w:val="16"/>
              </w:rPr>
              <w:t xml:space="preserve"> og </w:t>
            </w:r>
            <w:r w:rsidR="00175A7F" w:rsidRPr="0056124B">
              <w:rPr>
                <w:sz w:val="16"/>
                <w:szCs w:val="16"/>
              </w:rPr>
              <w:t>5</w:t>
            </w:r>
            <w:r w:rsidR="007C49BE" w:rsidRPr="0056124B">
              <w:rPr>
                <w:sz w:val="16"/>
                <w:szCs w:val="16"/>
              </w:rPr>
              <w:t xml:space="preserve">: </w:t>
            </w:r>
            <w:r w:rsidR="00E34C86" w:rsidRPr="0056124B">
              <w:rPr>
                <w:sz w:val="16"/>
                <w:szCs w:val="16"/>
              </w:rPr>
              <w:t xml:space="preserve"> </w:t>
            </w:r>
            <w:r w:rsidR="00AA55AA" w:rsidRPr="0056124B">
              <w:rPr>
                <w:sz w:val="16"/>
                <w:szCs w:val="16"/>
              </w:rPr>
              <w:t>virksomheder og husdyrbrug</w:t>
            </w:r>
          </w:p>
          <w:p w14:paraId="69AC5188" w14:textId="77777777" w:rsidR="000D4A06" w:rsidRPr="003A3E02" w:rsidRDefault="000D4A06" w:rsidP="000D4A06">
            <w:pPr>
              <w:pStyle w:val="Kommentartekst"/>
              <w:spacing w:after="0"/>
              <w:rPr>
                <w:rFonts w:ascii="Times New Roman" w:eastAsia="Times New Roman" w:hAnsi="Times New Roman" w:cs="Times New Roman"/>
                <w:b/>
                <w:color w:val="00B050"/>
                <w:sz w:val="24"/>
                <w:szCs w:val="24"/>
                <w:lang w:eastAsia="da-DK"/>
              </w:rPr>
            </w:pPr>
          </w:p>
        </w:tc>
        <w:tc>
          <w:tcPr>
            <w:tcW w:w="7371" w:type="dxa"/>
          </w:tcPr>
          <w:p w14:paraId="500D5176" w14:textId="77777777" w:rsidR="00175B32" w:rsidRDefault="001241C9" w:rsidP="000D4A06">
            <w:pPr>
              <w:pStyle w:val="Kommentartekst"/>
              <w:spacing w:after="0"/>
              <w:rPr>
                <w:noProof/>
              </w:rPr>
            </w:pPr>
            <w:r w:rsidRPr="00C6481A">
              <w:rPr>
                <w:rFonts w:ascii="Times New Roman" w:hAnsi="Times New Roman" w:cs="Times New Roman"/>
                <w:b/>
                <w:color w:val="00B050"/>
                <w:sz w:val="24"/>
                <w:szCs w:val="24"/>
                <w:u w:val="single"/>
              </w:rPr>
              <w:t>f</w:t>
            </w:r>
            <w:r w:rsidR="005665C7" w:rsidRPr="00C6481A">
              <w:rPr>
                <w:rFonts w:ascii="Times New Roman" w:hAnsi="Times New Roman" w:cs="Times New Roman"/>
                <w:b/>
                <w:color w:val="00B050"/>
                <w:sz w:val="24"/>
                <w:szCs w:val="24"/>
                <w:u w:val="single"/>
              </w:rPr>
              <w:t>igur A</w:t>
            </w:r>
            <w:r w:rsidR="000A1FF8">
              <w:rPr>
                <w:noProof/>
              </w:rPr>
              <w:t xml:space="preserve"> </w:t>
            </w:r>
          </w:p>
          <w:p w14:paraId="1E8271F8" w14:textId="77777777" w:rsidR="00175B32" w:rsidRDefault="00175B32" w:rsidP="000D4A06">
            <w:pPr>
              <w:pStyle w:val="Kommentartekst"/>
              <w:spacing w:after="0"/>
              <w:rPr>
                <w:noProof/>
              </w:rPr>
            </w:pPr>
          </w:p>
          <w:p w14:paraId="495A551B" w14:textId="29FB0884" w:rsidR="000D4A06" w:rsidRDefault="00346DA4" w:rsidP="000D4A06">
            <w:pPr>
              <w:pStyle w:val="Kommentartekst"/>
              <w:spacing w:after="0"/>
              <w:rPr>
                <w:rFonts w:ascii="Times New Roman" w:eastAsia="Times New Roman" w:hAnsi="Times New Roman" w:cs="Times New Roman"/>
                <w:color w:val="FF0000"/>
                <w:sz w:val="24"/>
                <w:szCs w:val="24"/>
                <w:lang w:eastAsia="da-DK"/>
              </w:rPr>
            </w:pPr>
            <w:r>
              <w:rPr>
                <w:noProof/>
                <w:lang w:eastAsia="da-DK"/>
              </w:rPr>
              <w:drawing>
                <wp:inline distT="0" distB="0" distL="0" distR="0" wp14:anchorId="48527D4D" wp14:editId="52385865">
                  <wp:extent cx="4474345" cy="3948430"/>
                  <wp:effectExtent l="19050" t="19050" r="21590" b="1397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477652" cy="3951348"/>
                          </a:xfrm>
                          <a:prstGeom prst="rect">
                            <a:avLst/>
                          </a:prstGeom>
                          <a:ln>
                            <a:solidFill>
                              <a:schemeClr val="tx1"/>
                            </a:solidFill>
                          </a:ln>
                        </pic:spPr>
                      </pic:pic>
                    </a:graphicData>
                  </a:graphic>
                </wp:inline>
              </w:drawing>
            </w:r>
          </w:p>
          <w:p w14:paraId="12C0BC8E" w14:textId="67FC2F2B" w:rsidR="000D4A06" w:rsidRDefault="000D4A06" w:rsidP="000D4A06">
            <w:pPr>
              <w:pStyle w:val="Kommentartekst"/>
              <w:spacing w:after="0"/>
              <w:rPr>
                <w:rFonts w:ascii="Times New Roman" w:eastAsia="Times New Roman" w:hAnsi="Times New Roman" w:cs="Times New Roman"/>
                <w:color w:val="FF0000"/>
                <w:sz w:val="24"/>
                <w:szCs w:val="24"/>
                <w:lang w:eastAsia="da-DK"/>
              </w:rPr>
            </w:pPr>
          </w:p>
        </w:tc>
      </w:tr>
      <w:tr w:rsidR="000D4A06" w14:paraId="4CF1BD83" w14:textId="77777777" w:rsidTr="00F87D60">
        <w:tc>
          <w:tcPr>
            <w:tcW w:w="2263" w:type="dxa"/>
          </w:tcPr>
          <w:p w14:paraId="03F1856F" w14:textId="370F283A" w:rsidR="000D4A06" w:rsidRPr="003A3E02" w:rsidRDefault="000D4A06" w:rsidP="000D4A06">
            <w:pPr>
              <w:rPr>
                <w:b/>
                <w:color w:val="00B050"/>
              </w:rPr>
            </w:pPr>
            <w:r w:rsidRPr="003A3E02">
              <w:rPr>
                <w:b/>
                <w:color w:val="00B050"/>
              </w:rPr>
              <w:t>A2</w:t>
            </w:r>
          </w:p>
          <w:p w14:paraId="35BEEA99" w14:textId="4F3FB9C3" w:rsidR="007C49BE" w:rsidRDefault="007C49BE" w:rsidP="00175A7F">
            <w:pPr>
              <w:rPr>
                <w:b/>
                <w:color w:val="00B050"/>
                <w:sz w:val="16"/>
                <w:szCs w:val="16"/>
              </w:rPr>
            </w:pPr>
          </w:p>
          <w:p w14:paraId="70F349BD" w14:textId="28294522" w:rsidR="007C49BE" w:rsidRPr="0056124B" w:rsidRDefault="007C49BE" w:rsidP="007C49BE">
            <w:pPr>
              <w:rPr>
                <w:i/>
                <w:sz w:val="16"/>
                <w:szCs w:val="16"/>
              </w:rPr>
            </w:pPr>
            <w:r w:rsidRPr="0056124B">
              <w:rPr>
                <w:i/>
                <w:sz w:val="16"/>
                <w:szCs w:val="16"/>
              </w:rPr>
              <w:t>Vejledning til:</w:t>
            </w:r>
          </w:p>
          <w:p w14:paraId="6356C989" w14:textId="09DD992D" w:rsidR="00175A7F" w:rsidRPr="0056124B" w:rsidRDefault="00D03D0B" w:rsidP="00175A7F">
            <w:pPr>
              <w:rPr>
                <w:sz w:val="16"/>
                <w:szCs w:val="16"/>
              </w:rPr>
            </w:pPr>
            <w:r w:rsidRPr="0056124B">
              <w:rPr>
                <w:i/>
                <w:sz w:val="16"/>
                <w:szCs w:val="16"/>
              </w:rPr>
              <w:t xml:space="preserve">- </w:t>
            </w:r>
            <w:r w:rsidR="00175A7F" w:rsidRPr="0056124B">
              <w:rPr>
                <w:sz w:val="16"/>
                <w:szCs w:val="16"/>
              </w:rPr>
              <w:t>score 1</w:t>
            </w:r>
            <w:r w:rsidR="007C49BE" w:rsidRPr="0056124B">
              <w:rPr>
                <w:sz w:val="16"/>
                <w:szCs w:val="16"/>
              </w:rPr>
              <w:t>:</w:t>
            </w:r>
            <w:r w:rsidR="00AA55AA" w:rsidRPr="0056124B">
              <w:rPr>
                <w:sz w:val="16"/>
                <w:szCs w:val="16"/>
              </w:rPr>
              <w:t xml:space="preserve"> virksomheder</w:t>
            </w:r>
            <w:r w:rsidR="00653001" w:rsidRPr="0056124B">
              <w:rPr>
                <w:sz w:val="16"/>
                <w:szCs w:val="16"/>
              </w:rPr>
              <w:t>, ikke- certificeret system</w:t>
            </w:r>
          </w:p>
          <w:p w14:paraId="403D2792" w14:textId="77777777" w:rsidR="000D4A06" w:rsidRPr="003A3E02" w:rsidRDefault="000D4A06" w:rsidP="000D4A06">
            <w:pPr>
              <w:pStyle w:val="Kommentartekst"/>
              <w:spacing w:after="0"/>
              <w:rPr>
                <w:rFonts w:ascii="Times New Roman" w:eastAsia="Times New Roman" w:hAnsi="Times New Roman" w:cs="Times New Roman"/>
                <w:b/>
                <w:color w:val="00B050"/>
                <w:sz w:val="24"/>
                <w:szCs w:val="24"/>
                <w:lang w:eastAsia="da-DK"/>
              </w:rPr>
            </w:pPr>
          </w:p>
        </w:tc>
        <w:tc>
          <w:tcPr>
            <w:tcW w:w="7371" w:type="dxa"/>
          </w:tcPr>
          <w:p w14:paraId="474CB029" w14:textId="05114CD5" w:rsidR="001241C9" w:rsidRPr="003A3E02" w:rsidRDefault="00C6481A" w:rsidP="000D4A06">
            <w:pPr>
              <w:rPr>
                <w:u w:val="single"/>
              </w:rPr>
            </w:pPr>
            <w:r>
              <w:rPr>
                <w:b/>
                <w:color w:val="00B050"/>
                <w:u w:val="single"/>
              </w:rPr>
              <w:t>"v</w:t>
            </w:r>
            <w:r w:rsidR="001241C9" w:rsidRPr="003A3E02">
              <w:rPr>
                <w:b/>
                <w:color w:val="00B050"/>
                <w:u w:val="single"/>
              </w:rPr>
              <w:t>æsentligste miljøforhold</w:t>
            </w:r>
            <w:r>
              <w:rPr>
                <w:b/>
                <w:color w:val="00B050"/>
                <w:u w:val="single"/>
              </w:rPr>
              <w:t>"</w:t>
            </w:r>
            <w:r w:rsidR="001241C9" w:rsidRPr="003A3E02">
              <w:rPr>
                <w:b/>
                <w:color w:val="00B050"/>
                <w:u w:val="single"/>
              </w:rPr>
              <w:t xml:space="preserve"> </w:t>
            </w:r>
          </w:p>
          <w:p w14:paraId="3BD19408" w14:textId="0F267823" w:rsidR="00305FE9" w:rsidRPr="00305FE9" w:rsidRDefault="00305FE9" w:rsidP="00305FE9">
            <w:pPr>
              <w:autoSpaceDE w:val="0"/>
              <w:autoSpaceDN w:val="0"/>
              <w:adjustRightInd w:val="0"/>
              <w:rPr>
                <w:color w:val="000000"/>
              </w:rPr>
            </w:pPr>
            <w:r w:rsidRPr="00305FE9">
              <w:rPr>
                <w:color w:val="000000"/>
              </w:rPr>
              <w:t>En forudsætning for at kunne arbejde systematisk med miljøforbe</w:t>
            </w:r>
            <w:r>
              <w:rPr>
                <w:color w:val="000000"/>
              </w:rPr>
              <w:t>dringer er, at virksomheden</w:t>
            </w:r>
            <w:r w:rsidR="006A46CB">
              <w:rPr>
                <w:color w:val="000000"/>
              </w:rPr>
              <w:t xml:space="preserve"> eller husdyrbruget </w:t>
            </w:r>
            <w:r w:rsidR="00D37E5A">
              <w:rPr>
                <w:color w:val="000000"/>
              </w:rPr>
              <w:t>m.v.</w:t>
            </w:r>
            <w:r>
              <w:rPr>
                <w:color w:val="000000"/>
              </w:rPr>
              <w:t xml:space="preserve"> ken</w:t>
            </w:r>
            <w:r w:rsidRPr="00305FE9">
              <w:rPr>
                <w:color w:val="000000"/>
              </w:rPr>
              <w:t>der til de væsentligste miljøpåvirkninger</w:t>
            </w:r>
            <w:r w:rsidR="006A46CB">
              <w:rPr>
                <w:color w:val="000000"/>
              </w:rPr>
              <w:t xml:space="preserve"> fra deres aktiviteter</w:t>
            </w:r>
            <w:r w:rsidRPr="00305FE9">
              <w:rPr>
                <w:color w:val="000000"/>
              </w:rPr>
              <w:t>. Virksomheden</w:t>
            </w:r>
            <w:r w:rsidR="006A46CB">
              <w:rPr>
                <w:color w:val="000000"/>
              </w:rPr>
              <w:t xml:space="preserve"> eller husdyrbruget </w:t>
            </w:r>
            <w:r w:rsidRPr="00305FE9">
              <w:rPr>
                <w:color w:val="000000"/>
              </w:rPr>
              <w:t>foretager derfor en miljøkortlægning, hvor den identificerer og dokumenterer de væsentligste miljøpåvirkninger.</w:t>
            </w:r>
            <w:r>
              <w:rPr>
                <w:color w:val="000000"/>
              </w:rPr>
              <w:t xml:space="preserve"> </w:t>
            </w:r>
            <w:r w:rsidRPr="00305FE9">
              <w:rPr>
                <w:color w:val="000000"/>
              </w:rPr>
              <w:t xml:space="preserve">Kortlægningen af miljøforhold </w:t>
            </w:r>
            <w:r w:rsidR="00731F33">
              <w:rPr>
                <w:color w:val="000000"/>
              </w:rPr>
              <w:t>kan bl.a. omfatte</w:t>
            </w:r>
            <w:r w:rsidRPr="00305FE9">
              <w:rPr>
                <w:color w:val="000000"/>
              </w:rPr>
              <w:t xml:space="preserve">: </w:t>
            </w:r>
          </w:p>
          <w:p w14:paraId="7228C581" w14:textId="1CC225DA" w:rsidR="00305FE9" w:rsidRPr="00305FE9" w:rsidRDefault="00305FE9" w:rsidP="00305FE9">
            <w:pPr>
              <w:pStyle w:val="Opstilling-punkttegn"/>
            </w:pPr>
            <w:r w:rsidRPr="00305FE9">
              <w:t xml:space="preserve">Kortlægning af lovkrav og andre bestemmelser på miljøområdet som virksomheden skal overholde </w:t>
            </w:r>
          </w:p>
          <w:p w14:paraId="212DD476" w14:textId="3667B8E2" w:rsidR="00305FE9" w:rsidRPr="00305FE9" w:rsidRDefault="00305FE9" w:rsidP="00305FE9">
            <w:pPr>
              <w:pStyle w:val="Opstilling-punkttegn"/>
            </w:pPr>
            <w:r w:rsidRPr="00305FE9">
              <w:t xml:space="preserve">Kortlægning af arbejdsprocesser </w:t>
            </w:r>
          </w:p>
          <w:p w14:paraId="4012D495" w14:textId="51DBA2B1" w:rsidR="00305FE9" w:rsidRDefault="00305FE9" w:rsidP="00305FE9">
            <w:pPr>
              <w:pStyle w:val="Opstilling-punkttegn"/>
            </w:pPr>
            <w:r w:rsidRPr="00305FE9">
              <w:t xml:space="preserve">Kortlægning af ressourceforbrug, råvarer, hjælpestoffer </w:t>
            </w:r>
            <w:r w:rsidR="00D37E5A">
              <w:t>m.v.</w:t>
            </w:r>
            <w:r w:rsidRPr="00305FE9">
              <w:t xml:space="preserve"> </w:t>
            </w:r>
          </w:p>
          <w:p w14:paraId="3CC5626F" w14:textId="1F25C432" w:rsidR="00305FE9" w:rsidRPr="00305FE9" w:rsidRDefault="00305FE9" w:rsidP="00305FE9">
            <w:pPr>
              <w:pStyle w:val="Opstilling-punkttegn"/>
            </w:pPr>
            <w:r w:rsidRPr="00305FE9">
              <w:t xml:space="preserve">Kortlægning af </w:t>
            </w:r>
            <w:r w:rsidR="006A46CB">
              <w:t>affaldsmængder</w:t>
            </w:r>
            <w:r>
              <w:t xml:space="preserve">, </w:t>
            </w:r>
            <w:r w:rsidRPr="00305FE9">
              <w:t xml:space="preserve">luftemissioner </w:t>
            </w:r>
            <w:r w:rsidR="00D37E5A">
              <w:t>m.v.</w:t>
            </w:r>
            <w:r w:rsidRPr="00305FE9">
              <w:t xml:space="preserve"> </w:t>
            </w:r>
          </w:p>
          <w:p w14:paraId="7B5E059A" w14:textId="24141D7B" w:rsidR="00305FE9" w:rsidRPr="00305FE9" w:rsidRDefault="00305FE9" w:rsidP="00305FE9">
            <w:pPr>
              <w:pStyle w:val="Opstilling-punkttegn"/>
            </w:pPr>
            <w:r w:rsidRPr="00305FE9">
              <w:t xml:space="preserve">Vurdering af tidligere miljøuheld og potentielle risici for fremtidige uheld </w:t>
            </w:r>
          </w:p>
          <w:p w14:paraId="2D4B842A" w14:textId="77777777" w:rsidR="00305FE9" w:rsidRDefault="00305FE9" w:rsidP="000D4A06"/>
          <w:p w14:paraId="72B67810" w14:textId="7241A888" w:rsidR="000D4A06" w:rsidRPr="000D4A06" w:rsidRDefault="005E5D6D" w:rsidP="000D4A06">
            <w:r>
              <w:t>Når du som myndighed skal vurdere</w:t>
            </w:r>
            <w:r w:rsidR="00972F5B">
              <w:t>,</w:t>
            </w:r>
            <w:r w:rsidR="000D4A06" w:rsidRPr="000D4A06">
              <w:t xml:space="preserve"> </w:t>
            </w:r>
            <w:r>
              <w:t>om et ledelsessystem handler</w:t>
            </w:r>
            <w:r w:rsidR="00972F5B">
              <w:t xml:space="preserve"> om</w:t>
            </w:r>
            <w:r>
              <w:t xml:space="preserve"> de væsentligste miljøforhold, kan du</w:t>
            </w:r>
            <w:r w:rsidR="000D4A06" w:rsidRPr="000D4A06">
              <w:t xml:space="preserve"> tage udgangspunkt i </w:t>
            </w:r>
            <w:r>
              <w:t>d</w:t>
            </w:r>
            <w:r w:rsidR="000D4A06" w:rsidRPr="000D4A06">
              <w:t xml:space="preserve">it kendskab til virksomhedens </w:t>
            </w:r>
            <w:r w:rsidR="006A46CB">
              <w:t>driftsforhold.</w:t>
            </w:r>
            <w:r w:rsidR="000D4A06" w:rsidRPr="000D4A06">
              <w:t xml:space="preserve"> </w:t>
            </w:r>
            <w:r w:rsidR="006A46CB">
              <w:t>Du kan også tage udgangspunkt i</w:t>
            </w:r>
            <w:r w:rsidR="000D4A06" w:rsidRPr="000D4A06">
              <w:t xml:space="preserve"> hvilke forhold der er reguleret via vilkår i godkendelser og tilladelser, </w:t>
            </w:r>
            <w:r w:rsidR="006A46CB">
              <w:t xml:space="preserve">krav i </w:t>
            </w:r>
            <w:r w:rsidR="000D4A06" w:rsidRPr="000D4A06">
              <w:lastRenderedPageBreak/>
              <w:t xml:space="preserve">branchebekendtgørelser </w:t>
            </w:r>
            <w:r w:rsidR="006A46CB">
              <w:t>og</w:t>
            </w:r>
            <w:r w:rsidR="000D4A06" w:rsidRPr="000D4A06">
              <w:t xml:space="preserve"> anden generel lovgivning. For IED</w:t>
            </w:r>
            <w:r w:rsidR="00F85AFE">
              <w:t>-</w:t>
            </w:r>
            <w:r w:rsidR="000D4A06" w:rsidRPr="000D4A06">
              <w:t>virksomheder kan der tages udgangspunkt i relevante BAT konklusioner/BAT-referencedokumenter (BREF). For virksomheder</w:t>
            </w:r>
            <w:r w:rsidR="00972F5B">
              <w:t>, der er</w:t>
            </w:r>
            <w:r w:rsidR="000D4A06" w:rsidRPr="000D4A06">
              <w:t xml:space="preserve"> omfattet af </w:t>
            </w:r>
            <w:r w:rsidR="000D4A06" w:rsidRPr="006A46CB">
              <w:rPr>
                <w:color w:val="00B050"/>
              </w:rPr>
              <w:t>bekendtgørelse om standardvilkår i godkendelse af listevirksomhed</w:t>
            </w:r>
            <w:r w:rsidR="000D4A06" w:rsidRPr="000D4A06">
              <w:t xml:space="preserve">, kan </w:t>
            </w:r>
            <w:r w:rsidR="00A76A39">
              <w:t>d</w:t>
            </w:r>
            <w:r w:rsidR="00972F5B">
              <w:t>u</w:t>
            </w:r>
            <w:r w:rsidR="00A76A39">
              <w:t xml:space="preserve"> </w:t>
            </w:r>
            <w:r w:rsidR="000D4A06" w:rsidRPr="000D4A06">
              <w:t>tage udgangspunkt i "Beskrivelse a</w:t>
            </w:r>
            <w:r w:rsidR="007039CC">
              <w:t>f de væsentligste miljøforhold"</w:t>
            </w:r>
            <w:r w:rsidR="000D4A06" w:rsidRPr="000D4A06">
              <w:t xml:space="preserve"> i bilag 1 til denne bekendtgørelse for de enkelte listepunkter.</w:t>
            </w:r>
          </w:p>
          <w:p w14:paraId="0523E415" w14:textId="77777777" w:rsidR="000D4A06" w:rsidRPr="000D4A06" w:rsidRDefault="000D4A06" w:rsidP="000D4A06">
            <w:pPr>
              <w:pStyle w:val="Kommentartekst"/>
              <w:spacing w:after="0"/>
              <w:rPr>
                <w:rFonts w:ascii="Times New Roman" w:eastAsia="Times New Roman" w:hAnsi="Times New Roman" w:cs="Times New Roman"/>
                <w:sz w:val="24"/>
                <w:szCs w:val="24"/>
                <w:lang w:eastAsia="da-DK"/>
              </w:rPr>
            </w:pPr>
          </w:p>
        </w:tc>
      </w:tr>
      <w:tr w:rsidR="000D4A06" w14:paraId="2B24B541" w14:textId="77777777" w:rsidTr="00F87D60">
        <w:tc>
          <w:tcPr>
            <w:tcW w:w="2263" w:type="dxa"/>
          </w:tcPr>
          <w:p w14:paraId="4A74E20F" w14:textId="154A173C" w:rsidR="000D4A06" w:rsidRDefault="000D4A06" w:rsidP="000D4A06">
            <w:pPr>
              <w:pStyle w:val="Kommentartekst"/>
              <w:spacing w:after="0"/>
              <w:rPr>
                <w:rFonts w:ascii="Times New Roman" w:eastAsia="Times New Roman" w:hAnsi="Times New Roman" w:cs="Times New Roman"/>
                <w:b/>
                <w:color w:val="00B050"/>
                <w:sz w:val="24"/>
                <w:szCs w:val="24"/>
                <w:lang w:eastAsia="da-DK"/>
              </w:rPr>
            </w:pPr>
            <w:r w:rsidRPr="003A3E02">
              <w:rPr>
                <w:rFonts w:ascii="Times New Roman" w:eastAsia="Times New Roman" w:hAnsi="Times New Roman" w:cs="Times New Roman"/>
                <w:b/>
                <w:color w:val="00B050"/>
                <w:sz w:val="24"/>
                <w:szCs w:val="24"/>
                <w:lang w:eastAsia="da-DK"/>
              </w:rPr>
              <w:lastRenderedPageBreak/>
              <w:t>A3</w:t>
            </w:r>
          </w:p>
          <w:p w14:paraId="2604D4FB" w14:textId="1AA72D61" w:rsidR="007C49BE" w:rsidRDefault="007C49BE" w:rsidP="00175A7F">
            <w:pPr>
              <w:rPr>
                <w:b/>
                <w:color w:val="00B050"/>
                <w:sz w:val="16"/>
                <w:szCs w:val="16"/>
              </w:rPr>
            </w:pPr>
          </w:p>
          <w:p w14:paraId="6F1F34BB" w14:textId="08C689E6" w:rsidR="007C49BE" w:rsidRPr="0056124B" w:rsidRDefault="007C49BE" w:rsidP="007C49BE">
            <w:pPr>
              <w:rPr>
                <w:i/>
                <w:sz w:val="16"/>
                <w:szCs w:val="16"/>
              </w:rPr>
            </w:pPr>
            <w:r w:rsidRPr="0056124B">
              <w:rPr>
                <w:i/>
                <w:sz w:val="16"/>
                <w:szCs w:val="16"/>
              </w:rPr>
              <w:t>Vejledning til:</w:t>
            </w:r>
          </w:p>
          <w:p w14:paraId="23172EC4" w14:textId="15CC7702" w:rsidR="00175A7F" w:rsidRPr="0056124B" w:rsidRDefault="00D03D0B" w:rsidP="00175A7F">
            <w:pPr>
              <w:rPr>
                <w:sz w:val="16"/>
                <w:szCs w:val="16"/>
              </w:rPr>
            </w:pPr>
            <w:r w:rsidRPr="0056124B">
              <w:rPr>
                <w:i/>
                <w:sz w:val="16"/>
                <w:szCs w:val="16"/>
              </w:rPr>
              <w:t xml:space="preserve">- </w:t>
            </w:r>
            <w:r w:rsidR="00175A7F" w:rsidRPr="0056124B">
              <w:rPr>
                <w:sz w:val="16"/>
                <w:szCs w:val="16"/>
              </w:rPr>
              <w:t>score 1</w:t>
            </w:r>
            <w:r w:rsidR="007C49BE" w:rsidRPr="0056124B">
              <w:rPr>
                <w:sz w:val="16"/>
                <w:szCs w:val="16"/>
              </w:rPr>
              <w:t xml:space="preserve">: </w:t>
            </w:r>
            <w:r w:rsidR="00AA55AA" w:rsidRPr="0056124B">
              <w:rPr>
                <w:sz w:val="16"/>
                <w:szCs w:val="16"/>
              </w:rPr>
              <w:t>virksomheder</w:t>
            </w:r>
            <w:r w:rsidR="00653001" w:rsidRPr="0056124B">
              <w:rPr>
                <w:sz w:val="16"/>
                <w:szCs w:val="16"/>
              </w:rPr>
              <w:t>, ikke- certificeret system</w:t>
            </w:r>
          </w:p>
          <w:p w14:paraId="26F86A6A" w14:textId="77777777" w:rsidR="00175A7F" w:rsidRPr="003A3E02" w:rsidRDefault="00175A7F" w:rsidP="000D4A06">
            <w:pPr>
              <w:pStyle w:val="Kommentartekst"/>
              <w:spacing w:after="0"/>
              <w:rPr>
                <w:rFonts w:ascii="Times New Roman" w:eastAsia="Times New Roman" w:hAnsi="Times New Roman" w:cs="Times New Roman"/>
                <w:b/>
                <w:color w:val="00B050"/>
                <w:sz w:val="24"/>
                <w:szCs w:val="24"/>
                <w:lang w:eastAsia="da-DK"/>
              </w:rPr>
            </w:pPr>
          </w:p>
          <w:p w14:paraId="1F68B97E" w14:textId="77777777" w:rsidR="000D4A06" w:rsidRPr="003A3E02" w:rsidRDefault="000D4A06" w:rsidP="002405B8">
            <w:pPr>
              <w:pStyle w:val="Kommentartekst"/>
              <w:spacing w:after="0"/>
              <w:rPr>
                <w:rFonts w:ascii="Times New Roman" w:eastAsia="Times New Roman" w:hAnsi="Times New Roman" w:cs="Times New Roman"/>
                <w:b/>
                <w:color w:val="00B050"/>
                <w:sz w:val="24"/>
                <w:szCs w:val="24"/>
                <w:lang w:eastAsia="da-DK"/>
              </w:rPr>
            </w:pPr>
          </w:p>
        </w:tc>
        <w:tc>
          <w:tcPr>
            <w:tcW w:w="7371" w:type="dxa"/>
          </w:tcPr>
          <w:p w14:paraId="376FBBDF" w14:textId="02830670" w:rsidR="001241C9" w:rsidRPr="003A3E02" w:rsidRDefault="00C6481A" w:rsidP="000D4A06">
            <w:pPr>
              <w:pStyle w:val="Kommentartekst"/>
              <w:spacing w:after="0"/>
              <w:rPr>
                <w:rFonts w:ascii="Times New Roman" w:eastAsia="Times New Roman" w:hAnsi="Times New Roman" w:cs="Times New Roman"/>
                <w:sz w:val="24"/>
                <w:szCs w:val="24"/>
                <w:u w:val="single"/>
                <w:lang w:eastAsia="da-DK"/>
              </w:rPr>
            </w:pPr>
            <w:r>
              <w:rPr>
                <w:rFonts w:ascii="Times New Roman" w:hAnsi="Times New Roman" w:cs="Times New Roman"/>
                <w:b/>
                <w:color w:val="00B050"/>
                <w:sz w:val="24"/>
                <w:szCs w:val="24"/>
                <w:u w:val="single"/>
              </w:rPr>
              <w:t>"n</w:t>
            </w:r>
            <w:r w:rsidR="001241C9" w:rsidRPr="003A3E02">
              <w:rPr>
                <w:rFonts w:ascii="Times New Roman" w:hAnsi="Times New Roman" w:cs="Times New Roman"/>
                <w:b/>
                <w:color w:val="00B050"/>
                <w:sz w:val="24"/>
                <w:szCs w:val="24"/>
                <w:u w:val="single"/>
              </w:rPr>
              <w:t>ødvendige elementer</w:t>
            </w:r>
            <w:r>
              <w:rPr>
                <w:rFonts w:ascii="Times New Roman" w:hAnsi="Times New Roman" w:cs="Times New Roman"/>
                <w:b/>
                <w:color w:val="00B050"/>
                <w:sz w:val="24"/>
                <w:szCs w:val="24"/>
                <w:u w:val="single"/>
              </w:rPr>
              <w:t>"</w:t>
            </w:r>
            <w:r w:rsidR="001241C9" w:rsidRPr="003A3E02">
              <w:rPr>
                <w:rFonts w:ascii="Times New Roman" w:hAnsi="Times New Roman" w:cs="Times New Roman"/>
                <w:b/>
                <w:color w:val="00B050"/>
                <w:sz w:val="24"/>
                <w:szCs w:val="24"/>
                <w:u w:val="single"/>
              </w:rPr>
              <w:t xml:space="preserve"> </w:t>
            </w:r>
          </w:p>
          <w:p w14:paraId="716FD75F" w14:textId="4EA60D79" w:rsidR="00305FE9" w:rsidRDefault="00305FE9" w:rsidP="00305FE9">
            <w:pPr>
              <w:pStyle w:val="Opstilling-punkttegn"/>
              <w:numPr>
                <w:ilvl w:val="0"/>
                <w:numId w:val="0"/>
              </w:numPr>
            </w:pPr>
            <w:r w:rsidRPr="00305FE9">
              <w:t xml:space="preserve">For at sikre en kontinuerlig og operationel drift af miljøindsatsen skal virksomheden i procedurer og instruktioner </w:t>
            </w:r>
            <w:r w:rsidR="00F43068">
              <w:t>have</w:t>
            </w:r>
            <w:r w:rsidR="00F43068" w:rsidRPr="00305FE9">
              <w:t xml:space="preserve"> </w:t>
            </w:r>
            <w:r w:rsidRPr="00305FE9">
              <w:t xml:space="preserve">retningslinjer for </w:t>
            </w:r>
            <w:r w:rsidR="00F208FB">
              <w:t>fx</w:t>
            </w:r>
            <w:r w:rsidRPr="00305FE9">
              <w:t xml:space="preserve">, </w:t>
            </w:r>
            <w:r w:rsidR="004A05B7">
              <w:t>h</w:t>
            </w:r>
            <w:r w:rsidRPr="00305FE9">
              <w:t xml:space="preserve">åndtering af miljøuheld, </w:t>
            </w:r>
            <w:r w:rsidRPr="00300477">
              <w:t xml:space="preserve">træning af medarbejdere, miljøkommunikation, </w:t>
            </w:r>
            <w:r w:rsidR="005F77E9">
              <w:t xml:space="preserve">kendskab til </w:t>
            </w:r>
            <w:r w:rsidRPr="00300477">
              <w:t>opdater</w:t>
            </w:r>
            <w:r w:rsidR="005F77E9">
              <w:t>et</w:t>
            </w:r>
            <w:r w:rsidRPr="00300477">
              <w:t xml:space="preserve"> lovgivning m.v. Ofte udarbejde</w:t>
            </w:r>
            <w:r w:rsidR="00F43068" w:rsidRPr="00300477">
              <w:t>r virksomheden</w:t>
            </w:r>
            <w:r w:rsidRPr="00300477">
              <w:t xml:space="preserve"> en miljøhåndbog, hvori oplysninger</w:t>
            </w:r>
            <w:r w:rsidR="00990228" w:rsidRPr="00300477">
              <w:t>ne</w:t>
            </w:r>
            <w:r w:rsidRPr="00300477">
              <w:t xml:space="preserve"> er samlet.</w:t>
            </w:r>
          </w:p>
          <w:p w14:paraId="395F45A8" w14:textId="77777777" w:rsidR="00CB72E8" w:rsidRDefault="00CB72E8" w:rsidP="00CB72E8">
            <w:pPr>
              <w:pStyle w:val="Kommentartekst"/>
              <w:spacing w:after="0"/>
              <w:rPr>
                <w:rFonts w:ascii="Times New Roman" w:eastAsia="Times New Roman" w:hAnsi="Times New Roman" w:cs="Times New Roman"/>
                <w:sz w:val="24"/>
                <w:szCs w:val="24"/>
                <w:lang w:eastAsia="da-DK"/>
              </w:rPr>
            </w:pPr>
          </w:p>
          <w:p w14:paraId="1622ADCD" w14:textId="1D6FBA33" w:rsidR="00CB72E8" w:rsidRDefault="00CB72E8" w:rsidP="007039CC">
            <w:pPr>
              <w:pStyle w:val="Kommentartekst"/>
              <w:spacing w:after="0"/>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Når du som</w:t>
            </w:r>
            <w:r w:rsidRPr="000D4A06">
              <w:rPr>
                <w:rFonts w:ascii="Times New Roman" w:eastAsia="Times New Roman" w:hAnsi="Times New Roman" w:cs="Times New Roman"/>
                <w:sz w:val="24"/>
                <w:szCs w:val="24"/>
                <w:lang w:eastAsia="da-DK"/>
              </w:rPr>
              <w:t xml:space="preserve"> </w:t>
            </w:r>
            <w:r w:rsidR="004A05B7">
              <w:rPr>
                <w:rFonts w:ascii="Times New Roman" w:eastAsia="Times New Roman" w:hAnsi="Times New Roman" w:cs="Times New Roman"/>
                <w:sz w:val="24"/>
                <w:szCs w:val="24"/>
                <w:lang w:eastAsia="da-DK"/>
              </w:rPr>
              <w:t>tilsyns</w:t>
            </w:r>
            <w:r w:rsidRPr="000D4A06">
              <w:rPr>
                <w:rFonts w:ascii="Times New Roman" w:eastAsia="Times New Roman" w:hAnsi="Times New Roman" w:cs="Times New Roman"/>
                <w:sz w:val="24"/>
                <w:szCs w:val="24"/>
                <w:lang w:eastAsia="da-DK"/>
              </w:rPr>
              <w:t>myndighed</w:t>
            </w:r>
            <w:r>
              <w:rPr>
                <w:rFonts w:ascii="Times New Roman" w:eastAsia="Times New Roman" w:hAnsi="Times New Roman" w:cs="Times New Roman"/>
                <w:sz w:val="24"/>
                <w:szCs w:val="24"/>
                <w:lang w:eastAsia="da-DK"/>
              </w:rPr>
              <w:t xml:space="preserve"> skal vurdere</w:t>
            </w:r>
            <w:r w:rsidR="005F77E9">
              <w:rPr>
                <w:rFonts w:ascii="Times New Roman" w:eastAsia="Times New Roman" w:hAnsi="Times New Roman" w:cs="Times New Roman"/>
                <w:sz w:val="24"/>
                <w:szCs w:val="24"/>
                <w:lang w:eastAsia="da-DK"/>
              </w:rPr>
              <w:t>,</w:t>
            </w:r>
            <w:r>
              <w:rPr>
                <w:rFonts w:ascii="Times New Roman" w:eastAsia="Times New Roman" w:hAnsi="Times New Roman" w:cs="Times New Roman"/>
                <w:sz w:val="24"/>
                <w:szCs w:val="24"/>
                <w:lang w:eastAsia="da-DK"/>
              </w:rPr>
              <w:t xml:space="preserve"> om et ledelsessystem indeholder de nødvendige elementer</w:t>
            </w:r>
            <w:r w:rsidRPr="001241C9">
              <w:rPr>
                <w:rFonts w:ascii="Times New Roman" w:eastAsia="Times New Roman" w:hAnsi="Times New Roman" w:cs="Times New Roman"/>
                <w:sz w:val="24"/>
                <w:szCs w:val="24"/>
                <w:lang w:eastAsia="da-DK"/>
              </w:rPr>
              <w:t xml:space="preserve">, </w:t>
            </w:r>
            <w:r>
              <w:rPr>
                <w:rFonts w:ascii="Times New Roman" w:eastAsia="Times New Roman" w:hAnsi="Times New Roman" w:cs="Times New Roman"/>
                <w:sz w:val="24"/>
                <w:szCs w:val="24"/>
                <w:lang w:eastAsia="da-DK"/>
              </w:rPr>
              <w:t>skal du være opmærksom på</w:t>
            </w:r>
            <w:r w:rsidR="004A64CA">
              <w:rPr>
                <w:rFonts w:ascii="Times New Roman" w:eastAsia="Times New Roman" w:hAnsi="Times New Roman" w:cs="Times New Roman"/>
                <w:sz w:val="24"/>
                <w:szCs w:val="24"/>
                <w:lang w:eastAsia="da-DK"/>
              </w:rPr>
              <w:t>,</w:t>
            </w:r>
            <w:r>
              <w:rPr>
                <w:rFonts w:ascii="Times New Roman" w:eastAsia="Times New Roman" w:hAnsi="Times New Roman" w:cs="Times New Roman"/>
                <w:sz w:val="24"/>
                <w:szCs w:val="24"/>
                <w:lang w:eastAsia="da-DK"/>
              </w:rPr>
              <w:t xml:space="preserve"> at behovet </w:t>
            </w:r>
            <w:r w:rsidR="00731F33">
              <w:rPr>
                <w:rFonts w:ascii="Times New Roman" w:eastAsia="Times New Roman" w:hAnsi="Times New Roman" w:cs="Times New Roman"/>
                <w:sz w:val="24"/>
                <w:szCs w:val="24"/>
                <w:lang w:eastAsia="da-DK"/>
              </w:rPr>
              <w:t xml:space="preserve">for </w:t>
            </w:r>
            <w:r>
              <w:rPr>
                <w:rFonts w:ascii="Times New Roman" w:eastAsia="Times New Roman" w:hAnsi="Times New Roman" w:cs="Times New Roman"/>
                <w:sz w:val="24"/>
                <w:szCs w:val="24"/>
                <w:lang w:eastAsia="da-DK"/>
              </w:rPr>
              <w:t>procedurer m.v. er meget forskelligt.</w:t>
            </w:r>
            <w:r w:rsidRPr="001241C9">
              <w:rPr>
                <w:rFonts w:ascii="Times New Roman" w:eastAsia="Times New Roman" w:hAnsi="Times New Roman" w:cs="Times New Roman"/>
                <w:sz w:val="24"/>
                <w:szCs w:val="24"/>
                <w:lang w:eastAsia="da-DK"/>
              </w:rPr>
              <w:t xml:space="preserve"> Behovet</w:t>
            </w:r>
            <w:r w:rsidRPr="000D4A06">
              <w:rPr>
                <w:rFonts w:ascii="Times New Roman" w:eastAsia="Times New Roman" w:hAnsi="Times New Roman" w:cs="Times New Roman"/>
                <w:sz w:val="24"/>
                <w:szCs w:val="24"/>
                <w:lang w:eastAsia="da-DK"/>
              </w:rPr>
              <w:t xml:space="preserve"> kan bl.a. afhænge af virksomhedens miljømæssige kompleksitet, </w:t>
            </w:r>
            <w:r w:rsidR="00F43068">
              <w:rPr>
                <w:rFonts w:ascii="Times New Roman" w:eastAsia="Times New Roman" w:hAnsi="Times New Roman" w:cs="Times New Roman"/>
                <w:sz w:val="24"/>
                <w:szCs w:val="24"/>
                <w:lang w:eastAsia="da-DK"/>
              </w:rPr>
              <w:t>dens</w:t>
            </w:r>
            <w:r w:rsidRPr="000D4A06">
              <w:rPr>
                <w:rFonts w:ascii="Times New Roman" w:eastAsia="Times New Roman" w:hAnsi="Times New Roman" w:cs="Times New Roman"/>
                <w:sz w:val="24"/>
                <w:szCs w:val="24"/>
                <w:lang w:eastAsia="da-DK"/>
              </w:rPr>
              <w:t xml:space="preserve"> størrelse og antal medarbejdere. </w:t>
            </w:r>
          </w:p>
          <w:p w14:paraId="0FA0E959" w14:textId="3229CF99" w:rsidR="00305FE9" w:rsidRPr="000D4A06" w:rsidRDefault="00305FE9" w:rsidP="007039CC">
            <w:pPr>
              <w:rPr>
                <w:b/>
              </w:rPr>
            </w:pPr>
          </w:p>
        </w:tc>
      </w:tr>
      <w:tr w:rsidR="000D4A06" w14:paraId="3AB64F15" w14:textId="77777777" w:rsidTr="00F87D60">
        <w:tc>
          <w:tcPr>
            <w:tcW w:w="2263" w:type="dxa"/>
          </w:tcPr>
          <w:p w14:paraId="5D2C8E9B" w14:textId="3893B2A9" w:rsidR="000D4A06" w:rsidRDefault="000D4A06" w:rsidP="000D4A06">
            <w:pPr>
              <w:pStyle w:val="Opstilling-punkttegn"/>
              <w:numPr>
                <w:ilvl w:val="0"/>
                <w:numId w:val="0"/>
              </w:numPr>
              <w:rPr>
                <w:b/>
                <w:color w:val="00B050"/>
              </w:rPr>
            </w:pPr>
            <w:r w:rsidRPr="003A3E02">
              <w:rPr>
                <w:b/>
                <w:color w:val="00B050"/>
              </w:rPr>
              <w:t>A4</w:t>
            </w:r>
          </w:p>
          <w:p w14:paraId="5A2435DD" w14:textId="1B36E0B3" w:rsidR="007C49BE" w:rsidRPr="00F87D60" w:rsidRDefault="007C49BE" w:rsidP="00175A7F">
            <w:pPr>
              <w:rPr>
                <w:b/>
                <w:sz w:val="16"/>
                <w:szCs w:val="16"/>
              </w:rPr>
            </w:pPr>
          </w:p>
          <w:p w14:paraId="5745FB00" w14:textId="51A31ED5" w:rsidR="007C49BE" w:rsidRPr="0056124B" w:rsidRDefault="007C49BE" w:rsidP="007C49BE">
            <w:pPr>
              <w:rPr>
                <w:i/>
                <w:sz w:val="16"/>
                <w:szCs w:val="16"/>
              </w:rPr>
            </w:pPr>
            <w:r w:rsidRPr="0056124B">
              <w:rPr>
                <w:i/>
                <w:sz w:val="16"/>
                <w:szCs w:val="16"/>
              </w:rPr>
              <w:t>Vejledning til:</w:t>
            </w:r>
          </w:p>
          <w:p w14:paraId="0FB0D12B" w14:textId="4D0038C9" w:rsidR="00175A7F" w:rsidRPr="0056124B" w:rsidRDefault="00D03D0B" w:rsidP="00175A7F">
            <w:pPr>
              <w:rPr>
                <w:sz w:val="16"/>
                <w:szCs w:val="16"/>
              </w:rPr>
            </w:pPr>
            <w:r w:rsidRPr="0056124B">
              <w:rPr>
                <w:i/>
                <w:sz w:val="16"/>
                <w:szCs w:val="16"/>
              </w:rPr>
              <w:t xml:space="preserve">- </w:t>
            </w:r>
            <w:r w:rsidR="00175A7F" w:rsidRPr="0056124B">
              <w:rPr>
                <w:sz w:val="16"/>
                <w:szCs w:val="16"/>
              </w:rPr>
              <w:t>score 1</w:t>
            </w:r>
            <w:r w:rsidR="007C49BE" w:rsidRPr="0056124B">
              <w:rPr>
                <w:sz w:val="16"/>
                <w:szCs w:val="16"/>
              </w:rPr>
              <w:t>:</w:t>
            </w:r>
            <w:r w:rsidR="00E34C86" w:rsidRPr="0056124B">
              <w:rPr>
                <w:sz w:val="16"/>
                <w:szCs w:val="16"/>
              </w:rPr>
              <w:t xml:space="preserve"> </w:t>
            </w:r>
            <w:r w:rsidR="009021D0" w:rsidRPr="0056124B">
              <w:rPr>
                <w:sz w:val="16"/>
                <w:szCs w:val="16"/>
              </w:rPr>
              <w:t>virksomheder</w:t>
            </w:r>
            <w:r w:rsidR="00653001" w:rsidRPr="0056124B">
              <w:rPr>
                <w:sz w:val="16"/>
                <w:szCs w:val="16"/>
              </w:rPr>
              <w:t>, ikke- certificeret system</w:t>
            </w:r>
          </w:p>
          <w:p w14:paraId="344D2C7F" w14:textId="77777777" w:rsidR="00175A7F" w:rsidRPr="003A3E02" w:rsidRDefault="00175A7F" w:rsidP="000D4A06">
            <w:pPr>
              <w:pStyle w:val="Opstilling-punkttegn"/>
              <w:numPr>
                <w:ilvl w:val="0"/>
                <w:numId w:val="0"/>
              </w:numPr>
              <w:rPr>
                <w:b/>
                <w:color w:val="00B050"/>
              </w:rPr>
            </w:pPr>
          </w:p>
          <w:p w14:paraId="3A4A41C0" w14:textId="77777777" w:rsidR="000D4A06" w:rsidRPr="003A3E02" w:rsidRDefault="000D4A06" w:rsidP="002405B8">
            <w:pPr>
              <w:pStyle w:val="Kommentartekst"/>
              <w:spacing w:after="0"/>
              <w:rPr>
                <w:rFonts w:ascii="Times New Roman" w:eastAsia="Times New Roman" w:hAnsi="Times New Roman" w:cs="Times New Roman"/>
                <w:b/>
                <w:color w:val="00B050"/>
                <w:sz w:val="24"/>
                <w:szCs w:val="24"/>
                <w:lang w:eastAsia="da-DK"/>
              </w:rPr>
            </w:pPr>
          </w:p>
        </w:tc>
        <w:tc>
          <w:tcPr>
            <w:tcW w:w="7371" w:type="dxa"/>
          </w:tcPr>
          <w:p w14:paraId="40AD3D9A" w14:textId="12C54BD7" w:rsidR="001241C9" w:rsidRPr="003A3E02" w:rsidRDefault="00C6481A" w:rsidP="000D4A06">
            <w:pPr>
              <w:pStyle w:val="Opstilling-punkttegn"/>
              <w:numPr>
                <w:ilvl w:val="0"/>
                <w:numId w:val="0"/>
              </w:numPr>
              <w:rPr>
                <w:b/>
                <w:color w:val="00B050"/>
                <w:u w:val="single"/>
              </w:rPr>
            </w:pPr>
            <w:r>
              <w:rPr>
                <w:b/>
                <w:color w:val="00B050"/>
                <w:u w:val="single"/>
              </w:rPr>
              <w:t>"m</w:t>
            </w:r>
            <w:r w:rsidR="001241C9" w:rsidRPr="003A3E02">
              <w:rPr>
                <w:b/>
                <w:color w:val="00B050"/>
                <w:u w:val="single"/>
              </w:rPr>
              <w:t>iljøpolitik</w:t>
            </w:r>
            <w:r>
              <w:rPr>
                <w:b/>
                <w:color w:val="00B050"/>
                <w:u w:val="single"/>
              </w:rPr>
              <w:t>"</w:t>
            </w:r>
            <w:r w:rsidR="001241C9" w:rsidRPr="003A3E02">
              <w:rPr>
                <w:b/>
                <w:color w:val="00B050"/>
                <w:u w:val="single"/>
              </w:rPr>
              <w:t xml:space="preserve"> </w:t>
            </w:r>
          </w:p>
          <w:p w14:paraId="309FDF59" w14:textId="54EB0147" w:rsidR="004B7210" w:rsidRPr="003A3E02" w:rsidRDefault="006A46CB" w:rsidP="000D4A06">
            <w:pPr>
              <w:pStyle w:val="Opstilling-punkttegn"/>
              <w:numPr>
                <w:ilvl w:val="0"/>
                <w:numId w:val="0"/>
              </w:numPr>
            </w:pPr>
            <w:r>
              <w:t xml:space="preserve">Virksomheden skal </w:t>
            </w:r>
            <w:r w:rsidR="004A05B7">
              <w:t xml:space="preserve">formulere </w:t>
            </w:r>
            <w:r>
              <w:t>en miljøpolitik for de</w:t>
            </w:r>
            <w:r w:rsidR="00F43068">
              <w:t>ns</w:t>
            </w:r>
            <w:r>
              <w:t xml:space="preserve"> visioner på miljøområdet. Miljøpolitikken udgør sammen med</w:t>
            </w:r>
            <w:r w:rsidR="00242835" w:rsidRPr="003A3E02">
              <w:t xml:space="preserve"> målsætninger</w:t>
            </w:r>
            <w:r w:rsidR="005E5D6D">
              <w:t xml:space="preserve"> og mål</w:t>
            </w:r>
            <w:r w:rsidR="005E5D6D" w:rsidRPr="00591457">
              <w:t xml:space="preserve"> </w:t>
            </w:r>
            <w:r>
              <w:t>for miljøforbedringer</w:t>
            </w:r>
            <w:r w:rsidR="00242835" w:rsidRPr="003A3E02">
              <w:t xml:space="preserve"> strategien</w:t>
            </w:r>
            <w:r w:rsidR="005E5D6D">
              <w:t xml:space="preserve"> for</w:t>
            </w:r>
            <w:r w:rsidR="00242835" w:rsidRPr="003A3E02">
              <w:t>, hvordan virksomheden skal ledes</w:t>
            </w:r>
            <w:r w:rsidR="004B7210" w:rsidRPr="003A3E02">
              <w:t xml:space="preserve"> ud fra</w:t>
            </w:r>
            <w:r>
              <w:t xml:space="preserve"> miljømæssige principper. </w:t>
            </w:r>
          </w:p>
          <w:p w14:paraId="6BB21E3C" w14:textId="77777777" w:rsidR="004B7210" w:rsidRPr="003A3E02" w:rsidRDefault="004B7210" w:rsidP="000D4A06">
            <w:pPr>
              <w:pStyle w:val="Opstilling-punkttegn"/>
              <w:numPr>
                <w:ilvl w:val="0"/>
                <w:numId w:val="0"/>
              </w:numPr>
            </w:pPr>
          </w:p>
          <w:p w14:paraId="2BECB3DF" w14:textId="592E3DD1" w:rsidR="00E716B2" w:rsidRPr="00E716B2" w:rsidRDefault="008A21C1">
            <w:pPr>
              <w:pStyle w:val="Opstilling-punkttegn"/>
              <w:numPr>
                <w:ilvl w:val="0"/>
                <w:numId w:val="0"/>
              </w:numPr>
            </w:pPr>
            <w:r>
              <w:t>En miljøpolitik kan fx indeholde beskrivelse af visioner for</w:t>
            </w:r>
            <w:r w:rsidR="00E716B2">
              <w:t>:</w:t>
            </w:r>
          </w:p>
          <w:p w14:paraId="15C96192" w14:textId="55D17E27" w:rsidR="00E716B2" w:rsidRDefault="004F0698" w:rsidP="003A3E02">
            <w:pPr>
              <w:pStyle w:val="Opstilling-punkttegn"/>
            </w:pPr>
            <w:r>
              <w:t>l</w:t>
            </w:r>
            <w:r w:rsidR="008A21C1">
              <w:t>øbende forbedringer, fastsættelse af mål og vurdering af resultater</w:t>
            </w:r>
          </w:p>
          <w:p w14:paraId="179196DF" w14:textId="0AF110AA" w:rsidR="004B7210" w:rsidRDefault="004F0698" w:rsidP="004B7210">
            <w:pPr>
              <w:pStyle w:val="Opstilling-punkttegn"/>
            </w:pPr>
            <w:r>
              <w:t>o</w:t>
            </w:r>
            <w:r w:rsidR="004B7210">
              <w:t>vervågning af væsentlige miljøpåvirkninger</w:t>
            </w:r>
          </w:p>
          <w:p w14:paraId="69B0EDE9" w14:textId="190448F3" w:rsidR="00E716B2" w:rsidRPr="003A3E02" w:rsidRDefault="004F0698" w:rsidP="003A3E02">
            <w:pPr>
              <w:pStyle w:val="Opstilling-punkttegn"/>
            </w:pPr>
            <w:r>
              <w:t>o</w:t>
            </w:r>
            <w:r w:rsidR="008A21C1">
              <w:t>verholdelse af lovgivning</w:t>
            </w:r>
          </w:p>
          <w:p w14:paraId="43A3F59C" w14:textId="77EC4D35" w:rsidR="00E716B2" w:rsidRDefault="004F0698" w:rsidP="003A3E02">
            <w:pPr>
              <w:pStyle w:val="Opstilling-punkttegn"/>
            </w:pPr>
            <w:r>
              <w:t>f</w:t>
            </w:r>
            <w:r w:rsidR="008A21C1">
              <w:t>orebyggelse af forurening</w:t>
            </w:r>
          </w:p>
          <w:p w14:paraId="4C173007" w14:textId="7950788B" w:rsidR="00E716B2" w:rsidRDefault="004F0698" w:rsidP="003A3E02">
            <w:pPr>
              <w:pStyle w:val="Opstilling-punkttegn"/>
            </w:pPr>
            <w:r>
              <w:t>i</w:t>
            </w:r>
            <w:r w:rsidR="008A21C1">
              <w:t>nddragelse af m</w:t>
            </w:r>
            <w:r w:rsidR="00E716B2" w:rsidRPr="003A3E02">
              <w:t xml:space="preserve">edarbejdere </w:t>
            </w:r>
            <w:r w:rsidR="008A21C1">
              <w:t>i miljøarbejdet</w:t>
            </w:r>
          </w:p>
          <w:p w14:paraId="5A0CBB80" w14:textId="4B0DF7F1" w:rsidR="008A21C1" w:rsidRDefault="004F0698" w:rsidP="003A3E02">
            <w:pPr>
              <w:pStyle w:val="Opstilling-punkttegn"/>
            </w:pPr>
            <w:r>
              <w:t>f</w:t>
            </w:r>
            <w:r w:rsidR="008A21C1">
              <w:t>orhåndsvurdering af processer og produkter</w:t>
            </w:r>
          </w:p>
          <w:p w14:paraId="5088AEB9" w14:textId="259196CA" w:rsidR="008A21C1" w:rsidRDefault="004F0698" w:rsidP="003A3E02">
            <w:pPr>
              <w:pStyle w:val="Opstilling-punkttegn"/>
            </w:pPr>
            <w:r>
              <w:t>r</w:t>
            </w:r>
            <w:r w:rsidR="008A21C1">
              <w:t>ådgivning af kunder</w:t>
            </w:r>
          </w:p>
          <w:p w14:paraId="4FF00F53" w14:textId="7CCFA07A" w:rsidR="008A21C1" w:rsidRPr="003A3E02" w:rsidRDefault="004F0698" w:rsidP="003A3E02">
            <w:pPr>
              <w:pStyle w:val="Opstilling-punkttegn"/>
            </w:pPr>
            <w:r>
              <w:t>k</w:t>
            </w:r>
            <w:r w:rsidR="008A21C1">
              <w:t>rav til leverandørers miljøpræstation</w:t>
            </w:r>
          </w:p>
          <w:p w14:paraId="040D2417" w14:textId="072E4B25" w:rsidR="008A21C1" w:rsidRDefault="008A21C1" w:rsidP="00E716B2">
            <w:pPr>
              <w:pStyle w:val="Opstilling-punkttegn"/>
              <w:numPr>
                <w:ilvl w:val="0"/>
                <w:numId w:val="0"/>
              </w:numPr>
              <w:rPr>
                <w:highlight w:val="red"/>
              </w:rPr>
            </w:pPr>
          </w:p>
          <w:p w14:paraId="6A46C2DA" w14:textId="642AB12B" w:rsidR="008A21C1" w:rsidRPr="00365066" w:rsidRDefault="008A21C1" w:rsidP="008A21C1">
            <w:pPr>
              <w:pStyle w:val="Opstilling-punkttegn"/>
              <w:numPr>
                <w:ilvl w:val="0"/>
                <w:numId w:val="0"/>
              </w:numPr>
            </w:pPr>
            <w:r w:rsidRPr="00365066">
              <w:t>Politikken er kun troværdig, hvis alle elementer i miljøpolitikken i prak</w:t>
            </w:r>
            <w:r w:rsidRPr="00365066">
              <w:softHyphen/>
              <w:t>sis afspejles i miljøarbejde</w:t>
            </w:r>
            <w:r w:rsidR="005E5D6D">
              <w:t>t</w:t>
            </w:r>
            <w:r w:rsidRPr="00365066">
              <w:t>. Hvis virksomheden</w:t>
            </w:r>
            <w:r w:rsidR="00B659FD">
              <w:t xml:space="preserve"> </w:t>
            </w:r>
            <w:r w:rsidR="00F208FB">
              <w:t>fx</w:t>
            </w:r>
            <w:r w:rsidRPr="00365066">
              <w:t xml:space="preserve"> </w:t>
            </w:r>
            <w:r w:rsidR="00AA55AA">
              <w:t>skriver</w:t>
            </w:r>
            <w:r w:rsidRPr="00365066">
              <w:t xml:space="preserve">: "Vi forhåndsvurderer </w:t>
            </w:r>
            <w:r w:rsidR="0057144A">
              <w:t>nyt udstyr miljømæssigt</w:t>
            </w:r>
            <w:r w:rsidR="00F43068">
              <w:t>,</w:t>
            </w:r>
            <w:r w:rsidR="0057144A">
              <w:t xml:space="preserve"> før vi foretager investeringer</w:t>
            </w:r>
            <w:r w:rsidRPr="00365066">
              <w:t>", skal virksomheden kunne dokumentere, at de faktisk gør det.</w:t>
            </w:r>
          </w:p>
          <w:p w14:paraId="750A208D" w14:textId="4CA61587" w:rsidR="000D4A06" w:rsidRDefault="000D4A06" w:rsidP="00E716B2">
            <w:pPr>
              <w:pStyle w:val="Opstilling-punkttegn"/>
              <w:numPr>
                <w:ilvl w:val="0"/>
                <w:numId w:val="0"/>
              </w:numPr>
            </w:pPr>
          </w:p>
          <w:p w14:paraId="3AE14EA2" w14:textId="435F9F99" w:rsidR="000A1249" w:rsidRDefault="000A1249" w:rsidP="000A1249">
            <w:pPr>
              <w:pStyle w:val="Opstilling-punkttegn"/>
              <w:numPr>
                <w:ilvl w:val="0"/>
                <w:numId w:val="0"/>
              </w:numPr>
              <w:rPr>
                <w:rFonts w:ascii="Arial" w:hAnsi="Arial" w:cs="Arial"/>
                <w:sz w:val="22"/>
                <w:szCs w:val="22"/>
              </w:rPr>
            </w:pPr>
            <w:r w:rsidRPr="003A3E02">
              <w:t xml:space="preserve">Miljøpolitikken skal </w:t>
            </w:r>
            <w:r w:rsidR="00F43068">
              <w:t>f</w:t>
            </w:r>
            <w:r w:rsidR="008B244A">
              <w:t>indes</w:t>
            </w:r>
            <w:r w:rsidR="00F43068">
              <w:t xml:space="preserve"> på skrift.</w:t>
            </w:r>
            <w:r w:rsidRPr="008A21C1">
              <w:t xml:space="preserve"> Der er ikke krav til form og omfang</w:t>
            </w:r>
            <w:r w:rsidR="00F43068">
              <w:t>.</w:t>
            </w:r>
          </w:p>
          <w:p w14:paraId="2A821AE3" w14:textId="5C4E363A" w:rsidR="000A1249" w:rsidRDefault="000A1249" w:rsidP="000A1249">
            <w:pPr>
              <w:pStyle w:val="Opstilling-punkttegn"/>
              <w:numPr>
                <w:ilvl w:val="0"/>
                <w:numId w:val="0"/>
              </w:numPr>
              <w:rPr>
                <w:rFonts w:ascii="Arial" w:hAnsi="Arial" w:cs="Arial"/>
                <w:sz w:val="22"/>
                <w:szCs w:val="22"/>
              </w:rPr>
            </w:pPr>
          </w:p>
          <w:p w14:paraId="702C673D" w14:textId="4345AC23" w:rsidR="004B7210" w:rsidRDefault="000A1249">
            <w:pPr>
              <w:pStyle w:val="Opstilling-punkttegn"/>
              <w:numPr>
                <w:ilvl w:val="0"/>
                <w:numId w:val="0"/>
              </w:numPr>
            </w:pPr>
            <w:r>
              <w:t>Som myndighed</w:t>
            </w:r>
            <w:r w:rsidR="008A21C1">
              <w:t xml:space="preserve"> </w:t>
            </w:r>
            <w:r w:rsidR="004B7210">
              <w:t xml:space="preserve">bør </w:t>
            </w:r>
            <w:r w:rsidR="008A21C1">
              <w:t xml:space="preserve">du vurdere </w:t>
            </w:r>
            <w:r w:rsidR="004B7210">
              <w:t xml:space="preserve">miljøpolitikkens relevans, og om den </w:t>
            </w:r>
            <w:r w:rsidR="00300477">
              <w:t xml:space="preserve">rent </w:t>
            </w:r>
            <w:r w:rsidR="004B7210">
              <w:t xml:space="preserve">faktisk afspejler </w:t>
            </w:r>
            <w:r w:rsidR="00300477">
              <w:t>de reelle forhold på</w:t>
            </w:r>
            <w:r w:rsidR="004B7210">
              <w:t xml:space="preserve"> virksomheden</w:t>
            </w:r>
            <w:r w:rsidR="004B7210" w:rsidRPr="00300477">
              <w:t>.</w:t>
            </w:r>
          </w:p>
          <w:p w14:paraId="295F82EE" w14:textId="502EB083" w:rsidR="00242835" w:rsidRDefault="00242835">
            <w:pPr>
              <w:pStyle w:val="Opstilling-punkttegn"/>
              <w:numPr>
                <w:ilvl w:val="0"/>
                <w:numId w:val="0"/>
              </w:numPr>
            </w:pPr>
          </w:p>
          <w:p w14:paraId="4DC932FF" w14:textId="6864A8A7" w:rsidR="000D4A06" w:rsidRPr="000D4A06" w:rsidRDefault="008B244A" w:rsidP="002405B8">
            <w:pPr>
              <w:pStyle w:val="Kommentartekst"/>
              <w:spacing w:after="0"/>
              <w:rPr>
                <w:rFonts w:ascii="Times New Roman" w:eastAsia="Times New Roman" w:hAnsi="Times New Roman" w:cs="Times New Roman"/>
                <w:b/>
                <w:sz w:val="24"/>
                <w:szCs w:val="24"/>
                <w:lang w:eastAsia="da-DK"/>
              </w:rPr>
            </w:pPr>
            <w:r>
              <w:rPr>
                <w:noProof/>
                <w:lang w:eastAsia="da-DK"/>
              </w:rPr>
              <w:lastRenderedPageBreak/>
              <mc:AlternateContent>
                <mc:Choice Requires="wps">
                  <w:drawing>
                    <wp:anchor distT="45720" distB="45720" distL="114300" distR="114300" simplePos="0" relativeHeight="251659264" behindDoc="0" locked="0" layoutInCell="1" allowOverlap="1" wp14:anchorId="46600047" wp14:editId="69928033">
                      <wp:simplePos x="0" y="0"/>
                      <wp:positionH relativeFrom="column">
                        <wp:posOffset>87630</wp:posOffset>
                      </wp:positionH>
                      <wp:positionV relativeFrom="paragraph">
                        <wp:posOffset>179705</wp:posOffset>
                      </wp:positionV>
                      <wp:extent cx="4328160" cy="2872740"/>
                      <wp:effectExtent l="0" t="0" r="15240" b="2286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160" cy="2872740"/>
                              </a:xfrm>
                              <a:prstGeom prst="rect">
                                <a:avLst/>
                              </a:prstGeom>
                              <a:solidFill>
                                <a:srgbClr val="FFFFFF"/>
                              </a:solidFill>
                              <a:ln w="6350">
                                <a:solidFill>
                                  <a:srgbClr val="000000"/>
                                </a:solidFill>
                                <a:miter lim="800000"/>
                                <a:headEnd/>
                                <a:tailEnd/>
                              </a:ln>
                            </wps:spPr>
                            <wps:txbx>
                              <w:txbxContent>
                                <w:p w14:paraId="2E4B4F94" w14:textId="5071CDFC" w:rsidR="00346DA4" w:rsidRPr="00F87D60" w:rsidRDefault="00346DA4" w:rsidP="00F87D60">
                                  <w:pPr>
                                    <w:pStyle w:val="Opstilling-punkttegn"/>
                                    <w:numPr>
                                      <w:ilvl w:val="0"/>
                                      <w:numId w:val="0"/>
                                    </w:numPr>
                                    <w:spacing w:after="120"/>
                                    <w:rPr>
                                      <w:b/>
                                      <w:sz w:val="18"/>
                                      <w:szCs w:val="18"/>
                                    </w:rPr>
                                  </w:pPr>
                                  <w:proofErr w:type="spellStart"/>
                                  <w:r w:rsidRPr="008B244A">
                                    <w:rPr>
                                      <w:b/>
                                      <w:sz w:val="18"/>
                                      <w:szCs w:val="18"/>
                                    </w:rPr>
                                    <w:t>Faktaboks</w:t>
                                  </w:r>
                                  <w:proofErr w:type="spellEnd"/>
                                </w:p>
                                <w:p w14:paraId="22520078" w14:textId="439DE45E" w:rsidR="00346DA4" w:rsidRPr="00F87D60" w:rsidRDefault="00346DA4" w:rsidP="00F87D60">
                                  <w:pPr>
                                    <w:pStyle w:val="Opstilling-punkttegn"/>
                                    <w:numPr>
                                      <w:ilvl w:val="0"/>
                                      <w:numId w:val="0"/>
                                    </w:numPr>
                                    <w:spacing w:after="120"/>
                                    <w:rPr>
                                      <w:i/>
                                      <w:sz w:val="18"/>
                                      <w:szCs w:val="18"/>
                                    </w:rPr>
                                  </w:pPr>
                                  <w:r w:rsidRPr="00F87D60">
                                    <w:rPr>
                                      <w:i/>
                                      <w:sz w:val="18"/>
                                      <w:szCs w:val="18"/>
                                    </w:rPr>
                                    <w:t>Eksempel på miljøpolitik</w:t>
                                  </w:r>
                                </w:p>
                                <w:p w14:paraId="1AD20D2F" w14:textId="77777777" w:rsidR="00346DA4" w:rsidRPr="00F87D60" w:rsidRDefault="00346DA4" w:rsidP="00F87D60">
                                  <w:pPr>
                                    <w:pStyle w:val="Opstilling-punkttegn"/>
                                    <w:numPr>
                                      <w:ilvl w:val="0"/>
                                      <w:numId w:val="0"/>
                                    </w:numPr>
                                    <w:spacing w:after="120"/>
                                    <w:rPr>
                                      <w:sz w:val="18"/>
                                      <w:szCs w:val="18"/>
                                    </w:rPr>
                                  </w:pPr>
                                </w:p>
                                <w:p w14:paraId="00A47375" w14:textId="430DFE79" w:rsidR="00346DA4" w:rsidRPr="00F87D60" w:rsidRDefault="00346DA4" w:rsidP="00F87D60">
                                  <w:pPr>
                                    <w:pStyle w:val="Opstilling-punkttegn"/>
                                    <w:numPr>
                                      <w:ilvl w:val="0"/>
                                      <w:numId w:val="0"/>
                                    </w:numPr>
                                    <w:spacing w:after="120"/>
                                    <w:rPr>
                                      <w:sz w:val="18"/>
                                      <w:szCs w:val="18"/>
                                    </w:rPr>
                                  </w:pPr>
                                  <w:r w:rsidRPr="00F87D60">
                                    <w:rPr>
                                      <w:sz w:val="18"/>
                                      <w:szCs w:val="18"/>
                                    </w:rPr>
                                    <w:t>Vi vil løbende reducere miljøbelastningerne fra vores aktiviteter. Vi opstiller mål for, hvad vi vil opnå, og dokumen</w:t>
                                  </w:r>
                                  <w:r w:rsidRPr="00F87D60">
                                    <w:rPr>
                                      <w:sz w:val="18"/>
                                      <w:szCs w:val="18"/>
                                    </w:rPr>
                                    <w:softHyphen/>
                                    <w:t>terer at de indfries.</w:t>
                                  </w:r>
                                </w:p>
                                <w:p w14:paraId="14E0BF65" w14:textId="5DA8CAD4" w:rsidR="00346DA4" w:rsidRPr="00F87D60" w:rsidRDefault="00346DA4" w:rsidP="00F87D60">
                                  <w:pPr>
                                    <w:spacing w:after="120"/>
                                    <w:rPr>
                                      <w:sz w:val="18"/>
                                      <w:szCs w:val="18"/>
                                    </w:rPr>
                                  </w:pPr>
                                  <w:r w:rsidRPr="00F87D60">
                                    <w:rPr>
                                      <w:sz w:val="18"/>
                                      <w:szCs w:val="18"/>
                                    </w:rPr>
                                    <w:t>Før vi investerer i nye eller ændrede produktionsmetoder undersøger vi og vurderer, hvilke miljøpåvirkninger investeringerne vil medføre med henblik på at forbygge forurening.</w:t>
                                  </w:r>
                                </w:p>
                                <w:p w14:paraId="5FB4F9BC" w14:textId="66D5B28C" w:rsidR="00346DA4" w:rsidRPr="00F87D60" w:rsidRDefault="00346DA4" w:rsidP="00F87D60">
                                  <w:pPr>
                                    <w:spacing w:after="120"/>
                                    <w:rPr>
                                      <w:sz w:val="18"/>
                                      <w:szCs w:val="18"/>
                                    </w:rPr>
                                  </w:pPr>
                                  <w:r w:rsidRPr="00F87D60">
                                    <w:rPr>
                                      <w:sz w:val="18"/>
                                      <w:szCs w:val="18"/>
                                    </w:rPr>
                                    <w:t>Vi uddanner og træner alle vores medarbejderne i at løse deres arbejdsopgaver i henhold til vores retningslinjer for godt miljøarbejde.</w:t>
                                  </w:r>
                                </w:p>
                                <w:p w14:paraId="053D5930" w14:textId="6880F76B" w:rsidR="00346DA4" w:rsidRPr="00F87D60" w:rsidRDefault="00346DA4" w:rsidP="00F87D60">
                                  <w:pPr>
                                    <w:pStyle w:val="Opstilling-punkttegn"/>
                                    <w:numPr>
                                      <w:ilvl w:val="0"/>
                                      <w:numId w:val="0"/>
                                    </w:numPr>
                                    <w:spacing w:before="120"/>
                                    <w:jc w:val="both"/>
                                    <w:rPr>
                                      <w:sz w:val="18"/>
                                      <w:szCs w:val="18"/>
                                    </w:rPr>
                                  </w:pPr>
                                  <w:r w:rsidRPr="00F87D60">
                                    <w:rPr>
                                      <w:sz w:val="18"/>
                                      <w:szCs w:val="18"/>
                                    </w:rPr>
                                    <w:t>Når vi designer og producerer vores produkter søger vi at få mest mulig v</w:t>
                                  </w:r>
                                  <w:r w:rsidRPr="00F87D60">
                                    <w:rPr>
                                      <w:rFonts w:hint="eastAsia"/>
                                      <w:sz w:val="18"/>
                                      <w:szCs w:val="18"/>
                                    </w:rPr>
                                    <w:t>æ</w:t>
                                  </w:r>
                                  <w:r w:rsidRPr="00F87D60">
                                    <w:rPr>
                                      <w:sz w:val="18"/>
                                      <w:szCs w:val="18"/>
                                    </w:rPr>
                                    <w:t>rdi ud af de ressourcer, vi indkøber og søger at begrænse, at produkter og materialer ender som affald.</w:t>
                                  </w:r>
                                </w:p>
                                <w:p w14:paraId="361475CA" w14:textId="6721AFEF" w:rsidR="00346DA4" w:rsidRPr="00F87D60" w:rsidRDefault="00346DA4" w:rsidP="00F87D60">
                                  <w:pPr>
                                    <w:pStyle w:val="Opstilling-punkttegn"/>
                                    <w:numPr>
                                      <w:ilvl w:val="0"/>
                                      <w:numId w:val="0"/>
                                    </w:numPr>
                                    <w:spacing w:before="120"/>
                                    <w:jc w:val="both"/>
                                    <w:rPr>
                                      <w:sz w:val="18"/>
                                      <w:szCs w:val="18"/>
                                    </w:rPr>
                                  </w:pPr>
                                  <w:r w:rsidRPr="00F87D60">
                                    <w:rPr>
                                      <w:sz w:val="18"/>
                                      <w:szCs w:val="18"/>
                                    </w:rPr>
                                    <w:t xml:space="preserve">Kort og godt; vi har integreret begrebet cirkulær økonomi i måden vi tænker på. </w:t>
                                  </w:r>
                                </w:p>
                                <w:p w14:paraId="76034256" w14:textId="77777777" w:rsidR="00346DA4" w:rsidRPr="00F87D60" w:rsidRDefault="00346DA4" w:rsidP="00F87D60">
                                  <w:pPr>
                                    <w:pStyle w:val="Opstilling-punkttegn"/>
                                    <w:numPr>
                                      <w:ilvl w:val="0"/>
                                      <w:numId w:val="0"/>
                                    </w:numPr>
                                    <w:jc w:val="both"/>
                                    <w:rPr>
                                      <w:sz w:val="18"/>
                                      <w:szCs w:val="18"/>
                                    </w:rPr>
                                  </w:pPr>
                                </w:p>
                                <w:p w14:paraId="51C7AFD8" w14:textId="03C6A060" w:rsidR="00346DA4" w:rsidRPr="00F87D60" w:rsidRDefault="00346DA4" w:rsidP="00F87D60">
                                  <w:pPr>
                                    <w:pStyle w:val="Opstilling-punkttegn"/>
                                    <w:numPr>
                                      <w:ilvl w:val="0"/>
                                      <w:numId w:val="0"/>
                                    </w:numPr>
                                    <w:jc w:val="both"/>
                                    <w:rPr>
                                      <w:sz w:val="18"/>
                                      <w:szCs w:val="18"/>
                                    </w:rPr>
                                  </w:pPr>
                                  <w:r w:rsidRPr="00F87D60">
                                    <w:rPr>
                                      <w:sz w:val="18"/>
                                      <w:szCs w:val="18"/>
                                    </w:rPr>
                                    <w:t>Gennem aktiv kunderådgivning vil vi motivere kunderne til at efterspørge produkter, der understøtter cirkulær økonomi.</w:t>
                                  </w:r>
                                </w:p>
                                <w:p w14:paraId="40948EB0" w14:textId="77777777" w:rsidR="00346DA4" w:rsidRPr="003A3E02" w:rsidRDefault="00346DA4" w:rsidP="003A3E02">
                                  <w:pPr>
                                    <w:pStyle w:val="Opstilling-punkttegn"/>
                                    <w:numPr>
                                      <w:ilvl w:val="0"/>
                                      <w:numId w:val="0"/>
                                    </w:numPr>
                                    <w:ind w:left="357"/>
                                    <w:jc w:val="both"/>
                                    <w:rPr>
                                      <w:rFonts w:ascii="Centaur" w:hAnsi="Centaur"/>
                                      <w:sz w:val="12"/>
                                      <w:szCs w:val="12"/>
                                    </w:rPr>
                                  </w:pPr>
                                </w:p>
                                <w:p w14:paraId="656228D1" w14:textId="7A3439A6" w:rsidR="00346DA4" w:rsidRPr="00F87D60" w:rsidRDefault="00346DA4" w:rsidP="00F87D60">
                                  <w:pPr>
                                    <w:pStyle w:val="Opstilling-punkttegn"/>
                                    <w:numPr>
                                      <w:ilvl w:val="0"/>
                                      <w:numId w:val="0"/>
                                    </w:numPr>
                                    <w:spacing w:after="120"/>
                                    <w:rPr>
                                      <w:sz w:val="18"/>
                                      <w:szCs w:val="18"/>
                                    </w:rPr>
                                  </w:pPr>
                                  <w:r w:rsidRPr="00F87D60">
                                    <w:rPr>
                                      <w:sz w:val="18"/>
                                      <w:szCs w:val="18"/>
                                    </w:rPr>
                                    <w:t>Vi vil foruden at overholde alle gældende relevante lovkrav søge at imø</w:t>
                                  </w:r>
                                  <w:r w:rsidRPr="00F87D60">
                                    <w:rPr>
                                      <w:sz w:val="18"/>
                                      <w:szCs w:val="18"/>
                                    </w:rPr>
                                    <w:softHyphen/>
                                    <w:t>dekomme mil</w:t>
                                  </w:r>
                                  <w:r w:rsidRPr="00F87D60">
                                    <w:rPr>
                                      <w:sz w:val="18"/>
                                      <w:szCs w:val="18"/>
                                    </w:rPr>
                                    <w:softHyphen/>
                                    <w:t>jøkrav fra vore inter</w:t>
                                  </w:r>
                                  <w:r w:rsidRPr="00F87D60">
                                    <w:rPr>
                                      <w:sz w:val="18"/>
                                      <w:szCs w:val="18"/>
                                    </w:rPr>
                                    <w:softHyphen/>
                                    <w:t>esseparter.</w:t>
                                  </w:r>
                                </w:p>
                                <w:p w14:paraId="369C7030" w14:textId="4FCB994B" w:rsidR="00346DA4" w:rsidRPr="00F87D60" w:rsidRDefault="00346DA4" w:rsidP="00F87D60">
                                  <w:pPr>
                                    <w:pStyle w:val="Opstilling-punkttegn"/>
                                    <w:numPr>
                                      <w:ilvl w:val="0"/>
                                      <w:numId w:val="0"/>
                                    </w:numPr>
                                    <w:spacing w:after="120"/>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600047" id="_x0000_t202" coordsize="21600,21600" o:spt="202" path="m,l,21600r21600,l21600,xe">
                      <v:stroke joinstyle="miter"/>
                      <v:path gradientshapeok="t" o:connecttype="rect"/>
                    </v:shapetype>
                    <v:shape id="Tekstfelt 2" o:spid="_x0000_s1026" type="#_x0000_t202" style="position:absolute;margin-left:6.9pt;margin-top:14.15pt;width:340.8pt;height:226.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" strokeweight=".5pt">
                      <v:textbox>
                        <w:txbxContent>
                          <w:p w14:paraId="2E4B4F94" w14:textId="5071CDFC" w:rsidR="00346DA4" w:rsidRPr="00F87D60" w:rsidRDefault="00346DA4" w:rsidP="00F87D60">
                            <w:pPr>
                              <w:pStyle w:val="Opstilling-punkttegn"/>
                              <w:numPr>
                                <w:ilvl w:val="0"/>
                                <w:numId w:val="0"/>
                              </w:numPr>
                              <w:spacing w:after="120"/>
                              <w:rPr>
                                <w:b/>
                                <w:sz w:val="18"/>
                                <w:szCs w:val="18"/>
                              </w:rPr>
                            </w:pPr>
                            <w:proofErr w:type="spellStart"/>
                            <w:r w:rsidRPr="008B244A">
                              <w:rPr>
                                <w:b/>
                                <w:sz w:val="18"/>
                                <w:szCs w:val="18"/>
                              </w:rPr>
                              <w:t>Faktaboks</w:t>
                            </w:r>
                            <w:proofErr w:type="spellEnd"/>
                          </w:p>
                          <w:p w14:paraId="22520078" w14:textId="439DE45E" w:rsidR="00346DA4" w:rsidRPr="00F87D60" w:rsidRDefault="00346DA4" w:rsidP="00F87D60">
                            <w:pPr>
                              <w:pStyle w:val="Opstilling-punkttegn"/>
                              <w:numPr>
                                <w:ilvl w:val="0"/>
                                <w:numId w:val="0"/>
                              </w:numPr>
                              <w:spacing w:after="120"/>
                              <w:rPr>
                                <w:i/>
                                <w:sz w:val="18"/>
                                <w:szCs w:val="18"/>
                              </w:rPr>
                            </w:pPr>
                            <w:r w:rsidRPr="00F87D60">
                              <w:rPr>
                                <w:i/>
                                <w:sz w:val="18"/>
                                <w:szCs w:val="18"/>
                              </w:rPr>
                              <w:t>Eksempel på miljøpolitik</w:t>
                            </w:r>
                          </w:p>
                          <w:p w14:paraId="1AD20D2F" w14:textId="77777777" w:rsidR="00346DA4" w:rsidRPr="00F87D60" w:rsidRDefault="00346DA4" w:rsidP="00F87D60">
                            <w:pPr>
                              <w:pStyle w:val="Opstilling-punkttegn"/>
                              <w:numPr>
                                <w:ilvl w:val="0"/>
                                <w:numId w:val="0"/>
                              </w:numPr>
                              <w:spacing w:after="120"/>
                              <w:rPr>
                                <w:sz w:val="18"/>
                                <w:szCs w:val="18"/>
                              </w:rPr>
                            </w:pPr>
                          </w:p>
                          <w:p w14:paraId="00A47375" w14:textId="430DFE79" w:rsidR="00346DA4" w:rsidRPr="00F87D60" w:rsidRDefault="00346DA4" w:rsidP="00F87D60">
                            <w:pPr>
                              <w:pStyle w:val="Opstilling-punkttegn"/>
                              <w:numPr>
                                <w:ilvl w:val="0"/>
                                <w:numId w:val="0"/>
                              </w:numPr>
                              <w:spacing w:after="120"/>
                              <w:rPr>
                                <w:sz w:val="18"/>
                                <w:szCs w:val="18"/>
                              </w:rPr>
                            </w:pPr>
                            <w:r w:rsidRPr="00F87D60">
                              <w:rPr>
                                <w:sz w:val="18"/>
                                <w:szCs w:val="18"/>
                              </w:rPr>
                              <w:t>Vi vil løbende reducere miljøbelastningerne fra vores aktiviteter. Vi opstiller mål for, hvad vi vil opnå, og dokumen</w:t>
                            </w:r>
                            <w:r w:rsidRPr="00F87D60">
                              <w:rPr>
                                <w:sz w:val="18"/>
                                <w:szCs w:val="18"/>
                              </w:rPr>
                              <w:softHyphen/>
                              <w:t>terer at de indfries.</w:t>
                            </w:r>
                          </w:p>
                          <w:p w14:paraId="14E0BF65" w14:textId="5DA8CAD4" w:rsidR="00346DA4" w:rsidRPr="00F87D60" w:rsidRDefault="00346DA4" w:rsidP="00F87D60">
                            <w:pPr>
                              <w:spacing w:after="120"/>
                              <w:rPr>
                                <w:sz w:val="18"/>
                                <w:szCs w:val="18"/>
                              </w:rPr>
                            </w:pPr>
                            <w:r w:rsidRPr="00F87D60">
                              <w:rPr>
                                <w:sz w:val="18"/>
                                <w:szCs w:val="18"/>
                              </w:rPr>
                              <w:t>Før vi investerer i nye eller ændrede produktionsmetoder undersøger vi og vurderer, hvilke miljøpåvirkninger investeringerne vil medføre med henblik på at forbygge forurening.</w:t>
                            </w:r>
                          </w:p>
                          <w:p w14:paraId="5FB4F9BC" w14:textId="66D5B28C" w:rsidR="00346DA4" w:rsidRPr="00F87D60" w:rsidRDefault="00346DA4" w:rsidP="00F87D60">
                            <w:pPr>
                              <w:spacing w:after="120"/>
                              <w:rPr>
                                <w:sz w:val="18"/>
                                <w:szCs w:val="18"/>
                              </w:rPr>
                            </w:pPr>
                            <w:r w:rsidRPr="00F87D60">
                              <w:rPr>
                                <w:sz w:val="18"/>
                                <w:szCs w:val="18"/>
                              </w:rPr>
                              <w:t>Vi uddanner og træner alle vores medarbejderne i at løse deres arbejdsopgaver i henhold til vores retningslinjer for godt miljøarbejde.</w:t>
                            </w:r>
                          </w:p>
                          <w:p w14:paraId="053D5930" w14:textId="6880F76B" w:rsidR="00346DA4" w:rsidRPr="00F87D60" w:rsidRDefault="00346DA4" w:rsidP="00F87D60">
                            <w:pPr>
                              <w:pStyle w:val="Opstilling-punkttegn"/>
                              <w:numPr>
                                <w:ilvl w:val="0"/>
                                <w:numId w:val="0"/>
                              </w:numPr>
                              <w:spacing w:before="120"/>
                              <w:jc w:val="both"/>
                              <w:rPr>
                                <w:sz w:val="18"/>
                                <w:szCs w:val="18"/>
                              </w:rPr>
                            </w:pPr>
                            <w:r w:rsidRPr="00F87D60">
                              <w:rPr>
                                <w:sz w:val="18"/>
                                <w:szCs w:val="18"/>
                              </w:rPr>
                              <w:t>Når vi designer og producerer vores produkter søger vi at få mest mulig v</w:t>
                            </w:r>
                            <w:r w:rsidRPr="00F87D60">
                              <w:rPr>
                                <w:rFonts w:hint="eastAsia"/>
                                <w:sz w:val="18"/>
                                <w:szCs w:val="18"/>
                              </w:rPr>
                              <w:t>æ</w:t>
                            </w:r>
                            <w:r w:rsidRPr="00F87D60">
                              <w:rPr>
                                <w:sz w:val="18"/>
                                <w:szCs w:val="18"/>
                              </w:rPr>
                              <w:t>rdi ud af de ressourcer, vi indkøber og søger at begrænse, at produkter og materialer ender som affald.</w:t>
                            </w:r>
                          </w:p>
                          <w:p w14:paraId="361475CA" w14:textId="6721AFEF" w:rsidR="00346DA4" w:rsidRPr="00F87D60" w:rsidRDefault="00346DA4" w:rsidP="00F87D60">
                            <w:pPr>
                              <w:pStyle w:val="Opstilling-punkttegn"/>
                              <w:numPr>
                                <w:ilvl w:val="0"/>
                                <w:numId w:val="0"/>
                              </w:numPr>
                              <w:spacing w:before="120"/>
                              <w:jc w:val="both"/>
                              <w:rPr>
                                <w:sz w:val="18"/>
                                <w:szCs w:val="18"/>
                              </w:rPr>
                            </w:pPr>
                            <w:r w:rsidRPr="00F87D60">
                              <w:rPr>
                                <w:sz w:val="18"/>
                                <w:szCs w:val="18"/>
                              </w:rPr>
                              <w:t xml:space="preserve">Kort og godt; vi har integreret begrebet cirkulær økonomi i måden vi tænker på. </w:t>
                            </w:r>
                          </w:p>
                          <w:p w14:paraId="76034256" w14:textId="77777777" w:rsidR="00346DA4" w:rsidRPr="00F87D60" w:rsidRDefault="00346DA4" w:rsidP="00F87D60">
                            <w:pPr>
                              <w:pStyle w:val="Opstilling-punkttegn"/>
                              <w:numPr>
                                <w:ilvl w:val="0"/>
                                <w:numId w:val="0"/>
                              </w:numPr>
                              <w:jc w:val="both"/>
                              <w:rPr>
                                <w:sz w:val="18"/>
                                <w:szCs w:val="18"/>
                              </w:rPr>
                            </w:pPr>
                          </w:p>
                          <w:p w14:paraId="51C7AFD8" w14:textId="03C6A060" w:rsidR="00346DA4" w:rsidRPr="00F87D60" w:rsidRDefault="00346DA4" w:rsidP="00F87D60">
                            <w:pPr>
                              <w:pStyle w:val="Opstilling-punkttegn"/>
                              <w:numPr>
                                <w:ilvl w:val="0"/>
                                <w:numId w:val="0"/>
                              </w:numPr>
                              <w:jc w:val="both"/>
                              <w:rPr>
                                <w:sz w:val="18"/>
                                <w:szCs w:val="18"/>
                              </w:rPr>
                            </w:pPr>
                            <w:r w:rsidRPr="00F87D60">
                              <w:rPr>
                                <w:sz w:val="18"/>
                                <w:szCs w:val="18"/>
                              </w:rPr>
                              <w:t>Gennem aktiv kunderådgivning vil vi motivere kunderne til at efterspørge produkter, der understøtter cirkulær økonomi.</w:t>
                            </w:r>
                          </w:p>
                          <w:p w14:paraId="40948EB0" w14:textId="77777777" w:rsidR="00346DA4" w:rsidRPr="003A3E02" w:rsidRDefault="00346DA4" w:rsidP="003A3E02">
                            <w:pPr>
                              <w:pStyle w:val="Opstilling-punkttegn"/>
                              <w:numPr>
                                <w:ilvl w:val="0"/>
                                <w:numId w:val="0"/>
                              </w:numPr>
                              <w:ind w:left="357"/>
                              <w:jc w:val="both"/>
                              <w:rPr>
                                <w:rFonts w:ascii="Centaur" w:hAnsi="Centaur"/>
                                <w:sz w:val="12"/>
                                <w:szCs w:val="12"/>
                              </w:rPr>
                            </w:pPr>
                          </w:p>
                          <w:p w14:paraId="656228D1" w14:textId="7A3439A6" w:rsidR="00346DA4" w:rsidRPr="00F87D60" w:rsidRDefault="00346DA4" w:rsidP="00F87D60">
                            <w:pPr>
                              <w:pStyle w:val="Opstilling-punkttegn"/>
                              <w:numPr>
                                <w:ilvl w:val="0"/>
                                <w:numId w:val="0"/>
                              </w:numPr>
                              <w:spacing w:after="120"/>
                              <w:rPr>
                                <w:sz w:val="18"/>
                                <w:szCs w:val="18"/>
                              </w:rPr>
                            </w:pPr>
                            <w:r w:rsidRPr="00F87D60">
                              <w:rPr>
                                <w:sz w:val="18"/>
                                <w:szCs w:val="18"/>
                              </w:rPr>
                              <w:t>Vi vil foruden at overholde alle gældende relevante lovkrav søge at imø</w:t>
                            </w:r>
                            <w:r w:rsidRPr="00F87D60">
                              <w:rPr>
                                <w:sz w:val="18"/>
                                <w:szCs w:val="18"/>
                              </w:rPr>
                              <w:softHyphen/>
                              <w:t>dekomme mil</w:t>
                            </w:r>
                            <w:r w:rsidRPr="00F87D60">
                              <w:rPr>
                                <w:sz w:val="18"/>
                                <w:szCs w:val="18"/>
                              </w:rPr>
                              <w:softHyphen/>
                              <w:t>jøkrav fra vore inter</w:t>
                            </w:r>
                            <w:r w:rsidRPr="00F87D60">
                              <w:rPr>
                                <w:sz w:val="18"/>
                                <w:szCs w:val="18"/>
                              </w:rPr>
                              <w:softHyphen/>
                              <w:t>esseparter.</w:t>
                            </w:r>
                          </w:p>
                          <w:p w14:paraId="369C7030" w14:textId="4FCB994B" w:rsidR="00346DA4" w:rsidRPr="00F87D60" w:rsidRDefault="00346DA4" w:rsidP="00F87D60">
                            <w:pPr>
                              <w:pStyle w:val="Opstilling-punkttegn"/>
                              <w:numPr>
                                <w:ilvl w:val="0"/>
                                <w:numId w:val="0"/>
                              </w:numPr>
                              <w:spacing w:after="120"/>
                              <w:rPr>
                                <w:sz w:val="18"/>
                                <w:szCs w:val="18"/>
                              </w:rPr>
                            </w:pPr>
                          </w:p>
                        </w:txbxContent>
                      </v:textbox>
                      <w10:wrap type="square"/>
                    </v:shape>
                  </w:pict>
                </mc:Fallback>
              </mc:AlternateContent>
            </w:r>
          </w:p>
        </w:tc>
      </w:tr>
      <w:tr w:rsidR="000D4A06" w14:paraId="4EF3D7BE" w14:textId="77777777" w:rsidTr="00F87D60">
        <w:trPr>
          <w:trHeight w:val="983"/>
        </w:trPr>
        <w:tc>
          <w:tcPr>
            <w:tcW w:w="2263" w:type="dxa"/>
          </w:tcPr>
          <w:p w14:paraId="1211ACDD" w14:textId="78A6EF79" w:rsidR="000D4A06" w:rsidRDefault="000D4A06" w:rsidP="002405B8">
            <w:pPr>
              <w:pStyle w:val="Kommentartekst"/>
              <w:spacing w:after="0"/>
              <w:rPr>
                <w:rFonts w:ascii="Times New Roman" w:hAnsi="Times New Roman" w:cs="Times New Roman"/>
                <w:b/>
                <w:color w:val="00B050"/>
                <w:sz w:val="24"/>
                <w:szCs w:val="24"/>
              </w:rPr>
            </w:pPr>
            <w:r w:rsidRPr="003A3E02">
              <w:rPr>
                <w:rFonts w:ascii="Times New Roman" w:hAnsi="Times New Roman" w:cs="Times New Roman"/>
                <w:b/>
                <w:color w:val="00B050"/>
                <w:sz w:val="24"/>
                <w:szCs w:val="24"/>
              </w:rPr>
              <w:lastRenderedPageBreak/>
              <w:t>A5</w:t>
            </w:r>
          </w:p>
          <w:p w14:paraId="202DD13E" w14:textId="32BB16A1" w:rsidR="007C49BE" w:rsidRDefault="007C49BE" w:rsidP="00175A7F">
            <w:pPr>
              <w:rPr>
                <w:b/>
                <w:color w:val="00B050"/>
                <w:sz w:val="16"/>
                <w:szCs w:val="16"/>
              </w:rPr>
            </w:pPr>
          </w:p>
          <w:p w14:paraId="4E3A5490" w14:textId="77777777" w:rsidR="007C49BE" w:rsidRPr="0056124B" w:rsidRDefault="007C49BE" w:rsidP="007C49BE">
            <w:pPr>
              <w:rPr>
                <w:i/>
                <w:sz w:val="16"/>
                <w:szCs w:val="16"/>
              </w:rPr>
            </w:pPr>
            <w:r w:rsidRPr="0056124B">
              <w:rPr>
                <w:i/>
                <w:sz w:val="16"/>
                <w:szCs w:val="16"/>
              </w:rPr>
              <w:t>Vejledning til:</w:t>
            </w:r>
          </w:p>
          <w:p w14:paraId="1F590CC4" w14:textId="5D1B8CD9" w:rsidR="009021D0" w:rsidRPr="0056124B" w:rsidRDefault="00D03D0B" w:rsidP="00175A7F">
            <w:pPr>
              <w:rPr>
                <w:sz w:val="16"/>
                <w:szCs w:val="16"/>
              </w:rPr>
            </w:pPr>
            <w:r w:rsidRPr="0056124B">
              <w:rPr>
                <w:sz w:val="16"/>
                <w:szCs w:val="16"/>
              </w:rPr>
              <w:t xml:space="preserve">- </w:t>
            </w:r>
            <w:r w:rsidR="00175A7F" w:rsidRPr="0056124B">
              <w:rPr>
                <w:sz w:val="16"/>
                <w:szCs w:val="16"/>
              </w:rPr>
              <w:t>score 1</w:t>
            </w:r>
            <w:r w:rsidR="007C49BE" w:rsidRPr="0056124B">
              <w:rPr>
                <w:sz w:val="16"/>
                <w:szCs w:val="16"/>
              </w:rPr>
              <w:t xml:space="preserve">: </w:t>
            </w:r>
            <w:r w:rsidR="00AA55AA" w:rsidRPr="0056124B">
              <w:rPr>
                <w:sz w:val="16"/>
                <w:szCs w:val="16"/>
              </w:rPr>
              <w:t>virksomheder</w:t>
            </w:r>
            <w:r w:rsidR="00653001" w:rsidRPr="0056124B">
              <w:rPr>
                <w:sz w:val="16"/>
                <w:szCs w:val="16"/>
              </w:rPr>
              <w:t>, ikke- certificeret system</w:t>
            </w:r>
          </w:p>
          <w:p w14:paraId="44BA5C73" w14:textId="42F06B2E" w:rsidR="00175A7F" w:rsidRPr="0056124B" w:rsidRDefault="00D03D0B" w:rsidP="00175A7F">
            <w:pPr>
              <w:rPr>
                <w:sz w:val="16"/>
                <w:szCs w:val="16"/>
              </w:rPr>
            </w:pPr>
            <w:r w:rsidRPr="0056124B">
              <w:rPr>
                <w:sz w:val="16"/>
                <w:szCs w:val="16"/>
              </w:rPr>
              <w:t xml:space="preserve">- </w:t>
            </w:r>
            <w:r w:rsidR="007C49BE" w:rsidRPr="0056124B">
              <w:rPr>
                <w:sz w:val="16"/>
                <w:szCs w:val="16"/>
              </w:rPr>
              <w:t>score</w:t>
            </w:r>
            <w:r w:rsidR="009021D0" w:rsidRPr="0056124B">
              <w:rPr>
                <w:sz w:val="16"/>
                <w:szCs w:val="16"/>
              </w:rPr>
              <w:t xml:space="preserve"> 3</w:t>
            </w:r>
            <w:r w:rsidR="007C49BE" w:rsidRPr="0056124B">
              <w:rPr>
                <w:sz w:val="16"/>
                <w:szCs w:val="16"/>
              </w:rPr>
              <w:t xml:space="preserve">: </w:t>
            </w:r>
            <w:r w:rsidR="009021D0" w:rsidRPr="0056124B">
              <w:rPr>
                <w:sz w:val="16"/>
                <w:szCs w:val="16"/>
              </w:rPr>
              <w:t xml:space="preserve"> virksomheder og husdyrbrug</w:t>
            </w:r>
          </w:p>
          <w:p w14:paraId="7F04A86D" w14:textId="57D941B3" w:rsidR="00175A7F" w:rsidRPr="003A3E02" w:rsidRDefault="00175A7F" w:rsidP="002405B8">
            <w:pPr>
              <w:pStyle w:val="Kommentartekst"/>
              <w:spacing w:after="0"/>
              <w:rPr>
                <w:rFonts w:ascii="Times New Roman" w:eastAsia="Times New Roman" w:hAnsi="Times New Roman" w:cs="Times New Roman"/>
                <w:b/>
                <w:color w:val="00B050"/>
                <w:sz w:val="24"/>
                <w:szCs w:val="24"/>
                <w:lang w:eastAsia="da-DK"/>
              </w:rPr>
            </w:pPr>
          </w:p>
        </w:tc>
        <w:tc>
          <w:tcPr>
            <w:tcW w:w="7371" w:type="dxa"/>
          </w:tcPr>
          <w:p w14:paraId="663BE2A2" w14:textId="1D08B490" w:rsidR="001241C9" w:rsidRPr="003A3E02" w:rsidRDefault="00C6481A" w:rsidP="000D4A06">
            <w:pPr>
              <w:pStyle w:val="Opstilling-punkttegn"/>
              <w:numPr>
                <w:ilvl w:val="0"/>
                <w:numId w:val="0"/>
              </w:numPr>
              <w:rPr>
                <w:b/>
                <w:color w:val="00B050"/>
                <w:u w:val="single"/>
              </w:rPr>
            </w:pPr>
            <w:r>
              <w:rPr>
                <w:b/>
                <w:color w:val="00B050"/>
                <w:u w:val="single"/>
              </w:rPr>
              <w:t>"m</w:t>
            </w:r>
            <w:r w:rsidR="001241C9" w:rsidRPr="003A3E02">
              <w:rPr>
                <w:b/>
                <w:color w:val="00B050"/>
                <w:u w:val="single"/>
              </w:rPr>
              <w:t>iljømål</w:t>
            </w:r>
            <w:r>
              <w:rPr>
                <w:b/>
                <w:color w:val="00B050"/>
                <w:u w:val="single"/>
              </w:rPr>
              <w:t>"</w:t>
            </w:r>
          </w:p>
          <w:p w14:paraId="06F435C6" w14:textId="6FC79BB7" w:rsidR="00C75B6C" w:rsidRPr="000D4A06" w:rsidRDefault="00B37B68" w:rsidP="00C75B6C">
            <w:pPr>
              <w:pStyle w:val="Opstilling-punkttegn"/>
              <w:numPr>
                <w:ilvl w:val="0"/>
                <w:numId w:val="0"/>
              </w:numPr>
            </w:pPr>
            <w:r>
              <w:rPr>
                <w:rFonts w:eastAsiaTheme="minorHAnsi"/>
                <w:lang w:eastAsia="en-US"/>
              </w:rPr>
              <w:t>De miljøforbedringer</w:t>
            </w:r>
            <w:r w:rsidR="00F208FB">
              <w:rPr>
                <w:rFonts w:eastAsiaTheme="minorHAnsi"/>
                <w:lang w:eastAsia="en-US"/>
              </w:rPr>
              <w:t>,</w:t>
            </w:r>
            <w:r>
              <w:rPr>
                <w:rFonts w:eastAsiaTheme="minorHAnsi"/>
                <w:lang w:eastAsia="en-US"/>
              </w:rPr>
              <w:t xml:space="preserve"> </w:t>
            </w:r>
            <w:r w:rsidR="00F43068">
              <w:rPr>
                <w:rFonts w:eastAsiaTheme="minorHAnsi"/>
                <w:lang w:eastAsia="en-US"/>
              </w:rPr>
              <w:t xml:space="preserve">som </w:t>
            </w:r>
            <w:r>
              <w:rPr>
                <w:rFonts w:eastAsiaTheme="minorHAnsi"/>
                <w:lang w:eastAsia="en-US"/>
              </w:rPr>
              <w:t xml:space="preserve">virksomheden eller husdyrbruget </w:t>
            </w:r>
            <w:r w:rsidR="00D37E5A">
              <w:rPr>
                <w:rFonts w:eastAsiaTheme="minorHAnsi"/>
                <w:lang w:eastAsia="en-US"/>
              </w:rPr>
              <w:t>m.v.</w:t>
            </w:r>
            <w:r>
              <w:rPr>
                <w:rFonts w:eastAsiaTheme="minorHAnsi"/>
                <w:lang w:eastAsia="en-US"/>
              </w:rPr>
              <w:t xml:space="preserve"> vil arbejde på at opnå</w:t>
            </w:r>
            <w:r w:rsidR="00F208FB">
              <w:rPr>
                <w:rFonts w:eastAsiaTheme="minorHAnsi"/>
                <w:lang w:eastAsia="en-US"/>
              </w:rPr>
              <w:t>,</w:t>
            </w:r>
            <w:r>
              <w:rPr>
                <w:rFonts w:eastAsiaTheme="minorHAnsi"/>
                <w:lang w:eastAsia="en-US"/>
              </w:rPr>
              <w:t xml:space="preserve"> </w:t>
            </w:r>
            <w:r w:rsidR="00C75B6C">
              <w:rPr>
                <w:rFonts w:eastAsiaTheme="minorHAnsi"/>
                <w:lang w:eastAsia="en-US"/>
              </w:rPr>
              <w:t>formuleres</w:t>
            </w:r>
            <w:r>
              <w:rPr>
                <w:rFonts w:eastAsiaTheme="minorHAnsi"/>
                <w:lang w:eastAsia="en-US"/>
              </w:rPr>
              <w:t xml:space="preserve"> i konkrete </w:t>
            </w:r>
            <w:r w:rsidR="00B659FD">
              <w:rPr>
                <w:rFonts w:eastAsiaTheme="minorHAnsi"/>
                <w:lang w:eastAsia="en-US"/>
              </w:rPr>
              <w:t xml:space="preserve">målsætninger og </w:t>
            </w:r>
            <w:r>
              <w:rPr>
                <w:rFonts w:eastAsiaTheme="minorHAnsi"/>
                <w:lang w:eastAsia="en-US"/>
              </w:rPr>
              <w:t>mål</w:t>
            </w:r>
            <w:r w:rsidR="00F43068">
              <w:rPr>
                <w:rFonts w:eastAsiaTheme="minorHAnsi"/>
                <w:lang w:eastAsia="en-US"/>
              </w:rPr>
              <w:t>:</w:t>
            </w:r>
            <w:r>
              <w:rPr>
                <w:rFonts w:eastAsiaTheme="minorHAnsi"/>
                <w:lang w:eastAsia="en-US"/>
              </w:rPr>
              <w:t xml:space="preserve"> </w:t>
            </w:r>
            <w:r w:rsidR="00300477">
              <w:rPr>
                <w:rFonts w:eastAsiaTheme="minorHAnsi"/>
                <w:lang w:eastAsia="en-US"/>
              </w:rPr>
              <w:t>H</w:t>
            </w:r>
            <w:r w:rsidR="00C75B6C">
              <w:rPr>
                <w:rFonts w:eastAsiaTheme="minorHAnsi"/>
                <w:lang w:eastAsia="en-US"/>
              </w:rPr>
              <w:t>vad forventes opnået og hvornår</w:t>
            </w:r>
            <w:r w:rsidR="00F43068">
              <w:t>?</w:t>
            </w:r>
            <w:r w:rsidR="00CE5144">
              <w:t xml:space="preserve"> </w:t>
            </w:r>
          </w:p>
          <w:p w14:paraId="33A82E39" w14:textId="73A158D7" w:rsidR="00242835" w:rsidRDefault="00242835" w:rsidP="000D4A06">
            <w:pPr>
              <w:pStyle w:val="Opstilling-punkttegn"/>
              <w:numPr>
                <w:ilvl w:val="0"/>
                <w:numId w:val="0"/>
              </w:numPr>
            </w:pPr>
          </w:p>
          <w:p w14:paraId="551C0EDE" w14:textId="3C7697CF" w:rsidR="00C75B6C" w:rsidRPr="0025361B" w:rsidRDefault="000122A1" w:rsidP="00C75B6C">
            <w:pPr>
              <w:pStyle w:val="Kommentartekst"/>
              <w:spacing w:after="0"/>
              <w:rPr>
                <w:rFonts w:ascii="Times New Roman" w:hAnsi="Times New Roman" w:cs="Times New Roman"/>
                <w:sz w:val="24"/>
                <w:szCs w:val="24"/>
              </w:rPr>
            </w:pPr>
            <w:r w:rsidRPr="000D4A06">
              <w:rPr>
                <w:rFonts w:ascii="Times New Roman" w:hAnsi="Times New Roman" w:cs="Times New Roman"/>
                <w:sz w:val="24"/>
                <w:szCs w:val="24"/>
              </w:rPr>
              <w:t>Miljøforbedringerne kan for eksempel opnås som reduktioner af emissionen til omgivelserne, reduktion af affaldsmængden, flytning af affaldsproduktion fra deponi eller forbrænding til genbrug eller genanvendelse samt ved reduktion af forbruget af energi, vand og råvarer pr. produceret enhed eller udledningen af CO</w:t>
            </w:r>
            <w:r w:rsidRPr="00365066">
              <w:rPr>
                <w:rFonts w:ascii="Times New Roman" w:hAnsi="Times New Roman" w:cs="Times New Roman"/>
                <w:sz w:val="24"/>
                <w:szCs w:val="24"/>
                <w:vertAlign w:val="subscript"/>
              </w:rPr>
              <w:t>2</w:t>
            </w:r>
            <w:r w:rsidRPr="000D4A06">
              <w:rPr>
                <w:rFonts w:ascii="Times New Roman" w:hAnsi="Times New Roman" w:cs="Times New Roman"/>
                <w:sz w:val="24"/>
                <w:szCs w:val="24"/>
              </w:rPr>
              <w:t xml:space="preserve"> pr. produceret enhed.</w:t>
            </w:r>
            <w:r w:rsidR="00062083">
              <w:rPr>
                <w:rFonts w:ascii="Times New Roman" w:hAnsi="Times New Roman" w:cs="Times New Roman"/>
                <w:sz w:val="24"/>
                <w:szCs w:val="24"/>
              </w:rPr>
              <w:t xml:space="preserve"> </w:t>
            </w:r>
            <w:r w:rsidR="00C75B6C" w:rsidRPr="000D4A06">
              <w:rPr>
                <w:rFonts w:ascii="Times New Roman" w:hAnsi="Times New Roman" w:cs="Times New Roman"/>
                <w:sz w:val="24"/>
                <w:szCs w:val="24"/>
              </w:rPr>
              <w:t xml:space="preserve">Forbedringer af miljøpræstationen skal være relateret til virksomhedens eller husdyrbrugets </w:t>
            </w:r>
            <w:r w:rsidR="00D37E5A">
              <w:rPr>
                <w:rFonts w:ascii="Times New Roman" w:hAnsi="Times New Roman" w:cs="Times New Roman"/>
                <w:sz w:val="24"/>
                <w:szCs w:val="24"/>
              </w:rPr>
              <w:t>m.v.</w:t>
            </w:r>
            <w:r w:rsidR="00C75B6C" w:rsidRPr="0025361B">
              <w:rPr>
                <w:rFonts w:ascii="Times New Roman" w:hAnsi="Times New Roman" w:cs="Times New Roman"/>
                <w:sz w:val="24"/>
                <w:szCs w:val="24"/>
              </w:rPr>
              <w:t xml:space="preserve"> </w:t>
            </w:r>
            <w:r w:rsidR="00C75B6C" w:rsidRPr="0025361B">
              <w:rPr>
                <w:rFonts w:ascii="Times New Roman" w:hAnsi="Times New Roman" w:cs="Times New Roman"/>
                <w:color w:val="00B050"/>
                <w:sz w:val="24"/>
                <w:szCs w:val="24"/>
              </w:rPr>
              <w:t>væsentligste miljøforhold (A2).</w:t>
            </w:r>
          </w:p>
          <w:p w14:paraId="59CF6724" w14:textId="41B2627E" w:rsidR="00CE5144" w:rsidRDefault="008B244A" w:rsidP="003A3E02">
            <w:pPr>
              <w:pStyle w:val="Opstilling-punkttegn"/>
              <w:numPr>
                <w:ilvl w:val="0"/>
                <w:numId w:val="0"/>
              </w:numPr>
            </w:pPr>
            <w:r>
              <w:rPr>
                <w:noProof/>
              </w:rPr>
              <mc:AlternateContent>
                <mc:Choice Requires="wps">
                  <w:drawing>
                    <wp:anchor distT="45720" distB="45720" distL="114300" distR="114300" simplePos="0" relativeHeight="251661312" behindDoc="0" locked="0" layoutInCell="1" allowOverlap="1" wp14:anchorId="0382EF9B" wp14:editId="0940916C">
                      <wp:simplePos x="0" y="0"/>
                      <wp:positionH relativeFrom="column">
                        <wp:posOffset>41910</wp:posOffset>
                      </wp:positionH>
                      <wp:positionV relativeFrom="paragraph">
                        <wp:posOffset>260350</wp:posOffset>
                      </wp:positionV>
                      <wp:extent cx="4396740" cy="1405255"/>
                      <wp:effectExtent l="0" t="0" r="22860" b="23495"/>
                      <wp:wrapSquare wrapText="bothSides"/>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6740" cy="1405255"/>
                              </a:xfrm>
                              <a:prstGeom prst="rect">
                                <a:avLst/>
                              </a:prstGeom>
                              <a:solidFill>
                                <a:srgbClr val="FFFFFF"/>
                              </a:solidFill>
                              <a:ln w="6350">
                                <a:solidFill>
                                  <a:srgbClr val="000000"/>
                                </a:solidFill>
                                <a:miter lim="800000"/>
                                <a:headEnd/>
                                <a:tailEnd/>
                              </a:ln>
                            </wps:spPr>
                            <wps:txbx>
                              <w:txbxContent>
                                <w:p w14:paraId="4A2DFD54" w14:textId="1248FACD" w:rsidR="00346DA4" w:rsidRPr="009C18C3" w:rsidRDefault="00346DA4" w:rsidP="008B244A">
                                  <w:pPr>
                                    <w:pStyle w:val="Opstilling-punkttegn"/>
                                    <w:numPr>
                                      <w:ilvl w:val="0"/>
                                      <w:numId w:val="0"/>
                                    </w:numPr>
                                    <w:spacing w:after="120"/>
                                    <w:rPr>
                                      <w:b/>
                                      <w:sz w:val="18"/>
                                      <w:szCs w:val="18"/>
                                    </w:rPr>
                                  </w:pPr>
                                  <w:proofErr w:type="spellStart"/>
                                  <w:r w:rsidRPr="008B244A">
                                    <w:rPr>
                                      <w:b/>
                                      <w:sz w:val="18"/>
                                      <w:szCs w:val="18"/>
                                    </w:rPr>
                                    <w:t>Faktaboks</w:t>
                                  </w:r>
                                  <w:proofErr w:type="spellEnd"/>
                                </w:p>
                                <w:p w14:paraId="615C5635" w14:textId="0F75DEF9" w:rsidR="00346DA4" w:rsidRPr="009C18C3" w:rsidRDefault="00346DA4" w:rsidP="008B244A">
                                  <w:pPr>
                                    <w:pStyle w:val="Opstilling-punkttegn"/>
                                    <w:numPr>
                                      <w:ilvl w:val="0"/>
                                      <w:numId w:val="0"/>
                                    </w:numPr>
                                    <w:spacing w:after="120"/>
                                    <w:rPr>
                                      <w:i/>
                                      <w:sz w:val="18"/>
                                      <w:szCs w:val="18"/>
                                    </w:rPr>
                                  </w:pPr>
                                  <w:r w:rsidRPr="009C18C3">
                                    <w:rPr>
                                      <w:i/>
                                      <w:sz w:val="18"/>
                                      <w:szCs w:val="18"/>
                                    </w:rPr>
                                    <w:t xml:space="preserve">Eksempel på </w:t>
                                  </w:r>
                                  <w:r>
                                    <w:rPr>
                                      <w:i/>
                                      <w:sz w:val="18"/>
                                      <w:szCs w:val="18"/>
                                    </w:rPr>
                                    <w:t>miljømålsætning og mål</w:t>
                                  </w:r>
                                </w:p>
                                <w:p w14:paraId="55082A2E" w14:textId="77777777" w:rsidR="00346DA4" w:rsidRPr="00F87D60" w:rsidRDefault="00346DA4" w:rsidP="00F87D60">
                                  <w:pPr>
                                    <w:pStyle w:val="Opstilling-punkttegn"/>
                                    <w:numPr>
                                      <w:ilvl w:val="0"/>
                                      <w:numId w:val="0"/>
                                    </w:numPr>
                                    <w:spacing w:before="120"/>
                                    <w:rPr>
                                      <w:sz w:val="18"/>
                                      <w:szCs w:val="18"/>
                                    </w:rPr>
                                  </w:pPr>
                                </w:p>
                                <w:p w14:paraId="33057FE4" w14:textId="7D28FBB8" w:rsidR="00346DA4" w:rsidRPr="00F87D60" w:rsidRDefault="00346DA4" w:rsidP="00F87D60">
                                  <w:pPr>
                                    <w:pStyle w:val="Opstilling-punkttegn"/>
                                    <w:numPr>
                                      <w:ilvl w:val="0"/>
                                      <w:numId w:val="0"/>
                                    </w:numPr>
                                    <w:spacing w:before="120"/>
                                    <w:rPr>
                                      <w:sz w:val="18"/>
                                      <w:szCs w:val="18"/>
                                    </w:rPr>
                                  </w:pPr>
                                  <w:r>
                                    <w:rPr>
                                      <w:sz w:val="18"/>
                                      <w:szCs w:val="18"/>
                                    </w:rPr>
                                    <w:t xml:space="preserve">Målsætning: </w:t>
                                  </w:r>
                                  <w:r w:rsidRPr="00F87D60">
                                    <w:rPr>
                                      <w:sz w:val="18"/>
                                      <w:szCs w:val="18"/>
                                    </w:rPr>
                                    <w:t>Vi vil substituere miljøbelastende stoffer og materialer med mindre belastende i det omfang, det er teknisk og økonomisk muligt.</w:t>
                                  </w:r>
                                </w:p>
                                <w:p w14:paraId="744648DF" w14:textId="47667FE2" w:rsidR="00346DA4" w:rsidRPr="00F87D60" w:rsidRDefault="00346DA4" w:rsidP="00F87D60">
                                  <w:pPr>
                                    <w:pStyle w:val="Opstilling-punkttegn"/>
                                    <w:numPr>
                                      <w:ilvl w:val="0"/>
                                      <w:numId w:val="0"/>
                                    </w:numPr>
                                    <w:spacing w:before="120"/>
                                    <w:rPr>
                                      <w:sz w:val="18"/>
                                      <w:szCs w:val="18"/>
                                    </w:rPr>
                                  </w:pPr>
                                </w:p>
                                <w:p w14:paraId="164218E1" w14:textId="284DC8CB" w:rsidR="00346DA4" w:rsidRPr="00F87D60" w:rsidRDefault="00346DA4" w:rsidP="00F87D60">
                                  <w:pPr>
                                    <w:pStyle w:val="Opstilling-punkttegn"/>
                                    <w:numPr>
                                      <w:ilvl w:val="0"/>
                                      <w:numId w:val="0"/>
                                    </w:numPr>
                                    <w:spacing w:before="120"/>
                                    <w:rPr>
                                      <w:sz w:val="18"/>
                                      <w:szCs w:val="18"/>
                                    </w:rPr>
                                  </w:pPr>
                                  <w:r w:rsidRPr="00F87D60">
                                    <w:rPr>
                                      <w:sz w:val="18"/>
                                      <w:szCs w:val="18"/>
                                    </w:rPr>
                                    <w:t>Mål</w:t>
                                  </w:r>
                                  <w:r>
                                    <w:rPr>
                                      <w:sz w:val="18"/>
                                      <w:szCs w:val="18"/>
                                    </w:rPr>
                                    <w:t xml:space="preserve">: </w:t>
                                  </w:r>
                                  <w:r w:rsidRPr="00F87D60">
                                    <w:rPr>
                                      <w:sz w:val="18"/>
                                      <w:szCs w:val="18"/>
                                    </w:rPr>
                                    <w:t xml:space="preserve">Vi vil nedbringe virksomhedens forbrug af produkt "X" per produceret enhed med 20%. Udgangspunkt er forbruget i 2019. Målet skal være opfyldt seneste for kalenderåret 2020. </w:t>
                                  </w:r>
                                </w:p>
                                <w:p w14:paraId="6E8BD3B2" w14:textId="77777777" w:rsidR="00346DA4" w:rsidRDefault="00346DA4" w:rsidP="00CE51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82EF9B" id="_x0000_s1027" type="#_x0000_t202" style="position:absolute;margin-left:3.3pt;margin-top:20.5pt;width:346.2pt;height:110.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" strokeweight=".5pt">
                      <v:textbox>
                        <w:txbxContent>
                          <w:p w14:paraId="4A2DFD54" w14:textId="1248FACD" w:rsidR="00346DA4" w:rsidRPr="009C18C3" w:rsidRDefault="00346DA4" w:rsidP="008B244A">
                            <w:pPr>
                              <w:pStyle w:val="Opstilling-punkttegn"/>
                              <w:numPr>
                                <w:ilvl w:val="0"/>
                                <w:numId w:val="0"/>
                              </w:numPr>
                              <w:spacing w:after="120"/>
                              <w:rPr>
                                <w:b/>
                                <w:sz w:val="18"/>
                                <w:szCs w:val="18"/>
                              </w:rPr>
                            </w:pPr>
                            <w:proofErr w:type="spellStart"/>
                            <w:r w:rsidRPr="008B244A">
                              <w:rPr>
                                <w:b/>
                                <w:sz w:val="18"/>
                                <w:szCs w:val="18"/>
                              </w:rPr>
                              <w:t>Faktaboks</w:t>
                            </w:r>
                            <w:proofErr w:type="spellEnd"/>
                          </w:p>
                          <w:p w14:paraId="615C5635" w14:textId="0F75DEF9" w:rsidR="00346DA4" w:rsidRPr="009C18C3" w:rsidRDefault="00346DA4" w:rsidP="008B244A">
                            <w:pPr>
                              <w:pStyle w:val="Opstilling-punkttegn"/>
                              <w:numPr>
                                <w:ilvl w:val="0"/>
                                <w:numId w:val="0"/>
                              </w:numPr>
                              <w:spacing w:after="120"/>
                              <w:rPr>
                                <w:i/>
                                <w:sz w:val="18"/>
                                <w:szCs w:val="18"/>
                              </w:rPr>
                            </w:pPr>
                            <w:r w:rsidRPr="009C18C3">
                              <w:rPr>
                                <w:i/>
                                <w:sz w:val="18"/>
                                <w:szCs w:val="18"/>
                              </w:rPr>
                              <w:t xml:space="preserve">Eksempel på </w:t>
                            </w:r>
                            <w:r>
                              <w:rPr>
                                <w:i/>
                                <w:sz w:val="18"/>
                                <w:szCs w:val="18"/>
                              </w:rPr>
                              <w:t>miljømålsætning og mål</w:t>
                            </w:r>
                          </w:p>
                          <w:p w14:paraId="55082A2E" w14:textId="77777777" w:rsidR="00346DA4" w:rsidRPr="00F87D60" w:rsidRDefault="00346DA4" w:rsidP="00F87D60">
                            <w:pPr>
                              <w:pStyle w:val="Opstilling-punkttegn"/>
                              <w:numPr>
                                <w:ilvl w:val="0"/>
                                <w:numId w:val="0"/>
                              </w:numPr>
                              <w:spacing w:before="120"/>
                              <w:rPr>
                                <w:sz w:val="18"/>
                                <w:szCs w:val="18"/>
                              </w:rPr>
                            </w:pPr>
                          </w:p>
                          <w:p w14:paraId="33057FE4" w14:textId="7D28FBB8" w:rsidR="00346DA4" w:rsidRPr="00F87D60" w:rsidRDefault="00346DA4" w:rsidP="00F87D60">
                            <w:pPr>
                              <w:pStyle w:val="Opstilling-punkttegn"/>
                              <w:numPr>
                                <w:ilvl w:val="0"/>
                                <w:numId w:val="0"/>
                              </w:numPr>
                              <w:spacing w:before="120"/>
                              <w:rPr>
                                <w:sz w:val="18"/>
                                <w:szCs w:val="18"/>
                              </w:rPr>
                            </w:pPr>
                            <w:r>
                              <w:rPr>
                                <w:sz w:val="18"/>
                                <w:szCs w:val="18"/>
                              </w:rPr>
                              <w:t xml:space="preserve">Målsætning: </w:t>
                            </w:r>
                            <w:r w:rsidRPr="00F87D60">
                              <w:rPr>
                                <w:sz w:val="18"/>
                                <w:szCs w:val="18"/>
                              </w:rPr>
                              <w:t>Vi vil substituere miljøbelastende stoffer og materialer med mindre belastende i det omfang, det er teknisk og økonomisk muligt.</w:t>
                            </w:r>
                          </w:p>
                          <w:p w14:paraId="744648DF" w14:textId="47667FE2" w:rsidR="00346DA4" w:rsidRPr="00F87D60" w:rsidRDefault="00346DA4" w:rsidP="00F87D60">
                            <w:pPr>
                              <w:pStyle w:val="Opstilling-punkttegn"/>
                              <w:numPr>
                                <w:ilvl w:val="0"/>
                                <w:numId w:val="0"/>
                              </w:numPr>
                              <w:spacing w:before="120"/>
                              <w:rPr>
                                <w:sz w:val="18"/>
                                <w:szCs w:val="18"/>
                              </w:rPr>
                            </w:pPr>
                          </w:p>
                          <w:p w14:paraId="164218E1" w14:textId="284DC8CB" w:rsidR="00346DA4" w:rsidRPr="00F87D60" w:rsidRDefault="00346DA4" w:rsidP="00F87D60">
                            <w:pPr>
                              <w:pStyle w:val="Opstilling-punkttegn"/>
                              <w:numPr>
                                <w:ilvl w:val="0"/>
                                <w:numId w:val="0"/>
                              </w:numPr>
                              <w:spacing w:before="120"/>
                              <w:rPr>
                                <w:sz w:val="18"/>
                                <w:szCs w:val="18"/>
                              </w:rPr>
                            </w:pPr>
                            <w:r w:rsidRPr="00F87D60">
                              <w:rPr>
                                <w:sz w:val="18"/>
                                <w:szCs w:val="18"/>
                              </w:rPr>
                              <w:t>Mål</w:t>
                            </w:r>
                            <w:r>
                              <w:rPr>
                                <w:sz w:val="18"/>
                                <w:szCs w:val="18"/>
                              </w:rPr>
                              <w:t xml:space="preserve">: </w:t>
                            </w:r>
                            <w:r w:rsidRPr="00F87D60">
                              <w:rPr>
                                <w:sz w:val="18"/>
                                <w:szCs w:val="18"/>
                              </w:rPr>
                              <w:t xml:space="preserve">Vi vil nedbringe virksomhedens forbrug af produkt "X" per produceret enhed med 20%. Udgangspunkt er forbruget i 2019. Målet skal være opfyldt seneste for kalenderåret 2020. </w:t>
                            </w:r>
                          </w:p>
                          <w:p w14:paraId="6E8BD3B2" w14:textId="77777777" w:rsidR="00346DA4" w:rsidRDefault="00346DA4" w:rsidP="00CE5144"/>
                        </w:txbxContent>
                      </v:textbox>
                      <w10:wrap type="square"/>
                    </v:shape>
                  </w:pict>
                </mc:Fallback>
              </mc:AlternateContent>
            </w:r>
            <w:r w:rsidR="00C75B6C">
              <w:t xml:space="preserve"> </w:t>
            </w:r>
          </w:p>
          <w:p w14:paraId="242C13EC" w14:textId="77777777" w:rsidR="00CE5144" w:rsidRDefault="00CE5144" w:rsidP="002405B8">
            <w:pPr>
              <w:pStyle w:val="Kommentartekst"/>
              <w:spacing w:after="0"/>
            </w:pPr>
          </w:p>
          <w:p w14:paraId="71AD6E38" w14:textId="0818D290" w:rsidR="00F03EF2" w:rsidRPr="003A3E02" w:rsidRDefault="00F03EF2" w:rsidP="002405B8">
            <w:pPr>
              <w:pStyle w:val="Kommentartekst"/>
              <w:spacing w:after="0"/>
              <w:rPr>
                <w:rFonts w:ascii="Times New Roman" w:hAnsi="Times New Roman" w:cs="Times New Roman"/>
                <w:sz w:val="24"/>
                <w:szCs w:val="24"/>
              </w:rPr>
            </w:pPr>
            <w:r w:rsidRPr="003A3E02">
              <w:rPr>
                <w:rFonts w:ascii="Times New Roman" w:hAnsi="Times New Roman" w:cs="Times New Roman"/>
                <w:sz w:val="24"/>
                <w:szCs w:val="24"/>
              </w:rPr>
              <w:t>Man kan vælge at sammenskrive målsætninger og mål.</w:t>
            </w:r>
          </w:p>
          <w:p w14:paraId="0AD54711" w14:textId="77777777" w:rsidR="00062083" w:rsidRDefault="00062083" w:rsidP="002405B8">
            <w:pPr>
              <w:pStyle w:val="Kommentartekst"/>
              <w:spacing w:after="0"/>
              <w:rPr>
                <w:rFonts w:ascii="Times New Roman" w:hAnsi="Times New Roman" w:cs="Times New Roman"/>
                <w:sz w:val="22"/>
                <w:szCs w:val="22"/>
              </w:rPr>
            </w:pPr>
          </w:p>
          <w:p w14:paraId="70BE4898" w14:textId="2F2F8FA2" w:rsidR="00E716B2" w:rsidRPr="003A3E02" w:rsidRDefault="00B247A7" w:rsidP="009B6B4D">
            <w:pPr>
              <w:pStyle w:val="Kommentartekst"/>
              <w:spacing w:after="0"/>
              <w:rPr>
                <w:rFonts w:ascii="Times New Roman" w:eastAsia="Times New Roman" w:hAnsi="Times New Roman" w:cs="Times New Roman"/>
                <w:b/>
                <w:sz w:val="22"/>
                <w:szCs w:val="22"/>
                <w:lang w:eastAsia="da-DK"/>
              </w:rPr>
            </w:pPr>
            <w:r w:rsidRPr="00591457">
              <w:rPr>
                <w:rFonts w:ascii="Times New Roman" w:hAnsi="Times New Roman" w:cs="Times New Roman"/>
                <w:sz w:val="24"/>
                <w:szCs w:val="24"/>
              </w:rPr>
              <w:t>For</w:t>
            </w:r>
            <w:r w:rsidR="00062083" w:rsidRPr="003A3E02">
              <w:rPr>
                <w:rFonts w:ascii="Times New Roman" w:hAnsi="Times New Roman" w:cs="Times New Roman"/>
                <w:sz w:val="24"/>
                <w:szCs w:val="24"/>
              </w:rPr>
              <w:t xml:space="preserve"> hvert mål bør virksomheden eller husdyrbruget </w:t>
            </w:r>
            <w:r w:rsidR="00D37E5A">
              <w:rPr>
                <w:rFonts w:ascii="Times New Roman" w:hAnsi="Times New Roman" w:cs="Times New Roman"/>
                <w:sz w:val="24"/>
                <w:szCs w:val="24"/>
              </w:rPr>
              <w:t>m.v.</w:t>
            </w:r>
            <w:r w:rsidR="00062083" w:rsidRPr="003A3E02">
              <w:rPr>
                <w:rFonts w:ascii="Times New Roman" w:hAnsi="Times New Roman" w:cs="Times New Roman"/>
                <w:sz w:val="24"/>
                <w:szCs w:val="24"/>
              </w:rPr>
              <w:t xml:space="preserve"> </w:t>
            </w:r>
            <w:r w:rsidR="00612AD1">
              <w:rPr>
                <w:rFonts w:ascii="Times New Roman" w:hAnsi="Times New Roman" w:cs="Times New Roman"/>
                <w:sz w:val="24"/>
                <w:szCs w:val="24"/>
              </w:rPr>
              <w:t xml:space="preserve">enten </w:t>
            </w:r>
            <w:r w:rsidR="00062083" w:rsidRPr="003A3E02">
              <w:rPr>
                <w:rFonts w:ascii="Times New Roman" w:hAnsi="Times New Roman" w:cs="Times New Roman"/>
                <w:sz w:val="24"/>
                <w:szCs w:val="24"/>
              </w:rPr>
              <w:t>opstille en handlingsplan for</w:t>
            </w:r>
            <w:r>
              <w:rPr>
                <w:rFonts w:ascii="Times New Roman" w:hAnsi="Times New Roman" w:cs="Times New Roman"/>
                <w:sz w:val="24"/>
                <w:szCs w:val="24"/>
              </w:rPr>
              <w:t>,</w:t>
            </w:r>
            <w:r w:rsidR="00062083" w:rsidRPr="003A3E02">
              <w:rPr>
                <w:rFonts w:ascii="Times New Roman" w:hAnsi="Times New Roman" w:cs="Times New Roman"/>
                <w:sz w:val="24"/>
                <w:szCs w:val="24"/>
              </w:rPr>
              <w:t xml:space="preserve"> hvordan målet nås</w:t>
            </w:r>
            <w:r w:rsidR="00F03EF2">
              <w:rPr>
                <w:rFonts w:ascii="Times New Roman" w:hAnsi="Times New Roman" w:cs="Times New Roman"/>
                <w:sz w:val="24"/>
                <w:szCs w:val="24"/>
              </w:rPr>
              <w:t xml:space="preserve"> eller </w:t>
            </w:r>
            <w:r>
              <w:rPr>
                <w:rFonts w:ascii="Times New Roman" w:hAnsi="Times New Roman" w:cs="Times New Roman"/>
                <w:sz w:val="24"/>
                <w:szCs w:val="24"/>
              </w:rPr>
              <w:t>på anden måde kunne redegøre for, hvordan de forventer at nå i mål</w:t>
            </w:r>
            <w:r w:rsidR="00062083" w:rsidRPr="003A3E02">
              <w:rPr>
                <w:rFonts w:ascii="Times New Roman" w:hAnsi="Times New Roman" w:cs="Times New Roman"/>
                <w:sz w:val="24"/>
                <w:szCs w:val="24"/>
              </w:rPr>
              <w:t xml:space="preserve">. Handlingsplanen kan </w:t>
            </w:r>
            <w:r w:rsidR="00B659FD">
              <w:rPr>
                <w:rFonts w:ascii="Times New Roman" w:hAnsi="Times New Roman" w:cs="Times New Roman"/>
                <w:sz w:val="24"/>
                <w:szCs w:val="24"/>
              </w:rPr>
              <w:t xml:space="preserve">fx </w:t>
            </w:r>
            <w:r w:rsidR="0035088A">
              <w:rPr>
                <w:rFonts w:ascii="Times New Roman" w:hAnsi="Times New Roman" w:cs="Times New Roman"/>
                <w:sz w:val="24"/>
                <w:szCs w:val="24"/>
              </w:rPr>
              <w:t>i</w:t>
            </w:r>
            <w:r w:rsidR="0035088A" w:rsidRPr="003A3E02">
              <w:rPr>
                <w:rFonts w:ascii="Times New Roman" w:hAnsi="Times New Roman" w:cs="Times New Roman"/>
                <w:sz w:val="24"/>
                <w:szCs w:val="24"/>
              </w:rPr>
              <w:t>ndeholde</w:t>
            </w:r>
            <w:r w:rsidR="00612AD1">
              <w:rPr>
                <w:rFonts w:ascii="Times New Roman" w:hAnsi="Times New Roman" w:cs="Times New Roman"/>
                <w:sz w:val="24"/>
                <w:szCs w:val="24"/>
              </w:rPr>
              <w:t>:</w:t>
            </w:r>
            <w:r w:rsidR="00062083" w:rsidRPr="003A3E02">
              <w:rPr>
                <w:rFonts w:ascii="Times New Roman" w:hAnsi="Times New Roman" w:cs="Times New Roman"/>
                <w:sz w:val="24"/>
                <w:szCs w:val="24"/>
              </w:rPr>
              <w:t xml:space="preserve"> </w:t>
            </w:r>
            <w:r w:rsidR="00F03EF2">
              <w:rPr>
                <w:rFonts w:ascii="Times New Roman" w:hAnsi="Times New Roman" w:cs="Times New Roman"/>
                <w:sz w:val="24"/>
                <w:szCs w:val="24"/>
              </w:rPr>
              <w:t xml:space="preserve">navn på </w:t>
            </w:r>
            <w:r w:rsidR="00062083" w:rsidRPr="003A3E02">
              <w:rPr>
                <w:rFonts w:ascii="Times New Roman" w:hAnsi="Times New Roman" w:cs="Times New Roman"/>
                <w:sz w:val="24"/>
                <w:szCs w:val="24"/>
              </w:rPr>
              <w:t>ansvarlig, beskrivelse af aktiv</w:t>
            </w:r>
            <w:r w:rsidR="00F03EF2">
              <w:rPr>
                <w:rFonts w:ascii="Times New Roman" w:hAnsi="Times New Roman" w:cs="Times New Roman"/>
                <w:sz w:val="24"/>
                <w:szCs w:val="24"/>
              </w:rPr>
              <w:t>it</w:t>
            </w:r>
            <w:r w:rsidR="00062083" w:rsidRPr="003A3E02">
              <w:rPr>
                <w:rFonts w:ascii="Times New Roman" w:hAnsi="Times New Roman" w:cs="Times New Roman"/>
                <w:sz w:val="24"/>
                <w:szCs w:val="24"/>
              </w:rPr>
              <w:t>e</w:t>
            </w:r>
            <w:r w:rsidR="00F03EF2">
              <w:rPr>
                <w:rFonts w:ascii="Times New Roman" w:hAnsi="Times New Roman" w:cs="Times New Roman"/>
                <w:sz w:val="24"/>
                <w:szCs w:val="24"/>
              </w:rPr>
              <w:t>te</w:t>
            </w:r>
            <w:r w:rsidR="00062083" w:rsidRPr="003A3E02">
              <w:rPr>
                <w:rFonts w:ascii="Times New Roman" w:hAnsi="Times New Roman" w:cs="Times New Roman"/>
                <w:sz w:val="24"/>
                <w:szCs w:val="24"/>
              </w:rPr>
              <w:t xml:space="preserve">r, tidsplan med milepæle, metode til dokumentering af </w:t>
            </w:r>
            <w:r>
              <w:rPr>
                <w:rFonts w:ascii="Times New Roman" w:hAnsi="Times New Roman" w:cs="Times New Roman"/>
                <w:sz w:val="24"/>
                <w:szCs w:val="24"/>
              </w:rPr>
              <w:t>hvorvidt</w:t>
            </w:r>
            <w:r w:rsidR="00062083" w:rsidRPr="003A3E02">
              <w:rPr>
                <w:rFonts w:ascii="Times New Roman" w:hAnsi="Times New Roman" w:cs="Times New Roman"/>
                <w:sz w:val="24"/>
                <w:szCs w:val="24"/>
              </w:rPr>
              <w:t xml:space="preserve"> målet er indfriet </w:t>
            </w:r>
            <w:r w:rsidR="00D37E5A">
              <w:rPr>
                <w:rFonts w:ascii="Times New Roman" w:hAnsi="Times New Roman" w:cs="Times New Roman"/>
                <w:sz w:val="24"/>
                <w:szCs w:val="24"/>
              </w:rPr>
              <w:t>m.v.</w:t>
            </w:r>
          </w:p>
        </w:tc>
      </w:tr>
      <w:tr w:rsidR="000D4A06" w14:paraId="3614B2AD" w14:textId="77777777" w:rsidTr="00F87D60">
        <w:tc>
          <w:tcPr>
            <w:tcW w:w="2263" w:type="dxa"/>
          </w:tcPr>
          <w:p w14:paraId="6D7FF73B" w14:textId="73794127" w:rsidR="000D4A06" w:rsidRDefault="000D4A06" w:rsidP="000D4A06">
            <w:pPr>
              <w:pStyle w:val="Opstilling-punkttegn"/>
              <w:numPr>
                <w:ilvl w:val="0"/>
                <w:numId w:val="0"/>
              </w:numPr>
              <w:rPr>
                <w:b/>
                <w:color w:val="00B050"/>
              </w:rPr>
            </w:pPr>
            <w:r w:rsidRPr="003A3E02">
              <w:rPr>
                <w:b/>
                <w:color w:val="00B050"/>
              </w:rPr>
              <w:lastRenderedPageBreak/>
              <w:t>A6</w:t>
            </w:r>
          </w:p>
          <w:p w14:paraId="37428E05" w14:textId="77777777" w:rsidR="007C49BE" w:rsidRPr="00F87D60" w:rsidRDefault="007C49BE" w:rsidP="00175A7F">
            <w:pPr>
              <w:rPr>
                <w:b/>
                <w:sz w:val="16"/>
                <w:szCs w:val="16"/>
              </w:rPr>
            </w:pPr>
          </w:p>
          <w:p w14:paraId="10B3DFE8" w14:textId="77777777" w:rsidR="007C49BE" w:rsidRPr="0056124B" w:rsidRDefault="007C49BE" w:rsidP="007C49BE">
            <w:pPr>
              <w:rPr>
                <w:i/>
                <w:sz w:val="16"/>
                <w:szCs w:val="16"/>
              </w:rPr>
            </w:pPr>
            <w:r w:rsidRPr="0056124B">
              <w:rPr>
                <w:i/>
                <w:sz w:val="16"/>
                <w:szCs w:val="16"/>
              </w:rPr>
              <w:t>Vejledning til:</w:t>
            </w:r>
          </w:p>
          <w:p w14:paraId="336DCF39" w14:textId="644CE1C7" w:rsidR="00175A7F" w:rsidRPr="0056124B" w:rsidRDefault="00D03D0B" w:rsidP="00175A7F">
            <w:pPr>
              <w:rPr>
                <w:sz w:val="16"/>
                <w:szCs w:val="16"/>
              </w:rPr>
            </w:pPr>
            <w:r w:rsidRPr="0056124B">
              <w:rPr>
                <w:sz w:val="16"/>
                <w:szCs w:val="16"/>
              </w:rPr>
              <w:t xml:space="preserve">- </w:t>
            </w:r>
            <w:r w:rsidR="00175A7F" w:rsidRPr="0056124B">
              <w:rPr>
                <w:sz w:val="16"/>
                <w:szCs w:val="16"/>
              </w:rPr>
              <w:t xml:space="preserve">score </w:t>
            </w:r>
            <w:r w:rsidR="007C49BE" w:rsidRPr="0056124B">
              <w:rPr>
                <w:sz w:val="16"/>
                <w:szCs w:val="16"/>
              </w:rPr>
              <w:t xml:space="preserve">1: </w:t>
            </w:r>
            <w:r w:rsidR="00E34C86" w:rsidRPr="0056124B">
              <w:rPr>
                <w:sz w:val="16"/>
                <w:szCs w:val="16"/>
              </w:rPr>
              <w:t xml:space="preserve"> </w:t>
            </w:r>
            <w:r w:rsidR="00AA55AA" w:rsidRPr="0056124B">
              <w:rPr>
                <w:sz w:val="16"/>
                <w:szCs w:val="16"/>
              </w:rPr>
              <w:t>virksomheder</w:t>
            </w:r>
            <w:r w:rsidR="00653001" w:rsidRPr="0056124B">
              <w:rPr>
                <w:sz w:val="16"/>
                <w:szCs w:val="16"/>
              </w:rPr>
              <w:t>, ikke-certificeret system</w:t>
            </w:r>
          </w:p>
          <w:p w14:paraId="1B7A0711" w14:textId="77777777" w:rsidR="00175A7F" w:rsidRPr="003A3E02" w:rsidRDefault="00175A7F" w:rsidP="000D4A06">
            <w:pPr>
              <w:pStyle w:val="Opstilling-punkttegn"/>
              <w:numPr>
                <w:ilvl w:val="0"/>
                <w:numId w:val="0"/>
              </w:numPr>
              <w:rPr>
                <w:b/>
                <w:color w:val="00B050"/>
              </w:rPr>
            </w:pPr>
          </w:p>
          <w:p w14:paraId="7BA87CD8" w14:textId="77777777" w:rsidR="000D4A06" w:rsidRPr="003A3E02" w:rsidRDefault="000D4A06" w:rsidP="002405B8">
            <w:pPr>
              <w:pStyle w:val="Kommentartekst"/>
              <w:spacing w:after="0"/>
              <w:rPr>
                <w:rFonts w:ascii="Times New Roman" w:eastAsia="Times New Roman" w:hAnsi="Times New Roman" w:cs="Times New Roman"/>
                <w:b/>
                <w:color w:val="00B050"/>
                <w:sz w:val="24"/>
                <w:szCs w:val="24"/>
                <w:lang w:eastAsia="da-DK"/>
              </w:rPr>
            </w:pPr>
          </w:p>
        </w:tc>
        <w:tc>
          <w:tcPr>
            <w:tcW w:w="7371" w:type="dxa"/>
          </w:tcPr>
          <w:p w14:paraId="401F6FBD" w14:textId="64DBD0F9" w:rsidR="00CB72E8" w:rsidRPr="00CB72E8" w:rsidRDefault="00C6481A" w:rsidP="00CB72E8">
            <w:pPr>
              <w:pStyle w:val="Opstilling-punkttegn"/>
              <w:numPr>
                <w:ilvl w:val="0"/>
                <w:numId w:val="0"/>
              </w:numPr>
              <w:rPr>
                <w:b/>
                <w:color w:val="00B050"/>
                <w:u w:val="single"/>
              </w:rPr>
            </w:pPr>
            <w:r>
              <w:rPr>
                <w:b/>
                <w:color w:val="00B050"/>
                <w:u w:val="single"/>
              </w:rPr>
              <w:t>"p</w:t>
            </w:r>
            <w:r w:rsidR="00CB72E8" w:rsidRPr="00CB72E8">
              <w:rPr>
                <w:b/>
                <w:color w:val="00B050"/>
                <w:u w:val="single"/>
              </w:rPr>
              <w:t>rocedurer for vurdering og kontrol af de væsentlige emissioner og processer, der fører til udslip af forurenende stoffer</w:t>
            </w:r>
            <w:r>
              <w:rPr>
                <w:b/>
                <w:color w:val="00B050"/>
                <w:u w:val="single"/>
              </w:rPr>
              <w:t>"</w:t>
            </w:r>
            <w:r w:rsidR="00CB72E8" w:rsidRPr="00CB72E8">
              <w:rPr>
                <w:b/>
                <w:color w:val="00B050"/>
                <w:u w:val="single"/>
              </w:rPr>
              <w:t xml:space="preserve"> </w:t>
            </w:r>
          </w:p>
          <w:p w14:paraId="110E7324" w14:textId="2019E265" w:rsidR="00CB72E8" w:rsidRPr="003A3E02" w:rsidRDefault="001033C9" w:rsidP="00CB72E8">
            <w:pPr>
              <w:pStyle w:val="Opstilling-punkttegn"/>
              <w:numPr>
                <w:ilvl w:val="0"/>
                <w:numId w:val="0"/>
              </w:numPr>
            </w:pPr>
            <w:r>
              <w:t>V</w:t>
            </w:r>
            <w:r w:rsidR="00CB72E8" w:rsidRPr="003A3E02">
              <w:t>irksomheden</w:t>
            </w:r>
            <w:r>
              <w:t xml:space="preserve"> skal</w:t>
            </w:r>
            <w:r w:rsidR="00CB72E8" w:rsidRPr="003A3E02">
              <w:t xml:space="preserve"> kontroller</w:t>
            </w:r>
            <w:r w:rsidR="000E4FA6">
              <w:t>e</w:t>
            </w:r>
            <w:r w:rsidR="00CB72E8" w:rsidRPr="003A3E02">
              <w:t xml:space="preserve"> de væsentlige emissioner fra de</w:t>
            </w:r>
            <w:r w:rsidR="00612AD1">
              <w:t>ns</w:t>
            </w:r>
            <w:r w:rsidR="00CB72E8" w:rsidRPr="003A3E02">
              <w:t xml:space="preserve"> aktiviteter og vurdere, </w:t>
            </w:r>
            <w:r w:rsidR="00CB72E8" w:rsidRPr="00300477">
              <w:t>hvordan det går.</w:t>
            </w:r>
          </w:p>
          <w:p w14:paraId="7263D882" w14:textId="77777777" w:rsidR="00CB72E8" w:rsidRPr="003A3E02" w:rsidRDefault="00CB72E8" w:rsidP="00CB72E8">
            <w:pPr>
              <w:pStyle w:val="Opstilling-punkttegn"/>
              <w:numPr>
                <w:ilvl w:val="0"/>
                <w:numId w:val="0"/>
              </w:numPr>
            </w:pPr>
          </w:p>
          <w:p w14:paraId="7B75E869" w14:textId="1C0EFABC" w:rsidR="00CB72E8" w:rsidRPr="00591457" w:rsidRDefault="00CB72E8" w:rsidP="00CB72E8">
            <w:pPr>
              <w:pStyle w:val="Opstilling-punkttegn"/>
              <w:numPr>
                <w:ilvl w:val="0"/>
                <w:numId w:val="0"/>
              </w:numPr>
            </w:pPr>
            <w:r w:rsidRPr="003A3E02">
              <w:t>Proceduren for vurdering og kontrol af de væsentlige emissioner og processer</w:t>
            </w:r>
            <w:r w:rsidRPr="00591457">
              <w:t xml:space="preserve"> kan fx omfatte:</w:t>
            </w:r>
          </w:p>
          <w:p w14:paraId="756207A4" w14:textId="77777777" w:rsidR="00CB72E8" w:rsidRDefault="00CB72E8" w:rsidP="00CB72E8">
            <w:pPr>
              <w:pStyle w:val="Opstilling-punkttegn"/>
              <w:ind w:hanging="284"/>
            </w:pPr>
            <w:r w:rsidRPr="00C729C6">
              <w:t xml:space="preserve">hvem der er ansvarlig for </w:t>
            </w:r>
            <w:r>
              <w:t>vurdering og kontrol af emissioner og processer</w:t>
            </w:r>
          </w:p>
          <w:p w14:paraId="4CCC1663" w14:textId="77777777" w:rsidR="00CB72E8" w:rsidRDefault="00CB72E8" w:rsidP="00CB72E8">
            <w:pPr>
              <w:pStyle w:val="Opstilling-punkttegn"/>
              <w:ind w:hanging="284"/>
            </w:pPr>
            <w:r>
              <w:t>hvem der gennemfører kontrol og vurdering af de enkelte emissionstyper</w:t>
            </w:r>
          </w:p>
          <w:p w14:paraId="4C83BEE3" w14:textId="71A6C0CC" w:rsidR="00CB72E8" w:rsidRDefault="0057144A" w:rsidP="00CB72E8">
            <w:pPr>
              <w:pStyle w:val="Opstilling-punkttegn"/>
              <w:ind w:hanging="284"/>
            </w:pPr>
            <w:r>
              <w:t>hvor ofte kontrollen</w:t>
            </w:r>
            <w:r w:rsidR="00CB72E8">
              <w:t xml:space="preserve"> gennemføres </w:t>
            </w:r>
          </w:p>
          <w:p w14:paraId="753EEC05" w14:textId="244F836A" w:rsidR="00CB72E8" w:rsidRDefault="00CB72E8" w:rsidP="00CB72E8">
            <w:pPr>
              <w:pStyle w:val="Opstilling-punkttegn"/>
              <w:ind w:hanging="284"/>
            </w:pPr>
            <w:r>
              <w:t>hvordan ko</w:t>
            </w:r>
            <w:r w:rsidR="0057144A">
              <w:t>ntrollen udføres</w:t>
            </w:r>
          </w:p>
          <w:p w14:paraId="09F168B1" w14:textId="77777777" w:rsidR="00CB72E8" w:rsidRDefault="00CB72E8" w:rsidP="00CB72E8">
            <w:pPr>
              <w:pStyle w:val="Opstilling-punkttegn"/>
              <w:tabs>
                <w:tab w:val="num" w:pos="927"/>
              </w:tabs>
              <w:ind w:hanging="284"/>
            </w:pPr>
            <w:r>
              <w:t>generering af oversigt over indkøb af råvarer og energi</w:t>
            </w:r>
          </w:p>
          <w:p w14:paraId="0D49FEEF" w14:textId="05B5C110" w:rsidR="00CB72E8" w:rsidRDefault="00CB72E8" w:rsidP="00CB72E8">
            <w:pPr>
              <w:pStyle w:val="Opstilling-punkttegn"/>
              <w:tabs>
                <w:tab w:val="num" w:pos="927"/>
              </w:tabs>
              <w:ind w:hanging="284"/>
            </w:pPr>
            <w:r>
              <w:t>generering af oversigt over bortskaffede affalds</w:t>
            </w:r>
            <w:r w:rsidR="00F6741A">
              <w:t>mængder</w:t>
            </w:r>
          </w:p>
          <w:p w14:paraId="6AC5C5E0" w14:textId="28BC3039" w:rsidR="00CB72E8" w:rsidRDefault="00CB72E8" w:rsidP="00CB72E8">
            <w:pPr>
              <w:pStyle w:val="Opstilling-punkttegn"/>
              <w:tabs>
                <w:tab w:val="num" w:pos="927"/>
              </w:tabs>
              <w:ind w:hanging="284"/>
            </w:pPr>
            <w:r>
              <w:t xml:space="preserve">måling af stoffer i luft </w:t>
            </w:r>
            <w:r w:rsidR="00D37E5A">
              <w:t>m.v.</w:t>
            </w:r>
          </w:p>
          <w:p w14:paraId="5DE30E32" w14:textId="6AA48C1F" w:rsidR="007039CC" w:rsidRDefault="007039CC" w:rsidP="007039CC">
            <w:pPr>
              <w:pStyle w:val="Opstilling-punkttegn"/>
              <w:numPr>
                <w:ilvl w:val="0"/>
                <w:numId w:val="0"/>
              </w:numPr>
              <w:ind w:left="360" w:hanging="360"/>
            </w:pPr>
          </w:p>
          <w:p w14:paraId="3876F0B5" w14:textId="7A8CA356" w:rsidR="007039CC" w:rsidRPr="003A3E02" w:rsidRDefault="007039CC" w:rsidP="00CE7017">
            <w:r w:rsidRPr="003A3E02">
              <w:t>Hvis virksomheden</w:t>
            </w:r>
            <w:r w:rsidRPr="00591457">
              <w:t xml:space="preserve"> har</w:t>
            </w:r>
            <w:r w:rsidR="00F6741A">
              <w:t xml:space="preserve"> </w:t>
            </w:r>
            <w:r w:rsidRPr="00591457">
              <w:t>godkendelse</w:t>
            </w:r>
            <w:r>
              <w:t>r</w:t>
            </w:r>
            <w:r w:rsidRPr="00591457">
              <w:t xml:space="preserve"> eller </w:t>
            </w:r>
            <w:r w:rsidRPr="003A3E02">
              <w:t>tilladelse</w:t>
            </w:r>
            <w:r>
              <w:t>r,</w:t>
            </w:r>
            <w:r w:rsidRPr="003A3E02">
              <w:t xml:space="preserve"> </w:t>
            </w:r>
            <w:r>
              <w:t>hvor der er stille</w:t>
            </w:r>
            <w:r w:rsidR="0006727D">
              <w:t>t</w:t>
            </w:r>
            <w:r>
              <w:t xml:space="preserve"> vilkår</w:t>
            </w:r>
            <w:r w:rsidRPr="003A3E02">
              <w:t xml:space="preserve"> om</w:t>
            </w:r>
            <w:r w:rsidR="00F6741A">
              <w:t xml:space="preserve"> </w:t>
            </w:r>
            <w:r w:rsidRPr="003A3E02">
              <w:t>egen</w:t>
            </w:r>
            <w:r w:rsidRPr="003A3E02">
              <w:softHyphen/>
              <w:t>kontrol af</w:t>
            </w:r>
            <w:r>
              <w:t xml:space="preserve"> udledning til luft,</w:t>
            </w:r>
            <w:r w:rsidRPr="003A3E02">
              <w:t xml:space="preserve"> </w:t>
            </w:r>
            <w:r>
              <w:t xml:space="preserve">støj </w:t>
            </w:r>
            <w:r w:rsidR="00D37E5A">
              <w:t>m.v.</w:t>
            </w:r>
            <w:r>
              <w:t xml:space="preserve">, </w:t>
            </w:r>
            <w:r w:rsidR="00AA55AA">
              <w:t>eller</w:t>
            </w:r>
            <w:r w:rsidR="00F6741A">
              <w:t xml:space="preserve"> </w:t>
            </w:r>
            <w:r>
              <w:t>er omfattet af branchebekendtgørelse eller anden generel lovgivning</w:t>
            </w:r>
            <w:r w:rsidR="00AA55AA">
              <w:t xml:space="preserve">, </w:t>
            </w:r>
            <w:r w:rsidR="0057144A">
              <w:t xml:space="preserve">hvor der er krav om egenkontrol, </w:t>
            </w:r>
            <w:r>
              <w:t xml:space="preserve">bør </w:t>
            </w:r>
            <w:r w:rsidR="00F6741A">
              <w:t>virksomheden kunne</w:t>
            </w:r>
            <w:r>
              <w:t xml:space="preserve"> </w:t>
            </w:r>
            <w:r w:rsidR="00F6741A">
              <w:t>dokumentere</w:t>
            </w:r>
            <w:r>
              <w:t>, hvordan virksomheden kontrollere</w:t>
            </w:r>
            <w:r w:rsidR="006D3B9A">
              <w:t>r</w:t>
            </w:r>
            <w:r>
              <w:t xml:space="preserve"> og sikre</w:t>
            </w:r>
            <w:r w:rsidR="006D3B9A">
              <w:t>r</w:t>
            </w:r>
            <w:r w:rsidR="0006727D">
              <w:t>,</w:t>
            </w:r>
            <w:r w:rsidR="00AA55AA">
              <w:t xml:space="preserve"> at disse vilkår/</w:t>
            </w:r>
            <w:r>
              <w:t>krav</w:t>
            </w:r>
            <w:r w:rsidR="0057144A">
              <w:t xml:space="preserve"> overholdes</w:t>
            </w:r>
            <w:r>
              <w:t>.</w:t>
            </w:r>
          </w:p>
          <w:p w14:paraId="40452546" w14:textId="77777777" w:rsidR="00CB72E8" w:rsidRDefault="00CB72E8" w:rsidP="00CB72E8">
            <w:pPr>
              <w:pStyle w:val="Opstilling-punkttegn"/>
              <w:numPr>
                <w:ilvl w:val="0"/>
                <w:numId w:val="0"/>
              </w:numPr>
              <w:ind w:hanging="360"/>
            </w:pPr>
          </w:p>
          <w:p w14:paraId="58BE0D6D" w14:textId="0063144E" w:rsidR="000D4A06" w:rsidRPr="000D4A06" w:rsidRDefault="000D4A06" w:rsidP="000D4A06">
            <w:pPr>
              <w:pStyle w:val="Opstilling-punkttegn"/>
              <w:numPr>
                <w:ilvl w:val="0"/>
                <w:numId w:val="0"/>
              </w:numPr>
            </w:pPr>
            <w:r w:rsidRPr="000D4A06">
              <w:t xml:space="preserve">Det </w:t>
            </w:r>
            <w:r w:rsidR="007039CC">
              <w:t xml:space="preserve">er </w:t>
            </w:r>
            <w:r w:rsidRPr="000D4A06">
              <w:t>væsentlig</w:t>
            </w:r>
            <w:r w:rsidR="007039CC">
              <w:t>t,</w:t>
            </w:r>
            <w:r w:rsidRPr="000D4A06">
              <w:t xml:space="preserve"> at der f</w:t>
            </w:r>
            <w:r w:rsidR="00341EF6">
              <w:t>indes</w:t>
            </w:r>
            <w:r w:rsidRPr="000D4A06">
              <w:t xml:space="preserve"> dokument</w:t>
            </w:r>
            <w:r w:rsidR="00653001">
              <w:t>ation,</w:t>
            </w:r>
            <w:r w:rsidRPr="000D4A06">
              <w:t xml:space="preserve"> så du som tilsynsmyndighed kan sikre dig, at procedurerne er fastlagte. Dokumentation kan fx være skriftlige </w:t>
            </w:r>
            <w:r w:rsidR="00B247A7">
              <w:t>beskrivelser/instruktioner</w:t>
            </w:r>
            <w:r w:rsidRPr="000D4A06">
              <w:t xml:space="preserve">. Alle former for medier kan anvendes, </w:t>
            </w:r>
            <w:r w:rsidR="00062083">
              <w:t>fx</w:t>
            </w:r>
            <w:r w:rsidRPr="000D4A06">
              <w:t xml:space="preserve"> elektroniske filer, plancher, </w:t>
            </w:r>
            <w:r w:rsidR="00B244AF">
              <w:t xml:space="preserve">plakater, </w:t>
            </w:r>
            <w:r w:rsidR="00DC4335">
              <w:t>billeder</w:t>
            </w:r>
            <w:r w:rsidR="00062083">
              <w:t xml:space="preserve"> og</w:t>
            </w:r>
            <w:r w:rsidR="00DC4335">
              <w:t xml:space="preserve"> </w:t>
            </w:r>
            <w:r w:rsidRPr="000D4A06">
              <w:t>videoer</w:t>
            </w:r>
            <w:r w:rsidR="00062083">
              <w:t>.</w:t>
            </w:r>
          </w:p>
          <w:p w14:paraId="0E160404" w14:textId="77777777" w:rsidR="000D4A06" w:rsidRPr="000D4A06" w:rsidRDefault="000D4A06" w:rsidP="000D4A06">
            <w:pPr>
              <w:pStyle w:val="Opstilling-punkttegn"/>
              <w:numPr>
                <w:ilvl w:val="0"/>
                <w:numId w:val="0"/>
              </w:numPr>
            </w:pPr>
          </w:p>
          <w:p w14:paraId="7524F7DC" w14:textId="77777777" w:rsidR="00F6741A" w:rsidRDefault="00F03EF2" w:rsidP="00F6741A">
            <w:pPr>
              <w:pStyle w:val="Opstilling-punkttegn"/>
              <w:numPr>
                <w:ilvl w:val="0"/>
                <w:numId w:val="0"/>
              </w:numPr>
            </w:pPr>
            <w:r w:rsidRPr="000D4A06">
              <w:t xml:space="preserve">Det er </w:t>
            </w:r>
            <w:r>
              <w:t xml:space="preserve">dig som </w:t>
            </w:r>
            <w:r w:rsidRPr="000D4A06">
              <w:t>tilsynsmyndighed</w:t>
            </w:r>
            <w:r>
              <w:t>,</w:t>
            </w:r>
            <w:r w:rsidRPr="000D4A06">
              <w:t xml:space="preserve"> der afgør</w:t>
            </w:r>
            <w:r>
              <w:t>,</w:t>
            </w:r>
            <w:r w:rsidRPr="000D4A06">
              <w:t xml:space="preserve"> om </w:t>
            </w:r>
            <w:r>
              <w:t xml:space="preserve">en </w:t>
            </w:r>
            <w:r w:rsidRPr="000D4A06">
              <w:t>procedure er tilstrækkelig</w:t>
            </w:r>
            <w:r w:rsidR="00F6741A">
              <w:t>.</w:t>
            </w:r>
          </w:p>
          <w:p w14:paraId="09CA6F18" w14:textId="7EF642E9" w:rsidR="0041601D" w:rsidRPr="000D4A06" w:rsidRDefault="0041601D" w:rsidP="00F6741A">
            <w:pPr>
              <w:pStyle w:val="Opstilling-punkttegn"/>
              <w:numPr>
                <w:ilvl w:val="0"/>
                <w:numId w:val="0"/>
              </w:numPr>
              <w:rPr>
                <w:b/>
              </w:rPr>
            </w:pPr>
          </w:p>
        </w:tc>
      </w:tr>
      <w:tr w:rsidR="00CB72E8" w14:paraId="5581A5AD" w14:textId="77777777" w:rsidTr="00F87D60">
        <w:tc>
          <w:tcPr>
            <w:tcW w:w="2263" w:type="dxa"/>
          </w:tcPr>
          <w:p w14:paraId="35E7762A" w14:textId="747E812E" w:rsidR="007039CC" w:rsidRDefault="007039CC" w:rsidP="007039CC">
            <w:pPr>
              <w:pStyle w:val="Opstilling-punkttegn"/>
              <w:numPr>
                <w:ilvl w:val="0"/>
                <w:numId w:val="0"/>
              </w:numPr>
              <w:rPr>
                <w:b/>
                <w:color w:val="00B050"/>
              </w:rPr>
            </w:pPr>
            <w:r>
              <w:rPr>
                <w:b/>
                <w:color w:val="00B050"/>
              </w:rPr>
              <w:t>A7</w:t>
            </w:r>
          </w:p>
          <w:p w14:paraId="549E0BBB" w14:textId="4E34D555" w:rsidR="007C49BE" w:rsidRDefault="007C49BE" w:rsidP="007039CC">
            <w:pPr>
              <w:pStyle w:val="Opstilling-punkttegn"/>
              <w:numPr>
                <w:ilvl w:val="0"/>
                <w:numId w:val="0"/>
              </w:numPr>
              <w:rPr>
                <w:b/>
                <w:color w:val="00B050"/>
              </w:rPr>
            </w:pPr>
          </w:p>
          <w:p w14:paraId="12E1861D" w14:textId="77777777" w:rsidR="007C49BE" w:rsidRPr="0056124B" w:rsidRDefault="007C49BE" w:rsidP="007C49BE">
            <w:pPr>
              <w:rPr>
                <w:i/>
                <w:sz w:val="16"/>
                <w:szCs w:val="16"/>
              </w:rPr>
            </w:pPr>
            <w:r w:rsidRPr="0056124B">
              <w:rPr>
                <w:i/>
                <w:sz w:val="16"/>
                <w:szCs w:val="16"/>
              </w:rPr>
              <w:t>Vejledning til:</w:t>
            </w:r>
          </w:p>
          <w:p w14:paraId="04FB432D" w14:textId="6E3A821D" w:rsidR="007039CC" w:rsidRPr="0056124B" w:rsidRDefault="00D03D0B" w:rsidP="007039CC">
            <w:pPr>
              <w:rPr>
                <w:sz w:val="16"/>
                <w:szCs w:val="16"/>
              </w:rPr>
            </w:pPr>
            <w:r w:rsidRPr="0056124B">
              <w:rPr>
                <w:b/>
                <w:sz w:val="16"/>
                <w:szCs w:val="16"/>
              </w:rPr>
              <w:t>-</w:t>
            </w:r>
            <w:r w:rsidRPr="0056124B">
              <w:rPr>
                <w:sz w:val="16"/>
                <w:szCs w:val="16"/>
              </w:rPr>
              <w:t xml:space="preserve"> </w:t>
            </w:r>
            <w:r w:rsidR="007039CC" w:rsidRPr="0056124B">
              <w:rPr>
                <w:sz w:val="16"/>
                <w:szCs w:val="16"/>
              </w:rPr>
              <w:t>score 1</w:t>
            </w:r>
            <w:r w:rsidR="007C49BE" w:rsidRPr="0056124B">
              <w:rPr>
                <w:sz w:val="16"/>
                <w:szCs w:val="16"/>
              </w:rPr>
              <w:t xml:space="preserve">: </w:t>
            </w:r>
            <w:r w:rsidR="00AA55AA" w:rsidRPr="0056124B">
              <w:rPr>
                <w:sz w:val="16"/>
                <w:szCs w:val="16"/>
              </w:rPr>
              <w:t>virksomheder</w:t>
            </w:r>
            <w:r w:rsidR="00653001" w:rsidRPr="0056124B">
              <w:rPr>
                <w:sz w:val="16"/>
                <w:szCs w:val="16"/>
              </w:rPr>
              <w:t>, ikke- certificeret system</w:t>
            </w:r>
          </w:p>
          <w:p w14:paraId="4CA9EFC9" w14:textId="77777777" w:rsidR="00CB72E8" w:rsidRPr="003A3E02" w:rsidRDefault="00CB72E8" w:rsidP="00CB72E8">
            <w:pPr>
              <w:pStyle w:val="Opstilling-punkttegn"/>
              <w:numPr>
                <w:ilvl w:val="0"/>
                <w:numId w:val="0"/>
              </w:numPr>
              <w:rPr>
                <w:b/>
                <w:color w:val="00B050"/>
              </w:rPr>
            </w:pPr>
          </w:p>
        </w:tc>
        <w:tc>
          <w:tcPr>
            <w:tcW w:w="7371" w:type="dxa"/>
          </w:tcPr>
          <w:p w14:paraId="6A444411" w14:textId="2CDDF9A0" w:rsidR="00CB72E8" w:rsidRPr="00CB72E8" w:rsidRDefault="00C6481A" w:rsidP="00CB72E8">
            <w:pPr>
              <w:pStyle w:val="Opstilling-punkttegn"/>
              <w:numPr>
                <w:ilvl w:val="0"/>
                <w:numId w:val="0"/>
              </w:numPr>
              <w:ind w:left="360" w:hanging="360"/>
              <w:rPr>
                <w:b/>
                <w:color w:val="00B050"/>
                <w:u w:val="single"/>
              </w:rPr>
            </w:pPr>
            <w:r>
              <w:rPr>
                <w:b/>
                <w:color w:val="00B050"/>
                <w:u w:val="single"/>
              </w:rPr>
              <w:t>"p</w:t>
            </w:r>
            <w:r w:rsidR="00CB72E8" w:rsidRPr="00CB72E8">
              <w:rPr>
                <w:b/>
                <w:color w:val="00B050"/>
                <w:u w:val="single"/>
              </w:rPr>
              <w:t>rocedure for intern vurdering og vedligeholdelse af miljøsystemet</w:t>
            </w:r>
            <w:r>
              <w:rPr>
                <w:b/>
                <w:color w:val="00B050"/>
                <w:u w:val="single"/>
              </w:rPr>
              <w:t>"</w:t>
            </w:r>
            <w:r w:rsidR="00CB72E8" w:rsidRPr="00CB72E8">
              <w:rPr>
                <w:b/>
                <w:color w:val="00B050"/>
                <w:u w:val="single"/>
              </w:rPr>
              <w:t xml:space="preserve"> </w:t>
            </w:r>
          </w:p>
          <w:p w14:paraId="57F42075" w14:textId="7D12B3AF" w:rsidR="00CB72E8" w:rsidRPr="003A3E02" w:rsidRDefault="001033C9" w:rsidP="00CB72E8">
            <w:pPr>
              <w:autoSpaceDE w:val="0"/>
              <w:autoSpaceDN w:val="0"/>
              <w:adjustRightInd w:val="0"/>
            </w:pPr>
            <w:r>
              <w:t>V</w:t>
            </w:r>
            <w:r w:rsidR="00CB72E8">
              <w:t xml:space="preserve">irksomheden </w:t>
            </w:r>
            <w:r>
              <w:t>skal</w:t>
            </w:r>
            <w:r w:rsidR="00CB72E8" w:rsidRPr="003A3E02">
              <w:t xml:space="preserve"> med mellemrum tjekke miljøledelsessystemet for at sikre, at der er sammenhæng mellem miljøpolitikken, målene,</w:t>
            </w:r>
            <w:r w:rsidR="00CB72E8">
              <w:t xml:space="preserve"> </w:t>
            </w:r>
            <w:r w:rsidR="00CB72E8" w:rsidRPr="003A3E02">
              <w:t xml:space="preserve">handlingsplanerne og det faktiske </w:t>
            </w:r>
            <w:r>
              <w:t>miljø</w:t>
            </w:r>
            <w:r w:rsidR="00CB72E8" w:rsidRPr="003A3E02">
              <w:t>arbejde. Bliver</w:t>
            </w:r>
            <w:r w:rsidR="00CB72E8">
              <w:t xml:space="preserve"> </w:t>
            </w:r>
            <w:r w:rsidR="00CB72E8" w:rsidRPr="003A3E02">
              <w:t>handlingsplanerne ført ud i livet? Bliver de</w:t>
            </w:r>
            <w:r w:rsidR="00CB72E8">
              <w:t xml:space="preserve"> </w:t>
            </w:r>
            <w:r w:rsidR="00CB72E8" w:rsidRPr="003A3E02">
              <w:t>fastsatte mål nået? Er der noget, der skal laves</w:t>
            </w:r>
            <w:r w:rsidR="00CB72E8">
              <w:t xml:space="preserve"> </w:t>
            </w:r>
            <w:r w:rsidR="00CB72E8" w:rsidRPr="003A3E02">
              <w:t>om, fordi det ikke fungerer?</w:t>
            </w:r>
            <w:r w:rsidR="00CB72E8">
              <w:t xml:space="preserve"> </w:t>
            </w:r>
            <w:r w:rsidR="00F6741A">
              <w:t>Følges de udarbejdede</w:t>
            </w:r>
            <w:r w:rsidR="00CB72E8" w:rsidRPr="003A3E02">
              <w:t xml:space="preserve"> procedure</w:t>
            </w:r>
            <w:r w:rsidR="000E4FA6">
              <w:t>r</w:t>
            </w:r>
            <w:r w:rsidR="00CB72E8" w:rsidRPr="003A3E02">
              <w:t xml:space="preserve"> i miljøsystemet</w:t>
            </w:r>
            <w:r w:rsidR="00745FDA">
              <w:t>,</w:t>
            </w:r>
            <w:r w:rsidR="00CB72E8" w:rsidRPr="00591457">
              <w:t xml:space="preserve"> og</w:t>
            </w:r>
            <w:r w:rsidR="00CB72E8" w:rsidRPr="003A3E02">
              <w:t xml:space="preserve"> </w:t>
            </w:r>
            <w:r w:rsidR="00F6741A">
              <w:t>er</w:t>
            </w:r>
            <w:r w:rsidR="00CB72E8" w:rsidRPr="003A3E02">
              <w:t xml:space="preserve"> de</w:t>
            </w:r>
            <w:r w:rsidR="00CB72E8">
              <w:t xml:space="preserve"> forsat</w:t>
            </w:r>
            <w:r w:rsidR="00CB72E8" w:rsidRPr="003A3E02">
              <w:t xml:space="preserve"> er relevante</w:t>
            </w:r>
            <w:r w:rsidR="00745FDA">
              <w:t>,</w:t>
            </w:r>
            <w:r w:rsidR="00CB72E8" w:rsidRPr="003A3E02">
              <w:t xml:space="preserve"> eller bør </w:t>
            </w:r>
            <w:r w:rsidR="00F6741A">
              <w:t xml:space="preserve">de </w:t>
            </w:r>
            <w:r w:rsidR="00CB72E8" w:rsidRPr="003A3E02">
              <w:t>ændres</w:t>
            </w:r>
            <w:r w:rsidR="00F6741A">
              <w:t>?</w:t>
            </w:r>
          </w:p>
          <w:p w14:paraId="4B8E1201" w14:textId="77777777" w:rsidR="00CB72E8" w:rsidRPr="003A3E02" w:rsidRDefault="00CB72E8" w:rsidP="00CB72E8">
            <w:pPr>
              <w:pStyle w:val="Opstilling-punkttegn"/>
              <w:numPr>
                <w:ilvl w:val="0"/>
                <w:numId w:val="0"/>
              </w:numPr>
              <w:rPr>
                <w:rFonts w:ascii="Centaur" w:hAnsi="Centaur" w:cs="Arial"/>
              </w:rPr>
            </w:pPr>
          </w:p>
          <w:p w14:paraId="2455809D" w14:textId="7A51D4D6" w:rsidR="00CB72E8" w:rsidRPr="00591457" w:rsidRDefault="00CB72E8" w:rsidP="00CB72E8">
            <w:pPr>
              <w:pStyle w:val="Opstilling-punkttegn"/>
              <w:numPr>
                <w:ilvl w:val="0"/>
                <w:numId w:val="0"/>
              </w:numPr>
            </w:pPr>
            <w:r w:rsidRPr="00591457">
              <w:t>P</w:t>
            </w:r>
            <w:r w:rsidRPr="003A3E02">
              <w:t>rocedure</w:t>
            </w:r>
            <w:r w:rsidRPr="00591457">
              <w:t>n</w:t>
            </w:r>
            <w:r w:rsidRPr="003A3E02">
              <w:t xml:space="preserve"> for intern vurdering</w:t>
            </w:r>
            <w:r w:rsidRPr="00591457">
              <w:t xml:space="preserve"> </w:t>
            </w:r>
            <w:r w:rsidRPr="003A3E02">
              <w:t>og vedligeholdelse af miljøsystemet</w:t>
            </w:r>
            <w:r w:rsidRPr="00591457">
              <w:t xml:space="preserve"> kan fx omfatte:</w:t>
            </w:r>
          </w:p>
          <w:p w14:paraId="7F33CF1D" w14:textId="6573C6C3" w:rsidR="00CB72E8" w:rsidRPr="003A3E02" w:rsidRDefault="00CB72E8" w:rsidP="00CB72E8">
            <w:pPr>
              <w:pStyle w:val="Opstilling-punkttegn"/>
              <w:tabs>
                <w:tab w:val="clear" w:pos="360"/>
                <w:tab w:val="num" w:pos="643"/>
              </w:tabs>
              <w:ind w:left="643" w:hanging="283"/>
            </w:pPr>
            <w:r w:rsidRPr="003A3E02">
              <w:t>hvem der er ansvarlig for</w:t>
            </w:r>
            <w:r>
              <w:t>,</w:t>
            </w:r>
            <w:r w:rsidRPr="003A3E02">
              <w:t xml:space="preserve"> at</w:t>
            </w:r>
            <w:r>
              <w:t xml:space="preserve"> den interne </w:t>
            </w:r>
            <w:r w:rsidRPr="003A3E02">
              <w:t xml:space="preserve">vurdering </w:t>
            </w:r>
            <w:r>
              <w:t>bliver gennemført</w:t>
            </w:r>
          </w:p>
          <w:p w14:paraId="019D81B4" w14:textId="77777777" w:rsidR="00CB72E8" w:rsidRPr="00CE647E" w:rsidRDefault="00CB72E8" w:rsidP="00CB72E8">
            <w:pPr>
              <w:pStyle w:val="Opstilling-punkttegn"/>
              <w:tabs>
                <w:tab w:val="clear" w:pos="360"/>
                <w:tab w:val="num" w:pos="643"/>
              </w:tabs>
              <w:ind w:left="643" w:hanging="283"/>
            </w:pPr>
            <w:r w:rsidRPr="00CE647E">
              <w:t xml:space="preserve">hvem der gennemfører vurderingen </w:t>
            </w:r>
          </w:p>
          <w:p w14:paraId="128574BD" w14:textId="77777777" w:rsidR="00CB72E8" w:rsidRPr="003A3E02" w:rsidRDefault="00CB72E8" w:rsidP="00CB72E8">
            <w:pPr>
              <w:pStyle w:val="Opstilling-punkttegn"/>
              <w:tabs>
                <w:tab w:val="clear" w:pos="360"/>
                <w:tab w:val="num" w:pos="643"/>
              </w:tabs>
              <w:ind w:left="643" w:hanging="283"/>
            </w:pPr>
            <w:r w:rsidRPr="003A3E02">
              <w:t>hvem der gennemføre</w:t>
            </w:r>
            <w:r>
              <w:t>r</w:t>
            </w:r>
            <w:r w:rsidRPr="003A3E02">
              <w:t xml:space="preserve"> ændringer/forbedringer af systemet</w:t>
            </w:r>
          </w:p>
          <w:p w14:paraId="24DC3FCB" w14:textId="5A933A01" w:rsidR="00CB72E8" w:rsidRPr="003A3E02" w:rsidRDefault="00CB72E8" w:rsidP="00CB72E8">
            <w:pPr>
              <w:pStyle w:val="Opstilling-punkttegn"/>
              <w:tabs>
                <w:tab w:val="clear" w:pos="360"/>
                <w:tab w:val="num" w:pos="643"/>
              </w:tabs>
              <w:ind w:left="643" w:hanging="283"/>
            </w:pPr>
            <w:r w:rsidRPr="003A3E02">
              <w:lastRenderedPageBreak/>
              <w:t>hvilke krav der stilles til de</w:t>
            </w:r>
            <w:r w:rsidR="00341EF6">
              <w:t xml:space="preserve"> personer</w:t>
            </w:r>
            <w:r w:rsidRPr="003A3E02">
              <w:t xml:space="preserve">, der står for disse opgaver </w:t>
            </w:r>
            <w:r w:rsidR="001033C9">
              <w:t xml:space="preserve">(uddannelse, </w:t>
            </w:r>
            <w:r w:rsidRPr="003A3E02">
              <w:t xml:space="preserve">kurser </w:t>
            </w:r>
            <w:r w:rsidR="00D37E5A">
              <w:t>m.v.</w:t>
            </w:r>
            <w:r w:rsidR="001033C9">
              <w:t>)</w:t>
            </w:r>
          </w:p>
          <w:p w14:paraId="30881884" w14:textId="77777777" w:rsidR="00CB72E8" w:rsidRPr="000A5DED" w:rsidRDefault="00CB72E8" w:rsidP="00CB72E8">
            <w:pPr>
              <w:pStyle w:val="Opstilling-punkttegn"/>
              <w:tabs>
                <w:tab w:val="clear" w:pos="360"/>
                <w:tab w:val="num" w:pos="643"/>
              </w:tabs>
              <w:ind w:left="643" w:hanging="283"/>
            </w:pPr>
            <w:r w:rsidRPr="000A5DED">
              <w:t xml:space="preserve">hvor ofte </w:t>
            </w:r>
            <w:r>
              <w:t xml:space="preserve">og hvordan </w:t>
            </w:r>
            <w:r w:rsidRPr="000A5DED">
              <w:t xml:space="preserve">vurderingen </w:t>
            </w:r>
            <w:r>
              <w:t>gennemføres</w:t>
            </w:r>
          </w:p>
          <w:p w14:paraId="70213FE7" w14:textId="7F6BF367" w:rsidR="00CB72E8" w:rsidRDefault="00CB72E8" w:rsidP="00CB72E8">
            <w:pPr>
              <w:pStyle w:val="Opstilling-punkttegn"/>
              <w:tabs>
                <w:tab w:val="clear" w:pos="360"/>
                <w:tab w:val="num" w:pos="643"/>
              </w:tabs>
              <w:ind w:left="643" w:hanging="283"/>
            </w:pPr>
            <w:r w:rsidRPr="003A3E02">
              <w:t>hvordan resultatet af vurderingen formidles til medarbejdere</w:t>
            </w:r>
          </w:p>
          <w:p w14:paraId="6B65B14C" w14:textId="77777777" w:rsidR="007039CC" w:rsidRDefault="007039CC" w:rsidP="007039CC">
            <w:pPr>
              <w:pStyle w:val="Opstilling-punkttegn"/>
              <w:numPr>
                <w:ilvl w:val="0"/>
                <w:numId w:val="0"/>
              </w:numPr>
              <w:ind w:left="643"/>
            </w:pPr>
          </w:p>
          <w:p w14:paraId="3467F177" w14:textId="5D252DB3" w:rsidR="00653001" w:rsidRPr="000D4A06" w:rsidRDefault="00653001" w:rsidP="00653001">
            <w:pPr>
              <w:pStyle w:val="Opstilling-punkttegn"/>
              <w:numPr>
                <w:ilvl w:val="0"/>
                <w:numId w:val="0"/>
              </w:numPr>
            </w:pPr>
            <w:r w:rsidRPr="000D4A06">
              <w:t xml:space="preserve">Det </w:t>
            </w:r>
            <w:r>
              <w:t xml:space="preserve">er </w:t>
            </w:r>
            <w:r w:rsidRPr="000D4A06">
              <w:t>væsentlig</w:t>
            </w:r>
            <w:r>
              <w:t>t,</w:t>
            </w:r>
            <w:r w:rsidRPr="000D4A06">
              <w:t xml:space="preserve"> at der f</w:t>
            </w:r>
            <w:r w:rsidR="00341EF6">
              <w:t>indes</w:t>
            </w:r>
            <w:r w:rsidRPr="000D4A06">
              <w:t xml:space="preserve"> dokument</w:t>
            </w:r>
            <w:r>
              <w:t>ation,</w:t>
            </w:r>
            <w:r w:rsidRPr="000D4A06">
              <w:t xml:space="preserve"> så du som tilsynsmyndighed kan sikre dig, at procedurerne er fastlagte. Dokumentation kan fx være skriftlige </w:t>
            </w:r>
            <w:r>
              <w:t>beskrivelser/instruktioner</w:t>
            </w:r>
            <w:r w:rsidRPr="000D4A06">
              <w:t xml:space="preserve">. Alle former for medier kan anvendes, </w:t>
            </w:r>
            <w:r>
              <w:t>fx</w:t>
            </w:r>
            <w:r w:rsidRPr="000D4A06">
              <w:t xml:space="preserve"> elektroniske filer, plancher, </w:t>
            </w:r>
            <w:r>
              <w:t xml:space="preserve">plakater, billeder og </w:t>
            </w:r>
            <w:r w:rsidRPr="000D4A06">
              <w:t>videoer</w:t>
            </w:r>
            <w:r>
              <w:t>.</w:t>
            </w:r>
          </w:p>
          <w:p w14:paraId="1556DC4D" w14:textId="404E2A46" w:rsidR="00781CAB" w:rsidRDefault="00781CAB" w:rsidP="007039CC">
            <w:pPr>
              <w:pStyle w:val="Opstilling-punkttegn"/>
              <w:numPr>
                <w:ilvl w:val="0"/>
                <w:numId w:val="0"/>
              </w:numPr>
            </w:pPr>
          </w:p>
          <w:p w14:paraId="7259C826" w14:textId="76571719" w:rsidR="00781CAB" w:rsidRDefault="00781CAB" w:rsidP="00781CAB">
            <w:pPr>
              <w:pStyle w:val="Opstilling-punkttegn"/>
              <w:numPr>
                <w:ilvl w:val="0"/>
                <w:numId w:val="0"/>
              </w:numPr>
            </w:pPr>
            <w:r w:rsidRPr="000D4A06">
              <w:t xml:space="preserve">Det er </w:t>
            </w:r>
            <w:r>
              <w:t xml:space="preserve">dig som </w:t>
            </w:r>
            <w:r w:rsidRPr="000D4A06">
              <w:t>tilsynsmyndighed</w:t>
            </w:r>
            <w:r>
              <w:t>,</w:t>
            </w:r>
            <w:r w:rsidRPr="000D4A06">
              <w:t xml:space="preserve"> der afgør</w:t>
            </w:r>
            <w:r>
              <w:t>,</w:t>
            </w:r>
            <w:r w:rsidRPr="000D4A06">
              <w:t xml:space="preserve"> om </w:t>
            </w:r>
            <w:r>
              <w:t xml:space="preserve">en </w:t>
            </w:r>
            <w:r w:rsidRPr="000D4A06">
              <w:t>procedure er tilstrækkelig</w:t>
            </w:r>
            <w:r w:rsidR="00F6741A">
              <w:t>.</w:t>
            </w:r>
          </w:p>
          <w:p w14:paraId="2E60E017" w14:textId="77777777" w:rsidR="00CB72E8" w:rsidRPr="00CB72E8" w:rsidRDefault="00CB72E8" w:rsidP="00AA55AA">
            <w:pPr>
              <w:pStyle w:val="Opstilling-punkttegn"/>
              <w:numPr>
                <w:ilvl w:val="0"/>
                <w:numId w:val="0"/>
              </w:numPr>
              <w:rPr>
                <w:color w:val="00B050"/>
                <w:u w:val="single"/>
              </w:rPr>
            </w:pPr>
          </w:p>
        </w:tc>
      </w:tr>
      <w:tr w:rsidR="00CB72E8" w14:paraId="39A5C796" w14:textId="77777777" w:rsidTr="00F87D60">
        <w:tc>
          <w:tcPr>
            <w:tcW w:w="2263" w:type="dxa"/>
          </w:tcPr>
          <w:p w14:paraId="26A7D330" w14:textId="559E81BA" w:rsidR="00CB72E8" w:rsidRDefault="007039CC" w:rsidP="00CB72E8">
            <w:pPr>
              <w:pStyle w:val="Opstilling-punkttegn"/>
              <w:numPr>
                <w:ilvl w:val="0"/>
                <w:numId w:val="0"/>
              </w:numPr>
              <w:rPr>
                <w:b/>
                <w:color w:val="00B050"/>
              </w:rPr>
            </w:pPr>
            <w:r>
              <w:rPr>
                <w:b/>
                <w:color w:val="00B050"/>
              </w:rPr>
              <w:lastRenderedPageBreak/>
              <w:t>A8</w:t>
            </w:r>
          </w:p>
          <w:p w14:paraId="77BC9059" w14:textId="34A7F5FE" w:rsidR="007C49BE" w:rsidRDefault="007C49BE" w:rsidP="00CB72E8">
            <w:pPr>
              <w:pStyle w:val="Opstilling-punkttegn"/>
              <w:numPr>
                <w:ilvl w:val="0"/>
                <w:numId w:val="0"/>
              </w:numPr>
              <w:rPr>
                <w:b/>
                <w:color w:val="00B050"/>
              </w:rPr>
            </w:pPr>
          </w:p>
          <w:p w14:paraId="2BAB24A0" w14:textId="77777777" w:rsidR="007C49BE" w:rsidRPr="0056124B" w:rsidRDefault="007C49BE" w:rsidP="007C49BE">
            <w:pPr>
              <w:rPr>
                <w:i/>
                <w:sz w:val="16"/>
                <w:szCs w:val="16"/>
              </w:rPr>
            </w:pPr>
            <w:r w:rsidRPr="0056124B">
              <w:rPr>
                <w:i/>
                <w:sz w:val="16"/>
                <w:szCs w:val="16"/>
              </w:rPr>
              <w:t>Vejledning til:</w:t>
            </w:r>
          </w:p>
          <w:p w14:paraId="134F4A3A" w14:textId="1BB54638" w:rsidR="009021D0" w:rsidRPr="0056124B" w:rsidRDefault="00D03D0B" w:rsidP="00CB72E8">
            <w:pPr>
              <w:rPr>
                <w:sz w:val="16"/>
                <w:szCs w:val="16"/>
              </w:rPr>
            </w:pPr>
            <w:r w:rsidRPr="0056124B">
              <w:rPr>
                <w:sz w:val="16"/>
                <w:szCs w:val="16"/>
              </w:rPr>
              <w:t xml:space="preserve">- </w:t>
            </w:r>
            <w:r w:rsidR="00CB72E8" w:rsidRPr="0056124B">
              <w:rPr>
                <w:sz w:val="16"/>
                <w:szCs w:val="16"/>
              </w:rPr>
              <w:t>score 1</w:t>
            </w:r>
            <w:r w:rsidR="007C49BE" w:rsidRPr="0056124B">
              <w:rPr>
                <w:sz w:val="16"/>
                <w:szCs w:val="16"/>
              </w:rPr>
              <w:t xml:space="preserve">: </w:t>
            </w:r>
            <w:r w:rsidR="009021D0" w:rsidRPr="0056124B">
              <w:rPr>
                <w:sz w:val="16"/>
                <w:szCs w:val="16"/>
              </w:rPr>
              <w:t>v</w:t>
            </w:r>
            <w:r w:rsidR="00AA55AA" w:rsidRPr="0056124B">
              <w:rPr>
                <w:sz w:val="16"/>
                <w:szCs w:val="16"/>
              </w:rPr>
              <w:t>irksomhed</w:t>
            </w:r>
            <w:r w:rsidR="009021D0" w:rsidRPr="0056124B">
              <w:rPr>
                <w:sz w:val="16"/>
                <w:szCs w:val="16"/>
              </w:rPr>
              <w:t>er</w:t>
            </w:r>
            <w:r w:rsidR="00653001" w:rsidRPr="0056124B">
              <w:rPr>
                <w:sz w:val="16"/>
                <w:szCs w:val="16"/>
              </w:rPr>
              <w:t xml:space="preserve"> ikke- certificeret system, </w:t>
            </w:r>
          </w:p>
          <w:p w14:paraId="158AC221" w14:textId="5EE9C12E" w:rsidR="00CB72E8" w:rsidRPr="0056124B" w:rsidRDefault="00D03D0B" w:rsidP="00CB72E8">
            <w:pPr>
              <w:rPr>
                <w:sz w:val="16"/>
                <w:szCs w:val="16"/>
              </w:rPr>
            </w:pPr>
            <w:r w:rsidRPr="0056124B">
              <w:rPr>
                <w:sz w:val="16"/>
                <w:szCs w:val="16"/>
              </w:rPr>
              <w:t xml:space="preserve">- </w:t>
            </w:r>
            <w:r w:rsidR="009021D0" w:rsidRPr="0056124B">
              <w:rPr>
                <w:sz w:val="16"/>
                <w:szCs w:val="16"/>
              </w:rPr>
              <w:t>score 3</w:t>
            </w:r>
            <w:r w:rsidR="007C49BE" w:rsidRPr="0056124B">
              <w:rPr>
                <w:sz w:val="16"/>
                <w:szCs w:val="16"/>
              </w:rPr>
              <w:t xml:space="preserve">: </w:t>
            </w:r>
            <w:r w:rsidR="009021D0" w:rsidRPr="0056124B">
              <w:rPr>
                <w:sz w:val="16"/>
                <w:szCs w:val="16"/>
              </w:rPr>
              <w:t>virksomheder og husdyrbrug</w:t>
            </w:r>
          </w:p>
          <w:p w14:paraId="4A559B34" w14:textId="77777777" w:rsidR="00CB72E8" w:rsidRPr="003A3E02" w:rsidRDefault="00CB72E8" w:rsidP="00CB72E8">
            <w:pPr>
              <w:pStyle w:val="Opstilling-punkttegn"/>
              <w:numPr>
                <w:ilvl w:val="0"/>
                <w:numId w:val="0"/>
              </w:numPr>
              <w:rPr>
                <w:b/>
                <w:color w:val="00B050"/>
              </w:rPr>
            </w:pPr>
          </w:p>
        </w:tc>
        <w:tc>
          <w:tcPr>
            <w:tcW w:w="7371" w:type="dxa"/>
          </w:tcPr>
          <w:p w14:paraId="3080F32B" w14:textId="13A56445" w:rsidR="007039CC" w:rsidRPr="007039CC" w:rsidRDefault="00C6481A" w:rsidP="007039CC">
            <w:pPr>
              <w:pStyle w:val="Opstilling-punkttegn"/>
              <w:numPr>
                <w:ilvl w:val="0"/>
                <w:numId w:val="0"/>
              </w:numPr>
              <w:ind w:left="-65"/>
              <w:rPr>
                <w:b/>
                <w:color w:val="00B050"/>
                <w:u w:val="single"/>
              </w:rPr>
            </w:pPr>
            <w:r>
              <w:rPr>
                <w:b/>
                <w:color w:val="00B050"/>
                <w:u w:val="single"/>
              </w:rPr>
              <w:t>"p</w:t>
            </w:r>
            <w:r w:rsidR="007039CC" w:rsidRPr="007039CC">
              <w:rPr>
                <w:b/>
                <w:color w:val="00B050"/>
                <w:u w:val="single"/>
              </w:rPr>
              <w:t>roceduren for korrigerende handlinger i tilfælde af udslip (beredskabsplan)</w:t>
            </w:r>
            <w:r>
              <w:rPr>
                <w:b/>
                <w:color w:val="00B050"/>
                <w:u w:val="single"/>
              </w:rPr>
              <w:t>"</w:t>
            </w:r>
            <w:r w:rsidR="007039CC" w:rsidRPr="007039CC">
              <w:rPr>
                <w:b/>
                <w:color w:val="00B050"/>
                <w:u w:val="single"/>
              </w:rPr>
              <w:t xml:space="preserve"> </w:t>
            </w:r>
          </w:p>
          <w:p w14:paraId="074B0987" w14:textId="07884DE4" w:rsidR="007039CC" w:rsidRDefault="007039CC" w:rsidP="007039CC">
            <w:pPr>
              <w:pStyle w:val="Opstilling-punkttegn"/>
              <w:numPr>
                <w:ilvl w:val="0"/>
                <w:numId w:val="0"/>
              </w:numPr>
            </w:pPr>
            <w:r>
              <w:t xml:space="preserve">Hvis der sker udslip af </w:t>
            </w:r>
            <w:r w:rsidR="008B244A">
              <w:t xml:space="preserve">fx </w:t>
            </w:r>
            <w:r>
              <w:t>kemikalier eller farligt affald</w:t>
            </w:r>
            <w:r w:rsidR="008B6E95">
              <w:t xml:space="preserve"> m.v.</w:t>
            </w:r>
            <w:r>
              <w:t xml:space="preserve"> til luft, jord eller vandmiljø, skal virksomheden eller husdyrbruget</w:t>
            </w:r>
            <w:r w:rsidR="0057144A">
              <w:t xml:space="preserve"> </w:t>
            </w:r>
            <w:r w:rsidR="00D37E5A">
              <w:t>m.v.</w:t>
            </w:r>
            <w:r>
              <w:t xml:space="preserve"> vide, hvordan de skal forholde sig, så omfanget og skader på det omgivne miljø begrænses mest muligt.</w:t>
            </w:r>
          </w:p>
          <w:p w14:paraId="60C96E7D" w14:textId="77777777" w:rsidR="007039CC" w:rsidRDefault="007039CC" w:rsidP="007039CC">
            <w:pPr>
              <w:pStyle w:val="Opstilling-punkttegn"/>
              <w:numPr>
                <w:ilvl w:val="0"/>
                <w:numId w:val="0"/>
              </w:numPr>
              <w:ind w:left="-65"/>
            </w:pPr>
          </w:p>
          <w:p w14:paraId="247E7F24" w14:textId="25B88EE3" w:rsidR="007039CC" w:rsidRPr="007039CC" w:rsidRDefault="007039CC" w:rsidP="007039CC">
            <w:pPr>
              <w:pStyle w:val="Opstilling-punkttegn"/>
              <w:numPr>
                <w:ilvl w:val="0"/>
                <w:numId w:val="0"/>
              </w:numPr>
              <w:ind w:left="-65"/>
            </w:pPr>
            <w:r w:rsidRPr="007039CC">
              <w:t>Proceduren for korrigerende handlinger i tilfælde af udslip (beredskabsplan) kan fx omfatte:</w:t>
            </w:r>
          </w:p>
          <w:p w14:paraId="23E04B24" w14:textId="032E63D5" w:rsidR="007039CC" w:rsidRDefault="007039CC" w:rsidP="007039CC">
            <w:pPr>
              <w:pStyle w:val="Opstilling-punkttegn"/>
              <w:tabs>
                <w:tab w:val="clear" w:pos="360"/>
                <w:tab w:val="num" w:pos="643"/>
              </w:tabs>
              <w:ind w:left="643" w:hanging="283"/>
            </w:pPr>
            <w:r>
              <w:t>hvem der er ansvarlig for beredskabsplanen</w:t>
            </w:r>
            <w:r w:rsidR="0057144A">
              <w:t>, f</w:t>
            </w:r>
            <w:r>
              <w:t>x</w:t>
            </w:r>
            <w:r w:rsidRPr="00C729C6">
              <w:t xml:space="preserve"> </w:t>
            </w:r>
            <w:r>
              <w:t>at medarbejderne er instrueret (afholdelse af øvelse e.l.)</w:t>
            </w:r>
            <w:r w:rsidR="0057144A">
              <w:t xml:space="preserve"> </w:t>
            </w:r>
          </w:p>
          <w:p w14:paraId="6EAF6D5B" w14:textId="344E7043" w:rsidR="007039CC" w:rsidRDefault="007039CC" w:rsidP="007039CC">
            <w:pPr>
              <w:pStyle w:val="Opstilling-punkttegn"/>
              <w:tabs>
                <w:tab w:val="clear" w:pos="360"/>
                <w:tab w:val="num" w:pos="643"/>
              </w:tabs>
              <w:ind w:left="643" w:hanging="283"/>
            </w:pPr>
            <w:r>
              <w:t>liste over</w:t>
            </w:r>
            <w:r w:rsidR="007B6D1F">
              <w:t>,</w:t>
            </w:r>
            <w:r>
              <w:t xml:space="preserve"> hvem der skal underrettes i tilfælde af udslip og hvornår (fx 112, kommune, Miljøstyrelsen, renseanlæg, leder)</w:t>
            </w:r>
          </w:p>
          <w:p w14:paraId="5B032E9F" w14:textId="49623108" w:rsidR="007039CC" w:rsidRDefault="007039CC" w:rsidP="007039CC">
            <w:pPr>
              <w:pStyle w:val="Opstilling-punkttegn"/>
              <w:tabs>
                <w:tab w:val="clear" w:pos="360"/>
                <w:tab w:val="num" w:pos="643"/>
              </w:tabs>
              <w:ind w:left="643" w:hanging="283"/>
            </w:pPr>
            <w:r>
              <w:t>kort med placering af opsamlingsmateriel, betjenings</w:t>
            </w:r>
            <w:r w:rsidR="0057144A">
              <w:t>steder for afspærring af kloak</w:t>
            </w:r>
            <w:r>
              <w:t xml:space="preserve"> </w:t>
            </w:r>
            <w:r w:rsidR="0057144A">
              <w:t xml:space="preserve">og drænrør </w:t>
            </w:r>
            <w:r>
              <w:t xml:space="preserve">o.l., brand- og sikkerhedsudstyr, flugtveje </w:t>
            </w:r>
            <w:r w:rsidR="00D37E5A">
              <w:t>m.v.</w:t>
            </w:r>
          </w:p>
          <w:p w14:paraId="24207FA0" w14:textId="56FFD792" w:rsidR="007039CC" w:rsidRDefault="007039CC" w:rsidP="007039CC">
            <w:pPr>
              <w:pStyle w:val="Opstilling-punkttegn"/>
              <w:tabs>
                <w:tab w:val="clear" w:pos="360"/>
                <w:tab w:val="num" w:pos="643"/>
              </w:tabs>
              <w:ind w:left="643" w:hanging="283"/>
            </w:pPr>
            <w:r>
              <w:t xml:space="preserve">kort med placering af kloakafløb, drikkevandboringer, drænbrønde og -rør, udløbspunkter til vandløb </w:t>
            </w:r>
            <w:r w:rsidR="00D37E5A">
              <w:t>m.v.</w:t>
            </w:r>
          </w:p>
          <w:p w14:paraId="0DCCEC41" w14:textId="2FFDE9CF" w:rsidR="007039CC" w:rsidRDefault="007039CC" w:rsidP="007039CC">
            <w:pPr>
              <w:pStyle w:val="Opstilling-punkttegn"/>
              <w:tabs>
                <w:tab w:val="clear" w:pos="360"/>
                <w:tab w:val="num" w:pos="643"/>
              </w:tabs>
              <w:ind w:left="643" w:hanging="283"/>
            </w:pPr>
            <w:r>
              <w:t xml:space="preserve">instruktion for, hvordan kloaker og drænrør afspærres, anlæg lukkes ned </w:t>
            </w:r>
            <w:r w:rsidR="00D37E5A">
              <w:t>m.v.</w:t>
            </w:r>
          </w:p>
          <w:p w14:paraId="099025E6" w14:textId="77777777" w:rsidR="007039CC" w:rsidRDefault="007039CC" w:rsidP="007039CC">
            <w:pPr>
              <w:pStyle w:val="Opstilling-punkttegn"/>
              <w:tabs>
                <w:tab w:val="clear" w:pos="360"/>
                <w:tab w:val="num" w:pos="643"/>
              </w:tabs>
              <w:ind w:left="643" w:hanging="283"/>
            </w:pPr>
            <w:r>
              <w:t>beskrivelse af, hvor der er samlingsplads (i tilfælde af evakuering)</w:t>
            </w:r>
          </w:p>
          <w:p w14:paraId="3BCBAE70" w14:textId="77777777" w:rsidR="00CB72E8" w:rsidRDefault="00CB72E8" w:rsidP="00CB72E8">
            <w:pPr>
              <w:pStyle w:val="Opstilling-punkttegn"/>
              <w:numPr>
                <w:ilvl w:val="0"/>
                <w:numId w:val="0"/>
              </w:numPr>
            </w:pPr>
          </w:p>
          <w:p w14:paraId="7A11C0A0" w14:textId="3AFF8803" w:rsidR="00653001" w:rsidRPr="000D4A06" w:rsidRDefault="00653001" w:rsidP="00653001">
            <w:pPr>
              <w:pStyle w:val="Opstilling-punkttegn"/>
              <w:numPr>
                <w:ilvl w:val="0"/>
                <w:numId w:val="0"/>
              </w:numPr>
            </w:pPr>
            <w:r w:rsidRPr="000D4A06">
              <w:t xml:space="preserve">Det </w:t>
            </w:r>
            <w:r>
              <w:t xml:space="preserve">er </w:t>
            </w:r>
            <w:r w:rsidRPr="000D4A06">
              <w:t>væsentlig</w:t>
            </w:r>
            <w:r>
              <w:t>t,</w:t>
            </w:r>
            <w:r w:rsidRPr="000D4A06">
              <w:t xml:space="preserve"> at der f</w:t>
            </w:r>
            <w:r w:rsidR="00341EF6">
              <w:t>indes</w:t>
            </w:r>
            <w:r w:rsidRPr="000D4A06">
              <w:t xml:space="preserve"> dokument</w:t>
            </w:r>
            <w:r>
              <w:t>ation,</w:t>
            </w:r>
            <w:r w:rsidRPr="000D4A06">
              <w:t xml:space="preserve"> så du som tilsynsmyndighed kan sikre dig, at procedurerne er fastlagte. Dokumentation kan fx være skriftlige </w:t>
            </w:r>
            <w:r>
              <w:t>beskrivelser/instruktioner</w:t>
            </w:r>
            <w:r w:rsidRPr="000D4A06">
              <w:t xml:space="preserve">. Alle former for medier kan anvendes, </w:t>
            </w:r>
            <w:r>
              <w:t>fx</w:t>
            </w:r>
            <w:r w:rsidRPr="000D4A06">
              <w:t xml:space="preserve"> elektroniske filer, plancher, </w:t>
            </w:r>
            <w:r>
              <w:t xml:space="preserve">plakater, billeder og </w:t>
            </w:r>
            <w:r w:rsidRPr="000D4A06">
              <w:t>videoer</w:t>
            </w:r>
            <w:r>
              <w:t>.</w:t>
            </w:r>
          </w:p>
          <w:p w14:paraId="4052483F" w14:textId="77777777" w:rsidR="00CB72E8" w:rsidRPr="000D4A06" w:rsidRDefault="00CB72E8" w:rsidP="00CB72E8">
            <w:pPr>
              <w:pStyle w:val="Opstilling-punkttegn"/>
              <w:numPr>
                <w:ilvl w:val="0"/>
                <w:numId w:val="0"/>
              </w:numPr>
            </w:pPr>
          </w:p>
          <w:p w14:paraId="26021F07" w14:textId="77777777" w:rsidR="00C44799" w:rsidRDefault="00CB72E8">
            <w:pPr>
              <w:pStyle w:val="Opstilling-punkttegn"/>
              <w:numPr>
                <w:ilvl w:val="0"/>
                <w:numId w:val="0"/>
              </w:numPr>
            </w:pPr>
            <w:r w:rsidRPr="000D4A06">
              <w:t xml:space="preserve">Det er </w:t>
            </w:r>
            <w:r>
              <w:t xml:space="preserve">dig som </w:t>
            </w:r>
            <w:r w:rsidRPr="000D4A06">
              <w:t>tilsynsmyndighed</w:t>
            </w:r>
            <w:r>
              <w:t>,</w:t>
            </w:r>
            <w:r w:rsidRPr="000D4A06">
              <w:t xml:space="preserve"> der afgør</w:t>
            </w:r>
            <w:r>
              <w:t>,</w:t>
            </w:r>
            <w:r w:rsidRPr="000D4A06">
              <w:t xml:space="preserve"> om </w:t>
            </w:r>
            <w:r>
              <w:t xml:space="preserve">en </w:t>
            </w:r>
            <w:r w:rsidRPr="000D4A06">
              <w:t>procedure er tilstrækkelig</w:t>
            </w:r>
            <w:r w:rsidR="00C44799">
              <w:t>.</w:t>
            </w:r>
          </w:p>
          <w:p w14:paraId="51300111" w14:textId="77777777" w:rsidR="00CB72E8" w:rsidRPr="003A3E02" w:rsidRDefault="00CB72E8">
            <w:pPr>
              <w:pStyle w:val="Opstilling-punkttegn"/>
              <w:numPr>
                <w:ilvl w:val="0"/>
                <w:numId w:val="0"/>
              </w:numPr>
              <w:rPr>
                <w:b/>
                <w:color w:val="00B050"/>
                <w:u w:val="single"/>
              </w:rPr>
            </w:pPr>
          </w:p>
        </w:tc>
      </w:tr>
      <w:tr w:rsidR="00CB72E8" w14:paraId="2E3727DB" w14:textId="77777777" w:rsidTr="00F87D60">
        <w:tc>
          <w:tcPr>
            <w:tcW w:w="2263" w:type="dxa"/>
          </w:tcPr>
          <w:p w14:paraId="0BDEAC8F" w14:textId="77777777" w:rsidR="00D03D0B" w:rsidRDefault="007039CC" w:rsidP="00CB72E8">
            <w:pPr>
              <w:pStyle w:val="Kommentartekst"/>
              <w:spacing w:after="0"/>
              <w:rPr>
                <w:rFonts w:ascii="Times New Roman" w:hAnsi="Times New Roman" w:cs="Times New Roman"/>
                <w:b/>
                <w:color w:val="00B050"/>
                <w:sz w:val="24"/>
                <w:szCs w:val="24"/>
              </w:rPr>
            </w:pPr>
            <w:r>
              <w:rPr>
                <w:rFonts w:ascii="Times New Roman" w:hAnsi="Times New Roman" w:cs="Times New Roman"/>
                <w:b/>
                <w:color w:val="00B050"/>
                <w:sz w:val="24"/>
                <w:szCs w:val="24"/>
              </w:rPr>
              <w:t>A9</w:t>
            </w:r>
          </w:p>
          <w:p w14:paraId="132025ED" w14:textId="77777777" w:rsidR="00D03D0B" w:rsidRDefault="00D03D0B" w:rsidP="00CB72E8">
            <w:pPr>
              <w:pStyle w:val="Kommentartekst"/>
              <w:spacing w:after="0"/>
              <w:rPr>
                <w:rFonts w:ascii="Times New Roman" w:hAnsi="Times New Roman" w:cs="Times New Roman"/>
                <w:b/>
                <w:color w:val="00B050"/>
                <w:sz w:val="24"/>
                <w:szCs w:val="24"/>
              </w:rPr>
            </w:pPr>
          </w:p>
          <w:p w14:paraId="535BB7DC" w14:textId="77777777" w:rsidR="00D03D0B" w:rsidRPr="0056124B" w:rsidRDefault="00D03D0B" w:rsidP="00D03D0B">
            <w:pPr>
              <w:rPr>
                <w:i/>
                <w:sz w:val="16"/>
                <w:szCs w:val="16"/>
              </w:rPr>
            </w:pPr>
            <w:r w:rsidRPr="0056124B">
              <w:rPr>
                <w:i/>
                <w:sz w:val="16"/>
                <w:szCs w:val="16"/>
              </w:rPr>
              <w:t>Vejledning til:</w:t>
            </w:r>
          </w:p>
          <w:p w14:paraId="16B39274" w14:textId="6C454F12" w:rsidR="00CB72E8" w:rsidRPr="0056124B" w:rsidRDefault="00D03D0B" w:rsidP="00F87D60">
            <w:pPr>
              <w:pStyle w:val="Kommentartekst"/>
              <w:spacing w:after="0"/>
              <w:rPr>
                <w:rFonts w:ascii="Times New Roman" w:hAnsi="Times New Roman" w:cs="Times New Roman"/>
                <w:sz w:val="16"/>
                <w:szCs w:val="16"/>
              </w:rPr>
            </w:pPr>
            <w:r w:rsidRPr="0056124B">
              <w:rPr>
                <w:rFonts w:ascii="Times New Roman" w:hAnsi="Times New Roman" w:cs="Times New Roman"/>
                <w:sz w:val="16"/>
                <w:szCs w:val="16"/>
              </w:rPr>
              <w:lastRenderedPageBreak/>
              <w:t xml:space="preserve">- </w:t>
            </w:r>
            <w:r w:rsidR="00CB72E8" w:rsidRPr="0056124B">
              <w:rPr>
                <w:rFonts w:ascii="Times New Roman" w:hAnsi="Times New Roman" w:cs="Times New Roman"/>
                <w:sz w:val="16"/>
                <w:szCs w:val="16"/>
              </w:rPr>
              <w:t>score 1</w:t>
            </w:r>
            <w:r w:rsidRPr="0056124B">
              <w:rPr>
                <w:rFonts w:ascii="Times New Roman" w:hAnsi="Times New Roman" w:cs="Times New Roman"/>
                <w:sz w:val="16"/>
                <w:szCs w:val="16"/>
              </w:rPr>
              <w:t xml:space="preserve">: </w:t>
            </w:r>
            <w:r w:rsidR="00CB72E8" w:rsidRPr="0056124B">
              <w:rPr>
                <w:rFonts w:ascii="Times New Roman" w:hAnsi="Times New Roman" w:cs="Times New Roman"/>
                <w:sz w:val="16"/>
                <w:szCs w:val="16"/>
              </w:rPr>
              <w:t xml:space="preserve"> </w:t>
            </w:r>
            <w:r w:rsidR="00AA55AA" w:rsidRPr="0056124B">
              <w:rPr>
                <w:rFonts w:ascii="Times New Roman" w:hAnsi="Times New Roman" w:cs="Times New Roman"/>
                <w:sz w:val="16"/>
                <w:szCs w:val="16"/>
              </w:rPr>
              <w:t>virksomheder</w:t>
            </w:r>
            <w:r w:rsidR="00803050" w:rsidRPr="0056124B">
              <w:rPr>
                <w:rFonts w:ascii="Times New Roman" w:hAnsi="Times New Roman" w:cs="Times New Roman"/>
                <w:sz w:val="16"/>
                <w:szCs w:val="16"/>
              </w:rPr>
              <w:t xml:space="preserve"> ikke- certificeret system</w:t>
            </w:r>
          </w:p>
          <w:p w14:paraId="1B78304E" w14:textId="77777777" w:rsidR="00CB72E8" w:rsidRPr="003A3E02" w:rsidRDefault="00CB72E8" w:rsidP="00CB72E8">
            <w:pPr>
              <w:pStyle w:val="Opstilling-punkttegn"/>
              <w:numPr>
                <w:ilvl w:val="0"/>
                <w:numId w:val="0"/>
              </w:numPr>
              <w:rPr>
                <w:b/>
                <w:color w:val="00B050"/>
              </w:rPr>
            </w:pPr>
          </w:p>
        </w:tc>
        <w:tc>
          <w:tcPr>
            <w:tcW w:w="7371" w:type="dxa"/>
          </w:tcPr>
          <w:p w14:paraId="671D854B" w14:textId="1308CBB0" w:rsidR="00CB72E8" w:rsidRPr="003A3E02" w:rsidRDefault="00C6481A" w:rsidP="00CB72E8">
            <w:pPr>
              <w:pStyle w:val="Kommentartekst"/>
              <w:spacing w:after="0"/>
              <w:rPr>
                <w:rFonts w:ascii="Times New Roman" w:eastAsia="Times New Roman" w:hAnsi="Times New Roman" w:cs="Times New Roman"/>
                <w:b/>
                <w:color w:val="00B050"/>
                <w:sz w:val="24"/>
                <w:szCs w:val="24"/>
                <w:u w:val="single"/>
                <w:lang w:eastAsia="da-DK"/>
              </w:rPr>
            </w:pPr>
            <w:r>
              <w:rPr>
                <w:rFonts w:ascii="Times New Roman" w:eastAsia="Times New Roman" w:hAnsi="Times New Roman" w:cs="Times New Roman"/>
                <w:b/>
                <w:color w:val="00B050"/>
                <w:sz w:val="24"/>
                <w:szCs w:val="24"/>
                <w:u w:val="single"/>
                <w:lang w:eastAsia="da-DK"/>
              </w:rPr>
              <w:lastRenderedPageBreak/>
              <w:t>"p</w:t>
            </w:r>
            <w:r w:rsidR="00CB72E8" w:rsidRPr="003A3E02">
              <w:rPr>
                <w:rFonts w:ascii="Times New Roman" w:eastAsia="Times New Roman" w:hAnsi="Times New Roman" w:cs="Times New Roman"/>
                <w:b/>
                <w:color w:val="00B050"/>
                <w:sz w:val="24"/>
                <w:szCs w:val="24"/>
                <w:u w:val="single"/>
                <w:lang w:eastAsia="da-DK"/>
              </w:rPr>
              <w:t>åvisning af årlige forbedringer af miljøpræstationen</w:t>
            </w:r>
            <w:r>
              <w:rPr>
                <w:rFonts w:ascii="Times New Roman" w:eastAsia="Times New Roman" w:hAnsi="Times New Roman" w:cs="Times New Roman"/>
                <w:b/>
                <w:color w:val="00B050"/>
                <w:sz w:val="24"/>
                <w:szCs w:val="24"/>
                <w:u w:val="single"/>
                <w:lang w:eastAsia="da-DK"/>
              </w:rPr>
              <w:t>"</w:t>
            </w:r>
          </w:p>
          <w:p w14:paraId="20966A79" w14:textId="175D3AB2" w:rsidR="00CB72E8" w:rsidRPr="000D4A06" w:rsidRDefault="00CB72E8" w:rsidP="00CB72E8">
            <w:pPr>
              <w:pStyle w:val="Kommentartekst"/>
              <w:spacing w:after="0"/>
              <w:rPr>
                <w:rFonts w:ascii="Times New Roman" w:hAnsi="Times New Roman" w:cs="Times New Roman"/>
                <w:sz w:val="24"/>
                <w:szCs w:val="24"/>
              </w:rPr>
            </w:pPr>
            <w:r w:rsidRPr="000D4A06">
              <w:rPr>
                <w:rFonts w:ascii="Times New Roman" w:hAnsi="Times New Roman" w:cs="Times New Roman"/>
                <w:sz w:val="24"/>
                <w:szCs w:val="24"/>
              </w:rPr>
              <w:lastRenderedPageBreak/>
              <w:t xml:space="preserve">Dokumentation for den opnåede miljøforbedring skal </w:t>
            </w:r>
            <w:r w:rsidR="00341EF6">
              <w:rPr>
                <w:rFonts w:ascii="Times New Roman" w:hAnsi="Times New Roman" w:cs="Times New Roman"/>
                <w:sz w:val="24"/>
                <w:szCs w:val="24"/>
              </w:rPr>
              <w:t>findes i</w:t>
            </w:r>
            <w:r w:rsidRPr="000D4A06">
              <w:rPr>
                <w:rFonts w:ascii="Times New Roman" w:hAnsi="Times New Roman" w:cs="Times New Roman"/>
                <w:sz w:val="24"/>
                <w:szCs w:val="24"/>
              </w:rPr>
              <w:t xml:space="preserve"> en form, så resultatet kan verificeres. Dokumentation kan fx være faktura for indkøb af ny teknologi, energi, vand og råvare</w:t>
            </w:r>
            <w:r>
              <w:rPr>
                <w:rFonts w:ascii="Times New Roman" w:hAnsi="Times New Roman" w:cs="Times New Roman"/>
                <w:sz w:val="24"/>
                <w:szCs w:val="24"/>
              </w:rPr>
              <w:t>r</w:t>
            </w:r>
            <w:r w:rsidRPr="000D4A06">
              <w:rPr>
                <w:rFonts w:ascii="Times New Roman" w:hAnsi="Times New Roman" w:cs="Times New Roman"/>
                <w:sz w:val="24"/>
                <w:szCs w:val="24"/>
              </w:rPr>
              <w:t xml:space="preserve">, dokumentation for bortskaffelse af affald og analyserapporter samt beregninger på grundlag af sådan dokumentation i form af nøgletal for emissioner, affaldsmængder </w:t>
            </w:r>
            <w:r w:rsidR="00D37E5A">
              <w:rPr>
                <w:rFonts w:ascii="Times New Roman" w:hAnsi="Times New Roman" w:cs="Times New Roman"/>
                <w:sz w:val="24"/>
                <w:szCs w:val="24"/>
              </w:rPr>
              <w:t>m.v.</w:t>
            </w:r>
          </w:p>
          <w:p w14:paraId="457F73D5" w14:textId="77777777" w:rsidR="00CB72E8" w:rsidRPr="000D4A06" w:rsidRDefault="00CB72E8" w:rsidP="00CB72E8">
            <w:pPr>
              <w:pStyle w:val="Kommentartekst"/>
              <w:spacing w:after="0"/>
              <w:rPr>
                <w:rFonts w:ascii="Times New Roman" w:hAnsi="Times New Roman" w:cs="Times New Roman"/>
                <w:sz w:val="24"/>
                <w:szCs w:val="24"/>
              </w:rPr>
            </w:pPr>
          </w:p>
          <w:p w14:paraId="00269216" w14:textId="6EA17728" w:rsidR="00CB72E8" w:rsidRDefault="00CB72E8" w:rsidP="00CB72E8">
            <w:pPr>
              <w:pStyle w:val="Kommentartekst"/>
              <w:spacing w:after="0"/>
              <w:rPr>
                <w:rFonts w:ascii="Times New Roman" w:hAnsi="Times New Roman" w:cs="Times New Roman"/>
                <w:sz w:val="22"/>
                <w:szCs w:val="22"/>
              </w:rPr>
            </w:pPr>
            <w:r w:rsidRPr="00C729C6">
              <w:rPr>
                <w:rFonts w:ascii="Times New Roman" w:hAnsi="Times New Roman" w:cs="Times New Roman"/>
                <w:sz w:val="24"/>
                <w:szCs w:val="24"/>
              </w:rPr>
              <w:t xml:space="preserve">Bemærk, at for at opnå scoren 1, skal </w:t>
            </w:r>
            <w:r w:rsidR="00AA55AA">
              <w:rPr>
                <w:rFonts w:ascii="Times New Roman" w:hAnsi="Times New Roman" w:cs="Times New Roman"/>
                <w:sz w:val="24"/>
                <w:szCs w:val="24"/>
              </w:rPr>
              <w:t xml:space="preserve">et ikke-certificeret </w:t>
            </w:r>
            <w:r w:rsidRPr="00C729C6">
              <w:rPr>
                <w:rFonts w:ascii="Times New Roman" w:hAnsi="Times New Roman" w:cs="Times New Roman"/>
                <w:sz w:val="24"/>
                <w:szCs w:val="24"/>
              </w:rPr>
              <w:t xml:space="preserve">miljøledelsessystem have gennemløbet en cyklus </w:t>
            </w:r>
            <w:r w:rsidR="007D29E8">
              <w:rPr>
                <w:rFonts w:ascii="Times New Roman" w:hAnsi="Times New Roman" w:cs="Times New Roman"/>
                <w:sz w:val="24"/>
                <w:szCs w:val="24"/>
              </w:rPr>
              <w:t>på</w:t>
            </w:r>
            <w:r w:rsidR="007D29E8" w:rsidRPr="00C729C6">
              <w:rPr>
                <w:rFonts w:ascii="Times New Roman" w:hAnsi="Times New Roman" w:cs="Times New Roman"/>
                <w:sz w:val="24"/>
                <w:szCs w:val="24"/>
              </w:rPr>
              <w:t xml:space="preserve"> </w:t>
            </w:r>
            <w:r w:rsidRPr="00C729C6">
              <w:rPr>
                <w:rFonts w:ascii="Times New Roman" w:hAnsi="Times New Roman" w:cs="Times New Roman"/>
                <w:sz w:val="24"/>
                <w:szCs w:val="24"/>
              </w:rPr>
              <w:t>mindst et år for at kunne vise en løbende forbedring af miljøpræstationen</w:t>
            </w:r>
            <w:r w:rsidRPr="00C729C6">
              <w:rPr>
                <w:rFonts w:ascii="Times New Roman" w:hAnsi="Times New Roman" w:cs="Times New Roman"/>
                <w:sz w:val="22"/>
                <w:szCs w:val="22"/>
              </w:rPr>
              <w:t>.</w:t>
            </w:r>
          </w:p>
          <w:p w14:paraId="4C642771" w14:textId="586F3D10" w:rsidR="00CB72E8" w:rsidRDefault="00CB72E8" w:rsidP="00CB72E8">
            <w:pPr>
              <w:pStyle w:val="Opstilling-punkttegn"/>
              <w:numPr>
                <w:ilvl w:val="0"/>
                <w:numId w:val="0"/>
              </w:numPr>
            </w:pPr>
          </w:p>
          <w:p w14:paraId="50894DF1" w14:textId="412873C2" w:rsidR="00CB72E8" w:rsidRPr="000D4A06" w:rsidRDefault="00CB72E8" w:rsidP="00CB72E8">
            <w:pPr>
              <w:pStyle w:val="Kommentartekst"/>
              <w:spacing w:after="0"/>
              <w:rPr>
                <w:rFonts w:ascii="Times New Roman" w:hAnsi="Times New Roman" w:cs="Times New Roman"/>
                <w:sz w:val="24"/>
                <w:szCs w:val="24"/>
              </w:rPr>
            </w:pPr>
            <w:r w:rsidRPr="000D4A06">
              <w:rPr>
                <w:rFonts w:ascii="Times New Roman" w:hAnsi="Times New Roman" w:cs="Times New Roman"/>
                <w:sz w:val="24"/>
                <w:szCs w:val="24"/>
              </w:rPr>
              <w:t xml:space="preserve">Det er </w:t>
            </w:r>
            <w:r>
              <w:rPr>
                <w:rFonts w:ascii="Times New Roman" w:hAnsi="Times New Roman" w:cs="Times New Roman"/>
                <w:sz w:val="24"/>
                <w:szCs w:val="24"/>
              </w:rPr>
              <w:t>dig som</w:t>
            </w:r>
            <w:r w:rsidRPr="000D4A06">
              <w:rPr>
                <w:rFonts w:ascii="Times New Roman" w:hAnsi="Times New Roman" w:cs="Times New Roman"/>
                <w:sz w:val="24"/>
                <w:szCs w:val="24"/>
              </w:rPr>
              <w:t xml:space="preserve"> myndighed, der vurderer</w:t>
            </w:r>
            <w:r>
              <w:rPr>
                <w:rFonts w:ascii="Times New Roman" w:hAnsi="Times New Roman" w:cs="Times New Roman"/>
                <w:sz w:val="24"/>
                <w:szCs w:val="24"/>
              </w:rPr>
              <w:t>,</w:t>
            </w:r>
            <w:r w:rsidRPr="000D4A06">
              <w:rPr>
                <w:rFonts w:ascii="Times New Roman" w:hAnsi="Times New Roman" w:cs="Times New Roman"/>
                <w:sz w:val="24"/>
                <w:szCs w:val="24"/>
              </w:rPr>
              <w:t xml:space="preserve"> om den dokumenterede forbedring er </w:t>
            </w:r>
            <w:r w:rsidR="00300477">
              <w:rPr>
                <w:rFonts w:ascii="Times New Roman" w:hAnsi="Times New Roman" w:cs="Times New Roman"/>
                <w:sz w:val="24"/>
                <w:szCs w:val="24"/>
              </w:rPr>
              <w:t>tilstrækkelig</w:t>
            </w:r>
            <w:r w:rsidRPr="00300477">
              <w:rPr>
                <w:rFonts w:ascii="Times New Roman" w:hAnsi="Times New Roman" w:cs="Times New Roman"/>
                <w:sz w:val="24"/>
                <w:szCs w:val="24"/>
              </w:rPr>
              <w:t>.</w:t>
            </w:r>
          </w:p>
          <w:p w14:paraId="6CE1D1B6" w14:textId="77777777" w:rsidR="00CB72E8" w:rsidRPr="00D80EA2" w:rsidRDefault="00CB72E8" w:rsidP="00CB72E8">
            <w:pPr>
              <w:pStyle w:val="Opstilling-punkttegn"/>
              <w:numPr>
                <w:ilvl w:val="0"/>
                <w:numId w:val="0"/>
              </w:numPr>
              <w:rPr>
                <w:color w:val="FF0000"/>
              </w:rPr>
            </w:pPr>
          </w:p>
        </w:tc>
      </w:tr>
      <w:tr w:rsidR="00CB72E8" w14:paraId="5D810E53" w14:textId="77777777" w:rsidTr="00F87D60">
        <w:tc>
          <w:tcPr>
            <w:tcW w:w="2263" w:type="dxa"/>
          </w:tcPr>
          <w:p w14:paraId="7324F617" w14:textId="77777777" w:rsidR="00D03D0B" w:rsidRDefault="007039CC" w:rsidP="00CB72E8">
            <w:pPr>
              <w:pStyle w:val="Kommentartekst"/>
              <w:spacing w:after="0"/>
              <w:rPr>
                <w:rFonts w:ascii="Times New Roman" w:hAnsi="Times New Roman" w:cs="Times New Roman"/>
                <w:b/>
                <w:color w:val="00B050"/>
                <w:sz w:val="24"/>
                <w:szCs w:val="24"/>
              </w:rPr>
            </w:pPr>
            <w:r>
              <w:rPr>
                <w:rFonts w:ascii="Times New Roman" w:hAnsi="Times New Roman" w:cs="Times New Roman"/>
                <w:b/>
                <w:color w:val="00B050"/>
                <w:sz w:val="24"/>
                <w:szCs w:val="24"/>
              </w:rPr>
              <w:lastRenderedPageBreak/>
              <w:t>A10</w:t>
            </w:r>
          </w:p>
          <w:p w14:paraId="1A606A15" w14:textId="77777777" w:rsidR="00D03D0B" w:rsidRPr="00F87D60" w:rsidRDefault="00D03D0B" w:rsidP="00CB72E8">
            <w:pPr>
              <w:pStyle w:val="Kommentartekst"/>
              <w:spacing w:after="0"/>
              <w:rPr>
                <w:rFonts w:ascii="Times New Roman" w:hAnsi="Times New Roman" w:cs="Times New Roman"/>
                <w:b/>
                <w:sz w:val="24"/>
                <w:szCs w:val="24"/>
              </w:rPr>
            </w:pPr>
          </w:p>
          <w:p w14:paraId="7FD25E66" w14:textId="77777777" w:rsidR="00D03D0B" w:rsidRPr="0056124B" w:rsidRDefault="00D03D0B" w:rsidP="00D03D0B">
            <w:pPr>
              <w:rPr>
                <w:i/>
                <w:sz w:val="16"/>
                <w:szCs w:val="16"/>
              </w:rPr>
            </w:pPr>
            <w:r w:rsidRPr="0056124B">
              <w:rPr>
                <w:i/>
                <w:sz w:val="16"/>
                <w:szCs w:val="16"/>
              </w:rPr>
              <w:t>Vejledning til:</w:t>
            </w:r>
          </w:p>
          <w:p w14:paraId="02063054" w14:textId="6D17409C" w:rsidR="00CB72E8" w:rsidRPr="0056124B" w:rsidRDefault="00D03D0B" w:rsidP="00F87D60">
            <w:pPr>
              <w:pStyle w:val="Kommentartekst"/>
              <w:spacing w:after="0"/>
              <w:rPr>
                <w:rFonts w:ascii="Times New Roman" w:hAnsi="Times New Roman" w:cs="Times New Roman"/>
                <w:sz w:val="16"/>
                <w:szCs w:val="16"/>
              </w:rPr>
            </w:pPr>
            <w:r w:rsidRPr="0056124B">
              <w:rPr>
                <w:rFonts w:ascii="Times New Roman" w:hAnsi="Times New Roman" w:cs="Times New Roman"/>
                <w:sz w:val="16"/>
                <w:szCs w:val="16"/>
              </w:rPr>
              <w:t xml:space="preserve"> - </w:t>
            </w:r>
            <w:r w:rsidR="00CB72E8" w:rsidRPr="0056124B">
              <w:rPr>
                <w:rFonts w:ascii="Times New Roman" w:hAnsi="Times New Roman" w:cs="Times New Roman"/>
                <w:sz w:val="16"/>
                <w:szCs w:val="16"/>
              </w:rPr>
              <w:t>score 1</w:t>
            </w:r>
            <w:r w:rsidRPr="0056124B">
              <w:rPr>
                <w:rFonts w:ascii="Times New Roman" w:hAnsi="Times New Roman" w:cs="Times New Roman"/>
                <w:sz w:val="16"/>
                <w:szCs w:val="16"/>
              </w:rPr>
              <w:t xml:space="preserve">: </w:t>
            </w:r>
            <w:r w:rsidR="00CB72E8" w:rsidRPr="0056124B">
              <w:rPr>
                <w:rFonts w:ascii="Times New Roman" w:hAnsi="Times New Roman" w:cs="Times New Roman"/>
                <w:sz w:val="16"/>
                <w:szCs w:val="16"/>
              </w:rPr>
              <w:t xml:space="preserve"> husdyrbrug</w:t>
            </w:r>
          </w:p>
          <w:p w14:paraId="5BE0C078" w14:textId="77777777" w:rsidR="00CB72E8" w:rsidRPr="003A3E02" w:rsidRDefault="00CB72E8" w:rsidP="00CB72E8">
            <w:pPr>
              <w:pStyle w:val="Kommentartekst"/>
              <w:spacing w:after="0"/>
              <w:rPr>
                <w:rFonts w:ascii="Times New Roman" w:hAnsi="Times New Roman" w:cs="Times New Roman"/>
                <w:b/>
                <w:color w:val="00B050"/>
                <w:sz w:val="24"/>
                <w:szCs w:val="24"/>
              </w:rPr>
            </w:pPr>
          </w:p>
        </w:tc>
        <w:tc>
          <w:tcPr>
            <w:tcW w:w="7371" w:type="dxa"/>
          </w:tcPr>
          <w:p w14:paraId="42F5EAE6" w14:textId="47EDC1B4" w:rsidR="00CB72E8" w:rsidRPr="003A3E02" w:rsidRDefault="00C6481A" w:rsidP="00CB72E8">
            <w:pPr>
              <w:pStyle w:val="Kommentartekst"/>
              <w:spacing w:after="0"/>
              <w:rPr>
                <w:rFonts w:ascii="Times New Roman" w:eastAsia="Times New Roman" w:hAnsi="Times New Roman" w:cs="Times New Roman"/>
                <w:b/>
                <w:color w:val="00B050"/>
                <w:sz w:val="24"/>
                <w:szCs w:val="24"/>
                <w:u w:val="single"/>
                <w:lang w:eastAsia="da-DK"/>
              </w:rPr>
            </w:pPr>
            <w:r>
              <w:rPr>
                <w:rFonts w:ascii="Times New Roman" w:eastAsia="Times New Roman" w:hAnsi="Times New Roman" w:cs="Times New Roman"/>
                <w:b/>
                <w:color w:val="00B050"/>
                <w:sz w:val="24"/>
                <w:szCs w:val="24"/>
                <w:u w:val="single"/>
                <w:lang w:eastAsia="da-DK"/>
              </w:rPr>
              <w:t>"o</w:t>
            </w:r>
            <w:r w:rsidR="00CB72E8" w:rsidRPr="003A3E02">
              <w:rPr>
                <w:rFonts w:ascii="Times New Roman" w:eastAsia="Times New Roman" w:hAnsi="Times New Roman" w:cs="Times New Roman"/>
                <w:b/>
                <w:color w:val="00B050"/>
                <w:sz w:val="24"/>
                <w:szCs w:val="24"/>
                <w:u w:val="single"/>
                <w:lang w:eastAsia="da-DK"/>
              </w:rPr>
              <w:t>pfylde betingelserne i § 4</w:t>
            </w:r>
            <w:r w:rsidR="004813A6">
              <w:rPr>
                <w:rFonts w:ascii="Times New Roman" w:eastAsia="Times New Roman" w:hAnsi="Times New Roman" w:cs="Times New Roman"/>
                <w:b/>
                <w:color w:val="00B050"/>
                <w:sz w:val="24"/>
                <w:szCs w:val="24"/>
                <w:u w:val="single"/>
                <w:lang w:eastAsia="da-DK"/>
              </w:rPr>
              <w:t>3</w:t>
            </w:r>
            <w:r w:rsidR="00CB72E8" w:rsidRPr="003A3E02">
              <w:rPr>
                <w:rFonts w:ascii="Times New Roman" w:eastAsia="Times New Roman" w:hAnsi="Times New Roman" w:cs="Times New Roman"/>
                <w:b/>
                <w:color w:val="00B050"/>
                <w:sz w:val="24"/>
                <w:szCs w:val="24"/>
                <w:u w:val="single"/>
                <w:lang w:eastAsia="da-DK"/>
              </w:rPr>
              <w:t xml:space="preserve"> i bekendtgørelse om godkendelse og tilladelse </w:t>
            </w:r>
            <w:r w:rsidR="00D37E5A">
              <w:rPr>
                <w:rFonts w:ascii="Times New Roman" w:eastAsia="Times New Roman" w:hAnsi="Times New Roman" w:cs="Times New Roman"/>
                <w:b/>
                <w:color w:val="00B050"/>
                <w:sz w:val="24"/>
                <w:szCs w:val="24"/>
                <w:u w:val="single"/>
                <w:lang w:eastAsia="da-DK"/>
              </w:rPr>
              <w:t>m.v.</w:t>
            </w:r>
            <w:r w:rsidR="00CB72E8" w:rsidRPr="003A3E02">
              <w:rPr>
                <w:rFonts w:ascii="Times New Roman" w:eastAsia="Times New Roman" w:hAnsi="Times New Roman" w:cs="Times New Roman"/>
                <w:b/>
                <w:color w:val="00B050"/>
                <w:sz w:val="24"/>
                <w:szCs w:val="24"/>
                <w:u w:val="single"/>
                <w:lang w:eastAsia="da-DK"/>
              </w:rPr>
              <w:t xml:space="preserve"> af husdyrbrug</w:t>
            </w:r>
            <w:r>
              <w:rPr>
                <w:rFonts w:ascii="Times New Roman" w:eastAsia="Times New Roman" w:hAnsi="Times New Roman" w:cs="Times New Roman"/>
                <w:b/>
                <w:color w:val="00B050"/>
                <w:sz w:val="24"/>
                <w:szCs w:val="24"/>
                <w:u w:val="single"/>
                <w:lang w:eastAsia="da-DK"/>
              </w:rPr>
              <w:t>"</w:t>
            </w:r>
            <w:r w:rsidR="00CB72E8" w:rsidRPr="003A3E02">
              <w:rPr>
                <w:rFonts w:ascii="Times New Roman" w:eastAsia="Times New Roman" w:hAnsi="Times New Roman" w:cs="Times New Roman"/>
                <w:b/>
                <w:color w:val="00B050"/>
                <w:sz w:val="24"/>
                <w:szCs w:val="24"/>
                <w:u w:val="single"/>
                <w:lang w:eastAsia="da-DK"/>
              </w:rPr>
              <w:t xml:space="preserve"> </w:t>
            </w:r>
          </w:p>
          <w:p w14:paraId="0FA3E605" w14:textId="1E29E08B" w:rsidR="00CB72E8" w:rsidRPr="000D4A06" w:rsidRDefault="00CB72E8" w:rsidP="00CB72E8">
            <w:pPr>
              <w:pStyle w:val="Kommentartekst"/>
              <w:spacing w:after="0"/>
              <w:rPr>
                <w:rFonts w:ascii="Times New Roman" w:hAnsi="Times New Roman" w:cs="Times New Roman"/>
                <w:sz w:val="24"/>
                <w:szCs w:val="24"/>
              </w:rPr>
            </w:pPr>
            <w:r w:rsidRPr="000D4A06">
              <w:rPr>
                <w:rFonts w:ascii="Times New Roman" w:hAnsi="Times New Roman" w:cs="Times New Roman"/>
                <w:sz w:val="24"/>
                <w:szCs w:val="24"/>
              </w:rPr>
              <w:t>Iht. § 4</w:t>
            </w:r>
            <w:r w:rsidR="004813A6">
              <w:rPr>
                <w:rFonts w:ascii="Times New Roman" w:hAnsi="Times New Roman" w:cs="Times New Roman"/>
                <w:sz w:val="24"/>
                <w:szCs w:val="24"/>
              </w:rPr>
              <w:t>3</w:t>
            </w:r>
            <w:r>
              <w:rPr>
                <w:rFonts w:ascii="Times New Roman" w:hAnsi="Times New Roman" w:cs="Times New Roman"/>
                <w:sz w:val="24"/>
                <w:szCs w:val="24"/>
              </w:rPr>
              <w:t xml:space="preserve"> </w:t>
            </w:r>
            <w:r w:rsidRPr="000D4A06">
              <w:rPr>
                <w:rFonts w:ascii="Times New Roman" w:hAnsi="Times New Roman" w:cs="Times New Roman"/>
                <w:sz w:val="24"/>
                <w:szCs w:val="24"/>
              </w:rPr>
              <w:t>skal et sådan system indeholde:</w:t>
            </w:r>
          </w:p>
          <w:p w14:paraId="1DBC04BE" w14:textId="468FA8FB" w:rsidR="00CB72E8" w:rsidRPr="000D4A06" w:rsidRDefault="00CB72E8" w:rsidP="00CB72E8">
            <w:pPr>
              <w:pStyle w:val="liste1"/>
              <w:rPr>
                <w:rFonts w:ascii="Times New Roman" w:eastAsiaTheme="minorHAnsi" w:hAnsi="Times New Roman" w:cs="Times New Roman"/>
                <w:color w:val="auto"/>
                <w:lang w:eastAsia="en-US"/>
              </w:rPr>
            </w:pPr>
            <w:r w:rsidRPr="000D4A06">
              <w:rPr>
                <w:rFonts w:ascii="Times New Roman" w:eastAsiaTheme="minorHAnsi" w:hAnsi="Times New Roman" w:cs="Times New Roman"/>
                <w:color w:val="auto"/>
                <w:lang w:eastAsia="en-US"/>
              </w:rPr>
              <w:t xml:space="preserve">1) </w:t>
            </w:r>
            <w:r>
              <w:rPr>
                <w:rFonts w:ascii="Times New Roman" w:eastAsiaTheme="minorHAnsi" w:hAnsi="Times New Roman" w:cs="Times New Roman"/>
                <w:color w:val="auto"/>
                <w:lang w:eastAsia="en-US"/>
              </w:rPr>
              <w:t xml:space="preserve">en </w:t>
            </w:r>
            <w:r w:rsidRPr="005E2EBB">
              <w:rPr>
                <w:rFonts w:ascii="Times New Roman" w:eastAsiaTheme="minorHAnsi" w:hAnsi="Times New Roman" w:cs="Times New Roman"/>
                <w:color w:val="auto"/>
                <w:lang w:eastAsia="en-US"/>
              </w:rPr>
              <w:t>formuleret</w:t>
            </w:r>
            <w:r w:rsidRPr="000D4A06">
              <w:rPr>
                <w:rFonts w:ascii="Times New Roman" w:eastAsiaTheme="minorHAnsi" w:hAnsi="Times New Roman" w:cs="Times New Roman"/>
                <w:color w:val="auto"/>
                <w:lang w:eastAsia="en-US"/>
              </w:rPr>
              <w:t xml:space="preserve"> miljøpolitik med afsæt i husdyrbrugets miljøforhold,</w:t>
            </w:r>
          </w:p>
          <w:p w14:paraId="510EA5F8" w14:textId="10528A58" w:rsidR="00CB72E8" w:rsidRPr="000D4A06" w:rsidRDefault="00CB72E8" w:rsidP="00CB72E8">
            <w:pPr>
              <w:pStyle w:val="liste1"/>
              <w:rPr>
                <w:rFonts w:ascii="Times New Roman" w:eastAsiaTheme="minorHAnsi" w:hAnsi="Times New Roman" w:cs="Times New Roman"/>
                <w:color w:val="auto"/>
                <w:lang w:eastAsia="en-US"/>
              </w:rPr>
            </w:pPr>
            <w:r w:rsidRPr="000D4A06">
              <w:rPr>
                <w:rFonts w:ascii="Times New Roman" w:eastAsiaTheme="minorHAnsi" w:hAnsi="Times New Roman" w:cs="Times New Roman"/>
                <w:color w:val="auto"/>
                <w:lang w:eastAsia="en-US"/>
              </w:rPr>
              <w:t>2) fasts</w:t>
            </w:r>
            <w:r>
              <w:rPr>
                <w:rFonts w:ascii="Times New Roman" w:eastAsiaTheme="minorHAnsi" w:hAnsi="Times New Roman" w:cs="Times New Roman"/>
                <w:color w:val="auto"/>
                <w:lang w:eastAsia="en-US"/>
              </w:rPr>
              <w:t>a</w:t>
            </w:r>
            <w:r w:rsidRPr="000D4A06">
              <w:rPr>
                <w:rFonts w:ascii="Times New Roman" w:eastAsiaTheme="minorHAnsi" w:hAnsi="Times New Roman" w:cs="Times New Roman"/>
                <w:color w:val="auto"/>
                <w:lang w:eastAsia="en-US"/>
              </w:rPr>
              <w:t>tte miljømål,</w:t>
            </w:r>
          </w:p>
          <w:p w14:paraId="3A01F6BB" w14:textId="4991FE53" w:rsidR="00CB72E8" w:rsidRPr="000D4A06" w:rsidRDefault="00CB72E8" w:rsidP="00CB72E8">
            <w:pPr>
              <w:pStyle w:val="liste1"/>
              <w:rPr>
                <w:rFonts w:ascii="Times New Roman" w:eastAsiaTheme="minorHAnsi" w:hAnsi="Times New Roman" w:cs="Times New Roman"/>
                <w:color w:val="auto"/>
                <w:lang w:eastAsia="en-US"/>
              </w:rPr>
            </w:pPr>
            <w:r w:rsidRPr="000D4A06">
              <w:rPr>
                <w:rFonts w:ascii="Times New Roman" w:eastAsiaTheme="minorHAnsi" w:hAnsi="Times New Roman" w:cs="Times New Roman"/>
                <w:color w:val="auto"/>
                <w:lang w:eastAsia="en-US"/>
              </w:rPr>
              <w:t>3) handlingsplan for det eller de fastsatte miljømål,</w:t>
            </w:r>
          </w:p>
          <w:p w14:paraId="78634364" w14:textId="790E3F28" w:rsidR="00CB72E8" w:rsidRPr="000D4A06" w:rsidRDefault="00CB72E8" w:rsidP="00CB72E8">
            <w:pPr>
              <w:pStyle w:val="liste1"/>
              <w:rPr>
                <w:rFonts w:ascii="Times New Roman" w:eastAsiaTheme="minorHAnsi" w:hAnsi="Times New Roman" w:cs="Times New Roman"/>
                <w:color w:val="auto"/>
                <w:lang w:eastAsia="en-US"/>
              </w:rPr>
            </w:pPr>
            <w:r w:rsidRPr="000D4A06">
              <w:rPr>
                <w:rFonts w:ascii="Times New Roman" w:eastAsiaTheme="minorHAnsi" w:hAnsi="Times New Roman" w:cs="Times New Roman"/>
                <w:color w:val="auto"/>
                <w:lang w:eastAsia="en-US"/>
              </w:rPr>
              <w:t>4) minimum 1 årlig evaluer</w:t>
            </w:r>
            <w:r>
              <w:rPr>
                <w:rFonts w:ascii="Times New Roman" w:eastAsiaTheme="minorHAnsi" w:hAnsi="Times New Roman" w:cs="Times New Roman"/>
                <w:color w:val="auto"/>
                <w:lang w:eastAsia="en-US"/>
              </w:rPr>
              <w:t>ing af</w:t>
            </w:r>
            <w:r w:rsidRPr="000D4A06">
              <w:rPr>
                <w:rFonts w:ascii="Times New Roman" w:eastAsiaTheme="minorHAnsi" w:hAnsi="Times New Roman" w:cs="Times New Roman"/>
                <w:color w:val="auto"/>
                <w:lang w:eastAsia="en-US"/>
              </w:rPr>
              <w:t xml:space="preserve"> miljøarbejdet</w:t>
            </w:r>
            <w:r>
              <w:rPr>
                <w:rFonts w:ascii="Times New Roman" w:eastAsiaTheme="minorHAnsi" w:hAnsi="Times New Roman" w:cs="Times New Roman"/>
                <w:color w:val="auto"/>
                <w:lang w:eastAsia="en-US"/>
              </w:rPr>
              <w:t>,</w:t>
            </w:r>
            <w:r w:rsidRPr="000D4A06">
              <w:rPr>
                <w:rFonts w:ascii="Times New Roman" w:eastAsiaTheme="minorHAnsi" w:hAnsi="Times New Roman" w:cs="Times New Roman"/>
                <w:color w:val="auto"/>
                <w:lang w:eastAsia="en-US"/>
              </w:rPr>
              <w:t xml:space="preserve"> og om nødvendigt foretage justeringer af mål og handlingsplaner og</w:t>
            </w:r>
          </w:p>
          <w:p w14:paraId="131D3CE8" w14:textId="67210AD8" w:rsidR="00CB72E8" w:rsidRPr="000D4A06" w:rsidRDefault="00CB72E8" w:rsidP="00CB72E8">
            <w:pPr>
              <w:pStyle w:val="liste1"/>
              <w:rPr>
                <w:rFonts w:ascii="Times New Roman" w:eastAsiaTheme="minorHAnsi" w:hAnsi="Times New Roman" w:cs="Times New Roman"/>
                <w:color w:val="auto"/>
                <w:lang w:eastAsia="en-US"/>
              </w:rPr>
            </w:pPr>
            <w:r w:rsidRPr="000D4A06">
              <w:rPr>
                <w:rFonts w:ascii="Times New Roman" w:eastAsiaTheme="minorHAnsi" w:hAnsi="Times New Roman" w:cs="Times New Roman"/>
                <w:color w:val="auto"/>
                <w:lang w:eastAsia="en-US"/>
              </w:rPr>
              <w:t>5) minimum 1 årlig gennemg</w:t>
            </w:r>
            <w:r>
              <w:rPr>
                <w:rFonts w:ascii="Times New Roman" w:eastAsiaTheme="minorHAnsi" w:hAnsi="Times New Roman" w:cs="Times New Roman"/>
                <w:color w:val="auto"/>
                <w:lang w:eastAsia="en-US"/>
              </w:rPr>
              <w:t>ang af</w:t>
            </w:r>
            <w:r w:rsidRPr="000D4A06">
              <w:rPr>
                <w:rFonts w:ascii="Times New Roman" w:eastAsiaTheme="minorHAnsi" w:hAnsi="Times New Roman" w:cs="Times New Roman"/>
                <w:color w:val="auto"/>
                <w:lang w:eastAsia="en-US"/>
              </w:rPr>
              <w:t xml:space="preserve"> miljøledelsessystemet.</w:t>
            </w:r>
          </w:p>
          <w:p w14:paraId="63B64135" w14:textId="77777777" w:rsidR="00CB72E8" w:rsidRPr="000D4A06" w:rsidRDefault="00CB72E8" w:rsidP="00CB72E8">
            <w:pPr>
              <w:pStyle w:val="Kommentartekst"/>
              <w:spacing w:after="0"/>
              <w:rPr>
                <w:rFonts w:ascii="Times New Roman" w:hAnsi="Times New Roman" w:cs="Times New Roman"/>
                <w:sz w:val="24"/>
                <w:szCs w:val="24"/>
              </w:rPr>
            </w:pPr>
          </w:p>
          <w:p w14:paraId="6C646F05" w14:textId="77777777" w:rsidR="0056124B" w:rsidRDefault="00CB72E8" w:rsidP="00CB72E8">
            <w:pPr>
              <w:pStyle w:val="Kommentartekst"/>
              <w:spacing w:after="0"/>
              <w:rPr>
                <w:rFonts w:ascii="Times New Roman" w:hAnsi="Times New Roman" w:cs="Times New Roman"/>
                <w:color w:val="00B050"/>
                <w:sz w:val="24"/>
                <w:szCs w:val="24"/>
              </w:rPr>
            </w:pPr>
            <w:r w:rsidRPr="000D4A06">
              <w:rPr>
                <w:rFonts w:ascii="Times New Roman" w:hAnsi="Times New Roman" w:cs="Times New Roman"/>
                <w:sz w:val="24"/>
                <w:szCs w:val="24"/>
              </w:rPr>
              <w:t xml:space="preserve">Miljøstyrelsen har fået udviklet et </w:t>
            </w:r>
            <w:r w:rsidRPr="0025361B">
              <w:rPr>
                <w:rFonts w:ascii="Times New Roman" w:hAnsi="Times New Roman" w:cs="Times New Roman"/>
                <w:color w:val="00B050"/>
                <w:sz w:val="24"/>
                <w:szCs w:val="24"/>
              </w:rPr>
              <w:t xml:space="preserve">værktøj </w:t>
            </w:r>
          </w:p>
          <w:p w14:paraId="61F07F8B" w14:textId="6403F139" w:rsidR="00CB72E8" w:rsidRDefault="00CB72E8" w:rsidP="00CB72E8">
            <w:pPr>
              <w:pStyle w:val="Kommentartekst"/>
              <w:spacing w:after="0"/>
              <w:rPr>
                <w:rFonts w:ascii="Times New Roman" w:hAnsi="Times New Roman" w:cs="Times New Roman"/>
                <w:sz w:val="24"/>
                <w:szCs w:val="24"/>
              </w:rPr>
            </w:pPr>
            <w:r w:rsidRPr="0025361B">
              <w:rPr>
                <w:rFonts w:ascii="Times New Roman" w:hAnsi="Times New Roman" w:cs="Times New Roman"/>
                <w:color w:val="00B050"/>
                <w:sz w:val="24"/>
                <w:szCs w:val="24"/>
              </w:rPr>
              <w:t>(</w:t>
            </w:r>
            <w:hyperlink r:id="rId20" w:history="1">
              <w:r w:rsidR="008B244A" w:rsidRPr="008B244A">
                <w:rPr>
                  <w:rStyle w:val="Hyperlink"/>
                  <w:rFonts w:ascii="Times New Roman" w:hAnsi="Times New Roman" w:cs="Times New Roman"/>
                  <w:sz w:val="24"/>
                  <w:szCs w:val="24"/>
                </w:rPr>
                <w:t>https://mst.dk/media/175193/mini-miljoeledelse-2017-farve-opdateret-d-29052019.pdf</w:t>
              </w:r>
            </w:hyperlink>
            <w:r w:rsidR="00566567" w:rsidRPr="00F87D60">
              <w:rPr>
                <w:rFonts w:ascii="Times New Roman" w:hAnsi="Times New Roman" w:cs="Times New Roman"/>
                <w:color w:val="00B050"/>
                <w:sz w:val="24"/>
                <w:szCs w:val="24"/>
              </w:rPr>
              <w:t>)</w:t>
            </w:r>
            <w:r w:rsidR="00566567">
              <w:rPr>
                <w:rFonts w:ascii="Times New Roman" w:hAnsi="Times New Roman" w:cs="Times New Roman"/>
                <w:sz w:val="24"/>
                <w:szCs w:val="24"/>
              </w:rPr>
              <w:t xml:space="preserve"> </w:t>
            </w:r>
            <w:r w:rsidRPr="000D4A06">
              <w:rPr>
                <w:rFonts w:ascii="Times New Roman" w:hAnsi="Times New Roman" w:cs="Times New Roman"/>
                <w:sz w:val="24"/>
                <w:szCs w:val="24"/>
              </w:rPr>
              <w:t>til opbygning a</w:t>
            </w:r>
            <w:r>
              <w:rPr>
                <w:rFonts w:ascii="Times New Roman" w:hAnsi="Times New Roman" w:cs="Times New Roman"/>
                <w:sz w:val="24"/>
                <w:szCs w:val="24"/>
              </w:rPr>
              <w:t>f</w:t>
            </w:r>
            <w:r w:rsidRPr="000D4A06">
              <w:rPr>
                <w:rFonts w:ascii="Times New Roman" w:hAnsi="Times New Roman" w:cs="Times New Roman"/>
                <w:sz w:val="24"/>
                <w:szCs w:val="24"/>
              </w:rPr>
              <w:t xml:space="preserve"> et sådan system</w:t>
            </w:r>
            <w:r w:rsidR="00566567">
              <w:rPr>
                <w:rFonts w:ascii="Times New Roman" w:hAnsi="Times New Roman" w:cs="Times New Roman"/>
                <w:sz w:val="24"/>
                <w:szCs w:val="24"/>
              </w:rPr>
              <w:t>.</w:t>
            </w:r>
            <w:r w:rsidRPr="000D4A06">
              <w:rPr>
                <w:rFonts w:ascii="Times New Roman" w:hAnsi="Times New Roman" w:cs="Times New Roman"/>
                <w:sz w:val="24"/>
                <w:szCs w:val="24"/>
              </w:rPr>
              <w:t xml:space="preserve"> Miljøstyrelsens værktøj sikrer, at husdyrbruget kan overholde kravene i § 43, og at der kan fremlægges dokumentation. </w:t>
            </w:r>
          </w:p>
          <w:p w14:paraId="5C28943B" w14:textId="1BCB7008" w:rsidR="00CB72E8" w:rsidRPr="00234A95" w:rsidRDefault="00CB72E8" w:rsidP="00CB72E8">
            <w:pPr>
              <w:pStyle w:val="Kommentartekst"/>
              <w:spacing w:after="0"/>
              <w:rPr>
                <w:rFonts w:ascii="Times New Roman" w:hAnsi="Times New Roman" w:cs="Times New Roman"/>
                <w:sz w:val="24"/>
                <w:szCs w:val="24"/>
              </w:rPr>
            </w:pPr>
          </w:p>
          <w:p w14:paraId="5844ABD6" w14:textId="5E8CB355" w:rsidR="00CB72E8" w:rsidRPr="00E64F59" w:rsidRDefault="00CB72E8" w:rsidP="00CB72E8">
            <w:pPr>
              <w:pStyle w:val="Kommentartekst"/>
              <w:rPr>
                <w:rFonts w:ascii="Times New Roman" w:hAnsi="Times New Roman" w:cs="Times New Roman"/>
                <w:color w:val="00B050"/>
                <w:sz w:val="24"/>
                <w:szCs w:val="24"/>
                <w:u w:val="single"/>
              </w:rPr>
            </w:pPr>
            <w:r w:rsidRPr="003A3E02">
              <w:rPr>
                <w:rFonts w:ascii="Times New Roman" w:hAnsi="Times New Roman" w:cs="Times New Roman"/>
                <w:sz w:val="24"/>
                <w:szCs w:val="24"/>
              </w:rPr>
              <w:t>For IE</w:t>
            </w:r>
            <w:r w:rsidR="00781CAB">
              <w:rPr>
                <w:rFonts w:ascii="Times New Roman" w:hAnsi="Times New Roman" w:cs="Times New Roman"/>
                <w:sz w:val="24"/>
                <w:szCs w:val="24"/>
              </w:rPr>
              <w:t>D</w:t>
            </w:r>
            <w:r w:rsidRPr="003A3E02">
              <w:rPr>
                <w:rFonts w:ascii="Times New Roman" w:hAnsi="Times New Roman" w:cs="Times New Roman"/>
                <w:sz w:val="24"/>
                <w:szCs w:val="24"/>
              </w:rPr>
              <w:t xml:space="preserve">-husdyrbrug skal kravet om et miljøledelsessystem </w:t>
            </w:r>
            <w:r w:rsidR="00341EF6">
              <w:rPr>
                <w:rFonts w:ascii="Times New Roman" w:hAnsi="Times New Roman" w:cs="Times New Roman"/>
                <w:sz w:val="24"/>
                <w:szCs w:val="24"/>
              </w:rPr>
              <w:t>være opfyldt</w:t>
            </w:r>
            <w:r w:rsidRPr="003A3E02">
              <w:rPr>
                <w:rFonts w:ascii="Times New Roman" w:hAnsi="Times New Roman" w:cs="Times New Roman"/>
                <w:sz w:val="24"/>
                <w:szCs w:val="24"/>
              </w:rPr>
              <w:t xml:space="preserve"> fra det tidspunkt, hvor IE</w:t>
            </w:r>
            <w:r w:rsidR="00781CAB">
              <w:rPr>
                <w:rFonts w:ascii="Times New Roman" w:hAnsi="Times New Roman" w:cs="Times New Roman"/>
                <w:sz w:val="24"/>
                <w:szCs w:val="24"/>
              </w:rPr>
              <w:t>D</w:t>
            </w:r>
            <w:r w:rsidRPr="003A3E02">
              <w:rPr>
                <w:rFonts w:ascii="Times New Roman" w:hAnsi="Times New Roman" w:cs="Times New Roman"/>
                <w:sz w:val="24"/>
                <w:szCs w:val="24"/>
              </w:rPr>
              <w:t xml:space="preserve">-husdyrbruget får en godkendelse efter § 16 a, stk. 2, i </w:t>
            </w:r>
            <w:proofErr w:type="spellStart"/>
            <w:r w:rsidRPr="008B479A">
              <w:rPr>
                <w:rFonts w:ascii="Times New Roman" w:hAnsi="Times New Roman" w:cs="Times New Roman"/>
                <w:color w:val="00B050"/>
                <w:sz w:val="24"/>
                <w:szCs w:val="24"/>
              </w:rPr>
              <w:t>husdyrbrugloven</w:t>
            </w:r>
            <w:proofErr w:type="spellEnd"/>
            <w:r w:rsidRPr="003A3E02">
              <w:rPr>
                <w:rFonts w:ascii="Times New Roman" w:hAnsi="Times New Roman" w:cs="Times New Roman"/>
                <w:sz w:val="24"/>
                <w:szCs w:val="24"/>
              </w:rPr>
              <w:t>. Kravet skal for andre IE</w:t>
            </w:r>
            <w:r w:rsidR="00781CAB">
              <w:rPr>
                <w:rFonts w:ascii="Times New Roman" w:hAnsi="Times New Roman" w:cs="Times New Roman"/>
                <w:sz w:val="24"/>
                <w:szCs w:val="24"/>
              </w:rPr>
              <w:t>D</w:t>
            </w:r>
            <w:r w:rsidRPr="003A3E02">
              <w:rPr>
                <w:rFonts w:ascii="Times New Roman" w:hAnsi="Times New Roman" w:cs="Times New Roman"/>
                <w:sz w:val="24"/>
                <w:szCs w:val="24"/>
              </w:rPr>
              <w:t>-husdyrbrug være opfyldt den 21. februar 2021. Du kan læse mere om kravet om miljøledelse</w:t>
            </w:r>
            <w:r>
              <w:rPr>
                <w:rFonts w:ascii="Times New Roman" w:hAnsi="Times New Roman" w:cs="Times New Roman"/>
                <w:sz w:val="24"/>
                <w:szCs w:val="24"/>
              </w:rPr>
              <w:t xml:space="preserve"> til IE</w:t>
            </w:r>
            <w:r w:rsidR="00781CAB">
              <w:rPr>
                <w:rFonts w:ascii="Times New Roman" w:hAnsi="Times New Roman" w:cs="Times New Roman"/>
                <w:sz w:val="24"/>
                <w:szCs w:val="24"/>
              </w:rPr>
              <w:t>D</w:t>
            </w:r>
            <w:r>
              <w:rPr>
                <w:rFonts w:ascii="Times New Roman" w:hAnsi="Times New Roman" w:cs="Times New Roman"/>
                <w:sz w:val="24"/>
                <w:szCs w:val="24"/>
              </w:rPr>
              <w:t>-husdyrbrug</w:t>
            </w:r>
            <w:r w:rsidRPr="003A3E02">
              <w:rPr>
                <w:rFonts w:ascii="Times New Roman" w:hAnsi="Times New Roman" w:cs="Times New Roman"/>
                <w:sz w:val="24"/>
                <w:szCs w:val="24"/>
              </w:rPr>
              <w:t xml:space="preserve"> i Miljøstyrelsens </w:t>
            </w:r>
            <w:r w:rsidRPr="003A3E02">
              <w:rPr>
                <w:rFonts w:ascii="Times New Roman" w:hAnsi="Times New Roman" w:cs="Times New Roman"/>
                <w:color w:val="00B050"/>
                <w:sz w:val="24"/>
                <w:szCs w:val="24"/>
              </w:rPr>
              <w:t>Husdyrvejledning.dk (</w:t>
            </w:r>
            <w:hyperlink r:id="rId21" w:anchor="5" w:history="1">
              <w:r w:rsidRPr="003A3E02">
                <w:rPr>
                  <w:rStyle w:val="Hyperlink"/>
                  <w:rFonts w:ascii="Times New Roman" w:hAnsi="Times New Roman" w:cs="Times New Roman"/>
                  <w:color w:val="00B050"/>
                  <w:sz w:val="24"/>
                  <w:szCs w:val="24"/>
                </w:rPr>
                <w:t>https://husdyrvejledning.mst.dk/vejledning-til-bekendtgoerelserne/husdyrgodkendelses-bekendtgoerelsen/17-saerregler-for-ie-husdyrbrug/#5</w:t>
              </w:r>
            </w:hyperlink>
            <w:r w:rsidRPr="003A3E02">
              <w:rPr>
                <w:rFonts w:ascii="Times New Roman" w:hAnsi="Times New Roman" w:cs="Times New Roman"/>
                <w:color w:val="00B050"/>
                <w:sz w:val="22"/>
                <w:szCs w:val="22"/>
              </w:rPr>
              <w:t>)</w:t>
            </w:r>
            <w:r>
              <w:rPr>
                <w:rFonts w:ascii="Times New Roman" w:hAnsi="Times New Roman" w:cs="Times New Roman"/>
                <w:color w:val="00B050"/>
                <w:sz w:val="22"/>
                <w:szCs w:val="22"/>
              </w:rPr>
              <w:t>.</w:t>
            </w:r>
            <w:r>
              <w:t xml:space="preserve"> </w:t>
            </w:r>
          </w:p>
        </w:tc>
      </w:tr>
      <w:tr w:rsidR="00CB72E8" w14:paraId="19DB6287" w14:textId="77777777" w:rsidTr="00F87D60">
        <w:tc>
          <w:tcPr>
            <w:tcW w:w="2263" w:type="dxa"/>
          </w:tcPr>
          <w:p w14:paraId="6D8E0107" w14:textId="77777777" w:rsidR="00D03D0B" w:rsidRDefault="00CB72E8" w:rsidP="00CB72E8">
            <w:pPr>
              <w:pStyle w:val="Opstilling-punkttegn"/>
              <w:numPr>
                <w:ilvl w:val="0"/>
                <w:numId w:val="0"/>
              </w:numPr>
              <w:rPr>
                <w:b/>
                <w:color w:val="00B050"/>
              </w:rPr>
            </w:pPr>
            <w:r w:rsidRPr="003A3E02">
              <w:rPr>
                <w:b/>
                <w:color w:val="00B050"/>
              </w:rPr>
              <w:t>A</w:t>
            </w:r>
            <w:r w:rsidR="007039CC">
              <w:rPr>
                <w:b/>
                <w:color w:val="00B050"/>
              </w:rPr>
              <w:t>11</w:t>
            </w:r>
          </w:p>
          <w:p w14:paraId="1EE5DA88" w14:textId="77777777" w:rsidR="00D03D0B" w:rsidRDefault="00D03D0B" w:rsidP="00CB72E8">
            <w:pPr>
              <w:pStyle w:val="Opstilling-punkttegn"/>
              <w:numPr>
                <w:ilvl w:val="0"/>
                <w:numId w:val="0"/>
              </w:numPr>
              <w:rPr>
                <w:b/>
                <w:color w:val="00B050"/>
              </w:rPr>
            </w:pPr>
          </w:p>
          <w:p w14:paraId="30B69C2E" w14:textId="77777777" w:rsidR="00D03D0B" w:rsidRPr="0056124B" w:rsidRDefault="00D03D0B" w:rsidP="00D03D0B">
            <w:pPr>
              <w:rPr>
                <w:i/>
                <w:sz w:val="16"/>
                <w:szCs w:val="16"/>
              </w:rPr>
            </w:pPr>
            <w:r w:rsidRPr="0056124B">
              <w:rPr>
                <w:i/>
                <w:sz w:val="16"/>
                <w:szCs w:val="16"/>
              </w:rPr>
              <w:t>Vejledning til:</w:t>
            </w:r>
          </w:p>
          <w:p w14:paraId="4278C53B" w14:textId="324CEF0F" w:rsidR="00CB72E8" w:rsidRPr="0056124B" w:rsidRDefault="00D03D0B" w:rsidP="00F87D60">
            <w:pPr>
              <w:pStyle w:val="Opstilling-punkttegn"/>
              <w:numPr>
                <w:ilvl w:val="0"/>
                <w:numId w:val="0"/>
              </w:numPr>
              <w:rPr>
                <w:color w:val="00B050"/>
                <w:sz w:val="16"/>
                <w:szCs w:val="16"/>
              </w:rPr>
            </w:pPr>
            <w:r w:rsidRPr="0056124B">
              <w:rPr>
                <w:sz w:val="16"/>
                <w:szCs w:val="16"/>
              </w:rPr>
              <w:t xml:space="preserve">- </w:t>
            </w:r>
            <w:r w:rsidR="00CB72E8" w:rsidRPr="0056124B">
              <w:rPr>
                <w:sz w:val="16"/>
                <w:szCs w:val="16"/>
              </w:rPr>
              <w:t>score 3</w:t>
            </w:r>
            <w:r w:rsidRPr="0056124B">
              <w:rPr>
                <w:sz w:val="16"/>
                <w:szCs w:val="16"/>
              </w:rPr>
              <w:t>:</w:t>
            </w:r>
            <w:r w:rsidR="00CB72E8" w:rsidRPr="0056124B">
              <w:rPr>
                <w:sz w:val="16"/>
                <w:szCs w:val="16"/>
              </w:rPr>
              <w:t xml:space="preserve"> </w:t>
            </w:r>
            <w:r w:rsidR="00AA55AA" w:rsidRPr="0056124B">
              <w:rPr>
                <w:sz w:val="16"/>
                <w:szCs w:val="16"/>
              </w:rPr>
              <w:t>virksomheder og husdyrbrug</w:t>
            </w:r>
          </w:p>
          <w:p w14:paraId="08A79B05" w14:textId="77777777" w:rsidR="00CB72E8" w:rsidRPr="003A3E02" w:rsidRDefault="00CB72E8" w:rsidP="00CB72E8">
            <w:pPr>
              <w:pStyle w:val="Kommentartekst"/>
              <w:spacing w:after="0"/>
              <w:rPr>
                <w:rFonts w:ascii="Times New Roman" w:hAnsi="Times New Roman" w:cs="Times New Roman"/>
                <w:b/>
                <w:color w:val="00B050"/>
                <w:sz w:val="24"/>
                <w:szCs w:val="24"/>
              </w:rPr>
            </w:pPr>
          </w:p>
        </w:tc>
        <w:tc>
          <w:tcPr>
            <w:tcW w:w="7371" w:type="dxa"/>
          </w:tcPr>
          <w:p w14:paraId="591AFB70" w14:textId="02BF0199" w:rsidR="00CB72E8" w:rsidRPr="003A3E02" w:rsidRDefault="00C6481A" w:rsidP="00CB72E8">
            <w:pPr>
              <w:pStyle w:val="Opstilling-punkttegn"/>
              <w:numPr>
                <w:ilvl w:val="0"/>
                <w:numId w:val="0"/>
              </w:numPr>
              <w:rPr>
                <w:u w:val="single"/>
              </w:rPr>
            </w:pPr>
            <w:r>
              <w:rPr>
                <w:b/>
                <w:color w:val="00B050"/>
                <w:u w:val="single"/>
              </w:rPr>
              <w:t>"d</w:t>
            </w:r>
            <w:r w:rsidR="00CB72E8" w:rsidRPr="003A3E02">
              <w:rPr>
                <w:b/>
                <w:color w:val="00B050"/>
                <w:u w:val="single"/>
              </w:rPr>
              <w:t>okumentation</w:t>
            </w:r>
            <w:r>
              <w:rPr>
                <w:b/>
                <w:color w:val="00B050"/>
                <w:u w:val="single"/>
              </w:rPr>
              <w:t>"</w:t>
            </w:r>
            <w:r w:rsidR="00CB72E8" w:rsidRPr="003A3E02">
              <w:rPr>
                <w:b/>
                <w:color w:val="00B050"/>
                <w:u w:val="single"/>
              </w:rPr>
              <w:t xml:space="preserve"> </w:t>
            </w:r>
          </w:p>
          <w:p w14:paraId="3928F7E8" w14:textId="02E82B1E" w:rsidR="00CB72E8" w:rsidRPr="000D4A06" w:rsidRDefault="00CB72E8" w:rsidP="00CB72E8">
            <w:pPr>
              <w:pStyle w:val="Opstilling-punkttegn"/>
              <w:numPr>
                <w:ilvl w:val="0"/>
                <w:numId w:val="0"/>
              </w:numPr>
            </w:pPr>
            <w:r w:rsidRPr="000D4A06">
              <w:t>Dokumentation kan fx også være faktura for indkøb af ny teknologi, energi, vand og råvare</w:t>
            </w:r>
            <w:r>
              <w:t>r</w:t>
            </w:r>
            <w:r w:rsidRPr="000D4A06">
              <w:t xml:space="preserve">, dokumentation for bortskaffelse af affald og analyserapporter samt beregninger på grundlag af sådan dokumentation i form af nøgletal for emissioner, affaldsmængder </w:t>
            </w:r>
            <w:r w:rsidR="00D37E5A">
              <w:t>m.v.</w:t>
            </w:r>
          </w:p>
          <w:p w14:paraId="20F2B375" w14:textId="77777777" w:rsidR="00CB72E8" w:rsidRPr="000D4A06" w:rsidRDefault="00CB72E8" w:rsidP="00CB72E8">
            <w:pPr>
              <w:pStyle w:val="Kommentartekst"/>
              <w:spacing w:after="0"/>
              <w:rPr>
                <w:rFonts w:ascii="Times New Roman" w:hAnsi="Times New Roman" w:cs="Times New Roman"/>
                <w:sz w:val="24"/>
                <w:szCs w:val="24"/>
              </w:rPr>
            </w:pPr>
          </w:p>
        </w:tc>
      </w:tr>
      <w:tr w:rsidR="00CB72E8" w14:paraId="71F058AD" w14:textId="77777777" w:rsidTr="00F87D60">
        <w:tc>
          <w:tcPr>
            <w:tcW w:w="2263" w:type="dxa"/>
          </w:tcPr>
          <w:p w14:paraId="673E1A26" w14:textId="77777777" w:rsidR="00D03D0B" w:rsidRDefault="00CB72E8" w:rsidP="00CB72E8">
            <w:pPr>
              <w:pStyle w:val="Kommentartekst"/>
              <w:spacing w:after="0"/>
              <w:rPr>
                <w:rFonts w:ascii="Times New Roman" w:hAnsi="Times New Roman" w:cs="Times New Roman"/>
                <w:b/>
                <w:color w:val="00B050"/>
                <w:sz w:val="24"/>
                <w:szCs w:val="24"/>
              </w:rPr>
            </w:pPr>
            <w:r w:rsidRPr="003A3E02">
              <w:rPr>
                <w:rFonts w:ascii="Times New Roman" w:hAnsi="Times New Roman" w:cs="Times New Roman"/>
                <w:b/>
                <w:color w:val="00B050"/>
                <w:sz w:val="24"/>
                <w:szCs w:val="24"/>
              </w:rPr>
              <w:t>A1</w:t>
            </w:r>
            <w:r w:rsidR="007039CC">
              <w:rPr>
                <w:rFonts w:ascii="Times New Roman" w:hAnsi="Times New Roman" w:cs="Times New Roman"/>
                <w:b/>
                <w:color w:val="00B050"/>
                <w:sz w:val="24"/>
                <w:szCs w:val="24"/>
              </w:rPr>
              <w:t>2</w:t>
            </w:r>
          </w:p>
          <w:p w14:paraId="0224C159" w14:textId="77777777" w:rsidR="00D03D0B" w:rsidRPr="0056124B" w:rsidRDefault="00D03D0B" w:rsidP="00CB72E8">
            <w:pPr>
              <w:pStyle w:val="Kommentartekst"/>
              <w:spacing w:after="0"/>
              <w:rPr>
                <w:rFonts w:ascii="Times New Roman" w:hAnsi="Times New Roman" w:cs="Times New Roman"/>
                <w:color w:val="00B050"/>
                <w:sz w:val="16"/>
                <w:szCs w:val="16"/>
              </w:rPr>
            </w:pPr>
          </w:p>
          <w:p w14:paraId="571A2622" w14:textId="77777777" w:rsidR="00D03D0B" w:rsidRPr="0056124B" w:rsidRDefault="00D03D0B" w:rsidP="00D03D0B">
            <w:pPr>
              <w:rPr>
                <w:i/>
                <w:sz w:val="16"/>
                <w:szCs w:val="16"/>
              </w:rPr>
            </w:pPr>
            <w:r w:rsidRPr="0056124B">
              <w:rPr>
                <w:i/>
                <w:sz w:val="16"/>
                <w:szCs w:val="16"/>
              </w:rPr>
              <w:t>Vejledning til:</w:t>
            </w:r>
          </w:p>
          <w:p w14:paraId="2E33438D" w14:textId="0997F994" w:rsidR="00CB72E8" w:rsidRPr="0056124B" w:rsidRDefault="00D03D0B" w:rsidP="00F87D60">
            <w:pPr>
              <w:pStyle w:val="Kommentartekst"/>
              <w:spacing w:after="0"/>
              <w:rPr>
                <w:rFonts w:ascii="Times New Roman" w:hAnsi="Times New Roman" w:cs="Times New Roman"/>
                <w:sz w:val="16"/>
                <w:szCs w:val="16"/>
              </w:rPr>
            </w:pPr>
            <w:r w:rsidRPr="0056124B">
              <w:rPr>
                <w:rFonts w:ascii="Times New Roman" w:hAnsi="Times New Roman" w:cs="Times New Roman"/>
                <w:sz w:val="16"/>
                <w:szCs w:val="16"/>
              </w:rPr>
              <w:t xml:space="preserve">- </w:t>
            </w:r>
            <w:r w:rsidR="00CB72E8" w:rsidRPr="0056124B">
              <w:rPr>
                <w:rFonts w:ascii="Times New Roman" w:hAnsi="Times New Roman" w:cs="Times New Roman"/>
                <w:sz w:val="16"/>
                <w:szCs w:val="16"/>
              </w:rPr>
              <w:t>score 3</w:t>
            </w:r>
            <w:r w:rsidRPr="0056124B">
              <w:rPr>
                <w:rFonts w:ascii="Times New Roman" w:hAnsi="Times New Roman" w:cs="Times New Roman"/>
                <w:sz w:val="16"/>
                <w:szCs w:val="16"/>
              </w:rPr>
              <w:t>:</w:t>
            </w:r>
            <w:r w:rsidR="00CB72E8" w:rsidRPr="0056124B">
              <w:rPr>
                <w:rFonts w:ascii="Times New Roman" w:hAnsi="Times New Roman" w:cs="Times New Roman"/>
                <w:sz w:val="16"/>
                <w:szCs w:val="16"/>
              </w:rPr>
              <w:t xml:space="preserve"> </w:t>
            </w:r>
            <w:r w:rsidR="00AA55AA" w:rsidRPr="0056124B">
              <w:rPr>
                <w:rFonts w:ascii="Times New Roman" w:hAnsi="Times New Roman" w:cs="Times New Roman"/>
                <w:sz w:val="16"/>
                <w:szCs w:val="16"/>
              </w:rPr>
              <w:t>virksomheder og husdyrbrug</w:t>
            </w:r>
          </w:p>
          <w:p w14:paraId="3C9C66C6" w14:textId="77777777" w:rsidR="00CB72E8" w:rsidRPr="003A3E02" w:rsidRDefault="00CB72E8" w:rsidP="00CB72E8">
            <w:pPr>
              <w:pStyle w:val="Opstilling-punkttegn"/>
              <w:numPr>
                <w:ilvl w:val="0"/>
                <w:numId w:val="0"/>
              </w:numPr>
              <w:rPr>
                <w:b/>
                <w:color w:val="00B050"/>
              </w:rPr>
            </w:pPr>
          </w:p>
        </w:tc>
        <w:tc>
          <w:tcPr>
            <w:tcW w:w="7371" w:type="dxa"/>
          </w:tcPr>
          <w:p w14:paraId="1DD16681" w14:textId="79EA0B3C" w:rsidR="00CB72E8" w:rsidRPr="003A3E02" w:rsidRDefault="00C6481A" w:rsidP="00CB72E8">
            <w:pPr>
              <w:pStyle w:val="Kommentartekst"/>
              <w:spacing w:after="0"/>
              <w:rPr>
                <w:rFonts w:ascii="Times New Roman" w:eastAsia="Times New Roman" w:hAnsi="Times New Roman" w:cs="Times New Roman"/>
                <w:b/>
                <w:color w:val="00B050"/>
                <w:sz w:val="24"/>
                <w:szCs w:val="24"/>
                <w:u w:val="single"/>
                <w:lang w:eastAsia="da-DK"/>
              </w:rPr>
            </w:pPr>
            <w:r>
              <w:rPr>
                <w:rFonts w:ascii="Times New Roman" w:eastAsia="Times New Roman" w:hAnsi="Times New Roman" w:cs="Times New Roman"/>
                <w:b/>
                <w:color w:val="00B050"/>
                <w:sz w:val="24"/>
                <w:szCs w:val="24"/>
                <w:u w:val="single"/>
                <w:lang w:eastAsia="da-DK"/>
              </w:rPr>
              <w:t>"t</w:t>
            </w:r>
            <w:r w:rsidR="00CB72E8" w:rsidRPr="003A3E02">
              <w:rPr>
                <w:rFonts w:ascii="Times New Roman" w:eastAsia="Times New Roman" w:hAnsi="Times New Roman" w:cs="Times New Roman"/>
                <w:b/>
                <w:color w:val="00B050"/>
                <w:sz w:val="24"/>
                <w:szCs w:val="24"/>
                <w:u w:val="single"/>
                <w:lang w:eastAsia="da-DK"/>
              </w:rPr>
              <w:t>ilstrækkeligt dokumenteret</w:t>
            </w:r>
            <w:r>
              <w:rPr>
                <w:rFonts w:ascii="Times New Roman" w:eastAsia="Times New Roman" w:hAnsi="Times New Roman" w:cs="Times New Roman"/>
                <w:b/>
                <w:color w:val="00B050"/>
                <w:sz w:val="24"/>
                <w:szCs w:val="24"/>
                <w:u w:val="single"/>
                <w:lang w:eastAsia="da-DK"/>
              </w:rPr>
              <w:t>"</w:t>
            </w:r>
            <w:r w:rsidR="00CB72E8" w:rsidRPr="003A3E02">
              <w:rPr>
                <w:rFonts w:ascii="Times New Roman" w:eastAsia="Times New Roman" w:hAnsi="Times New Roman" w:cs="Times New Roman"/>
                <w:b/>
                <w:color w:val="00B050"/>
                <w:sz w:val="24"/>
                <w:szCs w:val="24"/>
                <w:u w:val="single"/>
                <w:lang w:eastAsia="da-DK"/>
              </w:rPr>
              <w:t xml:space="preserve"> </w:t>
            </w:r>
          </w:p>
          <w:p w14:paraId="6BF1F676" w14:textId="264E629B" w:rsidR="00CB72E8" w:rsidRPr="003A3E02" w:rsidRDefault="004813A6" w:rsidP="00CB72E8">
            <w:pPr>
              <w:pStyle w:val="Kommentartekst"/>
              <w:spacing w:after="0"/>
              <w:rPr>
                <w:rFonts w:ascii="Times New Roman" w:hAnsi="Times New Roman" w:cs="Times New Roman"/>
                <w:sz w:val="24"/>
                <w:szCs w:val="24"/>
              </w:rPr>
            </w:pPr>
            <w:r>
              <w:rPr>
                <w:rFonts w:ascii="Times New Roman" w:hAnsi="Times New Roman" w:cs="Times New Roman"/>
                <w:sz w:val="24"/>
                <w:szCs w:val="24"/>
              </w:rPr>
              <w:t>For</w:t>
            </w:r>
            <w:r w:rsidR="00CB72E8">
              <w:rPr>
                <w:rFonts w:ascii="Times New Roman" w:hAnsi="Times New Roman" w:cs="Times New Roman"/>
                <w:sz w:val="24"/>
                <w:szCs w:val="24"/>
              </w:rPr>
              <w:t xml:space="preserve"> at opnå scoren 3</w:t>
            </w:r>
            <w:r w:rsidR="00CB72E8" w:rsidRPr="00C729C6">
              <w:rPr>
                <w:rFonts w:ascii="Times New Roman" w:hAnsi="Times New Roman" w:cs="Times New Roman"/>
                <w:sz w:val="24"/>
                <w:szCs w:val="24"/>
              </w:rPr>
              <w:t xml:space="preserve">, skal </w:t>
            </w:r>
            <w:r w:rsidR="00CB72E8" w:rsidRPr="003A3E02">
              <w:rPr>
                <w:rFonts w:ascii="Times New Roman" w:hAnsi="Times New Roman" w:cs="Times New Roman"/>
                <w:sz w:val="24"/>
                <w:szCs w:val="24"/>
              </w:rPr>
              <w:t xml:space="preserve">virksomheden eller husdyrbruget </w:t>
            </w:r>
            <w:r w:rsidR="00D37E5A">
              <w:rPr>
                <w:rFonts w:ascii="Times New Roman" w:hAnsi="Times New Roman" w:cs="Times New Roman"/>
                <w:sz w:val="24"/>
                <w:szCs w:val="24"/>
              </w:rPr>
              <w:t>m.v.</w:t>
            </w:r>
            <w:r w:rsidR="00CB72E8" w:rsidRPr="003A3E02">
              <w:rPr>
                <w:rFonts w:ascii="Times New Roman" w:hAnsi="Times New Roman" w:cs="Times New Roman"/>
                <w:sz w:val="24"/>
                <w:szCs w:val="24"/>
              </w:rPr>
              <w:t xml:space="preserve"> kunne dokumentere miljøforbedringer på udvalgte områder inden for de sidste 3 år. Den opnåede miljøforbedring skal f</w:t>
            </w:r>
            <w:r w:rsidR="0070683F">
              <w:rPr>
                <w:rFonts w:ascii="Times New Roman" w:hAnsi="Times New Roman" w:cs="Times New Roman"/>
                <w:sz w:val="24"/>
                <w:szCs w:val="24"/>
              </w:rPr>
              <w:t>indes</w:t>
            </w:r>
            <w:r w:rsidR="00CB72E8" w:rsidRPr="003A3E02">
              <w:rPr>
                <w:rFonts w:ascii="Times New Roman" w:hAnsi="Times New Roman" w:cs="Times New Roman"/>
                <w:sz w:val="24"/>
                <w:szCs w:val="24"/>
              </w:rPr>
              <w:t xml:space="preserve"> </w:t>
            </w:r>
            <w:r w:rsidR="0070683F">
              <w:rPr>
                <w:rFonts w:ascii="Times New Roman" w:hAnsi="Times New Roman" w:cs="Times New Roman"/>
                <w:sz w:val="24"/>
                <w:szCs w:val="24"/>
              </w:rPr>
              <w:t xml:space="preserve">i </w:t>
            </w:r>
            <w:r w:rsidR="00CB72E8" w:rsidRPr="003A3E02">
              <w:rPr>
                <w:rFonts w:ascii="Times New Roman" w:hAnsi="Times New Roman" w:cs="Times New Roman"/>
                <w:sz w:val="24"/>
                <w:szCs w:val="24"/>
              </w:rPr>
              <w:t xml:space="preserve">en form, så resultatet kan </w:t>
            </w:r>
            <w:r w:rsidR="00CB72E8" w:rsidRPr="003A3E02">
              <w:rPr>
                <w:rFonts w:ascii="Times New Roman" w:hAnsi="Times New Roman" w:cs="Times New Roman"/>
                <w:sz w:val="24"/>
                <w:szCs w:val="24"/>
              </w:rPr>
              <w:lastRenderedPageBreak/>
              <w:t>verificeres og forbedringen skal kunne konstateres med mindst 2 observationer</w:t>
            </w:r>
            <w:r w:rsidR="00CB72E8">
              <w:rPr>
                <w:rFonts w:ascii="Times New Roman" w:hAnsi="Times New Roman" w:cs="Times New Roman"/>
                <w:sz w:val="24"/>
                <w:szCs w:val="24"/>
              </w:rPr>
              <w:t>. F</w:t>
            </w:r>
            <w:r w:rsidR="0070683F">
              <w:rPr>
                <w:rFonts w:ascii="Times New Roman" w:hAnsi="Times New Roman" w:cs="Times New Roman"/>
                <w:sz w:val="24"/>
                <w:szCs w:val="24"/>
              </w:rPr>
              <w:t>.eks.</w:t>
            </w:r>
            <w:r w:rsidR="00CB72E8">
              <w:rPr>
                <w:rFonts w:ascii="Times New Roman" w:hAnsi="Times New Roman" w:cs="Times New Roman"/>
                <w:sz w:val="24"/>
                <w:szCs w:val="24"/>
              </w:rPr>
              <w:t xml:space="preserve"> opgørelse af forbrug af </w:t>
            </w:r>
            <w:r w:rsidR="00666FB1">
              <w:rPr>
                <w:rFonts w:ascii="Times New Roman" w:hAnsi="Times New Roman" w:cs="Times New Roman"/>
                <w:sz w:val="24"/>
                <w:szCs w:val="24"/>
              </w:rPr>
              <w:t>affaldsmængder</w:t>
            </w:r>
            <w:r w:rsidR="00CB72E8">
              <w:rPr>
                <w:rFonts w:ascii="Times New Roman" w:hAnsi="Times New Roman" w:cs="Times New Roman"/>
                <w:sz w:val="24"/>
                <w:szCs w:val="24"/>
              </w:rPr>
              <w:t xml:space="preserve"> i to på hinanden følgende relevante perioder.</w:t>
            </w:r>
          </w:p>
          <w:p w14:paraId="2039FED5" w14:textId="77777777" w:rsidR="00CB72E8" w:rsidRDefault="00CB72E8" w:rsidP="00CB72E8">
            <w:pPr>
              <w:pStyle w:val="Kommentartekst"/>
              <w:spacing w:after="0"/>
              <w:rPr>
                <w:rFonts w:ascii="Times New Roman" w:hAnsi="Times New Roman" w:cs="Times New Roman"/>
                <w:sz w:val="22"/>
                <w:szCs w:val="22"/>
              </w:rPr>
            </w:pPr>
          </w:p>
          <w:p w14:paraId="571F96FD" w14:textId="6AC9559C" w:rsidR="00CB72E8" w:rsidRPr="000D4A06" w:rsidRDefault="00CB72E8" w:rsidP="00835BEB">
            <w:pPr>
              <w:pStyle w:val="Kommentartekst"/>
              <w:spacing w:after="0"/>
              <w:rPr>
                <w:color w:val="FF0000"/>
              </w:rPr>
            </w:pPr>
            <w:r w:rsidRPr="000D4A06">
              <w:rPr>
                <w:rFonts w:ascii="Times New Roman" w:hAnsi="Times New Roman" w:cs="Times New Roman"/>
                <w:sz w:val="24"/>
                <w:szCs w:val="24"/>
              </w:rPr>
              <w:t xml:space="preserve">Det er den enkelte </w:t>
            </w:r>
            <w:r>
              <w:rPr>
                <w:rFonts w:ascii="Times New Roman" w:hAnsi="Times New Roman" w:cs="Times New Roman"/>
                <w:sz w:val="24"/>
                <w:szCs w:val="24"/>
              </w:rPr>
              <w:t>tilsyns</w:t>
            </w:r>
            <w:r w:rsidRPr="000D4A06">
              <w:rPr>
                <w:rFonts w:ascii="Times New Roman" w:hAnsi="Times New Roman" w:cs="Times New Roman"/>
                <w:sz w:val="24"/>
                <w:szCs w:val="24"/>
              </w:rPr>
              <w:t>myndighed, der vurderer</w:t>
            </w:r>
            <w:r>
              <w:rPr>
                <w:rFonts w:ascii="Times New Roman" w:hAnsi="Times New Roman" w:cs="Times New Roman"/>
                <w:sz w:val="24"/>
                <w:szCs w:val="24"/>
              </w:rPr>
              <w:t>,</w:t>
            </w:r>
            <w:r w:rsidRPr="000D4A06">
              <w:rPr>
                <w:rFonts w:ascii="Times New Roman" w:hAnsi="Times New Roman" w:cs="Times New Roman"/>
                <w:sz w:val="24"/>
                <w:szCs w:val="24"/>
              </w:rPr>
              <w:t xml:space="preserve"> om den </w:t>
            </w:r>
            <w:r w:rsidR="00835BEB">
              <w:rPr>
                <w:rFonts w:ascii="Times New Roman" w:hAnsi="Times New Roman" w:cs="Times New Roman"/>
                <w:sz w:val="24"/>
                <w:szCs w:val="24"/>
              </w:rPr>
              <w:t>miljø</w:t>
            </w:r>
            <w:r w:rsidRPr="000D4A06">
              <w:rPr>
                <w:rFonts w:ascii="Times New Roman" w:hAnsi="Times New Roman" w:cs="Times New Roman"/>
                <w:sz w:val="24"/>
                <w:szCs w:val="24"/>
              </w:rPr>
              <w:t>forbedring</w:t>
            </w:r>
            <w:r w:rsidR="00835BEB">
              <w:rPr>
                <w:rFonts w:ascii="Times New Roman" w:hAnsi="Times New Roman" w:cs="Times New Roman"/>
                <w:sz w:val="24"/>
                <w:szCs w:val="24"/>
              </w:rPr>
              <w:t>en</w:t>
            </w:r>
            <w:r w:rsidRPr="000D4A06">
              <w:rPr>
                <w:rFonts w:ascii="Times New Roman" w:hAnsi="Times New Roman" w:cs="Times New Roman"/>
                <w:sz w:val="24"/>
                <w:szCs w:val="24"/>
              </w:rPr>
              <w:t xml:space="preserve"> er </w:t>
            </w:r>
            <w:r w:rsidR="00D3429E">
              <w:rPr>
                <w:rFonts w:ascii="Times New Roman" w:hAnsi="Times New Roman" w:cs="Times New Roman"/>
                <w:sz w:val="24"/>
                <w:szCs w:val="24"/>
              </w:rPr>
              <w:t>tilstrækkelig</w:t>
            </w:r>
            <w:r w:rsidR="00835BEB">
              <w:rPr>
                <w:rFonts w:ascii="Times New Roman" w:hAnsi="Times New Roman" w:cs="Times New Roman"/>
                <w:sz w:val="24"/>
                <w:szCs w:val="24"/>
              </w:rPr>
              <w:t xml:space="preserve"> dokumenteret</w:t>
            </w:r>
            <w:r w:rsidRPr="00D3429E">
              <w:t>.</w:t>
            </w:r>
          </w:p>
        </w:tc>
      </w:tr>
    </w:tbl>
    <w:p w14:paraId="62A26C6A" w14:textId="4EE14B26" w:rsidR="00733F6F" w:rsidRDefault="00733F6F">
      <w:pPr>
        <w:rPr>
          <w:b/>
          <w:color w:val="FF0000"/>
        </w:rPr>
      </w:pPr>
    </w:p>
    <w:p w14:paraId="340CDC2E" w14:textId="77777777" w:rsidR="00733F6F" w:rsidRDefault="00733F6F">
      <w:pPr>
        <w:rPr>
          <w:b/>
          <w:color w:val="FF0000"/>
        </w:rPr>
      </w:pPr>
      <w:r>
        <w:rPr>
          <w:b/>
          <w:color w:val="FF0000"/>
        </w:rPr>
        <w:br w:type="page"/>
      </w:r>
    </w:p>
    <w:p w14:paraId="7A00EAE3" w14:textId="60A64983" w:rsidR="00CE3D86" w:rsidRDefault="00CE3D86">
      <w:pPr>
        <w:rPr>
          <w:b/>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8B271F" w14:paraId="4445A177" w14:textId="77777777" w:rsidTr="008B271F">
        <w:trPr>
          <w:trHeight w:val="947"/>
        </w:trPr>
        <w:tc>
          <w:tcPr>
            <w:tcW w:w="9628" w:type="dxa"/>
            <w:shd w:val="clear" w:color="auto" w:fill="auto"/>
          </w:tcPr>
          <w:p w14:paraId="540E86B1" w14:textId="77777777" w:rsidR="008B271F" w:rsidRDefault="008B271F" w:rsidP="008B271F"/>
          <w:p w14:paraId="58DE597E" w14:textId="0F83F1A9" w:rsidR="008B271F" w:rsidRPr="00CE7017" w:rsidRDefault="008B271F" w:rsidP="008B271F">
            <w:pPr>
              <w:rPr>
                <w:sz w:val="28"/>
                <w:szCs w:val="28"/>
              </w:rPr>
            </w:pPr>
            <w:r w:rsidRPr="00CE7017">
              <w:rPr>
                <w:b/>
                <w:sz w:val="28"/>
                <w:szCs w:val="28"/>
              </w:rPr>
              <w:t xml:space="preserve">3.3.2.2 </w:t>
            </w:r>
            <w:r w:rsidR="008B6808">
              <w:rPr>
                <w:b/>
                <w:sz w:val="28"/>
                <w:szCs w:val="28"/>
              </w:rPr>
              <w:t xml:space="preserve">Parameter </w:t>
            </w:r>
            <w:r w:rsidR="008B6808" w:rsidRPr="00C23D7F">
              <w:rPr>
                <w:b/>
                <w:sz w:val="28"/>
                <w:szCs w:val="28"/>
              </w:rPr>
              <w:t>B,</w:t>
            </w:r>
            <w:r w:rsidRPr="00CE7017">
              <w:rPr>
                <w:b/>
                <w:sz w:val="28"/>
                <w:szCs w:val="28"/>
              </w:rPr>
              <w:t xml:space="preserve"> Regelefterlevelse</w:t>
            </w:r>
          </w:p>
          <w:p w14:paraId="066AA4EC" w14:textId="77777777" w:rsidR="008B271F" w:rsidRDefault="008B271F" w:rsidP="008B271F">
            <w:pPr>
              <w:pStyle w:val="Overskrift1"/>
            </w:pPr>
          </w:p>
        </w:tc>
      </w:tr>
    </w:tbl>
    <w:p w14:paraId="4E54393D" w14:textId="1903D1F4" w:rsidR="005F18EB" w:rsidRDefault="005F18EB" w:rsidP="002569C3"/>
    <w:p w14:paraId="429A2AF9" w14:textId="77777777" w:rsidR="008B271F" w:rsidRDefault="008B271F" w:rsidP="002569C3"/>
    <w:tbl>
      <w:tblPr>
        <w:tblStyle w:val="Tabel-Gitter"/>
        <w:tblW w:w="0" w:type="auto"/>
        <w:tblLook w:val="04A0" w:firstRow="1" w:lastRow="0" w:firstColumn="1" w:lastColumn="0" w:noHBand="0" w:noVBand="1"/>
      </w:tblPr>
      <w:tblGrid>
        <w:gridCol w:w="2405"/>
        <w:gridCol w:w="7223"/>
      </w:tblGrid>
      <w:tr w:rsidR="005F18EB" w:rsidRPr="00214645" w14:paraId="2B157751" w14:textId="77777777" w:rsidTr="00F87D60">
        <w:tc>
          <w:tcPr>
            <w:tcW w:w="2405" w:type="dxa"/>
          </w:tcPr>
          <w:p w14:paraId="08816550" w14:textId="77777777" w:rsidR="005F18EB" w:rsidRPr="00CE7017" w:rsidRDefault="005F18EB" w:rsidP="004D6905">
            <w:pPr>
              <w:rPr>
                <w:b/>
              </w:rPr>
            </w:pPr>
            <w:r w:rsidRPr="00CE7017">
              <w:rPr>
                <w:b/>
              </w:rPr>
              <w:t>Dimension</w:t>
            </w:r>
          </w:p>
        </w:tc>
        <w:tc>
          <w:tcPr>
            <w:tcW w:w="7223" w:type="dxa"/>
          </w:tcPr>
          <w:p w14:paraId="6718522D" w14:textId="77777777" w:rsidR="005F18EB" w:rsidRPr="00214645" w:rsidRDefault="005F18EB" w:rsidP="004D6905">
            <w:r w:rsidRPr="00214645">
              <w:t>Sandsynlighedsdimension</w:t>
            </w:r>
          </w:p>
        </w:tc>
      </w:tr>
      <w:tr w:rsidR="005F18EB" w:rsidRPr="00214645" w14:paraId="22C16A82" w14:textId="77777777" w:rsidTr="00F87D60">
        <w:tc>
          <w:tcPr>
            <w:tcW w:w="2405" w:type="dxa"/>
          </w:tcPr>
          <w:p w14:paraId="127AE5D1" w14:textId="77777777" w:rsidR="005F18EB" w:rsidRPr="00CE7017" w:rsidRDefault="005F18EB" w:rsidP="004D6905">
            <w:pPr>
              <w:rPr>
                <w:b/>
              </w:rPr>
            </w:pPr>
            <w:r w:rsidRPr="00CE7017">
              <w:rPr>
                <w:b/>
              </w:rPr>
              <w:t>Hvorfor?</w:t>
            </w:r>
          </w:p>
        </w:tc>
        <w:tc>
          <w:tcPr>
            <w:tcW w:w="7223" w:type="dxa"/>
          </w:tcPr>
          <w:p w14:paraId="0FCF38F4" w14:textId="45CF1F08" w:rsidR="005F18EB" w:rsidRDefault="00E4744C" w:rsidP="004D6905">
            <w:pPr>
              <w:autoSpaceDE w:val="0"/>
              <w:autoSpaceDN w:val="0"/>
              <w:adjustRightInd w:val="0"/>
            </w:pPr>
            <w:r>
              <w:t>Virksomheders og husdyrbrugs</w:t>
            </w:r>
            <w:r w:rsidR="005F18EB" w:rsidRPr="008F6C94">
              <w:t xml:space="preserve"> </w:t>
            </w:r>
            <w:r w:rsidR="00D37E5A">
              <w:t>m.v.</w:t>
            </w:r>
            <w:r w:rsidR="00AC4283">
              <w:t xml:space="preserve"> </w:t>
            </w:r>
            <w:r w:rsidR="005F18EB" w:rsidRPr="008F6C94">
              <w:t xml:space="preserve">efterlevelse </w:t>
            </w:r>
            <w:r w:rsidR="0070683F">
              <w:t>af reglerne er</w:t>
            </w:r>
            <w:r w:rsidR="005F18EB" w:rsidRPr="008F6C94">
              <w:t xml:space="preserve"> e</w:t>
            </w:r>
            <w:r w:rsidR="00094280">
              <w:t>n</w:t>
            </w:r>
            <w:r w:rsidR="005F18EB" w:rsidRPr="008F6C94">
              <w:t xml:space="preserve"> cen</w:t>
            </w:r>
            <w:r w:rsidR="005F18EB">
              <w:t xml:space="preserve">tral parameter til </w:t>
            </w:r>
            <w:r w:rsidR="0070683F">
              <w:t xml:space="preserve">at </w:t>
            </w:r>
            <w:r w:rsidR="005F18EB">
              <w:t>vurder</w:t>
            </w:r>
            <w:r w:rsidR="0070683F">
              <w:t>e</w:t>
            </w:r>
            <w:r w:rsidR="005F18EB">
              <w:t xml:space="preserve"> </w:t>
            </w:r>
            <w:r w:rsidR="005F18EB" w:rsidRPr="008F6C94">
              <w:t>sandsynligheden for, at virksomheden</w:t>
            </w:r>
            <w:r>
              <w:t xml:space="preserve"> eller husdyrbruget</w:t>
            </w:r>
            <w:r w:rsidR="005F18EB" w:rsidRPr="008F6C94">
              <w:t xml:space="preserve"> </w:t>
            </w:r>
            <w:r w:rsidR="005F18EB">
              <w:t xml:space="preserve">potentielt kan </w:t>
            </w:r>
            <w:r w:rsidR="00D84473">
              <w:t>påvirke mennesker og miljø</w:t>
            </w:r>
            <w:r w:rsidR="0070683F">
              <w:t>, hvis der opstår</w:t>
            </w:r>
            <w:r w:rsidR="00D84473">
              <w:t xml:space="preserve"> </w:t>
            </w:r>
            <w:r w:rsidR="005F18EB" w:rsidRPr="008F6C94">
              <w:t>driftsforstyrrelser og uheld</w:t>
            </w:r>
            <w:r w:rsidR="000513D3">
              <w:t>,</w:t>
            </w:r>
            <w:r w:rsidR="00C81CB6">
              <w:t xml:space="preserve"> eller </w:t>
            </w:r>
            <w:r w:rsidR="0070683F">
              <w:t>hvis</w:t>
            </w:r>
            <w:r w:rsidR="00C81CB6">
              <w:t xml:space="preserve"> vilkår og anden generel lovgivning</w:t>
            </w:r>
            <w:r w:rsidR="0070683F">
              <w:t xml:space="preserve"> ikke bliver overholdt.</w:t>
            </w:r>
          </w:p>
          <w:p w14:paraId="39FFFC6F" w14:textId="15B56028" w:rsidR="005F18EB" w:rsidRDefault="005F18EB" w:rsidP="004D6905">
            <w:pPr>
              <w:autoSpaceDE w:val="0"/>
              <w:autoSpaceDN w:val="0"/>
              <w:adjustRightInd w:val="0"/>
            </w:pPr>
          </w:p>
          <w:p w14:paraId="6196867F" w14:textId="5EA54E88" w:rsidR="005F18EB" w:rsidRDefault="0070683F" w:rsidP="003511CC">
            <w:pPr>
              <w:autoSpaceDE w:val="0"/>
              <w:autoSpaceDN w:val="0"/>
              <w:adjustRightInd w:val="0"/>
            </w:pPr>
            <w:r>
              <w:t>Hvis reglerne ikke efterleves, må det</w:t>
            </w:r>
            <w:r w:rsidR="00D84473">
              <w:t xml:space="preserve"> antages at være er et udtryk for, at den systematiske tilgang til miljøarbejdet ikke er optimal. </w:t>
            </w:r>
          </w:p>
          <w:p w14:paraId="79E35F06" w14:textId="635F7EF6" w:rsidR="003511CC" w:rsidRPr="00214645" w:rsidRDefault="003511CC" w:rsidP="003511CC">
            <w:pPr>
              <w:autoSpaceDE w:val="0"/>
              <w:autoSpaceDN w:val="0"/>
              <w:adjustRightInd w:val="0"/>
            </w:pPr>
          </w:p>
        </w:tc>
      </w:tr>
      <w:tr w:rsidR="005F18EB" w:rsidRPr="001A0F70" w14:paraId="2FA96157" w14:textId="77777777" w:rsidTr="00F87D60">
        <w:tc>
          <w:tcPr>
            <w:tcW w:w="2405" w:type="dxa"/>
          </w:tcPr>
          <w:p w14:paraId="711FC47B" w14:textId="77777777" w:rsidR="005F18EB" w:rsidRPr="00CE7017" w:rsidRDefault="005F18EB" w:rsidP="004D6905">
            <w:pPr>
              <w:rPr>
                <w:b/>
              </w:rPr>
            </w:pPr>
            <w:r w:rsidRPr="00CE7017">
              <w:rPr>
                <w:b/>
              </w:rPr>
              <w:t>Hvorledes anvendes parameteren?</w:t>
            </w:r>
          </w:p>
        </w:tc>
        <w:tc>
          <w:tcPr>
            <w:tcW w:w="7223" w:type="dxa"/>
          </w:tcPr>
          <w:p w14:paraId="637DCC69" w14:textId="01D99520" w:rsidR="006202DE" w:rsidRDefault="006202DE" w:rsidP="003A3E02">
            <w:r>
              <w:t xml:space="preserve">Scoren fastsættes på grundlag af, hvor mange anledninger </w:t>
            </w:r>
            <w:r w:rsidR="00733E16">
              <w:t>tilsyns</w:t>
            </w:r>
            <w:r>
              <w:t>myndigheden har fundet til at håndhæve miljølovgivningen inden for en periode svarende til frekvensen for basistilsyn. Der er tale om følgende kategorisering:</w:t>
            </w:r>
          </w:p>
          <w:p w14:paraId="674DB645" w14:textId="097A1233" w:rsidR="006202DE" w:rsidRDefault="008E4BAE" w:rsidP="003A3E02">
            <w:pPr>
              <w:pStyle w:val="Opstilling-punkttegn"/>
            </w:pPr>
            <w:r>
              <w:t xml:space="preserve">Score 1: </w:t>
            </w:r>
            <w:r w:rsidR="006202DE">
              <w:t>0 anledninger</w:t>
            </w:r>
          </w:p>
          <w:p w14:paraId="7DE782A9" w14:textId="5B19D7D6" w:rsidR="006202DE" w:rsidRDefault="008E4BAE" w:rsidP="003A3E02">
            <w:pPr>
              <w:pStyle w:val="Opstilling-punkttegn"/>
            </w:pPr>
            <w:r>
              <w:t xml:space="preserve">Score 3: </w:t>
            </w:r>
            <w:r w:rsidR="006202DE">
              <w:t>1 anledning</w:t>
            </w:r>
          </w:p>
          <w:p w14:paraId="48ECC463" w14:textId="0E611B64" w:rsidR="005F18EB" w:rsidRPr="000578EE" w:rsidRDefault="008E4BAE" w:rsidP="003A3E02">
            <w:pPr>
              <w:pStyle w:val="Opstilling-punkttegn"/>
            </w:pPr>
            <w:r>
              <w:t xml:space="preserve">Score 5: </w:t>
            </w:r>
            <w:r w:rsidR="006202DE">
              <w:t>2 eller flere anledninger</w:t>
            </w:r>
          </w:p>
          <w:p w14:paraId="5BDC5B5A" w14:textId="15215D64" w:rsidR="002924EB" w:rsidRPr="001A0F70" w:rsidRDefault="002924EB" w:rsidP="003A3E02">
            <w:pPr>
              <w:autoSpaceDE w:val="0"/>
              <w:autoSpaceDN w:val="0"/>
              <w:adjustRightInd w:val="0"/>
            </w:pPr>
          </w:p>
        </w:tc>
      </w:tr>
      <w:tr w:rsidR="005F18EB" w:rsidRPr="00214645" w14:paraId="3B503D30" w14:textId="77777777" w:rsidTr="00F87D60">
        <w:tc>
          <w:tcPr>
            <w:tcW w:w="2405" w:type="dxa"/>
          </w:tcPr>
          <w:p w14:paraId="663DAD89" w14:textId="77777777" w:rsidR="005F18EB" w:rsidRPr="00F87D60" w:rsidRDefault="0053257E" w:rsidP="004D6905">
            <w:pPr>
              <w:rPr>
                <w:b/>
              </w:rPr>
            </w:pPr>
            <w:r w:rsidRPr="00F87D60">
              <w:rPr>
                <w:b/>
              </w:rPr>
              <w:t xml:space="preserve">B - </w:t>
            </w:r>
            <w:r w:rsidR="005F18EB" w:rsidRPr="00F87D60">
              <w:rPr>
                <w:b/>
              </w:rPr>
              <w:t>Score 1</w:t>
            </w:r>
          </w:p>
          <w:p w14:paraId="0BEB35E3" w14:textId="2E9CC27C" w:rsidR="00CE3D86" w:rsidRPr="007C49BE" w:rsidRDefault="00CE3D86" w:rsidP="004D6905">
            <w:r w:rsidRPr="00F87D60">
              <w:rPr>
                <w:i/>
              </w:rPr>
              <w:t xml:space="preserve">- </w:t>
            </w:r>
            <w:r w:rsidRPr="007C49BE">
              <w:rPr>
                <w:i/>
              </w:rPr>
              <w:t xml:space="preserve">bevæg musen hen over </w:t>
            </w:r>
            <w:r w:rsidRPr="007C49BE">
              <w:rPr>
                <w:i/>
                <w:color w:val="00B050"/>
              </w:rPr>
              <w:t>grøn</w:t>
            </w:r>
            <w:r w:rsidRPr="007C49BE">
              <w:rPr>
                <w:i/>
              </w:rPr>
              <w:t xml:space="preserve"> tekst og få hjælp til hvornår du kan tildele scoren "1"</w:t>
            </w:r>
          </w:p>
        </w:tc>
        <w:tc>
          <w:tcPr>
            <w:tcW w:w="7223" w:type="dxa"/>
          </w:tcPr>
          <w:p w14:paraId="2CB0E020" w14:textId="1DABC979" w:rsidR="00283246" w:rsidRPr="003A3E02" w:rsidRDefault="00283246" w:rsidP="00283246">
            <w:pPr>
              <w:rPr>
                <w:b/>
                <w:sz w:val="20"/>
                <w:szCs w:val="20"/>
              </w:rPr>
            </w:pPr>
            <w:r w:rsidRPr="003A3E02">
              <w:rPr>
                <w:b/>
                <w:sz w:val="20"/>
                <w:szCs w:val="20"/>
              </w:rPr>
              <w:t>OBS- læsevejledning til dette felt:</w:t>
            </w:r>
          </w:p>
          <w:p w14:paraId="6F2360D5" w14:textId="77777777" w:rsidR="000E4381" w:rsidRPr="00C729C6" w:rsidRDefault="000E4381" w:rsidP="00F87D60">
            <w:pPr>
              <w:spacing w:after="120"/>
              <w:rPr>
                <w:i/>
                <w:sz w:val="20"/>
                <w:szCs w:val="20"/>
              </w:rPr>
            </w:pPr>
            <w:r w:rsidRPr="00C729C6">
              <w:rPr>
                <w:i/>
                <w:sz w:val="20"/>
                <w:szCs w:val="20"/>
              </w:rPr>
              <w:t xml:space="preserve">Bekendtgørelsens ordlyd er markeret med </w:t>
            </w:r>
            <w:r w:rsidRPr="00C729C6">
              <w:rPr>
                <w:b/>
                <w:i/>
                <w:sz w:val="20"/>
                <w:szCs w:val="20"/>
              </w:rPr>
              <w:t>fed</w:t>
            </w:r>
            <w:r w:rsidRPr="00C729C6">
              <w:rPr>
                <w:i/>
                <w:sz w:val="20"/>
                <w:szCs w:val="20"/>
              </w:rPr>
              <w:t>. Ord</w:t>
            </w:r>
            <w:r>
              <w:rPr>
                <w:i/>
                <w:sz w:val="20"/>
                <w:szCs w:val="20"/>
              </w:rPr>
              <w:t xml:space="preserve">, hvortil der er knyttet vejledende tekst, er </w:t>
            </w:r>
            <w:r w:rsidRPr="00C729C6">
              <w:rPr>
                <w:i/>
                <w:sz w:val="20"/>
                <w:szCs w:val="20"/>
              </w:rPr>
              <w:t xml:space="preserve">markeret med </w:t>
            </w:r>
            <w:r w:rsidRPr="00C729C6">
              <w:rPr>
                <w:i/>
                <w:color w:val="00B050"/>
                <w:sz w:val="20"/>
                <w:szCs w:val="20"/>
              </w:rPr>
              <w:t>grønt</w:t>
            </w:r>
            <w:r w:rsidRPr="00C729C6">
              <w:rPr>
                <w:i/>
                <w:sz w:val="20"/>
                <w:szCs w:val="20"/>
              </w:rPr>
              <w:t>. Vejledende tekster følger efter skemaet</w:t>
            </w:r>
            <w:r>
              <w:rPr>
                <w:i/>
                <w:sz w:val="20"/>
                <w:szCs w:val="20"/>
              </w:rPr>
              <w:t>.</w:t>
            </w:r>
            <w:r w:rsidRPr="00C729C6">
              <w:rPr>
                <w:i/>
                <w:sz w:val="20"/>
                <w:szCs w:val="20"/>
              </w:rPr>
              <w:t xml:space="preserve"> </w:t>
            </w:r>
          </w:p>
          <w:p w14:paraId="3CC78A01" w14:textId="4FD7D919" w:rsidR="006330ED" w:rsidRPr="00F87D60" w:rsidRDefault="006330ED" w:rsidP="00F87D60">
            <w:pPr>
              <w:autoSpaceDE w:val="0"/>
              <w:autoSpaceDN w:val="0"/>
              <w:adjustRightInd w:val="0"/>
              <w:spacing w:after="120"/>
              <w:rPr>
                <w:b/>
              </w:rPr>
            </w:pPr>
            <w:r w:rsidRPr="00F87D60">
              <w:rPr>
                <w:b/>
              </w:rPr>
              <w:t xml:space="preserve">Miljømyndigheden har ikke fundet </w:t>
            </w:r>
            <w:r w:rsidRPr="00F87D60">
              <w:rPr>
                <w:b/>
                <w:color w:val="00B050"/>
              </w:rPr>
              <w:t>anledning til at håndhæve miljølovgivningen (B1)</w:t>
            </w:r>
            <w:r w:rsidRPr="00F87D60">
              <w:rPr>
                <w:b/>
              </w:rPr>
              <w:t xml:space="preserve">, jf. § 1, stk. 1, </w:t>
            </w:r>
            <w:proofErr w:type="gramStart"/>
            <w:r w:rsidRPr="00F87D60">
              <w:rPr>
                <w:b/>
              </w:rPr>
              <w:t>indenfor</w:t>
            </w:r>
            <w:proofErr w:type="gramEnd"/>
            <w:r w:rsidRPr="00F87D60">
              <w:rPr>
                <w:b/>
              </w:rPr>
              <w:t xml:space="preserve"> </w:t>
            </w:r>
            <w:r w:rsidRPr="00F87D60">
              <w:rPr>
                <w:b/>
                <w:color w:val="00B050"/>
              </w:rPr>
              <w:t>en periode svarende til frekvensen for basistilsy</w:t>
            </w:r>
            <w:r>
              <w:rPr>
                <w:b/>
                <w:color w:val="00B050"/>
              </w:rPr>
              <w:t>n (B2)</w:t>
            </w:r>
            <w:r w:rsidRPr="00F87D60">
              <w:rPr>
                <w:b/>
              </w:rPr>
              <w:t>.</w:t>
            </w:r>
          </w:p>
          <w:p w14:paraId="1162A683" w14:textId="1D06CC29" w:rsidR="005F18EB" w:rsidRDefault="006330ED" w:rsidP="00F87D60">
            <w:pPr>
              <w:autoSpaceDE w:val="0"/>
              <w:autoSpaceDN w:val="0"/>
              <w:adjustRightInd w:val="0"/>
              <w:spacing w:after="120"/>
            </w:pPr>
            <w:r w:rsidRPr="00F87D60">
              <w:rPr>
                <w:b/>
              </w:rPr>
              <w:t>Miljømyndigheden har ved tilsynet konstateret, at virksomheden eller husdyrbruget m.v. overholder vilkår, love, bekendtgørelser, regulativer, efterkommer påbud, samt at der ikke er berettigede naboklager. Miljømyndigheden har ikke fundet anledning til at håndhæve med mindst en indskærpelse.</w:t>
            </w:r>
          </w:p>
          <w:p w14:paraId="67DA432E" w14:textId="5A6C8CCE" w:rsidR="006330ED" w:rsidRPr="00214645" w:rsidRDefault="006330ED" w:rsidP="004D6905">
            <w:pPr>
              <w:autoSpaceDE w:val="0"/>
              <w:autoSpaceDN w:val="0"/>
              <w:adjustRightInd w:val="0"/>
            </w:pPr>
          </w:p>
        </w:tc>
      </w:tr>
      <w:tr w:rsidR="005F18EB" w:rsidRPr="00214645" w14:paraId="6C49C4B8" w14:textId="77777777" w:rsidTr="00F87D60">
        <w:tc>
          <w:tcPr>
            <w:tcW w:w="2405" w:type="dxa"/>
          </w:tcPr>
          <w:p w14:paraId="20F9F8A2" w14:textId="77777777" w:rsidR="005F18EB" w:rsidRPr="00F87D60" w:rsidRDefault="0053257E" w:rsidP="004D6905">
            <w:pPr>
              <w:rPr>
                <w:b/>
              </w:rPr>
            </w:pPr>
            <w:r w:rsidRPr="00F87D60">
              <w:rPr>
                <w:b/>
              </w:rPr>
              <w:t xml:space="preserve">B - </w:t>
            </w:r>
            <w:r w:rsidR="005F18EB" w:rsidRPr="00F87D60">
              <w:rPr>
                <w:b/>
              </w:rPr>
              <w:t>Score 3</w:t>
            </w:r>
          </w:p>
          <w:p w14:paraId="10482F7C" w14:textId="761866EA" w:rsidR="00CE3D86" w:rsidRPr="007C49BE" w:rsidRDefault="00CE3D86" w:rsidP="004D6905">
            <w:r w:rsidRPr="00F87D60">
              <w:rPr>
                <w:i/>
              </w:rPr>
              <w:t xml:space="preserve">- </w:t>
            </w:r>
            <w:r w:rsidRPr="007C49BE">
              <w:rPr>
                <w:i/>
              </w:rPr>
              <w:t xml:space="preserve">bevæg musen hen over </w:t>
            </w:r>
            <w:r w:rsidRPr="007C49BE">
              <w:rPr>
                <w:i/>
                <w:color w:val="00B050"/>
              </w:rPr>
              <w:t>grøn</w:t>
            </w:r>
            <w:r w:rsidRPr="007C49BE">
              <w:rPr>
                <w:i/>
              </w:rPr>
              <w:t xml:space="preserve"> tekst og få hjælp til hvornår du kan tildele scoren "3"</w:t>
            </w:r>
          </w:p>
        </w:tc>
        <w:tc>
          <w:tcPr>
            <w:tcW w:w="7223" w:type="dxa"/>
          </w:tcPr>
          <w:p w14:paraId="322EA5B6" w14:textId="771C0679" w:rsidR="00283246" w:rsidRPr="003A3E02" w:rsidRDefault="00283246" w:rsidP="00283246">
            <w:pPr>
              <w:rPr>
                <w:b/>
                <w:i/>
              </w:rPr>
            </w:pPr>
            <w:r w:rsidRPr="003A3E02">
              <w:rPr>
                <w:b/>
                <w:i/>
              </w:rPr>
              <w:t>OBS- læsevejledning til dette felt:</w:t>
            </w:r>
          </w:p>
          <w:p w14:paraId="4581D221" w14:textId="77777777" w:rsidR="000E4381" w:rsidRPr="00C729C6" w:rsidRDefault="000E4381" w:rsidP="00F87D60">
            <w:pPr>
              <w:spacing w:after="120"/>
              <w:rPr>
                <w:i/>
                <w:sz w:val="20"/>
                <w:szCs w:val="20"/>
              </w:rPr>
            </w:pPr>
            <w:r w:rsidRPr="00C729C6">
              <w:rPr>
                <w:i/>
                <w:sz w:val="20"/>
                <w:szCs w:val="20"/>
              </w:rPr>
              <w:t xml:space="preserve">Bekendtgørelsens ordlyd er markeret med </w:t>
            </w:r>
            <w:r w:rsidRPr="00C729C6">
              <w:rPr>
                <w:b/>
                <w:i/>
                <w:sz w:val="20"/>
                <w:szCs w:val="20"/>
              </w:rPr>
              <w:t>fed</w:t>
            </w:r>
            <w:r w:rsidRPr="00C729C6">
              <w:rPr>
                <w:i/>
                <w:sz w:val="20"/>
                <w:szCs w:val="20"/>
              </w:rPr>
              <w:t>. Ord</w:t>
            </w:r>
            <w:r>
              <w:rPr>
                <w:i/>
                <w:sz w:val="20"/>
                <w:szCs w:val="20"/>
              </w:rPr>
              <w:t xml:space="preserve">, hvortil der er knyttet vejledende tekst, er </w:t>
            </w:r>
            <w:r w:rsidRPr="00C729C6">
              <w:rPr>
                <w:i/>
                <w:sz w:val="20"/>
                <w:szCs w:val="20"/>
              </w:rPr>
              <w:t xml:space="preserve">markeret med </w:t>
            </w:r>
            <w:r w:rsidRPr="00C729C6">
              <w:rPr>
                <w:i/>
                <w:color w:val="00B050"/>
                <w:sz w:val="20"/>
                <w:szCs w:val="20"/>
              </w:rPr>
              <w:t>grønt</w:t>
            </w:r>
            <w:r w:rsidRPr="00C729C6">
              <w:rPr>
                <w:i/>
                <w:sz w:val="20"/>
                <w:szCs w:val="20"/>
              </w:rPr>
              <w:t>. Vejledende tekster følger efter skemaet</w:t>
            </w:r>
            <w:r>
              <w:rPr>
                <w:i/>
                <w:sz w:val="20"/>
                <w:szCs w:val="20"/>
              </w:rPr>
              <w:t>.</w:t>
            </w:r>
            <w:r w:rsidRPr="00C729C6">
              <w:rPr>
                <w:i/>
                <w:sz w:val="20"/>
                <w:szCs w:val="20"/>
              </w:rPr>
              <w:t xml:space="preserve"> </w:t>
            </w:r>
          </w:p>
          <w:p w14:paraId="222FD9FE" w14:textId="5AC84A27" w:rsidR="006330ED" w:rsidRPr="00F87D60" w:rsidRDefault="006330ED" w:rsidP="00F87D60">
            <w:pPr>
              <w:spacing w:after="120"/>
              <w:rPr>
                <w:b/>
              </w:rPr>
            </w:pPr>
            <w:r w:rsidRPr="00F87D60">
              <w:rPr>
                <w:b/>
              </w:rPr>
              <w:t xml:space="preserve">Miljømyndigheden har fundet 1 </w:t>
            </w:r>
            <w:r w:rsidRPr="00F87D60">
              <w:rPr>
                <w:b/>
                <w:color w:val="00B050"/>
              </w:rPr>
              <w:t>anledning til at håndhæve miljølovgivninge</w:t>
            </w:r>
            <w:r>
              <w:rPr>
                <w:b/>
                <w:color w:val="00B050"/>
              </w:rPr>
              <w:t>n (B1)</w:t>
            </w:r>
            <w:r w:rsidRPr="00F87D60">
              <w:rPr>
                <w:b/>
              </w:rPr>
              <w:t xml:space="preserve">, jf. § 1, stk. 1, </w:t>
            </w:r>
            <w:proofErr w:type="gramStart"/>
            <w:r w:rsidRPr="00F87D60">
              <w:rPr>
                <w:b/>
              </w:rPr>
              <w:t>indenfor</w:t>
            </w:r>
            <w:proofErr w:type="gramEnd"/>
            <w:r w:rsidRPr="00F87D60">
              <w:rPr>
                <w:b/>
              </w:rPr>
              <w:t xml:space="preserve"> </w:t>
            </w:r>
            <w:r w:rsidRPr="00F87D60">
              <w:rPr>
                <w:b/>
                <w:color w:val="00B050"/>
              </w:rPr>
              <w:t>en periode svarende til frekvensen for basistilsy</w:t>
            </w:r>
            <w:r>
              <w:rPr>
                <w:b/>
                <w:color w:val="00B050"/>
              </w:rPr>
              <w:t>n (B2)</w:t>
            </w:r>
            <w:r w:rsidRPr="00F87D60">
              <w:rPr>
                <w:b/>
              </w:rPr>
              <w:t>.</w:t>
            </w:r>
          </w:p>
          <w:p w14:paraId="2479B60D" w14:textId="4E09B39C" w:rsidR="006330ED" w:rsidRPr="003A3E02" w:rsidRDefault="006330ED" w:rsidP="00F87D60">
            <w:pPr>
              <w:autoSpaceDE w:val="0"/>
              <w:autoSpaceDN w:val="0"/>
              <w:adjustRightInd w:val="0"/>
              <w:spacing w:after="120"/>
              <w:rPr>
                <w:i/>
              </w:rPr>
            </w:pPr>
            <w:r w:rsidRPr="00F87D60">
              <w:rPr>
                <w:b/>
              </w:rPr>
              <w:t xml:space="preserve">Miljømyndigheden har ved tilsynet konstateret, at virksomheden eller husdyrbruget m.v. overtræder vilkår, love, bekendtgørelser, regulativer, ikke efterkommer påbud, eller at der er berettigede </w:t>
            </w:r>
            <w:r w:rsidRPr="00F87D60">
              <w:rPr>
                <w:b/>
              </w:rPr>
              <w:lastRenderedPageBreak/>
              <w:t>naboklager. Miljømyndigheden har håndhævet med mindst en indskærpelse.</w:t>
            </w:r>
          </w:p>
        </w:tc>
      </w:tr>
      <w:tr w:rsidR="005F18EB" w:rsidRPr="00214645" w14:paraId="2521B9AE" w14:textId="77777777" w:rsidTr="00F87D60">
        <w:tc>
          <w:tcPr>
            <w:tcW w:w="2405" w:type="dxa"/>
          </w:tcPr>
          <w:p w14:paraId="26008009" w14:textId="77777777" w:rsidR="005F18EB" w:rsidRPr="00F87D60" w:rsidRDefault="0053257E" w:rsidP="004D6905">
            <w:pPr>
              <w:rPr>
                <w:b/>
              </w:rPr>
            </w:pPr>
            <w:r w:rsidRPr="00F87D60">
              <w:rPr>
                <w:b/>
              </w:rPr>
              <w:lastRenderedPageBreak/>
              <w:t xml:space="preserve">B - </w:t>
            </w:r>
            <w:r w:rsidR="005F18EB" w:rsidRPr="00F87D60">
              <w:rPr>
                <w:b/>
              </w:rPr>
              <w:t>Score 5</w:t>
            </w:r>
          </w:p>
          <w:p w14:paraId="650CC94B" w14:textId="7D742D11" w:rsidR="00CE3D86" w:rsidRPr="007C49BE" w:rsidRDefault="00CE3D86" w:rsidP="004D6905">
            <w:r w:rsidRPr="00F87D60">
              <w:rPr>
                <w:i/>
              </w:rPr>
              <w:t xml:space="preserve">- </w:t>
            </w:r>
            <w:r w:rsidRPr="007C49BE">
              <w:rPr>
                <w:i/>
              </w:rPr>
              <w:t xml:space="preserve">bevæg musen hen over </w:t>
            </w:r>
            <w:r w:rsidRPr="007C49BE">
              <w:rPr>
                <w:i/>
                <w:color w:val="00B050"/>
              </w:rPr>
              <w:t>grøn</w:t>
            </w:r>
            <w:r w:rsidRPr="007C49BE">
              <w:rPr>
                <w:i/>
              </w:rPr>
              <w:t xml:space="preserve"> tekst og få hjælp til hvornår du kan tildele scoren "5"</w:t>
            </w:r>
          </w:p>
        </w:tc>
        <w:tc>
          <w:tcPr>
            <w:tcW w:w="7223" w:type="dxa"/>
          </w:tcPr>
          <w:p w14:paraId="5D323CCD" w14:textId="77777777" w:rsidR="00283246" w:rsidRPr="003A3E02" w:rsidRDefault="00283246" w:rsidP="00283246">
            <w:pPr>
              <w:rPr>
                <w:b/>
                <w:i/>
                <w:sz w:val="20"/>
                <w:szCs w:val="20"/>
              </w:rPr>
            </w:pPr>
            <w:r w:rsidRPr="003A3E02">
              <w:rPr>
                <w:b/>
                <w:i/>
                <w:sz w:val="20"/>
                <w:szCs w:val="20"/>
              </w:rPr>
              <w:t>OBS- læsevejledning til dette felt:</w:t>
            </w:r>
          </w:p>
          <w:p w14:paraId="5A0D72C3" w14:textId="77777777" w:rsidR="000E4381" w:rsidRPr="00C729C6" w:rsidRDefault="000E4381" w:rsidP="00F87D60">
            <w:pPr>
              <w:spacing w:after="120"/>
              <w:rPr>
                <w:i/>
                <w:sz w:val="20"/>
                <w:szCs w:val="20"/>
              </w:rPr>
            </w:pPr>
            <w:r w:rsidRPr="00C729C6">
              <w:rPr>
                <w:i/>
                <w:sz w:val="20"/>
                <w:szCs w:val="20"/>
              </w:rPr>
              <w:t xml:space="preserve">Bekendtgørelsens ordlyd er markeret med </w:t>
            </w:r>
            <w:r w:rsidRPr="00C729C6">
              <w:rPr>
                <w:b/>
                <w:i/>
                <w:sz w:val="20"/>
                <w:szCs w:val="20"/>
              </w:rPr>
              <w:t>fed</w:t>
            </w:r>
            <w:r w:rsidRPr="00C729C6">
              <w:rPr>
                <w:i/>
                <w:sz w:val="20"/>
                <w:szCs w:val="20"/>
              </w:rPr>
              <w:t>. Ord</w:t>
            </w:r>
            <w:r>
              <w:rPr>
                <w:i/>
                <w:sz w:val="20"/>
                <w:szCs w:val="20"/>
              </w:rPr>
              <w:t xml:space="preserve">, hvortil der er knyttet vejledende tekst, er </w:t>
            </w:r>
            <w:r w:rsidRPr="00C729C6">
              <w:rPr>
                <w:i/>
                <w:sz w:val="20"/>
                <w:szCs w:val="20"/>
              </w:rPr>
              <w:t xml:space="preserve">markeret med </w:t>
            </w:r>
            <w:r w:rsidRPr="00C729C6">
              <w:rPr>
                <w:i/>
                <w:color w:val="00B050"/>
                <w:sz w:val="20"/>
                <w:szCs w:val="20"/>
              </w:rPr>
              <w:t>grønt</w:t>
            </w:r>
            <w:r w:rsidRPr="00C729C6">
              <w:rPr>
                <w:i/>
                <w:sz w:val="20"/>
                <w:szCs w:val="20"/>
              </w:rPr>
              <w:t>. Vejledende tekster følger efter skemaet</w:t>
            </w:r>
            <w:r>
              <w:rPr>
                <w:i/>
                <w:sz w:val="20"/>
                <w:szCs w:val="20"/>
              </w:rPr>
              <w:t>.</w:t>
            </w:r>
            <w:r w:rsidRPr="00C729C6">
              <w:rPr>
                <w:i/>
                <w:sz w:val="20"/>
                <w:szCs w:val="20"/>
              </w:rPr>
              <w:t xml:space="preserve"> </w:t>
            </w:r>
          </w:p>
          <w:p w14:paraId="036741A1" w14:textId="1B4A8666" w:rsidR="006330ED" w:rsidRPr="00F87D60" w:rsidRDefault="006330ED" w:rsidP="00F87D60">
            <w:pPr>
              <w:spacing w:after="120"/>
              <w:rPr>
                <w:b/>
              </w:rPr>
            </w:pPr>
            <w:r w:rsidRPr="00F87D60">
              <w:rPr>
                <w:b/>
              </w:rPr>
              <w:t xml:space="preserve">Miljømyndigheden har fundet 2 eller flere </w:t>
            </w:r>
            <w:r w:rsidRPr="00F87D60">
              <w:rPr>
                <w:b/>
                <w:color w:val="00B050"/>
              </w:rPr>
              <w:t>anledninger til at håndhæve miljølovgivninge</w:t>
            </w:r>
            <w:r>
              <w:rPr>
                <w:b/>
                <w:color w:val="00B050"/>
              </w:rPr>
              <w:t>n (B1)</w:t>
            </w:r>
            <w:r w:rsidRPr="00F87D60">
              <w:rPr>
                <w:b/>
              </w:rPr>
              <w:t xml:space="preserve">, jf. § 1, stk. 1, </w:t>
            </w:r>
            <w:proofErr w:type="gramStart"/>
            <w:r w:rsidRPr="00F87D60">
              <w:rPr>
                <w:b/>
              </w:rPr>
              <w:t>indenfor</w:t>
            </w:r>
            <w:proofErr w:type="gramEnd"/>
            <w:r w:rsidRPr="00F87D60">
              <w:rPr>
                <w:b/>
              </w:rPr>
              <w:t xml:space="preserve"> </w:t>
            </w:r>
            <w:r w:rsidRPr="00F87D60">
              <w:rPr>
                <w:b/>
                <w:color w:val="00B050"/>
              </w:rPr>
              <w:t>en periode svarende til frekvensen for basistilsy</w:t>
            </w:r>
            <w:r>
              <w:rPr>
                <w:b/>
                <w:color w:val="00B050"/>
              </w:rPr>
              <w:t>n (B2)</w:t>
            </w:r>
            <w:r w:rsidRPr="00F87D60">
              <w:rPr>
                <w:b/>
              </w:rPr>
              <w:t>.</w:t>
            </w:r>
          </w:p>
          <w:p w14:paraId="62510E2E" w14:textId="77AF97E6" w:rsidR="005F18EB" w:rsidRDefault="006330ED" w:rsidP="00F87D60">
            <w:pPr>
              <w:autoSpaceDE w:val="0"/>
              <w:autoSpaceDN w:val="0"/>
              <w:adjustRightInd w:val="0"/>
              <w:spacing w:after="120"/>
            </w:pPr>
            <w:r w:rsidRPr="00F87D60">
              <w:rPr>
                <w:b/>
              </w:rPr>
              <w:t>Miljømyndigheden har ved tilsynet konstateret, at virksomheden eller husdyrbruget m.v. overtræder vilkår, love, bekendtgørelser, regulativer, ikke efterkommer påbud, eller at der er berettigede naboklager. Miljømyndigheden har håndhævet med mindst to indskærpelser.</w:t>
            </w:r>
          </w:p>
          <w:p w14:paraId="157E30C5" w14:textId="54808A93" w:rsidR="006330ED" w:rsidRPr="00214645" w:rsidRDefault="006330ED" w:rsidP="004D6905">
            <w:pPr>
              <w:autoSpaceDE w:val="0"/>
              <w:autoSpaceDN w:val="0"/>
              <w:adjustRightInd w:val="0"/>
            </w:pPr>
          </w:p>
        </w:tc>
      </w:tr>
    </w:tbl>
    <w:p w14:paraId="29ADB83A" w14:textId="77777777" w:rsidR="005F18EB" w:rsidRDefault="005F18EB" w:rsidP="002569C3"/>
    <w:p w14:paraId="32398017" w14:textId="184B7815" w:rsidR="003A3E02" w:rsidRDefault="003A3E02" w:rsidP="00344710"/>
    <w:p w14:paraId="299B875B" w14:textId="77777777" w:rsidR="00D03D0B" w:rsidRDefault="00D03D0B">
      <w:pPr>
        <w:rPr>
          <w:b/>
        </w:rPr>
      </w:pPr>
      <w:r>
        <w:rPr>
          <w:b/>
        </w:rPr>
        <w:br w:type="page"/>
      </w:r>
    </w:p>
    <w:p w14:paraId="474CF77A" w14:textId="0DAFBABC" w:rsidR="00344710" w:rsidRDefault="00344710" w:rsidP="00344710">
      <w:pPr>
        <w:rPr>
          <w:b/>
        </w:rPr>
      </w:pPr>
      <w:r>
        <w:rPr>
          <w:b/>
        </w:rPr>
        <w:lastRenderedPageBreak/>
        <w:t>Vejledning til parameter B</w:t>
      </w:r>
    </w:p>
    <w:p w14:paraId="31CD968A" w14:textId="582A52E2" w:rsidR="003A3E02" w:rsidRDefault="003A3E02" w:rsidP="00344710">
      <w:pPr>
        <w:rPr>
          <w:b/>
        </w:rPr>
      </w:pPr>
    </w:p>
    <w:tbl>
      <w:tblPr>
        <w:tblStyle w:val="Tabel-Gitter"/>
        <w:tblW w:w="9628" w:type="dxa"/>
        <w:tblLayout w:type="fixed"/>
        <w:tblLook w:val="04A0" w:firstRow="1" w:lastRow="0" w:firstColumn="1" w:lastColumn="0" w:noHBand="0" w:noVBand="1"/>
      </w:tblPr>
      <w:tblGrid>
        <w:gridCol w:w="2547"/>
        <w:gridCol w:w="7081"/>
      </w:tblGrid>
      <w:tr w:rsidR="00D03D0B" w:rsidRPr="009C18C3" w14:paraId="3E13B785" w14:textId="77777777" w:rsidTr="00F87D60">
        <w:trPr>
          <w:tblHeader/>
        </w:trPr>
        <w:tc>
          <w:tcPr>
            <w:tcW w:w="2547" w:type="dxa"/>
          </w:tcPr>
          <w:p w14:paraId="1433DCE4" w14:textId="77777777" w:rsidR="00D03D0B" w:rsidRPr="009C18C3" w:rsidRDefault="00D03D0B" w:rsidP="0020011F">
            <w:pPr>
              <w:rPr>
                <w:b/>
              </w:rPr>
            </w:pPr>
            <w:r w:rsidRPr="009C18C3">
              <w:rPr>
                <w:b/>
              </w:rPr>
              <w:t>Ord/begreb</w:t>
            </w:r>
          </w:p>
        </w:tc>
        <w:tc>
          <w:tcPr>
            <w:tcW w:w="7081" w:type="dxa"/>
          </w:tcPr>
          <w:p w14:paraId="24ADE415" w14:textId="77777777" w:rsidR="00D03D0B" w:rsidRPr="009C18C3" w:rsidRDefault="00D03D0B" w:rsidP="0020011F">
            <w:pPr>
              <w:pStyle w:val="Kommentartekst"/>
              <w:spacing w:after="0"/>
              <w:rPr>
                <w:rFonts w:ascii="Times New Roman" w:hAnsi="Times New Roman" w:cs="Times New Roman"/>
                <w:b/>
                <w:sz w:val="24"/>
                <w:szCs w:val="24"/>
              </w:rPr>
            </w:pPr>
            <w:r w:rsidRPr="009C18C3">
              <w:rPr>
                <w:rFonts w:ascii="Times New Roman" w:hAnsi="Times New Roman" w:cs="Times New Roman"/>
                <w:b/>
                <w:sz w:val="24"/>
                <w:szCs w:val="24"/>
              </w:rPr>
              <w:t>Vejledning</w:t>
            </w:r>
          </w:p>
        </w:tc>
      </w:tr>
      <w:tr w:rsidR="006202DE" w14:paraId="73F48E54" w14:textId="77777777" w:rsidTr="00F87D60">
        <w:trPr>
          <w:trHeight w:val="690"/>
        </w:trPr>
        <w:tc>
          <w:tcPr>
            <w:tcW w:w="2547" w:type="dxa"/>
          </w:tcPr>
          <w:p w14:paraId="193E41E3" w14:textId="77777777" w:rsidR="00D03D0B" w:rsidRDefault="006202DE" w:rsidP="00456A54">
            <w:pPr>
              <w:rPr>
                <w:b/>
                <w:color w:val="00B050"/>
              </w:rPr>
            </w:pPr>
            <w:r w:rsidRPr="003A3E02">
              <w:rPr>
                <w:b/>
                <w:color w:val="00B050"/>
              </w:rPr>
              <w:t>B1</w:t>
            </w:r>
          </w:p>
          <w:p w14:paraId="31AFED89" w14:textId="77777777" w:rsidR="00D03D0B" w:rsidRPr="00835BEB" w:rsidRDefault="00D03D0B" w:rsidP="00456A54">
            <w:pPr>
              <w:rPr>
                <w:color w:val="00B050"/>
                <w:sz w:val="16"/>
                <w:szCs w:val="16"/>
              </w:rPr>
            </w:pPr>
          </w:p>
          <w:p w14:paraId="45385E49" w14:textId="77777777" w:rsidR="00D03D0B" w:rsidRPr="00835BEB" w:rsidRDefault="00D03D0B" w:rsidP="00D03D0B">
            <w:pPr>
              <w:rPr>
                <w:i/>
                <w:sz w:val="16"/>
                <w:szCs w:val="16"/>
              </w:rPr>
            </w:pPr>
            <w:r w:rsidRPr="00835BEB">
              <w:rPr>
                <w:i/>
                <w:sz w:val="16"/>
                <w:szCs w:val="16"/>
              </w:rPr>
              <w:t>Vejledning til:</w:t>
            </w:r>
          </w:p>
          <w:p w14:paraId="5BF2A2C1" w14:textId="1DA4D06C" w:rsidR="00175A7F" w:rsidRPr="00835BEB" w:rsidRDefault="00D03D0B" w:rsidP="00175A7F">
            <w:pPr>
              <w:rPr>
                <w:color w:val="00B050"/>
                <w:sz w:val="16"/>
                <w:szCs w:val="16"/>
              </w:rPr>
            </w:pPr>
            <w:r w:rsidRPr="00835BEB">
              <w:rPr>
                <w:sz w:val="16"/>
                <w:szCs w:val="16"/>
              </w:rPr>
              <w:t xml:space="preserve">- </w:t>
            </w:r>
            <w:r w:rsidR="00175A7F" w:rsidRPr="00835BEB">
              <w:rPr>
                <w:sz w:val="16"/>
                <w:szCs w:val="16"/>
              </w:rPr>
              <w:t>score 1,3</w:t>
            </w:r>
            <w:r w:rsidRPr="00835BEB">
              <w:rPr>
                <w:sz w:val="16"/>
                <w:szCs w:val="16"/>
              </w:rPr>
              <w:t xml:space="preserve"> og 5: </w:t>
            </w:r>
            <w:r w:rsidR="00E34C86" w:rsidRPr="00835BEB">
              <w:rPr>
                <w:sz w:val="16"/>
                <w:szCs w:val="16"/>
              </w:rPr>
              <w:t xml:space="preserve"> </w:t>
            </w:r>
            <w:r w:rsidR="00AA55AA" w:rsidRPr="00835BEB">
              <w:rPr>
                <w:sz w:val="16"/>
                <w:szCs w:val="16"/>
              </w:rPr>
              <w:t>virksomheder og husdyrbrug</w:t>
            </w:r>
          </w:p>
          <w:p w14:paraId="056DAF81" w14:textId="77777777" w:rsidR="00175A7F" w:rsidRPr="003A3E02" w:rsidRDefault="00175A7F" w:rsidP="00456A54">
            <w:pPr>
              <w:rPr>
                <w:b/>
                <w:color w:val="00B050"/>
              </w:rPr>
            </w:pPr>
          </w:p>
          <w:p w14:paraId="0AF1CE5B" w14:textId="0DD746E2" w:rsidR="006202DE" w:rsidRPr="003A3E02" w:rsidRDefault="006202DE" w:rsidP="00456A54">
            <w:pPr>
              <w:rPr>
                <w:b/>
                <w:color w:val="00B050"/>
              </w:rPr>
            </w:pPr>
          </w:p>
        </w:tc>
        <w:tc>
          <w:tcPr>
            <w:tcW w:w="7081" w:type="dxa"/>
          </w:tcPr>
          <w:p w14:paraId="271B3898" w14:textId="6E0461AF" w:rsidR="006202DE" w:rsidRPr="003A3E02" w:rsidRDefault="00C6481A" w:rsidP="00F87D60">
            <w:pPr>
              <w:pStyle w:val="Kommentartekst"/>
              <w:spacing w:after="0"/>
              <w:rPr>
                <w:rFonts w:ascii="Times New Roman" w:hAnsi="Times New Roman" w:cs="Times New Roman"/>
                <w:sz w:val="24"/>
                <w:szCs w:val="24"/>
                <w:u w:val="single"/>
              </w:rPr>
            </w:pPr>
            <w:r>
              <w:rPr>
                <w:rFonts w:ascii="Times New Roman" w:hAnsi="Times New Roman" w:cs="Times New Roman"/>
                <w:b/>
                <w:color w:val="00B050"/>
                <w:sz w:val="24"/>
                <w:szCs w:val="24"/>
                <w:u w:val="single"/>
              </w:rPr>
              <w:t>"</w:t>
            </w:r>
            <w:r w:rsidR="006202DE" w:rsidRPr="003A3E02">
              <w:rPr>
                <w:rFonts w:ascii="Times New Roman" w:hAnsi="Times New Roman" w:cs="Times New Roman"/>
                <w:b/>
                <w:color w:val="00B050"/>
                <w:sz w:val="24"/>
                <w:szCs w:val="24"/>
                <w:u w:val="single"/>
              </w:rPr>
              <w:t>anledning til at håndhæve miljølovgivningen</w:t>
            </w:r>
            <w:r>
              <w:rPr>
                <w:rFonts w:ascii="Times New Roman" w:hAnsi="Times New Roman" w:cs="Times New Roman"/>
                <w:b/>
                <w:color w:val="00B050"/>
                <w:sz w:val="24"/>
                <w:szCs w:val="24"/>
                <w:u w:val="single"/>
              </w:rPr>
              <w:t>"</w:t>
            </w:r>
          </w:p>
          <w:p w14:paraId="069ADBA2" w14:textId="77777777" w:rsidR="00733F6F" w:rsidRDefault="0070683F" w:rsidP="00F87D60">
            <w:pPr>
              <w:pStyle w:val="Kommentartekst"/>
              <w:spacing w:after="0"/>
              <w:rPr>
                <w:rFonts w:ascii="Times New Roman" w:hAnsi="Times New Roman" w:cs="Times New Roman"/>
                <w:sz w:val="24"/>
                <w:szCs w:val="24"/>
              </w:rPr>
            </w:pPr>
            <w:r w:rsidRPr="00CE7017">
              <w:rPr>
                <w:rFonts w:ascii="Times New Roman" w:hAnsi="Times New Roman" w:cs="Times New Roman"/>
                <w:sz w:val="24"/>
                <w:szCs w:val="24"/>
              </w:rPr>
              <w:t xml:space="preserve">Det </w:t>
            </w:r>
            <w:r w:rsidR="00556C12" w:rsidRPr="00CE7017">
              <w:rPr>
                <w:rFonts w:ascii="Times New Roman" w:hAnsi="Times New Roman" w:cs="Times New Roman"/>
                <w:sz w:val="24"/>
                <w:szCs w:val="24"/>
              </w:rPr>
              <w:t xml:space="preserve">er </w:t>
            </w:r>
            <w:r w:rsidRPr="00CE7017">
              <w:rPr>
                <w:rFonts w:ascii="Times New Roman" w:hAnsi="Times New Roman" w:cs="Times New Roman"/>
                <w:sz w:val="24"/>
                <w:szCs w:val="24"/>
              </w:rPr>
              <w:t xml:space="preserve">antallet af </w:t>
            </w:r>
            <w:r w:rsidRPr="00982549">
              <w:rPr>
                <w:rFonts w:ascii="Times New Roman" w:hAnsi="Times New Roman" w:cs="Times New Roman"/>
                <w:sz w:val="24"/>
                <w:szCs w:val="24"/>
              </w:rPr>
              <w:t>håndhævelser</w:t>
            </w:r>
            <w:r w:rsidR="00823039" w:rsidRPr="00982549">
              <w:rPr>
                <w:rFonts w:ascii="Times New Roman" w:hAnsi="Times New Roman" w:cs="Times New Roman"/>
                <w:sz w:val="24"/>
                <w:szCs w:val="24"/>
              </w:rPr>
              <w:t xml:space="preserve"> </w:t>
            </w:r>
            <w:r w:rsidR="00823039" w:rsidRPr="00E64F59">
              <w:rPr>
                <w:rFonts w:ascii="Times New Roman" w:hAnsi="Times New Roman" w:cs="Times New Roman"/>
                <w:sz w:val="24"/>
                <w:szCs w:val="24"/>
              </w:rPr>
              <w:t>(indskærpelser, forbud og påbud)</w:t>
            </w:r>
            <w:r w:rsidRPr="00982549">
              <w:rPr>
                <w:rFonts w:ascii="Times New Roman" w:hAnsi="Times New Roman" w:cs="Times New Roman"/>
                <w:sz w:val="24"/>
                <w:szCs w:val="24"/>
              </w:rPr>
              <w:t>,</w:t>
            </w:r>
            <w:r w:rsidRPr="00CE7017">
              <w:rPr>
                <w:rFonts w:ascii="Times New Roman" w:hAnsi="Times New Roman" w:cs="Times New Roman"/>
                <w:sz w:val="24"/>
                <w:szCs w:val="24"/>
              </w:rPr>
              <w:t xml:space="preserve"> der er afgørende, n</w:t>
            </w:r>
            <w:r w:rsidR="00721D5C" w:rsidRPr="00CE7017">
              <w:rPr>
                <w:rFonts w:ascii="Times New Roman" w:hAnsi="Times New Roman" w:cs="Times New Roman"/>
                <w:sz w:val="24"/>
                <w:szCs w:val="24"/>
              </w:rPr>
              <w:t xml:space="preserve">år du skal vurdere, hvilken score </w:t>
            </w:r>
            <w:r w:rsidRPr="00CE7017">
              <w:rPr>
                <w:rFonts w:ascii="Times New Roman" w:hAnsi="Times New Roman" w:cs="Times New Roman"/>
                <w:sz w:val="24"/>
                <w:szCs w:val="24"/>
              </w:rPr>
              <w:t xml:space="preserve">du skal give </w:t>
            </w:r>
            <w:r w:rsidR="006F0EAC" w:rsidRPr="00CE7017">
              <w:rPr>
                <w:rFonts w:ascii="Times New Roman" w:hAnsi="Times New Roman" w:cs="Times New Roman"/>
                <w:sz w:val="24"/>
                <w:szCs w:val="24"/>
              </w:rPr>
              <w:t xml:space="preserve">en virksomhed eller husdyrbrug </w:t>
            </w:r>
            <w:r w:rsidR="00D37E5A" w:rsidRPr="00CE7017">
              <w:rPr>
                <w:rFonts w:ascii="Times New Roman" w:hAnsi="Times New Roman" w:cs="Times New Roman"/>
                <w:sz w:val="24"/>
                <w:szCs w:val="24"/>
              </w:rPr>
              <w:t>m.v.</w:t>
            </w:r>
          </w:p>
          <w:p w14:paraId="51D581FF" w14:textId="455C7254" w:rsidR="00721D5C" w:rsidRPr="00CE7017" w:rsidRDefault="00721D5C" w:rsidP="00F87D60">
            <w:pPr>
              <w:pStyle w:val="Kommentartekst"/>
              <w:spacing w:after="0"/>
              <w:rPr>
                <w:rFonts w:ascii="Times New Roman" w:hAnsi="Times New Roman" w:cs="Times New Roman"/>
                <w:sz w:val="24"/>
                <w:szCs w:val="24"/>
              </w:rPr>
            </w:pPr>
            <w:r w:rsidRPr="00CE7017">
              <w:rPr>
                <w:rFonts w:ascii="Times New Roman" w:hAnsi="Times New Roman" w:cs="Times New Roman"/>
                <w:sz w:val="24"/>
                <w:szCs w:val="24"/>
              </w:rPr>
              <w:t xml:space="preserve">  </w:t>
            </w:r>
          </w:p>
          <w:p w14:paraId="37B1C93C" w14:textId="3D78448B" w:rsidR="006F0EAC" w:rsidRDefault="006F0EAC" w:rsidP="00CE7017">
            <w:pPr>
              <w:pStyle w:val="Kommentartekst"/>
              <w:rPr>
                <w:rFonts w:ascii="Times New Roman" w:hAnsi="Times New Roman" w:cs="Times New Roman"/>
                <w:color w:val="00B050"/>
                <w:sz w:val="24"/>
                <w:szCs w:val="24"/>
              </w:rPr>
            </w:pPr>
            <w:r w:rsidRPr="00CE7017">
              <w:rPr>
                <w:rFonts w:ascii="Times New Roman" w:hAnsi="Times New Roman" w:cs="Times New Roman"/>
                <w:sz w:val="24"/>
                <w:szCs w:val="24"/>
              </w:rPr>
              <w:t xml:space="preserve">Der er tale om håndhævelse af </w:t>
            </w:r>
            <w:r w:rsidR="008B479A" w:rsidRPr="00CE7017">
              <w:rPr>
                <w:rFonts w:ascii="Times New Roman" w:hAnsi="Times New Roman" w:cs="Times New Roman"/>
                <w:color w:val="00B050"/>
                <w:sz w:val="24"/>
                <w:szCs w:val="24"/>
              </w:rPr>
              <w:t>m</w:t>
            </w:r>
            <w:r w:rsidRPr="00CE7017">
              <w:rPr>
                <w:rFonts w:ascii="Times New Roman" w:hAnsi="Times New Roman" w:cs="Times New Roman"/>
                <w:color w:val="00B050"/>
                <w:sz w:val="24"/>
                <w:szCs w:val="24"/>
              </w:rPr>
              <w:t>iljøbeskyttelsesloven</w:t>
            </w:r>
            <w:r w:rsidRPr="00CE7017">
              <w:rPr>
                <w:rFonts w:ascii="Times New Roman" w:hAnsi="Times New Roman" w:cs="Times New Roman"/>
                <w:sz w:val="24"/>
                <w:szCs w:val="24"/>
              </w:rPr>
              <w:t xml:space="preserve"> og </w:t>
            </w:r>
            <w:proofErr w:type="spellStart"/>
            <w:r w:rsidR="008B479A" w:rsidRPr="00CE7017">
              <w:rPr>
                <w:rFonts w:ascii="Times New Roman" w:hAnsi="Times New Roman" w:cs="Times New Roman"/>
                <w:color w:val="00B050"/>
                <w:sz w:val="24"/>
                <w:szCs w:val="24"/>
              </w:rPr>
              <w:t>h</w:t>
            </w:r>
            <w:r w:rsidRPr="00CE7017">
              <w:rPr>
                <w:rFonts w:ascii="Times New Roman" w:hAnsi="Times New Roman" w:cs="Times New Roman"/>
                <w:color w:val="00B050"/>
                <w:sz w:val="24"/>
                <w:szCs w:val="24"/>
              </w:rPr>
              <w:t>usdyrbrugloven</w:t>
            </w:r>
            <w:proofErr w:type="spellEnd"/>
            <w:r w:rsidRPr="00CE7017">
              <w:rPr>
                <w:rFonts w:ascii="Times New Roman" w:hAnsi="Times New Roman" w:cs="Times New Roman"/>
                <w:sz w:val="24"/>
                <w:szCs w:val="24"/>
              </w:rPr>
              <w:t>.</w:t>
            </w:r>
            <w:r w:rsidR="00D123C7" w:rsidRPr="00CE7017">
              <w:rPr>
                <w:rFonts w:ascii="Times New Roman" w:hAnsi="Times New Roman" w:cs="Times New Roman"/>
                <w:sz w:val="28"/>
                <w:szCs w:val="24"/>
              </w:rPr>
              <w:t xml:space="preserve"> </w:t>
            </w:r>
            <w:r w:rsidR="0070683F" w:rsidRPr="00CE7017">
              <w:rPr>
                <w:rFonts w:ascii="Times New Roman" w:hAnsi="Times New Roman" w:cs="Times New Roman"/>
                <w:sz w:val="24"/>
                <w:szCs w:val="24"/>
              </w:rPr>
              <w:t>D</w:t>
            </w:r>
            <w:r w:rsidR="00A23102" w:rsidRPr="00CE7017">
              <w:rPr>
                <w:rFonts w:ascii="Times New Roman" w:hAnsi="Times New Roman" w:cs="Times New Roman"/>
                <w:sz w:val="24"/>
                <w:szCs w:val="24"/>
              </w:rPr>
              <w:t xml:space="preserve">u skal </w:t>
            </w:r>
            <w:r w:rsidR="0070683F" w:rsidRPr="00CE7017">
              <w:rPr>
                <w:rFonts w:ascii="Times New Roman" w:hAnsi="Times New Roman" w:cs="Times New Roman"/>
                <w:sz w:val="24"/>
                <w:szCs w:val="24"/>
              </w:rPr>
              <w:t>kun</w:t>
            </w:r>
            <w:r w:rsidRPr="00CE7017">
              <w:rPr>
                <w:rFonts w:ascii="Times New Roman" w:hAnsi="Times New Roman" w:cs="Times New Roman"/>
                <w:sz w:val="24"/>
                <w:szCs w:val="24"/>
              </w:rPr>
              <w:t xml:space="preserve"> </w:t>
            </w:r>
            <w:r w:rsidR="00A23102" w:rsidRPr="00CE7017">
              <w:rPr>
                <w:rFonts w:ascii="Times New Roman" w:hAnsi="Times New Roman" w:cs="Times New Roman"/>
                <w:sz w:val="24"/>
                <w:szCs w:val="24"/>
              </w:rPr>
              <w:t xml:space="preserve">tælle de </w:t>
            </w:r>
            <w:r w:rsidRPr="00CE7017">
              <w:rPr>
                <w:rFonts w:ascii="Times New Roman" w:hAnsi="Times New Roman" w:cs="Times New Roman"/>
                <w:sz w:val="24"/>
                <w:szCs w:val="24"/>
              </w:rPr>
              <w:t>forhold</w:t>
            </w:r>
            <w:r w:rsidR="00A23102" w:rsidRPr="00CE7017">
              <w:rPr>
                <w:rFonts w:ascii="Times New Roman" w:hAnsi="Times New Roman" w:cs="Times New Roman"/>
                <w:sz w:val="24"/>
                <w:szCs w:val="24"/>
              </w:rPr>
              <w:t xml:space="preserve"> </w:t>
            </w:r>
            <w:r w:rsidR="00BF7FF6" w:rsidRPr="00CE7017">
              <w:rPr>
                <w:rFonts w:ascii="Times New Roman" w:hAnsi="Times New Roman" w:cs="Times New Roman"/>
                <w:sz w:val="24"/>
                <w:szCs w:val="24"/>
              </w:rPr>
              <w:t>med</w:t>
            </w:r>
            <w:r w:rsidR="0070683F" w:rsidRPr="00CE7017">
              <w:rPr>
                <w:rFonts w:ascii="Times New Roman" w:hAnsi="Times New Roman" w:cs="Times New Roman"/>
                <w:sz w:val="24"/>
                <w:szCs w:val="24"/>
              </w:rPr>
              <w:t>,</w:t>
            </w:r>
            <w:r w:rsidRPr="00CE7017">
              <w:rPr>
                <w:rFonts w:ascii="Times New Roman" w:hAnsi="Times New Roman" w:cs="Times New Roman"/>
                <w:sz w:val="24"/>
                <w:szCs w:val="24"/>
              </w:rPr>
              <w:t xml:space="preserve"> som ligger inden for miljøtilsynsmyndighedens kompetenceområde</w:t>
            </w:r>
            <w:r w:rsidR="00BF7FF6" w:rsidRPr="00CE7017">
              <w:rPr>
                <w:rFonts w:ascii="Times New Roman" w:hAnsi="Times New Roman" w:cs="Times New Roman"/>
                <w:sz w:val="24"/>
                <w:szCs w:val="24"/>
              </w:rPr>
              <w:t>,</w:t>
            </w:r>
            <w:r w:rsidRPr="00CE7017">
              <w:rPr>
                <w:rFonts w:ascii="Times New Roman" w:hAnsi="Times New Roman" w:cs="Times New Roman"/>
                <w:sz w:val="24"/>
                <w:szCs w:val="24"/>
              </w:rPr>
              <w:t xml:space="preserve"> og som vedrører miljøtilsynet</w:t>
            </w:r>
            <w:r w:rsidR="0070683F" w:rsidRPr="00CE7017">
              <w:rPr>
                <w:rFonts w:ascii="Times New Roman" w:hAnsi="Times New Roman" w:cs="Times New Roman"/>
                <w:sz w:val="24"/>
                <w:szCs w:val="24"/>
              </w:rPr>
              <w:t xml:space="preserve">. </w:t>
            </w:r>
            <w:r w:rsidRPr="00CE7017">
              <w:rPr>
                <w:rFonts w:ascii="Times New Roman" w:hAnsi="Times New Roman" w:cs="Times New Roman"/>
                <w:sz w:val="24"/>
                <w:szCs w:val="24"/>
              </w:rPr>
              <w:t xml:space="preserve">Du kan læse mere om, hvad der vedrører miljøtilsynet i afsnittet </w:t>
            </w:r>
            <w:r w:rsidR="00835BEB">
              <w:rPr>
                <w:rFonts w:ascii="Times New Roman" w:hAnsi="Times New Roman" w:cs="Times New Roman"/>
                <w:sz w:val="24"/>
                <w:szCs w:val="24"/>
              </w:rPr>
              <w:t>om</w:t>
            </w:r>
            <w:r w:rsidRPr="00CE7017">
              <w:rPr>
                <w:rFonts w:ascii="Times New Roman" w:hAnsi="Times New Roman" w:cs="Times New Roman"/>
                <w:sz w:val="24"/>
                <w:szCs w:val="24"/>
              </w:rPr>
              <w:t xml:space="preserve"> </w:t>
            </w:r>
            <w:r w:rsidR="009B695E" w:rsidRPr="00CE7017">
              <w:rPr>
                <w:rFonts w:ascii="Times New Roman" w:hAnsi="Times New Roman" w:cs="Times New Roman"/>
                <w:color w:val="00B050"/>
                <w:sz w:val="24"/>
                <w:szCs w:val="24"/>
              </w:rPr>
              <w:t>”B</w:t>
            </w:r>
            <w:r w:rsidRPr="00CE7017">
              <w:rPr>
                <w:rFonts w:ascii="Times New Roman" w:hAnsi="Times New Roman" w:cs="Times New Roman"/>
                <w:color w:val="00B050"/>
                <w:sz w:val="24"/>
                <w:szCs w:val="24"/>
              </w:rPr>
              <w:t>asistilsyn</w:t>
            </w:r>
            <w:r w:rsidR="009B695E" w:rsidRPr="00CE7017">
              <w:rPr>
                <w:rFonts w:ascii="Times New Roman" w:hAnsi="Times New Roman" w:cs="Times New Roman"/>
                <w:color w:val="00B050"/>
                <w:sz w:val="24"/>
                <w:szCs w:val="24"/>
              </w:rPr>
              <w:t>”</w:t>
            </w:r>
            <w:r w:rsidRPr="00CE7017">
              <w:rPr>
                <w:rFonts w:ascii="Times New Roman" w:hAnsi="Times New Roman" w:cs="Times New Roman"/>
                <w:color w:val="00B050"/>
                <w:sz w:val="24"/>
                <w:szCs w:val="24"/>
              </w:rPr>
              <w:t xml:space="preserve"> (4.1.1).</w:t>
            </w:r>
          </w:p>
          <w:p w14:paraId="03021FD3" w14:textId="080B5146" w:rsidR="00A7564B" w:rsidRPr="00CE7017" w:rsidRDefault="00721D5C" w:rsidP="003A3E02">
            <w:pPr>
              <w:pStyle w:val="Kommentartekst"/>
              <w:rPr>
                <w:rFonts w:ascii="Times New Roman" w:hAnsi="Times New Roman" w:cs="Times New Roman"/>
                <w:sz w:val="24"/>
                <w:szCs w:val="24"/>
              </w:rPr>
            </w:pPr>
            <w:r w:rsidRPr="00CE7017">
              <w:rPr>
                <w:rFonts w:ascii="Times New Roman" w:hAnsi="Times New Roman" w:cs="Times New Roman"/>
                <w:sz w:val="24"/>
                <w:szCs w:val="24"/>
              </w:rPr>
              <w:t xml:space="preserve">Henstillinger </w:t>
            </w:r>
            <w:r w:rsidR="00074B4F" w:rsidRPr="00CE7017">
              <w:rPr>
                <w:rFonts w:ascii="Times New Roman" w:hAnsi="Times New Roman" w:cs="Times New Roman"/>
                <w:sz w:val="24"/>
                <w:szCs w:val="24"/>
              </w:rPr>
              <w:t xml:space="preserve">bliver ikke </w:t>
            </w:r>
            <w:r w:rsidRPr="00CE7017">
              <w:rPr>
                <w:rFonts w:ascii="Times New Roman" w:hAnsi="Times New Roman" w:cs="Times New Roman"/>
                <w:sz w:val="24"/>
                <w:szCs w:val="24"/>
              </w:rPr>
              <w:t>betragte</w:t>
            </w:r>
            <w:r w:rsidR="00074B4F" w:rsidRPr="00CE7017">
              <w:rPr>
                <w:rFonts w:ascii="Times New Roman" w:hAnsi="Times New Roman" w:cs="Times New Roman"/>
                <w:sz w:val="24"/>
                <w:szCs w:val="24"/>
              </w:rPr>
              <w:t>t</w:t>
            </w:r>
            <w:r w:rsidRPr="00CE7017">
              <w:rPr>
                <w:rFonts w:ascii="Times New Roman" w:hAnsi="Times New Roman" w:cs="Times New Roman"/>
                <w:sz w:val="24"/>
                <w:szCs w:val="24"/>
              </w:rPr>
              <w:t xml:space="preserve"> som en håndhævelse</w:t>
            </w:r>
            <w:r w:rsidR="00074B4F" w:rsidRPr="00CE7017">
              <w:rPr>
                <w:rFonts w:ascii="Times New Roman" w:hAnsi="Times New Roman" w:cs="Times New Roman"/>
                <w:sz w:val="24"/>
                <w:szCs w:val="24"/>
              </w:rPr>
              <w:t>. De</w:t>
            </w:r>
            <w:r w:rsidRPr="00CE7017">
              <w:rPr>
                <w:rFonts w:ascii="Times New Roman" w:hAnsi="Times New Roman" w:cs="Times New Roman"/>
                <w:sz w:val="24"/>
                <w:szCs w:val="24"/>
              </w:rPr>
              <w:t xml:space="preserve"> </w:t>
            </w:r>
            <w:r w:rsidR="00074B4F" w:rsidRPr="00CE7017">
              <w:rPr>
                <w:rFonts w:ascii="Times New Roman" w:hAnsi="Times New Roman" w:cs="Times New Roman"/>
                <w:sz w:val="24"/>
                <w:szCs w:val="24"/>
              </w:rPr>
              <w:t xml:space="preserve">skal derfor ikke tælles med i det samlede </w:t>
            </w:r>
            <w:r w:rsidR="00A7564B" w:rsidRPr="00CE7017">
              <w:rPr>
                <w:rFonts w:ascii="Times New Roman" w:hAnsi="Times New Roman" w:cs="Times New Roman"/>
                <w:sz w:val="24"/>
                <w:szCs w:val="24"/>
              </w:rPr>
              <w:t>antal</w:t>
            </w:r>
            <w:r w:rsidR="00074B4F" w:rsidRPr="00CE7017">
              <w:rPr>
                <w:rFonts w:ascii="Times New Roman" w:hAnsi="Times New Roman" w:cs="Times New Roman"/>
                <w:sz w:val="24"/>
                <w:szCs w:val="24"/>
              </w:rPr>
              <w:t xml:space="preserve"> </w:t>
            </w:r>
            <w:r w:rsidR="00A7564B" w:rsidRPr="00CE7017">
              <w:rPr>
                <w:rFonts w:ascii="Times New Roman" w:hAnsi="Times New Roman" w:cs="Times New Roman"/>
                <w:sz w:val="24"/>
                <w:szCs w:val="24"/>
              </w:rPr>
              <w:t>håndhævelser</w:t>
            </w:r>
            <w:r w:rsidR="00AD65E1" w:rsidRPr="00CE7017">
              <w:rPr>
                <w:rFonts w:ascii="Times New Roman" w:hAnsi="Times New Roman" w:cs="Times New Roman"/>
                <w:sz w:val="24"/>
                <w:szCs w:val="24"/>
              </w:rPr>
              <w:t>.</w:t>
            </w:r>
          </w:p>
          <w:p w14:paraId="4ADD5A71" w14:textId="74DCB8E4" w:rsidR="00475155" w:rsidRPr="00CE7017" w:rsidRDefault="00175A7F" w:rsidP="003A3E02">
            <w:pPr>
              <w:pStyle w:val="Kommentartekst"/>
              <w:rPr>
                <w:rFonts w:ascii="Times New Roman" w:hAnsi="Times New Roman" w:cs="Times New Roman"/>
                <w:sz w:val="24"/>
                <w:szCs w:val="24"/>
              </w:rPr>
            </w:pPr>
            <w:r w:rsidRPr="00CE7017">
              <w:rPr>
                <w:rFonts w:ascii="Times New Roman" w:hAnsi="Times New Roman" w:cs="Times New Roman"/>
                <w:sz w:val="24"/>
                <w:szCs w:val="24"/>
              </w:rPr>
              <w:t xml:space="preserve">Bemærk, at </w:t>
            </w:r>
            <w:r w:rsidR="005D7149" w:rsidRPr="00CE7017">
              <w:rPr>
                <w:rFonts w:ascii="Times New Roman" w:hAnsi="Times New Roman" w:cs="Times New Roman"/>
                <w:sz w:val="24"/>
                <w:szCs w:val="24"/>
              </w:rPr>
              <w:t>påbu</w:t>
            </w:r>
            <w:r w:rsidRPr="00CE7017">
              <w:rPr>
                <w:rFonts w:ascii="Times New Roman" w:hAnsi="Times New Roman" w:cs="Times New Roman"/>
                <w:sz w:val="24"/>
                <w:szCs w:val="24"/>
              </w:rPr>
              <w:t>d meddelt efter § 41</w:t>
            </w:r>
            <w:r w:rsidR="00740C94" w:rsidRPr="00CE7017">
              <w:rPr>
                <w:rFonts w:ascii="Times New Roman" w:hAnsi="Times New Roman" w:cs="Times New Roman"/>
                <w:sz w:val="24"/>
                <w:szCs w:val="24"/>
              </w:rPr>
              <w:t>, jf. §§ 41 a</w:t>
            </w:r>
            <w:r w:rsidRPr="00CE7017">
              <w:rPr>
                <w:rFonts w:ascii="Times New Roman" w:hAnsi="Times New Roman" w:cs="Times New Roman"/>
                <w:sz w:val="24"/>
                <w:szCs w:val="24"/>
              </w:rPr>
              <w:t xml:space="preserve"> </w:t>
            </w:r>
            <w:r w:rsidR="00475155" w:rsidRPr="00CE7017">
              <w:rPr>
                <w:rFonts w:ascii="Times New Roman" w:hAnsi="Times New Roman" w:cs="Times New Roman"/>
                <w:sz w:val="24"/>
                <w:szCs w:val="24"/>
              </w:rPr>
              <w:t xml:space="preserve">eller 41 b </w:t>
            </w:r>
            <w:r w:rsidR="008B479A" w:rsidRPr="00CE7017">
              <w:rPr>
                <w:rFonts w:ascii="Times New Roman" w:hAnsi="Times New Roman" w:cs="Times New Roman"/>
                <w:sz w:val="24"/>
                <w:szCs w:val="24"/>
              </w:rPr>
              <w:t xml:space="preserve">i </w:t>
            </w:r>
            <w:r w:rsidR="008B479A" w:rsidRPr="00CE7017">
              <w:rPr>
                <w:rFonts w:ascii="Times New Roman" w:hAnsi="Times New Roman" w:cs="Times New Roman"/>
                <w:color w:val="00B050"/>
                <w:sz w:val="24"/>
                <w:szCs w:val="24"/>
              </w:rPr>
              <w:t>m</w:t>
            </w:r>
            <w:r w:rsidRPr="00CE7017">
              <w:rPr>
                <w:rFonts w:ascii="Times New Roman" w:hAnsi="Times New Roman" w:cs="Times New Roman"/>
                <w:color w:val="00B050"/>
                <w:sz w:val="24"/>
                <w:szCs w:val="24"/>
              </w:rPr>
              <w:t>iljøbeskyttelsesloven</w:t>
            </w:r>
            <w:r w:rsidRPr="00CE7017">
              <w:rPr>
                <w:rFonts w:ascii="Times New Roman" w:hAnsi="Times New Roman" w:cs="Times New Roman"/>
                <w:sz w:val="24"/>
                <w:szCs w:val="24"/>
              </w:rPr>
              <w:t xml:space="preserve"> (</w:t>
            </w:r>
            <w:r w:rsidR="005D7149" w:rsidRPr="00CE7017">
              <w:rPr>
                <w:rFonts w:ascii="Times New Roman" w:hAnsi="Times New Roman" w:cs="Times New Roman"/>
                <w:sz w:val="24"/>
                <w:szCs w:val="24"/>
              </w:rPr>
              <w:t>revurdering</w:t>
            </w:r>
            <w:r w:rsidRPr="00CE7017">
              <w:rPr>
                <w:rFonts w:ascii="Times New Roman" w:hAnsi="Times New Roman" w:cs="Times New Roman"/>
                <w:sz w:val="24"/>
                <w:szCs w:val="24"/>
              </w:rPr>
              <w:t xml:space="preserve"> af miljøgodkendelse</w:t>
            </w:r>
            <w:r w:rsidR="005D7149" w:rsidRPr="00CE7017">
              <w:rPr>
                <w:rFonts w:ascii="Times New Roman" w:hAnsi="Times New Roman" w:cs="Times New Roman"/>
                <w:sz w:val="24"/>
                <w:szCs w:val="24"/>
              </w:rPr>
              <w:t>) ikke indgå</w:t>
            </w:r>
            <w:r w:rsidR="00591457" w:rsidRPr="00CE7017">
              <w:rPr>
                <w:rFonts w:ascii="Times New Roman" w:hAnsi="Times New Roman" w:cs="Times New Roman"/>
                <w:sz w:val="24"/>
                <w:szCs w:val="24"/>
              </w:rPr>
              <w:t>r</w:t>
            </w:r>
            <w:r w:rsidR="00556C12" w:rsidRPr="00CE7017">
              <w:rPr>
                <w:rFonts w:ascii="Times New Roman" w:hAnsi="Times New Roman" w:cs="Times New Roman"/>
                <w:sz w:val="24"/>
                <w:szCs w:val="24"/>
              </w:rPr>
              <w:t xml:space="preserve"> i optællingen.</w:t>
            </w:r>
            <w:r w:rsidR="00475155" w:rsidRPr="00CE7017">
              <w:rPr>
                <w:rFonts w:ascii="Times New Roman" w:hAnsi="Times New Roman" w:cs="Times New Roman"/>
                <w:sz w:val="24"/>
                <w:szCs w:val="24"/>
              </w:rPr>
              <w:t xml:space="preserve"> </w:t>
            </w:r>
            <w:r w:rsidR="00556C12" w:rsidRPr="00CE7017">
              <w:rPr>
                <w:rFonts w:ascii="Times New Roman" w:hAnsi="Times New Roman" w:cs="Times New Roman"/>
                <w:sz w:val="24"/>
                <w:szCs w:val="24"/>
              </w:rPr>
              <w:t>R</w:t>
            </w:r>
            <w:r w:rsidR="00475155" w:rsidRPr="00CE7017">
              <w:rPr>
                <w:rFonts w:ascii="Times New Roman" w:hAnsi="Times New Roman" w:cs="Times New Roman"/>
                <w:sz w:val="24"/>
                <w:szCs w:val="24"/>
              </w:rPr>
              <w:t>evurderingsafgørelser betragtes som ”miljøgodkendelser uden retsbeskyttelse”.</w:t>
            </w:r>
          </w:p>
          <w:p w14:paraId="361C3A2D" w14:textId="14EB0FA7" w:rsidR="00AD65E1" w:rsidRDefault="006F0EAC" w:rsidP="003A3E02">
            <w:pPr>
              <w:pStyle w:val="Kommentartekst"/>
            </w:pPr>
            <w:r w:rsidRPr="00CE7017">
              <w:rPr>
                <w:rFonts w:ascii="Times New Roman" w:hAnsi="Times New Roman" w:cs="Times New Roman"/>
                <w:sz w:val="24"/>
                <w:szCs w:val="24"/>
              </w:rPr>
              <w:t>A</w:t>
            </w:r>
            <w:r w:rsidR="00AD65E1" w:rsidRPr="00CE7017">
              <w:rPr>
                <w:rFonts w:ascii="Times New Roman" w:hAnsi="Times New Roman" w:cs="Times New Roman"/>
                <w:sz w:val="24"/>
                <w:szCs w:val="24"/>
              </w:rPr>
              <w:t xml:space="preserve">ntal af håndhævelser, der er </w:t>
            </w:r>
            <w:r w:rsidR="00556C12" w:rsidRPr="00CE7017">
              <w:rPr>
                <w:rFonts w:ascii="Times New Roman" w:hAnsi="Times New Roman" w:cs="Times New Roman"/>
                <w:sz w:val="24"/>
                <w:szCs w:val="24"/>
              </w:rPr>
              <w:t xml:space="preserve">givet på grund </w:t>
            </w:r>
            <w:r w:rsidR="00AD65E1" w:rsidRPr="00CE7017">
              <w:rPr>
                <w:rFonts w:ascii="Times New Roman" w:hAnsi="Times New Roman" w:cs="Times New Roman"/>
                <w:sz w:val="24"/>
                <w:szCs w:val="24"/>
              </w:rPr>
              <w:t>af en berettiget naboklage</w:t>
            </w:r>
            <w:r w:rsidR="00897353" w:rsidRPr="00CE7017">
              <w:rPr>
                <w:rFonts w:ascii="Times New Roman" w:hAnsi="Times New Roman" w:cs="Times New Roman"/>
                <w:sz w:val="24"/>
                <w:szCs w:val="24"/>
              </w:rPr>
              <w:t>,</w:t>
            </w:r>
            <w:r w:rsidRPr="00CE7017">
              <w:rPr>
                <w:rFonts w:ascii="Times New Roman" w:hAnsi="Times New Roman" w:cs="Times New Roman"/>
                <w:sz w:val="24"/>
                <w:szCs w:val="24"/>
              </w:rPr>
              <w:t xml:space="preserve"> </w:t>
            </w:r>
            <w:r w:rsidR="00556C12" w:rsidRPr="00CE7017">
              <w:rPr>
                <w:rFonts w:ascii="Times New Roman" w:hAnsi="Times New Roman" w:cs="Times New Roman"/>
                <w:sz w:val="24"/>
                <w:szCs w:val="24"/>
              </w:rPr>
              <w:t>tæller</w:t>
            </w:r>
            <w:r w:rsidRPr="00CE7017">
              <w:rPr>
                <w:rFonts w:ascii="Times New Roman" w:hAnsi="Times New Roman" w:cs="Times New Roman"/>
                <w:sz w:val="24"/>
                <w:szCs w:val="24"/>
              </w:rPr>
              <w:t xml:space="preserve"> også</w:t>
            </w:r>
            <w:r w:rsidR="00556C12" w:rsidRPr="00CE7017">
              <w:rPr>
                <w:rFonts w:ascii="Times New Roman" w:hAnsi="Times New Roman" w:cs="Times New Roman"/>
                <w:sz w:val="24"/>
                <w:szCs w:val="24"/>
              </w:rPr>
              <w:t xml:space="preserve"> med</w:t>
            </w:r>
            <w:r w:rsidR="00AD65E1" w:rsidRPr="00CE7017">
              <w:rPr>
                <w:rFonts w:ascii="Times New Roman" w:hAnsi="Times New Roman" w:cs="Times New Roman"/>
                <w:sz w:val="24"/>
                <w:szCs w:val="24"/>
              </w:rPr>
              <w:t xml:space="preserve">. En berettiget naboklage er en klage, hvor myndigheden ved tilsyn </w:t>
            </w:r>
            <w:r w:rsidR="00DE2C83" w:rsidRPr="00CE7017">
              <w:rPr>
                <w:rFonts w:ascii="Times New Roman" w:hAnsi="Times New Roman" w:cs="Times New Roman"/>
                <w:sz w:val="24"/>
                <w:szCs w:val="24"/>
              </w:rPr>
              <w:t>har fundet anledning til at håndhæve miljølovgivningen.</w:t>
            </w:r>
          </w:p>
          <w:p w14:paraId="777B5222" w14:textId="01F773AE" w:rsidR="00AD65E1" w:rsidRPr="002C03C8" w:rsidRDefault="00AD65E1" w:rsidP="003A3E02">
            <w:pPr>
              <w:pStyle w:val="Underoverskrift"/>
            </w:pPr>
            <w:r w:rsidRPr="002C03C8">
              <w:t>Håndhævelser iht. jordforureningsloven</w:t>
            </w:r>
          </w:p>
          <w:p w14:paraId="6C63CDC1" w14:textId="26579815" w:rsidR="00B433A3" w:rsidRDefault="00B433A3" w:rsidP="003A3E02">
            <w:pPr>
              <w:pStyle w:val="Underoverskrift"/>
            </w:pPr>
            <w:r>
              <w:rPr>
                <w:b w:val="0"/>
              </w:rPr>
              <w:t>H</w:t>
            </w:r>
            <w:r w:rsidR="00AD65E1" w:rsidRPr="004045B8">
              <w:rPr>
                <w:b w:val="0"/>
              </w:rPr>
              <w:t xml:space="preserve">åndhævelse af </w:t>
            </w:r>
            <w:r w:rsidR="001545B4">
              <w:rPr>
                <w:b w:val="0"/>
                <w:color w:val="00B050"/>
              </w:rPr>
              <w:t>j</w:t>
            </w:r>
            <w:r w:rsidR="00AD65E1" w:rsidRPr="004045B8">
              <w:rPr>
                <w:b w:val="0"/>
                <w:color w:val="00B050"/>
              </w:rPr>
              <w:t>ordforureningsloven</w:t>
            </w:r>
            <w:r w:rsidR="00AD65E1" w:rsidRPr="004045B8">
              <w:rPr>
                <w:b w:val="0"/>
              </w:rPr>
              <w:t xml:space="preserve"> </w:t>
            </w:r>
            <w:r>
              <w:rPr>
                <w:b w:val="0"/>
              </w:rPr>
              <w:t>skal ikke indgå, jf. § 1, stk. 3.</w:t>
            </w:r>
            <w:r w:rsidR="005F0B72">
              <w:rPr>
                <w:b w:val="0"/>
              </w:rPr>
              <w:t xml:space="preserve"> Du kan læse mere</w:t>
            </w:r>
            <w:r w:rsidR="007F0964">
              <w:rPr>
                <w:b w:val="0"/>
              </w:rPr>
              <w:t xml:space="preserve"> om dette</w:t>
            </w:r>
            <w:r w:rsidR="005F0B72">
              <w:rPr>
                <w:b w:val="0"/>
              </w:rPr>
              <w:t xml:space="preserve"> i afsnittet </w:t>
            </w:r>
            <w:r w:rsidR="001545B4">
              <w:rPr>
                <w:b w:val="0"/>
                <w:color w:val="00B050"/>
              </w:rPr>
              <w:t>"</w:t>
            </w:r>
            <w:r w:rsidR="006F0EAC">
              <w:rPr>
                <w:b w:val="0"/>
                <w:color w:val="00B050"/>
              </w:rPr>
              <w:t>F</w:t>
            </w:r>
            <w:r w:rsidR="005F0B72" w:rsidRPr="003A3E02">
              <w:rPr>
                <w:b w:val="0"/>
                <w:color w:val="00B050"/>
              </w:rPr>
              <w:t>orholdet til jordforureningsloven</w:t>
            </w:r>
            <w:r w:rsidR="001545B4">
              <w:rPr>
                <w:b w:val="0"/>
                <w:color w:val="00B050"/>
              </w:rPr>
              <w:t>"</w:t>
            </w:r>
            <w:r w:rsidR="007F0964">
              <w:rPr>
                <w:b w:val="0"/>
                <w:color w:val="00B050"/>
              </w:rPr>
              <w:t>(4.2</w:t>
            </w:r>
            <w:r w:rsidR="00D612E1">
              <w:rPr>
                <w:b w:val="0"/>
                <w:color w:val="00B050"/>
              </w:rPr>
              <w:t>.1.1</w:t>
            </w:r>
            <w:r w:rsidR="005F0B72">
              <w:rPr>
                <w:b w:val="0"/>
                <w:color w:val="00B050"/>
              </w:rPr>
              <w:t>).</w:t>
            </w:r>
          </w:p>
          <w:p w14:paraId="46C2EB74" w14:textId="5F75415B" w:rsidR="00AD65E1" w:rsidRDefault="00AD65E1" w:rsidP="003A3E02">
            <w:pPr>
              <w:pStyle w:val="Underoverskrift"/>
            </w:pPr>
          </w:p>
          <w:p w14:paraId="31715927" w14:textId="5B427761" w:rsidR="00AD65E1" w:rsidRPr="002C03C8" w:rsidRDefault="00AD65E1" w:rsidP="003A3E02">
            <w:pPr>
              <w:pStyle w:val="Underoverskrift"/>
            </w:pPr>
            <w:r w:rsidRPr="002C03C8">
              <w:t>Håndhævelser iht. risikobekendtgørelsen</w:t>
            </w:r>
          </w:p>
          <w:p w14:paraId="6998980A" w14:textId="56DC8E35" w:rsidR="00BD57A9" w:rsidRDefault="00BE3B46" w:rsidP="00BD57A9">
            <w:pPr>
              <w:pStyle w:val="Kommentartekst"/>
              <w:rPr>
                <w:rFonts w:ascii="Times New Roman" w:hAnsi="Times New Roman" w:cs="Times New Roman"/>
                <w:sz w:val="24"/>
                <w:szCs w:val="24"/>
              </w:rPr>
            </w:pPr>
            <w:r>
              <w:rPr>
                <w:rFonts w:ascii="Times New Roman" w:hAnsi="Times New Roman" w:cs="Times New Roman"/>
                <w:sz w:val="24"/>
                <w:szCs w:val="24"/>
              </w:rPr>
              <w:t>H</w:t>
            </w:r>
            <w:r w:rsidRPr="009E6060">
              <w:rPr>
                <w:rFonts w:ascii="Times New Roman" w:hAnsi="Times New Roman" w:cs="Times New Roman"/>
                <w:sz w:val="24"/>
                <w:szCs w:val="24"/>
              </w:rPr>
              <w:t xml:space="preserve">åndhævelse af </w:t>
            </w:r>
            <w:r w:rsidRPr="003A3E02">
              <w:rPr>
                <w:rFonts w:ascii="Times New Roman" w:hAnsi="Times New Roman" w:cs="Times New Roman"/>
                <w:color w:val="00B050"/>
                <w:sz w:val="24"/>
                <w:szCs w:val="24"/>
              </w:rPr>
              <w:t>risikobekendtgørelsens</w:t>
            </w:r>
            <w:r>
              <w:rPr>
                <w:rFonts w:ascii="Times New Roman" w:hAnsi="Times New Roman" w:cs="Times New Roman"/>
                <w:sz w:val="24"/>
                <w:szCs w:val="24"/>
              </w:rPr>
              <w:t xml:space="preserve"> regler indgår ikke</w:t>
            </w:r>
            <w:r w:rsidRPr="00C374FF">
              <w:rPr>
                <w:rFonts w:ascii="Times New Roman" w:hAnsi="Times New Roman" w:cs="Times New Roman"/>
                <w:sz w:val="24"/>
                <w:szCs w:val="24"/>
              </w:rPr>
              <w:t xml:space="preserve">, jf. §1, stk. 4. </w:t>
            </w:r>
            <w:r w:rsidR="00BD57A9" w:rsidRPr="00835BEB">
              <w:rPr>
                <w:rFonts w:ascii="Times New Roman" w:hAnsi="Times New Roman" w:cs="Times New Roman"/>
                <w:color w:val="00B050"/>
                <w:sz w:val="24"/>
                <w:szCs w:val="24"/>
              </w:rPr>
              <w:t>Risikobekendtgørelsen</w:t>
            </w:r>
            <w:r w:rsidR="00BD57A9" w:rsidRPr="008F413A">
              <w:rPr>
                <w:rFonts w:ascii="Times New Roman" w:hAnsi="Times New Roman" w:cs="Times New Roman"/>
                <w:sz w:val="24"/>
                <w:szCs w:val="24"/>
              </w:rPr>
              <w:t xml:space="preserve"> varetager hensynet til sikkerhed </w:t>
            </w:r>
            <w:r w:rsidR="00556C12">
              <w:rPr>
                <w:rFonts w:ascii="Times New Roman" w:hAnsi="Times New Roman" w:cs="Times New Roman"/>
                <w:sz w:val="24"/>
                <w:szCs w:val="24"/>
              </w:rPr>
              <w:t>for at</w:t>
            </w:r>
            <w:r w:rsidR="00BD57A9" w:rsidRPr="008F413A">
              <w:rPr>
                <w:rFonts w:ascii="Times New Roman" w:hAnsi="Times New Roman" w:cs="Times New Roman"/>
                <w:sz w:val="24"/>
                <w:szCs w:val="24"/>
              </w:rPr>
              <w:t xml:space="preserve"> forebygge større uheld på og omkring </w:t>
            </w:r>
            <w:r w:rsidR="00BD57A9">
              <w:rPr>
                <w:rFonts w:ascii="Times New Roman" w:hAnsi="Times New Roman" w:cs="Times New Roman"/>
                <w:sz w:val="24"/>
                <w:szCs w:val="24"/>
              </w:rPr>
              <w:t>v</w:t>
            </w:r>
            <w:r w:rsidR="00BD57A9" w:rsidRPr="008F413A">
              <w:rPr>
                <w:rFonts w:ascii="Times New Roman" w:hAnsi="Times New Roman" w:cs="Times New Roman"/>
                <w:sz w:val="24"/>
                <w:szCs w:val="24"/>
              </w:rPr>
              <w:t>i</w:t>
            </w:r>
            <w:r w:rsidR="00BD57A9">
              <w:rPr>
                <w:rFonts w:ascii="Times New Roman" w:hAnsi="Times New Roman" w:cs="Times New Roman"/>
                <w:sz w:val="24"/>
                <w:szCs w:val="24"/>
              </w:rPr>
              <w:t xml:space="preserve">rksomheder, der </w:t>
            </w:r>
            <w:r w:rsidR="00BD57A9" w:rsidRPr="00A40DA5">
              <w:rPr>
                <w:rFonts w:ascii="Times New Roman" w:hAnsi="Times New Roman" w:cs="Times New Roman"/>
                <w:sz w:val="24"/>
                <w:szCs w:val="24"/>
              </w:rPr>
              <w:t>opbevarer eller bruger store mængder af giftige, brandfarlige eller eksplosionsfarlige stoffer</w:t>
            </w:r>
            <w:r w:rsidR="00BD57A9" w:rsidRPr="008F413A">
              <w:rPr>
                <w:rFonts w:ascii="Times New Roman" w:hAnsi="Times New Roman" w:cs="Times New Roman"/>
                <w:sz w:val="24"/>
                <w:szCs w:val="24"/>
              </w:rPr>
              <w:t xml:space="preserve"> samt at begrænse følgerne </w:t>
            </w:r>
            <w:r w:rsidR="007F0964" w:rsidRPr="008F413A">
              <w:rPr>
                <w:rFonts w:ascii="Times New Roman" w:hAnsi="Times New Roman" w:cs="Times New Roman"/>
                <w:sz w:val="24"/>
                <w:szCs w:val="24"/>
              </w:rPr>
              <w:t>for mennesker</w:t>
            </w:r>
            <w:r w:rsidR="007F0964">
              <w:rPr>
                <w:rFonts w:ascii="Times New Roman" w:hAnsi="Times New Roman" w:cs="Times New Roman"/>
                <w:sz w:val="24"/>
                <w:szCs w:val="24"/>
              </w:rPr>
              <w:t xml:space="preserve"> og</w:t>
            </w:r>
            <w:r w:rsidR="007F0964" w:rsidRPr="008F413A">
              <w:rPr>
                <w:rFonts w:ascii="Times New Roman" w:hAnsi="Times New Roman" w:cs="Times New Roman"/>
                <w:sz w:val="24"/>
                <w:szCs w:val="24"/>
              </w:rPr>
              <w:t xml:space="preserve"> miljø </w:t>
            </w:r>
            <w:r w:rsidR="00BD57A9" w:rsidRPr="008F413A">
              <w:rPr>
                <w:rFonts w:ascii="Times New Roman" w:hAnsi="Times New Roman" w:cs="Times New Roman"/>
                <w:sz w:val="24"/>
                <w:szCs w:val="24"/>
              </w:rPr>
              <w:t xml:space="preserve">af et større uheld. </w:t>
            </w:r>
          </w:p>
          <w:p w14:paraId="16812852" w14:textId="02F5FEEC" w:rsidR="006202DE" w:rsidRPr="00313EBA" w:rsidRDefault="004D74C1">
            <w:pPr>
              <w:pStyle w:val="Kommentartekst"/>
              <w:rPr>
                <w:rFonts w:ascii="Times New Roman" w:eastAsia="Times New Roman" w:hAnsi="Times New Roman" w:cs="Times New Roman"/>
                <w:color w:val="FF0000"/>
                <w:sz w:val="24"/>
                <w:szCs w:val="24"/>
                <w:lang w:eastAsia="da-DK"/>
              </w:rPr>
            </w:pPr>
            <w:r>
              <w:rPr>
                <w:rFonts w:ascii="Times New Roman" w:hAnsi="Times New Roman" w:cs="Times New Roman"/>
                <w:sz w:val="24"/>
                <w:szCs w:val="24"/>
              </w:rPr>
              <w:t xml:space="preserve">Når du fører tilsyn, jf. </w:t>
            </w:r>
            <w:r w:rsidRPr="001545B4">
              <w:rPr>
                <w:rFonts w:ascii="Times New Roman" w:hAnsi="Times New Roman" w:cs="Times New Roman"/>
                <w:color w:val="00B050"/>
                <w:sz w:val="24"/>
                <w:szCs w:val="24"/>
              </w:rPr>
              <w:t>risikobekendtgørelsens</w:t>
            </w:r>
            <w:r>
              <w:rPr>
                <w:rFonts w:ascii="Times New Roman" w:hAnsi="Times New Roman" w:cs="Times New Roman"/>
                <w:sz w:val="24"/>
                <w:szCs w:val="24"/>
              </w:rPr>
              <w:t xml:space="preserve"> § 21</w:t>
            </w:r>
            <w:r w:rsidR="008E4BAE">
              <w:rPr>
                <w:rFonts w:ascii="Times New Roman" w:hAnsi="Times New Roman" w:cs="Times New Roman"/>
                <w:sz w:val="24"/>
                <w:szCs w:val="24"/>
              </w:rPr>
              <w:t>,</w:t>
            </w:r>
            <w:r>
              <w:rPr>
                <w:rFonts w:ascii="Times New Roman" w:hAnsi="Times New Roman" w:cs="Times New Roman"/>
                <w:sz w:val="24"/>
                <w:szCs w:val="24"/>
              </w:rPr>
              <w:t xml:space="preserve"> med en v</w:t>
            </w:r>
            <w:r w:rsidR="009E6060">
              <w:rPr>
                <w:rFonts w:ascii="Times New Roman" w:hAnsi="Times New Roman" w:cs="Times New Roman"/>
                <w:sz w:val="24"/>
                <w:szCs w:val="24"/>
              </w:rPr>
              <w:t>irksomhed</w:t>
            </w:r>
            <w:r>
              <w:rPr>
                <w:rFonts w:ascii="Times New Roman" w:hAnsi="Times New Roman" w:cs="Times New Roman"/>
                <w:sz w:val="24"/>
                <w:szCs w:val="24"/>
              </w:rPr>
              <w:t>s</w:t>
            </w:r>
            <w:r w:rsidR="001545B4">
              <w:rPr>
                <w:rFonts w:ascii="Times New Roman" w:hAnsi="Times New Roman" w:cs="Times New Roman"/>
                <w:sz w:val="24"/>
                <w:szCs w:val="24"/>
              </w:rPr>
              <w:t xml:space="preserve"> eller husdyrbrugs</w:t>
            </w:r>
            <w:r>
              <w:rPr>
                <w:rFonts w:ascii="Times New Roman" w:hAnsi="Times New Roman" w:cs="Times New Roman"/>
                <w:sz w:val="24"/>
                <w:szCs w:val="24"/>
              </w:rPr>
              <w:t xml:space="preserve"> overholdelse af reglerne i </w:t>
            </w:r>
            <w:r w:rsidR="00591457">
              <w:rPr>
                <w:rFonts w:ascii="Times New Roman" w:hAnsi="Times New Roman" w:cs="Times New Roman"/>
                <w:sz w:val="24"/>
                <w:szCs w:val="24"/>
              </w:rPr>
              <w:t>risiko</w:t>
            </w:r>
            <w:r>
              <w:rPr>
                <w:rFonts w:ascii="Times New Roman" w:hAnsi="Times New Roman" w:cs="Times New Roman"/>
                <w:sz w:val="24"/>
                <w:szCs w:val="24"/>
              </w:rPr>
              <w:t>bekendtgørelsen, og tilsynet giver anledning til håndhævelse</w:t>
            </w:r>
            <w:r w:rsidR="00AD68FF">
              <w:rPr>
                <w:rFonts w:ascii="Times New Roman" w:hAnsi="Times New Roman" w:cs="Times New Roman"/>
                <w:sz w:val="24"/>
                <w:szCs w:val="24"/>
              </w:rPr>
              <w:t>,</w:t>
            </w:r>
            <w:r>
              <w:rPr>
                <w:rFonts w:ascii="Times New Roman" w:hAnsi="Times New Roman" w:cs="Times New Roman"/>
                <w:sz w:val="24"/>
                <w:szCs w:val="24"/>
              </w:rPr>
              <w:t xml:space="preserve"> skal du være særlig opmærksom. </w:t>
            </w:r>
            <w:r w:rsidR="00C150D0">
              <w:rPr>
                <w:rFonts w:ascii="Times New Roman" w:hAnsi="Times New Roman" w:cs="Times New Roman"/>
                <w:sz w:val="24"/>
                <w:szCs w:val="24"/>
              </w:rPr>
              <w:t xml:space="preserve">Hvis der er </w:t>
            </w:r>
            <w:r w:rsidR="00AD68FF">
              <w:rPr>
                <w:rFonts w:ascii="Times New Roman" w:hAnsi="Times New Roman" w:cs="Times New Roman"/>
                <w:sz w:val="24"/>
                <w:szCs w:val="24"/>
              </w:rPr>
              <w:t xml:space="preserve">tale om </w:t>
            </w:r>
            <w:r w:rsidR="00C150D0">
              <w:rPr>
                <w:rFonts w:ascii="Times New Roman" w:hAnsi="Times New Roman" w:cs="Times New Roman"/>
                <w:sz w:val="24"/>
                <w:szCs w:val="24"/>
              </w:rPr>
              <w:t xml:space="preserve">håndhævelse af </w:t>
            </w:r>
            <w:r w:rsidR="00AD68FF">
              <w:rPr>
                <w:rFonts w:ascii="Times New Roman" w:hAnsi="Times New Roman" w:cs="Times New Roman"/>
                <w:sz w:val="24"/>
                <w:szCs w:val="24"/>
              </w:rPr>
              <w:t>forhold, der</w:t>
            </w:r>
            <w:r>
              <w:rPr>
                <w:rFonts w:ascii="Times New Roman" w:hAnsi="Times New Roman" w:cs="Times New Roman"/>
                <w:sz w:val="24"/>
                <w:szCs w:val="24"/>
              </w:rPr>
              <w:t xml:space="preserve"> også</w:t>
            </w:r>
            <w:r w:rsidR="009E6060">
              <w:rPr>
                <w:rFonts w:ascii="Times New Roman" w:hAnsi="Times New Roman" w:cs="Times New Roman"/>
                <w:sz w:val="24"/>
                <w:szCs w:val="24"/>
              </w:rPr>
              <w:t xml:space="preserve"> </w:t>
            </w:r>
            <w:r w:rsidR="00C150D0">
              <w:rPr>
                <w:rFonts w:ascii="Times New Roman" w:hAnsi="Times New Roman" w:cs="Times New Roman"/>
                <w:sz w:val="24"/>
                <w:szCs w:val="24"/>
              </w:rPr>
              <w:t>kontrolleres på</w:t>
            </w:r>
            <w:r>
              <w:rPr>
                <w:rFonts w:ascii="Times New Roman" w:hAnsi="Times New Roman" w:cs="Times New Roman"/>
                <w:sz w:val="24"/>
                <w:szCs w:val="24"/>
              </w:rPr>
              <w:t xml:space="preserve"> miljøtilsynet, </w:t>
            </w:r>
            <w:r w:rsidR="00BF7FF6">
              <w:rPr>
                <w:rFonts w:ascii="Times New Roman" w:hAnsi="Times New Roman" w:cs="Times New Roman"/>
                <w:sz w:val="24"/>
                <w:szCs w:val="24"/>
              </w:rPr>
              <w:t xml:space="preserve">så </w:t>
            </w:r>
            <w:r w:rsidR="00556C12" w:rsidRPr="00AD68FF">
              <w:rPr>
                <w:rFonts w:ascii="Times New Roman" w:hAnsi="Times New Roman" w:cs="Times New Roman"/>
                <w:sz w:val="24"/>
                <w:szCs w:val="24"/>
              </w:rPr>
              <w:t xml:space="preserve">skal </w:t>
            </w:r>
            <w:r w:rsidR="00BF7FF6">
              <w:rPr>
                <w:rFonts w:ascii="Times New Roman" w:hAnsi="Times New Roman" w:cs="Times New Roman"/>
                <w:sz w:val="24"/>
                <w:szCs w:val="24"/>
              </w:rPr>
              <w:t>den</w:t>
            </w:r>
            <w:r w:rsidR="00556C12">
              <w:rPr>
                <w:rFonts w:ascii="Times New Roman" w:hAnsi="Times New Roman" w:cs="Times New Roman"/>
                <w:sz w:val="24"/>
                <w:szCs w:val="24"/>
              </w:rPr>
              <w:t xml:space="preserve"> </w:t>
            </w:r>
            <w:r w:rsidR="00556C12" w:rsidRPr="00AD68FF">
              <w:rPr>
                <w:rFonts w:ascii="Times New Roman" w:hAnsi="Times New Roman" w:cs="Times New Roman"/>
                <w:sz w:val="24"/>
                <w:szCs w:val="24"/>
              </w:rPr>
              <w:t>indgå</w:t>
            </w:r>
            <w:r w:rsidR="00556C12">
              <w:rPr>
                <w:rFonts w:ascii="Times New Roman" w:hAnsi="Times New Roman" w:cs="Times New Roman"/>
                <w:sz w:val="24"/>
                <w:szCs w:val="24"/>
              </w:rPr>
              <w:t xml:space="preserve"> i sammentællingen af håndhævelser. Det kan </w:t>
            </w:r>
            <w:r>
              <w:rPr>
                <w:rFonts w:ascii="Times New Roman" w:hAnsi="Times New Roman" w:cs="Times New Roman"/>
                <w:sz w:val="24"/>
                <w:szCs w:val="24"/>
              </w:rPr>
              <w:t>f</w:t>
            </w:r>
            <w:r w:rsidR="00556C12">
              <w:rPr>
                <w:rFonts w:ascii="Times New Roman" w:hAnsi="Times New Roman" w:cs="Times New Roman"/>
                <w:sz w:val="24"/>
                <w:szCs w:val="24"/>
              </w:rPr>
              <w:t>.eks.</w:t>
            </w:r>
            <w:r>
              <w:rPr>
                <w:rFonts w:ascii="Times New Roman" w:hAnsi="Times New Roman" w:cs="Times New Roman"/>
                <w:sz w:val="24"/>
                <w:szCs w:val="24"/>
              </w:rPr>
              <w:t xml:space="preserve"> </w:t>
            </w:r>
            <w:r w:rsidR="00556C12">
              <w:rPr>
                <w:rFonts w:ascii="Times New Roman" w:hAnsi="Times New Roman" w:cs="Times New Roman"/>
                <w:sz w:val="24"/>
                <w:szCs w:val="24"/>
              </w:rPr>
              <w:t xml:space="preserve">handle om </w:t>
            </w:r>
            <w:r w:rsidR="005F0B72">
              <w:rPr>
                <w:rFonts w:ascii="Times New Roman" w:hAnsi="Times New Roman" w:cs="Times New Roman"/>
                <w:sz w:val="24"/>
                <w:szCs w:val="24"/>
              </w:rPr>
              <w:t>opbevaring af kemikalier med risiko for lækage til omgivelserne</w:t>
            </w:r>
            <w:r w:rsidRPr="003A3E02">
              <w:t xml:space="preserve">. </w:t>
            </w:r>
          </w:p>
        </w:tc>
      </w:tr>
      <w:tr w:rsidR="00344710" w14:paraId="77D3C15F" w14:textId="77777777" w:rsidTr="00F87D60">
        <w:trPr>
          <w:trHeight w:val="1661"/>
        </w:trPr>
        <w:tc>
          <w:tcPr>
            <w:tcW w:w="2547" w:type="dxa"/>
          </w:tcPr>
          <w:p w14:paraId="63B40496" w14:textId="32415C75" w:rsidR="00344710" w:rsidRDefault="00344710" w:rsidP="00456A54">
            <w:pPr>
              <w:rPr>
                <w:b/>
                <w:color w:val="00B050"/>
              </w:rPr>
            </w:pPr>
            <w:r w:rsidRPr="003A3E02">
              <w:rPr>
                <w:b/>
                <w:color w:val="00B050"/>
              </w:rPr>
              <w:lastRenderedPageBreak/>
              <w:t>B</w:t>
            </w:r>
            <w:r w:rsidR="00D47940" w:rsidRPr="003A3E02">
              <w:rPr>
                <w:b/>
                <w:color w:val="00B050"/>
              </w:rPr>
              <w:t>2</w:t>
            </w:r>
          </w:p>
          <w:p w14:paraId="209717C8" w14:textId="5F7824BA" w:rsidR="00D03D0B" w:rsidRDefault="00D03D0B" w:rsidP="00456A54">
            <w:pPr>
              <w:rPr>
                <w:b/>
                <w:color w:val="00B050"/>
              </w:rPr>
            </w:pPr>
          </w:p>
          <w:p w14:paraId="3B9D1E36" w14:textId="77777777" w:rsidR="00D03D0B" w:rsidRPr="00835BEB" w:rsidRDefault="00D03D0B" w:rsidP="00D03D0B">
            <w:pPr>
              <w:rPr>
                <w:i/>
                <w:sz w:val="16"/>
                <w:szCs w:val="16"/>
              </w:rPr>
            </w:pPr>
            <w:r w:rsidRPr="00835BEB">
              <w:rPr>
                <w:i/>
                <w:sz w:val="16"/>
                <w:szCs w:val="16"/>
              </w:rPr>
              <w:t>Vejledning til:</w:t>
            </w:r>
          </w:p>
          <w:p w14:paraId="0C20CCC1" w14:textId="1CAD3D9D" w:rsidR="009E6060" w:rsidRPr="00835BEB" w:rsidRDefault="00D03D0B" w:rsidP="009E6060">
            <w:pPr>
              <w:rPr>
                <w:color w:val="00B050"/>
                <w:sz w:val="16"/>
                <w:szCs w:val="16"/>
              </w:rPr>
            </w:pPr>
            <w:r w:rsidRPr="00835BEB">
              <w:rPr>
                <w:sz w:val="16"/>
                <w:szCs w:val="16"/>
              </w:rPr>
              <w:t xml:space="preserve">- </w:t>
            </w:r>
            <w:r w:rsidR="009E6060" w:rsidRPr="00835BEB">
              <w:rPr>
                <w:sz w:val="16"/>
                <w:szCs w:val="16"/>
              </w:rPr>
              <w:t>score 1,</w:t>
            </w:r>
            <w:r w:rsidR="00733F6F" w:rsidRPr="00835BEB">
              <w:rPr>
                <w:sz w:val="16"/>
                <w:szCs w:val="16"/>
              </w:rPr>
              <w:t xml:space="preserve"> </w:t>
            </w:r>
            <w:r w:rsidR="009E6060" w:rsidRPr="00835BEB">
              <w:rPr>
                <w:sz w:val="16"/>
                <w:szCs w:val="16"/>
              </w:rPr>
              <w:t>3</w:t>
            </w:r>
            <w:r w:rsidRPr="00835BEB">
              <w:rPr>
                <w:sz w:val="16"/>
                <w:szCs w:val="16"/>
              </w:rPr>
              <w:t xml:space="preserve"> og </w:t>
            </w:r>
            <w:r w:rsidR="009E6060" w:rsidRPr="00835BEB">
              <w:rPr>
                <w:sz w:val="16"/>
                <w:szCs w:val="16"/>
              </w:rPr>
              <w:t>5</w:t>
            </w:r>
            <w:r w:rsidRPr="00835BEB">
              <w:rPr>
                <w:sz w:val="16"/>
                <w:szCs w:val="16"/>
              </w:rPr>
              <w:t>:</w:t>
            </w:r>
            <w:r w:rsidR="00E34C86" w:rsidRPr="00835BEB">
              <w:rPr>
                <w:sz w:val="16"/>
                <w:szCs w:val="16"/>
              </w:rPr>
              <w:t xml:space="preserve"> </w:t>
            </w:r>
            <w:r w:rsidR="00AA55AA" w:rsidRPr="00835BEB">
              <w:rPr>
                <w:sz w:val="16"/>
                <w:szCs w:val="16"/>
              </w:rPr>
              <w:t>virksomheder og husdyrbrug</w:t>
            </w:r>
          </w:p>
          <w:p w14:paraId="6F79926B" w14:textId="6A47E89F" w:rsidR="009E6060" w:rsidRPr="003A3E02" w:rsidRDefault="009E6060" w:rsidP="00456A54">
            <w:pPr>
              <w:rPr>
                <w:b/>
                <w:color w:val="00B050"/>
              </w:rPr>
            </w:pPr>
          </w:p>
        </w:tc>
        <w:tc>
          <w:tcPr>
            <w:tcW w:w="7081" w:type="dxa"/>
          </w:tcPr>
          <w:p w14:paraId="753EEABC" w14:textId="36B56D7B" w:rsidR="003A3E02" w:rsidRDefault="00C6481A" w:rsidP="00E64F59">
            <w:pPr>
              <w:pStyle w:val="Kommentartekst"/>
              <w:spacing w:after="0"/>
              <w:rPr>
                <w:rFonts w:ascii="Times New Roman" w:hAnsi="Times New Roman" w:cs="Times New Roman"/>
                <w:sz w:val="24"/>
                <w:szCs w:val="24"/>
                <w:u w:val="single"/>
              </w:rPr>
            </w:pPr>
            <w:r>
              <w:rPr>
                <w:rFonts w:ascii="Times New Roman" w:hAnsi="Times New Roman" w:cs="Times New Roman"/>
                <w:b/>
                <w:color w:val="00B050"/>
                <w:sz w:val="24"/>
                <w:szCs w:val="24"/>
                <w:u w:val="single"/>
              </w:rPr>
              <w:t>"</w:t>
            </w:r>
            <w:r w:rsidR="00D47940" w:rsidRPr="003A3E02">
              <w:rPr>
                <w:rFonts w:ascii="Times New Roman" w:hAnsi="Times New Roman" w:cs="Times New Roman"/>
                <w:b/>
                <w:color w:val="00B050"/>
                <w:sz w:val="24"/>
                <w:szCs w:val="24"/>
                <w:u w:val="single"/>
              </w:rPr>
              <w:t>en periode svarende til frekvensen for basistilsyn</w:t>
            </w:r>
            <w:r>
              <w:rPr>
                <w:rFonts w:ascii="Times New Roman" w:hAnsi="Times New Roman" w:cs="Times New Roman"/>
                <w:b/>
                <w:color w:val="00B050"/>
                <w:sz w:val="24"/>
                <w:szCs w:val="24"/>
                <w:u w:val="single"/>
              </w:rPr>
              <w:t>"</w:t>
            </w:r>
            <w:r w:rsidR="00D47940" w:rsidRPr="003A3E02">
              <w:rPr>
                <w:rFonts w:ascii="Times New Roman" w:hAnsi="Times New Roman" w:cs="Times New Roman"/>
                <w:b/>
                <w:color w:val="00B050"/>
                <w:sz w:val="24"/>
                <w:szCs w:val="24"/>
                <w:u w:val="single"/>
              </w:rPr>
              <w:t xml:space="preserve"> </w:t>
            </w:r>
          </w:p>
          <w:p w14:paraId="74DD20DD" w14:textId="396BD130" w:rsidR="008827DC" w:rsidRPr="00C6481A" w:rsidRDefault="008827DC" w:rsidP="00E64F59">
            <w:pPr>
              <w:pStyle w:val="Kommentartekst"/>
              <w:spacing w:after="0"/>
              <w:rPr>
                <w:rFonts w:ascii="Times New Roman" w:hAnsi="Times New Roman" w:cs="Times New Roman"/>
                <w:sz w:val="24"/>
                <w:szCs w:val="24"/>
                <w:u w:val="single"/>
              </w:rPr>
            </w:pPr>
            <w:r w:rsidRPr="008827DC">
              <w:rPr>
                <w:rFonts w:ascii="Times New Roman" w:hAnsi="Times New Roman" w:cs="Times New Roman"/>
                <w:sz w:val="24"/>
                <w:szCs w:val="24"/>
              </w:rPr>
              <w:t xml:space="preserve">Det er </w:t>
            </w:r>
            <w:r w:rsidRPr="00753794">
              <w:rPr>
                <w:rFonts w:ascii="Times New Roman" w:hAnsi="Times New Roman" w:cs="Times New Roman"/>
                <w:sz w:val="24"/>
                <w:szCs w:val="24"/>
              </w:rPr>
              <w:t>f</w:t>
            </w:r>
            <w:r w:rsidR="00D612E1" w:rsidRPr="00753794">
              <w:rPr>
                <w:rFonts w:ascii="Times New Roman" w:hAnsi="Times New Roman" w:cs="Times New Roman"/>
                <w:sz w:val="24"/>
                <w:szCs w:val="24"/>
              </w:rPr>
              <w:t xml:space="preserve">rekvensen for </w:t>
            </w:r>
            <w:r w:rsidR="00D612E1">
              <w:rPr>
                <w:rFonts w:ascii="Times New Roman" w:hAnsi="Times New Roman" w:cs="Times New Roman"/>
                <w:color w:val="00B050"/>
                <w:sz w:val="24"/>
                <w:szCs w:val="24"/>
              </w:rPr>
              <w:t>basistilsyn (</w:t>
            </w:r>
            <w:r w:rsidR="00DA43DB">
              <w:rPr>
                <w:rFonts w:ascii="Times New Roman" w:hAnsi="Times New Roman" w:cs="Times New Roman"/>
                <w:color w:val="00B050"/>
                <w:sz w:val="24"/>
                <w:szCs w:val="24"/>
              </w:rPr>
              <w:t>4.1</w:t>
            </w:r>
            <w:r w:rsidRPr="008827DC">
              <w:rPr>
                <w:rFonts w:ascii="Times New Roman" w:hAnsi="Times New Roman" w:cs="Times New Roman"/>
                <w:color w:val="00B050"/>
                <w:sz w:val="24"/>
                <w:szCs w:val="24"/>
              </w:rPr>
              <w:t>)</w:t>
            </w:r>
            <w:r w:rsidRPr="00F87D60">
              <w:rPr>
                <w:rFonts w:ascii="Times New Roman" w:hAnsi="Times New Roman" w:cs="Times New Roman"/>
                <w:sz w:val="24"/>
                <w:szCs w:val="24"/>
              </w:rPr>
              <w:t xml:space="preserve">, </w:t>
            </w:r>
            <w:r w:rsidRPr="008827DC">
              <w:rPr>
                <w:rFonts w:ascii="Times New Roman" w:hAnsi="Times New Roman" w:cs="Times New Roman"/>
                <w:sz w:val="24"/>
                <w:szCs w:val="24"/>
              </w:rPr>
              <w:t xml:space="preserve">der er afgør, hvilken periode der skal </w:t>
            </w:r>
            <w:r w:rsidRPr="00C6481A">
              <w:rPr>
                <w:rFonts w:ascii="Times New Roman" w:hAnsi="Times New Roman" w:cs="Times New Roman"/>
                <w:sz w:val="24"/>
                <w:szCs w:val="24"/>
              </w:rPr>
              <w:t xml:space="preserve">ses på med hensyn til sammentælling af antal håndhævelser. </w:t>
            </w:r>
          </w:p>
          <w:p w14:paraId="25F30A02" w14:textId="3D2183BB" w:rsidR="00C6481A" w:rsidRPr="008827DC" w:rsidRDefault="008827DC" w:rsidP="00F87D60">
            <w:pPr>
              <w:pStyle w:val="Kommentartekst"/>
            </w:pPr>
            <w:r w:rsidRPr="00C6481A">
              <w:rPr>
                <w:rFonts w:ascii="Times New Roman" w:hAnsi="Times New Roman" w:cs="Times New Roman"/>
                <w:sz w:val="24"/>
                <w:szCs w:val="24"/>
              </w:rPr>
              <w:t xml:space="preserve">Perioden </w:t>
            </w:r>
            <w:r w:rsidR="00BF7FF6">
              <w:rPr>
                <w:rFonts w:ascii="Times New Roman" w:hAnsi="Times New Roman" w:cs="Times New Roman"/>
                <w:sz w:val="24"/>
                <w:szCs w:val="24"/>
              </w:rPr>
              <w:t xml:space="preserve">er </w:t>
            </w:r>
            <w:r w:rsidRPr="00C6481A">
              <w:rPr>
                <w:rFonts w:ascii="Times New Roman" w:hAnsi="Times New Roman" w:cs="Times New Roman"/>
                <w:sz w:val="24"/>
                <w:szCs w:val="24"/>
              </w:rPr>
              <w:t>definere</w:t>
            </w:r>
            <w:r w:rsidR="00BF7FF6">
              <w:rPr>
                <w:rFonts w:ascii="Times New Roman" w:hAnsi="Times New Roman" w:cs="Times New Roman"/>
                <w:sz w:val="24"/>
                <w:szCs w:val="24"/>
              </w:rPr>
              <w:t>t</w:t>
            </w:r>
            <w:r w:rsidRPr="00C6481A">
              <w:rPr>
                <w:rFonts w:ascii="Times New Roman" w:hAnsi="Times New Roman" w:cs="Times New Roman"/>
                <w:sz w:val="24"/>
                <w:szCs w:val="24"/>
              </w:rPr>
              <w:t xml:space="preserve"> som frekvensen for </w:t>
            </w:r>
            <w:r w:rsidR="008F5120" w:rsidRPr="00CE7017">
              <w:rPr>
                <w:rFonts w:ascii="Times New Roman" w:hAnsi="Times New Roman" w:cs="Times New Roman"/>
                <w:color w:val="00B050"/>
                <w:sz w:val="24"/>
                <w:szCs w:val="24"/>
              </w:rPr>
              <w:t>basistilsyn</w:t>
            </w:r>
            <w:r w:rsidR="00D123C7" w:rsidRPr="00CE7017">
              <w:rPr>
                <w:rFonts w:ascii="Times New Roman" w:hAnsi="Times New Roman" w:cs="Times New Roman"/>
                <w:color w:val="00B050"/>
                <w:sz w:val="24"/>
                <w:szCs w:val="24"/>
              </w:rPr>
              <w:t xml:space="preserve"> (4.1.1)</w:t>
            </w:r>
            <w:r w:rsidR="008F5120" w:rsidRPr="00CE7017">
              <w:rPr>
                <w:color w:val="00B050"/>
              </w:rPr>
              <w:t xml:space="preserve"> </w:t>
            </w:r>
            <w:r w:rsidRPr="00C6481A">
              <w:rPr>
                <w:rFonts w:ascii="Times New Roman" w:hAnsi="Times New Roman" w:cs="Times New Roman"/>
                <w:sz w:val="24"/>
                <w:szCs w:val="24"/>
              </w:rPr>
              <w:t>forud for det tidspunktet, hvor miljørisikovurderingen gennemføres.</w:t>
            </w:r>
            <w:r w:rsidR="008F5120" w:rsidRPr="00C6481A">
              <w:rPr>
                <w:rFonts w:ascii="Times New Roman" w:hAnsi="Times New Roman" w:cs="Times New Roman"/>
                <w:sz w:val="24"/>
                <w:szCs w:val="24"/>
              </w:rPr>
              <w:t xml:space="preserve"> Afhængig af</w:t>
            </w:r>
            <w:r w:rsidR="001545B4" w:rsidRPr="00C6481A">
              <w:rPr>
                <w:rFonts w:ascii="Times New Roman" w:hAnsi="Times New Roman" w:cs="Times New Roman"/>
                <w:sz w:val="24"/>
                <w:szCs w:val="24"/>
              </w:rPr>
              <w:t xml:space="preserve">, om </w:t>
            </w:r>
            <w:r w:rsidR="008F5120" w:rsidRPr="00C6481A">
              <w:rPr>
                <w:rFonts w:ascii="Times New Roman" w:hAnsi="Times New Roman" w:cs="Times New Roman"/>
                <w:sz w:val="24"/>
                <w:szCs w:val="24"/>
              </w:rPr>
              <w:t>virksomhed</w:t>
            </w:r>
            <w:r w:rsidR="00BF7FF6">
              <w:rPr>
                <w:rFonts w:ascii="Times New Roman" w:hAnsi="Times New Roman" w:cs="Times New Roman"/>
                <w:sz w:val="24"/>
                <w:szCs w:val="24"/>
              </w:rPr>
              <w:t>en</w:t>
            </w:r>
            <w:r w:rsidR="00591457" w:rsidRPr="00C6481A">
              <w:rPr>
                <w:rFonts w:ascii="Times New Roman" w:hAnsi="Times New Roman" w:cs="Times New Roman"/>
                <w:sz w:val="24"/>
                <w:szCs w:val="24"/>
              </w:rPr>
              <w:t xml:space="preserve"> eller </w:t>
            </w:r>
            <w:r w:rsidR="008F5120" w:rsidRPr="00C6481A">
              <w:rPr>
                <w:rFonts w:ascii="Times New Roman" w:hAnsi="Times New Roman" w:cs="Times New Roman"/>
                <w:sz w:val="24"/>
                <w:szCs w:val="24"/>
              </w:rPr>
              <w:t>husdyrbrug</w:t>
            </w:r>
            <w:r w:rsidR="00BF7FF6">
              <w:rPr>
                <w:rFonts w:ascii="Times New Roman" w:hAnsi="Times New Roman" w:cs="Times New Roman"/>
                <w:sz w:val="24"/>
                <w:szCs w:val="24"/>
              </w:rPr>
              <w:t>et</w:t>
            </w:r>
            <w:r w:rsidR="008F5120" w:rsidRPr="00C6481A">
              <w:rPr>
                <w:rFonts w:ascii="Times New Roman" w:hAnsi="Times New Roman" w:cs="Times New Roman"/>
                <w:sz w:val="24"/>
                <w:szCs w:val="24"/>
              </w:rPr>
              <w:t xml:space="preserve"> </w:t>
            </w:r>
            <w:r w:rsidR="00D37E5A">
              <w:rPr>
                <w:rFonts w:ascii="Times New Roman" w:hAnsi="Times New Roman" w:cs="Times New Roman"/>
                <w:sz w:val="24"/>
                <w:szCs w:val="24"/>
              </w:rPr>
              <w:t>m.v.</w:t>
            </w:r>
            <w:r w:rsidR="00591457" w:rsidRPr="00C6481A">
              <w:rPr>
                <w:rFonts w:ascii="Times New Roman" w:hAnsi="Times New Roman" w:cs="Times New Roman"/>
                <w:sz w:val="24"/>
                <w:szCs w:val="24"/>
              </w:rPr>
              <w:t xml:space="preserve">, </w:t>
            </w:r>
            <w:r w:rsidR="00D612E1" w:rsidRPr="00C6481A">
              <w:rPr>
                <w:rFonts w:ascii="Times New Roman" w:hAnsi="Times New Roman" w:cs="Times New Roman"/>
                <w:sz w:val="24"/>
                <w:szCs w:val="24"/>
              </w:rPr>
              <w:t xml:space="preserve">er </w:t>
            </w:r>
            <w:r w:rsidR="00500830" w:rsidRPr="00C6481A">
              <w:rPr>
                <w:rFonts w:ascii="Times New Roman" w:hAnsi="Times New Roman" w:cs="Times New Roman"/>
                <w:sz w:val="24"/>
                <w:szCs w:val="24"/>
              </w:rPr>
              <w:t xml:space="preserve">omfattet af </w:t>
            </w:r>
            <w:r w:rsidR="008F5120" w:rsidRPr="00C6481A">
              <w:rPr>
                <w:rFonts w:ascii="Times New Roman" w:hAnsi="Times New Roman" w:cs="Times New Roman"/>
                <w:sz w:val="24"/>
                <w:szCs w:val="24"/>
              </w:rPr>
              <w:t>kategori 1</w:t>
            </w:r>
            <w:r w:rsidR="001545B4" w:rsidRPr="00C6481A">
              <w:rPr>
                <w:rFonts w:ascii="Times New Roman" w:hAnsi="Times New Roman" w:cs="Times New Roman"/>
                <w:sz w:val="24"/>
                <w:szCs w:val="24"/>
              </w:rPr>
              <w:t xml:space="preserve"> </w:t>
            </w:r>
            <w:r w:rsidR="008F5120" w:rsidRPr="00C6481A">
              <w:rPr>
                <w:rFonts w:ascii="Times New Roman" w:hAnsi="Times New Roman" w:cs="Times New Roman"/>
                <w:sz w:val="24"/>
                <w:szCs w:val="24"/>
              </w:rPr>
              <w:t>eller kategori 2</w:t>
            </w:r>
            <w:r w:rsidR="001545B4" w:rsidRPr="00C6481A">
              <w:rPr>
                <w:rFonts w:ascii="Times New Roman" w:hAnsi="Times New Roman" w:cs="Times New Roman"/>
                <w:sz w:val="24"/>
                <w:szCs w:val="24"/>
              </w:rPr>
              <w:t>,</w:t>
            </w:r>
            <w:r w:rsidR="008F5120" w:rsidRPr="00C6481A">
              <w:rPr>
                <w:rFonts w:ascii="Times New Roman" w:hAnsi="Times New Roman" w:cs="Times New Roman"/>
                <w:sz w:val="24"/>
                <w:szCs w:val="24"/>
              </w:rPr>
              <w:t xml:space="preserve"> vil perioden være </w:t>
            </w:r>
            <w:r w:rsidR="00500830" w:rsidRPr="00CE7017">
              <w:rPr>
                <w:rFonts w:ascii="Times New Roman" w:hAnsi="Times New Roman" w:cs="Times New Roman"/>
                <w:sz w:val="24"/>
                <w:szCs w:val="24"/>
              </w:rPr>
              <w:t>henholdsvis</w:t>
            </w:r>
            <w:r w:rsidR="008F5120" w:rsidRPr="00CE7017">
              <w:rPr>
                <w:rFonts w:ascii="Times New Roman" w:hAnsi="Times New Roman" w:cs="Times New Roman"/>
                <w:sz w:val="24"/>
                <w:szCs w:val="24"/>
              </w:rPr>
              <w:t xml:space="preserve"> 3 </w:t>
            </w:r>
            <w:r w:rsidR="006072D6" w:rsidRPr="00CE7017">
              <w:rPr>
                <w:rFonts w:ascii="Times New Roman" w:hAnsi="Times New Roman" w:cs="Times New Roman"/>
                <w:sz w:val="24"/>
                <w:szCs w:val="24"/>
              </w:rPr>
              <w:t xml:space="preserve">og </w:t>
            </w:r>
            <w:r w:rsidR="008F5120" w:rsidRPr="00CE7017">
              <w:rPr>
                <w:rFonts w:ascii="Times New Roman" w:hAnsi="Times New Roman" w:cs="Times New Roman"/>
                <w:sz w:val="24"/>
                <w:szCs w:val="24"/>
              </w:rPr>
              <w:t>6 år.</w:t>
            </w:r>
            <w:r w:rsidR="008F5120" w:rsidRPr="00D123C7">
              <w:t xml:space="preserve"> </w:t>
            </w:r>
            <w:r w:rsidR="001545B4" w:rsidRPr="00CE7017">
              <w:rPr>
                <w:rFonts w:ascii="Times New Roman" w:hAnsi="Times New Roman" w:cs="Times New Roman"/>
                <w:sz w:val="24"/>
                <w:szCs w:val="24"/>
              </w:rPr>
              <w:t xml:space="preserve">Du kan læse mere </w:t>
            </w:r>
            <w:r w:rsidR="00A23102" w:rsidRPr="00CE7017">
              <w:rPr>
                <w:rFonts w:ascii="Times New Roman" w:hAnsi="Times New Roman" w:cs="Times New Roman"/>
                <w:sz w:val="24"/>
                <w:szCs w:val="24"/>
              </w:rPr>
              <w:t xml:space="preserve">om, hvilke virksomheder og husdyrbrug der indgår i hvilke kategorier </w:t>
            </w:r>
            <w:r w:rsidR="001545B4" w:rsidRPr="00CE7017">
              <w:rPr>
                <w:rFonts w:ascii="Times New Roman" w:hAnsi="Times New Roman" w:cs="Times New Roman"/>
                <w:sz w:val="24"/>
                <w:szCs w:val="24"/>
              </w:rPr>
              <w:t xml:space="preserve">i afsnittet </w:t>
            </w:r>
            <w:r w:rsidR="001545B4" w:rsidRPr="00CE7017">
              <w:rPr>
                <w:rFonts w:ascii="Times New Roman" w:hAnsi="Times New Roman" w:cs="Times New Roman"/>
                <w:color w:val="00B050"/>
                <w:sz w:val="24"/>
                <w:szCs w:val="24"/>
              </w:rPr>
              <w:t xml:space="preserve">"Hvilke virksomheder, husdyrbrug </w:t>
            </w:r>
            <w:r w:rsidR="00D37E5A" w:rsidRPr="00CE7017">
              <w:rPr>
                <w:rFonts w:ascii="Times New Roman" w:hAnsi="Times New Roman" w:cs="Times New Roman"/>
                <w:color w:val="00B050"/>
                <w:sz w:val="24"/>
                <w:szCs w:val="24"/>
              </w:rPr>
              <w:t>m.v.</w:t>
            </w:r>
            <w:r w:rsidR="001545B4" w:rsidRPr="00CE7017">
              <w:rPr>
                <w:rFonts w:ascii="Times New Roman" w:hAnsi="Times New Roman" w:cs="Times New Roman"/>
                <w:color w:val="00B050"/>
                <w:sz w:val="24"/>
                <w:szCs w:val="24"/>
              </w:rPr>
              <w:t xml:space="preserve"> er omfattet af </w:t>
            </w:r>
            <w:r w:rsidR="00D612E1" w:rsidRPr="00CE7017">
              <w:rPr>
                <w:rFonts w:ascii="Times New Roman" w:hAnsi="Times New Roman" w:cs="Times New Roman"/>
                <w:color w:val="00B050"/>
                <w:sz w:val="24"/>
                <w:szCs w:val="24"/>
              </w:rPr>
              <w:t>bekendtgørelsens krav om regelmæssige tilsyn</w:t>
            </w:r>
            <w:r w:rsidR="00C6481A" w:rsidRPr="00CE7017">
              <w:rPr>
                <w:rFonts w:ascii="Times New Roman" w:hAnsi="Times New Roman" w:cs="Times New Roman"/>
                <w:color w:val="00B050"/>
                <w:sz w:val="24"/>
                <w:szCs w:val="24"/>
              </w:rPr>
              <w:t xml:space="preserve"> - </w:t>
            </w:r>
            <w:r w:rsidR="001545B4" w:rsidRPr="00CE7017">
              <w:rPr>
                <w:rFonts w:ascii="Times New Roman" w:hAnsi="Times New Roman" w:cs="Times New Roman"/>
                <w:color w:val="00B050"/>
                <w:sz w:val="24"/>
                <w:szCs w:val="24"/>
              </w:rPr>
              <w:t>Opdeling af virksomheder og husdyrbrug i kategorier (1a, 1b og 2)</w:t>
            </w:r>
            <w:r w:rsidR="00C6481A" w:rsidRPr="00CE7017">
              <w:rPr>
                <w:rFonts w:ascii="Times New Roman" w:hAnsi="Times New Roman" w:cs="Times New Roman"/>
                <w:color w:val="00B050"/>
                <w:sz w:val="24"/>
                <w:szCs w:val="24"/>
              </w:rPr>
              <w:t>"</w:t>
            </w:r>
            <w:r w:rsidR="00C6481A" w:rsidRPr="00CE7017">
              <w:rPr>
                <w:rFonts w:ascii="Times New Roman" w:hAnsi="Times New Roman" w:cs="Times New Roman"/>
                <w:sz w:val="24"/>
                <w:szCs w:val="24"/>
              </w:rPr>
              <w:t xml:space="preserve"> </w:t>
            </w:r>
            <w:r w:rsidR="00C6481A" w:rsidRPr="00CE7017">
              <w:rPr>
                <w:rFonts w:ascii="Times New Roman" w:hAnsi="Times New Roman" w:cs="Times New Roman"/>
                <w:color w:val="00B050"/>
                <w:sz w:val="24"/>
                <w:szCs w:val="24"/>
              </w:rPr>
              <w:t>(4.3.1</w:t>
            </w:r>
            <w:r w:rsidR="009B695E">
              <w:rPr>
                <w:rFonts w:ascii="Times New Roman" w:hAnsi="Times New Roman" w:cs="Times New Roman"/>
                <w:color w:val="00B050"/>
                <w:sz w:val="24"/>
                <w:szCs w:val="24"/>
              </w:rPr>
              <w:t>.1</w:t>
            </w:r>
            <w:r w:rsidR="00C6481A" w:rsidRPr="00CE7017">
              <w:rPr>
                <w:rFonts w:ascii="Times New Roman" w:hAnsi="Times New Roman" w:cs="Times New Roman"/>
                <w:color w:val="00B050"/>
                <w:sz w:val="24"/>
                <w:szCs w:val="24"/>
              </w:rPr>
              <w:t>)</w:t>
            </w:r>
            <w:r w:rsidR="001545B4" w:rsidRPr="00CE7017">
              <w:rPr>
                <w:rFonts w:ascii="Times New Roman" w:hAnsi="Times New Roman" w:cs="Times New Roman"/>
                <w:sz w:val="24"/>
                <w:szCs w:val="24"/>
              </w:rPr>
              <w:t>.</w:t>
            </w:r>
          </w:p>
        </w:tc>
      </w:tr>
    </w:tbl>
    <w:p w14:paraId="38343E76" w14:textId="69D2F5D5" w:rsidR="00733F6F" w:rsidRDefault="00733F6F" w:rsidP="00344710"/>
    <w:p w14:paraId="5D2DD850" w14:textId="77777777" w:rsidR="00733F6F" w:rsidRDefault="00733F6F">
      <w:r>
        <w:br w:type="page"/>
      </w:r>
    </w:p>
    <w:p w14:paraId="3C75F158" w14:textId="49C772A7" w:rsidR="002569C3" w:rsidRDefault="002569C3" w:rsidP="003447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8B271F" w14:paraId="48C4AFAB" w14:textId="77777777" w:rsidTr="008B271F">
        <w:trPr>
          <w:trHeight w:val="947"/>
        </w:trPr>
        <w:tc>
          <w:tcPr>
            <w:tcW w:w="9628" w:type="dxa"/>
            <w:shd w:val="clear" w:color="auto" w:fill="auto"/>
          </w:tcPr>
          <w:p w14:paraId="6D253DE7" w14:textId="15850D0D" w:rsidR="008B271F" w:rsidRDefault="008B6808" w:rsidP="00CE7017">
            <w:r w:rsidRPr="00C23D7F">
              <w:rPr>
                <w:b/>
                <w:sz w:val="28"/>
                <w:szCs w:val="28"/>
              </w:rPr>
              <w:t>3.3.2.3</w:t>
            </w:r>
            <w:r w:rsidR="008B271F" w:rsidRPr="00CE7017">
              <w:rPr>
                <w:b/>
                <w:sz w:val="28"/>
                <w:szCs w:val="28"/>
              </w:rPr>
              <w:t xml:space="preserve"> </w:t>
            </w:r>
            <w:r>
              <w:rPr>
                <w:b/>
                <w:sz w:val="28"/>
                <w:szCs w:val="28"/>
              </w:rPr>
              <w:t xml:space="preserve">Parameter </w:t>
            </w:r>
            <w:r w:rsidRPr="00C23D7F">
              <w:rPr>
                <w:b/>
                <w:sz w:val="28"/>
                <w:szCs w:val="28"/>
              </w:rPr>
              <w:t>C,</w:t>
            </w:r>
            <w:r w:rsidR="008B271F" w:rsidRPr="00CE7017">
              <w:rPr>
                <w:b/>
                <w:sz w:val="28"/>
                <w:szCs w:val="28"/>
              </w:rPr>
              <w:t xml:space="preserve"> Håndtering og opbevaring af kemikalier og farligt affald samt forhold der har betydning for at forebygge forurening fra oplagret husdyrgødning</w:t>
            </w:r>
          </w:p>
        </w:tc>
      </w:tr>
    </w:tbl>
    <w:p w14:paraId="3C940A90" w14:textId="77777777" w:rsidR="008B271F" w:rsidRDefault="008B271F" w:rsidP="008B271F"/>
    <w:p w14:paraId="18D43810" w14:textId="77777777" w:rsidR="004D6905" w:rsidRDefault="004D6905" w:rsidP="002569C3"/>
    <w:tbl>
      <w:tblPr>
        <w:tblStyle w:val="Tabel-Gitter"/>
        <w:tblW w:w="0" w:type="auto"/>
        <w:tblLook w:val="04A0" w:firstRow="1" w:lastRow="0" w:firstColumn="1" w:lastColumn="0" w:noHBand="0" w:noVBand="1"/>
      </w:tblPr>
      <w:tblGrid>
        <w:gridCol w:w="2405"/>
        <w:gridCol w:w="7223"/>
      </w:tblGrid>
      <w:tr w:rsidR="004D6905" w:rsidRPr="00214645" w14:paraId="30C6396E" w14:textId="77777777" w:rsidTr="00F87D60">
        <w:tc>
          <w:tcPr>
            <w:tcW w:w="2405" w:type="dxa"/>
          </w:tcPr>
          <w:p w14:paraId="54397DF5" w14:textId="77777777" w:rsidR="004D6905" w:rsidRPr="00CE7017" w:rsidRDefault="004D6905" w:rsidP="004D6905">
            <w:pPr>
              <w:rPr>
                <w:b/>
              </w:rPr>
            </w:pPr>
            <w:r w:rsidRPr="00CE7017">
              <w:rPr>
                <w:b/>
              </w:rPr>
              <w:t>Dimension</w:t>
            </w:r>
          </w:p>
        </w:tc>
        <w:tc>
          <w:tcPr>
            <w:tcW w:w="7223" w:type="dxa"/>
          </w:tcPr>
          <w:p w14:paraId="3CA2132B" w14:textId="77777777" w:rsidR="004D6905" w:rsidRPr="00214645" w:rsidRDefault="004D6905" w:rsidP="004D6905">
            <w:r>
              <w:t>Konsekvens</w:t>
            </w:r>
            <w:r w:rsidRPr="00214645">
              <w:t>dimension</w:t>
            </w:r>
          </w:p>
        </w:tc>
      </w:tr>
      <w:tr w:rsidR="004D6905" w:rsidRPr="00214645" w14:paraId="510657DE" w14:textId="77777777" w:rsidTr="00F87D60">
        <w:tc>
          <w:tcPr>
            <w:tcW w:w="2405" w:type="dxa"/>
          </w:tcPr>
          <w:p w14:paraId="329F386D" w14:textId="77777777" w:rsidR="004D6905" w:rsidRPr="00CE7017" w:rsidRDefault="004D6905" w:rsidP="004D6905">
            <w:pPr>
              <w:rPr>
                <w:b/>
              </w:rPr>
            </w:pPr>
            <w:r w:rsidRPr="00CE7017">
              <w:rPr>
                <w:b/>
              </w:rPr>
              <w:t>Hvorfor?</w:t>
            </w:r>
          </w:p>
        </w:tc>
        <w:tc>
          <w:tcPr>
            <w:tcW w:w="7223" w:type="dxa"/>
          </w:tcPr>
          <w:p w14:paraId="4DD98602" w14:textId="21290FB3" w:rsidR="005E5816" w:rsidRPr="002C03C8" w:rsidRDefault="005E5816" w:rsidP="004D6905">
            <w:pPr>
              <w:autoSpaceDE w:val="0"/>
              <w:autoSpaceDN w:val="0"/>
              <w:adjustRightInd w:val="0"/>
            </w:pPr>
            <w:r w:rsidRPr="002C03C8">
              <w:rPr>
                <w:b/>
              </w:rPr>
              <w:t>Virksomheder</w:t>
            </w:r>
          </w:p>
          <w:p w14:paraId="3559C614" w14:textId="5EC1FCD7" w:rsidR="00163C52" w:rsidRDefault="00163C52" w:rsidP="004D6905">
            <w:pPr>
              <w:autoSpaceDE w:val="0"/>
              <w:autoSpaceDN w:val="0"/>
              <w:adjustRightInd w:val="0"/>
            </w:pPr>
            <w:r>
              <w:t>H</w:t>
            </w:r>
            <w:r w:rsidR="00431D89" w:rsidRPr="0044634B">
              <w:t xml:space="preserve">åndtering </w:t>
            </w:r>
            <w:r w:rsidR="00431D89">
              <w:t>og</w:t>
            </w:r>
            <w:r w:rsidR="00431D89" w:rsidRPr="0044634B">
              <w:t xml:space="preserve"> opbevaring a</w:t>
            </w:r>
            <w:r w:rsidR="00431D89">
              <w:t>f kemikalier og farligt</w:t>
            </w:r>
            <w:r w:rsidR="00872D32">
              <w:t xml:space="preserve"> affald kan</w:t>
            </w:r>
            <w:r w:rsidR="00BF7FF6">
              <w:t xml:space="preserve"> påvirke</w:t>
            </w:r>
            <w:r w:rsidR="00872D32">
              <w:t xml:space="preserve"> </w:t>
            </w:r>
            <w:r w:rsidR="00BF7FF6">
              <w:t xml:space="preserve">omgivelserne. </w:t>
            </w:r>
            <w:r w:rsidR="001545B4">
              <w:t>Mængden og</w:t>
            </w:r>
            <w:r>
              <w:t xml:space="preserve"> m</w:t>
            </w:r>
            <w:r w:rsidR="00E55F73">
              <w:t>åde</w:t>
            </w:r>
            <w:r w:rsidR="000F73B5">
              <w:t>n</w:t>
            </w:r>
            <w:r>
              <w:t xml:space="preserve"> </w:t>
            </w:r>
            <w:r w:rsidR="00872D32">
              <w:t>håndtering</w:t>
            </w:r>
            <w:r>
              <w:t xml:space="preserve"> og opbevaring</w:t>
            </w:r>
            <w:r w:rsidR="00E55F73">
              <w:t xml:space="preserve"> sker på</w:t>
            </w:r>
            <w:r>
              <w:t xml:space="preserve">, </w:t>
            </w:r>
            <w:r w:rsidR="0016460C">
              <w:t xml:space="preserve">er en </w:t>
            </w:r>
            <w:r>
              <w:t xml:space="preserve">indikator for </w:t>
            </w:r>
            <w:r w:rsidRPr="0035088A">
              <w:t>konsekvensen af en potentiel miljøforurening.</w:t>
            </w:r>
          </w:p>
          <w:p w14:paraId="0DF6B369" w14:textId="79F418B5" w:rsidR="004D6905" w:rsidRDefault="004D6905" w:rsidP="004D6905">
            <w:pPr>
              <w:autoSpaceDE w:val="0"/>
              <w:autoSpaceDN w:val="0"/>
              <w:adjustRightInd w:val="0"/>
            </w:pPr>
          </w:p>
          <w:p w14:paraId="2464C8D3" w14:textId="530DB612" w:rsidR="00397249" w:rsidRDefault="00397249" w:rsidP="004D6905">
            <w:pPr>
              <w:autoSpaceDE w:val="0"/>
              <w:autoSpaceDN w:val="0"/>
              <w:adjustRightInd w:val="0"/>
            </w:pPr>
            <w:r w:rsidRPr="002C03C8">
              <w:rPr>
                <w:b/>
              </w:rPr>
              <w:t>Husdyrbrug</w:t>
            </w:r>
            <w:r w:rsidR="00EF6052">
              <w:rPr>
                <w:i/>
              </w:rPr>
              <w:t xml:space="preserve"> </w:t>
            </w:r>
          </w:p>
          <w:p w14:paraId="1B4295BC" w14:textId="268D8416" w:rsidR="00D1016A" w:rsidRDefault="00163C52" w:rsidP="00143F9A">
            <w:pPr>
              <w:autoSpaceDE w:val="0"/>
              <w:autoSpaceDN w:val="0"/>
              <w:adjustRightInd w:val="0"/>
            </w:pPr>
            <w:r>
              <w:t>H</w:t>
            </w:r>
            <w:r w:rsidR="00143F9A">
              <w:t>åndtering og opbevaring af husdyrgødning og husdyrgødningsbaseret kompost</w:t>
            </w:r>
            <w:r>
              <w:t xml:space="preserve"> kan </w:t>
            </w:r>
            <w:r w:rsidR="001545B4">
              <w:t>påvirke</w:t>
            </w:r>
            <w:r w:rsidR="00143F9A">
              <w:t xml:space="preserve"> omgivelserne. </w:t>
            </w:r>
            <w:r w:rsidR="00750E6E">
              <w:t>Omfanget af</w:t>
            </w:r>
            <w:r w:rsidR="00E55F73">
              <w:t xml:space="preserve"> </w:t>
            </w:r>
            <w:r w:rsidR="00925A82">
              <w:t xml:space="preserve">forhold, der indgår i </w:t>
            </w:r>
            <w:r w:rsidR="00E55F73">
              <w:t>h</w:t>
            </w:r>
            <w:r w:rsidR="00E2219C" w:rsidRPr="003A3E02">
              <w:t xml:space="preserve">åndtering og opbevaring, </w:t>
            </w:r>
            <w:r w:rsidR="0016460C">
              <w:t xml:space="preserve">er en </w:t>
            </w:r>
            <w:r w:rsidR="00E2219C" w:rsidRPr="00EF6052">
              <w:t xml:space="preserve">indikator for </w:t>
            </w:r>
            <w:r w:rsidR="00E2219C" w:rsidRPr="0035088A">
              <w:t>konsekvensen af en potentiel miljøforurening</w:t>
            </w:r>
            <w:r w:rsidR="00143F9A" w:rsidRPr="003A3E02">
              <w:t>.</w:t>
            </w:r>
          </w:p>
          <w:p w14:paraId="4C4D6AC8" w14:textId="1B0A1E98" w:rsidR="004D6905" w:rsidRPr="00214645" w:rsidRDefault="004D6905" w:rsidP="00143F9A">
            <w:pPr>
              <w:autoSpaceDE w:val="0"/>
              <w:autoSpaceDN w:val="0"/>
              <w:adjustRightInd w:val="0"/>
            </w:pPr>
          </w:p>
        </w:tc>
      </w:tr>
      <w:tr w:rsidR="004D6905" w:rsidRPr="001A0F70" w14:paraId="29A92DC9" w14:textId="77777777" w:rsidTr="00F87D60">
        <w:tc>
          <w:tcPr>
            <w:tcW w:w="2405" w:type="dxa"/>
          </w:tcPr>
          <w:p w14:paraId="7B65B7FC" w14:textId="0F4FC69E" w:rsidR="004D6905" w:rsidRPr="00CE7017" w:rsidRDefault="004D6905" w:rsidP="004D6905">
            <w:pPr>
              <w:rPr>
                <w:b/>
              </w:rPr>
            </w:pPr>
            <w:r w:rsidRPr="00CE7017">
              <w:rPr>
                <w:b/>
              </w:rPr>
              <w:t>Hvor</w:t>
            </w:r>
            <w:r w:rsidR="00BF7FF6" w:rsidRPr="00CE7017">
              <w:rPr>
                <w:b/>
              </w:rPr>
              <w:t>dan</w:t>
            </w:r>
            <w:r w:rsidRPr="00CE7017">
              <w:rPr>
                <w:b/>
              </w:rPr>
              <w:t xml:space="preserve"> anvendes parametere</w:t>
            </w:r>
            <w:r w:rsidR="00094280" w:rsidRPr="00CE7017">
              <w:rPr>
                <w:b/>
              </w:rPr>
              <w:t>n</w:t>
            </w:r>
            <w:r w:rsidRPr="00CE7017">
              <w:rPr>
                <w:b/>
              </w:rPr>
              <w:t>?</w:t>
            </w:r>
          </w:p>
        </w:tc>
        <w:tc>
          <w:tcPr>
            <w:tcW w:w="7223" w:type="dxa"/>
          </w:tcPr>
          <w:p w14:paraId="733D954A" w14:textId="02835180" w:rsidR="00661C70" w:rsidRPr="003A3E02" w:rsidRDefault="00661C70" w:rsidP="00661C70">
            <w:pPr>
              <w:autoSpaceDE w:val="0"/>
              <w:autoSpaceDN w:val="0"/>
              <w:adjustRightInd w:val="0"/>
            </w:pPr>
            <w:r w:rsidRPr="003A3E02">
              <w:t xml:space="preserve">Du skal være opmærksom på, at </w:t>
            </w:r>
            <w:r>
              <w:t xml:space="preserve">virksomheder og husdyrbrug </w:t>
            </w:r>
            <w:r w:rsidR="00D37E5A">
              <w:t>m.v.</w:t>
            </w:r>
            <w:r>
              <w:t xml:space="preserve"> </w:t>
            </w:r>
            <w:r w:rsidRPr="003A3E02">
              <w:t>scores efter forskellige kriterier.</w:t>
            </w:r>
          </w:p>
          <w:p w14:paraId="1C9524D5" w14:textId="77777777" w:rsidR="00661C70" w:rsidRDefault="00661C70" w:rsidP="00661C70">
            <w:pPr>
              <w:autoSpaceDE w:val="0"/>
              <w:autoSpaceDN w:val="0"/>
              <w:adjustRightInd w:val="0"/>
              <w:rPr>
                <w:i/>
              </w:rPr>
            </w:pPr>
          </w:p>
          <w:p w14:paraId="5E576599" w14:textId="448D8E48" w:rsidR="00580BC1" w:rsidRPr="002C03C8" w:rsidRDefault="00580BC1" w:rsidP="004D6905">
            <w:pPr>
              <w:autoSpaceDE w:val="0"/>
              <w:autoSpaceDN w:val="0"/>
              <w:adjustRightInd w:val="0"/>
              <w:rPr>
                <w:b/>
                <w:i/>
              </w:rPr>
            </w:pPr>
            <w:r w:rsidRPr="002C03C8">
              <w:rPr>
                <w:b/>
              </w:rPr>
              <w:t>Virksomheder</w:t>
            </w:r>
          </w:p>
          <w:p w14:paraId="662395DB" w14:textId="253BD3D0" w:rsidR="00750E6E" w:rsidRDefault="004D6905">
            <w:pPr>
              <w:autoSpaceDE w:val="0"/>
              <w:autoSpaceDN w:val="0"/>
              <w:adjustRightInd w:val="0"/>
            </w:pPr>
            <w:r w:rsidRPr="0044634B">
              <w:t xml:space="preserve">Scoringen </w:t>
            </w:r>
            <w:r w:rsidR="00EF6052">
              <w:t>fastsættes</w:t>
            </w:r>
            <w:r w:rsidRPr="0044634B">
              <w:t xml:space="preserve"> på grundlag af</w:t>
            </w:r>
            <w:r w:rsidR="00750E6E">
              <w:t>:</w:t>
            </w:r>
          </w:p>
          <w:p w14:paraId="63CDFC90" w14:textId="112392EB" w:rsidR="00750E6E" w:rsidRDefault="00750E6E" w:rsidP="003A3E02">
            <w:pPr>
              <w:pStyle w:val="Opstilling-punkttegn"/>
            </w:pPr>
            <w:r>
              <w:t>om der er</w:t>
            </w:r>
            <w:r w:rsidR="00E55F73">
              <w:t xml:space="preserve"> tal</w:t>
            </w:r>
            <w:r>
              <w:t>e</w:t>
            </w:r>
            <w:r w:rsidR="00E55F73">
              <w:t xml:space="preserve"> om mindre mængder kemikalier og farlig</w:t>
            </w:r>
            <w:r w:rsidR="00FC73F0">
              <w:t>t</w:t>
            </w:r>
            <w:r w:rsidR="00E55F73">
              <w:t xml:space="preserve"> affald</w:t>
            </w:r>
            <w:r>
              <w:t xml:space="preserve">, </w:t>
            </w:r>
          </w:p>
          <w:p w14:paraId="33CAD8EE" w14:textId="03230ED3" w:rsidR="00750E6E" w:rsidRDefault="00750E6E" w:rsidP="003A3E02">
            <w:pPr>
              <w:pStyle w:val="Opstilling-punkttegn"/>
              <w:numPr>
                <w:ilvl w:val="0"/>
                <w:numId w:val="0"/>
              </w:numPr>
            </w:pPr>
            <w:r>
              <w:t>og hvis ikke</w:t>
            </w:r>
            <w:r w:rsidR="001545B4">
              <w:t>,</w:t>
            </w:r>
          </w:p>
          <w:p w14:paraId="151C0FFA" w14:textId="02DA5486" w:rsidR="004C77D6" w:rsidRPr="003A3E02" w:rsidRDefault="00BF7FF6" w:rsidP="003A3E02">
            <w:pPr>
              <w:pStyle w:val="Opstilling-punkttegn"/>
            </w:pPr>
            <w:r>
              <w:t>om</w:t>
            </w:r>
            <w:r w:rsidR="00E55F73">
              <w:t xml:space="preserve"> håndtering og opbevaring sker med eller uden risiko for spild </w:t>
            </w:r>
            <w:r w:rsidR="001545B4">
              <w:t>til kloak, jord eller vandmiljø</w:t>
            </w:r>
          </w:p>
          <w:p w14:paraId="690185C8" w14:textId="77777777" w:rsidR="004C77D6" w:rsidRPr="003A3E02" w:rsidRDefault="004C77D6" w:rsidP="00397249">
            <w:pPr>
              <w:autoSpaceDE w:val="0"/>
              <w:autoSpaceDN w:val="0"/>
              <w:adjustRightInd w:val="0"/>
            </w:pPr>
          </w:p>
          <w:p w14:paraId="7F13A986" w14:textId="1FF6437D" w:rsidR="00580BC1" w:rsidRPr="002C03C8" w:rsidRDefault="00580BC1" w:rsidP="004D6905">
            <w:pPr>
              <w:autoSpaceDE w:val="0"/>
              <w:autoSpaceDN w:val="0"/>
              <w:adjustRightInd w:val="0"/>
              <w:rPr>
                <w:b/>
              </w:rPr>
            </w:pPr>
            <w:r w:rsidRPr="002C03C8">
              <w:rPr>
                <w:b/>
              </w:rPr>
              <w:t>Husdyrbrug</w:t>
            </w:r>
          </w:p>
          <w:p w14:paraId="7D51E000" w14:textId="0CE954EE" w:rsidR="004D6905" w:rsidRPr="0044634B" w:rsidRDefault="004D6905" w:rsidP="004D6905">
            <w:pPr>
              <w:autoSpaceDE w:val="0"/>
              <w:autoSpaceDN w:val="0"/>
              <w:adjustRightInd w:val="0"/>
            </w:pPr>
            <w:r w:rsidRPr="003A3E02">
              <w:t>Husdyrbrug</w:t>
            </w:r>
            <w:r w:rsidR="00C6481A">
              <w:t xml:space="preserve"> scores efter, hvor </w:t>
            </w:r>
            <w:r w:rsidRPr="0044634B">
              <w:t xml:space="preserve">mange </w:t>
            </w:r>
            <w:r w:rsidR="00E55F73">
              <w:t xml:space="preserve">af følgende </w:t>
            </w:r>
            <w:r w:rsidRPr="0044634B">
              <w:t xml:space="preserve">forhold der </w:t>
            </w:r>
            <w:r w:rsidR="00E55F73">
              <w:t xml:space="preserve">indgår i håndtering og opbevaring af </w:t>
            </w:r>
            <w:r w:rsidR="00E55F73" w:rsidRPr="00280586">
              <w:t>husdyrgødning og husdyrgødningsbaseret kompost</w:t>
            </w:r>
            <w:r w:rsidR="00750E6E">
              <w:t>:</w:t>
            </w:r>
          </w:p>
          <w:p w14:paraId="490B611A" w14:textId="5BA0A233" w:rsidR="004D6905" w:rsidRPr="0044634B" w:rsidRDefault="004D6905" w:rsidP="00666FB1">
            <w:pPr>
              <w:pStyle w:val="Listeafsnit"/>
              <w:numPr>
                <w:ilvl w:val="0"/>
                <w:numId w:val="3"/>
              </w:numPr>
              <w:autoSpaceDE w:val="0"/>
              <w:autoSpaceDN w:val="0"/>
              <w:adjustRightInd w:val="0"/>
              <w:ind w:left="520"/>
            </w:pPr>
            <w:r w:rsidRPr="0044634B">
              <w:t>fastmonterede pumper til tømning af gyllebeholderen til gyllevogn</w:t>
            </w:r>
          </w:p>
          <w:p w14:paraId="5498FB16" w14:textId="3C7B54FF" w:rsidR="004D6905" w:rsidRPr="0044634B" w:rsidRDefault="004D6905" w:rsidP="00666FB1">
            <w:pPr>
              <w:pStyle w:val="Listeafsnit"/>
              <w:numPr>
                <w:ilvl w:val="0"/>
                <w:numId w:val="3"/>
              </w:numPr>
              <w:autoSpaceDE w:val="0"/>
              <w:autoSpaceDN w:val="0"/>
              <w:adjustRightInd w:val="0"/>
              <w:ind w:left="520"/>
            </w:pPr>
            <w:r w:rsidRPr="0044634B">
              <w:t>beholdere til opbevaring af flydende husdyrgødning uden fast overdækning</w:t>
            </w:r>
          </w:p>
          <w:p w14:paraId="0BE55044" w14:textId="627885A3" w:rsidR="004D6905" w:rsidRPr="0044634B" w:rsidRDefault="004D6905" w:rsidP="00666FB1">
            <w:pPr>
              <w:pStyle w:val="Listeafsnit"/>
              <w:numPr>
                <w:ilvl w:val="0"/>
                <w:numId w:val="3"/>
              </w:numPr>
              <w:autoSpaceDE w:val="0"/>
              <w:autoSpaceDN w:val="0"/>
              <w:adjustRightInd w:val="0"/>
              <w:ind w:left="520"/>
            </w:pPr>
            <w:r w:rsidRPr="0044634B">
              <w:t>oplag af fast husdyrgødning eller kompost på møddingsplads</w:t>
            </w:r>
          </w:p>
          <w:p w14:paraId="2E56FB3E" w14:textId="44ABB799" w:rsidR="004D6905" w:rsidRDefault="00750E6E" w:rsidP="00666FB1">
            <w:pPr>
              <w:pStyle w:val="Listeafsnit"/>
              <w:numPr>
                <w:ilvl w:val="0"/>
                <w:numId w:val="3"/>
              </w:numPr>
              <w:autoSpaceDE w:val="0"/>
              <w:autoSpaceDN w:val="0"/>
              <w:adjustRightInd w:val="0"/>
              <w:ind w:left="520"/>
            </w:pPr>
            <w:r>
              <w:t xml:space="preserve">oplag </w:t>
            </w:r>
            <w:r w:rsidR="004D6905" w:rsidRPr="0044634B">
              <w:t>af kompost i markstak</w:t>
            </w:r>
          </w:p>
          <w:p w14:paraId="7744E8F0" w14:textId="2BBA8A43" w:rsidR="00750E6E" w:rsidRPr="001A0F70" w:rsidRDefault="00750E6E" w:rsidP="003A3E02">
            <w:pPr>
              <w:pStyle w:val="Listeafsnit"/>
              <w:autoSpaceDE w:val="0"/>
              <w:autoSpaceDN w:val="0"/>
              <w:adjustRightInd w:val="0"/>
              <w:ind w:left="520"/>
            </w:pPr>
          </w:p>
        </w:tc>
      </w:tr>
      <w:tr w:rsidR="004D6905" w:rsidRPr="0044634B" w14:paraId="2CD2C33F" w14:textId="77777777" w:rsidTr="00F87D60">
        <w:tc>
          <w:tcPr>
            <w:tcW w:w="2405" w:type="dxa"/>
          </w:tcPr>
          <w:p w14:paraId="46AC5EC2" w14:textId="77777777" w:rsidR="004D6905" w:rsidRDefault="0053257E" w:rsidP="004D6905">
            <w:pPr>
              <w:rPr>
                <w:b/>
              </w:rPr>
            </w:pPr>
            <w:r w:rsidRPr="00CE7017">
              <w:rPr>
                <w:b/>
              </w:rPr>
              <w:t xml:space="preserve">C - </w:t>
            </w:r>
            <w:r w:rsidR="004D6905" w:rsidRPr="00CE7017">
              <w:rPr>
                <w:b/>
              </w:rPr>
              <w:t>Score 1</w:t>
            </w:r>
          </w:p>
          <w:p w14:paraId="24DC97A0" w14:textId="71FA1CFC" w:rsidR="00CE3D86" w:rsidRPr="00F87D60" w:rsidRDefault="00CE3D86" w:rsidP="004D6905">
            <w:r w:rsidRPr="00F87D60">
              <w:rPr>
                <w:i/>
              </w:rPr>
              <w:t xml:space="preserve">- </w:t>
            </w:r>
            <w:r w:rsidRPr="007C49BE">
              <w:rPr>
                <w:i/>
              </w:rPr>
              <w:t xml:space="preserve">bevæg musen hen over </w:t>
            </w:r>
            <w:r w:rsidRPr="007C49BE">
              <w:rPr>
                <w:i/>
                <w:color w:val="00B050"/>
              </w:rPr>
              <w:t>grøn</w:t>
            </w:r>
            <w:r w:rsidRPr="007C49BE">
              <w:rPr>
                <w:i/>
              </w:rPr>
              <w:t xml:space="preserve"> tekst og få hjælp til hvornår du kan tildele scoren "1"</w:t>
            </w:r>
          </w:p>
        </w:tc>
        <w:tc>
          <w:tcPr>
            <w:tcW w:w="7223" w:type="dxa"/>
          </w:tcPr>
          <w:p w14:paraId="29ADF1E7" w14:textId="77777777" w:rsidR="000E4381" w:rsidRPr="00C729C6" w:rsidRDefault="000E4381" w:rsidP="000E4381">
            <w:pPr>
              <w:rPr>
                <w:b/>
                <w:i/>
                <w:sz w:val="20"/>
                <w:szCs w:val="20"/>
              </w:rPr>
            </w:pPr>
            <w:r w:rsidRPr="00C729C6">
              <w:rPr>
                <w:b/>
                <w:i/>
                <w:sz w:val="20"/>
                <w:szCs w:val="20"/>
              </w:rPr>
              <w:t>OBS- læsevejledning til dette felt:</w:t>
            </w:r>
          </w:p>
          <w:p w14:paraId="42FD54A7" w14:textId="0BA55899" w:rsidR="000E4381" w:rsidRPr="00C729C6" w:rsidRDefault="000E4381" w:rsidP="000E4381">
            <w:pPr>
              <w:rPr>
                <w:i/>
                <w:sz w:val="20"/>
                <w:szCs w:val="20"/>
              </w:rPr>
            </w:pPr>
            <w:r w:rsidRPr="00C729C6">
              <w:rPr>
                <w:i/>
                <w:sz w:val="20"/>
                <w:szCs w:val="20"/>
              </w:rPr>
              <w:t xml:space="preserve">Bekendtgørelsens ordlyd er markeret med </w:t>
            </w:r>
            <w:r w:rsidRPr="00C729C6">
              <w:rPr>
                <w:b/>
                <w:i/>
                <w:sz w:val="20"/>
                <w:szCs w:val="20"/>
              </w:rPr>
              <w:t>fed</w:t>
            </w:r>
            <w:r w:rsidRPr="00C729C6">
              <w:rPr>
                <w:i/>
                <w:sz w:val="20"/>
                <w:szCs w:val="20"/>
              </w:rPr>
              <w:t>. Ord</w:t>
            </w:r>
            <w:r>
              <w:rPr>
                <w:i/>
                <w:sz w:val="20"/>
                <w:szCs w:val="20"/>
              </w:rPr>
              <w:t xml:space="preserve">, hvortil der er knyttet vejledende tekst, er </w:t>
            </w:r>
            <w:r w:rsidRPr="00C729C6">
              <w:rPr>
                <w:i/>
                <w:sz w:val="20"/>
                <w:szCs w:val="20"/>
              </w:rPr>
              <w:t xml:space="preserve">markeret med </w:t>
            </w:r>
            <w:r w:rsidRPr="00C729C6">
              <w:rPr>
                <w:i/>
                <w:color w:val="00B050"/>
                <w:sz w:val="20"/>
                <w:szCs w:val="20"/>
              </w:rPr>
              <w:t>grønt</w:t>
            </w:r>
            <w:r w:rsidRPr="00C729C6">
              <w:rPr>
                <w:i/>
                <w:sz w:val="20"/>
                <w:szCs w:val="20"/>
              </w:rPr>
              <w:t>. Vejledende tekster følger efter skemaet</w:t>
            </w:r>
            <w:r>
              <w:rPr>
                <w:i/>
                <w:sz w:val="20"/>
                <w:szCs w:val="20"/>
              </w:rPr>
              <w:t>.</w:t>
            </w:r>
            <w:r w:rsidRPr="00C729C6">
              <w:rPr>
                <w:i/>
                <w:sz w:val="20"/>
                <w:szCs w:val="20"/>
              </w:rPr>
              <w:t xml:space="preserve"> </w:t>
            </w:r>
          </w:p>
          <w:p w14:paraId="331885CA" w14:textId="6423B63C" w:rsidR="003229C8" w:rsidRDefault="003229C8" w:rsidP="003229C8">
            <w:pPr>
              <w:rPr>
                <w:i/>
                <w:sz w:val="20"/>
                <w:szCs w:val="20"/>
              </w:rPr>
            </w:pPr>
          </w:p>
          <w:p w14:paraId="491313E8" w14:textId="6BCBFA17" w:rsidR="000E4381" w:rsidRPr="003A3E02" w:rsidRDefault="000E4381">
            <w:pPr>
              <w:rPr>
                <w:i/>
              </w:rPr>
            </w:pPr>
            <w:r w:rsidRPr="003A3E02">
              <w:rPr>
                <w:i/>
              </w:rPr>
              <w:t>Virksomheder</w:t>
            </w:r>
          </w:p>
          <w:p w14:paraId="70AC0BD9" w14:textId="18D9F275" w:rsidR="007F47F9" w:rsidRDefault="006330ED" w:rsidP="00F87D60">
            <w:pPr>
              <w:spacing w:after="120"/>
              <w:rPr>
                <w:b/>
                <w:color w:val="000000"/>
              </w:rPr>
            </w:pPr>
            <w:r w:rsidRPr="00F87D60">
              <w:rPr>
                <w:b/>
                <w:color w:val="000000"/>
              </w:rPr>
              <w:t xml:space="preserve">For virksomheder: Håndtering og opbevaring af kemikalier og farligt affald forekommer kun i </w:t>
            </w:r>
            <w:r w:rsidRPr="00F87D60">
              <w:rPr>
                <w:b/>
                <w:color w:val="00B050"/>
              </w:rPr>
              <w:t>mindre mængde</w:t>
            </w:r>
            <w:r w:rsidR="009166E0">
              <w:rPr>
                <w:b/>
                <w:color w:val="00B050"/>
              </w:rPr>
              <w:t xml:space="preserve"> (C1)</w:t>
            </w:r>
            <w:r w:rsidRPr="00F87D60">
              <w:rPr>
                <w:b/>
                <w:color w:val="000000"/>
              </w:rPr>
              <w:t>.</w:t>
            </w:r>
          </w:p>
          <w:p w14:paraId="76CAFB9D" w14:textId="08B75484" w:rsidR="000E4381" w:rsidRDefault="000E4381">
            <w:pPr>
              <w:autoSpaceDE w:val="0"/>
              <w:autoSpaceDN w:val="0"/>
              <w:adjustRightInd w:val="0"/>
              <w:rPr>
                <w:i/>
              </w:rPr>
            </w:pPr>
            <w:r w:rsidRPr="00C729C6">
              <w:rPr>
                <w:i/>
              </w:rPr>
              <w:t>Husdyrbrug</w:t>
            </w:r>
          </w:p>
          <w:p w14:paraId="3B97445B" w14:textId="77777777" w:rsidR="006330ED" w:rsidRPr="00F87D60" w:rsidRDefault="006330ED" w:rsidP="00F87D60">
            <w:pPr>
              <w:spacing w:after="120"/>
              <w:rPr>
                <w:b/>
                <w:color w:val="000000"/>
              </w:rPr>
            </w:pPr>
            <w:r w:rsidRPr="00F87D60">
              <w:rPr>
                <w:b/>
                <w:color w:val="000000"/>
              </w:rPr>
              <w:t>For husdyrbrug m.v. forekommer ingen af følgende forhold:</w:t>
            </w:r>
          </w:p>
          <w:p w14:paraId="35262D3A" w14:textId="6AC99CFA" w:rsidR="006330ED" w:rsidRPr="00F87D60" w:rsidRDefault="006330ED" w:rsidP="00F87D60">
            <w:pPr>
              <w:pStyle w:val="Opstilling-punkttegn"/>
              <w:rPr>
                <w:b/>
              </w:rPr>
            </w:pPr>
            <w:r w:rsidRPr="00F87D60">
              <w:rPr>
                <w:b/>
              </w:rPr>
              <w:lastRenderedPageBreak/>
              <w:t>Der er fastmonterede pumper til tømning af gyllebeholderen til gyllevogn.</w:t>
            </w:r>
          </w:p>
          <w:p w14:paraId="14A1DF91" w14:textId="7FFBE928" w:rsidR="006330ED" w:rsidRPr="00F87D60" w:rsidRDefault="006330ED" w:rsidP="00F87D60">
            <w:pPr>
              <w:pStyle w:val="Opstilling-punkttegn"/>
              <w:rPr>
                <w:b/>
              </w:rPr>
            </w:pPr>
            <w:r w:rsidRPr="00F87D60">
              <w:rPr>
                <w:b/>
              </w:rPr>
              <w:t>Der er beholdere til opbevaring af flydende husdyrgødning uden fast overdækning.</w:t>
            </w:r>
          </w:p>
          <w:p w14:paraId="210A7AD2" w14:textId="49139B44" w:rsidR="006330ED" w:rsidRPr="00F87D60" w:rsidRDefault="006330ED" w:rsidP="00F87D60">
            <w:pPr>
              <w:pStyle w:val="Opstilling-punkttegn"/>
              <w:rPr>
                <w:b/>
              </w:rPr>
            </w:pPr>
            <w:r w:rsidRPr="00F87D60">
              <w:rPr>
                <w:b/>
              </w:rPr>
              <w:t>Der er oplag af fast husdyrgødning eller husdyrgødningsbaseret kompost på møddingsplads.</w:t>
            </w:r>
          </w:p>
          <w:p w14:paraId="587B2E98" w14:textId="665FAE12" w:rsidR="004D6905" w:rsidRDefault="006330ED">
            <w:pPr>
              <w:pStyle w:val="Opstilling-punkttegn"/>
            </w:pPr>
            <w:r w:rsidRPr="00F87D60">
              <w:rPr>
                <w:b/>
              </w:rPr>
              <w:t>Der er oplag af husdyrgødningsbaseret kompost i markstak.</w:t>
            </w:r>
          </w:p>
          <w:p w14:paraId="3D778269" w14:textId="67AC4FB8" w:rsidR="006330ED" w:rsidRPr="00F52CC7" w:rsidRDefault="006330ED" w:rsidP="00F87D60">
            <w:pPr>
              <w:pStyle w:val="Opstilling-punkttegn"/>
              <w:numPr>
                <w:ilvl w:val="0"/>
                <w:numId w:val="0"/>
              </w:numPr>
              <w:ind w:left="360"/>
            </w:pPr>
          </w:p>
        </w:tc>
      </w:tr>
      <w:tr w:rsidR="004D6905" w:rsidRPr="00214645" w14:paraId="2653E88F" w14:textId="77777777" w:rsidTr="00F87D60">
        <w:tc>
          <w:tcPr>
            <w:tcW w:w="2405" w:type="dxa"/>
          </w:tcPr>
          <w:p w14:paraId="1BA75F56" w14:textId="77777777" w:rsidR="004D6905" w:rsidRDefault="0053257E" w:rsidP="004D6905">
            <w:pPr>
              <w:rPr>
                <w:b/>
              </w:rPr>
            </w:pPr>
            <w:r w:rsidRPr="00CE7017">
              <w:rPr>
                <w:b/>
              </w:rPr>
              <w:lastRenderedPageBreak/>
              <w:t xml:space="preserve">C - </w:t>
            </w:r>
            <w:r w:rsidR="004D6905" w:rsidRPr="00CE7017">
              <w:rPr>
                <w:b/>
              </w:rPr>
              <w:t>Score 3</w:t>
            </w:r>
          </w:p>
          <w:p w14:paraId="2C991E35" w14:textId="605C6B50" w:rsidR="00CE3D86" w:rsidRPr="00F87D60" w:rsidRDefault="00CE3D86" w:rsidP="004D6905">
            <w:r w:rsidRPr="00F87D60">
              <w:rPr>
                <w:i/>
              </w:rPr>
              <w:t xml:space="preserve">- </w:t>
            </w:r>
            <w:r w:rsidRPr="007C49BE">
              <w:rPr>
                <w:i/>
              </w:rPr>
              <w:t xml:space="preserve">bevæg musen hen over </w:t>
            </w:r>
            <w:r w:rsidRPr="007C49BE">
              <w:rPr>
                <w:i/>
                <w:color w:val="00B050"/>
              </w:rPr>
              <w:t>grøn</w:t>
            </w:r>
            <w:r w:rsidRPr="007C49BE">
              <w:rPr>
                <w:i/>
              </w:rPr>
              <w:t xml:space="preserve"> tekst og få hjælp til hvornår du kan tildele scoren "3"</w:t>
            </w:r>
          </w:p>
        </w:tc>
        <w:tc>
          <w:tcPr>
            <w:tcW w:w="7223" w:type="dxa"/>
          </w:tcPr>
          <w:p w14:paraId="1776F0FF" w14:textId="77777777" w:rsidR="000E4381" w:rsidRPr="00C729C6" w:rsidRDefault="000E4381" w:rsidP="000E4381">
            <w:pPr>
              <w:rPr>
                <w:b/>
                <w:i/>
                <w:sz w:val="20"/>
                <w:szCs w:val="20"/>
              </w:rPr>
            </w:pPr>
            <w:r w:rsidRPr="00C729C6">
              <w:rPr>
                <w:b/>
                <w:i/>
                <w:sz w:val="20"/>
                <w:szCs w:val="20"/>
              </w:rPr>
              <w:t>OBS- læsevejledning til dette felt:</w:t>
            </w:r>
          </w:p>
          <w:p w14:paraId="4908165E" w14:textId="77777777" w:rsidR="000E4381" w:rsidRPr="00C729C6" w:rsidRDefault="000E4381" w:rsidP="000E4381">
            <w:pPr>
              <w:rPr>
                <w:i/>
                <w:sz w:val="20"/>
                <w:szCs w:val="20"/>
              </w:rPr>
            </w:pPr>
            <w:r w:rsidRPr="00C729C6">
              <w:rPr>
                <w:i/>
                <w:sz w:val="20"/>
                <w:szCs w:val="20"/>
              </w:rPr>
              <w:t xml:space="preserve">Bekendtgørelsens ordlyd er markeret med </w:t>
            </w:r>
            <w:r w:rsidRPr="00C729C6">
              <w:rPr>
                <w:b/>
                <w:i/>
                <w:sz w:val="20"/>
                <w:szCs w:val="20"/>
              </w:rPr>
              <w:t>fed</w:t>
            </w:r>
            <w:r w:rsidRPr="00C729C6">
              <w:rPr>
                <w:i/>
                <w:sz w:val="20"/>
                <w:szCs w:val="20"/>
              </w:rPr>
              <w:t>. Ord</w:t>
            </w:r>
            <w:r>
              <w:rPr>
                <w:i/>
                <w:sz w:val="20"/>
                <w:szCs w:val="20"/>
              </w:rPr>
              <w:t xml:space="preserve">, hvortil der er knyttet vejledende tekst, er </w:t>
            </w:r>
            <w:r w:rsidRPr="00C729C6">
              <w:rPr>
                <w:i/>
                <w:sz w:val="20"/>
                <w:szCs w:val="20"/>
              </w:rPr>
              <w:t xml:space="preserve">markeret med </w:t>
            </w:r>
            <w:r w:rsidRPr="00C729C6">
              <w:rPr>
                <w:i/>
                <w:color w:val="00B050"/>
                <w:sz w:val="20"/>
                <w:szCs w:val="20"/>
              </w:rPr>
              <w:t>grønt</w:t>
            </w:r>
            <w:r w:rsidRPr="00C729C6">
              <w:rPr>
                <w:i/>
                <w:sz w:val="20"/>
                <w:szCs w:val="20"/>
              </w:rPr>
              <w:t>. Vejledende tekster følger efter skemaet</w:t>
            </w:r>
            <w:r>
              <w:rPr>
                <w:i/>
                <w:sz w:val="20"/>
                <w:szCs w:val="20"/>
              </w:rPr>
              <w:t>.</w:t>
            </w:r>
            <w:r w:rsidRPr="00C729C6">
              <w:rPr>
                <w:i/>
                <w:sz w:val="20"/>
                <w:szCs w:val="20"/>
              </w:rPr>
              <w:t xml:space="preserve"> </w:t>
            </w:r>
          </w:p>
          <w:p w14:paraId="278E2116" w14:textId="0EFFFB90" w:rsidR="003229C8" w:rsidRDefault="003229C8" w:rsidP="003229C8">
            <w:pPr>
              <w:rPr>
                <w:i/>
                <w:sz w:val="20"/>
                <w:szCs w:val="20"/>
              </w:rPr>
            </w:pPr>
          </w:p>
          <w:p w14:paraId="18AA1012" w14:textId="77777777" w:rsidR="000E4381" w:rsidRPr="00C729C6" w:rsidRDefault="000E4381" w:rsidP="000E4381">
            <w:pPr>
              <w:rPr>
                <w:i/>
              </w:rPr>
            </w:pPr>
            <w:r w:rsidRPr="00C729C6">
              <w:rPr>
                <w:i/>
              </w:rPr>
              <w:t>Virksomheder</w:t>
            </w:r>
          </w:p>
          <w:p w14:paraId="35D82026" w14:textId="399E4325" w:rsidR="00E34C86" w:rsidRDefault="009166E0" w:rsidP="004D6905">
            <w:pPr>
              <w:rPr>
                <w:b/>
                <w:color w:val="000000"/>
              </w:rPr>
            </w:pPr>
            <w:r w:rsidRPr="00F87D60">
              <w:rPr>
                <w:b/>
                <w:color w:val="000000"/>
              </w:rPr>
              <w:t xml:space="preserve">For virksomheder: </w:t>
            </w:r>
            <w:r w:rsidRPr="00F87D60">
              <w:rPr>
                <w:b/>
                <w:color w:val="00B050"/>
              </w:rPr>
              <w:t>Håndterin</w:t>
            </w:r>
            <w:r>
              <w:rPr>
                <w:b/>
                <w:color w:val="00B050"/>
              </w:rPr>
              <w:t>g (C2)</w:t>
            </w:r>
            <w:r w:rsidRPr="00F87D60">
              <w:rPr>
                <w:b/>
                <w:color w:val="000000"/>
              </w:rPr>
              <w:t xml:space="preserve"> og opbevaring af kemikalier og farligt affald sker uden </w:t>
            </w:r>
            <w:r w:rsidRPr="00F87D60">
              <w:rPr>
                <w:b/>
                <w:color w:val="00B050"/>
              </w:rPr>
              <w:t>risiko for spild til kloak, jord eller vandmilj</w:t>
            </w:r>
            <w:r>
              <w:rPr>
                <w:b/>
                <w:color w:val="00B050"/>
              </w:rPr>
              <w:t>ø (C3)</w:t>
            </w:r>
            <w:r w:rsidRPr="00F87D60">
              <w:rPr>
                <w:b/>
                <w:color w:val="000000"/>
              </w:rPr>
              <w:t>.</w:t>
            </w:r>
          </w:p>
          <w:p w14:paraId="54981AD6" w14:textId="77777777" w:rsidR="009166E0" w:rsidRDefault="009166E0" w:rsidP="004D6905">
            <w:pPr>
              <w:rPr>
                <w:b/>
                <w:color w:val="000000"/>
              </w:rPr>
            </w:pPr>
          </w:p>
          <w:p w14:paraId="078BA529" w14:textId="2CAB0268" w:rsidR="000E4381" w:rsidRDefault="000E4381" w:rsidP="000E4381">
            <w:pPr>
              <w:autoSpaceDE w:val="0"/>
              <w:autoSpaceDN w:val="0"/>
              <w:adjustRightInd w:val="0"/>
              <w:rPr>
                <w:i/>
              </w:rPr>
            </w:pPr>
            <w:r w:rsidRPr="00C729C6">
              <w:rPr>
                <w:i/>
              </w:rPr>
              <w:t>Husdyrbrug</w:t>
            </w:r>
          </w:p>
          <w:p w14:paraId="0ECB75E5" w14:textId="77777777" w:rsidR="009166E0" w:rsidRDefault="009166E0" w:rsidP="009166E0">
            <w:pPr>
              <w:rPr>
                <w:rFonts w:ascii="Tahoma" w:hAnsi="Tahoma" w:cs="Tahoma"/>
                <w:color w:val="000000"/>
                <w:sz w:val="14"/>
                <w:szCs w:val="14"/>
              </w:rPr>
            </w:pPr>
            <w:r w:rsidRPr="00F87D60">
              <w:rPr>
                <w:b/>
                <w:color w:val="000000"/>
              </w:rPr>
              <w:t>For husdyrbrug m.v. forekommer 1 eller 2 af følgende forhold:</w:t>
            </w:r>
          </w:p>
          <w:p w14:paraId="2E76939B" w14:textId="3C8E3C02" w:rsidR="009166E0" w:rsidRPr="00F87D60" w:rsidRDefault="009166E0" w:rsidP="00F87D60">
            <w:pPr>
              <w:pStyle w:val="Opstilling-punkttegn"/>
              <w:rPr>
                <w:b/>
              </w:rPr>
            </w:pPr>
            <w:r w:rsidRPr="00F87D60">
              <w:rPr>
                <w:b/>
              </w:rPr>
              <w:t>Der er fastmonterede pumper til tømning af gyllebeholderen til gyllevogn.</w:t>
            </w:r>
          </w:p>
          <w:p w14:paraId="16096ABE" w14:textId="4D72B0B5" w:rsidR="009166E0" w:rsidRPr="00F87D60" w:rsidRDefault="009166E0" w:rsidP="00F87D60">
            <w:pPr>
              <w:pStyle w:val="Opstilling-punkttegn"/>
              <w:rPr>
                <w:b/>
              </w:rPr>
            </w:pPr>
            <w:r w:rsidRPr="00F87D60">
              <w:rPr>
                <w:b/>
              </w:rPr>
              <w:t>Der er beholdere til opbevaring af flydende husdyrgødning uden fast overdækning.</w:t>
            </w:r>
          </w:p>
          <w:p w14:paraId="777BBC01" w14:textId="77777777" w:rsidR="009166E0" w:rsidRPr="00F87D60" w:rsidRDefault="009166E0" w:rsidP="00F87D60">
            <w:pPr>
              <w:pStyle w:val="Opstilling-punkttegn"/>
              <w:rPr>
                <w:b/>
              </w:rPr>
            </w:pPr>
            <w:r w:rsidRPr="00F87D60">
              <w:rPr>
                <w:b/>
              </w:rPr>
              <w:t>Der er oplag af fast husdyrgødning eller husdyrgødningsbaseret kompost på møddingsplads.</w:t>
            </w:r>
          </w:p>
          <w:p w14:paraId="35E41884" w14:textId="0782A91A" w:rsidR="009166E0" w:rsidRPr="009166E0" w:rsidRDefault="009166E0" w:rsidP="00F87D60">
            <w:pPr>
              <w:pStyle w:val="Opstilling-punkttegn"/>
              <w:rPr>
                <w:b/>
                <w:color w:val="000000"/>
              </w:rPr>
            </w:pPr>
            <w:r w:rsidRPr="00F87D60">
              <w:rPr>
                <w:b/>
              </w:rPr>
              <w:t>Der er oplag af husdyrgødningsbaseret kompost i markstak.</w:t>
            </w:r>
          </w:p>
          <w:p w14:paraId="0547960B" w14:textId="020F69D7" w:rsidR="004D6905" w:rsidRPr="00F52CC7" w:rsidRDefault="004D6905" w:rsidP="00F87D60">
            <w:pPr>
              <w:pStyle w:val="Opstilling-punkttegn"/>
              <w:numPr>
                <w:ilvl w:val="0"/>
                <w:numId w:val="0"/>
              </w:numPr>
              <w:ind w:left="360"/>
            </w:pPr>
          </w:p>
        </w:tc>
      </w:tr>
      <w:tr w:rsidR="004D6905" w:rsidRPr="00112D3F" w14:paraId="51C76354" w14:textId="77777777" w:rsidTr="00F87D60">
        <w:tc>
          <w:tcPr>
            <w:tcW w:w="2405" w:type="dxa"/>
          </w:tcPr>
          <w:p w14:paraId="463C86E6" w14:textId="77777777" w:rsidR="004D6905" w:rsidRDefault="0053257E" w:rsidP="004D6905">
            <w:pPr>
              <w:rPr>
                <w:b/>
              </w:rPr>
            </w:pPr>
            <w:r w:rsidRPr="00CE7017">
              <w:rPr>
                <w:b/>
              </w:rPr>
              <w:t xml:space="preserve">C - </w:t>
            </w:r>
            <w:r w:rsidR="004D6905" w:rsidRPr="00CE7017">
              <w:rPr>
                <w:b/>
              </w:rPr>
              <w:t>Score 5</w:t>
            </w:r>
          </w:p>
          <w:p w14:paraId="7C0D7124" w14:textId="1AD7307F" w:rsidR="00CE3D86" w:rsidRPr="00F87D60" w:rsidRDefault="00CE3D86" w:rsidP="004D6905">
            <w:r w:rsidRPr="00F87D60">
              <w:rPr>
                <w:i/>
              </w:rPr>
              <w:t xml:space="preserve">- </w:t>
            </w:r>
            <w:r w:rsidRPr="007C49BE">
              <w:rPr>
                <w:i/>
              </w:rPr>
              <w:t xml:space="preserve">bevæg musen hen over </w:t>
            </w:r>
            <w:r w:rsidRPr="007C49BE">
              <w:rPr>
                <w:i/>
                <w:color w:val="00B050"/>
              </w:rPr>
              <w:t>grøn</w:t>
            </w:r>
            <w:r w:rsidRPr="007C49BE">
              <w:rPr>
                <w:i/>
              </w:rPr>
              <w:t xml:space="preserve"> tekst og få hjælp til hvornår du kan tildele scoren "5"</w:t>
            </w:r>
          </w:p>
        </w:tc>
        <w:tc>
          <w:tcPr>
            <w:tcW w:w="7223" w:type="dxa"/>
          </w:tcPr>
          <w:p w14:paraId="4FA55D11" w14:textId="77777777" w:rsidR="000E4381" w:rsidRPr="00C729C6" w:rsidRDefault="000E4381" w:rsidP="000E4381">
            <w:pPr>
              <w:rPr>
                <w:b/>
                <w:i/>
                <w:sz w:val="20"/>
                <w:szCs w:val="20"/>
              </w:rPr>
            </w:pPr>
            <w:r w:rsidRPr="00C729C6">
              <w:rPr>
                <w:b/>
                <w:i/>
                <w:sz w:val="20"/>
                <w:szCs w:val="20"/>
              </w:rPr>
              <w:t>OBS- læsevejledning til dette felt:</w:t>
            </w:r>
          </w:p>
          <w:p w14:paraId="15F0256D" w14:textId="77777777" w:rsidR="000E4381" w:rsidRPr="00C729C6" w:rsidRDefault="000E4381" w:rsidP="000E4381">
            <w:pPr>
              <w:rPr>
                <w:i/>
                <w:sz w:val="20"/>
                <w:szCs w:val="20"/>
              </w:rPr>
            </w:pPr>
            <w:r w:rsidRPr="00C729C6">
              <w:rPr>
                <w:i/>
                <w:sz w:val="20"/>
                <w:szCs w:val="20"/>
              </w:rPr>
              <w:t xml:space="preserve">Bekendtgørelsens ordlyd er markeret med </w:t>
            </w:r>
            <w:r w:rsidRPr="00C729C6">
              <w:rPr>
                <w:b/>
                <w:i/>
                <w:sz w:val="20"/>
                <w:szCs w:val="20"/>
              </w:rPr>
              <w:t>fed</w:t>
            </w:r>
            <w:r w:rsidRPr="00C729C6">
              <w:rPr>
                <w:i/>
                <w:sz w:val="20"/>
                <w:szCs w:val="20"/>
              </w:rPr>
              <w:t>. Ord</w:t>
            </w:r>
            <w:r>
              <w:rPr>
                <w:i/>
                <w:sz w:val="20"/>
                <w:szCs w:val="20"/>
              </w:rPr>
              <w:t xml:space="preserve">, hvortil der er knyttet vejledende tekst, er </w:t>
            </w:r>
            <w:r w:rsidRPr="00C729C6">
              <w:rPr>
                <w:i/>
                <w:sz w:val="20"/>
                <w:szCs w:val="20"/>
              </w:rPr>
              <w:t xml:space="preserve">markeret med </w:t>
            </w:r>
            <w:r w:rsidRPr="00C729C6">
              <w:rPr>
                <w:i/>
                <w:color w:val="00B050"/>
                <w:sz w:val="20"/>
                <w:szCs w:val="20"/>
              </w:rPr>
              <w:t>grønt</w:t>
            </w:r>
            <w:r w:rsidRPr="00C729C6">
              <w:rPr>
                <w:i/>
                <w:sz w:val="20"/>
                <w:szCs w:val="20"/>
              </w:rPr>
              <w:t>. Vejledende tekster følger efter skemaet</w:t>
            </w:r>
            <w:r>
              <w:rPr>
                <w:i/>
                <w:sz w:val="20"/>
                <w:szCs w:val="20"/>
              </w:rPr>
              <w:t>.</w:t>
            </w:r>
            <w:r w:rsidRPr="00C729C6">
              <w:rPr>
                <w:i/>
                <w:sz w:val="20"/>
                <w:szCs w:val="20"/>
              </w:rPr>
              <w:t xml:space="preserve"> </w:t>
            </w:r>
          </w:p>
          <w:p w14:paraId="6EE3252B" w14:textId="4F374034" w:rsidR="003229C8" w:rsidRDefault="003229C8" w:rsidP="004D6905">
            <w:pPr>
              <w:rPr>
                <w:i/>
                <w:color w:val="000000"/>
              </w:rPr>
            </w:pPr>
          </w:p>
          <w:p w14:paraId="41732B25" w14:textId="77777777" w:rsidR="000E4381" w:rsidRPr="00C729C6" w:rsidRDefault="000E4381" w:rsidP="000E4381">
            <w:pPr>
              <w:rPr>
                <w:i/>
              </w:rPr>
            </w:pPr>
            <w:r w:rsidRPr="00C729C6">
              <w:rPr>
                <w:i/>
              </w:rPr>
              <w:t>Virksomheder</w:t>
            </w:r>
          </w:p>
          <w:p w14:paraId="01296342" w14:textId="1FEBF89C" w:rsidR="009166E0" w:rsidRPr="00F87D60" w:rsidRDefault="009166E0" w:rsidP="004D6905">
            <w:pPr>
              <w:rPr>
                <w:b/>
                <w:color w:val="000000"/>
              </w:rPr>
            </w:pPr>
            <w:r w:rsidRPr="00F87D60">
              <w:rPr>
                <w:b/>
                <w:color w:val="000000"/>
              </w:rPr>
              <w:t xml:space="preserve">For virksomheder: </w:t>
            </w:r>
            <w:r w:rsidRPr="00F87D60">
              <w:rPr>
                <w:b/>
                <w:color w:val="00B050"/>
              </w:rPr>
              <w:t>Håndterin</w:t>
            </w:r>
            <w:r>
              <w:rPr>
                <w:b/>
                <w:color w:val="00B050"/>
              </w:rPr>
              <w:t>g (C2)</w:t>
            </w:r>
            <w:r w:rsidRPr="00F87D60">
              <w:rPr>
                <w:b/>
                <w:color w:val="000000"/>
              </w:rPr>
              <w:t xml:space="preserve"> og opbevaring af kemikalier og farligt affald sker med </w:t>
            </w:r>
            <w:r w:rsidRPr="00F87D60">
              <w:rPr>
                <w:b/>
                <w:color w:val="00B050"/>
              </w:rPr>
              <w:t>risiko for spild til kloak, jord- eller vandmiljøe</w:t>
            </w:r>
            <w:r>
              <w:rPr>
                <w:b/>
                <w:color w:val="00B050"/>
              </w:rPr>
              <w:t>t (C3)</w:t>
            </w:r>
            <w:r w:rsidRPr="00F87D60">
              <w:rPr>
                <w:b/>
                <w:color w:val="000000"/>
              </w:rPr>
              <w:t>.</w:t>
            </w:r>
          </w:p>
          <w:p w14:paraId="5C49D942" w14:textId="4DF784CA" w:rsidR="00E34C86" w:rsidRDefault="00E34C86" w:rsidP="004D6905">
            <w:pPr>
              <w:rPr>
                <w:b/>
                <w:color w:val="000000"/>
              </w:rPr>
            </w:pPr>
          </w:p>
          <w:p w14:paraId="028F6FEC" w14:textId="153E81C8" w:rsidR="000E4381" w:rsidRDefault="000E4381" w:rsidP="000E4381">
            <w:pPr>
              <w:autoSpaceDE w:val="0"/>
              <w:autoSpaceDN w:val="0"/>
              <w:adjustRightInd w:val="0"/>
              <w:rPr>
                <w:i/>
              </w:rPr>
            </w:pPr>
            <w:r w:rsidRPr="00C729C6">
              <w:rPr>
                <w:i/>
              </w:rPr>
              <w:t>Husdyrbrug</w:t>
            </w:r>
          </w:p>
          <w:p w14:paraId="34B815C1" w14:textId="77777777" w:rsidR="009166E0" w:rsidRDefault="009166E0" w:rsidP="009166E0">
            <w:pPr>
              <w:rPr>
                <w:rFonts w:ascii="Tahoma" w:hAnsi="Tahoma" w:cs="Tahoma"/>
                <w:color w:val="000000"/>
                <w:sz w:val="14"/>
                <w:szCs w:val="14"/>
              </w:rPr>
            </w:pPr>
            <w:r w:rsidRPr="00F87D60">
              <w:rPr>
                <w:b/>
                <w:color w:val="000000"/>
              </w:rPr>
              <w:t>For husdyrbrug m.v. forekommer 3 eller 4 af følgende forhold:</w:t>
            </w:r>
          </w:p>
          <w:p w14:paraId="15276D79" w14:textId="0D0AED94" w:rsidR="009166E0" w:rsidRPr="00F87D60" w:rsidRDefault="009166E0" w:rsidP="00F87D60">
            <w:pPr>
              <w:pStyle w:val="Opstilling-punkttegn"/>
              <w:rPr>
                <w:b/>
              </w:rPr>
            </w:pPr>
            <w:r w:rsidRPr="00F87D60">
              <w:rPr>
                <w:b/>
              </w:rPr>
              <w:t>Der er fastmonterede pumper til tømning af gyllebeholderen til gyllevogn.</w:t>
            </w:r>
          </w:p>
          <w:p w14:paraId="249F8510" w14:textId="21C2BC2D" w:rsidR="009166E0" w:rsidRPr="00F87D60" w:rsidRDefault="009166E0" w:rsidP="00F87D60">
            <w:pPr>
              <w:pStyle w:val="Opstilling-punkttegn"/>
              <w:rPr>
                <w:b/>
              </w:rPr>
            </w:pPr>
            <w:r w:rsidRPr="00F87D60">
              <w:rPr>
                <w:b/>
              </w:rPr>
              <w:t>Der er beholdere til opbevaring af flydende husdyrgødning uden fast overdækning.</w:t>
            </w:r>
          </w:p>
          <w:p w14:paraId="16C082F1" w14:textId="51222A13" w:rsidR="009166E0" w:rsidRPr="00F87D60" w:rsidRDefault="009166E0" w:rsidP="00F87D60">
            <w:pPr>
              <w:pStyle w:val="Opstilling-punkttegn"/>
              <w:rPr>
                <w:b/>
              </w:rPr>
            </w:pPr>
            <w:r w:rsidRPr="00F87D60">
              <w:rPr>
                <w:b/>
              </w:rPr>
              <w:t>Der er oplag af fast husdyrgødning eller husdyrgødningsbaseret kompost på møddingsplads.</w:t>
            </w:r>
          </w:p>
          <w:p w14:paraId="1A05A47C" w14:textId="4C8832FD" w:rsidR="009166E0" w:rsidRPr="00F87D60" w:rsidRDefault="009166E0" w:rsidP="00F87D60">
            <w:pPr>
              <w:pStyle w:val="Opstilling-punkttegn"/>
              <w:rPr>
                <w:b/>
              </w:rPr>
            </w:pPr>
            <w:r w:rsidRPr="00F87D60">
              <w:rPr>
                <w:b/>
              </w:rPr>
              <w:t>Der er oplag af husdyrgødningsbaseret kompost i markstak.</w:t>
            </w:r>
          </w:p>
          <w:p w14:paraId="5C660B2B" w14:textId="52FF68DF" w:rsidR="00750E6E" w:rsidRPr="00F52CC7" w:rsidRDefault="00750E6E" w:rsidP="00F87D60">
            <w:pPr>
              <w:pStyle w:val="Opstilling-punkttegn"/>
              <w:numPr>
                <w:ilvl w:val="0"/>
                <w:numId w:val="0"/>
              </w:numPr>
              <w:ind w:left="360"/>
            </w:pPr>
          </w:p>
        </w:tc>
      </w:tr>
    </w:tbl>
    <w:p w14:paraId="2000A7FE" w14:textId="77777777" w:rsidR="004D6905" w:rsidRPr="00214645" w:rsidRDefault="004D6905" w:rsidP="002569C3"/>
    <w:p w14:paraId="7DB616DA" w14:textId="757038DB" w:rsidR="00D03D0B" w:rsidRDefault="00D03D0B">
      <w:r>
        <w:br w:type="page"/>
      </w:r>
    </w:p>
    <w:p w14:paraId="6D421A19" w14:textId="77777777" w:rsidR="002569C3" w:rsidRDefault="002569C3" w:rsidP="002569C3"/>
    <w:p w14:paraId="439428F7" w14:textId="4DDDD453" w:rsidR="00BE77ED" w:rsidRPr="000D4A06" w:rsidRDefault="00BE77ED" w:rsidP="00BE77ED">
      <w:pPr>
        <w:rPr>
          <w:b/>
        </w:rPr>
      </w:pPr>
      <w:r>
        <w:rPr>
          <w:b/>
        </w:rPr>
        <w:t>Vejledning til parameter C</w:t>
      </w:r>
    </w:p>
    <w:p w14:paraId="25F46BF1" w14:textId="15744482" w:rsidR="00BE77ED" w:rsidRDefault="00BE77ED" w:rsidP="00BE77ED"/>
    <w:tbl>
      <w:tblPr>
        <w:tblStyle w:val="Tabel-Gitter"/>
        <w:tblW w:w="9628" w:type="dxa"/>
        <w:tblLayout w:type="fixed"/>
        <w:tblLook w:val="04A0" w:firstRow="1" w:lastRow="0" w:firstColumn="1" w:lastColumn="0" w:noHBand="0" w:noVBand="1"/>
      </w:tblPr>
      <w:tblGrid>
        <w:gridCol w:w="2263"/>
        <w:gridCol w:w="7365"/>
      </w:tblGrid>
      <w:tr w:rsidR="00D03D0B" w:rsidRPr="009C18C3" w14:paraId="1B935F00" w14:textId="77777777" w:rsidTr="00D03D0B">
        <w:tc>
          <w:tcPr>
            <w:tcW w:w="2263" w:type="dxa"/>
          </w:tcPr>
          <w:p w14:paraId="277D4150" w14:textId="77777777" w:rsidR="00D03D0B" w:rsidRPr="009C18C3" w:rsidRDefault="00D03D0B" w:rsidP="0020011F">
            <w:pPr>
              <w:rPr>
                <w:b/>
              </w:rPr>
            </w:pPr>
            <w:r w:rsidRPr="009C18C3">
              <w:rPr>
                <w:b/>
              </w:rPr>
              <w:t>Ord/begreb</w:t>
            </w:r>
          </w:p>
        </w:tc>
        <w:tc>
          <w:tcPr>
            <w:tcW w:w="7365" w:type="dxa"/>
          </w:tcPr>
          <w:p w14:paraId="0B3F6F09" w14:textId="77777777" w:rsidR="00D03D0B" w:rsidRPr="009C18C3" w:rsidRDefault="00D03D0B" w:rsidP="0020011F">
            <w:pPr>
              <w:pStyle w:val="Kommentartekst"/>
              <w:spacing w:after="0"/>
              <w:rPr>
                <w:rFonts w:ascii="Times New Roman" w:hAnsi="Times New Roman" w:cs="Times New Roman"/>
                <w:b/>
                <w:sz w:val="24"/>
                <w:szCs w:val="24"/>
              </w:rPr>
            </w:pPr>
            <w:r w:rsidRPr="009C18C3">
              <w:rPr>
                <w:rFonts w:ascii="Times New Roman" w:hAnsi="Times New Roman" w:cs="Times New Roman"/>
                <w:b/>
                <w:sz w:val="24"/>
                <w:szCs w:val="24"/>
              </w:rPr>
              <w:t>Vejledning</w:t>
            </w:r>
          </w:p>
        </w:tc>
      </w:tr>
      <w:tr w:rsidR="00BE77ED" w14:paraId="6DF560A1" w14:textId="77777777" w:rsidTr="00F87D60">
        <w:tc>
          <w:tcPr>
            <w:tcW w:w="2263" w:type="dxa"/>
          </w:tcPr>
          <w:p w14:paraId="2CDDB8B8" w14:textId="1C04BF1E" w:rsidR="00BE77ED" w:rsidRDefault="00BE77ED" w:rsidP="00456A54">
            <w:pPr>
              <w:rPr>
                <w:b/>
                <w:color w:val="00B050"/>
              </w:rPr>
            </w:pPr>
            <w:r w:rsidRPr="003A3E02">
              <w:rPr>
                <w:b/>
                <w:color w:val="00B050"/>
              </w:rPr>
              <w:t>C1</w:t>
            </w:r>
          </w:p>
          <w:p w14:paraId="67A29AA5" w14:textId="64139DAE" w:rsidR="00D03D0B" w:rsidRDefault="00D03D0B" w:rsidP="00456A54">
            <w:pPr>
              <w:rPr>
                <w:b/>
                <w:color w:val="00B050"/>
              </w:rPr>
            </w:pPr>
          </w:p>
          <w:p w14:paraId="74E33206" w14:textId="77777777" w:rsidR="00D03D0B" w:rsidRPr="007B3999" w:rsidRDefault="00D03D0B" w:rsidP="00D03D0B">
            <w:pPr>
              <w:rPr>
                <w:i/>
                <w:sz w:val="16"/>
                <w:szCs w:val="16"/>
              </w:rPr>
            </w:pPr>
            <w:r w:rsidRPr="007B3999">
              <w:rPr>
                <w:i/>
                <w:sz w:val="16"/>
                <w:szCs w:val="16"/>
              </w:rPr>
              <w:t>Vejledning til:</w:t>
            </w:r>
          </w:p>
          <w:p w14:paraId="3B37CE25" w14:textId="3251582B" w:rsidR="00750E6E" w:rsidRPr="007B3999" w:rsidRDefault="002A153E" w:rsidP="00750E6E">
            <w:pPr>
              <w:rPr>
                <w:color w:val="00B050"/>
                <w:sz w:val="16"/>
                <w:szCs w:val="16"/>
              </w:rPr>
            </w:pPr>
            <w:r w:rsidRPr="007B3999">
              <w:rPr>
                <w:sz w:val="16"/>
                <w:szCs w:val="16"/>
              </w:rPr>
              <w:t>-</w:t>
            </w:r>
            <w:r w:rsidR="00D03D0B" w:rsidRPr="007B3999">
              <w:rPr>
                <w:sz w:val="16"/>
                <w:szCs w:val="16"/>
              </w:rPr>
              <w:t xml:space="preserve"> </w:t>
            </w:r>
            <w:r w:rsidR="00750E6E" w:rsidRPr="007B3999">
              <w:rPr>
                <w:sz w:val="16"/>
                <w:szCs w:val="16"/>
              </w:rPr>
              <w:t>score 1</w:t>
            </w:r>
            <w:r w:rsidR="00D03D0B" w:rsidRPr="007B3999">
              <w:rPr>
                <w:sz w:val="16"/>
                <w:szCs w:val="16"/>
              </w:rPr>
              <w:t>:</w:t>
            </w:r>
            <w:r w:rsidR="00E34C86" w:rsidRPr="007B3999">
              <w:rPr>
                <w:sz w:val="16"/>
                <w:szCs w:val="16"/>
              </w:rPr>
              <w:t xml:space="preserve"> virksomheder</w:t>
            </w:r>
          </w:p>
          <w:p w14:paraId="51043F36" w14:textId="77777777" w:rsidR="00BE77ED" w:rsidRPr="003A3E02" w:rsidRDefault="00BE77ED" w:rsidP="00456A54">
            <w:pPr>
              <w:pStyle w:val="Kommentartekst"/>
              <w:spacing w:after="0"/>
              <w:rPr>
                <w:rFonts w:ascii="Times New Roman" w:eastAsia="Times New Roman" w:hAnsi="Times New Roman" w:cs="Times New Roman"/>
                <w:b/>
                <w:color w:val="00B050"/>
                <w:sz w:val="24"/>
                <w:szCs w:val="24"/>
                <w:lang w:eastAsia="da-DK"/>
              </w:rPr>
            </w:pPr>
          </w:p>
        </w:tc>
        <w:tc>
          <w:tcPr>
            <w:tcW w:w="7365" w:type="dxa"/>
          </w:tcPr>
          <w:p w14:paraId="589D7B70" w14:textId="52420D0D" w:rsidR="00D41CD6" w:rsidRPr="003A3E02" w:rsidRDefault="00C6481A" w:rsidP="00456A54">
            <w:pPr>
              <w:pStyle w:val="Kommentartekst"/>
              <w:spacing w:after="0"/>
              <w:rPr>
                <w:rFonts w:ascii="Times New Roman" w:eastAsia="Times New Roman" w:hAnsi="Times New Roman" w:cs="Times New Roman"/>
                <w:b/>
                <w:color w:val="00B050"/>
                <w:sz w:val="24"/>
                <w:szCs w:val="24"/>
                <w:u w:val="single"/>
                <w:lang w:eastAsia="da-DK"/>
              </w:rPr>
            </w:pPr>
            <w:r>
              <w:rPr>
                <w:rFonts w:ascii="Times New Roman" w:eastAsia="Times New Roman" w:hAnsi="Times New Roman" w:cs="Times New Roman"/>
                <w:b/>
                <w:color w:val="00B050"/>
                <w:sz w:val="24"/>
                <w:szCs w:val="24"/>
                <w:u w:val="single"/>
                <w:lang w:eastAsia="da-DK"/>
              </w:rPr>
              <w:t>"</w:t>
            </w:r>
            <w:r w:rsidR="00D41CD6" w:rsidRPr="003A3E02">
              <w:rPr>
                <w:rFonts w:ascii="Times New Roman" w:eastAsia="Times New Roman" w:hAnsi="Times New Roman" w:cs="Times New Roman"/>
                <w:b/>
                <w:color w:val="00B050"/>
                <w:sz w:val="24"/>
                <w:szCs w:val="24"/>
                <w:u w:val="single"/>
                <w:lang w:eastAsia="da-DK"/>
              </w:rPr>
              <w:t>mindre mængder</w:t>
            </w:r>
            <w:r>
              <w:rPr>
                <w:rFonts w:ascii="Times New Roman" w:eastAsia="Times New Roman" w:hAnsi="Times New Roman" w:cs="Times New Roman"/>
                <w:b/>
                <w:color w:val="00B050"/>
                <w:sz w:val="24"/>
                <w:szCs w:val="24"/>
                <w:u w:val="single"/>
                <w:lang w:eastAsia="da-DK"/>
              </w:rPr>
              <w:t>"</w:t>
            </w:r>
          </w:p>
          <w:p w14:paraId="53D13211" w14:textId="1606A609" w:rsidR="00D95A45" w:rsidRDefault="00E64D2E" w:rsidP="00456A54">
            <w:pPr>
              <w:pStyle w:val="Kommentartekst"/>
              <w:spacing w:after="0"/>
              <w:rPr>
                <w:rFonts w:ascii="Times New Roman" w:hAnsi="Times New Roman" w:cs="Times New Roman"/>
                <w:sz w:val="24"/>
                <w:szCs w:val="24"/>
              </w:rPr>
            </w:pPr>
            <w:r>
              <w:rPr>
                <w:rFonts w:ascii="Times New Roman" w:hAnsi="Times New Roman" w:cs="Times New Roman"/>
                <w:sz w:val="24"/>
                <w:szCs w:val="24"/>
              </w:rPr>
              <w:t>S</w:t>
            </w:r>
            <w:r w:rsidR="00B05E8D">
              <w:rPr>
                <w:rFonts w:ascii="Times New Roman" w:hAnsi="Times New Roman" w:cs="Times New Roman"/>
                <w:sz w:val="24"/>
                <w:szCs w:val="24"/>
              </w:rPr>
              <w:t xml:space="preserve">om myndighed </w:t>
            </w:r>
            <w:r w:rsidR="00D95A45">
              <w:rPr>
                <w:rFonts w:ascii="Times New Roman" w:hAnsi="Times New Roman" w:cs="Times New Roman"/>
                <w:sz w:val="24"/>
                <w:szCs w:val="24"/>
              </w:rPr>
              <w:t xml:space="preserve">skal </w:t>
            </w:r>
            <w:r>
              <w:rPr>
                <w:rFonts w:ascii="Times New Roman" w:hAnsi="Times New Roman" w:cs="Times New Roman"/>
                <w:sz w:val="24"/>
                <w:szCs w:val="24"/>
              </w:rPr>
              <w:t>du konkret</w:t>
            </w:r>
            <w:r w:rsidR="00D95A45">
              <w:rPr>
                <w:rFonts w:ascii="Times New Roman" w:hAnsi="Times New Roman" w:cs="Times New Roman"/>
                <w:sz w:val="24"/>
                <w:szCs w:val="24"/>
              </w:rPr>
              <w:t xml:space="preserve"> vurder</w:t>
            </w:r>
            <w:r w:rsidR="0016460C">
              <w:rPr>
                <w:rFonts w:ascii="Times New Roman" w:hAnsi="Times New Roman" w:cs="Times New Roman"/>
                <w:sz w:val="24"/>
                <w:szCs w:val="24"/>
              </w:rPr>
              <w:t>e</w:t>
            </w:r>
            <w:r w:rsidR="00D95A45">
              <w:rPr>
                <w:rFonts w:ascii="Times New Roman" w:hAnsi="Times New Roman" w:cs="Times New Roman"/>
                <w:sz w:val="24"/>
                <w:szCs w:val="24"/>
              </w:rPr>
              <w:t xml:space="preserve">, hvad </w:t>
            </w:r>
            <w:r w:rsidR="00B05E8D">
              <w:rPr>
                <w:rFonts w:ascii="Times New Roman" w:hAnsi="Times New Roman" w:cs="Times New Roman"/>
                <w:sz w:val="24"/>
                <w:szCs w:val="24"/>
              </w:rPr>
              <w:t xml:space="preserve">en </w:t>
            </w:r>
            <w:r w:rsidR="00D95A45">
              <w:rPr>
                <w:rFonts w:ascii="Times New Roman" w:hAnsi="Times New Roman" w:cs="Times New Roman"/>
                <w:sz w:val="24"/>
                <w:szCs w:val="24"/>
              </w:rPr>
              <w:t xml:space="preserve">mindre mængde </w:t>
            </w:r>
            <w:r>
              <w:rPr>
                <w:rFonts w:ascii="Times New Roman" w:hAnsi="Times New Roman" w:cs="Times New Roman"/>
                <w:sz w:val="24"/>
                <w:szCs w:val="24"/>
              </w:rPr>
              <w:t>betyder</w:t>
            </w:r>
            <w:r w:rsidR="00D95A45">
              <w:rPr>
                <w:rFonts w:ascii="Times New Roman" w:hAnsi="Times New Roman" w:cs="Times New Roman"/>
                <w:sz w:val="24"/>
                <w:szCs w:val="24"/>
              </w:rPr>
              <w:t xml:space="preserve">. </w:t>
            </w:r>
            <w:r>
              <w:rPr>
                <w:rFonts w:ascii="Times New Roman" w:hAnsi="Times New Roman" w:cs="Times New Roman"/>
                <w:sz w:val="24"/>
                <w:szCs w:val="24"/>
              </w:rPr>
              <w:t xml:space="preserve">Din </w:t>
            </w:r>
            <w:r w:rsidR="00D95A45">
              <w:rPr>
                <w:rFonts w:ascii="Times New Roman" w:hAnsi="Times New Roman" w:cs="Times New Roman"/>
                <w:sz w:val="24"/>
                <w:szCs w:val="24"/>
              </w:rPr>
              <w:t xml:space="preserve">vurdering </w:t>
            </w:r>
            <w:r>
              <w:rPr>
                <w:rFonts w:ascii="Times New Roman" w:hAnsi="Times New Roman" w:cs="Times New Roman"/>
                <w:sz w:val="24"/>
                <w:szCs w:val="24"/>
              </w:rPr>
              <w:t xml:space="preserve">skal </w:t>
            </w:r>
            <w:r w:rsidR="00D95A45">
              <w:rPr>
                <w:rFonts w:ascii="Times New Roman" w:hAnsi="Times New Roman" w:cs="Times New Roman"/>
                <w:sz w:val="24"/>
                <w:szCs w:val="24"/>
              </w:rPr>
              <w:t>afvej</w:t>
            </w:r>
            <w:r>
              <w:rPr>
                <w:rFonts w:ascii="Times New Roman" w:hAnsi="Times New Roman" w:cs="Times New Roman"/>
                <w:sz w:val="24"/>
                <w:szCs w:val="24"/>
              </w:rPr>
              <w:t>e</w:t>
            </w:r>
            <w:r w:rsidR="00D95A45">
              <w:rPr>
                <w:rFonts w:ascii="Times New Roman" w:hAnsi="Times New Roman" w:cs="Times New Roman"/>
                <w:sz w:val="24"/>
                <w:szCs w:val="24"/>
              </w:rPr>
              <w:t xml:space="preserve">, </w:t>
            </w:r>
            <w:r>
              <w:rPr>
                <w:rFonts w:ascii="Times New Roman" w:hAnsi="Times New Roman" w:cs="Times New Roman"/>
                <w:sz w:val="24"/>
                <w:szCs w:val="24"/>
              </w:rPr>
              <w:t>om</w:t>
            </w:r>
            <w:r w:rsidR="00D95A45">
              <w:rPr>
                <w:rFonts w:ascii="Times New Roman" w:hAnsi="Times New Roman" w:cs="Times New Roman"/>
                <w:sz w:val="24"/>
                <w:szCs w:val="24"/>
              </w:rPr>
              <w:t xml:space="preserve"> kemikalierne </w:t>
            </w:r>
            <w:r w:rsidR="00B05E8D">
              <w:rPr>
                <w:rFonts w:ascii="Times New Roman" w:hAnsi="Times New Roman" w:cs="Times New Roman"/>
                <w:sz w:val="24"/>
                <w:szCs w:val="24"/>
              </w:rPr>
              <w:t xml:space="preserve">eller affaldet indeholder stoffer, der selv i små mængder er </w:t>
            </w:r>
            <w:r w:rsidR="00D95A45">
              <w:rPr>
                <w:rFonts w:ascii="Times New Roman" w:hAnsi="Times New Roman" w:cs="Times New Roman"/>
                <w:sz w:val="24"/>
                <w:szCs w:val="24"/>
              </w:rPr>
              <w:t xml:space="preserve">meget </w:t>
            </w:r>
            <w:r w:rsidR="00B05E8D">
              <w:rPr>
                <w:rFonts w:ascii="Times New Roman" w:hAnsi="Times New Roman" w:cs="Times New Roman"/>
                <w:sz w:val="24"/>
                <w:szCs w:val="24"/>
              </w:rPr>
              <w:t>skadelige</w:t>
            </w:r>
            <w:r w:rsidR="0016460C">
              <w:rPr>
                <w:rFonts w:ascii="Times New Roman" w:hAnsi="Times New Roman" w:cs="Times New Roman"/>
                <w:sz w:val="24"/>
                <w:szCs w:val="24"/>
              </w:rPr>
              <w:t>,</w:t>
            </w:r>
            <w:r w:rsidR="00B05E8D">
              <w:rPr>
                <w:rFonts w:ascii="Times New Roman" w:hAnsi="Times New Roman" w:cs="Times New Roman"/>
                <w:sz w:val="24"/>
                <w:szCs w:val="24"/>
              </w:rPr>
              <w:t xml:space="preserve"> og</w:t>
            </w:r>
            <w:r w:rsidR="00D95A45">
              <w:rPr>
                <w:rFonts w:ascii="Times New Roman" w:hAnsi="Times New Roman" w:cs="Times New Roman"/>
                <w:sz w:val="24"/>
                <w:szCs w:val="24"/>
              </w:rPr>
              <w:t xml:space="preserve"> </w:t>
            </w:r>
            <w:r>
              <w:rPr>
                <w:rFonts w:ascii="Times New Roman" w:hAnsi="Times New Roman" w:cs="Times New Roman"/>
                <w:sz w:val="24"/>
                <w:szCs w:val="24"/>
              </w:rPr>
              <w:t xml:space="preserve">at </w:t>
            </w:r>
            <w:r w:rsidR="00D95A45">
              <w:rPr>
                <w:rFonts w:ascii="Times New Roman" w:hAnsi="Times New Roman" w:cs="Times New Roman"/>
                <w:sz w:val="24"/>
                <w:szCs w:val="24"/>
              </w:rPr>
              <w:t xml:space="preserve">konsekvenserne </w:t>
            </w:r>
            <w:r w:rsidR="00B05E8D">
              <w:rPr>
                <w:rFonts w:ascii="Times New Roman" w:hAnsi="Times New Roman" w:cs="Times New Roman"/>
                <w:sz w:val="24"/>
                <w:szCs w:val="24"/>
              </w:rPr>
              <w:t xml:space="preserve">ved et </w:t>
            </w:r>
            <w:r w:rsidR="00F25A69">
              <w:rPr>
                <w:rFonts w:ascii="Times New Roman" w:hAnsi="Times New Roman" w:cs="Times New Roman"/>
                <w:sz w:val="24"/>
                <w:szCs w:val="24"/>
              </w:rPr>
              <w:t>spild</w:t>
            </w:r>
            <w:r w:rsidR="00B05E8D">
              <w:rPr>
                <w:rFonts w:ascii="Times New Roman" w:hAnsi="Times New Roman" w:cs="Times New Roman"/>
                <w:sz w:val="24"/>
                <w:szCs w:val="24"/>
              </w:rPr>
              <w:t xml:space="preserve"> derfor</w:t>
            </w:r>
            <w:r w:rsidR="00D95A45">
              <w:rPr>
                <w:rFonts w:ascii="Times New Roman" w:hAnsi="Times New Roman" w:cs="Times New Roman"/>
                <w:sz w:val="24"/>
                <w:szCs w:val="24"/>
              </w:rPr>
              <w:t xml:space="preserve"> </w:t>
            </w:r>
            <w:r>
              <w:rPr>
                <w:rFonts w:ascii="Times New Roman" w:hAnsi="Times New Roman" w:cs="Times New Roman"/>
                <w:sz w:val="24"/>
                <w:szCs w:val="24"/>
              </w:rPr>
              <w:t xml:space="preserve">er </w:t>
            </w:r>
            <w:r w:rsidR="00D95A45">
              <w:rPr>
                <w:rFonts w:ascii="Times New Roman" w:hAnsi="Times New Roman" w:cs="Times New Roman"/>
                <w:sz w:val="24"/>
                <w:szCs w:val="24"/>
              </w:rPr>
              <w:t xml:space="preserve">store. I sådanne situationer bør der kun indgå meget små mængder i </w:t>
            </w:r>
            <w:r>
              <w:rPr>
                <w:rFonts w:ascii="Times New Roman" w:hAnsi="Times New Roman" w:cs="Times New Roman"/>
                <w:sz w:val="24"/>
                <w:szCs w:val="24"/>
              </w:rPr>
              <w:t xml:space="preserve">din </w:t>
            </w:r>
            <w:r w:rsidR="00D95A45">
              <w:rPr>
                <w:rFonts w:ascii="Times New Roman" w:hAnsi="Times New Roman" w:cs="Times New Roman"/>
                <w:sz w:val="24"/>
                <w:szCs w:val="24"/>
              </w:rPr>
              <w:t>vurdering</w:t>
            </w:r>
            <w:r w:rsidR="00B05E8D">
              <w:rPr>
                <w:rFonts w:ascii="Times New Roman" w:hAnsi="Times New Roman" w:cs="Times New Roman"/>
                <w:sz w:val="24"/>
                <w:szCs w:val="24"/>
              </w:rPr>
              <w:t xml:space="preserve"> af, hvad der forstås ved "</w:t>
            </w:r>
            <w:r w:rsidR="00D41CD6">
              <w:rPr>
                <w:rFonts w:ascii="Times New Roman" w:hAnsi="Times New Roman" w:cs="Times New Roman"/>
                <w:sz w:val="24"/>
                <w:szCs w:val="24"/>
              </w:rPr>
              <w:t xml:space="preserve">en </w:t>
            </w:r>
            <w:r w:rsidR="00B05E8D">
              <w:rPr>
                <w:rFonts w:ascii="Times New Roman" w:hAnsi="Times New Roman" w:cs="Times New Roman"/>
                <w:sz w:val="24"/>
                <w:szCs w:val="24"/>
              </w:rPr>
              <w:t>mindre mængde"</w:t>
            </w:r>
            <w:r w:rsidR="00D95A45">
              <w:rPr>
                <w:rFonts w:ascii="Times New Roman" w:hAnsi="Times New Roman" w:cs="Times New Roman"/>
                <w:sz w:val="24"/>
                <w:szCs w:val="24"/>
              </w:rPr>
              <w:t xml:space="preserve">. Er der tale om </w:t>
            </w:r>
            <w:r w:rsidR="00FB64A5">
              <w:rPr>
                <w:rFonts w:ascii="Times New Roman" w:hAnsi="Times New Roman" w:cs="Times New Roman"/>
                <w:sz w:val="24"/>
                <w:szCs w:val="24"/>
              </w:rPr>
              <w:t>mindre skadelige</w:t>
            </w:r>
            <w:r w:rsidR="00D95A45">
              <w:rPr>
                <w:rFonts w:ascii="Times New Roman" w:hAnsi="Times New Roman" w:cs="Times New Roman"/>
                <w:sz w:val="24"/>
                <w:szCs w:val="24"/>
              </w:rPr>
              <w:t xml:space="preserve"> stoffer</w:t>
            </w:r>
            <w:r w:rsidR="00B05E8D">
              <w:rPr>
                <w:rFonts w:ascii="Times New Roman" w:hAnsi="Times New Roman" w:cs="Times New Roman"/>
                <w:sz w:val="24"/>
                <w:szCs w:val="24"/>
              </w:rPr>
              <w:t>,</w:t>
            </w:r>
            <w:r w:rsidR="00D95A45">
              <w:rPr>
                <w:rFonts w:ascii="Times New Roman" w:hAnsi="Times New Roman" w:cs="Times New Roman"/>
                <w:sz w:val="24"/>
                <w:szCs w:val="24"/>
              </w:rPr>
              <w:t xml:space="preserve"> kan der indgå en større mængde i begrebet ”mindre mængder”.</w:t>
            </w:r>
            <w:r w:rsidR="00A7564B">
              <w:rPr>
                <w:rFonts w:ascii="Times New Roman" w:hAnsi="Times New Roman" w:cs="Times New Roman"/>
                <w:sz w:val="24"/>
                <w:szCs w:val="24"/>
              </w:rPr>
              <w:t xml:space="preserve"> Du kan også </w:t>
            </w:r>
            <w:r>
              <w:rPr>
                <w:rFonts w:ascii="Times New Roman" w:hAnsi="Times New Roman" w:cs="Times New Roman"/>
                <w:sz w:val="24"/>
                <w:szCs w:val="24"/>
              </w:rPr>
              <w:t>tage</w:t>
            </w:r>
            <w:r w:rsidR="00A7564B">
              <w:rPr>
                <w:rFonts w:ascii="Times New Roman" w:hAnsi="Times New Roman" w:cs="Times New Roman"/>
                <w:sz w:val="24"/>
                <w:szCs w:val="24"/>
              </w:rPr>
              <w:t xml:space="preserve"> størrelse</w:t>
            </w:r>
            <w:r>
              <w:rPr>
                <w:rFonts w:ascii="Times New Roman" w:hAnsi="Times New Roman" w:cs="Times New Roman"/>
                <w:sz w:val="24"/>
                <w:szCs w:val="24"/>
              </w:rPr>
              <w:t>n</w:t>
            </w:r>
            <w:r w:rsidR="00A7564B">
              <w:rPr>
                <w:rFonts w:ascii="Times New Roman" w:hAnsi="Times New Roman" w:cs="Times New Roman"/>
                <w:sz w:val="24"/>
                <w:szCs w:val="24"/>
              </w:rPr>
              <w:t xml:space="preserve"> på de emballager</w:t>
            </w:r>
            <w:r w:rsidR="00FC73F0">
              <w:rPr>
                <w:rFonts w:ascii="Times New Roman" w:hAnsi="Times New Roman" w:cs="Times New Roman"/>
                <w:sz w:val="24"/>
                <w:szCs w:val="24"/>
              </w:rPr>
              <w:t>, som</w:t>
            </w:r>
            <w:r w:rsidR="00A7564B">
              <w:rPr>
                <w:rFonts w:ascii="Times New Roman" w:hAnsi="Times New Roman" w:cs="Times New Roman"/>
                <w:sz w:val="24"/>
                <w:szCs w:val="24"/>
              </w:rPr>
              <w:t xml:space="preserve"> kemikalier og affald opbevares i, </w:t>
            </w:r>
            <w:r>
              <w:rPr>
                <w:rFonts w:ascii="Times New Roman" w:hAnsi="Times New Roman" w:cs="Times New Roman"/>
                <w:sz w:val="24"/>
                <w:szCs w:val="24"/>
              </w:rPr>
              <w:t>med i din</w:t>
            </w:r>
            <w:r w:rsidR="00A7564B">
              <w:rPr>
                <w:rFonts w:ascii="Times New Roman" w:hAnsi="Times New Roman" w:cs="Times New Roman"/>
                <w:sz w:val="24"/>
                <w:szCs w:val="24"/>
              </w:rPr>
              <w:t xml:space="preserve"> vurdering</w:t>
            </w:r>
            <w:r w:rsidR="0078617C">
              <w:rPr>
                <w:rFonts w:ascii="Times New Roman" w:hAnsi="Times New Roman" w:cs="Times New Roman"/>
                <w:sz w:val="24"/>
                <w:szCs w:val="24"/>
              </w:rPr>
              <w:t xml:space="preserve"> ud fra tese</w:t>
            </w:r>
            <w:r>
              <w:rPr>
                <w:rFonts w:ascii="Times New Roman" w:hAnsi="Times New Roman" w:cs="Times New Roman"/>
                <w:sz w:val="24"/>
                <w:szCs w:val="24"/>
              </w:rPr>
              <w:t>n om</w:t>
            </w:r>
            <w:r w:rsidR="0078617C">
              <w:rPr>
                <w:rFonts w:ascii="Times New Roman" w:hAnsi="Times New Roman" w:cs="Times New Roman"/>
                <w:sz w:val="24"/>
                <w:szCs w:val="24"/>
              </w:rPr>
              <w:t xml:space="preserve">, at jo mindre oplagsenheder, jo mindre spild </w:t>
            </w:r>
            <w:r>
              <w:rPr>
                <w:rFonts w:ascii="Times New Roman" w:hAnsi="Times New Roman" w:cs="Times New Roman"/>
                <w:sz w:val="24"/>
                <w:szCs w:val="24"/>
              </w:rPr>
              <w:t xml:space="preserve">vil der være </w:t>
            </w:r>
            <w:r w:rsidR="0078617C">
              <w:rPr>
                <w:rFonts w:ascii="Times New Roman" w:hAnsi="Times New Roman" w:cs="Times New Roman"/>
                <w:sz w:val="24"/>
                <w:szCs w:val="24"/>
              </w:rPr>
              <w:t xml:space="preserve">ved lækage fra </w:t>
            </w:r>
            <w:r w:rsidR="006B7CC1">
              <w:rPr>
                <w:rFonts w:ascii="Times New Roman" w:hAnsi="Times New Roman" w:cs="Times New Roman"/>
                <w:sz w:val="24"/>
                <w:szCs w:val="24"/>
              </w:rPr>
              <w:t xml:space="preserve">en </w:t>
            </w:r>
            <w:r w:rsidR="0078617C">
              <w:rPr>
                <w:rFonts w:ascii="Times New Roman" w:hAnsi="Times New Roman" w:cs="Times New Roman"/>
                <w:sz w:val="24"/>
                <w:szCs w:val="24"/>
              </w:rPr>
              <w:t>emballage.</w:t>
            </w:r>
          </w:p>
          <w:p w14:paraId="521A01B1" w14:textId="77777777" w:rsidR="00D95A45" w:rsidRDefault="00D95A45" w:rsidP="00456A54">
            <w:pPr>
              <w:pStyle w:val="Kommentartekst"/>
              <w:spacing w:after="0"/>
              <w:rPr>
                <w:rFonts w:ascii="Times New Roman" w:hAnsi="Times New Roman" w:cs="Times New Roman"/>
                <w:sz w:val="24"/>
                <w:szCs w:val="24"/>
              </w:rPr>
            </w:pPr>
          </w:p>
          <w:p w14:paraId="075FD16C" w14:textId="13F60F25" w:rsidR="00BE77ED" w:rsidRPr="00BE77ED" w:rsidRDefault="00E64D2E" w:rsidP="00456A54">
            <w:pPr>
              <w:pStyle w:val="Kommentartekst"/>
              <w:spacing w:after="0"/>
              <w:rPr>
                <w:rFonts w:ascii="Times New Roman" w:eastAsia="Times New Roman" w:hAnsi="Times New Roman" w:cs="Times New Roman"/>
                <w:sz w:val="24"/>
                <w:szCs w:val="24"/>
                <w:lang w:eastAsia="da-DK"/>
              </w:rPr>
            </w:pPr>
            <w:r w:rsidRPr="00B05E8D">
              <w:rPr>
                <w:rFonts w:ascii="Times New Roman" w:hAnsi="Times New Roman" w:cs="Times New Roman"/>
                <w:sz w:val="24"/>
                <w:szCs w:val="24"/>
              </w:rPr>
              <w:t xml:space="preserve">Miljøstyrelsen </w:t>
            </w:r>
            <w:r w:rsidR="002A4367">
              <w:rPr>
                <w:rFonts w:ascii="Times New Roman" w:hAnsi="Times New Roman" w:cs="Times New Roman"/>
                <w:sz w:val="24"/>
                <w:szCs w:val="24"/>
              </w:rPr>
              <w:t xml:space="preserve">har </w:t>
            </w:r>
            <w:r w:rsidRPr="00B05E8D">
              <w:rPr>
                <w:rFonts w:ascii="Times New Roman" w:hAnsi="Times New Roman" w:cs="Times New Roman"/>
                <w:sz w:val="24"/>
                <w:szCs w:val="24"/>
              </w:rPr>
              <w:t xml:space="preserve">tidligere </w:t>
            </w:r>
            <w:r>
              <w:rPr>
                <w:rFonts w:ascii="Times New Roman" w:hAnsi="Times New Roman" w:cs="Times New Roman"/>
                <w:sz w:val="24"/>
                <w:szCs w:val="24"/>
              </w:rPr>
              <w:t xml:space="preserve">meldt </w:t>
            </w:r>
            <w:r w:rsidRPr="00B05E8D">
              <w:rPr>
                <w:rFonts w:ascii="Times New Roman" w:hAnsi="Times New Roman" w:cs="Times New Roman"/>
                <w:sz w:val="24"/>
                <w:szCs w:val="24"/>
              </w:rPr>
              <w:t xml:space="preserve">ud, at en mængde </w:t>
            </w:r>
            <w:r>
              <w:rPr>
                <w:rFonts w:ascii="Times New Roman" w:hAnsi="Times New Roman" w:cs="Times New Roman"/>
                <w:sz w:val="24"/>
                <w:szCs w:val="24"/>
              </w:rPr>
              <w:t xml:space="preserve">på </w:t>
            </w:r>
            <w:r w:rsidRPr="00B05E8D">
              <w:rPr>
                <w:rFonts w:ascii="Times New Roman" w:hAnsi="Times New Roman" w:cs="Times New Roman"/>
                <w:sz w:val="24"/>
                <w:szCs w:val="24"/>
              </w:rPr>
              <w:t>op til 200 kg</w:t>
            </w:r>
            <w:r>
              <w:rPr>
                <w:rFonts w:ascii="Times New Roman" w:hAnsi="Times New Roman" w:cs="Times New Roman"/>
                <w:sz w:val="24"/>
                <w:szCs w:val="24"/>
              </w:rPr>
              <w:t xml:space="preserve"> k</w:t>
            </w:r>
            <w:r w:rsidRPr="00B05E8D">
              <w:rPr>
                <w:rFonts w:ascii="Times New Roman" w:hAnsi="Times New Roman" w:cs="Times New Roman"/>
                <w:sz w:val="24"/>
                <w:szCs w:val="24"/>
              </w:rPr>
              <w:t xml:space="preserve">an anvendes som rettesnor </w:t>
            </w:r>
            <w:r>
              <w:rPr>
                <w:rFonts w:ascii="Times New Roman" w:hAnsi="Times New Roman" w:cs="Times New Roman"/>
                <w:sz w:val="24"/>
                <w:szCs w:val="24"/>
              </w:rPr>
              <w:t>m</w:t>
            </w:r>
            <w:r w:rsidR="00D95A45" w:rsidRPr="00B05E8D">
              <w:rPr>
                <w:rFonts w:ascii="Times New Roman" w:hAnsi="Times New Roman" w:cs="Times New Roman"/>
                <w:sz w:val="24"/>
                <w:szCs w:val="24"/>
              </w:rPr>
              <w:t xml:space="preserve">ed hensyn til </w:t>
            </w:r>
            <w:r w:rsidR="00D41CD6">
              <w:rPr>
                <w:rFonts w:ascii="Times New Roman" w:hAnsi="Times New Roman" w:cs="Times New Roman"/>
                <w:sz w:val="24"/>
                <w:szCs w:val="24"/>
              </w:rPr>
              <w:t xml:space="preserve">begrebet </w:t>
            </w:r>
            <w:r w:rsidR="00D95A45" w:rsidRPr="00B05E8D">
              <w:rPr>
                <w:rFonts w:ascii="Times New Roman" w:hAnsi="Times New Roman" w:cs="Times New Roman"/>
                <w:sz w:val="24"/>
                <w:szCs w:val="24"/>
              </w:rPr>
              <w:t xml:space="preserve">”en mindre </w:t>
            </w:r>
            <w:r w:rsidR="00BE77ED" w:rsidRPr="00B05E8D">
              <w:rPr>
                <w:rFonts w:ascii="Times New Roman" w:hAnsi="Times New Roman" w:cs="Times New Roman"/>
                <w:sz w:val="24"/>
                <w:szCs w:val="24"/>
              </w:rPr>
              <w:t>mængde</w:t>
            </w:r>
            <w:r w:rsidR="00D95A45" w:rsidRPr="00B05E8D">
              <w:rPr>
                <w:rFonts w:ascii="Times New Roman" w:hAnsi="Times New Roman" w:cs="Times New Roman"/>
                <w:sz w:val="24"/>
                <w:szCs w:val="24"/>
              </w:rPr>
              <w:t>”.</w:t>
            </w:r>
            <w:r w:rsidR="00BE77ED" w:rsidRPr="00B05E8D">
              <w:rPr>
                <w:rFonts w:ascii="Times New Roman" w:hAnsi="Times New Roman" w:cs="Times New Roman"/>
                <w:sz w:val="24"/>
                <w:szCs w:val="24"/>
              </w:rPr>
              <w:t xml:space="preserve"> </w:t>
            </w:r>
            <w:r w:rsidR="00D95A45" w:rsidRPr="00B05E8D">
              <w:rPr>
                <w:rFonts w:ascii="Times New Roman" w:hAnsi="Times New Roman" w:cs="Times New Roman"/>
                <w:sz w:val="24"/>
                <w:szCs w:val="24"/>
              </w:rPr>
              <w:t>Udgangspunktet for denne udmelding har været</w:t>
            </w:r>
            <w:r w:rsidR="00BE77ED" w:rsidRPr="00B05E8D">
              <w:rPr>
                <w:rFonts w:ascii="Times New Roman" w:hAnsi="Times New Roman" w:cs="Times New Roman"/>
                <w:sz w:val="24"/>
                <w:szCs w:val="24"/>
              </w:rPr>
              <w:t xml:space="preserve"> definitionen i </w:t>
            </w:r>
            <w:r w:rsidR="00BE77ED" w:rsidRPr="00C6481A">
              <w:rPr>
                <w:rFonts w:ascii="Times New Roman" w:hAnsi="Times New Roman" w:cs="Times New Roman"/>
                <w:color w:val="00B050"/>
                <w:sz w:val="24"/>
                <w:szCs w:val="24"/>
              </w:rPr>
              <w:t>Bekendtgørelse om affaldsregulativer, -geby</w:t>
            </w:r>
            <w:r w:rsidR="00FB64A5" w:rsidRPr="00C6481A">
              <w:rPr>
                <w:rFonts w:ascii="Times New Roman" w:hAnsi="Times New Roman" w:cs="Times New Roman"/>
                <w:color w:val="00B050"/>
                <w:sz w:val="24"/>
                <w:szCs w:val="24"/>
              </w:rPr>
              <w:t>rer og -</w:t>
            </w:r>
            <w:r w:rsidR="00BE77ED" w:rsidRPr="00C6481A">
              <w:rPr>
                <w:rFonts w:ascii="Times New Roman" w:hAnsi="Times New Roman" w:cs="Times New Roman"/>
                <w:color w:val="00B050"/>
                <w:sz w:val="24"/>
                <w:szCs w:val="24"/>
              </w:rPr>
              <w:t>aktører,</w:t>
            </w:r>
            <w:r w:rsidR="00BE77ED" w:rsidRPr="00B05E8D">
              <w:rPr>
                <w:rFonts w:ascii="Times New Roman" w:hAnsi="Times New Roman" w:cs="Times New Roman"/>
                <w:sz w:val="24"/>
                <w:szCs w:val="24"/>
              </w:rPr>
              <w:t xml:space="preserve"> Bilag 4</w:t>
            </w:r>
            <w:r w:rsidR="006B7CC1">
              <w:rPr>
                <w:rFonts w:ascii="Times New Roman" w:hAnsi="Times New Roman" w:cs="Times New Roman"/>
                <w:sz w:val="24"/>
                <w:szCs w:val="24"/>
              </w:rPr>
              <w:t>,</w:t>
            </w:r>
            <w:r w:rsidR="00BE77ED" w:rsidRPr="00B05E8D">
              <w:rPr>
                <w:rFonts w:ascii="Times New Roman" w:hAnsi="Times New Roman" w:cs="Times New Roman"/>
                <w:sz w:val="24"/>
                <w:szCs w:val="24"/>
              </w:rPr>
              <w:t xml:space="preserve"> § 12.3.</w:t>
            </w:r>
            <w:r w:rsidR="00B05E8D">
              <w:rPr>
                <w:rFonts w:ascii="Times New Roman" w:hAnsi="Times New Roman" w:cs="Times New Roman"/>
                <w:sz w:val="24"/>
                <w:szCs w:val="24"/>
              </w:rPr>
              <w:t xml:space="preserve"> Denne rettesnor kan forsat </w:t>
            </w:r>
            <w:r>
              <w:rPr>
                <w:rFonts w:ascii="Times New Roman" w:hAnsi="Times New Roman" w:cs="Times New Roman"/>
                <w:sz w:val="24"/>
                <w:szCs w:val="24"/>
              </w:rPr>
              <w:t>bruges</w:t>
            </w:r>
            <w:r w:rsidR="00B05E8D">
              <w:rPr>
                <w:rFonts w:ascii="Times New Roman" w:hAnsi="Times New Roman" w:cs="Times New Roman"/>
                <w:sz w:val="24"/>
                <w:szCs w:val="24"/>
              </w:rPr>
              <w:t>, men det er v</w:t>
            </w:r>
            <w:r>
              <w:rPr>
                <w:rFonts w:ascii="Times New Roman" w:hAnsi="Times New Roman" w:cs="Times New Roman"/>
                <w:sz w:val="24"/>
                <w:szCs w:val="24"/>
              </w:rPr>
              <w:t>igtigt</w:t>
            </w:r>
            <w:r w:rsidR="00BE3B46">
              <w:rPr>
                <w:rFonts w:ascii="Times New Roman" w:hAnsi="Times New Roman" w:cs="Times New Roman"/>
                <w:sz w:val="24"/>
                <w:szCs w:val="24"/>
              </w:rPr>
              <w:t>,</w:t>
            </w:r>
            <w:r w:rsidR="00B05E8D">
              <w:rPr>
                <w:rFonts w:ascii="Times New Roman" w:hAnsi="Times New Roman" w:cs="Times New Roman"/>
                <w:sz w:val="24"/>
                <w:szCs w:val="24"/>
              </w:rPr>
              <w:t xml:space="preserve"> at du som </w:t>
            </w:r>
            <w:r w:rsidR="00FB64A5">
              <w:rPr>
                <w:rFonts w:ascii="Times New Roman" w:hAnsi="Times New Roman" w:cs="Times New Roman"/>
                <w:sz w:val="24"/>
                <w:szCs w:val="24"/>
              </w:rPr>
              <w:t>tilsyns</w:t>
            </w:r>
            <w:r w:rsidR="00B05E8D">
              <w:rPr>
                <w:rFonts w:ascii="Times New Roman" w:hAnsi="Times New Roman" w:cs="Times New Roman"/>
                <w:sz w:val="24"/>
                <w:szCs w:val="24"/>
              </w:rPr>
              <w:t>myndighed altid foretager en konkret vurdering</w:t>
            </w:r>
            <w:r w:rsidR="00D41CD6">
              <w:rPr>
                <w:rFonts w:ascii="Times New Roman" w:hAnsi="Times New Roman" w:cs="Times New Roman"/>
                <w:sz w:val="24"/>
                <w:szCs w:val="24"/>
              </w:rPr>
              <w:t>, jf</w:t>
            </w:r>
            <w:r w:rsidR="00C07736">
              <w:rPr>
                <w:rFonts w:ascii="Times New Roman" w:hAnsi="Times New Roman" w:cs="Times New Roman"/>
                <w:sz w:val="24"/>
                <w:szCs w:val="24"/>
              </w:rPr>
              <w:t>.</w:t>
            </w:r>
            <w:r w:rsidR="00D41CD6">
              <w:rPr>
                <w:rFonts w:ascii="Times New Roman" w:hAnsi="Times New Roman" w:cs="Times New Roman"/>
                <w:sz w:val="24"/>
                <w:szCs w:val="24"/>
              </w:rPr>
              <w:t xml:space="preserve"> ovenstående</w:t>
            </w:r>
            <w:r w:rsidR="00B05E8D">
              <w:rPr>
                <w:rFonts w:ascii="Times New Roman" w:hAnsi="Times New Roman" w:cs="Times New Roman"/>
                <w:sz w:val="24"/>
                <w:szCs w:val="24"/>
              </w:rPr>
              <w:t>.</w:t>
            </w:r>
          </w:p>
          <w:p w14:paraId="20656C38" w14:textId="77777777" w:rsidR="00BE77ED" w:rsidRPr="00BE77ED" w:rsidRDefault="00BE77ED" w:rsidP="00456A54">
            <w:pPr>
              <w:pStyle w:val="Kommentartekst"/>
              <w:spacing w:after="0"/>
              <w:rPr>
                <w:rFonts w:ascii="Times New Roman" w:eastAsia="Times New Roman" w:hAnsi="Times New Roman" w:cs="Times New Roman"/>
                <w:sz w:val="24"/>
                <w:szCs w:val="24"/>
                <w:lang w:eastAsia="da-DK"/>
              </w:rPr>
            </w:pPr>
          </w:p>
        </w:tc>
      </w:tr>
      <w:tr w:rsidR="00BE77ED" w14:paraId="221199E3" w14:textId="77777777" w:rsidTr="00F87D60">
        <w:tc>
          <w:tcPr>
            <w:tcW w:w="2263" w:type="dxa"/>
          </w:tcPr>
          <w:p w14:paraId="261C2394" w14:textId="77777777" w:rsidR="00D03D0B" w:rsidRDefault="00BE77ED" w:rsidP="00456A54">
            <w:pPr>
              <w:rPr>
                <w:b/>
                <w:color w:val="00B050"/>
              </w:rPr>
            </w:pPr>
            <w:r w:rsidRPr="003A3E02">
              <w:rPr>
                <w:b/>
                <w:color w:val="00B050"/>
              </w:rPr>
              <w:t>C2</w:t>
            </w:r>
          </w:p>
          <w:p w14:paraId="78859599" w14:textId="34CC92A5" w:rsidR="00D03D0B" w:rsidRDefault="00D03D0B" w:rsidP="00456A54">
            <w:pPr>
              <w:rPr>
                <w:b/>
                <w:color w:val="00B050"/>
              </w:rPr>
            </w:pPr>
          </w:p>
          <w:p w14:paraId="7373D133" w14:textId="77777777" w:rsidR="00D03D0B" w:rsidRPr="007B3999" w:rsidRDefault="00D03D0B" w:rsidP="00D03D0B">
            <w:pPr>
              <w:rPr>
                <w:i/>
                <w:sz w:val="16"/>
                <w:szCs w:val="16"/>
              </w:rPr>
            </w:pPr>
            <w:r w:rsidRPr="007B3999">
              <w:rPr>
                <w:i/>
                <w:sz w:val="16"/>
                <w:szCs w:val="16"/>
              </w:rPr>
              <w:t>Vejledning til:</w:t>
            </w:r>
          </w:p>
          <w:p w14:paraId="352522B3" w14:textId="541B22E0" w:rsidR="00750E6E" w:rsidRPr="007B3999" w:rsidRDefault="00D03D0B" w:rsidP="00750E6E">
            <w:pPr>
              <w:rPr>
                <w:color w:val="00B050"/>
                <w:sz w:val="16"/>
                <w:szCs w:val="16"/>
              </w:rPr>
            </w:pPr>
            <w:r w:rsidRPr="007B3999">
              <w:rPr>
                <w:sz w:val="16"/>
                <w:szCs w:val="16"/>
              </w:rPr>
              <w:t xml:space="preserve">- </w:t>
            </w:r>
            <w:r w:rsidR="002178C0" w:rsidRPr="007B3999">
              <w:rPr>
                <w:sz w:val="16"/>
                <w:szCs w:val="16"/>
              </w:rPr>
              <w:t>score 3</w:t>
            </w:r>
            <w:r w:rsidRPr="007B3999">
              <w:rPr>
                <w:sz w:val="16"/>
                <w:szCs w:val="16"/>
              </w:rPr>
              <w:t xml:space="preserve"> og</w:t>
            </w:r>
            <w:r w:rsidR="002178C0" w:rsidRPr="007B3999">
              <w:rPr>
                <w:sz w:val="16"/>
                <w:szCs w:val="16"/>
              </w:rPr>
              <w:t xml:space="preserve"> 5</w:t>
            </w:r>
            <w:r w:rsidRPr="007B3999">
              <w:rPr>
                <w:sz w:val="16"/>
                <w:szCs w:val="16"/>
              </w:rPr>
              <w:t>:</w:t>
            </w:r>
            <w:r w:rsidR="00E34C86" w:rsidRPr="007B3999">
              <w:rPr>
                <w:sz w:val="16"/>
                <w:szCs w:val="16"/>
              </w:rPr>
              <w:t xml:space="preserve"> virksomheder</w:t>
            </w:r>
          </w:p>
          <w:p w14:paraId="731A8E3C" w14:textId="6FF85361" w:rsidR="00750E6E" w:rsidRPr="003A3E02" w:rsidRDefault="00750E6E" w:rsidP="00456A54">
            <w:pPr>
              <w:rPr>
                <w:b/>
                <w:color w:val="00B050"/>
              </w:rPr>
            </w:pPr>
          </w:p>
        </w:tc>
        <w:tc>
          <w:tcPr>
            <w:tcW w:w="7365" w:type="dxa"/>
          </w:tcPr>
          <w:p w14:paraId="42ED3BDE" w14:textId="54975FC5" w:rsidR="00D41CD6" w:rsidRPr="003A3E02" w:rsidRDefault="00C6481A" w:rsidP="00BE77ED">
            <w:pPr>
              <w:autoSpaceDE w:val="0"/>
              <w:autoSpaceDN w:val="0"/>
              <w:adjustRightInd w:val="0"/>
              <w:rPr>
                <w:u w:val="single"/>
              </w:rPr>
            </w:pPr>
            <w:r>
              <w:rPr>
                <w:b/>
                <w:color w:val="00B050"/>
                <w:u w:val="single"/>
              </w:rPr>
              <w:t>"h</w:t>
            </w:r>
            <w:r w:rsidR="00D41CD6" w:rsidRPr="003A3E02">
              <w:rPr>
                <w:b/>
                <w:color w:val="00B050"/>
                <w:u w:val="single"/>
              </w:rPr>
              <w:t>åndtering</w:t>
            </w:r>
            <w:r>
              <w:rPr>
                <w:b/>
                <w:color w:val="00B050"/>
                <w:u w:val="single"/>
              </w:rPr>
              <w:t>"</w:t>
            </w:r>
          </w:p>
          <w:p w14:paraId="1849643F" w14:textId="61AFB151" w:rsidR="00BE77ED" w:rsidRDefault="006659BF" w:rsidP="00BE77ED">
            <w:pPr>
              <w:autoSpaceDE w:val="0"/>
              <w:autoSpaceDN w:val="0"/>
              <w:adjustRightInd w:val="0"/>
            </w:pPr>
            <w:r>
              <w:t>Håndtering</w:t>
            </w:r>
            <w:r w:rsidR="00BE77ED" w:rsidRPr="00BE77ED">
              <w:t xml:space="preserve"> kan fx omfatte transport af kemikalier og farligt affald </w:t>
            </w:r>
            <w:r w:rsidR="006B7CC1">
              <w:t>internt</w:t>
            </w:r>
            <w:r w:rsidR="00BE77ED" w:rsidRPr="00BE77ED">
              <w:t xml:space="preserve"> </w:t>
            </w:r>
            <w:r w:rsidR="00BE77ED">
              <w:t xml:space="preserve">på virksomhedens område, </w:t>
            </w:r>
            <w:proofErr w:type="spellStart"/>
            <w:r w:rsidR="00BE77ED" w:rsidRPr="00BE77ED">
              <w:t>omemballering</w:t>
            </w:r>
            <w:proofErr w:type="spellEnd"/>
            <w:r w:rsidR="00BE77ED" w:rsidRPr="00BE77ED">
              <w:t xml:space="preserve"> og aftapning</w:t>
            </w:r>
            <w:r w:rsidR="00D95A45">
              <w:t>.</w:t>
            </w:r>
          </w:p>
          <w:p w14:paraId="2145C7CD" w14:textId="32C084A5" w:rsidR="0078617C" w:rsidRDefault="0078617C" w:rsidP="00BE77ED">
            <w:pPr>
              <w:autoSpaceDE w:val="0"/>
              <w:autoSpaceDN w:val="0"/>
              <w:adjustRightInd w:val="0"/>
            </w:pPr>
          </w:p>
          <w:p w14:paraId="1EAD6BE9" w14:textId="22436E43" w:rsidR="0078617C" w:rsidRPr="00BE77ED" w:rsidRDefault="0078617C" w:rsidP="00BE77ED">
            <w:pPr>
              <w:autoSpaceDE w:val="0"/>
              <w:autoSpaceDN w:val="0"/>
              <w:adjustRightInd w:val="0"/>
            </w:pPr>
            <w:r>
              <w:t xml:space="preserve">Håndtering omfatter også </w:t>
            </w:r>
            <w:r w:rsidR="006B7CC1">
              <w:t xml:space="preserve">eksterne vognmænds </w:t>
            </w:r>
            <w:r>
              <w:t>levering og afhentning</w:t>
            </w:r>
            <w:r w:rsidR="00661C70">
              <w:t>, der foregår på virksomhedens arealer.</w:t>
            </w:r>
          </w:p>
          <w:p w14:paraId="5CCF919A" w14:textId="77777777" w:rsidR="00BE77ED" w:rsidRPr="00BE77ED" w:rsidRDefault="00BE77ED" w:rsidP="00456A54">
            <w:pPr>
              <w:pStyle w:val="Kommentartekst"/>
              <w:spacing w:after="0"/>
              <w:rPr>
                <w:rFonts w:ascii="Times New Roman" w:hAnsi="Times New Roman" w:cs="Times New Roman"/>
                <w:sz w:val="24"/>
                <w:szCs w:val="24"/>
              </w:rPr>
            </w:pPr>
          </w:p>
        </w:tc>
      </w:tr>
      <w:tr w:rsidR="00BE77ED" w14:paraId="4BB86634" w14:textId="77777777" w:rsidTr="00F87D60">
        <w:tc>
          <w:tcPr>
            <w:tcW w:w="2263" w:type="dxa"/>
          </w:tcPr>
          <w:p w14:paraId="6283F86F" w14:textId="5129DEE6" w:rsidR="00D03D0B" w:rsidRDefault="00BE77ED" w:rsidP="00750E6E">
            <w:pPr>
              <w:rPr>
                <w:b/>
                <w:color w:val="00B050"/>
                <w:sz w:val="16"/>
                <w:szCs w:val="16"/>
              </w:rPr>
            </w:pPr>
            <w:r w:rsidRPr="003A3E02">
              <w:rPr>
                <w:b/>
                <w:color w:val="00B050"/>
              </w:rPr>
              <w:t>C3</w:t>
            </w:r>
          </w:p>
          <w:p w14:paraId="26FAA902" w14:textId="77777777" w:rsidR="00D03D0B" w:rsidRDefault="00D03D0B" w:rsidP="00750E6E">
            <w:pPr>
              <w:rPr>
                <w:b/>
                <w:color w:val="00B050"/>
                <w:sz w:val="16"/>
                <w:szCs w:val="16"/>
              </w:rPr>
            </w:pPr>
          </w:p>
          <w:p w14:paraId="4D725022" w14:textId="77777777" w:rsidR="00D03D0B" w:rsidRPr="007B3999" w:rsidRDefault="00D03D0B" w:rsidP="00D03D0B">
            <w:pPr>
              <w:rPr>
                <w:i/>
                <w:sz w:val="16"/>
                <w:szCs w:val="16"/>
              </w:rPr>
            </w:pPr>
            <w:r w:rsidRPr="007B3999">
              <w:rPr>
                <w:i/>
                <w:sz w:val="16"/>
                <w:szCs w:val="16"/>
              </w:rPr>
              <w:t>Vejledning til:</w:t>
            </w:r>
          </w:p>
          <w:p w14:paraId="383CEF43" w14:textId="53EAE2EE" w:rsidR="00BE77ED" w:rsidRPr="003A3E02" w:rsidRDefault="00D03D0B" w:rsidP="00456A54">
            <w:pPr>
              <w:rPr>
                <w:b/>
                <w:color w:val="00B050"/>
              </w:rPr>
            </w:pPr>
            <w:r w:rsidRPr="007B3999">
              <w:rPr>
                <w:sz w:val="16"/>
                <w:szCs w:val="16"/>
              </w:rPr>
              <w:t>- score 3 og 5: virksomheder</w:t>
            </w:r>
            <w:r w:rsidRPr="00F87D60" w:rsidDel="00D03D0B">
              <w:rPr>
                <w:b/>
                <w:sz w:val="16"/>
                <w:szCs w:val="16"/>
              </w:rPr>
              <w:t xml:space="preserve"> </w:t>
            </w:r>
          </w:p>
        </w:tc>
        <w:tc>
          <w:tcPr>
            <w:tcW w:w="7365" w:type="dxa"/>
          </w:tcPr>
          <w:p w14:paraId="50F89B9F" w14:textId="575C5E50" w:rsidR="00D41CD6" w:rsidRPr="003A3E02" w:rsidRDefault="00C6481A" w:rsidP="00BE77ED">
            <w:pPr>
              <w:autoSpaceDE w:val="0"/>
              <w:autoSpaceDN w:val="0"/>
              <w:adjustRightInd w:val="0"/>
              <w:rPr>
                <w:u w:val="single"/>
              </w:rPr>
            </w:pPr>
            <w:r>
              <w:rPr>
                <w:b/>
                <w:color w:val="00B050"/>
                <w:u w:val="single"/>
              </w:rPr>
              <w:t>"</w:t>
            </w:r>
            <w:r w:rsidR="00D41CD6" w:rsidRPr="003A3E02">
              <w:rPr>
                <w:b/>
                <w:color w:val="00B050"/>
                <w:u w:val="single"/>
              </w:rPr>
              <w:t>risiko for spild til kloak, jord- eller vandmiljøet</w:t>
            </w:r>
            <w:r>
              <w:rPr>
                <w:b/>
                <w:color w:val="00B050"/>
                <w:u w:val="single"/>
              </w:rPr>
              <w:t>"</w:t>
            </w:r>
          </w:p>
          <w:p w14:paraId="0D982AA1" w14:textId="50FB56F5" w:rsidR="00D41CD6" w:rsidRDefault="00B43855" w:rsidP="00BE77ED">
            <w:pPr>
              <w:autoSpaceDE w:val="0"/>
              <w:autoSpaceDN w:val="0"/>
              <w:adjustRightInd w:val="0"/>
            </w:pPr>
            <w:r>
              <w:t xml:space="preserve">Når du </w:t>
            </w:r>
            <w:r w:rsidR="00115B84">
              <w:t xml:space="preserve">skal </w:t>
            </w:r>
            <w:r>
              <w:t>vurde</w:t>
            </w:r>
            <w:r w:rsidR="00E64D2E">
              <w:t>re</w:t>
            </w:r>
            <w:r w:rsidR="00115B84">
              <w:t>,</w:t>
            </w:r>
            <w:r w:rsidR="002178C0">
              <w:t xml:space="preserve"> </w:t>
            </w:r>
            <w:r w:rsidR="00E64D2E">
              <w:t>om</w:t>
            </w:r>
            <w:r w:rsidR="002178C0">
              <w:t xml:space="preserve"> </w:t>
            </w:r>
            <w:r w:rsidR="00D41CD6">
              <w:t>håndtering og opbevaring</w:t>
            </w:r>
            <w:r w:rsidR="002178C0">
              <w:t xml:space="preserve"> af kemikalier og farligt affald</w:t>
            </w:r>
            <w:r w:rsidR="00D41CD6">
              <w:t xml:space="preserve"> sker med risiko for spild til kloak, jord- eller vandmiljø</w:t>
            </w:r>
            <w:r w:rsidR="00960323">
              <w:t xml:space="preserve">, kan </w:t>
            </w:r>
            <w:r>
              <w:t xml:space="preserve">du </w:t>
            </w:r>
            <w:r w:rsidR="006B7CC1">
              <w:t xml:space="preserve">fx </w:t>
            </w:r>
            <w:r w:rsidR="002178C0">
              <w:t>besigtig</w:t>
            </w:r>
            <w:r>
              <w:t>e</w:t>
            </w:r>
            <w:r w:rsidR="006659BF">
              <w:t xml:space="preserve"> </w:t>
            </w:r>
            <w:r w:rsidR="002178C0">
              <w:t xml:space="preserve">og </w:t>
            </w:r>
            <w:r>
              <w:t>kortlægge</w:t>
            </w:r>
            <w:r w:rsidR="00D41CD6">
              <w:t>:</w:t>
            </w:r>
          </w:p>
          <w:p w14:paraId="30658C34" w14:textId="1BED4802" w:rsidR="00463656" w:rsidRDefault="00463656" w:rsidP="003A3E02">
            <w:pPr>
              <w:pStyle w:val="Opstilling-punkttegn"/>
            </w:pPr>
            <w:r>
              <w:t>lagerfaciliteter til op</w:t>
            </w:r>
            <w:r w:rsidR="002178C0">
              <w:t>bevaring af kemikalier og farligt aff</w:t>
            </w:r>
            <w:r w:rsidR="00F942EE">
              <w:t>ald</w:t>
            </w:r>
          </w:p>
          <w:p w14:paraId="6F08C4BD" w14:textId="6C525AC4" w:rsidR="00960323" w:rsidRDefault="002178C0" w:rsidP="003A3E02">
            <w:pPr>
              <w:pStyle w:val="Opstilling-punkttegn"/>
            </w:pPr>
            <w:r>
              <w:t>områder, hvor der</w:t>
            </w:r>
            <w:r w:rsidR="00463656">
              <w:t xml:space="preserve"> midlertidig</w:t>
            </w:r>
            <w:r w:rsidR="00FC73F0">
              <w:t>t</w:t>
            </w:r>
            <w:r w:rsidR="00463656">
              <w:t xml:space="preserve"> </w:t>
            </w:r>
            <w:r>
              <w:t>opbevares kemikalier og farligt affald</w:t>
            </w:r>
          </w:p>
          <w:p w14:paraId="047E9A91" w14:textId="78F02773" w:rsidR="002178C0" w:rsidRDefault="002178C0" w:rsidP="003A3E02">
            <w:pPr>
              <w:pStyle w:val="Opstilling-punkttegn"/>
            </w:pPr>
            <w:r>
              <w:t>områder, hvor der forgår intern transport af kemikalier og farligt affald</w:t>
            </w:r>
          </w:p>
          <w:p w14:paraId="7DEC0C81" w14:textId="1445F009" w:rsidR="00960323" w:rsidRDefault="002178C0" w:rsidP="003A3E02">
            <w:pPr>
              <w:pStyle w:val="Opstilling-punkttegn"/>
            </w:pPr>
            <w:r>
              <w:t xml:space="preserve">hvordan </w:t>
            </w:r>
            <w:r w:rsidR="00463656">
              <w:t>intern transport</w:t>
            </w:r>
            <w:r>
              <w:t xml:space="preserve"> fortages</w:t>
            </w:r>
          </w:p>
          <w:p w14:paraId="4AD93EE0" w14:textId="77777777" w:rsidR="00463656" w:rsidRDefault="00463656">
            <w:pPr>
              <w:pStyle w:val="Opstilling-punkttegn"/>
              <w:numPr>
                <w:ilvl w:val="0"/>
                <w:numId w:val="0"/>
              </w:numPr>
            </w:pPr>
          </w:p>
          <w:p w14:paraId="26CBC15B" w14:textId="7C849E30" w:rsidR="002178C0" w:rsidRDefault="00F25A69">
            <w:pPr>
              <w:autoSpaceDE w:val="0"/>
              <w:autoSpaceDN w:val="0"/>
              <w:adjustRightInd w:val="0"/>
            </w:pPr>
            <w:r>
              <w:t>Du kan</w:t>
            </w:r>
            <w:r w:rsidR="00BE5D4A">
              <w:t xml:space="preserve"> fx have fokus på</w:t>
            </w:r>
            <w:r w:rsidR="00115B84">
              <w:t xml:space="preserve"> </w:t>
            </w:r>
            <w:r w:rsidR="00F942EE">
              <w:t xml:space="preserve">følgende </w:t>
            </w:r>
            <w:r w:rsidR="00115B84">
              <w:t>forhold i det omfang</w:t>
            </w:r>
            <w:r w:rsidR="0016460C">
              <w:t>,</w:t>
            </w:r>
            <w:r w:rsidR="00115B84">
              <w:t xml:space="preserve"> du finder dem relevante</w:t>
            </w:r>
            <w:r w:rsidR="00BE5D4A">
              <w:t>:</w:t>
            </w:r>
          </w:p>
          <w:p w14:paraId="05A547C8" w14:textId="521CC322" w:rsidR="00A62DF7" w:rsidRDefault="00A62DF7" w:rsidP="003A3E02">
            <w:pPr>
              <w:pStyle w:val="Opstilling-punkttegn"/>
            </w:pPr>
            <w:r>
              <w:t xml:space="preserve">typer af beholdere/emballager, </w:t>
            </w:r>
            <w:r w:rsidR="00115B84">
              <w:t xml:space="preserve">fx hvorvidt </w:t>
            </w:r>
            <w:r>
              <w:t>de</w:t>
            </w:r>
            <w:r w:rsidR="00115B84">
              <w:t xml:space="preserve"> er</w:t>
            </w:r>
            <w:r>
              <w:t xml:space="preserve"> tætte, egnede og lukkede</w:t>
            </w:r>
            <w:r w:rsidR="00BE30A7">
              <w:t xml:space="preserve"> samt vedligeholdte</w:t>
            </w:r>
          </w:p>
          <w:p w14:paraId="45212D39" w14:textId="3E0517F9" w:rsidR="00A62DF7" w:rsidRDefault="00A62DF7" w:rsidP="003A3E02">
            <w:pPr>
              <w:pStyle w:val="Opstilling-punkttegn"/>
            </w:pPr>
            <w:r>
              <w:t xml:space="preserve">beskyttelse af beholdere og </w:t>
            </w:r>
            <w:r w:rsidR="00115B84">
              <w:t>emballager</w:t>
            </w:r>
            <w:r>
              <w:t xml:space="preserve"> mod vejrlig</w:t>
            </w:r>
          </w:p>
          <w:p w14:paraId="34080769" w14:textId="12DED0BE" w:rsidR="002178C0" w:rsidRDefault="002178C0" w:rsidP="003A3E02">
            <w:pPr>
              <w:pStyle w:val="Opstilling-punkttegn"/>
            </w:pPr>
            <w:r>
              <w:t>typer af belægning, fx</w:t>
            </w:r>
            <w:r w:rsidR="00BE5D4A">
              <w:t xml:space="preserve"> om der er </w:t>
            </w:r>
            <w:r w:rsidRPr="00BE77ED">
              <w:t>impermeabel belægning</w:t>
            </w:r>
          </w:p>
          <w:p w14:paraId="54A96B1C" w14:textId="19D2E17F" w:rsidR="00A62DF7" w:rsidRDefault="00BE30A7" w:rsidP="003A3E02">
            <w:pPr>
              <w:pStyle w:val="Opstilling-punkttegn"/>
            </w:pPr>
            <w:r>
              <w:t>hvorvidt</w:t>
            </w:r>
            <w:r w:rsidR="00A62DF7">
              <w:t xml:space="preserve"> spild, kan holdes inden</w:t>
            </w:r>
            <w:r w:rsidR="00115B84">
              <w:t xml:space="preserve"> </w:t>
            </w:r>
            <w:r w:rsidR="00A62DF7">
              <w:t>for et afgrænset område</w:t>
            </w:r>
            <w:r w:rsidR="002178C0">
              <w:t xml:space="preserve">, fx </w:t>
            </w:r>
            <w:r w:rsidR="00A62DF7">
              <w:t>opsamlings</w:t>
            </w:r>
            <w:r w:rsidR="002178C0">
              <w:t>basis,</w:t>
            </w:r>
            <w:r w:rsidR="00A62DF7">
              <w:t xml:space="preserve"> grube</w:t>
            </w:r>
            <w:r w:rsidR="00115B84">
              <w:t xml:space="preserve"> eller</w:t>
            </w:r>
            <w:r w:rsidR="002178C0">
              <w:t xml:space="preserve"> spildbakke</w:t>
            </w:r>
          </w:p>
          <w:p w14:paraId="5A5D124C" w14:textId="56173DC4" w:rsidR="002178C0" w:rsidRDefault="002178C0" w:rsidP="003A3E02">
            <w:pPr>
              <w:pStyle w:val="Opstilling-punkttegn"/>
            </w:pPr>
            <w:r>
              <w:lastRenderedPageBreak/>
              <w:t>placering af kloakafløb</w:t>
            </w:r>
          </w:p>
          <w:p w14:paraId="2BAB58D7" w14:textId="3CA4F5D3" w:rsidR="00BE5D4A" w:rsidRDefault="002178C0" w:rsidP="003A3E02">
            <w:pPr>
              <w:pStyle w:val="Opstilling-punkttegn"/>
            </w:pPr>
            <w:r>
              <w:t>mulighed for afspærring af kloak</w:t>
            </w:r>
            <w:r w:rsidR="006659BF">
              <w:t xml:space="preserve"> og drænrør</w:t>
            </w:r>
          </w:p>
          <w:p w14:paraId="7CCFB43D" w14:textId="04364D04" w:rsidR="00A62DF7" w:rsidRDefault="00A62DF7" w:rsidP="003A3E02">
            <w:pPr>
              <w:pStyle w:val="Opstilling-punkttegn"/>
            </w:pPr>
            <w:r>
              <w:t xml:space="preserve">mulighed for </w:t>
            </w:r>
            <w:r w:rsidR="00115B84">
              <w:t xml:space="preserve">opsamling af spild </w:t>
            </w:r>
            <w:r>
              <w:t xml:space="preserve">og procedure for opsamling af spild, fx om der </w:t>
            </w:r>
            <w:r w:rsidR="00115B84">
              <w:t>forefindes</w:t>
            </w:r>
            <w:r>
              <w:t xml:space="preserve"> opsugningsmateriale</w:t>
            </w:r>
          </w:p>
          <w:p w14:paraId="6A64B45D" w14:textId="3635B499" w:rsidR="00115B84" w:rsidRDefault="00115B84" w:rsidP="003A3E02">
            <w:pPr>
              <w:pStyle w:val="Opstilling-punkttegn"/>
            </w:pPr>
            <w:r>
              <w:t>procedure for tømning af udendørs spildbakker og gruber for regnvand</w:t>
            </w:r>
          </w:p>
          <w:p w14:paraId="562929F8" w14:textId="366F7463" w:rsidR="00A62DF7" w:rsidRDefault="00A62DF7" w:rsidP="003A3E02">
            <w:pPr>
              <w:pStyle w:val="Opstilling-punkttegn"/>
            </w:pPr>
            <w:r>
              <w:t>sikring mod påkørsel af oplag</w:t>
            </w:r>
            <w:r w:rsidR="00115B84">
              <w:t xml:space="preserve"> af kemikalier og farligt affald</w:t>
            </w:r>
          </w:p>
          <w:p w14:paraId="6CD0BB73" w14:textId="1D6EC0DB" w:rsidR="00FB64A5" w:rsidRDefault="00FB64A5" w:rsidP="00CE7017">
            <w:pPr>
              <w:pStyle w:val="Opstilling-punkttegn"/>
              <w:numPr>
                <w:ilvl w:val="0"/>
                <w:numId w:val="0"/>
              </w:numPr>
            </w:pPr>
          </w:p>
          <w:p w14:paraId="521463E6" w14:textId="426DDC2F" w:rsidR="00115B84" w:rsidRDefault="00A51786">
            <w:pPr>
              <w:autoSpaceDE w:val="0"/>
              <w:autoSpaceDN w:val="0"/>
              <w:adjustRightInd w:val="0"/>
            </w:pPr>
            <w:r w:rsidRPr="007E7821">
              <w:t xml:space="preserve">Hvis </w:t>
            </w:r>
            <w:r w:rsidR="00960323" w:rsidRPr="007E7821">
              <w:t>håndtering og opbevaring af kemikalier og farligt affald</w:t>
            </w:r>
            <w:r w:rsidRPr="007E7821">
              <w:t xml:space="preserve"> sker</w:t>
            </w:r>
            <w:r w:rsidR="00960323" w:rsidRPr="007E7821">
              <w:t xml:space="preserve"> i</w:t>
            </w:r>
            <w:r w:rsidR="007E7821">
              <w:t xml:space="preserve"> henhold til</w:t>
            </w:r>
            <w:r w:rsidR="00960323" w:rsidRPr="007E7821">
              <w:t xml:space="preserve"> vilkår i godkendelser</w:t>
            </w:r>
            <w:r w:rsidR="00FB64A5" w:rsidRPr="007E7821">
              <w:t xml:space="preserve"> samt krav i </w:t>
            </w:r>
            <w:r w:rsidR="00F61243" w:rsidRPr="007E7821">
              <w:t>anden generel lovgivning</w:t>
            </w:r>
            <w:r w:rsidR="00FB64A5" w:rsidRPr="007E7821">
              <w:t xml:space="preserve">, fx </w:t>
            </w:r>
            <w:r w:rsidR="00960323" w:rsidRPr="007E7821">
              <w:t>branchebekendtgørelser</w:t>
            </w:r>
            <w:r w:rsidR="00F61243" w:rsidRPr="007E7821">
              <w:t xml:space="preserve"> </w:t>
            </w:r>
            <w:r w:rsidR="00D37E5A" w:rsidRPr="007E7821">
              <w:t>m.v.</w:t>
            </w:r>
            <w:r w:rsidR="00960323" w:rsidRPr="007E7821">
              <w:t xml:space="preserve"> - </w:t>
            </w:r>
            <w:r w:rsidRPr="007E7821">
              <w:t>og hvis</w:t>
            </w:r>
            <w:r w:rsidR="00960323" w:rsidRPr="007E7821">
              <w:t xml:space="preserve"> de stillede vilkår og krav er tilstrækkelige - </w:t>
            </w:r>
            <w:r w:rsidR="002178C0" w:rsidRPr="007E7821">
              <w:t xml:space="preserve">bør </w:t>
            </w:r>
            <w:r w:rsidR="00960323" w:rsidRPr="007E7821">
              <w:t>d</w:t>
            </w:r>
            <w:r w:rsidRPr="007E7821">
              <w:t>u</w:t>
            </w:r>
            <w:r w:rsidR="002178C0" w:rsidRPr="007E7821">
              <w:t xml:space="preserve"> kunne</w:t>
            </w:r>
            <w:r w:rsidR="00960323" w:rsidRPr="007E7821">
              <w:t xml:space="preserve"> antage</w:t>
            </w:r>
            <w:r w:rsidR="00E34C86" w:rsidRPr="007E7821">
              <w:t>,</w:t>
            </w:r>
            <w:r w:rsidR="00960323" w:rsidRPr="007E7821">
              <w:t xml:space="preserve"> at der ikke er risiko for spild til kloak, jord- eller vandmiljø</w:t>
            </w:r>
            <w:r w:rsidR="00115B84" w:rsidRPr="007E7821">
              <w:t>.</w:t>
            </w:r>
          </w:p>
          <w:p w14:paraId="14B3AB1E" w14:textId="223927AF" w:rsidR="00BE77ED" w:rsidRPr="00BE77ED" w:rsidRDefault="00BE77ED" w:rsidP="00BE77ED">
            <w:pPr>
              <w:autoSpaceDE w:val="0"/>
              <w:autoSpaceDN w:val="0"/>
              <w:adjustRightInd w:val="0"/>
            </w:pPr>
          </w:p>
        </w:tc>
      </w:tr>
    </w:tbl>
    <w:p w14:paraId="4D9792B2" w14:textId="77777777" w:rsidR="002569C3" w:rsidRDefault="002569C3" w:rsidP="002569C3"/>
    <w:p w14:paraId="3C34A22E" w14:textId="113F56B0" w:rsidR="00BE77ED" w:rsidRDefault="002569C3" w:rsidP="00BE77ED">
      <w:pPr>
        <w:pStyle w:val="Kommentartekst"/>
        <w:rPr>
          <w:rFonts w:ascii="Calibri" w:hAnsi="Calibri" w:cs="Calibri"/>
          <w:sz w:val="22"/>
          <w:szCs w:val="22"/>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8B6808" w14:paraId="015CE082" w14:textId="77777777" w:rsidTr="00754EF8">
        <w:trPr>
          <w:trHeight w:val="947"/>
        </w:trPr>
        <w:tc>
          <w:tcPr>
            <w:tcW w:w="9628" w:type="dxa"/>
            <w:shd w:val="clear" w:color="auto" w:fill="auto"/>
          </w:tcPr>
          <w:p w14:paraId="197A5332" w14:textId="1CABD06F" w:rsidR="008B6808" w:rsidRPr="00CE7017" w:rsidRDefault="008B6808" w:rsidP="008B6808">
            <w:pPr>
              <w:rPr>
                <w:i/>
                <w:sz w:val="28"/>
                <w:szCs w:val="28"/>
              </w:rPr>
            </w:pPr>
            <w:r w:rsidRPr="00CE7017">
              <w:rPr>
                <w:b/>
                <w:sz w:val="28"/>
                <w:szCs w:val="28"/>
              </w:rPr>
              <w:lastRenderedPageBreak/>
              <w:t>3.3.2.4</w:t>
            </w:r>
            <w:r>
              <w:rPr>
                <w:b/>
                <w:sz w:val="28"/>
                <w:szCs w:val="28"/>
              </w:rPr>
              <w:t xml:space="preserve"> Parameter </w:t>
            </w:r>
            <w:r w:rsidRPr="00C23D7F">
              <w:rPr>
                <w:b/>
                <w:sz w:val="28"/>
                <w:szCs w:val="28"/>
              </w:rPr>
              <w:t>D,</w:t>
            </w:r>
            <w:r w:rsidRPr="00CE7017">
              <w:rPr>
                <w:b/>
                <w:sz w:val="28"/>
                <w:szCs w:val="28"/>
              </w:rPr>
              <w:t xml:space="preserve"> Emissioner til luft, jord- og/eller vandmiljø og husdyrbrugets størrelse</w:t>
            </w:r>
          </w:p>
          <w:p w14:paraId="008820BF" w14:textId="7B0F6A9F" w:rsidR="008B6808" w:rsidRDefault="008B6808" w:rsidP="00754EF8"/>
        </w:tc>
      </w:tr>
    </w:tbl>
    <w:p w14:paraId="631D99A4" w14:textId="77777777" w:rsidR="008B6808" w:rsidRDefault="008B6808" w:rsidP="008B6808"/>
    <w:p w14:paraId="2C131A2E" w14:textId="77777777" w:rsidR="002569C3" w:rsidRDefault="002569C3" w:rsidP="00BE77ED"/>
    <w:tbl>
      <w:tblPr>
        <w:tblStyle w:val="Tabel-Gitter"/>
        <w:tblW w:w="0" w:type="auto"/>
        <w:tblLook w:val="04A0" w:firstRow="1" w:lastRow="0" w:firstColumn="1" w:lastColumn="0" w:noHBand="0" w:noVBand="1"/>
      </w:tblPr>
      <w:tblGrid>
        <w:gridCol w:w="2405"/>
        <w:gridCol w:w="7223"/>
      </w:tblGrid>
      <w:tr w:rsidR="002569C3" w:rsidRPr="00214645" w14:paraId="32877ABD" w14:textId="77777777" w:rsidTr="00F87D60">
        <w:tc>
          <w:tcPr>
            <w:tcW w:w="2405" w:type="dxa"/>
          </w:tcPr>
          <w:p w14:paraId="5D2105E4" w14:textId="77777777" w:rsidR="002569C3" w:rsidRPr="00CE7017" w:rsidRDefault="002569C3" w:rsidP="004D6905">
            <w:pPr>
              <w:rPr>
                <w:b/>
              </w:rPr>
            </w:pPr>
            <w:r w:rsidRPr="00CE7017">
              <w:rPr>
                <w:b/>
              </w:rPr>
              <w:t>Dimension</w:t>
            </w:r>
          </w:p>
        </w:tc>
        <w:tc>
          <w:tcPr>
            <w:tcW w:w="7223" w:type="dxa"/>
          </w:tcPr>
          <w:p w14:paraId="56EBE39A" w14:textId="77777777" w:rsidR="002569C3" w:rsidRPr="00214645" w:rsidRDefault="002569C3" w:rsidP="004D6905">
            <w:r>
              <w:t>Konsekvens</w:t>
            </w:r>
            <w:r w:rsidRPr="00214645">
              <w:t>dimension</w:t>
            </w:r>
          </w:p>
        </w:tc>
      </w:tr>
      <w:tr w:rsidR="002569C3" w:rsidRPr="00214645" w14:paraId="35748157" w14:textId="77777777" w:rsidTr="00F87D60">
        <w:tc>
          <w:tcPr>
            <w:tcW w:w="2405" w:type="dxa"/>
          </w:tcPr>
          <w:p w14:paraId="4620F4E9" w14:textId="77777777" w:rsidR="002569C3" w:rsidRPr="00CE7017" w:rsidRDefault="002569C3" w:rsidP="004D6905">
            <w:pPr>
              <w:rPr>
                <w:b/>
              </w:rPr>
            </w:pPr>
            <w:r w:rsidRPr="00CE7017">
              <w:rPr>
                <w:b/>
              </w:rPr>
              <w:t>Hvorfor?</w:t>
            </w:r>
          </w:p>
        </w:tc>
        <w:tc>
          <w:tcPr>
            <w:tcW w:w="7223" w:type="dxa"/>
          </w:tcPr>
          <w:p w14:paraId="6A0CDA93" w14:textId="08EF791B" w:rsidR="0099755D" w:rsidRPr="00605449" w:rsidRDefault="0099755D" w:rsidP="004D6905">
            <w:pPr>
              <w:autoSpaceDE w:val="0"/>
              <w:autoSpaceDN w:val="0"/>
              <w:adjustRightInd w:val="0"/>
            </w:pPr>
            <w:r w:rsidRPr="00605449">
              <w:t>Grænseværdier for</w:t>
            </w:r>
            <w:r w:rsidR="00070303" w:rsidRPr="00605449">
              <w:t xml:space="preserve"> e</w:t>
            </w:r>
            <w:r w:rsidR="00345C42" w:rsidRPr="00605449">
              <w:t>missioner</w:t>
            </w:r>
            <w:r w:rsidR="002569C3" w:rsidRPr="00605449">
              <w:t xml:space="preserve"> til luft, jord- eller vandmiljøet </w:t>
            </w:r>
            <w:r w:rsidR="00742828">
              <w:t>er</w:t>
            </w:r>
            <w:r w:rsidR="00742828" w:rsidRPr="00605449">
              <w:t xml:space="preserve"> </w:t>
            </w:r>
            <w:r w:rsidR="00A0502F" w:rsidRPr="00605449">
              <w:t>det</w:t>
            </w:r>
            <w:r w:rsidR="00345C42" w:rsidRPr="00605449">
              <w:t xml:space="preserve"> acceptable niveau for, hvordan en </w:t>
            </w:r>
            <w:r w:rsidRPr="00605449">
              <w:t xml:space="preserve">virksomhed eller </w:t>
            </w:r>
            <w:r w:rsidR="004D0AAA">
              <w:t xml:space="preserve">et </w:t>
            </w:r>
            <w:r w:rsidRPr="00605449">
              <w:t xml:space="preserve">husdyrbrug </w:t>
            </w:r>
            <w:r w:rsidR="00D37E5A">
              <w:t>m.v.</w:t>
            </w:r>
            <w:r w:rsidR="00345C42" w:rsidRPr="00605449">
              <w:t xml:space="preserve"> må påvirke omgivelserne.</w:t>
            </w:r>
            <w:r w:rsidR="002569C3" w:rsidRPr="00605449">
              <w:t xml:space="preserve"> </w:t>
            </w:r>
          </w:p>
          <w:p w14:paraId="0CFFCE61" w14:textId="5AAC43B5" w:rsidR="0099755D" w:rsidRDefault="0099755D" w:rsidP="004D6905">
            <w:pPr>
              <w:autoSpaceDE w:val="0"/>
              <w:autoSpaceDN w:val="0"/>
              <w:adjustRightInd w:val="0"/>
            </w:pPr>
          </w:p>
          <w:p w14:paraId="4D73DD98" w14:textId="53DBAD91" w:rsidR="00BE30A7" w:rsidRDefault="00742828" w:rsidP="00163C52">
            <w:pPr>
              <w:autoSpaceDE w:val="0"/>
              <w:autoSpaceDN w:val="0"/>
              <w:adjustRightInd w:val="0"/>
            </w:pPr>
            <w:r>
              <w:t>De r</w:t>
            </w:r>
            <w:r w:rsidR="00BE30A7">
              <w:t>eg</w:t>
            </w:r>
            <w:r>
              <w:t>ler</w:t>
            </w:r>
            <w:r w:rsidR="00BE30A7">
              <w:t xml:space="preserve">, som </w:t>
            </w:r>
            <w:r w:rsidR="00D81904">
              <w:t>virksomheden eller husdyrbruget</w:t>
            </w:r>
            <w:r w:rsidR="00661C70">
              <w:t xml:space="preserve"> </w:t>
            </w:r>
            <w:r w:rsidR="00D81904">
              <w:t>er underlagt</w:t>
            </w:r>
            <w:r w:rsidR="004D0AAA">
              <w:t>,</w:t>
            </w:r>
            <w:r w:rsidR="00BE30A7">
              <w:t xml:space="preserve"> afspejle</w:t>
            </w:r>
            <w:r>
              <w:t>r</w:t>
            </w:r>
            <w:r w:rsidR="00BE30A7" w:rsidRPr="00605449">
              <w:t xml:space="preserve"> konsekvensen af en potentiel forurening</w:t>
            </w:r>
            <w:r w:rsidR="006C223F">
              <w:t>.</w:t>
            </w:r>
            <w:r w:rsidR="00BE30A7">
              <w:t xml:space="preserve"> </w:t>
            </w:r>
            <w:r w:rsidR="007E7821">
              <w:t>J</w:t>
            </w:r>
            <w:r w:rsidR="00BE30A7">
              <w:t>o mere omfatte</w:t>
            </w:r>
            <w:r w:rsidR="004D0AAA">
              <w:t>n</w:t>
            </w:r>
            <w:r w:rsidR="00BE30A7">
              <w:t>de regulering</w:t>
            </w:r>
            <w:r>
              <w:t>en er</w:t>
            </w:r>
            <w:r w:rsidR="00BE30A7">
              <w:t xml:space="preserve">, </w:t>
            </w:r>
            <w:r>
              <w:t>des</w:t>
            </w:r>
            <w:r w:rsidR="007E7821">
              <w:t>to</w:t>
            </w:r>
            <w:r w:rsidR="00BE30A7">
              <w:t xml:space="preserve"> større </w:t>
            </w:r>
            <w:r>
              <w:t xml:space="preserve">er </w:t>
            </w:r>
            <w:r w:rsidR="00BE30A7">
              <w:t>konsekvens</w:t>
            </w:r>
            <w:r>
              <w:t>en</w:t>
            </w:r>
            <w:r w:rsidR="00BE30A7">
              <w:t>.</w:t>
            </w:r>
            <w:r w:rsidR="00D81904">
              <w:t xml:space="preserve"> </w:t>
            </w:r>
            <w:r w:rsidR="00BE30A7">
              <w:t>For nogle husdyrbrug er det dog brugets størrelse, d</w:t>
            </w:r>
            <w:r>
              <w:t xml:space="preserve">u skal </w:t>
            </w:r>
            <w:r w:rsidR="00BE30A7">
              <w:t>b</w:t>
            </w:r>
            <w:r>
              <w:t>ruge</w:t>
            </w:r>
            <w:r w:rsidR="00BE30A7">
              <w:t xml:space="preserve"> som indikator.</w:t>
            </w:r>
          </w:p>
          <w:p w14:paraId="45966383" w14:textId="37F9111D" w:rsidR="00163C52" w:rsidRPr="00605449" w:rsidRDefault="00163C52">
            <w:pPr>
              <w:autoSpaceDE w:val="0"/>
              <w:autoSpaceDN w:val="0"/>
              <w:adjustRightInd w:val="0"/>
            </w:pPr>
          </w:p>
        </w:tc>
      </w:tr>
      <w:tr w:rsidR="002569C3" w:rsidRPr="00214645" w14:paraId="5E3ED42D" w14:textId="77777777" w:rsidTr="00F87D60">
        <w:tc>
          <w:tcPr>
            <w:tcW w:w="2405" w:type="dxa"/>
            <w:tcBorders>
              <w:bottom w:val="single" w:sz="4" w:space="0" w:color="auto"/>
            </w:tcBorders>
          </w:tcPr>
          <w:p w14:paraId="5192BDE5" w14:textId="339C9E74" w:rsidR="002569C3" w:rsidRPr="00CE7017" w:rsidRDefault="002569C3" w:rsidP="004D6905">
            <w:pPr>
              <w:rPr>
                <w:b/>
              </w:rPr>
            </w:pPr>
            <w:r w:rsidRPr="00CE7017">
              <w:rPr>
                <w:b/>
              </w:rPr>
              <w:t>Hvo</w:t>
            </w:r>
            <w:r w:rsidR="00742828" w:rsidRPr="00CE7017">
              <w:rPr>
                <w:b/>
              </w:rPr>
              <w:t>rdan</w:t>
            </w:r>
            <w:r w:rsidRPr="00CE7017">
              <w:rPr>
                <w:b/>
              </w:rPr>
              <w:t xml:space="preserve"> anvendes parametere</w:t>
            </w:r>
            <w:r w:rsidR="00094280" w:rsidRPr="00CE7017">
              <w:rPr>
                <w:b/>
              </w:rPr>
              <w:t>n</w:t>
            </w:r>
            <w:r w:rsidRPr="00CE7017">
              <w:rPr>
                <w:b/>
              </w:rPr>
              <w:t>?</w:t>
            </w:r>
          </w:p>
        </w:tc>
        <w:tc>
          <w:tcPr>
            <w:tcW w:w="7223" w:type="dxa"/>
            <w:tcBorders>
              <w:bottom w:val="single" w:sz="4" w:space="0" w:color="auto"/>
            </w:tcBorders>
          </w:tcPr>
          <w:p w14:paraId="0D331852" w14:textId="76215ECF" w:rsidR="009E6060" w:rsidRDefault="009E6060" w:rsidP="009E6060">
            <w:pPr>
              <w:autoSpaceDE w:val="0"/>
              <w:autoSpaceDN w:val="0"/>
              <w:adjustRightInd w:val="0"/>
            </w:pPr>
            <w:r w:rsidRPr="00280586">
              <w:t xml:space="preserve">Du skal være opmærksom på, at </w:t>
            </w:r>
            <w:r>
              <w:t xml:space="preserve">virksomheder og husdyrbrug </w:t>
            </w:r>
            <w:r w:rsidR="00D37E5A">
              <w:t>m.v.</w:t>
            </w:r>
            <w:r>
              <w:t xml:space="preserve"> </w:t>
            </w:r>
            <w:r w:rsidR="00742828">
              <w:t xml:space="preserve">skal </w:t>
            </w:r>
            <w:r w:rsidRPr="00280586">
              <w:t>scores efter forskellige kriterier.</w:t>
            </w:r>
          </w:p>
          <w:p w14:paraId="54EA2A6E" w14:textId="77777777" w:rsidR="00BE30A7" w:rsidRPr="00280586" w:rsidRDefault="00BE30A7" w:rsidP="009E6060">
            <w:pPr>
              <w:autoSpaceDE w:val="0"/>
              <w:autoSpaceDN w:val="0"/>
              <w:adjustRightInd w:val="0"/>
            </w:pPr>
          </w:p>
          <w:p w14:paraId="4E021633" w14:textId="0BB4152B" w:rsidR="001908A0" w:rsidRPr="002C03C8" w:rsidRDefault="001908A0" w:rsidP="004D6905">
            <w:pPr>
              <w:autoSpaceDE w:val="0"/>
              <w:autoSpaceDN w:val="0"/>
              <w:adjustRightInd w:val="0"/>
              <w:rPr>
                <w:b/>
                <w:i/>
              </w:rPr>
            </w:pPr>
            <w:r w:rsidRPr="002C03C8">
              <w:rPr>
                <w:b/>
              </w:rPr>
              <w:t>Virksomheder</w:t>
            </w:r>
          </w:p>
          <w:p w14:paraId="335A7461" w14:textId="77777777" w:rsidR="00D80C96" w:rsidRDefault="002569C3" w:rsidP="004D6905">
            <w:pPr>
              <w:autoSpaceDE w:val="0"/>
              <w:autoSpaceDN w:val="0"/>
              <w:adjustRightInd w:val="0"/>
            </w:pPr>
            <w:r w:rsidRPr="007E7821">
              <w:t>En række virksomheder</w:t>
            </w:r>
            <w:r w:rsidR="00070303" w:rsidRPr="007E7821">
              <w:t xml:space="preserve"> har vilkår meddelt i </w:t>
            </w:r>
            <w:r w:rsidR="001908A0" w:rsidRPr="007E7821">
              <w:t>en</w:t>
            </w:r>
            <w:r w:rsidR="00473A40" w:rsidRPr="007E7821">
              <w:t xml:space="preserve"> </w:t>
            </w:r>
            <w:r w:rsidRPr="007E7821">
              <w:t>miljøgodkendelse</w:t>
            </w:r>
            <w:r w:rsidR="00070303" w:rsidRPr="007E7821">
              <w:t xml:space="preserve"> eller</w:t>
            </w:r>
            <w:r w:rsidRPr="007E7821">
              <w:t xml:space="preserve"> som</w:t>
            </w:r>
            <w:r w:rsidR="001908A0" w:rsidRPr="007E7821">
              <w:t xml:space="preserve"> et</w:t>
            </w:r>
            <w:r w:rsidRPr="007E7821">
              <w:t xml:space="preserve"> § 42-påbud (ikke-godkendelsespligtige virksomheder) om begrænsning af emissioner til luft, jord eller vandmiljø</w:t>
            </w:r>
            <w:r w:rsidR="007E7821">
              <w:t>. For nogle virksomheder er e</w:t>
            </w:r>
            <w:r w:rsidR="00F64C22" w:rsidRPr="007E7821">
              <w:t>missioner</w:t>
            </w:r>
            <w:r w:rsidR="007E7821">
              <w:t xml:space="preserve"> </w:t>
            </w:r>
            <w:r w:rsidR="00F64C22" w:rsidRPr="007E7821">
              <w:t>regulere</w:t>
            </w:r>
            <w:r w:rsidR="007E7821">
              <w:t xml:space="preserve">t </w:t>
            </w:r>
            <w:r w:rsidR="00F64C22" w:rsidRPr="007E7821">
              <w:t xml:space="preserve">i anden generel lovgivning, fx branchebekendtgørelser </w:t>
            </w:r>
            <w:r w:rsidR="00D37E5A" w:rsidRPr="007E7821">
              <w:t>m.v.</w:t>
            </w:r>
            <w:r w:rsidR="00A0502F" w:rsidRPr="007E7821">
              <w:t xml:space="preserve"> </w:t>
            </w:r>
          </w:p>
          <w:p w14:paraId="26392BA9" w14:textId="77777777" w:rsidR="00D80C96" w:rsidRDefault="00D80C96" w:rsidP="004D6905">
            <w:pPr>
              <w:autoSpaceDE w:val="0"/>
              <w:autoSpaceDN w:val="0"/>
              <w:adjustRightInd w:val="0"/>
            </w:pPr>
          </w:p>
          <w:p w14:paraId="299DB75F" w14:textId="302F6B6E" w:rsidR="00E2219C" w:rsidRPr="00322D3D" w:rsidRDefault="00E2219C" w:rsidP="004D6905">
            <w:pPr>
              <w:autoSpaceDE w:val="0"/>
              <w:autoSpaceDN w:val="0"/>
              <w:adjustRightInd w:val="0"/>
            </w:pPr>
            <w:r w:rsidRPr="007E7821">
              <w:t xml:space="preserve">Scoren fastsættes efter, </w:t>
            </w:r>
            <w:r w:rsidR="0019312D" w:rsidRPr="007E7821">
              <w:t>om</w:t>
            </w:r>
            <w:r w:rsidRPr="007E7821">
              <w:t xml:space="preserve"> virksomheden </w:t>
            </w:r>
            <w:r w:rsidR="001908A0" w:rsidRPr="007E7821">
              <w:t>har</w:t>
            </w:r>
            <w:r w:rsidRPr="007E7821">
              <w:t xml:space="preserve"> emissionsvilkår</w:t>
            </w:r>
            <w:r w:rsidR="00D81904" w:rsidRPr="007E7821">
              <w:t xml:space="preserve"> eller </w:t>
            </w:r>
            <w:r w:rsidRPr="007E7821">
              <w:t xml:space="preserve">emissioner, </w:t>
            </w:r>
            <w:r w:rsidR="00661C70" w:rsidRPr="007E7821">
              <w:t>der reguleres i anden generel lovgivning</w:t>
            </w:r>
            <w:r w:rsidR="004D0AAA" w:rsidRPr="007E7821">
              <w:t>,</w:t>
            </w:r>
            <w:r w:rsidRPr="007E7821">
              <w:t xml:space="preserve"> samt om virksomheden er omfattet af kravet om at indberette </w:t>
            </w:r>
            <w:r w:rsidR="006F2109" w:rsidRPr="007E7821">
              <w:t>data i</w:t>
            </w:r>
            <w:r w:rsidR="007E7821">
              <w:t xml:space="preserve"> </w:t>
            </w:r>
            <w:r w:rsidR="006F2109" w:rsidRPr="007E7821">
              <w:t>h</w:t>
            </w:r>
            <w:r w:rsidR="007E7821">
              <w:t xml:space="preserve">enhold </w:t>
            </w:r>
            <w:r w:rsidR="006F2109" w:rsidRPr="007E7821">
              <w:t>t</w:t>
            </w:r>
            <w:r w:rsidR="007E7821">
              <w:t>il</w:t>
            </w:r>
            <w:r w:rsidR="006F2109" w:rsidRPr="007E7821">
              <w:rPr>
                <w:color w:val="00B050"/>
              </w:rPr>
              <w:t xml:space="preserve"> </w:t>
            </w:r>
            <w:r w:rsidR="00F64C22" w:rsidRPr="007E7821">
              <w:rPr>
                <w:color w:val="00B050"/>
              </w:rPr>
              <w:t>b</w:t>
            </w:r>
            <w:r w:rsidR="006F2109" w:rsidRPr="007E7821">
              <w:rPr>
                <w:color w:val="00B050"/>
              </w:rPr>
              <w:t>ekendtgørelse om et register over udledning og overførsel af forurenende stoffer (PRTR).</w:t>
            </w:r>
          </w:p>
          <w:p w14:paraId="57482D5F" w14:textId="77777777" w:rsidR="002569C3" w:rsidRPr="006F2109" w:rsidRDefault="002569C3" w:rsidP="004D6905">
            <w:pPr>
              <w:autoSpaceDE w:val="0"/>
              <w:autoSpaceDN w:val="0"/>
              <w:adjustRightInd w:val="0"/>
              <w:rPr>
                <w:color w:val="00B050"/>
              </w:rPr>
            </w:pPr>
          </w:p>
          <w:p w14:paraId="4370C5C8" w14:textId="77777777" w:rsidR="001908A0" w:rsidRPr="002C03C8" w:rsidRDefault="001908A0" w:rsidP="00B04972">
            <w:pPr>
              <w:autoSpaceDE w:val="0"/>
              <w:autoSpaceDN w:val="0"/>
              <w:adjustRightInd w:val="0"/>
              <w:rPr>
                <w:b/>
                <w:i/>
              </w:rPr>
            </w:pPr>
            <w:r w:rsidRPr="002C03C8">
              <w:rPr>
                <w:b/>
              </w:rPr>
              <w:t>Husdyrbrug</w:t>
            </w:r>
          </w:p>
          <w:p w14:paraId="2DDE538C" w14:textId="5086B497" w:rsidR="00C32123" w:rsidRPr="00605449" w:rsidRDefault="00B04972" w:rsidP="00B04972">
            <w:pPr>
              <w:autoSpaceDE w:val="0"/>
              <w:autoSpaceDN w:val="0"/>
              <w:adjustRightInd w:val="0"/>
            </w:pPr>
            <w:r w:rsidRPr="003A3E02">
              <w:t>Scoren for h</w:t>
            </w:r>
            <w:r w:rsidR="002569C3" w:rsidRPr="003A3E02">
              <w:t>usdyrbrug</w:t>
            </w:r>
            <w:r w:rsidRPr="00605449">
              <w:t xml:space="preserve"> </w:t>
            </w:r>
            <w:r w:rsidR="00D37E5A">
              <w:t>m.v.</w:t>
            </w:r>
            <w:r w:rsidRPr="00605449">
              <w:t xml:space="preserve"> fastsættes efter, hvilken lovgivning husdyrbruget er reguleret efter eller</w:t>
            </w:r>
            <w:r w:rsidR="002569C3" w:rsidRPr="00605449">
              <w:t xml:space="preserve"> husdyrproduktionens størrelse o</w:t>
            </w:r>
            <w:r w:rsidRPr="00605449">
              <w:t>pgjort i antal dyreenheder (DE).</w:t>
            </w:r>
          </w:p>
          <w:p w14:paraId="070176FF" w14:textId="27381730" w:rsidR="00B04972" w:rsidRPr="00605449" w:rsidRDefault="00B04972" w:rsidP="00B04972">
            <w:pPr>
              <w:autoSpaceDE w:val="0"/>
              <w:autoSpaceDN w:val="0"/>
              <w:adjustRightInd w:val="0"/>
            </w:pPr>
          </w:p>
        </w:tc>
      </w:tr>
      <w:tr w:rsidR="002569C3" w:rsidRPr="00214645" w14:paraId="13E09C1E" w14:textId="77777777" w:rsidTr="00F87D60">
        <w:tc>
          <w:tcPr>
            <w:tcW w:w="2405" w:type="dxa"/>
          </w:tcPr>
          <w:p w14:paraId="011E0D5F" w14:textId="77777777" w:rsidR="002569C3" w:rsidRPr="007C49BE" w:rsidRDefault="0053257E" w:rsidP="004D6905">
            <w:pPr>
              <w:rPr>
                <w:b/>
              </w:rPr>
            </w:pPr>
            <w:r w:rsidRPr="007C49BE">
              <w:rPr>
                <w:b/>
              </w:rPr>
              <w:t xml:space="preserve">D - </w:t>
            </w:r>
            <w:r w:rsidR="002569C3" w:rsidRPr="007C49BE">
              <w:rPr>
                <w:b/>
              </w:rPr>
              <w:t>Score 1</w:t>
            </w:r>
          </w:p>
          <w:p w14:paraId="4960CBC8" w14:textId="2847DEB9" w:rsidR="006C223F" w:rsidRPr="00F87D60" w:rsidRDefault="006C223F" w:rsidP="004D6905">
            <w:r w:rsidRPr="00F87D60">
              <w:rPr>
                <w:i/>
              </w:rPr>
              <w:t xml:space="preserve">- </w:t>
            </w:r>
            <w:r w:rsidRPr="007C49BE">
              <w:rPr>
                <w:i/>
              </w:rPr>
              <w:t xml:space="preserve">bevæg musen hen over </w:t>
            </w:r>
            <w:r w:rsidRPr="007C49BE">
              <w:rPr>
                <w:i/>
                <w:color w:val="00B050"/>
              </w:rPr>
              <w:t xml:space="preserve">grøn tekst </w:t>
            </w:r>
            <w:r w:rsidRPr="007C49BE">
              <w:rPr>
                <w:i/>
              </w:rPr>
              <w:t>og få hjælp til hvornår du kan tildele scoren "1"</w:t>
            </w:r>
          </w:p>
        </w:tc>
        <w:tc>
          <w:tcPr>
            <w:tcW w:w="7223" w:type="dxa"/>
          </w:tcPr>
          <w:p w14:paraId="3E956CC7" w14:textId="77777777" w:rsidR="000E4381" w:rsidRPr="00C729C6" w:rsidRDefault="000E4381" w:rsidP="000E4381">
            <w:pPr>
              <w:rPr>
                <w:b/>
                <w:i/>
                <w:sz w:val="20"/>
                <w:szCs w:val="20"/>
              </w:rPr>
            </w:pPr>
            <w:r w:rsidRPr="00C729C6">
              <w:rPr>
                <w:b/>
                <w:i/>
                <w:sz w:val="20"/>
                <w:szCs w:val="20"/>
              </w:rPr>
              <w:t>OBS- læsevejledning til dette felt:</w:t>
            </w:r>
          </w:p>
          <w:p w14:paraId="057ADEB2" w14:textId="77777777" w:rsidR="000E4381" w:rsidRPr="00C729C6" w:rsidRDefault="000E4381" w:rsidP="000E4381">
            <w:pPr>
              <w:rPr>
                <w:i/>
                <w:sz w:val="20"/>
                <w:szCs w:val="20"/>
              </w:rPr>
            </w:pPr>
            <w:r w:rsidRPr="00C729C6">
              <w:rPr>
                <w:i/>
                <w:sz w:val="20"/>
                <w:szCs w:val="20"/>
              </w:rPr>
              <w:t xml:space="preserve">Bekendtgørelsens ordlyd er markeret med </w:t>
            </w:r>
            <w:r w:rsidRPr="00C729C6">
              <w:rPr>
                <w:b/>
                <w:i/>
                <w:sz w:val="20"/>
                <w:szCs w:val="20"/>
              </w:rPr>
              <w:t>fed</w:t>
            </w:r>
            <w:r w:rsidRPr="00C729C6">
              <w:rPr>
                <w:i/>
                <w:sz w:val="20"/>
                <w:szCs w:val="20"/>
              </w:rPr>
              <w:t>. Ord</w:t>
            </w:r>
            <w:r>
              <w:rPr>
                <w:i/>
                <w:sz w:val="20"/>
                <w:szCs w:val="20"/>
              </w:rPr>
              <w:t xml:space="preserve">, hvortil der er knyttet vejledende tekst, er </w:t>
            </w:r>
            <w:r w:rsidRPr="00C729C6">
              <w:rPr>
                <w:i/>
                <w:sz w:val="20"/>
                <w:szCs w:val="20"/>
              </w:rPr>
              <w:t xml:space="preserve">markeret med </w:t>
            </w:r>
            <w:r w:rsidRPr="00C729C6">
              <w:rPr>
                <w:i/>
                <w:color w:val="00B050"/>
                <w:sz w:val="20"/>
                <w:szCs w:val="20"/>
              </w:rPr>
              <w:t>grønt</w:t>
            </w:r>
            <w:r w:rsidRPr="00C729C6">
              <w:rPr>
                <w:i/>
                <w:sz w:val="20"/>
                <w:szCs w:val="20"/>
              </w:rPr>
              <w:t>. Vejledende tekster følger efter skemaet</w:t>
            </w:r>
            <w:r>
              <w:rPr>
                <w:i/>
                <w:sz w:val="20"/>
                <w:szCs w:val="20"/>
              </w:rPr>
              <w:t>.</w:t>
            </w:r>
            <w:r w:rsidRPr="00C729C6">
              <w:rPr>
                <w:i/>
                <w:sz w:val="20"/>
                <w:szCs w:val="20"/>
              </w:rPr>
              <w:t xml:space="preserve"> </w:t>
            </w:r>
          </w:p>
          <w:p w14:paraId="7200D522" w14:textId="24BCA9DD" w:rsidR="005303B3" w:rsidRDefault="005303B3" w:rsidP="005F18EB">
            <w:pPr>
              <w:rPr>
                <w:i/>
                <w:color w:val="00B050"/>
              </w:rPr>
            </w:pPr>
          </w:p>
          <w:p w14:paraId="74CD45E5" w14:textId="4C163F2C" w:rsidR="000E4381" w:rsidRPr="003A3E02" w:rsidRDefault="000E4381" w:rsidP="005F18EB">
            <w:pPr>
              <w:rPr>
                <w:i/>
              </w:rPr>
            </w:pPr>
            <w:r w:rsidRPr="002C03C8">
              <w:t>Virksomheder</w:t>
            </w:r>
          </w:p>
          <w:p w14:paraId="7A3EF769" w14:textId="34E9F11C" w:rsidR="00F2198F" w:rsidRDefault="009166E0" w:rsidP="005F18EB">
            <w:pPr>
              <w:rPr>
                <w:b/>
                <w:color w:val="000000"/>
              </w:rPr>
            </w:pPr>
            <w:r w:rsidRPr="00F87D60">
              <w:rPr>
                <w:b/>
                <w:color w:val="00B050"/>
              </w:rPr>
              <w:t>Virksomheder uden emissionsvilkår eller ingen emissioner til luft, jord- og/eller vandmiljø, der reguleres i bekendtgørelser</w:t>
            </w:r>
            <w:r w:rsidR="009F1B89">
              <w:rPr>
                <w:b/>
                <w:color w:val="00B050"/>
              </w:rPr>
              <w:t xml:space="preserve"> (D1)</w:t>
            </w:r>
            <w:r w:rsidRPr="00F87D60">
              <w:rPr>
                <w:b/>
                <w:color w:val="00B050"/>
              </w:rPr>
              <w:t>.</w:t>
            </w:r>
          </w:p>
          <w:p w14:paraId="2D7C07C4" w14:textId="77777777" w:rsidR="009166E0" w:rsidRDefault="009166E0" w:rsidP="005F18EB">
            <w:pPr>
              <w:rPr>
                <w:b/>
                <w:color w:val="000000"/>
              </w:rPr>
            </w:pPr>
          </w:p>
          <w:p w14:paraId="568215CE" w14:textId="038A6341" w:rsidR="000E4381" w:rsidRPr="003A3E02" w:rsidRDefault="000E4381" w:rsidP="005F18EB">
            <w:pPr>
              <w:rPr>
                <w:i/>
                <w:color w:val="000000"/>
              </w:rPr>
            </w:pPr>
            <w:r w:rsidRPr="003A3E02">
              <w:rPr>
                <w:i/>
                <w:color w:val="000000"/>
              </w:rPr>
              <w:t>Husdyrbrug</w:t>
            </w:r>
          </w:p>
          <w:p w14:paraId="5D334B67" w14:textId="3714A5B6" w:rsidR="00F2198F" w:rsidRPr="00F2198F" w:rsidRDefault="009166E0" w:rsidP="00F87D60">
            <w:pPr>
              <w:autoSpaceDE w:val="0"/>
              <w:autoSpaceDN w:val="0"/>
              <w:adjustRightInd w:val="0"/>
              <w:spacing w:after="120"/>
            </w:pPr>
            <w:r w:rsidRPr="00F87D60">
              <w:rPr>
                <w:b/>
                <w:color w:val="000000"/>
              </w:rPr>
              <w:t xml:space="preserve">Husdyrbrug, der er tilladt efter § 16 b i lov om husdyrbrug og anvendelse af gødning m.v., hvor der i tilladelsen ikke er fastsat vilkår, jf. § 27, stk. 2, i lov om husdyrbrug og anvendelse af gødning m.v., som sikrer reduktion af ammoniakemissionen ved anvendelse </w:t>
            </w:r>
            <w:r w:rsidRPr="00F87D60">
              <w:rPr>
                <w:b/>
                <w:color w:val="000000"/>
              </w:rPr>
              <w:lastRenderedPageBreak/>
              <w:t>af den bedste tilgængelige teknik som følge af en ammoniakemission på maksimalt 750 kg NH</w:t>
            </w:r>
            <w:r w:rsidRPr="00F87D60">
              <w:rPr>
                <w:b/>
              </w:rPr>
              <w:t>3</w:t>
            </w:r>
            <w:r w:rsidRPr="00F87D60">
              <w:rPr>
                <w:b/>
                <w:color w:val="000000"/>
              </w:rPr>
              <w:t>-N pr. år, ejendomme med erhvervsmæssigt dyrehold, som inden den 1. august 2017 er omfattet af regelmæssigt tilsyn efter reglerne i bekendtgørelse nr. 1519 af 7. december 2016 om miljøtilsyn, indtil kommunalbestyrelsen meddeler godkendelse eller tilladelse efter §§ 16 a eller 16 b, eller træffer afgørelse om, at ejendommen med erhvervsmæssigt dyrehold ikke er omfattet af krav om godkendelse eller tilladelse efter §§ 16 a eller 16 b, eller husdyrbrug med en tilladelse efter § 10 i de tidligere gældende regler i lov om husdyrbrug og anvendelse af gødning m.v. med højst 75 dyreenheder.</w:t>
            </w:r>
          </w:p>
        </w:tc>
      </w:tr>
      <w:tr w:rsidR="002569C3" w:rsidRPr="00214645" w14:paraId="7901D44F" w14:textId="77777777" w:rsidTr="00F87D60">
        <w:tc>
          <w:tcPr>
            <w:tcW w:w="2405" w:type="dxa"/>
          </w:tcPr>
          <w:p w14:paraId="5D5EE3C7" w14:textId="2E25FD2D" w:rsidR="002569C3" w:rsidRPr="007C49BE" w:rsidRDefault="0053257E" w:rsidP="004D6905">
            <w:pPr>
              <w:rPr>
                <w:b/>
              </w:rPr>
            </w:pPr>
            <w:r w:rsidRPr="007C49BE">
              <w:rPr>
                <w:b/>
              </w:rPr>
              <w:lastRenderedPageBreak/>
              <w:t>D</w:t>
            </w:r>
            <w:r w:rsidR="007C49BE">
              <w:rPr>
                <w:b/>
              </w:rPr>
              <w:t xml:space="preserve"> -</w:t>
            </w:r>
            <w:r w:rsidRPr="007C49BE">
              <w:rPr>
                <w:b/>
              </w:rPr>
              <w:t xml:space="preserve"> </w:t>
            </w:r>
            <w:r w:rsidR="002569C3" w:rsidRPr="007C49BE">
              <w:rPr>
                <w:b/>
              </w:rPr>
              <w:t>Score 3</w:t>
            </w:r>
          </w:p>
          <w:p w14:paraId="2AD1DB61" w14:textId="207C66B1" w:rsidR="006C223F" w:rsidRPr="00F87D60" w:rsidRDefault="006C223F" w:rsidP="004D6905">
            <w:r w:rsidRPr="00F87D60">
              <w:rPr>
                <w:i/>
              </w:rPr>
              <w:t xml:space="preserve">- </w:t>
            </w:r>
            <w:r w:rsidRPr="007C49BE">
              <w:rPr>
                <w:i/>
              </w:rPr>
              <w:t xml:space="preserve">bevæg musen hen over </w:t>
            </w:r>
            <w:r w:rsidRPr="007C49BE">
              <w:rPr>
                <w:i/>
                <w:color w:val="00B050"/>
              </w:rPr>
              <w:t xml:space="preserve">grøn tekst </w:t>
            </w:r>
            <w:r w:rsidRPr="007C49BE">
              <w:rPr>
                <w:i/>
              </w:rPr>
              <w:t>og få hjælp til hvornår du kan tildele scoren "3"</w:t>
            </w:r>
          </w:p>
        </w:tc>
        <w:tc>
          <w:tcPr>
            <w:tcW w:w="7223" w:type="dxa"/>
          </w:tcPr>
          <w:p w14:paraId="52893A5D" w14:textId="77777777" w:rsidR="000E4381" w:rsidRPr="00C729C6" w:rsidRDefault="000E4381" w:rsidP="000E4381">
            <w:pPr>
              <w:rPr>
                <w:b/>
                <w:i/>
                <w:sz w:val="20"/>
                <w:szCs w:val="20"/>
              </w:rPr>
            </w:pPr>
            <w:r w:rsidRPr="00C729C6">
              <w:rPr>
                <w:b/>
                <w:i/>
                <w:sz w:val="20"/>
                <w:szCs w:val="20"/>
              </w:rPr>
              <w:t>OBS- læsevejledning til dette felt:</w:t>
            </w:r>
          </w:p>
          <w:p w14:paraId="7590E5E3" w14:textId="77777777" w:rsidR="000E4381" w:rsidRPr="00C729C6" w:rsidRDefault="000E4381" w:rsidP="000E4381">
            <w:pPr>
              <w:rPr>
                <w:i/>
                <w:sz w:val="20"/>
                <w:szCs w:val="20"/>
              </w:rPr>
            </w:pPr>
            <w:r w:rsidRPr="00C729C6">
              <w:rPr>
                <w:i/>
                <w:sz w:val="20"/>
                <w:szCs w:val="20"/>
              </w:rPr>
              <w:t xml:space="preserve">Bekendtgørelsens ordlyd er markeret med </w:t>
            </w:r>
            <w:r w:rsidRPr="00C729C6">
              <w:rPr>
                <w:b/>
                <w:i/>
                <w:sz w:val="20"/>
                <w:szCs w:val="20"/>
              </w:rPr>
              <w:t>fed</w:t>
            </w:r>
            <w:r w:rsidRPr="00C729C6">
              <w:rPr>
                <w:i/>
                <w:sz w:val="20"/>
                <w:szCs w:val="20"/>
              </w:rPr>
              <w:t>. Ord</w:t>
            </w:r>
            <w:r>
              <w:rPr>
                <w:i/>
                <w:sz w:val="20"/>
                <w:szCs w:val="20"/>
              </w:rPr>
              <w:t xml:space="preserve">, hvortil der er knyttet vejledende tekst, er </w:t>
            </w:r>
            <w:r w:rsidRPr="00C729C6">
              <w:rPr>
                <w:i/>
                <w:sz w:val="20"/>
                <w:szCs w:val="20"/>
              </w:rPr>
              <w:t xml:space="preserve">markeret med </w:t>
            </w:r>
            <w:r w:rsidRPr="00C729C6">
              <w:rPr>
                <w:i/>
                <w:color w:val="00B050"/>
                <w:sz w:val="20"/>
                <w:szCs w:val="20"/>
              </w:rPr>
              <w:t>grønt</w:t>
            </w:r>
            <w:r w:rsidRPr="00C729C6">
              <w:rPr>
                <w:i/>
                <w:sz w:val="20"/>
                <w:szCs w:val="20"/>
              </w:rPr>
              <w:t>. Vejledende tekster følger efter skemaet</w:t>
            </w:r>
            <w:r>
              <w:rPr>
                <w:i/>
                <w:sz w:val="20"/>
                <w:szCs w:val="20"/>
              </w:rPr>
              <w:t>.</w:t>
            </w:r>
            <w:r w:rsidRPr="00C729C6">
              <w:rPr>
                <w:i/>
                <w:sz w:val="20"/>
                <w:szCs w:val="20"/>
              </w:rPr>
              <w:t xml:space="preserve"> </w:t>
            </w:r>
          </w:p>
          <w:p w14:paraId="559F8383" w14:textId="6F0E5C66" w:rsidR="005303B3" w:rsidRDefault="005303B3" w:rsidP="005303B3"/>
          <w:p w14:paraId="14FBA035" w14:textId="0994A224" w:rsidR="000E4381" w:rsidRPr="003A3E02" w:rsidRDefault="000E4381" w:rsidP="005303B3">
            <w:pPr>
              <w:rPr>
                <w:i/>
              </w:rPr>
            </w:pPr>
            <w:r w:rsidRPr="003A3E02">
              <w:rPr>
                <w:i/>
              </w:rPr>
              <w:t>Virksomheder</w:t>
            </w:r>
          </w:p>
          <w:p w14:paraId="799C3EBC" w14:textId="35D0CF53" w:rsidR="00F2198F" w:rsidRPr="00F87D60" w:rsidRDefault="009166E0" w:rsidP="005F18EB">
            <w:pPr>
              <w:rPr>
                <w:b/>
                <w:color w:val="00B050"/>
              </w:rPr>
            </w:pPr>
            <w:r w:rsidRPr="00F87D60">
              <w:rPr>
                <w:b/>
                <w:color w:val="00B050"/>
              </w:rPr>
              <w:t>Virksomheder med emissionsvilkår, eller emissioner til luft, jord- og/eller vandmiljø, der reguleres i bekendtgørelser</w:t>
            </w:r>
            <w:r w:rsidR="009F1B89">
              <w:rPr>
                <w:b/>
                <w:color w:val="00B050"/>
              </w:rPr>
              <w:t xml:space="preserve"> (D1)</w:t>
            </w:r>
            <w:r w:rsidRPr="00F87D60">
              <w:rPr>
                <w:b/>
                <w:color w:val="00B050"/>
              </w:rPr>
              <w:t>.</w:t>
            </w:r>
          </w:p>
          <w:p w14:paraId="3650CBF3" w14:textId="77777777" w:rsidR="009166E0" w:rsidRDefault="009166E0" w:rsidP="005F18EB">
            <w:pPr>
              <w:rPr>
                <w:b/>
                <w:color w:val="000000"/>
              </w:rPr>
            </w:pPr>
          </w:p>
          <w:p w14:paraId="3F7DE42A" w14:textId="54ACFF85" w:rsidR="000E4381" w:rsidRDefault="000E4381" w:rsidP="005F18EB">
            <w:pPr>
              <w:rPr>
                <w:i/>
                <w:color w:val="000000"/>
              </w:rPr>
            </w:pPr>
            <w:r w:rsidRPr="003A3E02">
              <w:rPr>
                <w:i/>
                <w:color w:val="000000"/>
              </w:rPr>
              <w:t>Husdyrbrug</w:t>
            </w:r>
          </w:p>
          <w:p w14:paraId="0BD36DC8" w14:textId="71767817" w:rsidR="009166E0" w:rsidRPr="00F87D60" w:rsidRDefault="009166E0" w:rsidP="005F18EB">
            <w:pPr>
              <w:rPr>
                <w:b/>
                <w:color w:val="000000"/>
              </w:rPr>
            </w:pPr>
            <w:r w:rsidRPr="00F87D60">
              <w:rPr>
                <w:b/>
                <w:color w:val="000000"/>
              </w:rPr>
              <w:t>Husdyrbrug, der er tilladt efter § 16 b i lov om husdyrbrug og anvendelse af gødning m.v., hvor der i tilladelsen er fastsat vilkår, jf. § 27, stk. 2, i lov om husdyrbrug og anvendelse af gødning m.v., som sikrer reduktion af ammoniakemissionen ved anvendelse af den bedste tilgængelige teknik som følge af en ammoniakemission på mere end 750 kg NH</w:t>
            </w:r>
            <w:r w:rsidRPr="00F87D60">
              <w:rPr>
                <w:b/>
              </w:rPr>
              <w:t>3</w:t>
            </w:r>
            <w:r w:rsidRPr="00F87D60">
              <w:rPr>
                <w:b/>
                <w:color w:val="000000"/>
              </w:rPr>
              <w:t>-N pr. år, eller husdyrbrug med en godkendelse efter de tidligere gældende regler i §§ 11 eller 12 i lov om miljøgodkendelse m.v. af husdyrbrug med mere end 75 dyreenheder, og højst 250 dyreenheder.</w:t>
            </w:r>
          </w:p>
          <w:p w14:paraId="67350B5D" w14:textId="08A2105B" w:rsidR="00F2198F" w:rsidRPr="00F2198F" w:rsidRDefault="00F2198F">
            <w:pPr>
              <w:autoSpaceDE w:val="0"/>
              <w:autoSpaceDN w:val="0"/>
              <w:adjustRightInd w:val="0"/>
            </w:pPr>
          </w:p>
        </w:tc>
      </w:tr>
      <w:tr w:rsidR="002569C3" w:rsidRPr="00214645" w14:paraId="55019704" w14:textId="77777777" w:rsidTr="00F87D60">
        <w:tc>
          <w:tcPr>
            <w:tcW w:w="2405" w:type="dxa"/>
          </w:tcPr>
          <w:p w14:paraId="3833E9A3" w14:textId="77777777" w:rsidR="002569C3" w:rsidRDefault="0053257E" w:rsidP="004D6905">
            <w:pPr>
              <w:rPr>
                <w:b/>
              </w:rPr>
            </w:pPr>
            <w:r w:rsidRPr="00CE7017">
              <w:rPr>
                <w:b/>
              </w:rPr>
              <w:t xml:space="preserve">D - </w:t>
            </w:r>
            <w:r w:rsidR="002569C3" w:rsidRPr="00CE7017">
              <w:rPr>
                <w:b/>
              </w:rPr>
              <w:t>Score 5</w:t>
            </w:r>
          </w:p>
          <w:p w14:paraId="563ADF9F" w14:textId="0F662DA4" w:rsidR="006C223F" w:rsidRPr="00CE7017" w:rsidRDefault="006C223F" w:rsidP="004D6905">
            <w:pPr>
              <w:rPr>
                <w:b/>
              </w:rPr>
            </w:pPr>
            <w:r w:rsidRPr="00F87D60">
              <w:rPr>
                <w:i/>
              </w:rPr>
              <w:t xml:space="preserve">- </w:t>
            </w:r>
            <w:r w:rsidRPr="007C49BE">
              <w:rPr>
                <w:i/>
              </w:rPr>
              <w:t xml:space="preserve">bevæg musen hen over </w:t>
            </w:r>
            <w:r w:rsidRPr="007C49BE">
              <w:rPr>
                <w:i/>
                <w:color w:val="00B050"/>
              </w:rPr>
              <w:t xml:space="preserve">grøn tekst </w:t>
            </w:r>
            <w:r w:rsidRPr="007C49BE">
              <w:rPr>
                <w:i/>
              </w:rPr>
              <w:t>og få hjælp til hvornår du kan tildele scoren "5</w:t>
            </w:r>
            <w:r w:rsidRPr="00733BF7">
              <w:rPr>
                <w:i/>
              </w:rPr>
              <w:t>"</w:t>
            </w:r>
          </w:p>
        </w:tc>
        <w:tc>
          <w:tcPr>
            <w:tcW w:w="7223" w:type="dxa"/>
          </w:tcPr>
          <w:p w14:paraId="16625EE8" w14:textId="77777777" w:rsidR="000E4381" w:rsidRPr="00C729C6" w:rsidRDefault="000E4381" w:rsidP="000E4381">
            <w:pPr>
              <w:rPr>
                <w:b/>
                <w:i/>
                <w:sz w:val="20"/>
                <w:szCs w:val="20"/>
              </w:rPr>
            </w:pPr>
            <w:r w:rsidRPr="00C729C6">
              <w:rPr>
                <w:b/>
                <w:i/>
                <w:sz w:val="20"/>
                <w:szCs w:val="20"/>
              </w:rPr>
              <w:t>OBS- læsevejledning til dette felt:</w:t>
            </w:r>
          </w:p>
          <w:p w14:paraId="4A0B17F3" w14:textId="3512B782" w:rsidR="00D81904" w:rsidRPr="003A3E02" w:rsidRDefault="000E4381" w:rsidP="00D81904">
            <w:pPr>
              <w:rPr>
                <w:i/>
                <w:sz w:val="20"/>
                <w:szCs w:val="20"/>
              </w:rPr>
            </w:pPr>
            <w:r w:rsidRPr="00C729C6">
              <w:rPr>
                <w:i/>
                <w:sz w:val="20"/>
                <w:szCs w:val="20"/>
              </w:rPr>
              <w:t xml:space="preserve">Bekendtgørelsens ordlyd er markeret med </w:t>
            </w:r>
            <w:r w:rsidRPr="00C729C6">
              <w:rPr>
                <w:b/>
                <w:i/>
                <w:sz w:val="20"/>
                <w:szCs w:val="20"/>
              </w:rPr>
              <w:t>fed</w:t>
            </w:r>
            <w:r w:rsidRPr="00C729C6">
              <w:rPr>
                <w:i/>
                <w:sz w:val="20"/>
                <w:szCs w:val="20"/>
              </w:rPr>
              <w:t>. Ord</w:t>
            </w:r>
            <w:r>
              <w:rPr>
                <w:i/>
                <w:sz w:val="20"/>
                <w:szCs w:val="20"/>
              </w:rPr>
              <w:t xml:space="preserve">, hvortil der er knyttet vejledende tekst, er </w:t>
            </w:r>
            <w:r w:rsidRPr="00C729C6">
              <w:rPr>
                <w:i/>
                <w:sz w:val="20"/>
                <w:szCs w:val="20"/>
              </w:rPr>
              <w:t xml:space="preserve">markeret med </w:t>
            </w:r>
            <w:r w:rsidRPr="00C729C6">
              <w:rPr>
                <w:i/>
                <w:color w:val="00B050"/>
                <w:sz w:val="20"/>
                <w:szCs w:val="20"/>
              </w:rPr>
              <w:t>grønt</w:t>
            </w:r>
            <w:r w:rsidRPr="00C729C6">
              <w:rPr>
                <w:i/>
                <w:sz w:val="20"/>
                <w:szCs w:val="20"/>
              </w:rPr>
              <w:t>. Vejledende tekster følger efter skemaet</w:t>
            </w:r>
            <w:r w:rsidR="005303B3" w:rsidRPr="003A3E02">
              <w:rPr>
                <w:i/>
                <w:sz w:val="20"/>
                <w:szCs w:val="20"/>
              </w:rPr>
              <w:t>.</w:t>
            </w:r>
            <w:r w:rsidR="00F61243">
              <w:rPr>
                <w:i/>
                <w:sz w:val="20"/>
                <w:szCs w:val="20"/>
              </w:rPr>
              <w:t xml:space="preserve"> </w:t>
            </w:r>
          </w:p>
          <w:p w14:paraId="5E5AC260" w14:textId="5AC2B317" w:rsidR="005303B3" w:rsidRDefault="005303B3" w:rsidP="005303B3"/>
          <w:p w14:paraId="7A5D536B" w14:textId="553585CD" w:rsidR="000E4381" w:rsidRPr="003A3E02" w:rsidRDefault="000E4381" w:rsidP="005303B3">
            <w:pPr>
              <w:rPr>
                <w:i/>
              </w:rPr>
            </w:pPr>
            <w:r w:rsidRPr="003A3E02">
              <w:rPr>
                <w:i/>
              </w:rPr>
              <w:t>Virksomheder</w:t>
            </w:r>
          </w:p>
          <w:p w14:paraId="71E3CCE3" w14:textId="6B2051C0" w:rsidR="009166E0" w:rsidRPr="009F1B89" w:rsidRDefault="009166E0" w:rsidP="005F18EB">
            <w:pPr>
              <w:rPr>
                <w:b/>
                <w:color w:val="00B050"/>
              </w:rPr>
            </w:pPr>
            <w:r w:rsidRPr="00F87D60">
              <w:rPr>
                <w:b/>
                <w:color w:val="00B050"/>
              </w:rPr>
              <w:t>Virksomheder, som er omfattet af kravet om at indberette PRTR-stoffer</w:t>
            </w:r>
            <w:r w:rsidR="009F1B89">
              <w:rPr>
                <w:b/>
                <w:color w:val="00B050"/>
              </w:rPr>
              <w:t xml:space="preserve"> (D2)</w:t>
            </w:r>
            <w:r w:rsidRPr="00F87D60">
              <w:rPr>
                <w:b/>
                <w:color w:val="00B050"/>
              </w:rPr>
              <w:t>.</w:t>
            </w:r>
          </w:p>
          <w:p w14:paraId="29DC6F2E" w14:textId="015ADAA0" w:rsidR="00F2198F" w:rsidRDefault="00F2198F" w:rsidP="005F18EB">
            <w:pPr>
              <w:rPr>
                <w:b/>
                <w:color w:val="000000"/>
              </w:rPr>
            </w:pPr>
          </w:p>
          <w:p w14:paraId="1581D4BD" w14:textId="275FB5FF" w:rsidR="000E4381" w:rsidRDefault="000E4381" w:rsidP="005F18EB">
            <w:pPr>
              <w:rPr>
                <w:i/>
                <w:color w:val="000000"/>
              </w:rPr>
            </w:pPr>
            <w:r w:rsidRPr="003A3E02">
              <w:rPr>
                <w:i/>
                <w:color w:val="000000"/>
              </w:rPr>
              <w:t>Husdyrbrug</w:t>
            </w:r>
          </w:p>
          <w:p w14:paraId="1DD5C3EB" w14:textId="6194F22D" w:rsidR="009166E0" w:rsidRPr="00F87D60" w:rsidRDefault="009166E0" w:rsidP="005F18EB">
            <w:pPr>
              <w:rPr>
                <w:b/>
                <w:color w:val="000000"/>
              </w:rPr>
            </w:pPr>
            <w:r w:rsidRPr="00F87D60">
              <w:rPr>
                <w:b/>
                <w:color w:val="000000"/>
              </w:rPr>
              <w:t>Husdyrbrug omfattet af § 16 a i lov om husdyrbrug og anvendelse af gødning m.v. eller husdyrbrug med en godkendelse efter § 12 i lov om miljøgodkendelse m.v. af husdyrbrug eller efter § 33 i lov om miljøbeskyttelse med mere end 250 dyreenheder.</w:t>
            </w:r>
          </w:p>
          <w:p w14:paraId="6D118AAA" w14:textId="3A4C6B92" w:rsidR="002569C3" w:rsidRPr="00F2198F" w:rsidRDefault="002569C3" w:rsidP="008C35F2">
            <w:pPr>
              <w:autoSpaceDE w:val="0"/>
              <w:autoSpaceDN w:val="0"/>
              <w:adjustRightInd w:val="0"/>
            </w:pPr>
          </w:p>
        </w:tc>
      </w:tr>
    </w:tbl>
    <w:p w14:paraId="390B46A6" w14:textId="77777777" w:rsidR="002569C3" w:rsidRPr="00214645" w:rsidRDefault="002569C3" w:rsidP="002569C3"/>
    <w:p w14:paraId="00A2321D" w14:textId="77777777" w:rsidR="002569C3" w:rsidRDefault="002569C3" w:rsidP="002569C3"/>
    <w:p w14:paraId="0DBAE232" w14:textId="77777777" w:rsidR="00D03D0B" w:rsidRDefault="00D03D0B">
      <w:pPr>
        <w:rPr>
          <w:b/>
        </w:rPr>
      </w:pPr>
      <w:r>
        <w:rPr>
          <w:b/>
        </w:rPr>
        <w:br w:type="page"/>
      </w:r>
    </w:p>
    <w:p w14:paraId="461D2B68" w14:textId="17D627A0" w:rsidR="00BE77ED" w:rsidRPr="000D4A06" w:rsidRDefault="00BE77ED" w:rsidP="00BE77ED">
      <w:pPr>
        <w:rPr>
          <w:b/>
        </w:rPr>
      </w:pPr>
      <w:r>
        <w:rPr>
          <w:b/>
        </w:rPr>
        <w:lastRenderedPageBreak/>
        <w:t>Vejledning til parameter D</w:t>
      </w:r>
    </w:p>
    <w:p w14:paraId="6817101E" w14:textId="7FB03559" w:rsidR="00BE77ED" w:rsidRDefault="00BE77ED" w:rsidP="00BE77ED"/>
    <w:tbl>
      <w:tblPr>
        <w:tblStyle w:val="Tabel-Gitter"/>
        <w:tblW w:w="9628" w:type="dxa"/>
        <w:tblLayout w:type="fixed"/>
        <w:tblLook w:val="04A0" w:firstRow="1" w:lastRow="0" w:firstColumn="1" w:lastColumn="0" w:noHBand="0" w:noVBand="1"/>
      </w:tblPr>
      <w:tblGrid>
        <w:gridCol w:w="2405"/>
        <w:gridCol w:w="7223"/>
      </w:tblGrid>
      <w:tr w:rsidR="00D03D0B" w:rsidRPr="009C18C3" w14:paraId="4C35A9A8" w14:textId="77777777" w:rsidTr="00D03D0B">
        <w:tc>
          <w:tcPr>
            <w:tcW w:w="2405" w:type="dxa"/>
          </w:tcPr>
          <w:p w14:paraId="404D3061" w14:textId="77777777" w:rsidR="00D03D0B" w:rsidRPr="009C18C3" w:rsidRDefault="00D03D0B" w:rsidP="0020011F">
            <w:pPr>
              <w:rPr>
                <w:b/>
              </w:rPr>
            </w:pPr>
            <w:r w:rsidRPr="009C18C3">
              <w:rPr>
                <w:b/>
              </w:rPr>
              <w:t>Ord/begreb</w:t>
            </w:r>
          </w:p>
        </w:tc>
        <w:tc>
          <w:tcPr>
            <w:tcW w:w="7223" w:type="dxa"/>
          </w:tcPr>
          <w:p w14:paraId="6C45C8CF" w14:textId="77777777" w:rsidR="00D03D0B" w:rsidRPr="009C18C3" w:rsidRDefault="00D03D0B" w:rsidP="0020011F">
            <w:pPr>
              <w:pStyle w:val="Kommentartekst"/>
              <w:spacing w:after="0"/>
              <w:rPr>
                <w:rFonts w:ascii="Times New Roman" w:hAnsi="Times New Roman" w:cs="Times New Roman"/>
                <w:b/>
                <w:sz w:val="24"/>
                <w:szCs w:val="24"/>
              </w:rPr>
            </w:pPr>
            <w:r w:rsidRPr="009C18C3">
              <w:rPr>
                <w:rFonts w:ascii="Times New Roman" w:hAnsi="Times New Roman" w:cs="Times New Roman"/>
                <w:b/>
                <w:sz w:val="24"/>
                <w:szCs w:val="24"/>
              </w:rPr>
              <w:t>Vejledning</w:t>
            </w:r>
          </w:p>
        </w:tc>
      </w:tr>
      <w:tr w:rsidR="00BE77ED" w14:paraId="20807C56" w14:textId="77777777" w:rsidTr="00F87D60">
        <w:tc>
          <w:tcPr>
            <w:tcW w:w="2405" w:type="dxa"/>
          </w:tcPr>
          <w:p w14:paraId="0125970F" w14:textId="77777777" w:rsidR="00D03D0B" w:rsidRDefault="00BE77ED" w:rsidP="00456A54">
            <w:pPr>
              <w:rPr>
                <w:b/>
                <w:color w:val="00B050"/>
              </w:rPr>
            </w:pPr>
            <w:r w:rsidRPr="003A3E02">
              <w:rPr>
                <w:b/>
                <w:color w:val="00B050"/>
              </w:rPr>
              <w:t>D1</w:t>
            </w:r>
          </w:p>
          <w:p w14:paraId="77FBC998" w14:textId="55844D10" w:rsidR="00D03D0B" w:rsidRDefault="00D03D0B" w:rsidP="00456A54">
            <w:pPr>
              <w:rPr>
                <w:b/>
                <w:color w:val="00B050"/>
              </w:rPr>
            </w:pPr>
          </w:p>
          <w:p w14:paraId="55AF2D99" w14:textId="77777777" w:rsidR="00D03D0B" w:rsidRPr="00E3775F" w:rsidRDefault="00D03D0B" w:rsidP="00D03D0B">
            <w:pPr>
              <w:rPr>
                <w:i/>
                <w:sz w:val="16"/>
                <w:szCs w:val="16"/>
              </w:rPr>
            </w:pPr>
            <w:r w:rsidRPr="00E3775F">
              <w:rPr>
                <w:i/>
                <w:sz w:val="16"/>
                <w:szCs w:val="16"/>
              </w:rPr>
              <w:t>Vejledning til:</w:t>
            </w:r>
          </w:p>
          <w:p w14:paraId="57D238D9" w14:textId="20C79157" w:rsidR="00BE77ED" w:rsidRPr="00E3775F" w:rsidRDefault="00D03D0B" w:rsidP="00D03D0B">
            <w:r w:rsidRPr="00E3775F">
              <w:rPr>
                <w:sz w:val="16"/>
                <w:szCs w:val="16"/>
              </w:rPr>
              <w:t xml:space="preserve">- score 1 </w:t>
            </w:r>
            <w:proofErr w:type="gramStart"/>
            <w:r w:rsidRPr="00E3775F">
              <w:rPr>
                <w:sz w:val="16"/>
                <w:szCs w:val="16"/>
              </w:rPr>
              <w:t>og  3</w:t>
            </w:r>
            <w:proofErr w:type="gramEnd"/>
            <w:r w:rsidRPr="00E3775F">
              <w:rPr>
                <w:sz w:val="16"/>
                <w:szCs w:val="16"/>
              </w:rPr>
              <w:t>: virksomheder</w:t>
            </w:r>
          </w:p>
          <w:p w14:paraId="36DBB087" w14:textId="77777777" w:rsidR="00BE77ED" w:rsidRPr="003A3E02" w:rsidRDefault="00BE77ED" w:rsidP="00F87D60">
            <w:pPr>
              <w:rPr>
                <w:b/>
                <w:color w:val="00B050"/>
              </w:rPr>
            </w:pPr>
          </w:p>
        </w:tc>
        <w:tc>
          <w:tcPr>
            <w:tcW w:w="7223" w:type="dxa"/>
          </w:tcPr>
          <w:p w14:paraId="2785F87C" w14:textId="475D521C" w:rsidR="009F1B89" w:rsidRPr="009F1B89" w:rsidRDefault="009F1B89" w:rsidP="003A3E02">
            <w:pPr>
              <w:rPr>
                <w:b/>
                <w:color w:val="00B050"/>
                <w:u w:val="single"/>
              </w:rPr>
            </w:pPr>
            <w:r>
              <w:rPr>
                <w:b/>
                <w:color w:val="00B050"/>
                <w:u w:val="single"/>
              </w:rPr>
              <w:t>"v</w:t>
            </w:r>
            <w:r w:rsidRPr="00F87D60">
              <w:rPr>
                <w:b/>
                <w:color w:val="00B050"/>
                <w:u w:val="single"/>
              </w:rPr>
              <w:t>irksomheder uden emissionsvilkår eller ingen emissioner til luft, jord- og/eller vandmiljø, der reguleres i bekendtgørelser"</w:t>
            </w:r>
          </w:p>
          <w:p w14:paraId="17BFA971" w14:textId="77777777" w:rsidR="009F1B89" w:rsidRDefault="009F1B89" w:rsidP="003A3E02">
            <w:pPr>
              <w:rPr>
                <w:b/>
                <w:color w:val="00B050"/>
                <w:u w:val="single"/>
              </w:rPr>
            </w:pPr>
          </w:p>
          <w:p w14:paraId="7479275A" w14:textId="599A83D0" w:rsidR="00D81904" w:rsidRDefault="00F64C22" w:rsidP="003A3E02">
            <w:pPr>
              <w:rPr>
                <w:b/>
                <w:color w:val="00B050"/>
                <w:u w:val="single"/>
              </w:rPr>
            </w:pPr>
            <w:r>
              <w:rPr>
                <w:b/>
                <w:color w:val="00B050"/>
                <w:u w:val="single"/>
              </w:rPr>
              <w:t>"v</w:t>
            </w:r>
            <w:r w:rsidR="006F2109">
              <w:rPr>
                <w:b/>
                <w:color w:val="00B050"/>
                <w:u w:val="single"/>
              </w:rPr>
              <w:t>irksomheder med emissionsvilkår</w:t>
            </w:r>
            <w:r w:rsidR="00D81904" w:rsidRPr="003A3E02">
              <w:rPr>
                <w:b/>
                <w:color w:val="00B050"/>
                <w:u w:val="single"/>
              </w:rPr>
              <w:t xml:space="preserve"> eller emissioner til luft, jord- og/eller vandmiljø, der reguleres i bekendtgørelser</w:t>
            </w:r>
            <w:r>
              <w:rPr>
                <w:b/>
                <w:color w:val="00B050"/>
                <w:u w:val="single"/>
              </w:rPr>
              <w:t>"</w:t>
            </w:r>
          </w:p>
          <w:p w14:paraId="0EE064FB" w14:textId="518EAFF9" w:rsidR="009F1B89" w:rsidRDefault="009F1B89" w:rsidP="003A3E02">
            <w:pPr>
              <w:rPr>
                <w:b/>
                <w:color w:val="00B050"/>
                <w:u w:val="single"/>
              </w:rPr>
            </w:pPr>
          </w:p>
          <w:p w14:paraId="43C9563E" w14:textId="2A585784" w:rsidR="00C71D64" w:rsidRPr="002C03C8" w:rsidRDefault="00C71D64" w:rsidP="003A3E02">
            <w:pPr>
              <w:rPr>
                <w:b/>
                <w:i/>
              </w:rPr>
            </w:pPr>
            <w:r w:rsidRPr="002C03C8">
              <w:rPr>
                <w:b/>
                <w:i/>
              </w:rPr>
              <w:t>Em</w:t>
            </w:r>
            <w:r w:rsidRPr="002C03C8">
              <w:rPr>
                <w:b/>
              </w:rPr>
              <w:t>is</w:t>
            </w:r>
            <w:r w:rsidRPr="002C03C8">
              <w:rPr>
                <w:b/>
                <w:i/>
              </w:rPr>
              <w:t>sionsvilkår</w:t>
            </w:r>
          </w:p>
          <w:p w14:paraId="0C131512" w14:textId="5ACADE3E" w:rsidR="00F55EEF" w:rsidRDefault="001A4036" w:rsidP="003A3E02">
            <w:r w:rsidRPr="003A3E02">
              <w:t>Her kan</w:t>
            </w:r>
            <w:r>
              <w:t xml:space="preserve"> </w:t>
            </w:r>
            <w:r w:rsidR="004E327A">
              <w:t xml:space="preserve">der </w:t>
            </w:r>
            <w:r>
              <w:t>fx</w:t>
            </w:r>
            <w:r w:rsidRPr="003A3E02">
              <w:t xml:space="preserve"> være tale om</w:t>
            </w:r>
            <w:r>
              <w:t xml:space="preserve"> </w:t>
            </w:r>
            <w:r w:rsidR="00F55EEF">
              <w:t>emissionsvilkår</w:t>
            </w:r>
            <w:r w:rsidR="0034228A">
              <w:t xml:space="preserve"> meddelt </w:t>
            </w:r>
            <w:r w:rsidR="00F13422">
              <w:t>i</w:t>
            </w:r>
            <w:r w:rsidR="00F55EEF">
              <w:t>:</w:t>
            </w:r>
            <w:r>
              <w:t xml:space="preserve"> </w:t>
            </w:r>
          </w:p>
          <w:p w14:paraId="4C1BC76B" w14:textId="77777777" w:rsidR="00194137" w:rsidRPr="00CE7017" w:rsidRDefault="001A4036" w:rsidP="003A3E02">
            <w:pPr>
              <w:pStyle w:val="Opstilling-punkttegn"/>
            </w:pPr>
            <w:r>
              <w:t xml:space="preserve">miljøgodkendelser iht. </w:t>
            </w:r>
            <w:r w:rsidR="00636354">
              <w:t xml:space="preserve">§ </w:t>
            </w:r>
            <w:r>
              <w:t xml:space="preserve">33 i </w:t>
            </w:r>
            <w:r w:rsidRPr="003A3E02">
              <w:rPr>
                <w:color w:val="00B050"/>
              </w:rPr>
              <w:t>miljøbeskyttelsesloven</w:t>
            </w:r>
          </w:p>
          <w:p w14:paraId="31EE888C" w14:textId="7DAF90F9" w:rsidR="00F55EEF" w:rsidRDefault="00194137" w:rsidP="003A3E02">
            <w:pPr>
              <w:pStyle w:val="Opstilling-punkttegn"/>
            </w:pPr>
            <w:r w:rsidRPr="00CE7017">
              <w:t>revurdering</w:t>
            </w:r>
            <w:r>
              <w:t>er</w:t>
            </w:r>
            <w:r w:rsidRPr="00CE7017">
              <w:t xml:space="preserve"> iht. § </w:t>
            </w:r>
            <w:r w:rsidR="00DE2C83" w:rsidRPr="00CE7017">
              <w:t>41</w:t>
            </w:r>
            <w:r w:rsidRPr="00CE7017">
              <w:t xml:space="preserve"> i </w:t>
            </w:r>
            <w:r w:rsidRPr="003A3E02">
              <w:rPr>
                <w:color w:val="00B050"/>
              </w:rPr>
              <w:t>miljøbeskyttelsesloven</w:t>
            </w:r>
            <w:r>
              <w:rPr>
                <w:color w:val="00B050"/>
              </w:rPr>
              <w:t xml:space="preserve"> </w:t>
            </w:r>
          </w:p>
          <w:p w14:paraId="07CFA23B" w14:textId="70AE5549" w:rsidR="0034228A" w:rsidRPr="00CE7017" w:rsidRDefault="00F55EEF" w:rsidP="003A3E02">
            <w:pPr>
              <w:pStyle w:val="Opstilling-punkttegn"/>
            </w:pPr>
            <w:r w:rsidRPr="00CE7017">
              <w:t>tilladelse til nedgravning af beholder</w:t>
            </w:r>
            <w:r w:rsidR="0034228A" w:rsidRPr="00CE7017">
              <w:t xml:space="preserve">, </w:t>
            </w:r>
            <w:r w:rsidR="00636354" w:rsidRPr="00CE7017">
              <w:t xml:space="preserve">der </w:t>
            </w:r>
            <w:r w:rsidR="0034228A" w:rsidRPr="00CE7017">
              <w:t>indeholde</w:t>
            </w:r>
            <w:r w:rsidR="00636354" w:rsidRPr="00CE7017">
              <w:t>r</w:t>
            </w:r>
            <w:r w:rsidR="0034228A" w:rsidRPr="00CE7017">
              <w:t xml:space="preserve"> stoffer</w:t>
            </w:r>
            <w:r w:rsidR="001578CB" w:rsidRPr="00CE7017">
              <w:t>,</w:t>
            </w:r>
            <w:r w:rsidR="0034228A" w:rsidRPr="00CE7017">
              <w:t xml:space="preserve"> </w:t>
            </w:r>
            <w:r w:rsidR="00636354" w:rsidRPr="00CE7017">
              <w:t>som</w:t>
            </w:r>
            <w:r w:rsidR="0034228A" w:rsidRPr="00CE7017">
              <w:t xml:space="preserve"> kan forurene grundvan</w:t>
            </w:r>
            <w:r w:rsidR="00C07736" w:rsidRPr="00CE7017">
              <w:t>d</w:t>
            </w:r>
            <w:r w:rsidR="0034228A" w:rsidRPr="00CE7017">
              <w:t>, jord eller undergrund</w:t>
            </w:r>
            <w:r w:rsidRPr="00CE7017">
              <w:t xml:space="preserve"> iht.</w:t>
            </w:r>
            <w:r w:rsidR="0034228A" w:rsidRPr="00CE7017">
              <w:t xml:space="preserve"> § 19 i </w:t>
            </w:r>
            <w:r w:rsidR="0034228A" w:rsidRPr="00CE7017">
              <w:rPr>
                <w:color w:val="00B050"/>
              </w:rPr>
              <w:t>miljøbeskyttelsesloven</w:t>
            </w:r>
          </w:p>
          <w:p w14:paraId="705C8F96" w14:textId="2DA9594F" w:rsidR="001A4036" w:rsidRPr="00CE7017" w:rsidRDefault="00C07736" w:rsidP="003A3E02">
            <w:pPr>
              <w:pStyle w:val="Opstilling-punkttegn"/>
            </w:pPr>
            <w:r w:rsidRPr="00CE7017">
              <w:t>påbud iht. § 42</w:t>
            </w:r>
            <w:r w:rsidR="006F2109" w:rsidRPr="00CE7017">
              <w:t xml:space="preserve"> i </w:t>
            </w:r>
            <w:r w:rsidR="006F2109" w:rsidRPr="00CE7017">
              <w:rPr>
                <w:color w:val="00B050"/>
              </w:rPr>
              <w:t>miljøbeskyttelsesloven</w:t>
            </w:r>
            <w:r w:rsidR="00DE2C83" w:rsidRPr="00CE7017">
              <w:rPr>
                <w:color w:val="00B050"/>
              </w:rPr>
              <w:t xml:space="preserve"> </w:t>
            </w:r>
          </w:p>
          <w:p w14:paraId="664C940D" w14:textId="78E507CB" w:rsidR="00854C27" w:rsidRDefault="00854C27" w:rsidP="003A3E02">
            <w:pPr>
              <w:pStyle w:val="Opstilling-punkttegn"/>
              <w:numPr>
                <w:ilvl w:val="0"/>
                <w:numId w:val="0"/>
              </w:numPr>
            </w:pPr>
          </w:p>
          <w:p w14:paraId="0568E711" w14:textId="516BB37E" w:rsidR="00C71D64" w:rsidRPr="002C03C8" w:rsidRDefault="00C71D64" w:rsidP="003A3E02">
            <w:pPr>
              <w:pStyle w:val="Opstilling-punkttegn"/>
              <w:numPr>
                <w:ilvl w:val="0"/>
                <w:numId w:val="0"/>
              </w:numPr>
              <w:rPr>
                <w:b/>
                <w:i/>
              </w:rPr>
            </w:pPr>
            <w:r w:rsidRPr="002C03C8">
              <w:rPr>
                <w:b/>
              </w:rPr>
              <w:t>Bekendtgørelser</w:t>
            </w:r>
          </w:p>
          <w:p w14:paraId="2B68D4F6" w14:textId="70D353EB" w:rsidR="00854C27" w:rsidRDefault="004E327A" w:rsidP="003A3E02">
            <w:pPr>
              <w:rPr>
                <w:rStyle w:val="LedetekstFed"/>
                <w:b w:val="0"/>
              </w:rPr>
            </w:pPr>
            <w:r>
              <w:rPr>
                <w:rFonts w:eastAsiaTheme="minorHAnsi"/>
                <w:lang w:eastAsia="en-US"/>
              </w:rPr>
              <w:t>V</w:t>
            </w:r>
            <w:r w:rsidR="00854C27">
              <w:rPr>
                <w:rFonts w:eastAsiaTheme="minorHAnsi"/>
                <w:lang w:eastAsia="en-US"/>
              </w:rPr>
              <w:t>irksomheder med</w:t>
            </w:r>
            <w:r w:rsidR="00854C27" w:rsidRPr="003A3E02">
              <w:rPr>
                <w:rFonts w:eastAsiaTheme="minorHAnsi"/>
                <w:lang w:eastAsia="en-US"/>
              </w:rPr>
              <w:t xml:space="preserve"> </w:t>
            </w:r>
            <w:r w:rsidR="00854C27">
              <w:rPr>
                <w:rFonts w:eastAsiaTheme="minorHAnsi"/>
                <w:lang w:eastAsia="en-US"/>
              </w:rPr>
              <w:t>e</w:t>
            </w:r>
            <w:r w:rsidR="00854C27" w:rsidRPr="003A3E02">
              <w:rPr>
                <w:rFonts w:eastAsiaTheme="minorHAnsi"/>
                <w:lang w:eastAsia="en-US"/>
              </w:rPr>
              <w:t xml:space="preserve">missioner til luft, jord- og/eller vandmiljø, der </w:t>
            </w:r>
            <w:r w:rsidR="00F13422">
              <w:rPr>
                <w:rFonts w:eastAsiaTheme="minorHAnsi"/>
                <w:lang w:eastAsia="en-US"/>
              </w:rPr>
              <w:t xml:space="preserve">er direkte </w:t>
            </w:r>
            <w:r w:rsidR="00854C27" w:rsidRPr="003A3E02">
              <w:rPr>
                <w:rFonts w:eastAsiaTheme="minorHAnsi"/>
                <w:lang w:eastAsia="en-US"/>
              </w:rPr>
              <w:t>regulere</w:t>
            </w:r>
            <w:r w:rsidR="00F13422">
              <w:rPr>
                <w:rFonts w:eastAsiaTheme="minorHAnsi"/>
                <w:lang w:eastAsia="en-US"/>
              </w:rPr>
              <w:t>t</w:t>
            </w:r>
            <w:r w:rsidR="00854C27" w:rsidRPr="003A3E02">
              <w:rPr>
                <w:rFonts w:eastAsiaTheme="minorHAnsi"/>
                <w:lang w:eastAsia="en-US"/>
              </w:rPr>
              <w:t xml:space="preserve"> i bekendtgørelser</w:t>
            </w:r>
            <w:r w:rsidR="004D0AAA">
              <w:rPr>
                <w:rFonts w:eastAsiaTheme="minorHAnsi"/>
                <w:lang w:eastAsia="en-US"/>
              </w:rPr>
              <w:t>,</w:t>
            </w:r>
            <w:r w:rsidR="00854C27">
              <w:rPr>
                <w:rFonts w:eastAsiaTheme="minorHAnsi"/>
                <w:lang w:eastAsia="en-US"/>
              </w:rPr>
              <w:t xml:space="preserve"> er fx virk</w:t>
            </w:r>
            <w:r w:rsidR="00854C27">
              <w:t>somheder</w:t>
            </w:r>
            <w:r>
              <w:t>, som er</w:t>
            </w:r>
            <w:r w:rsidR="00854C27">
              <w:t xml:space="preserve"> omfattet af</w:t>
            </w:r>
            <w:r w:rsidR="00854C27" w:rsidRPr="00456A54">
              <w:rPr>
                <w:color w:val="FF0000"/>
              </w:rPr>
              <w:t xml:space="preserve"> </w:t>
            </w:r>
            <w:r w:rsidR="00854C27">
              <w:rPr>
                <w:color w:val="00B050"/>
              </w:rPr>
              <w:t>m</w:t>
            </w:r>
            <w:r w:rsidR="00854C27" w:rsidRPr="00456A54">
              <w:rPr>
                <w:color w:val="00B050"/>
              </w:rPr>
              <w:t>askinværkstedsbekendtgørelsen</w:t>
            </w:r>
            <w:r w:rsidR="00854C27">
              <w:t xml:space="preserve"> og </w:t>
            </w:r>
            <w:r w:rsidR="00854C27">
              <w:rPr>
                <w:color w:val="00B050"/>
              </w:rPr>
              <w:t>a</w:t>
            </w:r>
            <w:r w:rsidR="00854C27" w:rsidRPr="00456A54">
              <w:rPr>
                <w:color w:val="00B050"/>
              </w:rPr>
              <w:t>utoværkstedsbekendtgørelsen</w:t>
            </w:r>
            <w:r w:rsidR="00854C27">
              <w:rPr>
                <w:color w:val="00B050"/>
              </w:rPr>
              <w:t>.</w:t>
            </w:r>
            <w:r w:rsidR="00854C27">
              <w:t xml:space="preserve"> </w:t>
            </w:r>
          </w:p>
          <w:p w14:paraId="71FA0AE2" w14:textId="5E4D5989" w:rsidR="00D81904" w:rsidRPr="00456A54" w:rsidRDefault="00D81904">
            <w:pPr>
              <w:pStyle w:val="Kommentartekst"/>
              <w:spacing w:after="0"/>
              <w:rPr>
                <w:rFonts w:ascii="Times New Roman" w:eastAsia="Times New Roman" w:hAnsi="Times New Roman" w:cs="Times New Roman"/>
                <w:sz w:val="24"/>
                <w:szCs w:val="24"/>
                <w:lang w:eastAsia="da-DK"/>
              </w:rPr>
            </w:pPr>
          </w:p>
        </w:tc>
      </w:tr>
      <w:tr w:rsidR="00456A54" w14:paraId="1EC7C19D" w14:textId="77777777" w:rsidTr="00F87D60">
        <w:tc>
          <w:tcPr>
            <w:tcW w:w="2405" w:type="dxa"/>
          </w:tcPr>
          <w:p w14:paraId="027FD00A" w14:textId="458ADAF9" w:rsidR="00456A54" w:rsidRDefault="00456A54" w:rsidP="00456A54">
            <w:pPr>
              <w:rPr>
                <w:b/>
                <w:color w:val="00B050"/>
              </w:rPr>
            </w:pPr>
            <w:r w:rsidRPr="003A3E02">
              <w:rPr>
                <w:b/>
                <w:color w:val="00B050"/>
              </w:rPr>
              <w:t>D2</w:t>
            </w:r>
          </w:p>
          <w:p w14:paraId="539A9C17" w14:textId="77777777" w:rsidR="00D03D0B" w:rsidRPr="00E3775F" w:rsidRDefault="00D03D0B" w:rsidP="00D03D0B"/>
          <w:p w14:paraId="6D6313B1" w14:textId="77777777" w:rsidR="00D03D0B" w:rsidRPr="00E3775F" w:rsidRDefault="00D03D0B" w:rsidP="00D03D0B">
            <w:pPr>
              <w:rPr>
                <w:i/>
                <w:sz w:val="16"/>
                <w:szCs w:val="16"/>
              </w:rPr>
            </w:pPr>
            <w:r w:rsidRPr="00E3775F">
              <w:rPr>
                <w:i/>
                <w:sz w:val="16"/>
                <w:szCs w:val="16"/>
              </w:rPr>
              <w:t>Vejledning til:</w:t>
            </w:r>
          </w:p>
          <w:p w14:paraId="5C982399" w14:textId="6BEA0CE9" w:rsidR="00D03D0B" w:rsidRPr="00E3775F" w:rsidRDefault="00D03D0B" w:rsidP="00D03D0B">
            <w:r w:rsidRPr="00E3775F">
              <w:rPr>
                <w:sz w:val="16"/>
                <w:szCs w:val="16"/>
              </w:rPr>
              <w:t>- score 5: virksomheder</w:t>
            </w:r>
          </w:p>
          <w:p w14:paraId="5E0B06AA" w14:textId="17EFDDA6" w:rsidR="0083034F" w:rsidRPr="003A3E02" w:rsidRDefault="0083034F" w:rsidP="00456A54">
            <w:pPr>
              <w:rPr>
                <w:b/>
                <w:color w:val="00B050"/>
              </w:rPr>
            </w:pPr>
          </w:p>
        </w:tc>
        <w:tc>
          <w:tcPr>
            <w:tcW w:w="7223" w:type="dxa"/>
          </w:tcPr>
          <w:p w14:paraId="6008D9B7" w14:textId="3CAA52F0" w:rsidR="0083034F" w:rsidRPr="003A3E02" w:rsidRDefault="00F64C22" w:rsidP="0083034F">
            <w:pPr>
              <w:rPr>
                <w:b/>
                <w:color w:val="00B050"/>
                <w:u w:val="single"/>
              </w:rPr>
            </w:pPr>
            <w:r>
              <w:rPr>
                <w:b/>
                <w:color w:val="00B050"/>
                <w:u w:val="single"/>
              </w:rPr>
              <w:t>"v</w:t>
            </w:r>
            <w:r w:rsidR="0083034F" w:rsidRPr="003A3E02">
              <w:rPr>
                <w:b/>
                <w:color w:val="00B050"/>
                <w:u w:val="single"/>
              </w:rPr>
              <w:t>irksomheder, som er omfattet af kravet om at indberette PRTR-stoffer</w:t>
            </w:r>
            <w:r>
              <w:rPr>
                <w:b/>
                <w:color w:val="00B050"/>
                <w:u w:val="single"/>
              </w:rPr>
              <w:t>"</w:t>
            </w:r>
            <w:r w:rsidR="0083034F" w:rsidRPr="003A3E02">
              <w:rPr>
                <w:b/>
                <w:color w:val="00B050"/>
                <w:u w:val="single"/>
              </w:rPr>
              <w:t xml:space="preserve"> </w:t>
            </w:r>
          </w:p>
          <w:p w14:paraId="3FD37C56" w14:textId="391BAE62" w:rsidR="00DC1E8E" w:rsidRDefault="0083034F" w:rsidP="008C35F2">
            <w:pPr>
              <w:pStyle w:val="Kommentartekst"/>
              <w:spacing w:after="0"/>
              <w:rPr>
                <w:rStyle w:val="LedetekstFed"/>
                <w:b w:val="0"/>
              </w:rPr>
            </w:pPr>
            <w:r>
              <w:rPr>
                <w:rStyle w:val="LedetekstFed"/>
                <w:rFonts w:ascii="Times New Roman" w:hAnsi="Times New Roman" w:cs="Times New Roman"/>
                <w:b w:val="0"/>
                <w:sz w:val="24"/>
                <w:szCs w:val="24"/>
              </w:rPr>
              <w:t>Der er tale om vi</w:t>
            </w:r>
            <w:r w:rsidRPr="003A3E02">
              <w:rPr>
                <w:rStyle w:val="LedetekstFed"/>
                <w:rFonts w:ascii="Times New Roman" w:hAnsi="Times New Roman" w:cs="Times New Roman"/>
                <w:b w:val="0"/>
                <w:sz w:val="24"/>
                <w:szCs w:val="24"/>
              </w:rPr>
              <w:t>rksomheder</w:t>
            </w:r>
            <w:r w:rsidR="00DC1E8E">
              <w:rPr>
                <w:rStyle w:val="LedetekstFed"/>
                <w:rFonts w:ascii="Times New Roman" w:hAnsi="Times New Roman" w:cs="Times New Roman"/>
                <w:b w:val="0"/>
                <w:sz w:val="24"/>
                <w:szCs w:val="24"/>
              </w:rPr>
              <w:t>:</w:t>
            </w:r>
          </w:p>
          <w:p w14:paraId="742C184A" w14:textId="77777777" w:rsidR="00C71D64" w:rsidRDefault="0083034F" w:rsidP="00C71D64">
            <w:pPr>
              <w:pStyle w:val="Opstilling-punkttegn"/>
              <w:rPr>
                <w:rStyle w:val="LedetekstFed"/>
                <w:b w:val="0"/>
              </w:rPr>
            </w:pPr>
            <w:r w:rsidRPr="00DC1E8E">
              <w:rPr>
                <w:rStyle w:val="LedetekstFed"/>
                <w:b w:val="0"/>
              </w:rPr>
              <w:t>hvor der foregår en eller flere af de aktiviteter, som er nævnt i bilag I til PRTR-forordningen, og hvor tærskelkapaciteten i bilag</w:t>
            </w:r>
            <w:r w:rsidR="00DC1E8E" w:rsidRPr="00DC1E8E">
              <w:rPr>
                <w:rStyle w:val="LedetekstFed"/>
                <w:b w:val="0"/>
              </w:rPr>
              <w:t xml:space="preserve"> I</w:t>
            </w:r>
            <w:r w:rsidRPr="00DC1E8E">
              <w:rPr>
                <w:rStyle w:val="LedetekstFed"/>
                <w:b w:val="0"/>
              </w:rPr>
              <w:t xml:space="preserve"> er overskredet</w:t>
            </w:r>
            <w:r w:rsidR="00DC1E8E">
              <w:rPr>
                <w:rStyle w:val="LedetekstFed"/>
                <w:b w:val="0"/>
              </w:rPr>
              <w:t xml:space="preserve">, </w:t>
            </w:r>
          </w:p>
          <w:p w14:paraId="057D9248" w14:textId="74DA423D" w:rsidR="00DC1E8E" w:rsidRPr="00C71D64" w:rsidRDefault="00C71D64" w:rsidP="00CE7017">
            <w:pPr>
              <w:pStyle w:val="Opstilling-punkttegn"/>
              <w:numPr>
                <w:ilvl w:val="0"/>
                <w:numId w:val="0"/>
              </w:numPr>
              <w:rPr>
                <w:rStyle w:val="LedetekstFed"/>
                <w:b w:val="0"/>
              </w:rPr>
            </w:pPr>
            <w:r w:rsidRPr="00C71D64">
              <w:rPr>
                <w:rStyle w:val="LedetekstFed"/>
                <w:b w:val="0"/>
              </w:rPr>
              <w:t>og</w:t>
            </w:r>
          </w:p>
          <w:p w14:paraId="595EF1AA" w14:textId="6F980864" w:rsidR="0083034F" w:rsidRPr="00653001" w:rsidRDefault="00774517" w:rsidP="008C35F2">
            <w:pPr>
              <w:pStyle w:val="Opstilling-punkttegn"/>
              <w:rPr>
                <w:rStyle w:val="LedetekstFed"/>
                <w:b w:val="0"/>
              </w:rPr>
            </w:pPr>
            <w:r w:rsidRPr="00653001">
              <w:rPr>
                <w:rStyle w:val="LedetekstFed"/>
                <w:b w:val="0"/>
              </w:rPr>
              <w:t xml:space="preserve">hvor udledning </w:t>
            </w:r>
            <w:r w:rsidRPr="00C71D64">
              <w:rPr>
                <w:rStyle w:val="LedetekstFed"/>
                <w:b w:val="0"/>
              </w:rPr>
              <w:t xml:space="preserve">til </w:t>
            </w:r>
            <w:r w:rsidRPr="00CE7017">
              <w:rPr>
                <w:rStyle w:val="LedetekstFed"/>
                <w:b w:val="0"/>
              </w:rPr>
              <w:t>luft, jord- og/eller vandmiljø</w:t>
            </w:r>
            <w:r w:rsidR="00575872" w:rsidRPr="00653001">
              <w:rPr>
                <w:b/>
                <w:sz w:val="36"/>
                <w:szCs w:val="36"/>
              </w:rPr>
              <w:t xml:space="preserve"> </w:t>
            </w:r>
            <w:r w:rsidRPr="00A44CE7">
              <w:rPr>
                <w:rStyle w:val="LedetekstFed"/>
                <w:b w:val="0"/>
              </w:rPr>
              <w:t xml:space="preserve">af et </w:t>
            </w:r>
            <w:r w:rsidR="00DC1E8E">
              <w:rPr>
                <w:rStyle w:val="LedetekstFed"/>
                <w:b w:val="0"/>
              </w:rPr>
              <w:t>eller flere</w:t>
            </w:r>
            <w:r w:rsidRPr="00653001">
              <w:rPr>
                <w:rStyle w:val="LedetekstFed"/>
                <w:b w:val="0"/>
              </w:rPr>
              <w:t xml:space="preserve"> af de forurenende stoffer</w:t>
            </w:r>
            <w:r w:rsidR="00DC1E8E">
              <w:rPr>
                <w:rStyle w:val="LedetekstFed"/>
                <w:b w:val="0"/>
              </w:rPr>
              <w:t>, der er næv</w:t>
            </w:r>
            <w:r w:rsidR="00575872">
              <w:rPr>
                <w:rStyle w:val="LedetekstFed"/>
                <w:b w:val="0"/>
              </w:rPr>
              <w:t>n</w:t>
            </w:r>
            <w:r w:rsidR="00DC1E8E">
              <w:rPr>
                <w:rStyle w:val="LedetekstFed"/>
                <w:b w:val="0"/>
              </w:rPr>
              <w:t>t</w:t>
            </w:r>
            <w:r w:rsidRPr="00653001">
              <w:rPr>
                <w:rStyle w:val="LedetekstFed"/>
                <w:b w:val="0"/>
              </w:rPr>
              <w:t xml:space="preserve"> i bilag II</w:t>
            </w:r>
            <w:r w:rsidRPr="00A44CE7">
              <w:rPr>
                <w:rStyle w:val="LedetekstFed"/>
                <w:b w:val="0"/>
              </w:rPr>
              <w:t xml:space="preserve"> </w:t>
            </w:r>
            <w:r w:rsidR="00575872">
              <w:rPr>
                <w:rStyle w:val="LedetekstFed"/>
                <w:b w:val="0"/>
              </w:rPr>
              <w:t xml:space="preserve">til forordningen, </w:t>
            </w:r>
            <w:r w:rsidRPr="00653001">
              <w:rPr>
                <w:rStyle w:val="LedetekstFed"/>
                <w:b w:val="0"/>
              </w:rPr>
              <w:t>overskrider tærskelværdien</w:t>
            </w:r>
            <w:r w:rsidR="004E327A" w:rsidRPr="004C3309">
              <w:rPr>
                <w:rStyle w:val="LedetekstFed"/>
                <w:b w:val="0"/>
              </w:rPr>
              <w:t>,</w:t>
            </w:r>
            <w:r w:rsidR="004E327A" w:rsidRPr="00192074">
              <w:rPr>
                <w:rStyle w:val="LedetekstFed"/>
                <w:b w:val="0"/>
              </w:rPr>
              <w:t xml:space="preserve"> som er</w:t>
            </w:r>
            <w:r w:rsidRPr="00A44CE7">
              <w:rPr>
                <w:rStyle w:val="LedetekstFed"/>
                <w:b w:val="0"/>
              </w:rPr>
              <w:t xml:space="preserve"> </w:t>
            </w:r>
            <w:r w:rsidR="00DC1E8E">
              <w:rPr>
                <w:rStyle w:val="LedetekstFed"/>
                <w:b w:val="0"/>
              </w:rPr>
              <w:t xml:space="preserve">angivet </w:t>
            </w:r>
            <w:r w:rsidRPr="00653001">
              <w:rPr>
                <w:rStyle w:val="LedetekstFed"/>
                <w:b w:val="0"/>
              </w:rPr>
              <w:t>i bilag</w:t>
            </w:r>
            <w:r w:rsidR="004E327A">
              <w:rPr>
                <w:rStyle w:val="LedetekstFed"/>
                <w:b w:val="0"/>
              </w:rPr>
              <w:t>e</w:t>
            </w:r>
            <w:r w:rsidR="004E327A" w:rsidRPr="00192074">
              <w:rPr>
                <w:rStyle w:val="LedetekstFed"/>
                <w:b w:val="0"/>
                <w:bCs/>
              </w:rPr>
              <w:t>t</w:t>
            </w:r>
            <w:r w:rsidR="004E327A">
              <w:rPr>
                <w:rStyle w:val="LedetekstFed"/>
                <w:b w:val="0"/>
              </w:rPr>
              <w:t>.</w:t>
            </w:r>
          </w:p>
          <w:p w14:paraId="557BFCD7" w14:textId="77777777" w:rsidR="00575872" w:rsidRDefault="00575872" w:rsidP="00BE77ED">
            <w:pPr>
              <w:pStyle w:val="Kommentartekst"/>
              <w:spacing w:after="0"/>
              <w:rPr>
                <w:rStyle w:val="LedetekstFed"/>
                <w:rFonts w:ascii="Times New Roman" w:hAnsi="Times New Roman" w:cs="Times New Roman"/>
                <w:b w:val="0"/>
                <w:sz w:val="24"/>
                <w:szCs w:val="24"/>
              </w:rPr>
            </w:pPr>
          </w:p>
          <w:p w14:paraId="5647F112" w14:textId="022916AF" w:rsidR="0083034F" w:rsidRPr="001A4036" w:rsidRDefault="0083034F" w:rsidP="00BE77ED">
            <w:pPr>
              <w:pStyle w:val="Kommentartekst"/>
              <w:spacing w:after="0"/>
              <w:rPr>
                <w:rStyle w:val="LedetekstFed"/>
                <w:rFonts w:ascii="Times New Roman" w:hAnsi="Times New Roman" w:cs="Times New Roman"/>
                <w:b w:val="0"/>
                <w:sz w:val="24"/>
                <w:szCs w:val="24"/>
              </w:rPr>
            </w:pPr>
            <w:r>
              <w:rPr>
                <w:rStyle w:val="LedetekstFed"/>
                <w:rFonts w:ascii="Times New Roman" w:hAnsi="Times New Roman" w:cs="Times New Roman"/>
                <w:b w:val="0"/>
                <w:sz w:val="24"/>
                <w:szCs w:val="24"/>
              </w:rPr>
              <w:t xml:space="preserve">Du skal være opmærksom på, at en virksomhed i nogle år </w:t>
            </w:r>
            <w:r w:rsidR="006F2109">
              <w:rPr>
                <w:rStyle w:val="LedetekstFed"/>
                <w:rFonts w:ascii="Times New Roman" w:hAnsi="Times New Roman" w:cs="Times New Roman"/>
                <w:b w:val="0"/>
                <w:sz w:val="24"/>
                <w:szCs w:val="24"/>
              </w:rPr>
              <w:t>er</w:t>
            </w:r>
            <w:r w:rsidR="001A4036">
              <w:rPr>
                <w:rStyle w:val="LedetekstFed"/>
                <w:rFonts w:ascii="Times New Roman" w:hAnsi="Times New Roman" w:cs="Times New Roman"/>
                <w:b w:val="0"/>
                <w:sz w:val="24"/>
                <w:szCs w:val="24"/>
              </w:rPr>
              <w:t xml:space="preserve"> omfattet og i andre år ikke</w:t>
            </w:r>
            <w:r w:rsidR="00636354">
              <w:rPr>
                <w:rStyle w:val="LedetekstFed"/>
                <w:rFonts w:ascii="Times New Roman" w:hAnsi="Times New Roman" w:cs="Times New Roman"/>
                <w:b w:val="0"/>
                <w:sz w:val="24"/>
                <w:szCs w:val="24"/>
              </w:rPr>
              <w:t>.</w:t>
            </w:r>
            <w:r w:rsidR="00636354">
              <w:rPr>
                <w:rStyle w:val="LedetekstFed"/>
                <w:sz w:val="24"/>
                <w:szCs w:val="24"/>
              </w:rPr>
              <w:t xml:space="preserve"> </w:t>
            </w:r>
            <w:r w:rsidR="00636354" w:rsidRPr="00192074">
              <w:rPr>
                <w:rStyle w:val="LedetekstFed"/>
                <w:rFonts w:ascii="Times New Roman" w:hAnsi="Times New Roman" w:cs="Times New Roman"/>
                <w:b w:val="0"/>
                <w:sz w:val="24"/>
                <w:szCs w:val="24"/>
              </w:rPr>
              <w:t>Det</w:t>
            </w:r>
            <w:r w:rsidR="001A4036" w:rsidRPr="001A4036">
              <w:rPr>
                <w:rStyle w:val="LedetekstFed"/>
                <w:rFonts w:ascii="Times New Roman" w:hAnsi="Times New Roman" w:cs="Times New Roman"/>
                <w:b w:val="0"/>
                <w:sz w:val="24"/>
                <w:szCs w:val="24"/>
              </w:rPr>
              <w:t xml:space="preserve"> afhæn</w:t>
            </w:r>
            <w:r w:rsidR="00636354">
              <w:rPr>
                <w:rStyle w:val="LedetekstFed"/>
                <w:rFonts w:ascii="Times New Roman" w:hAnsi="Times New Roman" w:cs="Times New Roman"/>
                <w:b w:val="0"/>
                <w:sz w:val="24"/>
                <w:szCs w:val="24"/>
              </w:rPr>
              <w:t>g</w:t>
            </w:r>
            <w:r w:rsidR="00636354" w:rsidRPr="00192074">
              <w:rPr>
                <w:rStyle w:val="LedetekstFed"/>
                <w:rFonts w:ascii="Times New Roman" w:hAnsi="Times New Roman" w:cs="Times New Roman"/>
                <w:b w:val="0"/>
                <w:sz w:val="24"/>
                <w:szCs w:val="24"/>
              </w:rPr>
              <w:t>er</w:t>
            </w:r>
            <w:r w:rsidR="001A4036" w:rsidRPr="001A4036">
              <w:rPr>
                <w:rStyle w:val="LedetekstFed"/>
                <w:rFonts w:ascii="Times New Roman" w:hAnsi="Times New Roman" w:cs="Times New Roman"/>
                <w:b w:val="0"/>
                <w:sz w:val="24"/>
                <w:szCs w:val="24"/>
              </w:rPr>
              <w:t xml:space="preserve"> af, </w:t>
            </w:r>
            <w:r w:rsidR="00636354">
              <w:rPr>
                <w:rStyle w:val="LedetekstFed"/>
                <w:rFonts w:ascii="Times New Roman" w:hAnsi="Times New Roman" w:cs="Times New Roman"/>
                <w:b w:val="0"/>
                <w:sz w:val="24"/>
                <w:szCs w:val="24"/>
              </w:rPr>
              <w:t>o</w:t>
            </w:r>
            <w:r w:rsidR="00636354" w:rsidRPr="00192074">
              <w:rPr>
                <w:rStyle w:val="LedetekstFed"/>
                <w:rFonts w:ascii="Times New Roman" w:hAnsi="Times New Roman" w:cs="Times New Roman"/>
                <w:b w:val="0"/>
                <w:sz w:val="24"/>
                <w:szCs w:val="24"/>
              </w:rPr>
              <w:t xml:space="preserve">m </w:t>
            </w:r>
            <w:r w:rsidR="001A4036" w:rsidRPr="001A4036">
              <w:rPr>
                <w:rStyle w:val="LedetekstFed"/>
                <w:rFonts w:ascii="Times New Roman" w:hAnsi="Times New Roman" w:cs="Times New Roman"/>
                <w:b w:val="0"/>
                <w:sz w:val="24"/>
                <w:szCs w:val="24"/>
              </w:rPr>
              <w:t>tærskelværdierne er overskredet eller ej.</w:t>
            </w:r>
          </w:p>
          <w:p w14:paraId="151208C6" w14:textId="6FE75557" w:rsidR="001A4036" w:rsidRPr="001A4036" w:rsidRDefault="001A4036" w:rsidP="00BE77ED">
            <w:pPr>
              <w:pStyle w:val="Kommentartekst"/>
              <w:spacing w:after="0"/>
              <w:rPr>
                <w:rStyle w:val="LedetekstFed"/>
                <w:rFonts w:ascii="Times New Roman" w:hAnsi="Times New Roman" w:cs="Times New Roman"/>
                <w:b w:val="0"/>
                <w:sz w:val="24"/>
                <w:szCs w:val="24"/>
              </w:rPr>
            </w:pPr>
          </w:p>
          <w:p w14:paraId="18C1DA67" w14:textId="4E37FBA0" w:rsidR="001A4036" w:rsidRPr="003A3E02" w:rsidRDefault="001A4036" w:rsidP="00BE77ED">
            <w:pPr>
              <w:pStyle w:val="Kommentartekst"/>
              <w:spacing w:after="0"/>
              <w:rPr>
                <w:rStyle w:val="LedetekstFed"/>
                <w:rFonts w:ascii="Times New Roman" w:hAnsi="Times New Roman" w:cs="Times New Roman"/>
                <w:b w:val="0"/>
                <w:sz w:val="24"/>
                <w:szCs w:val="24"/>
              </w:rPr>
            </w:pPr>
            <w:r w:rsidRPr="001A4036">
              <w:rPr>
                <w:rStyle w:val="LedetekstFed"/>
                <w:rFonts w:ascii="Times New Roman" w:hAnsi="Times New Roman" w:cs="Times New Roman"/>
                <w:b w:val="0"/>
                <w:sz w:val="24"/>
                <w:szCs w:val="24"/>
              </w:rPr>
              <w:t xml:space="preserve">Du kan læse med i </w:t>
            </w:r>
            <w:r w:rsidR="00F64C22">
              <w:rPr>
                <w:rFonts w:ascii="Times New Roman" w:hAnsi="Times New Roman" w:cs="Times New Roman"/>
                <w:color w:val="00B050"/>
                <w:sz w:val="24"/>
                <w:szCs w:val="24"/>
              </w:rPr>
              <w:t>b</w:t>
            </w:r>
            <w:r w:rsidRPr="003A3E02">
              <w:rPr>
                <w:rFonts w:ascii="Times New Roman" w:hAnsi="Times New Roman" w:cs="Times New Roman"/>
                <w:color w:val="00B050"/>
                <w:sz w:val="24"/>
                <w:szCs w:val="24"/>
              </w:rPr>
              <w:t>ekendtgørelse om et register over udledning og overførsel af forurenende stoffer (PRTR)</w:t>
            </w:r>
            <w:r w:rsidRPr="002C03C8">
              <w:rPr>
                <w:rFonts w:ascii="Times New Roman" w:hAnsi="Times New Roman" w:cs="Times New Roman"/>
                <w:sz w:val="24"/>
                <w:szCs w:val="24"/>
              </w:rPr>
              <w:t>.</w:t>
            </w:r>
          </w:p>
          <w:p w14:paraId="680B9108" w14:textId="2F6432DD" w:rsidR="00456A54" w:rsidRPr="00456A54" w:rsidRDefault="00456A54" w:rsidP="00BE77ED">
            <w:pPr>
              <w:pStyle w:val="Kommentartekst"/>
              <w:spacing w:after="0"/>
              <w:rPr>
                <w:rStyle w:val="LedetekstFed"/>
                <w:rFonts w:ascii="Times New Roman" w:hAnsi="Times New Roman" w:cs="Times New Roman"/>
                <w:b w:val="0"/>
                <w:color w:val="FF0000"/>
                <w:sz w:val="24"/>
                <w:szCs w:val="24"/>
              </w:rPr>
            </w:pPr>
          </w:p>
        </w:tc>
      </w:tr>
    </w:tbl>
    <w:p w14:paraId="1C9DE0E5" w14:textId="77777777" w:rsidR="005303B3" w:rsidRDefault="005303B3"/>
    <w:p w14:paraId="2012F8A9" w14:textId="77777777" w:rsidR="005303B3" w:rsidRDefault="005303B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8B6808" w14:paraId="256BC3DD" w14:textId="77777777" w:rsidTr="00754EF8">
        <w:trPr>
          <w:trHeight w:val="947"/>
        </w:trPr>
        <w:tc>
          <w:tcPr>
            <w:tcW w:w="9628" w:type="dxa"/>
            <w:shd w:val="clear" w:color="auto" w:fill="auto"/>
          </w:tcPr>
          <w:p w14:paraId="11D139DD" w14:textId="77777777" w:rsidR="008B6808" w:rsidRDefault="008B6808" w:rsidP="008B6808">
            <w:pPr>
              <w:rPr>
                <w:b/>
                <w:sz w:val="28"/>
                <w:szCs w:val="28"/>
              </w:rPr>
            </w:pPr>
          </w:p>
          <w:p w14:paraId="0E16C090" w14:textId="07B0A449" w:rsidR="008B6808" w:rsidRPr="00CE7017" w:rsidRDefault="008B6808" w:rsidP="008B6808">
            <w:pPr>
              <w:rPr>
                <w:sz w:val="28"/>
                <w:szCs w:val="28"/>
              </w:rPr>
            </w:pPr>
            <w:r w:rsidRPr="00CE7017">
              <w:rPr>
                <w:b/>
                <w:sz w:val="28"/>
                <w:szCs w:val="28"/>
              </w:rPr>
              <w:t xml:space="preserve">3.3.2.5 </w:t>
            </w:r>
            <w:r>
              <w:rPr>
                <w:b/>
                <w:sz w:val="28"/>
                <w:szCs w:val="28"/>
              </w:rPr>
              <w:t xml:space="preserve">Parameter </w:t>
            </w:r>
            <w:r w:rsidRPr="00CE7017">
              <w:rPr>
                <w:b/>
                <w:sz w:val="28"/>
                <w:szCs w:val="28"/>
              </w:rPr>
              <w:t>E</w:t>
            </w:r>
            <w:r w:rsidRPr="00C23D7F">
              <w:rPr>
                <w:b/>
                <w:sz w:val="28"/>
                <w:szCs w:val="28"/>
              </w:rPr>
              <w:t>,</w:t>
            </w:r>
            <w:r w:rsidRPr="00CE7017">
              <w:rPr>
                <w:b/>
                <w:sz w:val="28"/>
                <w:szCs w:val="28"/>
              </w:rPr>
              <w:t xml:space="preserve"> Sårbarhed</w:t>
            </w:r>
          </w:p>
          <w:p w14:paraId="4A6F2859" w14:textId="77777777" w:rsidR="008B6808" w:rsidRDefault="008B6808" w:rsidP="00754EF8"/>
        </w:tc>
      </w:tr>
    </w:tbl>
    <w:p w14:paraId="3245AD7C" w14:textId="77777777" w:rsidR="008B6808" w:rsidRDefault="008B6808" w:rsidP="008B6808"/>
    <w:p w14:paraId="4CEF5DA8" w14:textId="77777777" w:rsidR="00456A54" w:rsidRDefault="00456A54"/>
    <w:tbl>
      <w:tblPr>
        <w:tblStyle w:val="Tabel-Gitter"/>
        <w:tblW w:w="9634" w:type="dxa"/>
        <w:tblLayout w:type="fixed"/>
        <w:tblLook w:val="04A0" w:firstRow="1" w:lastRow="0" w:firstColumn="1" w:lastColumn="0" w:noHBand="0" w:noVBand="1"/>
      </w:tblPr>
      <w:tblGrid>
        <w:gridCol w:w="2405"/>
        <w:gridCol w:w="7223"/>
        <w:gridCol w:w="6"/>
      </w:tblGrid>
      <w:tr w:rsidR="002569C3" w:rsidRPr="00214645" w14:paraId="1033C786" w14:textId="77777777" w:rsidTr="00F87D60">
        <w:tc>
          <w:tcPr>
            <w:tcW w:w="2405" w:type="dxa"/>
          </w:tcPr>
          <w:p w14:paraId="21378678" w14:textId="17712D64" w:rsidR="002569C3" w:rsidRPr="00CE7017" w:rsidRDefault="002569C3" w:rsidP="004D6905">
            <w:pPr>
              <w:rPr>
                <w:b/>
              </w:rPr>
            </w:pPr>
            <w:r w:rsidRPr="00CE7017">
              <w:rPr>
                <w:b/>
              </w:rPr>
              <w:t>Dimension</w:t>
            </w:r>
          </w:p>
        </w:tc>
        <w:tc>
          <w:tcPr>
            <w:tcW w:w="7229" w:type="dxa"/>
            <w:gridSpan w:val="2"/>
          </w:tcPr>
          <w:p w14:paraId="6A2E605D" w14:textId="77777777" w:rsidR="002569C3" w:rsidRPr="00214645" w:rsidRDefault="002569C3" w:rsidP="004D6905">
            <w:r>
              <w:t>Konsekvens</w:t>
            </w:r>
            <w:r w:rsidRPr="00214645">
              <w:t>dimension</w:t>
            </w:r>
          </w:p>
        </w:tc>
      </w:tr>
      <w:tr w:rsidR="002569C3" w:rsidRPr="00214645" w14:paraId="7BF0A5AD" w14:textId="77777777" w:rsidTr="00F87D60">
        <w:tc>
          <w:tcPr>
            <w:tcW w:w="2405" w:type="dxa"/>
          </w:tcPr>
          <w:p w14:paraId="7C70D68C" w14:textId="77777777" w:rsidR="002569C3" w:rsidRPr="00CE7017" w:rsidRDefault="002569C3" w:rsidP="004D6905">
            <w:pPr>
              <w:rPr>
                <w:b/>
              </w:rPr>
            </w:pPr>
            <w:r w:rsidRPr="00CE7017">
              <w:rPr>
                <w:b/>
              </w:rPr>
              <w:t>Hvorfor?</w:t>
            </w:r>
          </w:p>
        </w:tc>
        <w:tc>
          <w:tcPr>
            <w:tcW w:w="7229" w:type="dxa"/>
            <w:gridSpan w:val="2"/>
          </w:tcPr>
          <w:p w14:paraId="0FE3C5F4" w14:textId="59F3A8CC" w:rsidR="002569C3" w:rsidRPr="00347F43" w:rsidRDefault="004E327A" w:rsidP="004D6905">
            <w:pPr>
              <w:autoSpaceDE w:val="0"/>
              <w:autoSpaceDN w:val="0"/>
              <w:adjustRightInd w:val="0"/>
            </w:pPr>
            <w:r>
              <w:t>B</w:t>
            </w:r>
            <w:r w:rsidR="002569C3" w:rsidRPr="00347F43">
              <w:t>eliggenhed</w:t>
            </w:r>
            <w:r w:rsidR="002646FB">
              <w:t>en</w:t>
            </w:r>
            <w:r w:rsidR="002569C3" w:rsidRPr="00347F43">
              <w:t xml:space="preserve"> i forhold til </w:t>
            </w:r>
            <w:r w:rsidR="002569C3" w:rsidRPr="003A3E02">
              <w:t>følsomme områder</w:t>
            </w:r>
            <w:r w:rsidR="007760A5">
              <w:t xml:space="preserve"> og naboer</w:t>
            </w:r>
            <w:r w:rsidR="002569C3" w:rsidRPr="00347F43">
              <w:t xml:space="preserve"> h</w:t>
            </w:r>
            <w:r w:rsidR="0052267D">
              <w:t>ar stor betydning for, hvordan</w:t>
            </w:r>
            <w:r w:rsidR="002569C3" w:rsidRPr="00347F43">
              <w:t xml:space="preserve"> virksomheden eller husdyrbruget </w:t>
            </w:r>
            <w:r w:rsidR="00D37E5A">
              <w:t>m.v.</w:t>
            </w:r>
            <w:r w:rsidR="004B2691">
              <w:t xml:space="preserve"> </w:t>
            </w:r>
            <w:r w:rsidR="002569C3" w:rsidRPr="00347F43">
              <w:t xml:space="preserve">påvirker eller kan påvirke mennesker og </w:t>
            </w:r>
            <w:r w:rsidR="002569C3" w:rsidRPr="004C3309">
              <w:t>miljø</w:t>
            </w:r>
            <w:r w:rsidR="0052267D" w:rsidRPr="004C3309">
              <w:t xml:space="preserve"> </w:t>
            </w:r>
            <w:r w:rsidR="002646FB" w:rsidRPr="00192074">
              <w:t>og hvad</w:t>
            </w:r>
            <w:r w:rsidR="0052267D" w:rsidRPr="004C3309">
              <w:t xml:space="preserve"> konsekvensen </w:t>
            </w:r>
            <w:r w:rsidR="002646FB" w:rsidRPr="00192074">
              <w:t>kan være</w:t>
            </w:r>
            <w:r w:rsidR="0052267D" w:rsidRPr="004C3309">
              <w:t>.</w:t>
            </w:r>
          </w:p>
          <w:p w14:paraId="6983AF80" w14:textId="72308FF4" w:rsidR="00605449" w:rsidRPr="00214645" w:rsidRDefault="00605449" w:rsidP="00F87D60">
            <w:pPr>
              <w:pStyle w:val="Opstilling-punkttegn"/>
              <w:numPr>
                <w:ilvl w:val="0"/>
                <w:numId w:val="0"/>
              </w:numPr>
            </w:pPr>
          </w:p>
        </w:tc>
      </w:tr>
      <w:tr w:rsidR="002569C3" w:rsidRPr="00214645" w14:paraId="25706AAF" w14:textId="77777777" w:rsidTr="00F87D60">
        <w:tc>
          <w:tcPr>
            <w:tcW w:w="2405" w:type="dxa"/>
          </w:tcPr>
          <w:p w14:paraId="5A10D86E" w14:textId="0E0AB35D" w:rsidR="002569C3" w:rsidRPr="00CE7017" w:rsidRDefault="002569C3" w:rsidP="004D6905">
            <w:pPr>
              <w:rPr>
                <w:b/>
              </w:rPr>
            </w:pPr>
            <w:r w:rsidRPr="00CE7017">
              <w:rPr>
                <w:b/>
              </w:rPr>
              <w:t>Hvor</w:t>
            </w:r>
            <w:r w:rsidR="004E327A" w:rsidRPr="00CE7017">
              <w:rPr>
                <w:b/>
              </w:rPr>
              <w:t>dan anvendes parametere</w:t>
            </w:r>
            <w:r w:rsidR="00094280" w:rsidRPr="00CE7017">
              <w:rPr>
                <w:b/>
              </w:rPr>
              <w:t>n</w:t>
            </w:r>
            <w:r w:rsidR="004E327A" w:rsidRPr="00CE7017">
              <w:rPr>
                <w:b/>
              </w:rPr>
              <w:t>?</w:t>
            </w:r>
          </w:p>
        </w:tc>
        <w:tc>
          <w:tcPr>
            <w:tcW w:w="7229" w:type="dxa"/>
            <w:gridSpan w:val="2"/>
          </w:tcPr>
          <w:p w14:paraId="0DC0D659" w14:textId="77777777" w:rsidR="002A153E" w:rsidRDefault="002A153E" w:rsidP="002A153E">
            <w:pPr>
              <w:autoSpaceDE w:val="0"/>
              <w:autoSpaceDN w:val="0"/>
              <w:adjustRightInd w:val="0"/>
            </w:pPr>
          </w:p>
          <w:p w14:paraId="39EBDC6A" w14:textId="77777777" w:rsidR="002A153E" w:rsidRPr="00280586" w:rsidRDefault="002A153E" w:rsidP="002A153E">
            <w:pPr>
              <w:autoSpaceDE w:val="0"/>
              <w:autoSpaceDN w:val="0"/>
              <w:adjustRightInd w:val="0"/>
            </w:pPr>
            <w:r w:rsidRPr="00280586">
              <w:t xml:space="preserve">Du skal være opmærksom på, at </w:t>
            </w:r>
            <w:r>
              <w:t xml:space="preserve">virksomheder og husdyrbrug m.v. </w:t>
            </w:r>
            <w:r w:rsidRPr="00280586">
              <w:t>scores efter forskellige kriterier.</w:t>
            </w:r>
          </w:p>
          <w:p w14:paraId="26866AED" w14:textId="77777777" w:rsidR="002A153E" w:rsidRDefault="002A153E" w:rsidP="002A153E">
            <w:pPr>
              <w:autoSpaceDE w:val="0"/>
              <w:autoSpaceDN w:val="0"/>
              <w:adjustRightInd w:val="0"/>
              <w:rPr>
                <w:i/>
              </w:rPr>
            </w:pPr>
          </w:p>
          <w:p w14:paraId="7456C8D3" w14:textId="77D0F651" w:rsidR="002A153E" w:rsidRPr="003A3E02" w:rsidRDefault="002A153E" w:rsidP="002A153E">
            <w:pPr>
              <w:autoSpaceDE w:val="0"/>
              <w:autoSpaceDN w:val="0"/>
              <w:adjustRightInd w:val="0"/>
              <w:rPr>
                <w:i/>
              </w:rPr>
            </w:pPr>
            <w:r w:rsidRPr="002C03C8">
              <w:rPr>
                <w:b/>
              </w:rPr>
              <w:t>Virksomheder</w:t>
            </w:r>
          </w:p>
          <w:p w14:paraId="40634C40" w14:textId="77777777" w:rsidR="002A153E" w:rsidRPr="00731DFD" w:rsidRDefault="002A153E" w:rsidP="002A153E">
            <w:pPr>
              <w:autoSpaceDE w:val="0"/>
              <w:autoSpaceDN w:val="0"/>
              <w:adjustRightInd w:val="0"/>
            </w:pPr>
            <w:r w:rsidRPr="0033034C">
              <w:t>V</w:t>
            </w:r>
            <w:r w:rsidRPr="003A3E02">
              <w:t>irksomheder</w:t>
            </w:r>
            <w:r w:rsidRPr="00731DFD">
              <w:t xml:space="preserve"> </w:t>
            </w:r>
            <w:r>
              <w:t xml:space="preserve">scores på baggrund </w:t>
            </w:r>
            <w:r w:rsidRPr="00731DFD">
              <w:t>af afstand i forhold til følsomme områder</w:t>
            </w:r>
            <w:r>
              <w:t>,</w:t>
            </w:r>
            <w:r w:rsidRPr="00731DFD">
              <w:t xml:space="preserve"> </w:t>
            </w:r>
            <w:r>
              <w:t>og</w:t>
            </w:r>
            <w:r w:rsidRPr="00731DFD">
              <w:t xml:space="preserve"> </w:t>
            </w:r>
            <w:r>
              <w:t>om</w:t>
            </w:r>
            <w:r w:rsidRPr="00731DFD">
              <w:t xml:space="preserve"> virksomheden </w:t>
            </w:r>
            <w:r>
              <w:t>l</w:t>
            </w:r>
            <w:r w:rsidRPr="00731DFD">
              <w:t>igge</w:t>
            </w:r>
            <w:r>
              <w:t xml:space="preserve">r </w:t>
            </w:r>
            <w:r w:rsidRPr="00731DFD">
              <w:t>i områder med drikkevandsinteresser.</w:t>
            </w:r>
          </w:p>
          <w:p w14:paraId="3C7107FF" w14:textId="77777777" w:rsidR="002A153E" w:rsidRDefault="002A153E" w:rsidP="002A153E">
            <w:pPr>
              <w:autoSpaceDE w:val="0"/>
              <w:autoSpaceDN w:val="0"/>
              <w:adjustRightInd w:val="0"/>
            </w:pPr>
          </w:p>
          <w:p w14:paraId="574C85D2" w14:textId="77777777" w:rsidR="002A153E" w:rsidRDefault="002A153E" w:rsidP="002A153E">
            <w:pPr>
              <w:autoSpaceDE w:val="0"/>
              <w:autoSpaceDN w:val="0"/>
              <w:adjustRightInd w:val="0"/>
            </w:pPr>
            <w:r w:rsidRPr="002C03C8">
              <w:rPr>
                <w:b/>
              </w:rPr>
              <w:t>Husdyrbrug</w:t>
            </w:r>
          </w:p>
          <w:p w14:paraId="2DB6AE5E" w14:textId="77777777" w:rsidR="002A153E" w:rsidRPr="00347F43" w:rsidRDefault="002A153E" w:rsidP="002A153E">
            <w:pPr>
              <w:autoSpaceDE w:val="0"/>
              <w:autoSpaceDN w:val="0"/>
              <w:adjustRightInd w:val="0"/>
            </w:pPr>
            <w:r w:rsidRPr="003A3E02">
              <w:t>Husdyrbrug</w:t>
            </w:r>
            <w:r w:rsidRPr="00347F43">
              <w:t xml:space="preserve"> scores efter afstanden mellem produktionsanlægget og bestemte typer af følsomme områder.</w:t>
            </w:r>
          </w:p>
          <w:p w14:paraId="544C2743" w14:textId="1A790268" w:rsidR="002A153E" w:rsidRDefault="002A153E" w:rsidP="002A153E">
            <w:pPr>
              <w:autoSpaceDE w:val="0"/>
              <w:autoSpaceDN w:val="0"/>
              <w:adjustRightInd w:val="0"/>
            </w:pPr>
          </w:p>
          <w:p w14:paraId="2F5E123E" w14:textId="33700880" w:rsidR="002A153E" w:rsidRDefault="002A153E" w:rsidP="002A153E">
            <w:pPr>
              <w:autoSpaceDE w:val="0"/>
              <w:autoSpaceDN w:val="0"/>
              <w:adjustRightInd w:val="0"/>
            </w:pPr>
            <w:r w:rsidRPr="002C03C8">
              <w:rPr>
                <w:b/>
              </w:rPr>
              <w:t>Generelt</w:t>
            </w:r>
          </w:p>
          <w:p w14:paraId="088B0A63" w14:textId="77777777" w:rsidR="002A153E" w:rsidRDefault="002A153E" w:rsidP="002A153E">
            <w:pPr>
              <w:autoSpaceDE w:val="0"/>
              <w:autoSpaceDN w:val="0"/>
              <w:adjustRightInd w:val="0"/>
            </w:pPr>
            <w:r>
              <w:t xml:space="preserve">Du skal bruge </w:t>
            </w:r>
            <w:r w:rsidRPr="00347F43">
              <w:t>delparame</w:t>
            </w:r>
            <w:r>
              <w:t xml:space="preserve">teren med den </w:t>
            </w:r>
            <w:r w:rsidRPr="00347F43">
              <w:t xml:space="preserve">højeste score </w:t>
            </w:r>
            <w:r>
              <w:t>til at score</w:t>
            </w:r>
            <w:r w:rsidRPr="00347F43">
              <w:t xml:space="preserve"> v</w:t>
            </w:r>
            <w:r>
              <w:t>irksomheden eller husdyrbruget m.v.</w:t>
            </w:r>
          </w:p>
          <w:p w14:paraId="768D0155" w14:textId="77777777" w:rsidR="002A153E" w:rsidRDefault="002A153E" w:rsidP="00D80C96">
            <w:pPr>
              <w:pStyle w:val="Kommentartekst"/>
              <w:spacing w:after="0"/>
              <w:rPr>
                <w:rFonts w:ascii="Times New Roman" w:hAnsi="Times New Roman" w:cs="Times New Roman"/>
                <w:sz w:val="24"/>
                <w:szCs w:val="24"/>
              </w:rPr>
            </w:pPr>
          </w:p>
          <w:p w14:paraId="654B98C4" w14:textId="2C604460" w:rsidR="00D80C96" w:rsidRDefault="00D80C96" w:rsidP="00D80C96">
            <w:pPr>
              <w:pStyle w:val="Kommentartekst"/>
              <w:spacing w:after="0"/>
              <w:rPr>
                <w:rFonts w:ascii="Times New Roman" w:hAnsi="Times New Roman" w:cs="Times New Roman"/>
                <w:sz w:val="24"/>
                <w:szCs w:val="24"/>
              </w:rPr>
            </w:pPr>
            <w:r w:rsidRPr="003A3E02">
              <w:rPr>
                <w:rFonts w:ascii="Times New Roman" w:hAnsi="Times New Roman" w:cs="Times New Roman"/>
                <w:sz w:val="24"/>
                <w:szCs w:val="24"/>
              </w:rPr>
              <w:t>På</w:t>
            </w:r>
            <w:r w:rsidRPr="003A3E02">
              <w:rPr>
                <w:rFonts w:ascii="Times New Roman" w:hAnsi="Times New Roman" w:cs="Times New Roman"/>
                <w:color w:val="00B050"/>
                <w:sz w:val="24"/>
                <w:szCs w:val="24"/>
              </w:rPr>
              <w:t xml:space="preserve"> plandata.dk</w:t>
            </w:r>
            <w:r w:rsidR="002A153E">
              <w:rPr>
                <w:rFonts w:ascii="Times New Roman" w:hAnsi="Times New Roman" w:cs="Times New Roman"/>
                <w:color w:val="00B050"/>
                <w:sz w:val="24"/>
                <w:szCs w:val="24"/>
              </w:rPr>
              <w:t xml:space="preserve"> (</w:t>
            </w:r>
            <w:hyperlink r:id="rId22" w:history="1">
              <w:r w:rsidR="002A153E" w:rsidRPr="002A153E">
                <w:rPr>
                  <w:rStyle w:val="Hyperlink"/>
                  <w:rFonts w:ascii="Times New Roman" w:hAnsi="Times New Roman" w:cs="Times New Roman"/>
                  <w:sz w:val="24"/>
                  <w:szCs w:val="24"/>
                </w:rPr>
                <w:t xml:space="preserve">Plandata.dk </w:t>
              </w:r>
            </w:hyperlink>
            <w:r>
              <w:rPr>
                <w:rFonts w:ascii="Times New Roman" w:hAnsi="Times New Roman" w:cs="Times New Roman"/>
                <w:color w:val="00B050"/>
                <w:sz w:val="24"/>
                <w:szCs w:val="24"/>
              </w:rPr>
              <w:t>)</w:t>
            </w:r>
            <w:r>
              <w:rPr>
                <w:rFonts w:ascii="Times New Roman" w:hAnsi="Times New Roman" w:cs="Times New Roman"/>
                <w:sz w:val="24"/>
                <w:szCs w:val="24"/>
              </w:rPr>
              <w:t xml:space="preserve"> </w:t>
            </w:r>
            <w:r w:rsidRPr="003A3E02">
              <w:rPr>
                <w:rFonts w:ascii="Times New Roman" w:hAnsi="Times New Roman" w:cs="Times New Roman"/>
                <w:sz w:val="24"/>
                <w:szCs w:val="24"/>
              </w:rPr>
              <w:t>kan du finde oplysninger om, hvordan de enkelt</w:t>
            </w:r>
            <w:r>
              <w:rPr>
                <w:rFonts w:ascii="Times New Roman" w:hAnsi="Times New Roman" w:cs="Times New Roman"/>
                <w:sz w:val="24"/>
                <w:szCs w:val="24"/>
              </w:rPr>
              <w:t>e</w:t>
            </w:r>
            <w:r w:rsidRPr="003A3E02">
              <w:rPr>
                <w:rFonts w:ascii="Times New Roman" w:hAnsi="Times New Roman" w:cs="Times New Roman"/>
                <w:sz w:val="24"/>
                <w:szCs w:val="24"/>
              </w:rPr>
              <w:t xml:space="preserve"> områder i en kommune er </w:t>
            </w:r>
            <w:r>
              <w:rPr>
                <w:rFonts w:ascii="Times New Roman" w:hAnsi="Times New Roman" w:cs="Times New Roman"/>
                <w:sz w:val="24"/>
                <w:szCs w:val="24"/>
              </w:rPr>
              <w:t xml:space="preserve">udlagt. Plandata.dk </w:t>
            </w:r>
            <w:r w:rsidRPr="003A3E02">
              <w:rPr>
                <w:rFonts w:ascii="Times New Roman" w:hAnsi="Times New Roman" w:cs="Times New Roman"/>
                <w:sz w:val="24"/>
                <w:szCs w:val="24"/>
              </w:rPr>
              <w:t xml:space="preserve">indeholder bl.a. kort med alle plantyper. Du skal altid sikre dig, at din kommune har opdateret plandata.dk. </w:t>
            </w:r>
          </w:p>
          <w:p w14:paraId="089604A2" w14:textId="7E3C7105" w:rsidR="002A153E" w:rsidRDefault="002A153E" w:rsidP="00D80C96">
            <w:pPr>
              <w:pStyle w:val="Kommentartekst"/>
              <w:spacing w:after="0"/>
              <w:rPr>
                <w:rFonts w:ascii="Times New Roman" w:hAnsi="Times New Roman" w:cs="Times New Roman"/>
                <w:sz w:val="24"/>
                <w:szCs w:val="24"/>
              </w:rPr>
            </w:pPr>
          </w:p>
          <w:p w14:paraId="7DC98087" w14:textId="54FAE2F1" w:rsidR="00D80C96" w:rsidRDefault="00D80C96" w:rsidP="00D80C96">
            <w:pPr>
              <w:pStyle w:val="Kommentartekst"/>
              <w:spacing w:after="0"/>
              <w:rPr>
                <w:rFonts w:ascii="Times New Roman" w:hAnsi="Times New Roman" w:cs="Times New Roman"/>
                <w:sz w:val="24"/>
                <w:szCs w:val="24"/>
              </w:rPr>
            </w:pPr>
            <w:r>
              <w:rPr>
                <w:rFonts w:ascii="Times New Roman" w:hAnsi="Times New Roman" w:cs="Times New Roman"/>
                <w:sz w:val="24"/>
                <w:szCs w:val="24"/>
              </w:rPr>
              <w:t>På Danmarks Miljøportal, Danmarks Arealinformation</w:t>
            </w:r>
            <w:r w:rsidR="002A153E">
              <w:rPr>
                <w:rFonts w:ascii="Times New Roman" w:hAnsi="Times New Roman" w:cs="Times New Roman"/>
                <w:sz w:val="24"/>
                <w:szCs w:val="24"/>
              </w:rPr>
              <w:t xml:space="preserve"> </w:t>
            </w:r>
            <w:r w:rsidR="002A153E" w:rsidRPr="00F87D60">
              <w:rPr>
                <w:rFonts w:ascii="Times New Roman" w:hAnsi="Times New Roman" w:cs="Times New Roman"/>
                <w:color w:val="00B050"/>
                <w:sz w:val="24"/>
                <w:szCs w:val="24"/>
              </w:rPr>
              <w:t>(</w:t>
            </w:r>
            <w:hyperlink r:id="rId23" w:history="1">
              <w:r w:rsidR="002A153E" w:rsidRPr="002A153E">
                <w:rPr>
                  <w:rStyle w:val="Hyperlink"/>
                  <w:rFonts w:ascii="Times New Roman" w:hAnsi="Times New Roman" w:cs="Times New Roman"/>
                  <w:sz w:val="24"/>
                  <w:szCs w:val="24"/>
                </w:rPr>
                <w:t>Danmarks Arealinformation</w:t>
              </w:r>
            </w:hyperlink>
            <w:r w:rsidR="002A153E" w:rsidRPr="00F87D60">
              <w:rPr>
                <w:rFonts w:ascii="Times New Roman" w:hAnsi="Times New Roman" w:cs="Times New Roman"/>
                <w:color w:val="00B050"/>
                <w:sz w:val="24"/>
                <w:szCs w:val="24"/>
              </w:rPr>
              <w:t>)</w:t>
            </w:r>
            <w:r w:rsidR="002A153E">
              <w:rPr>
                <w:rFonts w:ascii="Times New Roman" w:hAnsi="Times New Roman" w:cs="Times New Roman"/>
                <w:sz w:val="24"/>
                <w:szCs w:val="24"/>
              </w:rPr>
              <w:t>,</w:t>
            </w:r>
            <w:r>
              <w:rPr>
                <w:rFonts w:ascii="Times New Roman" w:hAnsi="Times New Roman" w:cs="Times New Roman"/>
                <w:sz w:val="24"/>
                <w:szCs w:val="24"/>
              </w:rPr>
              <w:t xml:space="preserve"> kan du finde oplysninger om recipienter, områder med drikkevandsinteresser (OD), områder med særlige drikkevandsinteresser (OSD) m.v. </w:t>
            </w:r>
          </w:p>
          <w:p w14:paraId="3654AA03" w14:textId="77777777" w:rsidR="00D80C96" w:rsidRDefault="00D80C96" w:rsidP="00D80C96">
            <w:pPr>
              <w:pStyle w:val="Kommentartekst"/>
              <w:spacing w:after="0"/>
              <w:rPr>
                <w:rFonts w:ascii="Times New Roman" w:hAnsi="Times New Roman" w:cs="Times New Roman"/>
                <w:sz w:val="24"/>
                <w:szCs w:val="24"/>
              </w:rPr>
            </w:pPr>
          </w:p>
          <w:p w14:paraId="7D9B60A9" w14:textId="113B20C5" w:rsidR="002A153E" w:rsidRDefault="00D80C96" w:rsidP="00F87D60">
            <w:pPr>
              <w:pStyle w:val="Opstilling-punkttegn"/>
              <w:numPr>
                <w:ilvl w:val="0"/>
                <w:numId w:val="0"/>
              </w:numPr>
            </w:pPr>
            <w:r>
              <w:t>Du kan også vælge at s</w:t>
            </w:r>
            <w:r w:rsidRPr="00886028">
              <w:t>øge oplysninger om</w:t>
            </w:r>
            <w:r>
              <w:t xml:space="preserve"> planforhold og beliggenhed af følsomme områder</w:t>
            </w:r>
            <w:r w:rsidRPr="00886028">
              <w:t xml:space="preserve"> i </w:t>
            </w:r>
            <w:r>
              <w:t>jeres egne</w:t>
            </w:r>
            <w:r w:rsidRPr="00886028">
              <w:t xml:space="preserve"> GIS-data (Geografisk </w:t>
            </w:r>
            <w:proofErr w:type="spellStart"/>
            <w:r w:rsidRPr="00886028">
              <w:t>InformationsSystem</w:t>
            </w:r>
            <w:proofErr w:type="spellEnd"/>
            <w:r w:rsidRPr="00886028">
              <w:t>).</w:t>
            </w:r>
            <w:r>
              <w:t xml:space="preserve"> Ofte vil det være muligt at trække en samlet rapport fx i form af en konfliktsøgningsrapport. Du kan eventuelt få en af dine GIS-kollegaer til at hjælpe dig med at generere en rapport, som du kan bruge, når du skal foretage en vurdering af en virksomheds eller et husdyrbrugs m.v. beliggenhed iht. kriterierne i parameter D - hvis I ikke allerede har opsat en sådan standardrapport i jeres GIS.</w:t>
            </w:r>
          </w:p>
          <w:p w14:paraId="2464D599" w14:textId="4B63129E" w:rsidR="009F1B89" w:rsidRDefault="009F1B89" w:rsidP="00F87D60">
            <w:pPr>
              <w:pStyle w:val="Opstilling-punkttegn"/>
              <w:numPr>
                <w:ilvl w:val="0"/>
                <w:numId w:val="0"/>
              </w:numPr>
            </w:pPr>
          </w:p>
          <w:p w14:paraId="32CE0E8B" w14:textId="77777777" w:rsidR="009F1B89" w:rsidRDefault="009F1B89" w:rsidP="00F87D60">
            <w:pPr>
              <w:pStyle w:val="Opstilling-punkttegn"/>
              <w:numPr>
                <w:ilvl w:val="0"/>
                <w:numId w:val="0"/>
              </w:numPr>
            </w:pPr>
          </w:p>
          <w:p w14:paraId="1AAE0406" w14:textId="77777777" w:rsidR="002A153E" w:rsidRDefault="002A153E">
            <w:pPr>
              <w:autoSpaceDE w:val="0"/>
              <w:autoSpaceDN w:val="0"/>
              <w:adjustRightInd w:val="0"/>
            </w:pPr>
          </w:p>
          <w:p w14:paraId="57A664A8" w14:textId="2B195C2A" w:rsidR="00A624D4" w:rsidRPr="00AC721F" w:rsidRDefault="00A624D4">
            <w:pPr>
              <w:autoSpaceDE w:val="0"/>
              <w:autoSpaceDN w:val="0"/>
              <w:adjustRightInd w:val="0"/>
            </w:pPr>
          </w:p>
        </w:tc>
      </w:tr>
      <w:tr w:rsidR="009F1B89" w:rsidRPr="009C18C3" w14:paraId="5FBB8311" w14:textId="77777777" w:rsidTr="009F1B89">
        <w:trPr>
          <w:gridAfter w:val="1"/>
          <w:wAfter w:w="6" w:type="dxa"/>
        </w:trPr>
        <w:tc>
          <w:tcPr>
            <w:tcW w:w="2405" w:type="dxa"/>
          </w:tcPr>
          <w:p w14:paraId="40DF4DEC" w14:textId="77777777" w:rsidR="009F1B89" w:rsidRPr="009C18C3" w:rsidRDefault="009F1B89" w:rsidP="00EC3788">
            <w:pPr>
              <w:rPr>
                <w:b/>
              </w:rPr>
            </w:pPr>
            <w:r w:rsidRPr="009C18C3">
              <w:rPr>
                <w:b/>
              </w:rPr>
              <w:lastRenderedPageBreak/>
              <w:t>Ord/begreb</w:t>
            </w:r>
          </w:p>
        </w:tc>
        <w:tc>
          <w:tcPr>
            <w:tcW w:w="7223" w:type="dxa"/>
          </w:tcPr>
          <w:p w14:paraId="51BD2183" w14:textId="77777777" w:rsidR="009F1B89" w:rsidRPr="009C18C3" w:rsidRDefault="009F1B89" w:rsidP="00EC3788">
            <w:pPr>
              <w:pStyle w:val="Kommentartekst"/>
              <w:spacing w:after="0"/>
              <w:rPr>
                <w:rFonts w:ascii="Times New Roman" w:hAnsi="Times New Roman" w:cs="Times New Roman"/>
                <w:b/>
                <w:sz w:val="24"/>
                <w:szCs w:val="24"/>
              </w:rPr>
            </w:pPr>
            <w:r w:rsidRPr="009C18C3">
              <w:rPr>
                <w:rFonts w:ascii="Times New Roman" w:hAnsi="Times New Roman" w:cs="Times New Roman"/>
                <w:b/>
                <w:sz w:val="24"/>
                <w:szCs w:val="24"/>
              </w:rPr>
              <w:t>Vejledning</w:t>
            </w:r>
          </w:p>
        </w:tc>
      </w:tr>
      <w:tr w:rsidR="002569C3" w:rsidRPr="00214645" w14:paraId="0D027EBB" w14:textId="77777777" w:rsidTr="00F87D60">
        <w:tc>
          <w:tcPr>
            <w:tcW w:w="2405" w:type="dxa"/>
          </w:tcPr>
          <w:p w14:paraId="63C2CFD3" w14:textId="77777777" w:rsidR="002569C3" w:rsidRDefault="0053257E" w:rsidP="004D6905">
            <w:pPr>
              <w:rPr>
                <w:b/>
              </w:rPr>
            </w:pPr>
            <w:r w:rsidRPr="00CE7017">
              <w:rPr>
                <w:b/>
              </w:rPr>
              <w:t xml:space="preserve">E - </w:t>
            </w:r>
            <w:r w:rsidR="002569C3" w:rsidRPr="00CE7017">
              <w:rPr>
                <w:b/>
              </w:rPr>
              <w:t>Score 1</w:t>
            </w:r>
          </w:p>
          <w:p w14:paraId="0F8FBA9E" w14:textId="6F17B0B5" w:rsidR="00F352EC" w:rsidRPr="00F87D60" w:rsidRDefault="00F352EC" w:rsidP="004D6905">
            <w:pPr>
              <w:rPr>
                <w:i/>
              </w:rPr>
            </w:pPr>
            <w:r w:rsidRPr="00F87D60">
              <w:rPr>
                <w:i/>
              </w:rPr>
              <w:t xml:space="preserve">- </w:t>
            </w:r>
            <w:r w:rsidRPr="007C49BE">
              <w:rPr>
                <w:i/>
              </w:rPr>
              <w:t xml:space="preserve">bevæg musen hen over </w:t>
            </w:r>
            <w:r w:rsidRPr="007C49BE">
              <w:rPr>
                <w:i/>
                <w:color w:val="00B050"/>
              </w:rPr>
              <w:t xml:space="preserve">grøn tekst </w:t>
            </w:r>
            <w:r w:rsidRPr="007C49BE">
              <w:rPr>
                <w:i/>
              </w:rPr>
              <w:t>og få hjælp til hvornår du kan tildele scoren "1"</w:t>
            </w:r>
          </w:p>
        </w:tc>
        <w:tc>
          <w:tcPr>
            <w:tcW w:w="7229" w:type="dxa"/>
            <w:gridSpan w:val="2"/>
          </w:tcPr>
          <w:p w14:paraId="73C98164" w14:textId="77777777" w:rsidR="000E4381" w:rsidRPr="00C729C6" w:rsidRDefault="000E4381" w:rsidP="000E4381">
            <w:pPr>
              <w:rPr>
                <w:b/>
                <w:i/>
                <w:sz w:val="20"/>
                <w:szCs w:val="20"/>
              </w:rPr>
            </w:pPr>
            <w:r w:rsidRPr="00C729C6">
              <w:rPr>
                <w:b/>
                <w:i/>
                <w:sz w:val="20"/>
                <w:szCs w:val="20"/>
              </w:rPr>
              <w:t>OBS- læsevejledning til dette felt:</w:t>
            </w:r>
          </w:p>
          <w:p w14:paraId="1475CE5E" w14:textId="77777777" w:rsidR="000E4381" w:rsidRPr="00C729C6" w:rsidRDefault="000E4381" w:rsidP="000E4381">
            <w:pPr>
              <w:rPr>
                <w:i/>
                <w:sz w:val="20"/>
                <w:szCs w:val="20"/>
              </w:rPr>
            </w:pPr>
            <w:r w:rsidRPr="00C729C6">
              <w:rPr>
                <w:i/>
                <w:sz w:val="20"/>
                <w:szCs w:val="20"/>
              </w:rPr>
              <w:t xml:space="preserve">Bekendtgørelsens ordlyd er markeret med </w:t>
            </w:r>
            <w:r w:rsidRPr="00C729C6">
              <w:rPr>
                <w:b/>
                <w:i/>
                <w:sz w:val="20"/>
                <w:szCs w:val="20"/>
              </w:rPr>
              <w:t>fed</w:t>
            </w:r>
            <w:r w:rsidRPr="00C729C6">
              <w:rPr>
                <w:i/>
                <w:sz w:val="20"/>
                <w:szCs w:val="20"/>
              </w:rPr>
              <w:t>. Ord</w:t>
            </w:r>
            <w:r>
              <w:rPr>
                <w:i/>
                <w:sz w:val="20"/>
                <w:szCs w:val="20"/>
              </w:rPr>
              <w:t xml:space="preserve">, hvortil der er knyttet vejledende tekst, er </w:t>
            </w:r>
            <w:r w:rsidRPr="00C729C6">
              <w:rPr>
                <w:i/>
                <w:sz w:val="20"/>
                <w:szCs w:val="20"/>
              </w:rPr>
              <w:t xml:space="preserve">markeret med </w:t>
            </w:r>
            <w:r w:rsidRPr="00C729C6">
              <w:rPr>
                <w:i/>
                <w:color w:val="00B050"/>
                <w:sz w:val="20"/>
                <w:szCs w:val="20"/>
              </w:rPr>
              <w:t>grønt</w:t>
            </w:r>
            <w:r w:rsidRPr="00C729C6">
              <w:rPr>
                <w:i/>
                <w:sz w:val="20"/>
                <w:szCs w:val="20"/>
              </w:rPr>
              <w:t>. Vejledende tekster følger efter skemaet</w:t>
            </w:r>
            <w:r>
              <w:rPr>
                <w:i/>
                <w:sz w:val="20"/>
                <w:szCs w:val="20"/>
              </w:rPr>
              <w:t>.</w:t>
            </w:r>
            <w:r w:rsidRPr="00C729C6">
              <w:rPr>
                <w:i/>
                <w:sz w:val="20"/>
                <w:szCs w:val="20"/>
              </w:rPr>
              <w:t xml:space="preserve"> </w:t>
            </w:r>
          </w:p>
          <w:p w14:paraId="0FD10B01" w14:textId="15F41C9D" w:rsidR="005303B3" w:rsidRDefault="005303B3" w:rsidP="005303B3">
            <w:pPr>
              <w:autoSpaceDE w:val="0"/>
              <w:autoSpaceDN w:val="0"/>
              <w:adjustRightInd w:val="0"/>
            </w:pPr>
          </w:p>
          <w:p w14:paraId="3426EB24" w14:textId="77777777" w:rsidR="000E4381" w:rsidRPr="00C729C6" w:rsidRDefault="000E4381" w:rsidP="000E4381">
            <w:pPr>
              <w:autoSpaceDE w:val="0"/>
              <w:autoSpaceDN w:val="0"/>
              <w:adjustRightInd w:val="0"/>
              <w:rPr>
                <w:i/>
              </w:rPr>
            </w:pPr>
            <w:r w:rsidRPr="00C729C6">
              <w:rPr>
                <w:i/>
              </w:rPr>
              <w:t>Virksomheder</w:t>
            </w:r>
          </w:p>
          <w:p w14:paraId="6D9951DE" w14:textId="36E0C362" w:rsidR="000E4381" w:rsidRDefault="009F1B89" w:rsidP="000E4381">
            <w:pPr>
              <w:autoSpaceDE w:val="0"/>
              <w:autoSpaceDN w:val="0"/>
              <w:adjustRightInd w:val="0"/>
              <w:rPr>
                <w:i/>
              </w:rPr>
            </w:pPr>
            <w:r w:rsidRPr="00F87D60">
              <w:rPr>
                <w:b/>
                <w:color w:val="000000"/>
              </w:rPr>
              <w:t xml:space="preserve">Virksomheden er placeret &gt; 500 m fra </w:t>
            </w:r>
            <w:r w:rsidRPr="00F87D60">
              <w:rPr>
                <w:b/>
                <w:color w:val="00B050"/>
              </w:rPr>
              <w:t>følsomme område</w:t>
            </w:r>
            <w:r w:rsidR="00996B61">
              <w:rPr>
                <w:b/>
                <w:color w:val="00B050"/>
              </w:rPr>
              <w:t>r (E1)</w:t>
            </w:r>
            <w:r w:rsidRPr="00F87D60">
              <w:rPr>
                <w:b/>
                <w:color w:val="00B050"/>
              </w:rPr>
              <w:t xml:space="preserve"> </w:t>
            </w:r>
            <w:r w:rsidRPr="00F87D60">
              <w:rPr>
                <w:b/>
                <w:color w:val="000000"/>
              </w:rPr>
              <w:t xml:space="preserve">og/eller i områder </w:t>
            </w:r>
            <w:r w:rsidRPr="00F87D60">
              <w:rPr>
                <w:b/>
              </w:rPr>
              <w:t>uden drikkevandsinteresse</w:t>
            </w:r>
            <w:r w:rsidR="00996B61" w:rsidRPr="00F87D60">
              <w:rPr>
                <w:b/>
              </w:rPr>
              <w:t>r</w:t>
            </w:r>
            <w:r w:rsidRPr="00F87D60">
              <w:rPr>
                <w:b/>
              </w:rPr>
              <w:t>.</w:t>
            </w:r>
          </w:p>
          <w:p w14:paraId="63D235E0" w14:textId="77777777" w:rsidR="009F1B89" w:rsidRDefault="009F1B89" w:rsidP="000E4381">
            <w:pPr>
              <w:autoSpaceDE w:val="0"/>
              <w:autoSpaceDN w:val="0"/>
              <w:adjustRightInd w:val="0"/>
              <w:rPr>
                <w:i/>
              </w:rPr>
            </w:pPr>
          </w:p>
          <w:p w14:paraId="4E3BDC0E" w14:textId="07819692" w:rsidR="000E4381" w:rsidRDefault="000E4381" w:rsidP="000E4381">
            <w:pPr>
              <w:autoSpaceDE w:val="0"/>
              <w:autoSpaceDN w:val="0"/>
              <w:adjustRightInd w:val="0"/>
              <w:rPr>
                <w:i/>
              </w:rPr>
            </w:pPr>
            <w:r w:rsidRPr="00C729C6">
              <w:rPr>
                <w:i/>
              </w:rPr>
              <w:t>Husdyrbrug</w:t>
            </w:r>
          </w:p>
          <w:p w14:paraId="7448E8CB" w14:textId="27C6DBAF" w:rsidR="009F1B89" w:rsidRPr="00F87D60" w:rsidRDefault="009F1B89" w:rsidP="009F1B89">
            <w:pPr>
              <w:rPr>
                <w:b/>
                <w:color w:val="000000"/>
              </w:rPr>
            </w:pPr>
            <w:r w:rsidRPr="00F87D60">
              <w:rPr>
                <w:b/>
                <w:color w:val="000000"/>
              </w:rPr>
              <w:t xml:space="preserve">Husdyrbrugets m.v. </w:t>
            </w:r>
            <w:r w:rsidRPr="00F87D60">
              <w:rPr>
                <w:b/>
                <w:color w:val="00B050"/>
              </w:rPr>
              <w:t>anlæ</w:t>
            </w:r>
            <w:r w:rsidR="00996B61">
              <w:rPr>
                <w:b/>
                <w:color w:val="00B050"/>
              </w:rPr>
              <w:t>g (E2)</w:t>
            </w:r>
            <w:r w:rsidRPr="00F87D60">
              <w:rPr>
                <w:b/>
                <w:color w:val="000000"/>
              </w:rPr>
              <w:t xml:space="preserve"> ligger, så de opfylder alle nedenstående afstandsgrænser:</w:t>
            </w:r>
          </w:p>
          <w:p w14:paraId="2C17A75D" w14:textId="5EE416FF" w:rsidR="009F1B89" w:rsidRPr="00F87D60" w:rsidRDefault="009F1B89" w:rsidP="00F87D60">
            <w:pPr>
              <w:pStyle w:val="Opstilling-punkttegn"/>
              <w:rPr>
                <w:b/>
              </w:rPr>
            </w:pPr>
            <w:r w:rsidRPr="00F87D60">
              <w:rPr>
                <w:b/>
              </w:rPr>
              <w:t>&gt; 200 m fra åbne vandløb.</w:t>
            </w:r>
          </w:p>
          <w:p w14:paraId="227C58C1" w14:textId="528093F1" w:rsidR="009F1B89" w:rsidRPr="00F87D60" w:rsidRDefault="009F1B89" w:rsidP="00F87D60">
            <w:pPr>
              <w:pStyle w:val="Opstilling-punkttegn"/>
              <w:rPr>
                <w:b/>
              </w:rPr>
            </w:pPr>
            <w:r w:rsidRPr="00F87D60">
              <w:rPr>
                <w:b/>
              </w:rPr>
              <w:t>&gt; 1000 m fra kategori 1- eller 2-natur, jf. § 2, nr. 1 og 2, jf. bilag 3 pkt. D, i bekendtgørelse om godkendelse og tilladelse m.v. af husdyrbrug.</w:t>
            </w:r>
          </w:p>
          <w:p w14:paraId="17659FE9" w14:textId="40D21CC2" w:rsidR="009F1B89" w:rsidRPr="00F87D60" w:rsidRDefault="009F1B89" w:rsidP="00F87D60">
            <w:pPr>
              <w:pStyle w:val="Opstilling-punkttegn"/>
              <w:rPr>
                <w:b/>
              </w:rPr>
            </w:pPr>
            <w:r w:rsidRPr="00F87D60">
              <w:rPr>
                <w:b/>
              </w:rPr>
              <w:t>Uden for nitratfølsomme indvindingsområder eller områder omfattet af en indsatsplan for drikkevand.</w:t>
            </w:r>
          </w:p>
          <w:p w14:paraId="4B3D3E08" w14:textId="02C05BDF" w:rsidR="00290237" w:rsidRDefault="009F1B89" w:rsidP="00F87D60">
            <w:pPr>
              <w:pStyle w:val="Opstilling-punkttegn"/>
            </w:pPr>
            <w:r w:rsidRPr="00F87D60">
              <w:rPr>
                <w:b/>
              </w:rPr>
              <w:t xml:space="preserve">&gt; 100 m fra </w:t>
            </w:r>
            <w:r w:rsidRPr="00F87D60">
              <w:rPr>
                <w:b/>
                <w:color w:val="00B050"/>
              </w:rPr>
              <w:t>nabobeboelse</w:t>
            </w:r>
            <w:r w:rsidR="00996B61">
              <w:rPr>
                <w:b/>
                <w:color w:val="00B050"/>
              </w:rPr>
              <w:t>r (E3)</w:t>
            </w:r>
            <w:r w:rsidRPr="00F87D60">
              <w:rPr>
                <w:b/>
              </w:rPr>
              <w:t>.</w:t>
            </w:r>
          </w:p>
          <w:p w14:paraId="50C7688B" w14:textId="5115C541" w:rsidR="009F1B89" w:rsidRPr="00347F43" w:rsidRDefault="009F1B89" w:rsidP="0056036C">
            <w:pPr>
              <w:pStyle w:val="Listeafsnit"/>
              <w:autoSpaceDE w:val="0"/>
              <w:autoSpaceDN w:val="0"/>
              <w:adjustRightInd w:val="0"/>
            </w:pPr>
          </w:p>
        </w:tc>
      </w:tr>
      <w:tr w:rsidR="002569C3" w:rsidRPr="00214645" w14:paraId="66FA49DD" w14:textId="77777777" w:rsidTr="00F87D60">
        <w:tc>
          <w:tcPr>
            <w:tcW w:w="2405" w:type="dxa"/>
          </w:tcPr>
          <w:p w14:paraId="7D0DFBD2" w14:textId="77777777" w:rsidR="002569C3" w:rsidRDefault="0053257E" w:rsidP="004D6905">
            <w:pPr>
              <w:rPr>
                <w:b/>
              </w:rPr>
            </w:pPr>
            <w:r w:rsidRPr="00CE7017">
              <w:rPr>
                <w:b/>
              </w:rPr>
              <w:t xml:space="preserve">E - </w:t>
            </w:r>
            <w:r w:rsidR="002569C3" w:rsidRPr="00CE7017">
              <w:rPr>
                <w:b/>
              </w:rPr>
              <w:t>Score 3</w:t>
            </w:r>
          </w:p>
          <w:p w14:paraId="33C4846E" w14:textId="07E58FE6" w:rsidR="00F352EC" w:rsidRPr="00F87D60" w:rsidRDefault="00F352EC" w:rsidP="004D6905">
            <w:r w:rsidRPr="00F87D60">
              <w:rPr>
                <w:i/>
              </w:rPr>
              <w:t xml:space="preserve">- </w:t>
            </w:r>
            <w:r w:rsidRPr="007C49BE">
              <w:rPr>
                <w:i/>
              </w:rPr>
              <w:t xml:space="preserve">bevæg musen hen over </w:t>
            </w:r>
            <w:r w:rsidRPr="007C49BE">
              <w:rPr>
                <w:i/>
                <w:color w:val="00B050"/>
              </w:rPr>
              <w:t xml:space="preserve">grøn tekst </w:t>
            </w:r>
            <w:r w:rsidRPr="007C49BE">
              <w:rPr>
                <w:i/>
              </w:rPr>
              <w:t>og få hjælp til hvornår du kan tildele scoren "3"</w:t>
            </w:r>
          </w:p>
        </w:tc>
        <w:tc>
          <w:tcPr>
            <w:tcW w:w="7229" w:type="dxa"/>
            <w:gridSpan w:val="2"/>
          </w:tcPr>
          <w:p w14:paraId="045A81D1" w14:textId="77777777" w:rsidR="005303B3" w:rsidRPr="003A3E02" w:rsidRDefault="005303B3" w:rsidP="005303B3">
            <w:pPr>
              <w:rPr>
                <w:b/>
                <w:i/>
              </w:rPr>
            </w:pPr>
            <w:r w:rsidRPr="003A3E02">
              <w:rPr>
                <w:b/>
                <w:i/>
              </w:rPr>
              <w:t>OBS- læsevejledning til dette felt:</w:t>
            </w:r>
          </w:p>
          <w:p w14:paraId="37C5D854" w14:textId="77777777" w:rsidR="000E4381" w:rsidRPr="00C729C6" w:rsidRDefault="000E4381" w:rsidP="000E4381">
            <w:pPr>
              <w:rPr>
                <w:b/>
                <w:i/>
                <w:sz w:val="20"/>
                <w:szCs w:val="20"/>
              </w:rPr>
            </w:pPr>
            <w:r w:rsidRPr="00C729C6">
              <w:rPr>
                <w:b/>
                <w:i/>
                <w:sz w:val="20"/>
                <w:szCs w:val="20"/>
              </w:rPr>
              <w:t>OBS- læsevejledning til dette felt:</w:t>
            </w:r>
          </w:p>
          <w:p w14:paraId="3C08ECED" w14:textId="77777777" w:rsidR="000E4381" w:rsidRPr="00C729C6" w:rsidRDefault="000E4381" w:rsidP="000E4381">
            <w:pPr>
              <w:rPr>
                <w:i/>
                <w:sz w:val="20"/>
                <w:szCs w:val="20"/>
              </w:rPr>
            </w:pPr>
            <w:r w:rsidRPr="00C729C6">
              <w:rPr>
                <w:i/>
                <w:sz w:val="20"/>
                <w:szCs w:val="20"/>
              </w:rPr>
              <w:t xml:space="preserve">Bekendtgørelsens ordlyd er markeret med </w:t>
            </w:r>
            <w:r w:rsidRPr="00C729C6">
              <w:rPr>
                <w:b/>
                <w:i/>
                <w:sz w:val="20"/>
                <w:szCs w:val="20"/>
              </w:rPr>
              <w:t>fed</w:t>
            </w:r>
            <w:r w:rsidRPr="00C729C6">
              <w:rPr>
                <w:i/>
                <w:sz w:val="20"/>
                <w:szCs w:val="20"/>
              </w:rPr>
              <w:t>. Ord</w:t>
            </w:r>
            <w:r>
              <w:rPr>
                <w:i/>
                <w:sz w:val="20"/>
                <w:szCs w:val="20"/>
              </w:rPr>
              <w:t xml:space="preserve">, hvortil der er knyttet vejledende tekst, er </w:t>
            </w:r>
            <w:r w:rsidRPr="00C729C6">
              <w:rPr>
                <w:i/>
                <w:sz w:val="20"/>
                <w:szCs w:val="20"/>
              </w:rPr>
              <w:t xml:space="preserve">markeret med </w:t>
            </w:r>
            <w:r w:rsidRPr="00C729C6">
              <w:rPr>
                <w:i/>
                <w:color w:val="00B050"/>
                <w:sz w:val="20"/>
                <w:szCs w:val="20"/>
              </w:rPr>
              <w:t>grønt</w:t>
            </w:r>
            <w:r w:rsidRPr="00C729C6">
              <w:rPr>
                <w:i/>
                <w:sz w:val="20"/>
                <w:szCs w:val="20"/>
              </w:rPr>
              <w:t>. Vejledende tekster følger efter skemaet</w:t>
            </w:r>
            <w:r>
              <w:rPr>
                <w:i/>
                <w:sz w:val="20"/>
                <w:szCs w:val="20"/>
              </w:rPr>
              <w:t>.</w:t>
            </w:r>
            <w:r w:rsidRPr="00C729C6">
              <w:rPr>
                <w:i/>
                <w:sz w:val="20"/>
                <w:szCs w:val="20"/>
              </w:rPr>
              <w:t xml:space="preserve"> </w:t>
            </w:r>
          </w:p>
          <w:p w14:paraId="37668D20" w14:textId="25D91729" w:rsidR="005303B3" w:rsidRDefault="005303B3" w:rsidP="00F96F11"/>
          <w:p w14:paraId="6825FEFE" w14:textId="77777777" w:rsidR="000E4381" w:rsidRPr="00C729C6" w:rsidRDefault="000E4381" w:rsidP="000E4381">
            <w:pPr>
              <w:autoSpaceDE w:val="0"/>
              <w:autoSpaceDN w:val="0"/>
              <w:adjustRightInd w:val="0"/>
              <w:rPr>
                <w:i/>
              </w:rPr>
            </w:pPr>
            <w:r w:rsidRPr="00C729C6">
              <w:rPr>
                <w:i/>
              </w:rPr>
              <w:t>Virksomheder</w:t>
            </w:r>
          </w:p>
          <w:p w14:paraId="37AD17A1" w14:textId="0A74031C" w:rsidR="009F1B89" w:rsidRPr="00F87D60" w:rsidRDefault="009F1B89" w:rsidP="009F1B89">
            <w:pPr>
              <w:rPr>
                <w:b/>
                <w:color w:val="000000"/>
              </w:rPr>
            </w:pPr>
            <w:r w:rsidRPr="00F87D60">
              <w:rPr>
                <w:b/>
                <w:color w:val="000000"/>
              </w:rPr>
              <w:t xml:space="preserve">Virksomheden er placeret 200-500 m fra </w:t>
            </w:r>
            <w:r w:rsidRPr="00F87D60">
              <w:rPr>
                <w:b/>
                <w:color w:val="00B050"/>
              </w:rPr>
              <w:t>følsomme område</w:t>
            </w:r>
            <w:r w:rsidR="00996B61">
              <w:rPr>
                <w:b/>
                <w:color w:val="00B050"/>
              </w:rPr>
              <w:t>r (E1)</w:t>
            </w:r>
            <w:r w:rsidRPr="00F87D60">
              <w:rPr>
                <w:b/>
                <w:color w:val="000000"/>
              </w:rPr>
              <w:t xml:space="preserve"> og/eller i områder med drikkevandsinteresser, dog ikke særlige drikkevandsinteresser.</w:t>
            </w:r>
          </w:p>
          <w:p w14:paraId="05F1D1FE" w14:textId="13305877" w:rsidR="002569C3" w:rsidRDefault="002569C3" w:rsidP="004D6905">
            <w:pPr>
              <w:autoSpaceDE w:val="0"/>
              <w:autoSpaceDN w:val="0"/>
              <w:adjustRightInd w:val="0"/>
              <w:rPr>
                <w:b/>
              </w:rPr>
            </w:pPr>
          </w:p>
          <w:p w14:paraId="66D8375F" w14:textId="77777777" w:rsidR="000E4381" w:rsidRDefault="000E4381" w:rsidP="000E4381">
            <w:pPr>
              <w:autoSpaceDE w:val="0"/>
              <w:autoSpaceDN w:val="0"/>
              <w:adjustRightInd w:val="0"/>
            </w:pPr>
            <w:r w:rsidRPr="00C729C6">
              <w:rPr>
                <w:i/>
              </w:rPr>
              <w:t>Husdyrbrug</w:t>
            </w:r>
          </w:p>
          <w:p w14:paraId="451673CD" w14:textId="04062FE3" w:rsidR="009F1B89" w:rsidRPr="00F87D60" w:rsidRDefault="009F1B89" w:rsidP="009F1B89">
            <w:pPr>
              <w:rPr>
                <w:b/>
                <w:color w:val="000000"/>
              </w:rPr>
            </w:pPr>
            <w:r w:rsidRPr="00F87D60">
              <w:rPr>
                <w:b/>
                <w:color w:val="000000"/>
              </w:rPr>
              <w:t xml:space="preserve">Husdyrbrugets m.v. </w:t>
            </w:r>
            <w:r w:rsidRPr="00F87D60">
              <w:rPr>
                <w:b/>
                <w:color w:val="00B050"/>
              </w:rPr>
              <w:t>anlæ</w:t>
            </w:r>
            <w:r w:rsidR="00996B61">
              <w:rPr>
                <w:b/>
                <w:color w:val="00B050"/>
              </w:rPr>
              <w:t>g (E2)</w:t>
            </w:r>
            <w:r w:rsidRPr="00F87D60">
              <w:rPr>
                <w:b/>
                <w:color w:val="000000"/>
              </w:rPr>
              <w:t xml:space="preserve"> ligger i mindst et af følgende områder:</w:t>
            </w:r>
          </w:p>
          <w:p w14:paraId="09654DDA" w14:textId="20A89E1F" w:rsidR="009F1B89" w:rsidRPr="00F87D60" w:rsidRDefault="009F1B89" w:rsidP="00F87D60">
            <w:pPr>
              <w:pStyle w:val="Opstilling-punkttegn"/>
              <w:rPr>
                <w:b/>
              </w:rPr>
            </w:pPr>
            <w:r w:rsidRPr="00F87D60">
              <w:rPr>
                <w:b/>
              </w:rPr>
              <w:t>100-200 m fra åbne vandløb.</w:t>
            </w:r>
          </w:p>
          <w:p w14:paraId="0E685786" w14:textId="712431E5" w:rsidR="009F1B89" w:rsidRPr="00F87D60" w:rsidRDefault="009F1B89" w:rsidP="00F87D60">
            <w:pPr>
              <w:pStyle w:val="Opstilling-punkttegn"/>
              <w:rPr>
                <w:b/>
              </w:rPr>
            </w:pPr>
            <w:r w:rsidRPr="00F87D60">
              <w:rPr>
                <w:b/>
              </w:rPr>
              <w:t>300-1000 m fra kategori 1- eller 2-natur, jf. § 2, nr. 1 og 2, jf. bilag 3 pkt. D, i bekendtgørelse om godkendelse og tilladelse m.v. af husdyrbrug.</w:t>
            </w:r>
          </w:p>
          <w:p w14:paraId="64EE7A15" w14:textId="51CE2246" w:rsidR="009F1B89" w:rsidRDefault="009F1B89" w:rsidP="00F87D60">
            <w:pPr>
              <w:pStyle w:val="Opstilling-punkttegn"/>
            </w:pPr>
            <w:r w:rsidRPr="00F87D60">
              <w:rPr>
                <w:b/>
              </w:rPr>
              <w:t xml:space="preserve">50-100 m fra </w:t>
            </w:r>
            <w:r w:rsidRPr="00F87D60">
              <w:rPr>
                <w:b/>
                <w:color w:val="00B050"/>
              </w:rPr>
              <w:t>nabobeboelse</w:t>
            </w:r>
            <w:r w:rsidR="00996B61">
              <w:rPr>
                <w:b/>
                <w:color w:val="00B050"/>
              </w:rPr>
              <w:t>r (E3)</w:t>
            </w:r>
            <w:r w:rsidRPr="00F87D60">
              <w:rPr>
                <w:b/>
              </w:rPr>
              <w:t>.</w:t>
            </w:r>
          </w:p>
          <w:p w14:paraId="758413D8" w14:textId="1557D0B5" w:rsidR="009F1B89" w:rsidRPr="00347F43" w:rsidRDefault="009F1B89" w:rsidP="00F87D60">
            <w:pPr>
              <w:autoSpaceDE w:val="0"/>
              <w:autoSpaceDN w:val="0"/>
              <w:adjustRightInd w:val="0"/>
            </w:pPr>
          </w:p>
        </w:tc>
      </w:tr>
      <w:tr w:rsidR="002569C3" w:rsidRPr="00214645" w14:paraId="4EAF795F" w14:textId="77777777" w:rsidTr="00F87D60">
        <w:tc>
          <w:tcPr>
            <w:tcW w:w="2405" w:type="dxa"/>
          </w:tcPr>
          <w:p w14:paraId="5C59B597" w14:textId="77777777" w:rsidR="002569C3" w:rsidRDefault="0053257E" w:rsidP="004D6905">
            <w:pPr>
              <w:rPr>
                <w:b/>
              </w:rPr>
            </w:pPr>
            <w:r w:rsidRPr="00CE7017">
              <w:rPr>
                <w:b/>
              </w:rPr>
              <w:t xml:space="preserve">E - </w:t>
            </w:r>
            <w:r w:rsidR="002569C3" w:rsidRPr="00CE7017">
              <w:rPr>
                <w:b/>
              </w:rPr>
              <w:t>Score 5</w:t>
            </w:r>
          </w:p>
          <w:p w14:paraId="2AF0A1FE" w14:textId="11BB1BDF" w:rsidR="00F352EC" w:rsidRPr="00F87D60" w:rsidRDefault="00F352EC" w:rsidP="004D6905">
            <w:r w:rsidRPr="00F87D60">
              <w:rPr>
                <w:i/>
              </w:rPr>
              <w:t xml:space="preserve">- </w:t>
            </w:r>
            <w:r w:rsidRPr="007C49BE">
              <w:rPr>
                <w:i/>
              </w:rPr>
              <w:t xml:space="preserve">bevæg musen hen over </w:t>
            </w:r>
            <w:r w:rsidRPr="007C49BE">
              <w:rPr>
                <w:i/>
                <w:color w:val="00B050"/>
              </w:rPr>
              <w:t xml:space="preserve">grøn tekst </w:t>
            </w:r>
            <w:r w:rsidRPr="007C49BE">
              <w:rPr>
                <w:i/>
              </w:rPr>
              <w:t>og få hjælp til hvornår du kan tildele scoren "5"</w:t>
            </w:r>
          </w:p>
        </w:tc>
        <w:tc>
          <w:tcPr>
            <w:tcW w:w="7229" w:type="dxa"/>
            <w:gridSpan w:val="2"/>
          </w:tcPr>
          <w:p w14:paraId="1EDA48FF" w14:textId="77777777" w:rsidR="000E4381" w:rsidRPr="00C729C6" w:rsidRDefault="000E4381" w:rsidP="000E4381">
            <w:pPr>
              <w:rPr>
                <w:b/>
                <w:i/>
                <w:sz w:val="20"/>
                <w:szCs w:val="20"/>
              </w:rPr>
            </w:pPr>
            <w:r w:rsidRPr="00C729C6">
              <w:rPr>
                <w:b/>
                <w:i/>
                <w:sz w:val="20"/>
                <w:szCs w:val="20"/>
              </w:rPr>
              <w:t>OBS- læsevejledning til dette felt:</w:t>
            </w:r>
          </w:p>
          <w:p w14:paraId="372F181C" w14:textId="77777777" w:rsidR="000E4381" w:rsidRPr="00C729C6" w:rsidRDefault="000E4381" w:rsidP="000E4381">
            <w:pPr>
              <w:rPr>
                <w:i/>
                <w:sz w:val="20"/>
                <w:szCs w:val="20"/>
              </w:rPr>
            </w:pPr>
            <w:r w:rsidRPr="00C729C6">
              <w:rPr>
                <w:i/>
                <w:sz w:val="20"/>
                <w:szCs w:val="20"/>
              </w:rPr>
              <w:t xml:space="preserve">Bekendtgørelsens ordlyd er markeret med </w:t>
            </w:r>
            <w:r w:rsidRPr="00C729C6">
              <w:rPr>
                <w:b/>
                <w:i/>
                <w:sz w:val="20"/>
                <w:szCs w:val="20"/>
              </w:rPr>
              <w:t>fed</w:t>
            </w:r>
            <w:r w:rsidRPr="00C729C6">
              <w:rPr>
                <w:i/>
                <w:sz w:val="20"/>
                <w:szCs w:val="20"/>
              </w:rPr>
              <w:t>. Ord</w:t>
            </w:r>
            <w:r>
              <w:rPr>
                <w:i/>
                <w:sz w:val="20"/>
                <w:szCs w:val="20"/>
              </w:rPr>
              <w:t xml:space="preserve">, hvortil der er knyttet vejledende tekst, er </w:t>
            </w:r>
            <w:r w:rsidRPr="00C729C6">
              <w:rPr>
                <w:i/>
                <w:sz w:val="20"/>
                <w:szCs w:val="20"/>
              </w:rPr>
              <w:t xml:space="preserve">markeret med </w:t>
            </w:r>
            <w:r w:rsidRPr="00C729C6">
              <w:rPr>
                <w:i/>
                <w:color w:val="00B050"/>
                <w:sz w:val="20"/>
                <w:szCs w:val="20"/>
              </w:rPr>
              <w:t>grønt</w:t>
            </w:r>
            <w:r w:rsidRPr="00C729C6">
              <w:rPr>
                <w:i/>
                <w:sz w:val="20"/>
                <w:szCs w:val="20"/>
              </w:rPr>
              <w:t>. Vejledende tekster følger efter skemaet</w:t>
            </w:r>
            <w:r>
              <w:rPr>
                <w:i/>
                <w:sz w:val="20"/>
                <w:szCs w:val="20"/>
              </w:rPr>
              <w:t>.</w:t>
            </w:r>
            <w:r w:rsidRPr="00C729C6">
              <w:rPr>
                <w:i/>
                <w:sz w:val="20"/>
                <w:szCs w:val="20"/>
              </w:rPr>
              <w:t xml:space="preserve"> </w:t>
            </w:r>
          </w:p>
          <w:p w14:paraId="3BFBC120" w14:textId="14B455A8" w:rsidR="005303B3" w:rsidRDefault="005303B3" w:rsidP="004D6905">
            <w:pPr>
              <w:autoSpaceDE w:val="0"/>
              <w:autoSpaceDN w:val="0"/>
              <w:adjustRightInd w:val="0"/>
            </w:pPr>
          </w:p>
          <w:p w14:paraId="6543F7DD" w14:textId="77777777" w:rsidR="000E4381" w:rsidRPr="00C729C6" w:rsidRDefault="000E4381" w:rsidP="000E4381">
            <w:pPr>
              <w:autoSpaceDE w:val="0"/>
              <w:autoSpaceDN w:val="0"/>
              <w:adjustRightInd w:val="0"/>
              <w:rPr>
                <w:i/>
              </w:rPr>
            </w:pPr>
            <w:r w:rsidRPr="00C729C6">
              <w:rPr>
                <w:i/>
              </w:rPr>
              <w:t>Virksomheder</w:t>
            </w:r>
          </w:p>
          <w:p w14:paraId="525B353B" w14:textId="5324504C" w:rsidR="009F1B89" w:rsidRPr="00F87D60" w:rsidRDefault="009F1B89" w:rsidP="009F1B89">
            <w:pPr>
              <w:rPr>
                <w:b/>
                <w:color w:val="000000"/>
              </w:rPr>
            </w:pPr>
            <w:r w:rsidRPr="00F87D60">
              <w:rPr>
                <w:b/>
                <w:color w:val="000000"/>
              </w:rPr>
              <w:t xml:space="preserve">Virksomheden er placeret &lt; 200 m fra </w:t>
            </w:r>
            <w:r w:rsidRPr="00F87D60">
              <w:rPr>
                <w:b/>
                <w:color w:val="00B050"/>
              </w:rPr>
              <w:t>følsomme område</w:t>
            </w:r>
            <w:r w:rsidR="00996B61">
              <w:rPr>
                <w:b/>
                <w:color w:val="00B050"/>
              </w:rPr>
              <w:t xml:space="preserve"> (E1)</w:t>
            </w:r>
            <w:r w:rsidRPr="00F87D60">
              <w:rPr>
                <w:b/>
                <w:color w:val="000000"/>
              </w:rPr>
              <w:t xml:space="preserve"> og/eller i områder med særlige drikkevandsinteresser.</w:t>
            </w:r>
          </w:p>
          <w:p w14:paraId="4A33E6DF" w14:textId="77777777" w:rsidR="009F1B89" w:rsidRPr="00996B61" w:rsidRDefault="009F1B89" w:rsidP="004D6905">
            <w:pPr>
              <w:autoSpaceDE w:val="0"/>
              <w:autoSpaceDN w:val="0"/>
              <w:adjustRightInd w:val="0"/>
              <w:rPr>
                <w:b/>
              </w:rPr>
            </w:pPr>
          </w:p>
          <w:p w14:paraId="21E402E0" w14:textId="77777777" w:rsidR="000E4381" w:rsidRDefault="000E4381" w:rsidP="000E4381">
            <w:pPr>
              <w:autoSpaceDE w:val="0"/>
              <w:autoSpaceDN w:val="0"/>
              <w:adjustRightInd w:val="0"/>
            </w:pPr>
            <w:r w:rsidRPr="00C729C6">
              <w:rPr>
                <w:i/>
              </w:rPr>
              <w:t>Husdyrbrug</w:t>
            </w:r>
          </w:p>
          <w:p w14:paraId="36CCAC76" w14:textId="786BD59A" w:rsidR="00996B61" w:rsidRPr="00F87D60" w:rsidRDefault="00996B61" w:rsidP="00996B61">
            <w:pPr>
              <w:rPr>
                <w:b/>
                <w:color w:val="000000"/>
              </w:rPr>
            </w:pPr>
            <w:r w:rsidRPr="00F87D60">
              <w:rPr>
                <w:b/>
                <w:color w:val="000000"/>
              </w:rPr>
              <w:t xml:space="preserve">Husdyrbrugets m.v. </w:t>
            </w:r>
            <w:r w:rsidRPr="00F87D60">
              <w:rPr>
                <w:b/>
                <w:color w:val="00B050"/>
              </w:rPr>
              <w:t>anlæ</w:t>
            </w:r>
            <w:r>
              <w:rPr>
                <w:b/>
                <w:color w:val="00B050"/>
              </w:rPr>
              <w:t>g (E2)</w:t>
            </w:r>
            <w:r w:rsidRPr="00F87D60">
              <w:rPr>
                <w:b/>
                <w:color w:val="000000"/>
              </w:rPr>
              <w:t xml:space="preserve"> ligger i mindst et af følgende områder:</w:t>
            </w:r>
          </w:p>
          <w:p w14:paraId="6500F74B" w14:textId="749DCDA2" w:rsidR="00996B61" w:rsidRPr="00F87D60" w:rsidRDefault="00996B61" w:rsidP="00F87D60">
            <w:pPr>
              <w:pStyle w:val="Opstilling-punkttegn"/>
              <w:rPr>
                <w:b/>
              </w:rPr>
            </w:pPr>
            <w:r w:rsidRPr="00F87D60">
              <w:rPr>
                <w:b/>
              </w:rPr>
              <w:lastRenderedPageBreak/>
              <w:t>&lt; 100 m fra åbne vandløb.</w:t>
            </w:r>
          </w:p>
          <w:p w14:paraId="711BDC93" w14:textId="32954E37" w:rsidR="00996B61" w:rsidRPr="00F87D60" w:rsidRDefault="00996B61" w:rsidP="00F87D60">
            <w:pPr>
              <w:pStyle w:val="Opstilling-punkttegn"/>
              <w:rPr>
                <w:b/>
              </w:rPr>
            </w:pPr>
            <w:r w:rsidRPr="00F87D60">
              <w:rPr>
                <w:b/>
              </w:rPr>
              <w:t>&lt; 300 m fra kategori 1- eller 2-natur, jf. § 2, nr. 1 og 2, jf. bilag 3 pkt. D, i bekendtgørelse om godkendelse og tilladelse m.v. af husdyrbrug.</w:t>
            </w:r>
          </w:p>
          <w:p w14:paraId="54E9D58F" w14:textId="757ED713" w:rsidR="00996B61" w:rsidRPr="00F87D60" w:rsidRDefault="00996B61" w:rsidP="00F87D60">
            <w:pPr>
              <w:pStyle w:val="Opstilling-punkttegn"/>
              <w:rPr>
                <w:b/>
              </w:rPr>
            </w:pPr>
            <w:r w:rsidRPr="00F87D60">
              <w:rPr>
                <w:b/>
              </w:rPr>
              <w:t>Inden for nitratfølsomme indvindingsområder eller områder omfattet af en indsatsplan for drikkevand.</w:t>
            </w:r>
          </w:p>
          <w:p w14:paraId="29B2A6FE" w14:textId="368CFA04" w:rsidR="00996B61" w:rsidRPr="00F87D60" w:rsidRDefault="00996B61" w:rsidP="00F87D60">
            <w:pPr>
              <w:pStyle w:val="Opstilling-punkttegn"/>
              <w:rPr>
                <w:b/>
              </w:rPr>
            </w:pPr>
            <w:r w:rsidRPr="00F87D60">
              <w:rPr>
                <w:b/>
              </w:rPr>
              <w:t xml:space="preserve">&lt; 50 m fra </w:t>
            </w:r>
            <w:r w:rsidRPr="00F87D60">
              <w:rPr>
                <w:b/>
                <w:color w:val="00B050"/>
              </w:rPr>
              <w:t>nabobeboelse</w:t>
            </w:r>
            <w:r>
              <w:rPr>
                <w:b/>
                <w:color w:val="00B050"/>
              </w:rPr>
              <w:t>r (E3)</w:t>
            </w:r>
            <w:r w:rsidRPr="00F87D60">
              <w:rPr>
                <w:b/>
              </w:rPr>
              <w:t>.</w:t>
            </w:r>
          </w:p>
          <w:p w14:paraId="3FAF99E3" w14:textId="5C9B5644" w:rsidR="0056036C" w:rsidRPr="00347F43" w:rsidRDefault="0056036C" w:rsidP="00F87D60">
            <w:pPr>
              <w:autoSpaceDE w:val="0"/>
              <w:autoSpaceDN w:val="0"/>
              <w:adjustRightInd w:val="0"/>
            </w:pPr>
          </w:p>
        </w:tc>
      </w:tr>
    </w:tbl>
    <w:p w14:paraId="3CD01E88" w14:textId="77777777" w:rsidR="002569C3" w:rsidRPr="00214645" w:rsidRDefault="002569C3" w:rsidP="002569C3"/>
    <w:p w14:paraId="0CC4F132" w14:textId="77777777" w:rsidR="00D70718" w:rsidRDefault="00D70718" w:rsidP="00D70718"/>
    <w:p w14:paraId="20F52AD1" w14:textId="2CFD41DE" w:rsidR="00456A54" w:rsidRPr="000D4A06" w:rsidRDefault="0052267D" w:rsidP="00456A54">
      <w:pPr>
        <w:rPr>
          <w:b/>
        </w:rPr>
      </w:pPr>
      <w:r>
        <w:rPr>
          <w:b/>
        </w:rPr>
        <w:t>Vejledning til parameter E</w:t>
      </w:r>
    </w:p>
    <w:p w14:paraId="787855B6" w14:textId="41BA60A2" w:rsidR="00456A54" w:rsidRDefault="00456A54" w:rsidP="00456A54"/>
    <w:tbl>
      <w:tblPr>
        <w:tblStyle w:val="Tabel-Gitter"/>
        <w:tblW w:w="9628" w:type="dxa"/>
        <w:tblLayout w:type="fixed"/>
        <w:tblLook w:val="04A0" w:firstRow="1" w:lastRow="0" w:firstColumn="1" w:lastColumn="0" w:noHBand="0" w:noVBand="1"/>
      </w:tblPr>
      <w:tblGrid>
        <w:gridCol w:w="2405"/>
        <w:gridCol w:w="7223"/>
      </w:tblGrid>
      <w:tr w:rsidR="00D03D0B" w:rsidRPr="009C18C3" w14:paraId="3C0EE768" w14:textId="77777777" w:rsidTr="00D03D0B">
        <w:tc>
          <w:tcPr>
            <w:tcW w:w="2405" w:type="dxa"/>
          </w:tcPr>
          <w:p w14:paraId="4BF5D65D" w14:textId="77777777" w:rsidR="00D03D0B" w:rsidRPr="009C18C3" w:rsidRDefault="00D03D0B" w:rsidP="0020011F">
            <w:pPr>
              <w:rPr>
                <w:b/>
              </w:rPr>
            </w:pPr>
            <w:r w:rsidRPr="009C18C3">
              <w:rPr>
                <w:b/>
              </w:rPr>
              <w:t>Ord/begreb</w:t>
            </w:r>
          </w:p>
        </w:tc>
        <w:tc>
          <w:tcPr>
            <w:tcW w:w="7223" w:type="dxa"/>
          </w:tcPr>
          <w:p w14:paraId="312D908B" w14:textId="77777777" w:rsidR="00D03D0B" w:rsidRPr="009C18C3" w:rsidRDefault="00D03D0B" w:rsidP="0020011F">
            <w:pPr>
              <w:pStyle w:val="Kommentartekst"/>
              <w:spacing w:after="0"/>
              <w:rPr>
                <w:rFonts w:ascii="Times New Roman" w:hAnsi="Times New Roman" w:cs="Times New Roman"/>
                <w:b/>
                <w:sz w:val="24"/>
                <w:szCs w:val="24"/>
              </w:rPr>
            </w:pPr>
            <w:r w:rsidRPr="009C18C3">
              <w:rPr>
                <w:rFonts w:ascii="Times New Roman" w:hAnsi="Times New Roman" w:cs="Times New Roman"/>
                <w:b/>
                <w:sz w:val="24"/>
                <w:szCs w:val="24"/>
              </w:rPr>
              <w:t>Vejledning</w:t>
            </w:r>
          </w:p>
        </w:tc>
      </w:tr>
      <w:tr w:rsidR="00456A54" w14:paraId="07E82429" w14:textId="77777777" w:rsidTr="00F87D60">
        <w:trPr>
          <w:trHeight w:val="567"/>
        </w:trPr>
        <w:tc>
          <w:tcPr>
            <w:tcW w:w="2405" w:type="dxa"/>
          </w:tcPr>
          <w:p w14:paraId="33FABE37" w14:textId="40021E8B" w:rsidR="00456A54" w:rsidRDefault="00456A54" w:rsidP="00F87D60">
            <w:pPr>
              <w:rPr>
                <w:b/>
                <w:color w:val="00B050"/>
              </w:rPr>
            </w:pPr>
            <w:r w:rsidRPr="003A3E02">
              <w:rPr>
                <w:b/>
                <w:color w:val="00B050"/>
              </w:rPr>
              <w:t>E1</w:t>
            </w:r>
          </w:p>
          <w:p w14:paraId="35601880" w14:textId="77777777" w:rsidR="00D03D0B" w:rsidRDefault="00D03D0B" w:rsidP="00D03D0B">
            <w:pPr>
              <w:rPr>
                <w:b/>
                <w:color w:val="00B050"/>
              </w:rPr>
            </w:pPr>
          </w:p>
          <w:p w14:paraId="4298BC25" w14:textId="77777777" w:rsidR="00D03D0B" w:rsidRPr="00F87D60" w:rsidRDefault="00D03D0B" w:rsidP="00D03D0B">
            <w:pPr>
              <w:rPr>
                <w:b/>
                <w:i/>
                <w:sz w:val="16"/>
                <w:szCs w:val="16"/>
              </w:rPr>
            </w:pPr>
            <w:r w:rsidRPr="00F87D60">
              <w:rPr>
                <w:b/>
                <w:i/>
                <w:sz w:val="16"/>
                <w:szCs w:val="16"/>
              </w:rPr>
              <w:t>Vejledning til:</w:t>
            </w:r>
          </w:p>
          <w:p w14:paraId="485DA8F0" w14:textId="5FA01A01" w:rsidR="00D03D0B" w:rsidRPr="003A3E02" w:rsidRDefault="00D03D0B" w:rsidP="00D03D0B">
            <w:pPr>
              <w:pStyle w:val="Kommentartekst"/>
              <w:spacing w:after="0"/>
              <w:rPr>
                <w:rFonts w:ascii="Times New Roman" w:eastAsia="Times New Roman" w:hAnsi="Times New Roman" w:cs="Times New Roman"/>
                <w:b/>
                <w:color w:val="00B050"/>
                <w:sz w:val="24"/>
                <w:szCs w:val="24"/>
                <w:lang w:eastAsia="da-DK"/>
              </w:rPr>
            </w:pPr>
            <w:r w:rsidRPr="00F87D60">
              <w:rPr>
                <w:b/>
                <w:sz w:val="16"/>
                <w:szCs w:val="16"/>
              </w:rPr>
              <w:t>- score 1, 3 og 5: virksomheder</w:t>
            </w:r>
          </w:p>
        </w:tc>
        <w:tc>
          <w:tcPr>
            <w:tcW w:w="7223" w:type="dxa"/>
          </w:tcPr>
          <w:p w14:paraId="1EE65744" w14:textId="57180CE8" w:rsidR="003C490A" w:rsidRPr="003A3E02" w:rsidRDefault="00F64C22" w:rsidP="00456A54">
            <w:pPr>
              <w:autoSpaceDE w:val="0"/>
              <w:autoSpaceDN w:val="0"/>
              <w:adjustRightInd w:val="0"/>
              <w:rPr>
                <w:u w:val="single"/>
              </w:rPr>
            </w:pPr>
            <w:r>
              <w:rPr>
                <w:b/>
                <w:color w:val="00B050"/>
                <w:u w:val="single"/>
              </w:rPr>
              <w:t>"</w:t>
            </w:r>
            <w:r w:rsidR="003C490A" w:rsidRPr="003A3E02">
              <w:rPr>
                <w:b/>
                <w:color w:val="00B050"/>
                <w:u w:val="single"/>
              </w:rPr>
              <w:t>følsomme områder</w:t>
            </w:r>
            <w:r w:rsidR="00996B61">
              <w:rPr>
                <w:b/>
                <w:color w:val="00B050"/>
                <w:u w:val="single"/>
              </w:rPr>
              <w:t>"</w:t>
            </w:r>
          </w:p>
          <w:p w14:paraId="1627778E" w14:textId="102D33C9" w:rsidR="003C490A" w:rsidRDefault="003C490A" w:rsidP="00456A54">
            <w:pPr>
              <w:autoSpaceDE w:val="0"/>
              <w:autoSpaceDN w:val="0"/>
              <w:adjustRightInd w:val="0"/>
              <w:contextualSpacing/>
            </w:pPr>
            <w:r>
              <w:t>Et følsomt område kan fx være:</w:t>
            </w:r>
          </w:p>
          <w:p w14:paraId="3C7BBDEF" w14:textId="188A1604" w:rsidR="003C490A" w:rsidRPr="003A3E02" w:rsidRDefault="00E3775F" w:rsidP="00E3775F">
            <w:pPr>
              <w:pStyle w:val="Opstilling-punkttegn"/>
              <w:numPr>
                <w:ilvl w:val="0"/>
                <w:numId w:val="0"/>
              </w:numPr>
              <w:ind w:left="360"/>
            </w:pPr>
            <w:r>
              <w:t>s</w:t>
            </w:r>
            <w:r w:rsidR="003C490A" w:rsidRPr="003A3E02">
              <w:t>årbare overfladerecipienter</w:t>
            </w:r>
            <w:r w:rsidR="003C490A">
              <w:t>: fx</w:t>
            </w:r>
            <w:r w:rsidR="003C490A" w:rsidRPr="003A3E02">
              <w:t xml:space="preserve"> </w:t>
            </w:r>
            <w:r w:rsidR="00636354">
              <w:t>N</w:t>
            </w:r>
            <w:r w:rsidR="005443FF">
              <w:t>atura 2000</w:t>
            </w:r>
            <w:r w:rsidR="00636354">
              <w:t>-områder</w:t>
            </w:r>
            <w:r w:rsidR="005443FF">
              <w:t>, § 3-</w:t>
            </w:r>
            <w:r w:rsidR="003C490A" w:rsidRPr="003A3E02">
              <w:t>områder og lignende områder</w:t>
            </w:r>
            <w:r w:rsidR="0041601D">
              <w:t xml:space="preserve"> </w:t>
            </w:r>
            <w:r w:rsidR="0041601D" w:rsidRPr="003A3E02">
              <w:t xml:space="preserve">samt </w:t>
            </w:r>
            <w:r w:rsidR="0041601D">
              <w:t xml:space="preserve">åbne </w:t>
            </w:r>
            <w:r w:rsidR="0041601D" w:rsidRPr="003A3E02">
              <w:t>vandløb og hav</w:t>
            </w:r>
          </w:p>
          <w:p w14:paraId="69225DDC" w14:textId="52704190" w:rsidR="0078617C" w:rsidRPr="008C35F2" w:rsidRDefault="00E3775F" w:rsidP="003A3E02">
            <w:pPr>
              <w:pStyle w:val="Opstilling-punkttegn"/>
              <w:rPr>
                <w:u w:val="single"/>
              </w:rPr>
            </w:pPr>
            <w:r>
              <w:t>f</w:t>
            </w:r>
            <w:r w:rsidR="003C490A" w:rsidRPr="00856D0C">
              <w:t xml:space="preserve">ølsomme brugerområder: fx </w:t>
            </w:r>
            <w:r w:rsidR="003C490A" w:rsidRPr="003A3E02">
              <w:t>institution</w:t>
            </w:r>
            <w:r w:rsidR="00636354">
              <w:t>er</w:t>
            </w:r>
            <w:r w:rsidR="003C490A">
              <w:t xml:space="preserve"> (herunder fx skoler og hospitaler)</w:t>
            </w:r>
            <w:r w:rsidR="003C490A" w:rsidRPr="003A3E02">
              <w:t>, camping</w:t>
            </w:r>
            <w:r w:rsidR="00636354">
              <w:t xml:space="preserve">pladser, </w:t>
            </w:r>
            <w:r w:rsidR="003C490A" w:rsidRPr="003A3E02">
              <w:t>kolonihave</w:t>
            </w:r>
            <w:r w:rsidR="00636354">
              <w:t>r</w:t>
            </w:r>
            <w:r w:rsidR="003C490A" w:rsidRPr="003A3E02">
              <w:t xml:space="preserve"> eller </w:t>
            </w:r>
            <w:r w:rsidR="00636354">
              <w:t xml:space="preserve">andre </w:t>
            </w:r>
            <w:r w:rsidR="00856D0C">
              <w:t xml:space="preserve">rekreative </w:t>
            </w:r>
            <w:r w:rsidR="003C490A" w:rsidRPr="003A3E02">
              <w:t>områder</w:t>
            </w:r>
            <w:r w:rsidR="001D7098">
              <w:t>.</w:t>
            </w:r>
            <w:r w:rsidR="003C490A">
              <w:t xml:space="preserve"> </w:t>
            </w:r>
            <w:r w:rsidR="0078617C">
              <w:t xml:space="preserve"> </w:t>
            </w:r>
          </w:p>
          <w:p w14:paraId="636B79D8" w14:textId="461333C8" w:rsidR="003C490A" w:rsidRPr="00141F36" w:rsidRDefault="00E3775F" w:rsidP="003A3E02">
            <w:pPr>
              <w:pStyle w:val="Opstilling-punkttegn"/>
              <w:rPr>
                <w:u w:val="single"/>
              </w:rPr>
            </w:pPr>
            <w:r>
              <w:t>o</w:t>
            </w:r>
            <w:r w:rsidR="00157D8A">
              <w:t>mråder med m</w:t>
            </w:r>
            <w:r w:rsidR="0078617C" w:rsidRPr="00141F36">
              <w:t xml:space="preserve">ere end </w:t>
            </w:r>
            <w:r w:rsidR="00157D8A">
              <w:t>é</w:t>
            </w:r>
            <w:r w:rsidR="0078617C" w:rsidRPr="00141F36">
              <w:t>n bolig, der benyttes til beboelse</w:t>
            </w:r>
          </w:p>
          <w:p w14:paraId="01C3DE4A" w14:textId="52335CBA" w:rsidR="005443FF" w:rsidRDefault="005443FF" w:rsidP="005443FF">
            <w:pPr>
              <w:pStyle w:val="Opstilling-punkttegn"/>
              <w:numPr>
                <w:ilvl w:val="0"/>
                <w:numId w:val="0"/>
              </w:numPr>
              <w:ind w:left="360" w:hanging="360"/>
            </w:pPr>
          </w:p>
          <w:p w14:paraId="17792CFB" w14:textId="019F79A7" w:rsidR="005443FF" w:rsidRPr="003A3E02" w:rsidRDefault="002646FB" w:rsidP="005443FF">
            <w:pPr>
              <w:pStyle w:val="Opstilling-punkttegn"/>
              <w:numPr>
                <w:ilvl w:val="0"/>
                <w:numId w:val="0"/>
              </w:numPr>
              <w:rPr>
                <w:u w:val="single"/>
              </w:rPr>
            </w:pPr>
            <w:r>
              <w:t>S</w:t>
            </w:r>
            <w:r w:rsidR="005443FF">
              <w:t xml:space="preserve">om myndighed </w:t>
            </w:r>
            <w:r>
              <w:t xml:space="preserve">skal du </w:t>
            </w:r>
            <w:r w:rsidR="005443FF">
              <w:t xml:space="preserve">i hvert enkelt tilfælde </w:t>
            </w:r>
            <w:proofErr w:type="spellStart"/>
            <w:r>
              <w:t>g</w:t>
            </w:r>
            <w:r w:rsidR="00E3775F">
              <w:t>foretage</w:t>
            </w:r>
            <w:proofErr w:type="spellEnd"/>
            <w:r>
              <w:t xml:space="preserve"> en</w:t>
            </w:r>
            <w:r w:rsidR="005443FF">
              <w:t xml:space="preserve"> konkret vurdering af</w:t>
            </w:r>
            <w:r w:rsidR="00F36FEB">
              <w:t>,</w:t>
            </w:r>
            <w:r w:rsidR="005443FF">
              <w:t xml:space="preserve"> hvilke typer følsommer områder en virksomhed ligge</w:t>
            </w:r>
            <w:r>
              <w:t>r</w:t>
            </w:r>
            <w:r w:rsidR="005443FF">
              <w:t xml:space="preserve"> i eller</w:t>
            </w:r>
            <w:r w:rsidR="00F36FEB">
              <w:t xml:space="preserve"> </w:t>
            </w:r>
            <w:r w:rsidR="005443FF">
              <w:t>i nærheden af.</w:t>
            </w:r>
          </w:p>
          <w:p w14:paraId="4C26CF36" w14:textId="2D4F64A0" w:rsidR="00F61243" w:rsidRPr="00456A54" w:rsidRDefault="00F61243" w:rsidP="00F352EC">
            <w:pPr>
              <w:pStyle w:val="Opstilling-punkttegn"/>
              <w:numPr>
                <w:ilvl w:val="0"/>
                <w:numId w:val="0"/>
              </w:numPr>
            </w:pPr>
          </w:p>
        </w:tc>
      </w:tr>
      <w:tr w:rsidR="00C15267" w14:paraId="05DDB7BC" w14:textId="77777777" w:rsidTr="00F87D60">
        <w:trPr>
          <w:trHeight w:val="567"/>
        </w:trPr>
        <w:tc>
          <w:tcPr>
            <w:tcW w:w="2405" w:type="dxa"/>
          </w:tcPr>
          <w:p w14:paraId="247EEE8A" w14:textId="77777777" w:rsidR="00D03D0B" w:rsidRDefault="00C15267" w:rsidP="00456A54">
            <w:pPr>
              <w:rPr>
                <w:b/>
                <w:color w:val="00B050"/>
              </w:rPr>
            </w:pPr>
            <w:r w:rsidRPr="003A3E02">
              <w:rPr>
                <w:b/>
                <w:color w:val="00B050"/>
              </w:rPr>
              <w:t>E2</w:t>
            </w:r>
          </w:p>
          <w:p w14:paraId="7B221794" w14:textId="50B402A9" w:rsidR="00C15267" w:rsidRDefault="00C15267" w:rsidP="00456A54">
            <w:pPr>
              <w:rPr>
                <w:b/>
                <w:color w:val="00B050"/>
              </w:rPr>
            </w:pPr>
          </w:p>
          <w:p w14:paraId="34E5749C" w14:textId="77777777" w:rsidR="00D03D0B" w:rsidRPr="00F87D60" w:rsidRDefault="00D03D0B" w:rsidP="00D03D0B">
            <w:pPr>
              <w:rPr>
                <w:b/>
                <w:i/>
                <w:sz w:val="16"/>
                <w:szCs w:val="16"/>
              </w:rPr>
            </w:pPr>
            <w:r w:rsidRPr="00F87D60">
              <w:rPr>
                <w:b/>
                <w:i/>
                <w:sz w:val="16"/>
                <w:szCs w:val="16"/>
              </w:rPr>
              <w:t>Vejledning til:</w:t>
            </w:r>
          </w:p>
          <w:p w14:paraId="395C1E38" w14:textId="5D451309" w:rsidR="00EC0E7E" w:rsidRPr="003A3E02" w:rsidRDefault="00D03D0B" w:rsidP="00456A54">
            <w:pPr>
              <w:rPr>
                <w:b/>
                <w:color w:val="00B050"/>
              </w:rPr>
            </w:pPr>
            <w:r w:rsidRPr="00F87D60">
              <w:rPr>
                <w:b/>
                <w:sz w:val="16"/>
                <w:szCs w:val="16"/>
              </w:rPr>
              <w:t>- score 1, 3 og 5:husdyrbrug</w:t>
            </w:r>
            <w:r w:rsidRPr="00F87D60" w:rsidDel="00D03D0B">
              <w:rPr>
                <w:b/>
                <w:sz w:val="16"/>
                <w:szCs w:val="16"/>
              </w:rPr>
              <w:t xml:space="preserve"> </w:t>
            </w:r>
          </w:p>
        </w:tc>
        <w:tc>
          <w:tcPr>
            <w:tcW w:w="7223" w:type="dxa"/>
          </w:tcPr>
          <w:p w14:paraId="1F24F6F7" w14:textId="5836638E" w:rsidR="00185CBF" w:rsidRPr="003A3E02" w:rsidRDefault="00F64C22" w:rsidP="00456A54">
            <w:pPr>
              <w:autoSpaceDE w:val="0"/>
              <w:autoSpaceDN w:val="0"/>
              <w:adjustRightInd w:val="0"/>
              <w:rPr>
                <w:u w:val="single"/>
              </w:rPr>
            </w:pPr>
            <w:r>
              <w:rPr>
                <w:b/>
                <w:color w:val="00B050"/>
                <w:u w:val="single"/>
              </w:rPr>
              <w:t>"a</w:t>
            </w:r>
            <w:r w:rsidR="00185CBF" w:rsidRPr="003A3E02">
              <w:rPr>
                <w:b/>
                <w:color w:val="00B050"/>
                <w:u w:val="single"/>
              </w:rPr>
              <w:t>nlæg</w:t>
            </w:r>
            <w:r>
              <w:rPr>
                <w:b/>
                <w:color w:val="00B050"/>
                <w:u w:val="single"/>
              </w:rPr>
              <w:t>"</w:t>
            </w:r>
            <w:r w:rsidR="00EC0E7E" w:rsidRPr="003A3E02">
              <w:rPr>
                <w:b/>
                <w:color w:val="00B050"/>
                <w:u w:val="single"/>
              </w:rPr>
              <w:t xml:space="preserve"> </w:t>
            </w:r>
          </w:p>
          <w:p w14:paraId="4B72C871" w14:textId="38872B8A" w:rsidR="00C15267" w:rsidRPr="00C15267" w:rsidRDefault="00C15267" w:rsidP="00456A54">
            <w:pPr>
              <w:autoSpaceDE w:val="0"/>
              <w:autoSpaceDN w:val="0"/>
              <w:adjustRightInd w:val="0"/>
            </w:pPr>
            <w:r w:rsidRPr="00C15267">
              <w:t xml:space="preserve">Ved produktionsanlæg forstås faste installationer såsom stalde, gylleanlæg, anlæg til opbevaring af gødning </w:t>
            </w:r>
            <w:r w:rsidR="00D37E5A">
              <w:t>m.v.</w:t>
            </w:r>
          </w:p>
          <w:p w14:paraId="1E002024" w14:textId="5B905752" w:rsidR="00C15267" w:rsidRPr="00C15267" w:rsidRDefault="00C15267" w:rsidP="00456A54">
            <w:pPr>
              <w:autoSpaceDE w:val="0"/>
              <w:autoSpaceDN w:val="0"/>
              <w:adjustRightInd w:val="0"/>
            </w:pPr>
          </w:p>
        </w:tc>
      </w:tr>
      <w:tr w:rsidR="00C15267" w14:paraId="1ED2B6C7" w14:textId="77777777" w:rsidTr="00F87D60">
        <w:trPr>
          <w:trHeight w:val="567"/>
        </w:trPr>
        <w:tc>
          <w:tcPr>
            <w:tcW w:w="2405" w:type="dxa"/>
          </w:tcPr>
          <w:p w14:paraId="0B93818B" w14:textId="3DF836E2" w:rsidR="00C15267" w:rsidRDefault="00914122" w:rsidP="00456A54">
            <w:pPr>
              <w:rPr>
                <w:b/>
                <w:color w:val="00B050"/>
              </w:rPr>
            </w:pPr>
            <w:r w:rsidRPr="003A3E02">
              <w:rPr>
                <w:b/>
                <w:color w:val="00B050"/>
              </w:rPr>
              <w:t>E</w:t>
            </w:r>
            <w:r w:rsidR="00CC3B8D">
              <w:rPr>
                <w:b/>
                <w:color w:val="00B050"/>
              </w:rPr>
              <w:t>3</w:t>
            </w:r>
          </w:p>
          <w:p w14:paraId="3139CFAB" w14:textId="77777777" w:rsidR="00D03D0B" w:rsidRPr="00F87D60" w:rsidRDefault="00D03D0B" w:rsidP="00D03D0B">
            <w:pPr>
              <w:rPr>
                <w:b/>
              </w:rPr>
            </w:pPr>
          </w:p>
          <w:p w14:paraId="11E0A519" w14:textId="77777777" w:rsidR="00D03D0B" w:rsidRPr="00F87D60" w:rsidRDefault="00D03D0B" w:rsidP="00D03D0B">
            <w:pPr>
              <w:rPr>
                <w:b/>
                <w:i/>
                <w:sz w:val="16"/>
                <w:szCs w:val="16"/>
              </w:rPr>
            </w:pPr>
            <w:r w:rsidRPr="00F87D60">
              <w:rPr>
                <w:b/>
                <w:i/>
                <w:sz w:val="16"/>
                <w:szCs w:val="16"/>
              </w:rPr>
              <w:t>Vejledning til:</w:t>
            </w:r>
          </w:p>
          <w:p w14:paraId="2B77A1A4" w14:textId="6D28D11F" w:rsidR="00EC0E7E" w:rsidRPr="00F87D60" w:rsidRDefault="00D03D0B" w:rsidP="00EC0E7E">
            <w:pPr>
              <w:rPr>
                <w:b/>
              </w:rPr>
            </w:pPr>
            <w:r w:rsidRPr="00F87D60">
              <w:rPr>
                <w:b/>
                <w:sz w:val="16"/>
                <w:szCs w:val="16"/>
              </w:rPr>
              <w:t>- score 1, 3 og 5:husdyrbrug</w:t>
            </w:r>
          </w:p>
          <w:p w14:paraId="200E874B" w14:textId="1C3DD7FB" w:rsidR="00EC0E7E" w:rsidRPr="003A3E02" w:rsidRDefault="00EC0E7E" w:rsidP="00456A54">
            <w:pPr>
              <w:rPr>
                <w:b/>
                <w:color w:val="00B050"/>
              </w:rPr>
            </w:pPr>
          </w:p>
        </w:tc>
        <w:tc>
          <w:tcPr>
            <w:tcW w:w="7223" w:type="dxa"/>
          </w:tcPr>
          <w:p w14:paraId="7BBA0718" w14:textId="5DBE8B53" w:rsidR="00185CBF" w:rsidRPr="003A3E02" w:rsidRDefault="00F64C22" w:rsidP="00C15267">
            <w:pPr>
              <w:rPr>
                <w:rFonts w:ascii="StagSans-Book-Web" w:hAnsi="StagSans-Book-Web" w:cs="Arial"/>
                <w:noProof/>
                <w:sz w:val="23"/>
                <w:szCs w:val="23"/>
                <w:u w:val="single"/>
              </w:rPr>
            </w:pPr>
            <w:r>
              <w:rPr>
                <w:b/>
                <w:color w:val="00B050"/>
                <w:u w:val="single"/>
              </w:rPr>
              <w:t>"n</w:t>
            </w:r>
            <w:r w:rsidR="00185CBF" w:rsidRPr="003A3E02">
              <w:rPr>
                <w:b/>
                <w:color w:val="00B050"/>
                <w:u w:val="single"/>
              </w:rPr>
              <w:t>abobeboelser</w:t>
            </w:r>
            <w:r>
              <w:rPr>
                <w:b/>
                <w:color w:val="00B050"/>
                <w:u w:val="single"/>
              </w:rPr>
              <w:t>"</w:t>
            </w:r>
          </w:p>
          <w:p w14:paraId="6741A570" w14:textId="2F1994DC" w:rsidR="0078617C" w:rsidRPr="00157D8A" w:rsidRDefault="00157D8A" w:rsidP="00F87D60">
            <w:pPr>
              <w:pStyle w:val="Opstilling-punkttegn"/>
              <w:numPr>
                <w:ilvl w:val="0"/>
                <w:numId w:val="0"/>
              </w:numPr>
              <w:ind w:left="360" w:hanging="360"/>
              <w:rPr>
                <w:u w:val="single"/>
              </w:rPr>
            </w:pPr>
            <w:r>
              <w:t>Områder med m</w:t>
            </w:r>
            <w:r w:rsidR="0078617C" w:rsidRPr="00157D8A">
              <w:t xml:space="preserve">ere end </w:t>
            </w:r>
            <w:r>
              <w:t>é</w:t>
            </w:r>
            <w:r w:rsidR="0078617C" w:rsidRPr="00157D8A">
              <w:t>n bolig, der benyttes til beboelse</w:t>
            </w:r>
            <w:r>
              <w:t>.</w:t>
            </w:r>
          </w:p>
          <w:p w14:paraId="6868FD85" w14:textId="75B2FC89" w:rsidR="00C15267" w:rsidRPr="00C15267" w:rsidRDefault="00C15267" w:rsidP="00C15267">
            <w:pPr>
              <w:rPr>
                <w:i/>
              </w:rPr>
            </w:pPr>
          </w:p>
        </w:tc>
      </w:tr>
    </w:tbl>
    <w:p w14:paraId="7A65AFE0" w14:textId="4B55C26E" w:rsidR="00064FB1" w:rsidRDefault="00064FB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D70718" w14:paraId="58199CC9" w14:textId="77777777" w:rsidTr="004D6905">
        <w:trPr>
          <w:trHeight w:val="947"/>
        </w:trPr>
        <w:tc>
          <w:tcPr>
            <w:tcW w:w="9628" w:type="dxa"/>
            <w:shd w:val="clear" w:color="auto" w:fill="auto"/>
          </w:tcPr>
          <w:p w14:paraId="2A1924BB" w14:textId="77777777" w:rsidR="00D70718" w:rsidRDefault="00D70718" w:rsidP="004D6905"/>
          <w:p w14:paraId="1E968FAD" w14:textId="77777777" w:rsidR="002A153E" w:rsidRPr="00F87D60" w:rsidRDefault="002A153E" w:rsidP="002A153E">
            <w:pPr>
              <w:rPr>
                <w:b/>
                <w:sz w:val="28"/>
                <w:szCs w:val="28"/>
              </w:rPr>
            </w:pPr>
            <w:r w:rsidRPr="00F87D60">
              <w:rPr>
                <w:b/>
                <w:sz w:val="28"/>
                <w:szCs w:val="28"/>
              </w:rPr>
              <w:t>3.3.3 Step 2 - Vægtning af parametre og beregning af virksomhedens eller husdyrbrugets vægtede risikoscore</w:t>
            </w:r>
          </w:p>
          <w:p w14:paraId="7E8F3CBA" w14:textId="77777777" w:rsidR="00D70718" w:rsidRDefault="00D70718" w:rsidP="004D6905"/>
        </w:tc>
      </w:tr>
      <w:tr w:rsidR="00D70718" w14:paraId="75FCAA63" w14:textId="77777777" w:rsidTr="004D6905">
        <w:tc>
          <w:tcPr>
            <w:tcW w:w="9628" w:type="dxa"/>
            <w:shd w:val="clear" w:color="auto" w:fill="auto"/>
          </w:tcPr>
          <w:p w14:paraId="739D3721" w14:textId="77777777" w:rsidR="00F61243" w:rsidRPr="006F3330" w:rsidRDefault="00F61243" w:rsidP="00D70718">
            <w:pPr>
              <w:rPr>
                <w:b/>
              </w:rPr>
            </w:pPr>
          </w:p>
          <w:p w14:paraId="0301A708" w14:textId="6E6FDFC1" w:rsidR="00744348" w:rsidRDefault="00D70718" w:rsidP="00D70718">
            <w:r>
              <w:t xml:space="preserve">Når du har tildelt virksomheden eller husdyrbruget </w:t>
            </w:r>
            <w:r w:rsidR="00D37E5A">
              <w:t>m.v.</w:t>
            </w:r>
            <w:r w:rsidR="00064FB1">
              <w:t xml:space="preserve"> </w:t>
            </w:r>
            <w:r>
              <w:t xml:space="preserve">en score for hver </w:t>
            </w:r>
            <w:r w:rsidR="00706586">
              <w:t>af de fem</w:t>
            </w:r>
            <w:r>
              <w:t xml:space="preserve"> paramet</w:t>
            </w:r>
            <w:r w:rsidR="00B324DA">
              <w:t>re</w:t>
            </w:r>
            <w:r w:rsidR="00CE340B">
              <w:t xml:space="preserve"> (A-E)</w:t>
            </w:r>
            <w:r>
              <w:t xml:space="preserve">, skal </w:t>
            </w:r>
            <w:r w:rsidR="00094280">
              <w:t>de</w:t>
            </w:r>
            <w:r>
              <w:t xml:space="preserve"> vægtes over</w:t>
            </w:r>
            <w:r w:rsidR="007827CA">
              <w:t xml:space="preserve"> </w:t>
            </w:r>
            <w:r>
              <w:t xml:space="preserve">for hinanden. </w:t>
            </w:r>
            <w:r w:rsidR="00194137">
              <w:t>Hvordan de</w:t>
            </w:r>
            <w:r w:rsidR="002B4722">
              <w:t xml:space="preserve"> skal </w:t>
            </w:r>
            <w:r w:rsidR="00194137">
              <w:t>vægtes</w:t>
            </w:r>
            <w:r w:rsidR="002B4722">
              <w:t xml:space="preserve"> fremgår af </w:t>
            </w:r>
            <w:r w:rsidR="00194137">
              <w:t>bekendtgørelsens bilag 1.</w:t>
            </w:r>
          </w:p>
          <w:p w14:paraId="66F43F0F" w14:textId="77777777" w:rsidR="00194137" w:rsidRDefault="00194137" w:rsidP="00D70718"/>
          <w:p w14:paraId="7B224167" w14:textId="0F887362" w:rsidR="00744348" w:rsidRPr="00F87D60" w:rsidRDefault="00744348" w:rsidP="00744348">
            <w:pPr>
              <w:rPr>
                <w:color w:val="00B050"/>
              </w:rPr>
            </w:pPr>
            <w:r>
              <w:t>De fleste kommuner har et fagsystem, som kan beregne den vægtede risikoscore. Hvis du ikke arbejder i et fagsystem, som kan beregne den vægtede score, skal du selv beregne den</w:t>
            </w:r>
            <w:r w:rsidR="00094280">
              <w:t>,</w:t>
            </w:r>
            <w:r>
              <w:t xml:space="preserve"> som </w:t>
            </w:r>
            <w:r w:rsidR="00094280">
              <w:t xml:space="preserve">det er </w:t>
            </w:r>
            <w:r w:rsidR="00E3775F">
              <w:t>beskrevet i bilag 1</w:t>
            </w:r>
            <w:r>
              <w:t xml:space="preserve">. Du kan eventuelt </w:t>
            </w:r>
            <w:r w:rsidRPr="00EF3D19">
              <w:t>bruge Miljøstyrelsens værktøj til miljørisikovurdering</w:t>
            </w:r>
            <w:r>
              <w:t>.</w:t>
            </w:r>
            <w:r w:rsidRPr="00EF3D19">
              <w:t xml:space="preserve"> </w:t>
            </w:r>
            <w:r>
              <w:t xml:space="preserve">Du kan finde værktøjet på siden </w:t>
            </w:r>
            <w:r w:rsidRPr="00D70718">
              <w:rPr>
                <w:color w:val="00B050"/>
              </w:rPr>
              <w:t>D</w:t>
            </w:r>
            <w:r>
              <w:rPr>
                <w:color w:val="00B050"/>
              </w:rPr>
              <w:t>MA, D</w:t>
            </w:r>
            <w:r w:rsidRPr="00D70718">
              <w:rPr>
                <w:color w:val="00B050"/>
              </w:rPr>
              <w:t>igital</w:t>
            </w:r>
            <w:r>
              <w:rPr>
                <w:color w:val="00B050"/>
              </w:rPr>
              <w:t xml:space="preserve"> </w:t>
            </w:r>
            <w:r w:rsidRPr="00D70718">
              <w:rPr>
                <w:color w:val="00B050"/>
              </w:rPr>
              <w:t>Miljøadministration</w:t>
            </w:r>
            <w:r>
              <w:rPr>
                <w:color w:val="00B050"/>
              </w:rPr>
              <w:t xml:space="preserve"> (</w:t>
            </w:r>
            <w:proofErr w:type="spellStart"/>
            <w:r w:rsidR="0070405E">
              <w:fldChar w:fldCharType="begin"/>
            </w:r>
            <w:r w:rsidR="0070405E">
              <w:instrText xml:space="preserve"> HYPERLINK "https://dma.mst.dk/" </w:instrText>
            </w:r>
            <w:r w:rsidR="0070405E">
              <w:fldChar w:fldCharType="separate"/>
            </w:r>
            <w:r w:rsidR="002A153E" w:rsidRPr="002A153E">
              <w:rPr>
                <w:rStyle w:val="Hyperlink"/>
              </w:rPr>
              <w:t>MiljøAdministration</w:t>
            </w:r>
            <w:proofErr w:type="spellEnd"/>
            <w:r w:rsidR="0070405E">
              <w:rPr>
                <w:rStyle w:val="Hyperlink"/>
              </w:rPr>
              <w:fldChar w:fldCharType="end"/>
            </w:r>
            <w:r>
              <w:rPr>
                <w:color w:val="00B050"/>
              </w:rPr>
              <w:t>)</w:t>
            </w:r>
            <w:r>
              <w:t xml:space="preserve"> under genvejen ”Værktøjer”. Du skal være logget ind for at få adgang til værktøjet. </w:t>
            </w:r>
          </w:p>
          <w:p w14:paraId="7C8D86C1" w14:textId="16251FED" w:rsidR="008900A4" w:rsidRDefault="008900A4" w:rsidP="00D70718"/>
          <w:p w14:paraId="4F983532" w14:textId="51B8840A" w:rsidR="00F6412E" w:rsidRDefault="008900A4" w:rsidP="00D70718">
            <w:r>
              <w:t>Hvordan parametrene skal vægtes fremgår af bilag 1 til bekendtgørelsen.</w:t>
            </w:r>
            <w:r w:rsidR="005303B3">
              <w:t xml:space="preserve"> Vægtningen ses også af figuren nedenfor og er som følgende</w:t>
            </w:r>
            <w:r w:rsidR="00B324DA">
              <w:t>:</w:t>
            </w:r>
            <w:r w:rsidR="005303B3">
              <w:t xml:space="preserve"> </w:t>
            </w:r>
          </w:p>
          <w:p w14:paraId="44319681" w14:textId="77777777" w:rsidR="00F61243" w:rsidRDefault="00F61243" w:rsidP="00D70718"/>
          <w:p w14:paraId="20DEC135" w14:textId="3AC73967" w:rsidR="00F61243" w:rsidRDefault="00706586" w:rsidP="008C35F2">
            <w:pPr>
              <w:pStyle w:val="Opstilling-punkttegn"/>
            </w:pPr>
            <w:r>
              <w:t>d</w:t>
            </w:r>
            <w:r w:rsidR="00F6412E">
              <w:t xml:space="preserve">er er to </w:t>
            </w:r>
            <w:r w:rsidR="00CE340B">
              <w:t xml:space="preserve">overordnede </w:t>
            </w:r>
            <w:r w:rsidR="00E3775F">
              <w:t>parametre i modellen;</w:t>
            </w:r>
            <w:r w:rsidR="00F6412E">
              <w:t xml:space="preserve"> </w:t>
            </w:r>
            <w:r w:rsidR="00E3775F">
              <w:t>e</w:t>
            </w:r>
            <w:r w:rsidR="00094280">
              <w:t>n</w:t>
            </w:r>
            <w:r w:rsidR="00F6412E">
              <w:t xml:space="preserve"> sandsynlighedsparameter og e</w:t>
            </w:r>
            <w:r w:rsidR="00094280">
              <w:t>n</w:t>
            </w:r>
            <w:r w:rsidR="00F6412E">
              <w:t xml:space="preserve"> konsekvensparameter. Hver af disse parame</w:t>
            </w:r>
            <w:r w:rsidR="00B324DA">
              <w:t>tre</w:t>
            </w:r>
            <w:r w:rsidR="00F6412E">
              <w:t xml:space="preserve"> vægtes med 50</w:t>
            </w:r>
            <w:r w:rsidR="00B324DA">
              <w:t xml:space="preserve"> </w:t>
            </w:r>
            <w:r w:rsidR="00F6412E">
              <w:t xml:space="preserve">%. </w:t>
            </w:r>
          </w:p>
          <w:p w14:paraId="46B8D9B5" w14:textId="77777777" w:rsidR="00F61243" w:rsidRDefault="00F61243" w:rsidP="008C35F2">
            <w:pPr>
              <w:pStyle w:val="Opstilling-punkttegn"/>
              <w:numPr>
                <w:ilvl w:val="0"/>
                <w:numId w:val="0"/>
              </w:numPr>
              <w:ind w:left="360"/>
            </w:pPr>
          </w:p>
          <w:p w14:paraId="70699817" w14:textId="526764A0" w:rsidR="00F6412E" w:rsidRDefault="00706586" w:rsidP="008C35F2">
            <w:pPr>
              <w:pStyle w:val="Opstilling-punkttegn"/>
            </w:pPr>
            <w:r>
              <w:t>s</w:t>
            </w:r>
            <w:r w:rsidR="00F6412E">
              <w:t>andsynlighedsparametere</w:t>
            </w:r>
            <w:r w:rsidR="00094280">
              <w:t>n</w:t>
            </w:r>
            <w:r w:rsidR="00F6412E">
              <w:t xml:space="preserve"> består af </w:t>
            </w:r>
            <w:r w:rsidR="00F61243">
              <w:t>parametrene</w:t>
            </w:r>
            <w:r w:rsidR="00E3775F">
              <w:t>;</w:t>
            </w:r>
            <w:r w:rsidR="00F61243">
              <w:t xml:space="preserve"> </w:t>
            </w:r>
            <w:r w:rsidR="00E3775F">
              <w:t>m</w:t>
            </w:r>
            <w:r w:rsidR="00F6412E">
              <w:t>iljøledelse</w:t>
            </w:r>
            <w:r w:rsidR="00F61243">
              <w:t xml:space="preserve"> (A)</w:t>
            </w:r>
            <w:r w:rsidR="00F6412E">
              <w:t xml:space="preserve"> og regelefterlevelse</w:t>
            </w:r>
            <w:r w:rsidR="00F61243">
              <w:t xml:space="preserve"> (B)</w:t>
            </w:r>
            <w:r w:rsidR="00F6412E">
              <w:t xml:space="preserve">. </w:t>
            </w:r>
            <w:r w:rsidR="00F61243">
              <w:t>Miljøledelse vægte</w:t>
            </w:r>
            <w:r w:rsidR="00094280">
              <w:t>s</w:t>
            </w:r>
            <w:r w:rsidR="00F61243">
              <w:t xml:space="preserve"> med 40</w:t>
            </w:r>
            <w:r w:rsidR="00B324DA">
              <w:t xml:space="preserve"> </w:t>
            </w:r>
            <w:r w:rsidR="00F61243">
              <w:t>% og r</w:t>
            </w:r>
            <w:r w:rsidR="00F6412E">
              <w:t>egelefterlevelse vægtes med 60</w:t>
            </w:r>
            <w:r w:rsidR="00B324DA">
              <w:t xml:space="preserve"> </w:t>
            </w:r>
            <w:r w:rsidR="00F6412E">
              <w:t>% af den samlede sandsynlighedsparameter.</w:t>
            </w:r>
          </w:p>
          <w:p w14:paraId="4BEB466D" w14:textId="77777777" w:rsidR="00F61243" w:rsidRDefault="00F61243" w:rsidP="008C35F2">
            <w:pPr>
              <w:pStyle w:val="Opstilling-punkttegn"/>
              <w:numPr>
                <w:ilvl w:val="0"/>
                <w:numId w:val="0"/>
              </w:numPr>
              <w:ind w:left="360"/>
            </w:pPr>
          </w:p>
          <w:p w14:paraId="43286694" w14:textId="2A42DB2C" w:rsidR="00D70718" w:rsidRDefault="00706586" w:rsidP="008C35F2">
            <w:pPr>
              <w:pStyle w:val="Opstilling-punkttegn"/>
            </w:pPr>
            <w:r>
              <w:t>k</w:t>
            </w:r>
            <w:r w:rsidR="00D70718">
              <w:t>onsekvensparamet</w:t>
            </w:r>
            <w:r w:rsidR="00F6412E">
              <w:t>ere</w:t>
            </w:r>
            <w:r w:rsidR="00094280">
              <w:t>n</w:t>
            </w:r>
            <w:r w:rsidR="00F6412E">
              <w:t xml:space="preserve"> </w:t>
            </w:r>
            <w:r w:rsidR="00F61243">
              <w:t>består af parametrene</w:t>
            </w:r>
            <w:r w:rsidR="00E3775F">
              <w:t>;</w:t>
            </w:r>
            <w:r w:rsidR="00F61243">
              <w:t xml:space="preserve"> </w:t>
            </w:r>
            <w:r w:rsidR="00E3775F">
              <w:t>h</w:t>
            </w:r>
            <w:r w:rsidR="00F61243">
              <w:t>åndtering (C), emissioner (D) og sårbarhed</w:t>
            </w:r>
            <w:r w:rsidR="00AF4567">
              <w:t xml:space="preserve"> (E)</w:t>
            </w:r>
            <w:r w:rsidR="00744348">
              <w:t>. Håndtering og emissioner vægtes hver med 33</w:t>
            </w:r>
            <w:r w:rsidR="00B324DA">
              <w:t xml:space="preserve"> </w:t>
            </w:r>
            <w:r w:rsidR="00744348">
              <w:t>% og sårbarhed vægtes med 34</w:t>
            </w:r>
            <w:r w:rsidR="00B324DA">
              <w:t xml:space="preserve"> </w:t>
            </w:r>
            <w:r w:rsidR="00744348">
              <w:t>% af de</w:t>
            </w:r>
            <w:r w:rsidR="00094280">
              <w:t>n</w:t>
            </w:r>
            <w:r w:rsidR="00744348">
              <w:t xml:space="preserve"> samlede konsekvensparameter.</w:t>
            </w:r>
          </w:p>
          <w:p w14:paraId="5532FFAA" w14:textId="77777777" w:rsidR="00F61243" w:rsidRDefault="00F61243" w:rsidP="00D70718"/>
          <w:p w14:paraId="7FF4118E" w14:textId="6E2D0AF6" w:rsidR="00D70718" w:rsidRDefault="00D70718" w:rsidP="00D70718">
            <w:r>
              <w:t>Vægtningen af sandsynlighedsparamet</w:t>
            </w:r>
            <w:r w:rsidR="00F6412E">
              <w:t>ere</w:t>
            </w:r>
            <w:r w:rsidR="00094280">
              <w:t>n</w:t>
            </w:r>
            <w:r w:rsidR="004A381F">
              <w:t xml:space="preserve"> og konsekvensparamet</w:t>
            </w:r>
            <w:r w:rsidR="00F6412E">
              <w:t>ere</w:t>
            </w:r>
            <w:r w:rsidR="00094280">
              <w:t>n</w:t>
            </w:r>
            <w:r w:rsidR="004A381F">
              <w:t xml:space="preserve"> er illustreret i figuren nedenfor</w:t>
            </w:r>
            <w:r w:rsidR="005D258D">
              <w:t>.</w:t>
            </w:r>
            <w:r>
              <w:t xml:space="preserve"> </w:t>
            </w:r>
          </w:p>
          <w:p w14:paraId="515273F7" w14:textId="77777777" w:rsidR="00D70718" w:rsidRDefault="00D70718" w:rsidP="00D70718"/>
          <w:p w14:paraId="64786206" w14:textId="11AA6EB7" w:rsidR="00D70718" w:rsidRDefault="004A381F" w:rsidP="00D70718">
            <w:r>
              <w:rPr>
                <w:noProof/>
              </w:rPr>
              <w:drawing>
                <wp:inline distT="0" distB="0" distL="0" distR="0" wp14:anchorId="52661A14" wp14:editId="09F766B0">
                  <wp:extent cx="5775960" cy="1470660"/>
                  <wp:effectExtent l="0" t="0" r="0" b="0"/>
                  <wp:docPr id="1" name="Billede 1" descr="Figur 3. Model for miljørisikovurdering med scoringsparametre og vægtni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 3. Model for miljørisikovurdering med scoringsparametre og vægtninger."/>
                          <pic:cNvPicPr>
                            <a:picLocks noChangeAspect="1" noChangeArrowheads="1"/>
                          </pic:cNvPicPr>
                        </pic:nvPicPr>
                        <pic:blipFill rotWithShape="1">
                          <a:blip r:embed="rId24">
                            <a:extLst>
                              <a:ext uri="{28A0092B-C50C-407E-A947-70E740481C1C}">
                                <a14:useLocalDpi xmlns:a14="http://schemas.microsoft.com/office/drawing/2010/main" val="0"/>
                              </a:ext>
                            </a:extLst>
                          </a:blip>
                          <a:srcRect r="416" b="19159"/>
                          <a:stretch/>
                        </pic:blipFill>
                        <pic:spPr bwMode="auto">
                          <a:xfrm>
                            <a:off x="0" y="0"/>
                            <a:ext cx="5859748" cy="1491994"/>
                          </a:xfrm>
                          <a:prstGeom prst="rect">
                            <a:avLst/>
                          </a:prstGeom>
                          <a:noFill/>
                          <a:ln>
                            <a:noFill/>
                          </a:ln>
                          <a:extLst>
                            <a:ext uri="{53640926-AAD7-44D8-BBD7-CCE9431645EC}">
                              <a14:shadowObscured xmlns:a14="http://schemas.microsoft.com/office/drawing/2010/main"/>
                            </a:ext>
                          </a:extLst>
                        </pic:spPr>
                      </pic:pic>
                    </a:graphicData>
                  </a:graphic>
                </wp:inline>
              </w:drawing>
            </w:r>
          </w:p>
          <w:p w14:paraId="5B45B34E" w14:textId="77777777" w:rsidR="003C703A" w:rsidRDefault="003C703A" w:rsidP="00D70718"/>
          <w:p w14:paraId="4D59C2EF" w14:textId="6DB224D2" w:rsidR="004A381F" w:rsidRDefault="004A381F" w:rsidP="00D70718">
            <w:r>
              <w:t xml:space="preserve">Den vægtede score for den enkelte virksomhed eller husdyrbrug </w:t>
            </w:r>
            <w:r w:rsidR="00D37E5A">
              <w:t>m.v.</w:t>
            </w:r>
            <w:r>
              <w:t xml:space="preserve"> kan således beregnes ud fra følgende formel</w:t>
            </w:r>
            <w:r w:rsidR="008900A4">
              <w:t>:</w:t>
            </w:r>
          </w:p>
          <w:p w14:paraId="008F7C41" w14:textId="77777777" w:rsidR="008900A4" w:rsidRDefault="008900A4" w:rsidP="00D70718"/>
          <w:p w14:paraId="620522C1" w14:textId="3F697DD2" w:rsidR="004A381F" w:rsidRPr="00C0462A" w:rsidRDefault="007954BE" w:rsidP="00D70718">
            <w:r>
              <w:t>Den vægtede score</w:t>
            </w:r>
            <w:r w:rsidRPr="00C0462A">
              <w:t xml:space="preserve"> </w:t>
            </w:r>
            <w:r w:rsidR="004A381F" w:rsidRPr="00C0462A">
              <w:t>= (40% x A + 60 % x B) x 50 % + (33 % x C + 33</w:t>
            </w:r>
            <w:r w:rsidR="002A153E">
              <w:t xml:space="preserve"> x</w:t>
            </w:r>
            <w:r w:rsidR="004A381F" w:rsidRPr="00C0462A">
              <w:t xml:space="preserve"> % D + 34 % x E) x 50 %</w:t>
            </w:r>
            <w:r w:rsidR="00D70718" w:rsidRPr="00C0462A">
              <w:t xml:space="preserve"> </w:t>
            </w:r>
          </w:p>
          <w:p w14:paraId="4B2520A8" w14:textId="77777777" w:rsidR="004A381F" w:rsidRDefault="004A381F" w:rsidP="00D70718"/>
          <w:p w14:paraId="7EDEB99E" w14:textId="61DEF761" w:rsidR="00D10C2B" w:rsidRDefault="00D70718" w:rsidP="00D70718">
            <w:r w:rsidRPr="000B14C9">
              <w:t xml:space="preserve">En høj </w:t>
            </w:r>
            <w:r w:rsidR="007954BE">
              <w:t xml:space="preserve">vægtet </w:t>
            </w:r>
            <w:r w:rsidRPr="000B14C9">
              <w:t xml:space="preserve">score indikerer større sandsynlighed for, at der </w:t>
            </w:r>
            <w:r w:rsidRPr="005C315B">
              <w:t>sker en forurening og/eller større konsekvens af en potentiel forurening.</w:t>
            </w:r>
          </w:p>
          <w:p w14:paraId="6885F45E" w14:textId="77D426D5" w:rsidR="00D70718" w:rsidRPr="004D7ABE" w:rsidRDefault="00D70718" w:rsidP="00744348"/>
        </w:tc>
      </w:tr>
      <w:tr w:rsidR="00D70718" w14:paraId="3355A1C8" w14:textId="77777777" w:rsidTr="004D6905">
        <w:tc>
          <w:tcPr>
            <w:tcW w:w="9628" w:type="dxa"/>
            <w:shd w:val="clear" w:color="auto" w:fill="auto"/>
          </w:tcPr>
          <w:p w14:paraId="79219BE9" w14:textId="77777777" w:rsidR="00D70718" w:rsidRDefault="00D70718" w:rsidP="004D6905">
            <w:pPr>
              <w:pStyle w:val="Underoverskrift"/>
            </w:pPr>
            <w:r>
              <w:lastRenderedPageBreak/>
              <w:t>Retsgrundlag</w:t>
            </w:r>
          </w:p>
          <w:p w14:paraId="5F0DFF2A" w14:textId="4D0CA8D8" w:rsidR="005303B3" w:rsidRPr="00E64F59" w:rsidRDefault="005303B3" w:rsidP="005303B3">
            <w:pPr>
              <w:rPr>
                <w:i/>
                <w:color w:val="A6A6A6" w:themeColor="background1" w:themeShade="A6"/>
                <w:sz w:val="18"/>
                <w:szCs w:val="18"/>
              </w:rPr>
            </w:pPr>
            <w:r w:rsidRPr="00E64F59">
              <w:rPr>
                <w:i/>
                <w:color w:val="A6A6A6" w:themeColor="background1" w:themeShade="A6"/>
                <w:sz w:val="18"/>
                <w:szCs w:val="18"/>
              </w:rPr>
              <w:t>Miljøtilsynsbekendtgørelsen, bilag 1</w:t>
            </w:r>
            <w:bookmarkStart w:id="0" w:name="_GoBack"/>
            <w:bookmarkEnd w:id="0"/>
          </w:p>
          <w:p w14:paraId="3702E6AB" w14:textId="46FB47B8" w:rsidR="005303B3" w:rsidRPr="00630C43" w:rsidRDefault="005303B3" w:rsidP="005303B3">
            <w:pPr>
              <w:rPr>
                <w:color w:val="808080" w:themeColor="background1" w:themeShade="80"/>
                <w:sz w:val="18"/>
                <w:szCs w:val="18"/>
              </w:rPr>
            </w:pPr>
            <w:r w:rsidRPr="00630C43">
              <w:rPr>
                <w:color w:val="808080" w:themeColor="background1" w:themeShade="80"/>
                <w:sz w:val="18"/>
                <w:szCs w:val="18"/>
              </w:rPr>
              <w:t>Bilag 1 (</w:t>
            </w:r>
            <w:hyperlink r:id="rId25" w:history="1">
              <w:r w:rsidR="00AD6E26">
                <w:rPr>
                  <w:rStyle w:val="Hyperlink"/>
                  <w:sz w:val="18"/>
                  <w:szCs w:val="18"/>
                </w:rPr>
                <w:t>Miljøtilsynsbekendtgørelsen, bilag 1</w:t>
              </w:r>
            </w:hyperlink>
            <w:r w:rsidRPr="00630C43">
              <w:rPr>
                <w:color w:val="808080" w:themeColor="background1" w:themeShade="80"/>
                <w:sz w:val="18"/>
                <w:szCs w:val="18"/>
              </w:rPr>
              <w:t>)</w:t>
            </w:r>
          </w:p>
          <w:p w14:paraId="68D7A158" w14:textId="233C9F8F" w:rsidR="00D70718" w:rsidRDefault="00D70718" w:rsidP="008900A4"/>
        </w:tc>
      </w:tr>
    </w:tbl>
    <w:p w14:paraId="2A313C96" w14:textId="705658D0" w:rsidR="008737C6" w:rsidRDefault="008737C6"/>
    <w:p w14:paraId="3B9A105C" w14:textId="5B1EAE7C" w:rsidR="008737C6" w:rsidRDefault="008737C6"/>
    <w:sectPr w:rsidR="008737C6" w:rsidSect="007A6DAE">
      <w:headerReference w:type="even" r:id="rId26"/>
      <w:headerReference w:type="default" r:id="rId27"/>
      <w:footerReference w:type="even" r:id="rId28"/>
      <w:footerReference w:type="default" r:id="rId29"/>
      <w:headerReference w:type="first" r:id="rId30"/>
      <w:footerReference w:type="first" r:id="rId31"/>
      <w:pgSz w:w="11906" w:h="16838"/>
      <w:pgMar w:top="1701" w:right="1134" w:bottom="141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D1D31" w14:textId="77777777" w:rsidR="00346DA4" w:rsidRDefault="00346DA4" w:rsidP="002534E3">
      <w:r>
        <w:separator/>
      </w:r>
    </w:p>
  </w:endnote>
  <w:endnote w:type="continuationSeparator" w:id="0">
    <w:p w14:paraId="4073BB04" w14:textId="77777777" w:rsidR="00346DA4" w:rsidRDefault="00346DA4" w:rsidP="00253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entaur">
    <w:panose1 w:val="02030504050205020304"/>
    <w:charset w:val="00"/>
    <w:family w:val="roman"/>
    <w:pitch w:val="variable"/>
    <w:sig w:usb0="00000003" w:usb1="00000000" w:usb2="00000000" w:usb3="00000000" w:csb0="00000001" w:csb1="00000000"/>
  </w:font>
  <w:font w:name="StagSans-Book-Web">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1FD73" w14:textId="77777777" w:rsidR="00BD7924" w:rsidRDefault="00BD7924">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104544056"/>
      <w:docPartObj>
        <w:docPartGallery w:val="Page Numbers (Bottom of Page)"/>
        <w:docPartUnique/>
      </w:docPartObj>
    </w:sdtPr>
    <w:sdtEndPr/>
    <w:sdtContent>
      <w:p w14:paraId="615724C1" w14:textId="6FB5E5E9" w:rsidR="00BD7924" w:rsidRPr="00BD7924" w:rsidRDefault="00BD7924">
        <w:pPr>
          <w:pStyle w:val="Sidefod"/>
          <w:jc w:val="center"/>
          <w:rPr>
            <w:sz w:val="18"/>
            <w:szCs w:val="18"/>
          </w:rPr>
        </w:pPr>
        <w:r w:rsidRPr="00BD7924">
          <w:rPr>
            <w:sz w:val="18"/>
            <w:szCs w:val="18"/>
          </w:rPr>
          <w:fldChar w:fldCharType="begin"/>
        </w:r>
        <w:r w:rsidRPr="00BD7924">
          <w:rPr>
            <w:sz w:val="18"/>
            <w:szCs w:val="18"/>
          </w:rPr>
          <w:instrText>PAGE   \* MERGEFORMAT</w:instrText>
        </w:r>
        <w:r w:rsidRPr="00BD7924">
          <w:rPr>
            <w:sz w:val="18"/>
            <w:szCs w:val="18"/>
          </w:rPr>
          <w:fldChar w:fldCharType="separate"/>
        </w:r>
        <w:r w:rsidR="00630C43">
          <w:rPr>
            <w:noProof/>
            <w:sz w:val="18"/>
            <w:szCs w:val="18"/>
          </w:rPr>
          <w:t>29</w:t>
        </w:r>
        <w:r w:rsidRPr="00BD7924">
          <w:rPr>
            <w:sz w:val="18"/>
            <w:szCs w:val="18"/>
          </w:rPr>
          <w:fldChar w:fldCharType="end"/>
        </w:r>
      </w:p>
    </w:sdtContent>
  </w:sdt>
  <w:p w14:paraId="7C707EEE" w14:textId="77777777" w:rsidR="00BD7924" w:rsidRDefault="00BD7924">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3F9D7" w14:textId="77777777" w:rsidR="00BD7924" w:rsidRDefault="00BD792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6AB47" w14:textId="77777777" w:rsidR="00346DA4" w:rsidRDefault="00346DA4" w:rsidP="002534E3">
      <w:r>
        <w:separator/>
      </w:r>
    </w:p>
  </w:footnote>
  <w:footnote w:type="continuationSeparator" w:id="0">
    <w:p w14:paraId="4561FADC" w14:textId="77777777" w:rsidR="00346DA4" w:rsidRDefault="00346DA4" w:rsidP="00253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FC9CF" w14:textId="749C8A6E" w:rsidR="00346DA4" w:rsidRDefault="00630C43" w:rsidP="002534E3">
    <w:pPr>
      <w:pStyle w:val="Sidehoved"/>
    </w:pPr>
    <w:r>
      <w:rPr>
        <w:noProof/>
      </w:rPr>
      <w:pict w14:anchorId="1A3329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546657" o:spid="_x0000_s2051" type="#_x0000_t136" alt="" style="position:absolute;margin-left:0;margin-top:0;width:509.55pt;height:169.8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UDKAS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45D4A" w14:textId="23904589" w:rsidR="00346DA4" w:rsidRDefault="00630C43" w:rsidP="002534E3">
    <w:pPr>
      <w:pStyle w:val="Sidehoved"/>
    </w:pPr>
    <w:r>
      <w:rPr>
        <w:noProof/>
      </w:rPr>
      <w:pict w14:anchorId="7DED6E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546658" o:spid="_x0000_s2050" type="#_x0000_t136" alt="" style="position:absolute;margin-left:0;margin-top:0;width:509.55pt;height:169.8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UDKAS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ED975" w14:textId="25697A73" w:rsidR="00346DA4" w:rsidRDefault="00630C43" w:rsidP="002534E3">
    <w:pPr>
      <w:pStyle w:val="Sidehoved"/>
    </w:pPr>
    <w:r>
      <w:rPr>
        <w:noProof/>
      </w:rPr>
      <w:pict w14:anchorId="20CBAA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546656" o:spid="_x0000_s2049" type="#_x0000_t136" alt="" style="position:absolute;margin-left:0;margin-top:0;width:509.55pt;height:169.8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UDKAS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06684E2"/>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5BD0B462"/>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3A200EC9"/>
    <w:multiLevelType w:val="hybridMultilevel"/>
    <w:tmpl w:val="25A0D4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B267E2D"/>
    <w:multiLevelType w:val="hybridMultilevel"/>
    <w:tmpl w:val="CA3E5F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F8B23A1"/>
    <w:multiLevelType w:val="hybridMultilevel"/>
    <w:tmpl w:val="115E94E4"/>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727A78C0"/>
    <w:multiLevelType w:val="hybridMultilevel"/>
    <w:tmpl w:val="51360A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B4B2F51"/>
    <w:multiLevelType w:val="hybridMultilevel"/>
    <w:tmpl w:val="C45CA9A0"/>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 w:numId="6">
    <w:abstractNumId w:val="5"/>
  </w:num>
  <w:num w:numId="7">
    <w:abstractNumId w:val="6"/>
  </w:num>
  <w:num w:numId="8">
    <w:abstractNumId w:val="1"/>
  </w:num>
  <w:num w:numId="9">
    <w:abstractNumId w:val="1"/>
  </w:num>
  <w:num w:numId="10">
    <w:abstractNumId w:val="1"/>
  </w:num>
  <w:num w:numId="11">
    <w:abstractNumId w:val="1"/>
  </w:num>
  <w:num w:numId="12">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98C"/>
    <w:rsid w:val="00001073"/>
    <w:rsid w:val="000066EC"/>
    <w:rsid w:val="000078BB"/>
    <w:rsid w:val="000122A1"/>
    <w:rsid w:val="00012A20"/>
    <w:rsid w:val="0001587E"/>
    <w:rsid w:val="00020EC1"/>
    <w:rsid w:val="00021C82"/>
    <w:rsid w:val="00026E0B"/>
    <w:rsid w:val="000279F0"/>
    <w:rsid w:val="00035AD1"/>
    <w:rsid w:val="000373B7"/>
    <w:rsid w:val="00046DFF"/>
    <w:rsid w:val="000505BA"/>
    <w:rsid w:val="000512A8"/>
    <w:rsid w:val="000513D3"/>
    <w:rsid w:val="000545D0"/>
    <w:rsid w:val="00056381"/>
    <w:rsid w:val="000578EE"/>
    <w:rsid w:val="00062083"/>
    <w:rsid w:val="00064FB1"/>
    <w:rsid w:val="00065DE8"/>
    <w:rsid w:val="00066A7F"/>
    <w:rsid w:val="0006727D"/>
    <w:rsid w:val="000672E7"/>
    <w:rsid w:val="00070303"/>
    <w:rsid w:val="00074B4F"/>
    <w:rsid w:val="000808BA"/>
    <w:rsid w:val="00085024"/>
    <w:rsid w:val="00087381"/>
    <w:rsid w:val="00092662"/>
    <w:rsid w:val="00093EAE"/>
    <w:rsid w:val="00094280"/>
    <w:rsid w:val="00096E08"/>
    <w:rsid w:val="000A1249"/>
    <w:rsid w:val="000A1FF8"/>
    <w:rsid w:val="000A2ABE"/>
    <w:rsid w:val="000A2B1F"/>
    <w:rsid w:val="000A4EC9"/>
    <w:rsid w:val="000A605F"/>
    <w:rsid w:val="000B145A"/>
    <w:rsid w:val="000B647F"/>
    <w:rsid w:val="000C32E2"/>
    <w:rsid w:val="000C3C5B"/>
    <w:rsid w:val="000D052C"/>
    <w:rsid w:val="000D4A06"/>
    <w:rsid w:val="000D587D"/>
    <w:rsid w:val="000E4381"/>
    <w:rsid w:val="000E4FA6"/>
    <w:rsid w:val="000F0737"/>
    <w:rsid w:val="000F1348"/>
    <w:rsid w:val="000F1B6B"/>
    <w:rsid w:val="000F2447"/>
    <w:rsid w:val="000F2C8B"/>
    <w:rsid w:val="000F37B9"/>
    <w:rsid w:val="000F6C3F"/>
    <w:rsid w:val="000F73B5"/>
    <w:rsid w:val="00100FE8"/>
    <w:rsid w:val="001033C9"/>
    <w:rsid w:val="0010647B"/>
    <w:rsid w:val="001103C8"/>
    <w:rsid w:val="00110701"/>
    <w:rsid w:val="00110CE5"/>
    <w:rsid w:val="00115B84"/>
    <w:rsid w:val="00117026"/>
    <w:rsid w:val="00121D11"/>
    <w:rsid w:val="001241C9"/>
    <w:rsid w:val="00125A54"/>
    <w:rsid w:val="00125B14"/>
    <w:rsid w:val="0013535E"/>
    <w:rsid w:val="001355C7"/>
    <w:rsid w:val="00141F36"/>
    <w:rsid w:val="00142B6B"/>
    <w:rsid w:val="00143F9A"/>
    <w:rsid w:val="00144223"/>
    <w:rsid w:val="001465BB"/>
    <w:rsid w:val="001505AE"/>
    <w:rsid w:val="0015235A"/>
    <w:rsid w:val="00153006"/>
    <w:rsid w:val="001545B4"/>
    <w:rsid w:val="001566D6"/>
    <w:rsid w:val="00157052"/>
    <w:rsid w:val="001578CB"/>
    <w:rsid w:val="00157D8A"/>
    <w:rsid w:val="00162228"/>
    <w:rsid w:val="00163C52"/>
    <w:rsid w:val="0016460C"/>
    <w:rsid w:val="00165346"/>
    <w:rsid w:val="00173D32"/>
    <w:rsid w:val="001756BA"/>
    <w:rsid w:val="00175A7F"/>
    <w:rsid w:val="00175B32"/>
    <w:rsid w:val="00180F32"/>
    <w:rsid w:val="001816CD"/>
    <w:rsid w:val="001827A5"/>
    <w:rsid w:val="00183B53"/>
    <w:rsid w:val="001840E5"/>
    <w:rsid w:val="00185CBF"/>
    <w:rsid w:val="001908A0"/>
    <w:rsid w:val="00190F13"/>
    <w:rsid w:val="00192074"/>
    <w:rsid w:val="0019312D"/>
    <w:rsid w:val="001933BD"/>
    <w:rsid w:val="00194137"/>
    <w:rsid w:val="001978D6"/>
    <w:rsid w:val="001A4036"/>
    <w:rsid w:val="001B4D96"/>
    <w:rsid w:val="001B5EAA"/>
    <w:rsid w:val="001C4FE5"/>
    <w:rsid w:val="001C5700"/>
    <w:rsid w:val="001C7E38"/>
    <w:rsid w:val="001D1616"/>
    <w:rsid w:val="001D22DD"/>
    <w:rsid w:val="001D6666"/>
    <w:rsid w:val="001D7098"/>
    <w:rsid w:val="001E0470"/>
    <w:rsid w:val="001E1BB4"/>
    <w:rsid w:val="001E4A64"/>
    <w:rsid w:val="001F7567"/>
    <w:rsid w:val="0020011F"/>
    <w:rsid w:val="00200D76"/>
    <w:rsid w:val="00207839"/>
    <w:rsid w:val="00210F79"/>
    <w:rsid w:val="00212F8E"/>
    <w:rsid w:val="002178C0"/>
    <w:rsid w:val="00220F0F"/>
    <w:rsid w:val="002215A8"/>
    <w:rsid w:val="00223061"/>
    <w:rsid w:val="00223652"/>
    <w:rsid w:val="0022377A"/>
    <w:rsid w:val="00224461"/>
    <w:rsid w:val="002244D9"/>
    <w:rsid w:val="00230182"/>
    <w:rsid w:val="00234A95"/>
    <w:rsid w:val="002405B8"/>
    <w:rsid w:val="002409EB"/>
    <w:rsid w:val="00242835"/>
    <w:rsid w:val="00252A74"/>
    <w:rsid w:val="002534E3"/>
    <w:rsid w:val="0025361B"/>
    <w:rsid w:val="00253FD5"/>
    <w:rsid w:val="002552FE"/>
    <w:rsid w:val="002569C3"/>
    <w:rsid w:val="002577BB"/>
    <w:rsid w:val="002579CF"/>
    <w:rsid w:val="00260D30"/>
    <w:rsid w:val="00261EA3"/>
    <w:rsid w:val="002646FB"/>
    <w:rsid w:val="00266991"/>
    <w:rsid w:val="00274D41"/>
    <w:rsid w:val="002773BD"/>
    <w:rsid w:val="0028316A"/>
    <w:rsid w:val="00283246"/>
    <w:rsid w:val="00287AEF"/>
    <w:rsid w:val="00290237"/>
    <w:rsid w:val="002924EB"/>
    <w:rsid w:val="0029489E"/>
    <w:rsid w:val="00295EA8"/>
    <w:rsid w:val="00297543"/>
    <w:rsid w:val="002A153E"/>
    <w:rsid w:val="002A4367"/>
    <w:rsid w:val="002A6750"/>
    <w:rsid w:val="002B0A98"/>
    <w:rsid w:val="002B1B2A"/>
    <w:rsid w:val="002B1E60"/>
    <w:rsid w:val="002B22B7"/>
    <w:rsid w:val="002B38F6"/>
    <w:rsid w:val="002B4722"/>
    <w:rsid w:val="002B536D"/>
    <w:rsid w:val="002C03C8"/>
    <w:rsid w:val="002C0B4D"/>
    <w:rsid w:val="002E3B01"/>
    <w:rsid w:val="002E75E1"/>
    <w:rsid w:val="002F168A"/>
    <w:rsid w:val="002F53F0"/>
    <w:rsid w:val="002F58E7"/>
    <w:rsid w:val="00300477"/>
    <w:rsid w:val="00305FE9"/>
    <w:rsid w:val="00310B26"/>
    <w:rsid w:val="00313EBA"/>
    <w:rsid w:val="00314478"/>
    <w:rsid w:val="003229C8"/>
    <w:rsid w:val="00322D3D"/>
    <w:rsid w:val="00323434"/>
    <w:rsid w:val="00325384"/>
    <w:rsid w:val="003269B2"/>
    <w:rsid w:val="00327A23"/>
    <w:rsid w:val="0033034C"/>
    <w:rsid w:val="0033197F"/>
    <w:rsid w:val="003332D0"/>
    <w:rsid w:val="003339B5"/>
    <w:rsid w:val="00336729"/>
    <w:rsid w:val="003367D7"/>
    <w:rsid w:val="0034055D"/>
    <w:rsid w:val="00341EF6"/>
    <w:rsid w:val="0034206B"/>
    <w:rsid w:val="0034228A"/>
    <w:rsid w:val="00344710"/>
    <w:rsid w:val="00345C42"/>
    <w:rsid w:val="00346DA4"/>
    <w:rsid w:val="00347DDF"/>
    <w:rsid w:val="0035088A"/>
    <w:rsid w:val="003511CC"/>
    <w:rsid w:val="00355BC1"/>
    <w:rsid w:val="00362184"/>
    <w:rsid w:val="00362FC1"/>
    <w:rsid w:val="00363D85"/>
    <w:rsid w:val="00367BA4"/>
    <w:rsid w:val="003747A2"/>
    <w:rsid w:val="0038777A"/>
    <w:rsid w:val="003925FF"/>
    <w:rsid w:val="003956D5"/>
    <w:rsid w:val="00397249"/>
    <w:rsid w:val="003A3160"/>
    <w:rsid w:val="003A3E02"/>
    <w:rsid w:val="003C4728"/>
    <w:rsid w:val="003C490A"/>
    <w:rsid w:val="003C703A"/>
    <w:rsid w:val="003D3812"/>
    <w:rsid w:val="003E5A96"/>
    <w:rsid w:val="003E62BF"/>
    <w:rsid w:val="003F02BC"/>
    <w:rsid w:val="003F0EB1"/>
    <w:rsid w:val="003F5A59"/>
    <w:rsid w:val="003F7729"/>
    <w:rsid w:val="004008DD"/>
    <w:rsid w:val="00401476"/>
    <w:rsid w:val="00403BA7"/>
    <w:rsid w:val="0040654D"/>
    <w:rsid w:val="00407B88"/>
    <w:rsid w:val="00411673"/>
    <w:rsid w:val="0041601D"/>
    <w:rsid w:val="00417658"/>
    <w:rsid w:val="0043039A"/>
    <w:rsid w:val="00431D89"/>
    <w:rsid w:val="00437DDB"/>
    <w:rsid w:val="00444334"/>
    <w:rsid w:val="004455CC"/>
    <w:rsid w:val="00453686"/>
    <w:rsid w:val="00455CF2"/>
    <w:rsid w:val="00456A54"/>
    <w:rsid w:val="00463656"/>
    <w:rsid w:val="00473A40"/>
    <w:rsid w:val="00475155"/>
    <w:rsid w:val="00480DD6"/>
    <w:rsid w:val="004813A6"/>
    <w:rsid w:val="004866B9"/>
    <w:rsid w:val="004866FB"/>
    <w:rsid w:val="004921F2"/>
    <w:rsid w:val="00493AA1"/>
    <w:rsid w:val="00494C5C"/>
    <w:rsid w:val="0049583B"/>
    <w:rsid w:val="004967A7"/>
    <w:rsid w:val="004A0343"/>
    <w:rsid w:val="004A05B7"/>
    <w:rsid w:val="004A07C6"/>
    <w:rsid w:val="004A381F"/>
    <w:rsid w:val="004A64CA"/>
    <w:rsid w:val="004B2691"/>
    <w:rsid w:val="004B50FD"/>
    <w:rsid w:val="004B7210"/>
    <w:rsid w:val="004C0008"/>
    <w:rsid w:val="004C3309"/>
    <w:rsid w:val="004C4BB4"/>
    <w:rsid w:val="004C77D6"/>
    <w:rsid w:val="004D0AAA"/>
    <w:rsid w:val="004D6905"/>
    <w:rsid w:val="004D74C1"/>
    <w:rsid w:val="004D7ABE"/>
    <w:rsid w:val="004E0BDB"/>
    <w:rsid w:val="004E327A"/>
    <w:rsid w:val="004F0698"/>
    <w:rsid w:val="004F172E"/>
    <w:rsid w:val="004F2F9C"/>
    <w:rsid w:val="004F4368"/>
    <w:rsid w:val="004F46C1"/>
    <w:rsid w:val="00500830"/>
    <w:rsid w:val="0050114F"/>
    <w:rsid w:val="00501C81"/>
    <w:rsid w:val="00507D9B"/>
    <w:rsid w:val="00514433"/>
    <w:rsid w:val="00516F2D"/>
    <w:rsid w:val="00521884"/>
    <w:rsid w:val="0052267D"/>
    <w:rsid w:val="0052453E"/>
    <w:rsid w:val="00530154"/>
    <w:rsid w:val="005303B3"/>
    <w:rsid w:val="0053073D"/>
    <w:rsid w:val="005312FF"/>
    <w:rsid w:val="0053257E"/>
    <w:rsid w:val="005365C5"/>
    <w:rsid w:val="005400CC"/>
    <w:rsid w:val="005443FF"/>
    <w:rsid w:val="00547CB1"/>
    <w:rsid w:val="005508EE"/>
    <w:rsid w:val="00556C12"/>
    <w:rsid w:val="0056036C"/>
    <w:rsid w:val="0056124B"/>
    <w:rsid w:val="005639EA"/>
    <w:rsid w:val="00566567"/>
    <w:rsid w:val="005665C7"/>
    <w:rsid w:val="0057144A"/>
    <w:rsid w:val="00575872"/>
    <w:rsid w:val="0057614D"/>
    <w:rsid w:val="00576E0F"/>
    <w:rsid w:val="00577EA4"/>
    <w:rsid w:val="00580BC1"/>
    <w:rsid w:val="005829B8"/>
    <w:rsid w:val="00591457"/>
    <w:rsid w:val="0059148D"/>
    <w:rsid w:val="005A7599"/>
    <w:rsid w:val="005B6832"/>
    <w:rsid w:val="005B6A9C"/>
    <w:rsid w:val="005B6ADD"/>
    <w:rsid w:val="005B7463"/>
    <w:rsid w:val="005C42EB"/>
    <w:rsid w:val="005D258D"/>
    <w:rsid w:val="005D7149"/>
    <w:rsid w:val="005E2EBB"/>
    <w:rsid w:val="005E5816"/>
    <w:rsid w:val="005E5D6D"/>
    <w:rsid w:val="005E7922"/>
    <w:rsid w:val="005F0B72"/>
    <w:rsid w:val="005F18EB"/>
    <w:rsid w:val="005F2A5E"/>
    <w:rsid w:val="005F4400"/>
    <w:rsid w:val="005F77E9"/>
    <w:rsid w:val="00601AE5"/>
    <w:rsid w:val="00605449"/>
    <w:rsid w:val="00605C7B"/>
    <w:rsid w:val="006072D6"/>
    <w:rsid w:val="006129E9"/>
    <w:rsid w:val="00612AD1"/>
    <w:rsid w:val="00614165"/>
    <w:rsid w:val="0061613C"/>
    <w:rsid w:val="00617A81"/>
    <w:rsid w:val="0062009B"/>
    <w:rsid w:val="006202DE"/>
    <w:rsid w:val="00622E6B"/>
    <w:rsid w:val="0062499C"/>
    <w:rsid w:val="00627C95"/>
    <w:rsid w:val="00630C43"/>
    <w:rsid w:val="00631871"/>
    <w:rsid w:val="00631DD9"/>
    <w:rsid w:val="00632313"/>
    <w:rsid w:val="006330ED"/>
    <w:rsid w:val="00636354"/>
    <w:rsid w:val="00636659"/>
    <w:rsid w:val="00637440"/>
    <w:rsid w:val="00637DA7"/>
    <w:rsid w:val="00647606"/>
    <w:rsid w:val="00651A4E"/>
    <w:rsid w:val="00653001"/>
    <w:rsid w:val="00654053"/>
    <w:rsid w:val="0065789C"/>
    <w:rsid w:val="00657DC4"/>
    <w:rsid w:val="00661C70"/>
    <w:rsid w:val="006659BF"/>
    <w:rsid w:val="00666FB1"/>
    <w:rsid w:val="00677297"/>
    <w:rsid w:val="0068148F"/>
    <w:rsid w:val="00682684"/>
    <w:rsid w:val="006834D5"/>
    <w:rsid w:val="00683FDC"/>
    <w:rsid w:val="00684D02"/>
    <w:rsid w:val="00686194"/>
    <w:rsid w:val="006909E1"/>
    <w:rsid w:val="006952E9"/>
    <w:rsid w:val="006977ED"/>
    <w:rsid w:val="00697B80"/>
    <w:rsid w:val="006A109D"/>
    <w:rsid w:val="006A46CB"/>
    <w:rsid w:val="006A5246"/>
    <w:rsid w:val="006B4059"/>
    <w:rsid w:val="006B77C6"/>
    <w:rsid w:val="006B78AA"/>
    <w:rsid w:val="006B7CC1"/>
    <w:rsid w:val="006C223F"/>
    <w:rsid w:val="006D1652"/>
    <w:rsid w:val="006D3B9A"/>
    <w:rsid w:val="006D6F6E"/>
    <w:rsid w:val="006E0ACC"/>
    <w:rsid w:val="006E24B1"/>
    <w:rsid w:val="006F0EAC"/>
    <w:rsid w:val="006F2109"/>
    <w:rsid w:val="006F4B05"/>
    <w:rsid w:val="0070013F"/>
    <w:rsid w:val="00701A09"/>
    <w:rsid w:val="007025F3"/>
    <w:rsid w:val="007039CC"/>
    <w:rsid w:val="0070405E"/>
    <w:rsid w:val="00704B58"/>
    <w:rsid w:val="00704C1D"/>
    <w:rsid w:val="00706586"/>
    <w:rsid w:val="0070683F"/>
    <w:rsid w:val="00716A08"/>
    <w:rsid w:val="00720FDB"/>
    <w:rsid w:val="00721D5C"/>
    <w:rsid w:val="00724419"/>
    <w:rsid w:val="00724EC3"/>
    <w:rsid w:val="00726A8C"/>
    <w:rsid w:val="0073144C"/>
    <w:rsid w:val="00731F33"/>
    <w:rsid w:val="00732D29"/>
    <w:rsid w:val="00732D8D"/>
    <w:rsid w:val="00733BF7"/>
    <w:rsid w:val="00733E16"/>
    <w:rsid w:val="00733F6F"/>
    <w:rsid w:val="00736FB6"/>
    <w:rsid w:val="00740443"/>
    <w:rsid w:val="00740C94"/>
    <w:rsid w:val="00742828"/>
    <w:rsid w:val="00744348"/>
    <w:rsid w:val="00745FDA"/>
    <w:rsid w:val="00750C84"/>
    <w:rsid w:val="00750E6E"/>
    <w:rsid w:val="00753794"/>
    <w:rsid w:val="00754EF8"/>
    <w:rsid w:val="007613A3"/>
    <w:rsid w:val="00762121"/>
    <w:rsid w:val="007637F9"/>
    <w:rsid w:val="00766CA9"/>
    <w:rsid w:val="00767500"/>
    <w:rsid w:val="00772290"/>
    <w:rsid w:val="00772987"/>
    <w:rsid w:val="007729B9"/>
    <w:rsid w:val="00774517"/>
    <w:rsid w:val="007760A5"/>
    <w:rsid w:val="00781751"/>
    <w:rsid w:val="00781CAB"/>
    <w:rsid w:val="007827CA"/>
    <w:rsid w:val="0078617C"/>
    <w:rsid w:val="00786EF1"/>
    <w:rsid w:val="00793197"/>
    <w:rsid w:val="00793D43"/>
    <w:rsid w:val="007954BE"/>
    <w:rsid w:val="0079574D"/>
    <w:rsid w:val="007A1193"/>
    <w:rsid w:val="007A62C7"/>
    <w:rsid w:val="007A6DAE"/>
    <w:rsid w:val="007B1556"/>
    <w:rsid w:val="007B3999"/>
    <w:rsid w:val="007B6786"/>
    <w:rsid w:val="007B6D1F"/>
    <w:rsid w:val="007C2904"/>
    <w:rsid w:val="007C476A"/>
    <w:rsid w:val="007C49BE"/>
    <w:rsid w:val="007D0F80"/>
    <w:rsid w:val="007D12BF"/>
    <w:rsid w:val="007D29E8"/>
    <w:rsid w:val="007D4E3B"/>
    <w:rsid w:val="007D75E6"/>
    <w:rsid w:val="007E33AE"/>
    <w:rsid w:val="007E60B4"/>
    <w:rsid w:val="007E645F"/>
    <w:rsid w:val="007E7821"/>
    <w:rsid w:val="007F0964"/>
    <w:rsid w:val="007F47F9"/>
    <w:rsid w:val="007F5AA5"/>
    <w:rsid w:val="007F7E28"/>
    <w:rsid w:val="00801976"/>
    <w:rsid w:val="00803050"/>
    <w:rsid w:val="00806A51"/>
    <w:rsid w:val="0081705F"/>
    <w:rsid w:val="008228E3"/>
    <w:rsid w:val="00823039"/>
    <w:rsid w:val="0083034F"/>
    <w:rsid w:val="00831699"/>
    <w:rsid w:val="008333D3"/>
    <w:rsid w:val="0083446E"/>
    <w:rsid w:val="00834C35"/>
    <w:rsid w:val="00835BEB"/>
    <w:rsid w:val="00847C54"/>
    <w:rsid w:val="0085401B"/>
    <w:rsid w:val="00854AB7"/>
    <w:rsid w:val="00854C27"/>
    <w:rsid w:val="00856D0C"/>
    <w:rsid w:val="008576C9"/>
    <w:rsid w:val="008636C3"/>
    <w:rsid w:val="00872D32"/>
    <w:rsid w:val="008737C6"/>
    <w:rsid w:val="008737CE"/>
    <w:rsid w:val="00877E90"/>
    <w:rsid w:val="008827DC"/>
    <w:rsid w:val="00885219"/>
    <w:rsid w:val="00885AB7"/>
    <w:rsid w:val="008900A4"/>
    <w:rsid w:val="00892E88"/>
    <w:rsid w:val="00892F4F"/>
    <w:rsid w:val="00897353"/>
    <w:rsid w:val="008A05F3"/>
    <w:rsid w:val="008A21C1"/>
    <w:rsid w:val="008A77E7"/>
    <w:rsid w:val="008A7DEE"/>
    <w:rsid w:val="008B1190"/>
    <w:rsid w:val="008B1EE0"/>
    <w:rsid w:val="008B23F8"/>
    <w:rsid w:val="008B244A"/>
    <w:rsid w:val="008B271F"/>
    <w:rsid w:val="008B28D2"/>
    <w:rsid w:val="008B3210"/>
    <w:rsid w:val="008B479A"/>
    <w:rsid w:val="008B6808"/>
    <w:rsid w:val="008B6E95"/>
    <w:rsid w:val="008B75D3"/>
    <w:rsid w:val="008C35F2"/>
    <w:rsid w:val="008C3F97"/>
    <w:rsid w:val="008D0F68"/>
    <w:rsid w:val="008D6B64"/>
    <w:rsid w:val="008D704D"/>
    <w:rsid w:val="008E049E"/>
    <w:rsid w:val="008E212D"/>
    <w:rsid w:val="008E4BAE"/>
    <w:rsid w:val="008F2953"/>
    <w:rsid w:val="008F41DF"/>
    <w:rsid w:val="008F42B5"/>
    <w:rsid w:val="008F432E"/>
    <w:rsid w:val="008F5120"/>
    <w:rsid w:val="008F54E4"/>
    <w:rsid w:val="0090047A"/>
    <w:rsid w:val="009021D0"/>
    <w:rsid w:val="009027A9"/>
    <w:rsid w:val="00904A49"/>
    <w:rsid w:val="00904ED6"/>
    <w:rsid w:val="00905EDC"/>
    <w:rsid w:val="009114E4"/>
    <w:rsid w:val="00912B09"/>
    <w:rsid w:val="0091362B"/>
    <w:rsid w:val="00914122"/>
    <w:rsid w:val="009166E0"/>
    <w:rsid w:val="00920127"/>
    <w:rsid w:val="00923F81"/>
    <w:rsid w:val="009242AE"/>
    <w:rsid w:val="00925A82"/>
    <w:rsid w:val="009312AA"/>
    <w:rsid w:val="009408C3"/>
    <w:rsid w:val="0094125B"/>
    <w:rsid w:val="009437D6"/>
    <w:rsid w:val="00945CA0"/>
    <w:rsid w:val="0094776E"/>
    <w:rsid w:val="00950512"/>
    <w:rsid w:val="00957371"/>
    <w:rsid w:val="00960323"/>
    <w:rsid w:val="009624A5"/>
    <w:rsid w:val="00966117"/>
    <w:rsid w:val="00967D29"/>
    <w:rsid w:val="00967FE6"/>
    <w:rsid w:val="0097176C"/>
    <w:rsid w:val="00972F5B"/>
    <w:rsid w:val="00977D7C"/>
    <w:rsid w:val="00982549"/>
    <w:rsid w:val="00990228"/>
    <w:rsid w:val="00996B61"/>
    <w:rsid w:val="0099755D"/>
    <w:rsid w:val="009A0F83"/>
    <w:rsid w:val="009A21B9"/>
    <w:rsid w:val="009A3268"/>
    <w:rsid w:val="009A34AC"/>
    <w:rsid w:val="009A416E"/>
    <w:rsid w:val="009A668A"/>
    <w:rsid w:val="009A69CE"/>
    <w:rsid w:val="009B4CDB"/>
    <w:rsid w:val="009B695E"/>
    <w:rsid w:val="009B6B4D"/>
    <w:rsid w:val="009C41DA"/>
    <w:rsid w:val="009D01C1"/>
    <w:rsid w:val="009D10C0"/>
    <w:rsid w:val="009D53CB"/>
    <w:rsid w:val="009E6060"/>
    <w:rsid w:val="009E6A90"/>
    <w:rsid w:val="009F1B89"/>
    <w:rsid w:val="00A014E9"/>
    <w:rsid w:val="00A0502F"/>
    <w:rsid w:val="00A059E2"/>
    <w:rsid w:val="00A06EE4"/>
    <w:rsid w:val="00A1768F"/>
    <w:rsid w:val="00A20D8F"/>
    <w:rsid w:val="00A23102"/>
    <w:rsid w:val="00A24445"/>
    <w:rsid w:val="00A25C20"/>
    <w:rsid w:val="00A25D46"/>
    <w:rsid w:val="00A35A4E"/>
    <w:rsid w:val="00A44CE7"/>
    <w:rsid w:val="00A44D64"/>
    <w:rsid w:val="00A51786"/>
    <w:rsid w:val="00A54A9F"/>
    <w:rsid w:val="00A55E96"/>
    <w:rsid w:val="00A61845"/>
    <w:rsid w:val="00A620C2"/>
    <w:rsid w:val="00A62452"/>
    <w:rsid w:val="00A624D4"/>
    <w:rsid w:val="00A62DF7"/>
    <w:rsid w:val="00A669DB"/>
    <w:rsid w:val="00A7564B"/>
    <w:rsid w:val="00A76A39"/>
    <w:rsid w:val="00A775E1"/>
    <w:rsid w:val="00A77FBA"/>
    <w:rsid w:val="00A80D00"/>
    <w:rsid w:val="00A821C3"/>
    <w:rsid w:val="00A94EB0"/>
    <w:rsid w:val="00A958A9"/>
    <w:rsid w:val="00A96A83"/>
    <w:rsid w:val="00A976C3"/>
    <w:rsid w:val="00AA22D7"/>
    <w:rsid w:val="00AA55AA"/>
    <w:rsid w:val="00AB5974"/>
    <w:rsid w:val="00AC02A5"/>
    <w:rsid w:val="00AC1472"/>
    <w:rsid w:val="00AC4283"/>
    <w:rsid w:val="00AD543E"/>
    <w:rsid w:val="00AD65E1"/>
    <w:rsid w:val="00AD68FF"/>
    <w:rsid w:val="00AD6E26"/>
    <w:rsid w:val="00AF00C0"/>
    <w:rsid w:val="00AF2E26"/>
    <w:rsid w:val="00AF4567"/>
    <w:rsid w:val="00AF59DB"/>
    <w:rsid w:val="00B04972"/>
    <w:rsid w:val="00B05DAB"/>
    <w:rsid w:val="00B05E8D"/>
    <w:rsid w:val="00B07B0F"/>
    <w:rsid w:val="00B13E8B"/>
    <w:rsid w:val="00B15BA4"/>
    <w:rsid w:val="00B16BD5"/>
    <w:rsid w:val="00B20D0B"/>
    <w:rsid w:val="00B244AF"/>
    <w:rsid w:val="00B247A7"/>
    <w:rsid w:val="00B27B08"/>
    <w:rsid w:val="00B324DA"/>
    <w:rsid w:val="00B341DB"/>
    <w:rsid w:val="00B37B68"/>
    <w:rsid w:val="00B402BB"/>
    <w:rsid w:val="00B41D0E"/>
    <w:rsid w:val="00B423F8"/>
    <w:rsid w:val="00B433A3"/>
    <w:rsid w:val="00B43855"/>
    <w:rsid w:val="00B4625A"/>
    <w:rsid w:val="00B474FC"/>
    <w:rsid w:val="00B478D4"/>
    <w:rsid w:val="00B51D19"/>
    <w:rsid w:val="00B61DFB"/>
    <w:rsid w:val="00B659FD"/>
    <w:rsid w:val="00B675B0"/>
    <w:rsid w:val="00B67FF1"/>
    <w:rsid w:val="00B73D2D"/>
    <w:rsid w:val="00B75988"/>
    <w:rsid w:val="00BA18AC"/>
    <w:rsid w:val="00BA2642"/>
    <w:rsid w:val="00BA5A9D"/>
    <w:rsid w:val="00BA72FF"/>
    <w:rsid w:val="00BB2B89"/>
    <w:rsid w:val="00BB3396"/>
    <w:rsid w:val="00BB546E"/>
    <w:rsid w:val="00BB676C"/>
    <w:rsid w:val="00BC1A91"/>
    <w:rsid w:val="00BC1F5D"/>
    <w:rsid w:val="00BC3A57"/>
    <w:rsid w:val="00BD57A9"/>
    <w:rsid w:val="00BD7924"/>
    <w:rsid w:val="00BE30A7"/>
    <w:rsid w:val="00BE3B46"/>
    <w:rsid w:val="00BE44D4"/>
    <w:rsid w:val="00BE4A9B"/>
    <w:rsid w:val="00BE5D4A"/>
    <w:rsid w:val="00BE77ED"/>
    <w:rsid w:val="00BE7AC3"/>
    <w:rsid w:val="00BF7FF6"/>
    <w:rsid w:val="00C0462A"/>
    <w:rsid w:val="00C05ECA"/>
    <w:rsid w:val="00C069D3"/>
    <w:rsid w:val="00C07736"/>
    <w:rsid w:val="00C13251"/>
    <w:rsid w:val="00C148D7"/>
    <w:rsid w:val="00C150D0"/>
    <w:rsid w:val="00C15267"/>
    <w:rsid w:val="00C159B1"/>
    <w:rsid w:val="00C17A44"/>
    <w:rsid w:val="00C23D7F"/>
    <w:rsid w:val="00C264ED"/>
    <w:rsid w:val="00C30897"/>
    <w:rsid w:val="00C309AB"/>
    <w:rsid w:val="00C32123"/>
    <w:rsid w:val="00C32476"/>
    <w:rsid w:val="00C32836"/>
    <w:rsid w:val="00C37BC5"/>
    <w:rsid w:val="00C4335C"/>
    <w:rsid w:val="00C44799"/>
    <w:rsid w:val="00C51AD6"/>
    <w:rsid w:val="00C61C66"/>
    <w:rsid w:val="00C62E63"/>
    <w:rsid w:val="00C6430D"/>
    <w:rsid w:val="00C6481A"/>
    <w:rsid w:val="00C66AF8"/>
    <w:rsid w:val="00C66D25"/>
    <w:rsid w:val="00C66F6E"/>
    <w:rsid w:val="00C71D64"/>
    <w:rsid w:val="00C726D9"/>
    <w:rsid w:val="00C74007"/>
    <w:rsid w:val="00C756EB"/>
    <w:rsid w:val="00C75B6C"/>
    <w:rsid w:val="00C77097"/>
    <w:rsid w:val="00C80EA2"/>
    <w:rsid w:val="00C81CB6"/>
    <w:rsid w:val="00C84996"/>
    <w:rsid w:val="00C8518F"/>
    <w:rsid w:val="00C90B7F"/>
    <w:rsid w:val="00CA6E67"/>
    <w:rsid w:val="00CB20EC"/>
    <w:rsid w:val="00CB72E8"/>
    <w:rsid w:val="00CC0871"/>
    <w:rsid w:val="00CC18CC"/>
    <w:rsid w:val="00CC1A3B"/>
    <w:rsid w:val="00CC3B8D"/>
    <w:rsid w:val="00CC7CB9"/>
    <w:rsid w:val="00CD0C54"/>
    <w:rsid w:val="00CD21FB"/>
    <w:rsid w:val="00CE1680"/>
    <w:rsid w:val="00CE340B"/>
    <w:rsid w:val="00CE3D86"/>
    <w:rsid w:val="00CE3DF9"/>
    <w:rsid w:val="00CE45F8"/>
    <w:rsid w:val="00CE5144"/>
    <w:rsid w:val="00CE55EC"/>
    <w:rsid w:val="00CE7017"/>
    <w:rsid w:val="00CF2240"/>
    <w:rsid w:val="00CF3AAC"/>
    <w:rsid w:val="00D03D0B"/>
    <w:rsid w:val="00D0424C"/>
    <w:rsid w:val="00D1016A"/>
    <w:rsid w:val="00D109EB"/>
    <w:rsid w:val="00D10C2B"/>
    <w:rsid w:val="00D123C7"/>
    <w:rsid w:val="00D16ED7"/>
    <w:rsid w:val="00D21CAA"/>
    <w:rsid w:val="00D22C2E"/>
    <w:rsid w:val="00D2403E"/>
    <w:rsid w:val="00D25852"/>
    <w:rsid w:val="00D26BD0"/>
    <w:rsid w:val="00D3429E"/>
    <w:rsid w:val="00D345D5"/>
    <w:rsid w:val="00D3490D"/>
    <w:rsid w:val="00D35BEB"/>
    <w:rsid w:val="00D37E5A"/>
    <w:rsid w:val="00D40FEE"/>
    <w:rsid w:val="00D41CD6"/>
    <w:rsid w:val="00D4503C"/>
    <w:rsid w:val="00D47940"/>
    <w:rsid w:val="00D54083"/>
    <w:rsid w:val="00D57347"/>
    <w:rsid w:val="00D612E1"/>
    <w:rsid w:val="00D62673"/>
    <w:rsid w:val="00D705B8"/>
    <w:rsid w:val="00D70718"/>
    <w:rsid w:val="00D71F06"/>
    <w:rsid w:val="00D74E8A"/>
    <w:rsid w:val="00D75CD9"/>
    <w:rsid w:val="00D80C96"/>
    <w:rsid w:val="00D80EA2"/>
    <w:rsid w:val="00D81904"/>
    <w:rsid w:val="00D8426E"/>
    <w:rsid w:val="00D84473"/>
    <w:rsid w:val="00D849E5"/>
    <w:rsid w:val="00D866EC"/>
    <w:rsid w:val="00D95A45"/>
    <w:rsid w:val="00DA3C8E"/>
    <w:rsid w:val="00DA43DB"/>
    <w:rsid w:val="00DB227B"/>
    <w:rsid w:val="00DB36CC"/>
    <w:rsid w:val="00DB5C21"/>
    <w:rsid w:val="00DC1E8E"/>
    <w:rsid w:val="00DC4335"/>
    <w:rsid w:val="00DC5B6D"/>
    <w:rsid w:val="00DD0419"/>
    <w:rsid w:val="00DD3BAC"/>
    <w:rsid w:val="00DD4AB4"/>
    <w:rsid w:val="00DD6BF2"/>
    <w:rsid w:val="00DE2C83"/>
    <w:rsid w:val="00DE3348"/>
    <w:rsid w:val="00DE4378"/>
    <w:rsid w:val="00DF0D23"/>
    <w:rsid w:val="00DF25D0"/>
    <w:rsid w:val="00DF3412"/>
    <w:rsid w:val="00DF35B4"/>
    <w:rsid w:val="00DF4956"/>
    <w:rsid w:val="00DF7682"/>
    <w:rsid w:val="00E1298C"/>
    <w:rsid w:val="00E1620A"/>
    <w:rsid w:val="00E2219C"/>
    <w:rsid w:val="00E24BC9"/>
    <w:rsid w:val="00E27259"/>
    <w:rsid w:val="00E30CA0"/>
    <w:rsid w:val="00E31778"/>
    <w:rsid w:val="00E32658"/>
    <w:rsid w:val="00E336B8"/>
    <w:rsid w:val="00E34C86"/>
    <w:rsid w:val="00E3775F"/>
    <w:rsid w:val="00E4520E"/>
    <w:rsid w:val="00E46B0F"/>
    <w:rsid w:val="00E4744C"/>
    <w:rsid w:val="00E4764C"/>
    <w:rsid w:val="00E5035E"/>
    <w:rsid w:val="00E55F73"/>
    <w:rsid w:val="00E60E1B"/>
    <w:rsid w:val="00E64004"/>
    <w:rsid w:val="00E64320"/>
    <w:rsid w:val="00E64D2E"/>
    <w:rsid w:val="00E64F59"/>
    <w:rsid w:val="00E716B2"/>
    <w:rsid w:val="00E71990"/>
    <w:rsid w:val="00E724E6"/>
    <w:rsid w:val="00E73071"/>
    <w:rsid w:val="00E80FF7"/>
    <w:rsid w:val="00E81D6B"/>
    <w:rsid w:val="00E839F9"/>
    <w:rsid w:val="00E94012"/>
    <w:rsid w:val="00E951AD"/>
    <w:rsid w:val="00E95424"/>
    <w:rsid w:val="00E96280"/>
    <w:rsid w:val="00E964FD"/>
    <w:rsid w:val="00EA2878"/>
    <w:rsid w:val="00EA2A9D"/>
    <w:rsid w:val="00EA3DD1"/>
    <w:rsid w:val="00EA7C6F"/>
    <w:rsid w:val="00EB06A5"/>
    <w:rsid w:val="00EB1AEF"/>
    <w:rsid w:val="00EC0E7E"/>
    <w:rsid w:val="00EC1B2F"/>
    <w:rsid w:val="00EC1E95"/>
    <w:rsid w:val="00EC3788"/>
    <w:rsid w:val="00ED30EC"/>
    <w:rsid w:val="00ED41CA"/>
    <w:rsid w:val="00ED6A1E"/>
    <w:rsid w:val="00ED7EC2"/>
    <w:rsid w:val="00EE4DC4"/>
    <w:rsid w:val="00EE5B63"/>
    <w:rsid w:val="00EF2721"/>
    <w:rsid w:val="00EF3B70"/>
    <w:rsid w:val="00EF3C5D"/>
    <w:rsid w:val="00EF6052"/>
    <w:rsid w:val="00F00FF7"/>
    <w:rsid w:val="00F031C9"/>
    <w:rsid w:val="00F03EF2"/>
    <w:rsid w:val="00F114E7"/>
    <w:rsid w:val="00F13422"/>
    <w:rsid w:val="00F1375E"/>
    <w:rsid w:val="00F13C2D"/>
    <w:rsid w:val="00F208FB"/>
    <w:rsid w:val="00F20B01"/>
    <w:rsid w:val="00F2198F"/>
    <w:rsid w:val="00F25A69"/>
    <w:rsid w:val="00F308FF"/>
    <w:rsid w:val="00F31A5E"/>
    <w:rsid w:val="00F352EC"/>
    <w:rsid w:val="00F3538E"/>
    <w:rsid w:val="00F36FEB"/>
    <w:rsid w:val="00F40A9B"/>
    <w:rsid w:val="00F41820"/>
    <w:rsid w:val="00F43068"/>
    <w:rsid w:val="00F51450"/>
    <w:rsid w:val="00F52CC7"/>
    <w:rsid w:val="00F55EEF"/>
    <w:rsid w:val="00F61243"/>
    <w:rsid w:val="00F6412E"/>
    <w:rsid w:val="00F64C22"/>
    <w:rsid w:val="00F64DE0"/>
    <w:rsid w:val="00F65749"/>
    <w:rsid w:val="00F67172"/>
    <w:rsid w:val="00F6741A"/>
    <w:rsid w:val="00F67F79"/>
    <w:rsid w:val="00F718F6"/>
    <w:rsid w:val="00F74460"/>
    <w:rsid w:val="00F76048"/>
    <w:rsid w:val="00F771DA"/>
    <w:rsid w:val="00F85AFE"/>
    <w:rsid w:val="00F862C8"/>
    <w:rsid w:val="00F86440"/>
    <w:rsid w:val="00F87D60"/>
    <w:rsid w:val="00F9183E"/>
    <w:rsid w:val="00F9373E"/>
    <w:rsid w:val="00F942EE"/>
    <w:rsid w:val="00F959FB"/>
    <w:rsid w:val="00F96F11"/>
    <w:rsid w:val="00FA729A"/>
    <w:rsid w:val="00FB6352"/>
    <w:rsid w:val="00FB64A5"/>
    <w:rsid w:val="00FC73F0"/>
    <w:rsid w:val="00FD073C"/>
    <w:rsid w:val="00FD4F63"/>
    <w:rsid w:val="00FD6240"/>
    <w:rsid w:val="00FE0888"/>
    <w:rsid w:val="00FE1B4D"/>
    <w:rsid w:val="00FE2428"/>
    <w:rsid w:val="00FE33DE"/>
    <w:rsid w:val="00FF2D05"/>
    <w:rsid w:val="00FF423F"/>
    <w:rsid w:val="00FF64D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8D662AC"/>
  <w15:chartTrackingRefBased/>
  <w15:docId w15:val="{83E25C69-76C7-4C47-9E22-48F6F74A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4E3"/>
    <w:rPr>
      <w:sz w:val="24"/>
      <w:szCs w:val="24"/>
    </w:rPr>
  </w:style>
  <w:style w:type="paragraph" w:styleId="Overskrift1">
    <w:name w:val="heading 1"/>
    <w:aliases w:val="Kapitel overskrift"/>
    <w:basedOn w:val="Normal"/>
    <w:next w:val="Normal"/>
    <w:link w:val="Overskrift1Tegn"/>
    <w:qFormat/>
    <w:rsid w:val="00125B14"/>
    <w:pPr>
      <w:outlineLvl w:val="0"/>
    </w:pPr>
    <w:rPr>
      <w:b/>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400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rsid w:val="00E81D6B"/>
    <w:pPr>
      <w:tabs>
        <w:tab w:val="center" w:pos="4819"/>
        <w:tab w:val="right" w:pos="9638"/>
      </w:tabs>
    </w:pPr>
  </w:style>
  <w:style w:type="character" w:customStyle="1" w:styleId="SidehovedTegn">
    <w:name w:val="Sidehoved Tegn"/>
    <w:link w:val="Sidehoved"/>
    <w:rsid w:val="00E81D6B"/>
    <w:rPr>
      <w:sz w:val="24"/>
      <w:szCs w:val="24"/>
    </w:rPr>
  </w:style>
  <w:style w:type="paragraph" w:styleId="Sidefod">
    <w:name w:val="footer"/>
    <w:basedOn w:val="Normal"/>
    <w:link w:val="SidefodTegn"/>
    <w:uiPriority w:val="99"/>
    <w:rsid w:val="00E81D6B"/>
    <w:pPr>
      <w:tabs>
        <w:tab w:val="center" w:pos="4819"/>
        <w:tab w:val="right" w:pos="9638"/>
      </w:tabs>
    </w:pPr>
  </w:style>
  <w:style w:type="character" w:customStyle="1" w:styleId="SidefodTegn">
    <w:name w:val="Sidefod Tegn"/>
    <w:link w:val="Sidefod"/>
    <w:uiPriority w:val="99"/>
    <w:rsid w:val="00E81D6B"/>
    <w:rPr>
      <w:sz w:val="24"/>
      <w:szCs w:val="24"/>
    </w:rPr>
  </w:style>
  <w:style w:type="paragraph" w:styleId="Opstilling-punkttegn">
    <w:name w:val="List Bullet"/>
    <w:basedOn w:val="Normal"/>
    <w:uiPriority w:val="99"/>
    <w:rsid w:val="003367D7"/>
    <w:pPr>
      <w:numPr>
        <w:numId w:val="1"/>
      </w:numPr>
      <w:contextualSpacing/>
    </w:pPr>
  </w:style>
  <w:style w:type="character" w:styleId="Hyperlink">
    <w:name w:val="Hyperlink"/>
    <w:uiPriority w:val="99"/>
    <w:rsid w:val="008E049E"/>
    <w:rPr>
      <w:color w:val="0000FF"/>
      <w:u w:val="single"/>
    </w:rPr>
  </w:style>
  <w:style w:type="paragraph" w:styleId="Opstilling-talellerbogst">
    <w:name w:val="List Number"/>
    <w:basedOn w:val="Normal"/>
    <w:rsid w:val="003747A2"/>
    <w:pPr>
      <w:numPr>
        <w:numId w:val="2"/>
      </w:numPr>
      <w:contextualSpacing/>
    </w:pPr>
  </w:style>
  <w:style w:type="paragraph" w:styleId="Citat">
    <w:name w:val="Quote"/>
    <w:basedOn w:val="Normal"/>
    <w:next w:val="Normal"/>
    <w:link w:val="CitatTegn"/>
    <w:uiPriority w:val="29"/>
    <w:qFormat/>
    <w:rsid w:val="000F1B6B"/>
    <w:rPr>
      <w:i/>
      <w:iCs/>
      <w:color w:val="000000"/>
    </w:rPr>
  </w:style>
  <w:style w:type="character" w:customStyle="1" w:styleId="CitatTegn">
    <w:name w:val="Citat Tegn"/>
    <w:link w:val="Citat"/>
    <w:uiPriority w:val="29"/>
    <w:rsid w:val="000F1B6B"/>
    <w:rPr>
      <w:i/>
      <w:iCs/>
      <w:color w:val="000000"/>
      <w:sz w:val="24"/>
      <w:szCs w:val="24"/>
    </w:rPr>
  </w:style>
  <w:style w:type="paragraph" w:styleId="Markeringsbobletekst">
    <w:name w:val="Balloon Text"/>
    <w:basedOn w:val="Normal"/>
    <w:link w:val="MarkeringsbobletekstTegn"/>
    <w:rsid w:val="00A059E2"/>
    <w:rPr>
      <w:rFonts w:ascii="Tahoma" w:hAnsi="Tahoma" w:cs="Tahoma"/>
      <w:sz w:val="16"/>
      <w:szCs w:val="16"/>
    </w:rPr>
  </w:style>
  <w:style w:type="character" w:customStyle="1" w:styleId="MarkeringsbobletekstTegn">
    <w:name w:val="Markeringsbobletekst Tegn"/>
    <w:link w:val="Markeringsbobletekst"/>
    <w:rsid w:val="00A059E2"/>
    <w:rPr>
      <w:rFonts w:ascii="Tahoma" w:hAnsi="Tahoma" w:cs="Tahoma"/>
      <w:sz w:val="16"/>
      <w:szCs w:val="16"/>
    </w:rPr>
  </w:style>
  <w:style w:type="character" w:customStyle="1" w:styleId="Overskrift1Tegn">
    <w:name w:val="Overskrift 1 Tegn"/>
    <w:aliases w:val="Kapitel overskrift Tegn"/>
    <w:basedOn w:val="Standardskrifttypeiafsnit"/>
    <w:link w:val="Overskrift1"/>
    <w:rsid w:val="00125B14"/>
    <w:rPr>
      <w:b/>
      <w:sz w:val="28"/>
      <w:szCs w:val="28"/>
    </w:rPr>
  </w:style>
  <w:style w:type="paragraph" w:customStyle="1" w:styleId="Underoverskrift">
    <w:name w:val="Underoverskrift"/>
    <w:basedOn w:val="Normal"/>
    <w:qFormat/>
    <w:rsid w:val="00125B14"/>
    <w:rPr>
      <w:b/>
    </w:rPr>
  </w:style>
  <w:style w:type="paragraph" w:styleId="Listeafsnit">
    <w:name w:val="List Paragraph"/>
    <w:basedOn w:val="Normal"/>
    <w:uiPriority w:val="34"/>
    <w:qFormat/>
    <w:rsid w:val="002534E3"/>
    <w:pPr>
      <w:ind w:left="720"/>
      <w:contextualSpacing/>
    </w:pPr>
  </w:style>
  <w:style w:type="character" w:styleId="Fremhv">
    <w:name w:val="Emphasis"/>
    <w:basedOn w:val="Standardskrifttypeiafsnit"/>
    <w:uiPriority w:val="20"/>
    <w:qFormat/>
    <w:rsid w:val="002534E3"/>
    <w:rPr>
      <w:i/>
      <w:iCs/>
    </w:rPr>
  </w:style>
  <w:style w:type="character" w:styleId="Strk">
    <w:name w:val="Strong"/>
    <w:basedOn w:val="Standardskrifttypeiafsnit"/>
    <w:qFormat/>
    <w:rsid w:val="008D704D"/>
    <w:rPr>
      <w:b/>
      <w:bCs/>
    </w:rPr>
  </w:style>
  <w:style w:type="character" w:styleId="Kommentarhenvisning">
    <w:name w:val="annotation reference"/>
    <w:basedOn w:val="Standardskrifttypeiafsnit"/>
    <w:unhideWhenUsed/>
    <w:rsid w:val="005508EE"/>
    <w:rPr>
      <w:sz w:val="16"/>
      <w:szCs w:val="16"/>
    </w:rPr>
  </w:style>
  <w:style w:type="paragraph" w:styleId="Kommentartekst">
    <w:name w:val="annotation text"/>
    <w:basedOn w:val="Normal"/>
    <w:link w:val="KommentartekstTegn"/>
    <w:unhideWhenUsed/>
    <w:rsid w:val="005508EE"/>
    <w:pPr>
      <w:spacing w:after="200"/>
    </w:pPr>
    <w:rPr>
      <w:rFonts w:asciiTheme="minorHAnsi" w:eastAsiaTheme="minorHAnsi" w:hAnsiTheme="minorHAnsi" w:cstheme="minorBidi"/>
      <w:sz w:val="20"/>
      <w:szCs w:val="20"/>
      <w:lang w:eastAsia="en-US"/>
    </w:rPr>
  </w:style>
  <w:style w:type="character" w:customStyle="1" w:styleId="KommentartekstTegn">
    <w:name w:val="Kommentartekst Tegn"/>
    <w:basedOn w:val="Standardskrifttypeiafsnit"/>
    <w:link w:val="Kommentartekst"/>
    <w:rsid w:val="005508EE"/>
    <w:rPr>
      <w:rFonts w:asciiTheme="minorHAnsi" w:eastAsiaTheme="minorHAnsi" w:hAnsiTheme="minorHAnsi" w:cstheme="minorBidi"/>
      <w:lang w:eastAsia="en-US"/>
    </w:rPr>
  </w:style>
  <w:style w:type="paragraph" w:styleId="Kommentaremne">
    <w:name w:val="annotation subject"/>
    <w:basedOn w:val="Kommentartekst"/>
    <w:next w:val="Kommentartekst"/>
    <w:link w:val="KommentaremneTegn"/>
    <w:uiPriority w:val="99"/>
    <w:unhideWhenUsed/>
    <w:rsid w:val="005508EE"/>
    <w:rPr>
      <w:b/>
      <w:bCs/>
    </w:rPr>
  </w:style>
  <w:style w:type="character" w:customStyle="1" w:styleId="KommentaremneTegn">
    <w:name w:val="Kommentaremne Tegn"/>
    <w:basedOn w:val="KommentartekstTegn"/>
    <w:link w:val="Kommentaremne"/>
    <w:uiPriority w:val="99"/>
    <w:rsid w:val="005508EE"/>
    <w:rPr>
      <w:rFonts w:asciiTheme="minorHAnsi" w:eastAsiaTheme="minorHAnsi" w:hAnsiTheme="minorHAnsi" w:cstheme="minorBidi"/>
      <w:b/>
      <w:bCs/>
      <w:lang w:eastAsia="en-US"/>
    </w:rPr>
  </w:style>
  <w:style w:type="character" w:styleId="BesgtLink">
    <w:name w:val="FollowedHyperlink"/>
    <w:basedOn w:val="Standardskrifttypeiafsnit"/>
    <w:rsid w:val="00064FB1"/>
    <w:rPr>
      <w:color w:val="954F72" w:themeColor="followedHyperlink"/>
      <w:u w:val="single"/>
    </w:rPr>
  </w:style>
  <w:style w:type="paragraph" w:customStyle="1" w:styleId="liste1">
    <w:name w:val="liste1"/>
    <w:basedOn w:val="Normal"/>
    <w:rsid w:val="002B1E60"/>
    <w:pPr>
      <w:ind w:left="280"/>
    </w:pPr>
    <w:rPr>
      <w:rFonts w:ascii="Tahoma" w:hAnsi="Tahoma" w:cs="Tahoma"/>
      <w:color w:val="000000"/>
    </w:rPr>
  </w:style>
  <w:style w:type="character" w:customStyle="1" w:styleId="liste1nr1">
    <w:name w:val="liste1nr1"/>
    <w:basedOn w:val="Standardskrifttypeiafsnit"/>
    <w:rsid w:val="002B1E60"/>
    <w:rPr>
      <w:rFonts w:ascii="Tahoma" w:hAnsi="Tahoma" w:cs="Tahoma" w:hint="default"/>
      <w:color w:val="000000"/>
      <w:sz w:val="24"/>
      <w:szCs w:val="24"/>
      <w:shd w:val="clear" w:color="auto" w:fill="auto"/>
    </w:rPr>
  </w:style>
  <w:style w:type="paragraph" w:customStyle="1" w:styleId="Ledetekst">
    <w:name w:val="Ledetekst"/>
    <w:basedOn w:val="Normal"/>
    <w:uiPriority w:val="3"/>
    <w:rsid w:val="00180F32"/>
    <w:pPr>
      <w:spacing w:before="40" w:after="40" w:line="260" w:lineRule="atLeast"/>
      <w:ind w:left="57" w:right="57"/>
    </w:pPr>
    <w:rPr>
      <w:rFonts w:ascii="Georgia" w:hAnsi="Georgia"/>
      <w:sz w:val="20"/>
      <w:szCs w:val="20"/>
    </w:rPr>
  </w:style>
  <w:style w:type="character" w:customStyle="1" w:styleId="LedetekstFed">
    <w:name w:val="Ledetekst Fed"/>
    <w:basedOn w:val="Standardskrifttypeiafsnit"/>
    <w:uiPriority w:val="1"/>
    <w:qFormat/>
    <w:rsid w:val="00180F32"/>
    <w:rPr>
      <w:b/>
    </w:rPr>
  </w:style>
  <w:style w:type="character" w:customStyle="1" w:styleId="definition1">
    <w:name w:val="definition1"/>
    <w:basedOn w:val="Standardskrifttypeiafsnit"/>
    <w:rsid w:val="00212F8E"/>
    <w:rPr>
      <w:sz w:val="26"/>
      <w:szCs w:val="26"/>
    </w:rPr>
  </w:style>
  <w:style w:type="paragraph" w:customStyle="1" w:styleId="Default">
    <w:name w:val="Default"/>
    <w:rsid w:val="000A605F"/>
    <w:pPr>
      <w:autoSpaceDE w:val="0"/>
      <w:autoSpaceDN w:val="0"/>
      <w:adjustRightInd w:val="0"/>
    </w:pPr>
    <w:rPr>
      <w:rFonts w:ascii="Verdana" w:hAnsi="Verdana" w:cs="Verdana"/>
      <w:color w:val="000000"/>
      <w:sz w:val="24"/>
      <w:szCs w:val="24"/>
    </w:rPr>
  </w:style>
  <w:style w:type="paragraph" w:styleId="Korrektur">
    <w:name w:val="Revision"/>
    <w:hidden/>
    <w:uiPriority w:val="99"/>
    <w:semiHidden/>
    <w:rsid w:val="000A605F"/>
    <w:rPr>
      <w:sz w:val="24"/>
      <w:szCs w:val="24"/>
    </w:rPr>
  </w:style>
  <w:style w:type="character" w:customStyle="1" w:styleId="st1">
    <w:name w:val="st1"/>
    <w:basedOn w:val="Standardskrifttypeiafsnit"/>
    <w:rsid w:val="00C30897"/>
  </w:style>
  <w:style w:type="character" w:customStyle="1" w:styleId="kortnavn2">
    <w:name w:val="kortnavn2"/>
    <w:basedOn w:val="Standardskrifttypeiafsnit"/>
    <w:rsid w:val="0070013F"/>
    <w:rPr>
      <w:rFonts w:ascii="Tahoma" w:hAnsi="Tahoma" w:cs="Tahoma" w:hint="default"/>
      <w:color w:val="000000"/>
      <w:sz w:val="24"/>
      <w:szCs w:val="24"/>
      <w:shd w:val="clear" w:color="auto" w:fill="auto"/>
    </w:rPr>
  </w:style>
  <w:style w:type="paragraph" w:customStyle="1" w:styleId="paragraf">
    <w:name w:val="paragraf"/>
    <w:basedOn w:val="Normal"/>
    <w:rsid w:val="008D0F68"/>
    <w:pPr>
      <w:spacing w:before="200"/>
      <w:ind w:firstLine="240"/>
    </w:pPr>
    <w:rPr>
      <w:rFonts w:ascii="Tahoma" w:hAnsi="Tahoma" w:cs="Tahoma"/>
      <w:color w:val="000000"/>
    </w:rPr>
  </w:style>
  <w:style w:type="paragraph" w:customStyle="1" w:styleId="stk2">
    <w:name w:val="stk2"/>
    <w:basedOn w:val="Normal"/>
    <w:rsid w:val="008D0F68"/>
    <w:pPr>
      <w:ind w:firstLine="240"/>
    </w:pPr>
    <w:rPr>
      <w:rFonts w:ascii="Tahoma" w:hAnsi="Tahoma" w:cs="Tahoma"/>
      <w:color w:val="000000"/>
    </w:rPr>
  </w:style>
  <w:style w:type="character" w:customStyle="1" w:styleId="paragrafnr1">
    <w:name w:val="paragrafnr1"/>
    <w:basedOn w:val="Standardskrifttypeiafsnit"/>
    <w:rsid w:val="008D0F68"/>
    <w:rPr>
      <w:rFonts w:ascii="Tahoma" w:hAnsi="Tahoma" w:cs="Tahoma" w:hint="default"/>
      <w:b/>
      <w:bCs/>
      <w:color w:val="000000"/>
      <w:sz w:val="24"/>
      <w:szCs w:val="24"/>
      <w:shd w:val="clear" w:color="auto" w:fill="auto"/>
    </w:rPr>
  </w:style>
  <w:style w:type="character" w:customStyle="1" w:styleId="stknr1">
    <w:name w:val="stknr1"/>
    <w:basedOn w:val="Standardskrifttypeiafsnit"/>
    <w:rsid w:val="008D0F68"/>
    <w:rPr>
      <w:rFonts w:ascii="Tahoma" w:hAnsi="Tahoma" w:cs="Tahoma" w:hint="default"/>
      <w:i/>
      <w:iCs/>
      <w:color w:val="000000"/>
      <w:sz w:val="24"/>
      <w:szCs w:val="24"/>
      <w:shd w:val="clear" w:color="auto" w:fill="auto"/>
    </w:rPr>
  </w:style>
  <w:style w:type="paragraph" w:styleId="NormalWeb">
    <w:name w:val="Normal (Web)"/>
    <w:basedOn w:val="Normal"/>
    <w:uiPriority w:val="99"/>
    <w:unhideWhenUsed/>
    <w:rsid w:val="00A62DF7"/>
    <w:pPr>
      <w:spacing w:before="100" w:beforeAutospacing="1" w:after="100" w:afterAutospacing="1"/>
    </w:pPr>
    <w:rPr>
      <w:rFonts w:ascii="Tahoma" w:hAnsi="Tahoma" w:cs="Tahoma"/>
      <w:color w:val="000000"/>
    </w:rPr>
  </w:style>
  <w:style w:type="character" w:customStyle="1" w:styleId="e24kjd">
    <w:name w:val="e24kjd"/>
    <w:basedOn w:val="Standardskrifttypeiafsnit"/>
    <w:rsid w:val="00D0424C"/>
  </w:style>
  <w:style w:type="paragraph" w:customStyle="1" w:styleId="liste2">
    <w:name w:val="liste2"/>
    <w:basedOn w:val="Normal"/>
    <w:rsid w:val="009A21B9"/>
    <w:pPr>
      <w:ind w:left="560"/>
    </w:pPr>
    <w:rPr>
      <w:rFonts w:ascii="Tahoma" w:hAnsi="Tahoma" w:cs="Tahoma"/>
      <w:color w:val="000000"/>
    </w:rPr>
  </w:style>
  <w:style w:type="character" w:customStyle="1" w:styleId="liste2nr1">
    <w:name w:val="liste2nr1"/>
    <w:basedOn w:val="Standardskrifttypeiafsnit"/>
    <w:rsid w:val="009A21B9"/>
    <w:rPr>
      <w:rFonts w:ascii="Tahoma" w:hAnsi="Tahoma" w:cs="Tahoma" w:hint="default"/>
      <w:color w:val="000000"/>
      <w:sz w:val="24"/>
      <w:szCs w:val="24"/>
      <w:shd w:val="clear" w:color="auto" w:fill="auto"/>
    </w:rPr>
  </w:style>
  <w:style w:type="character" w:customStyle="1" w:styleId="subscript1">
    <w:name w:val="subscript1"/>
    <w:basedOn w:val="Standardskrifttypeiafsnit"/>
    <w:rsid w:val="0020011F"/>
    <w:rPr>
      <w:rFonts w:ascii="Tahoma" w:hAnsi="Tahoma" w:cs="Tahoma" w:hint="default"/>
      <w:color w:val="000000"/>
      <w:sz w:val="17"/>
      <w:szCs w:val="17"/>
      <w:shd w:val="clear" w:color="auto" w:fill="auto"/>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75781">
      <w:bodyDiv w:val="1"/>
      <w:marLeft w:val="0"/>
      <w:marRight w:val="0"/>
      <w:marTop w:val="0"/>
      <w:marBottom w:val="0"/>
      <w:divBdr>
        <w:top w:val="none" w:sz="0" w:space="0" w:color="auto"/>
        <w:left w:val="none" w:sz="0" w:space="0" w:color="auto"/>
        <w:bottom w:val="none" w:sz="0" w:space="0" w:color="auto"/>
        <w:right w:val="none" w:sz="0" w:space="0" w:color="auto"/>
      </w:divBdr>
      <w:divsChild>
        <w:div w:id="429589301">
          <w:marLeft w:val="0"/>
          <w:marRight w:val="0"/>
          <w:marTop w:val="0"/>
          <w:marBottom w:val="300"/>
          <w:divBdr>
            <w:top w:val="none" w:sz="0" w:space="0" w:color="auto"/>
            <w:left w:val="none" w:sz="0" w:space="0" w:color="auto"/>
            <w:bottom w:val="none" w:sz="0" w:space="0" w:color="auto"/>
            <w:right w:val="none" w:sz="0" w:space="0" w:color="auto"/>
          </w:divBdr>
          <w:divsChild>
            <w:div w:id="227377131">
              <w:marLeft w:val="0"/>
              <w:marRight w:val="0"/>
              <w:marTop w:val="0"/>
              <w:marBottom w:val="0"/>
              <w:divBdr>
                <w:top w:val="none" w:sz="0" w:space="0" w:color="auto"/>
                <w:left w:val="single" w:sz="6" w:space="1" w:color="FFFFFF"/>
                <w:bottom w:val="none" w:sz="0" w:space="0" w:color="auto"/>
                <w:right w:val="single" w:sz="6" w:space="1" w:color="FFFFFF"/>
              </w:divBdr>
              <w:divsChild>
                <w:div w:id="477183771">
                  <w:marLeft w:val="0"/>
                  <w:marRight w:val="0"/>
                  <w:marTop w:val="0"/>
                  <w:marBottom w:val="0"/>
                  <w:divBdr>
                    <w:top w:val="none" w:sz="0" w:space="0" w:color="auto"/>
                    <w:left w:val="none" w:sz="0" w:space="0" w:color="auto"/>
                    <w:bottom w:val="none" w:sz="0" w:space="0" w:color="auto"/>
                    <w:right w:val="none" w:sz="0" w:space="0" w:color="auto"/>
                  </w:divBdr>
                  <w:divsChild>
                    <w:div w:id="885482490">
                      <w:marLeft w:val="0"/>
                      <w:marRight w:val="0"/>
                      <w:marTop w:val="0"/>
                      <w:marBottom w:val="0"/>
                      <w:divBdr>
                        <w:top w:val="none" w:sz="0" w:space="0" w:color="auto"/>
                        <w:left w:val="none" w:sz="0" w:space="0" w:color="auto"/>
                        <w:bottom w:val="none" w:sz="0" w:space="0" w:color="auto"/>
                        <w:right w:val="none" w:sz="0" w:space="0" w:color="auto"/>
                      </w:divBdr>
                      <w:divsChild>
                        <w:div w:id="145903366">
                          <w:marLeft w:val="0"/>
                          <w:marRight w:val="0"/>
                          <w:marTop w:val="0"/>
                          <w:marBottom w:val="0"/>
                          <w:divBdr>
                            <w:top w:val="none" w:sz="0" w:space="0" w:color="auto"/>
                            <w:left w:val="none" w:sz="0" w:space="0" w:color="auto"/>
                            <w:bottom w:val="none" w:sz="0" w:space="0" w:color="auto"/>
                            <w:right w:val="none" w:sz="0" w:space="0" w:color="auto"/>
                          </w:divBdr>
                          <w:divsChild>
                            <w:div w:id="1529368792">
                              <w:marLeft w:val="0"/>
                              <w:marRight w:val="0"/>
                              <w:marTop w:val="0"/>
                              <w:marBottom w:val="0"/>
                              <w:divBdr>
                                <w:top w:val="none" w:sz="0" w:space="0" w:color="auto"/>
                                <w:left w:val="none" w:sz="0" w:space="0" w:color="auto"/>
                                <w:bottom w:val="none" w:sz="0" w:space="0" w:color="auto"/>
                                <w:right w:val="none" w:sz="0" w:space="0" w:color="auto"/>
                              </w:divBdr>
                              <w:divsChild>
                                <w:div w:id="1543862486">
                                  <w:marLeft w:val="0"/>
                                  <w:marRight w:val="0"/>
                                  <w:marTop w:val="0"/>
                                  <w:marBottom w:val="0"/>
                                  <w:divBdr>
                                    <w:top w:val="none" w:sz="0" w:space="0" w:color="auto"/>
                                    <w:left w:val="none" w:sz="0" w:space="0" w:color="auto"/>
                                    <w:bottom w:val="none" w:sz="0" w:space="0" w:color="auto"/>
                                    <w:right w:val="none" w:sz="0" w:space="0" w:color="auto"/>
                                  </w:divBdr>
                                  <w:divsChild>
                                    <w:div w:id="1927611882">
                                      <w:marLeft w:val="0"/>
                                      <w:marRight w:val="0"/>
                                      <w:marTop w:val="0"/>
                                      <w:marBottom w:val="0"/>
                                      <w:divBdr>
                                        <w:top w:val="none" w:sz="0" w:space="0" w:color="auto"/>
                                        <w:left w:val="none" w:sz="0" w:space="0" w:color="auto"/>
                                        <w:bottom w:val="none" w:sz="0" w:space="0" w:color="auto"/>
                                        <w:right w:val="none" w:sz="0" w:space="0" w:color="auto"/>
                                      </w:divBdr>
                                      <w:divsChild>
                                        <w:div w:id="132792224">
                                          <w:marLeft w:val="0"/>
                                          <w:marRight w:val="0"/>
                                          <w:marTop w:val="0"/>
                                          <w:marBottom w:val="0"/>
                                          <w:divBdr>
                                            <w:top w:val="none" w:sz="0" w:space="0" w:color="auto"/>
                                            <w:left w:val="none" w:sz="0" w:space="0" w:color="auto"/>
                                            <w:bottom w:val="none" w:sz="0" w:space="0" w:color="auto"/>
                                            <w:right w:val="none" w:sz="0" w:space="0" w:color="auto"/>
                                          </w:divBdr>
                                          <w:divsChild>
                                            <w:div w:id="1463958634">
                                              <w:marLeft w:val="0"/>
                                              <w:marRight w:val="0"/>
                                              <w:marTop w:val="0"/>
                                              <w:marBottom w:val="0"/>
                                              <w:divBdr>
                                                <w:top w:val="none" w:sz="0" w:space="0" w:color="auto"/>
                                                <w:left w:val="none" w:sz="0" w:space="0" w:color="auto"/>
                                                <w:bottom w:val="none" w:sz="0" w:space="0" w:color="auto"/>
                                                <w:right w:val="none" w:sz="0" w:space="0" w:color="auto"/>
                                              </w:divBdr>
                                            </w:div>
                                            <w:div w:id="1197307994">
                                              <w:marLeft w:val="0"/>
                                              <w:marRight w:val="0"/>
                                              <w:marTop w:val="0"/>
                                              <w:marBottom w:val="0"/>
                                              <w:divBdr>
                                                <w:top w:val="none" w:sz="0" w:space="0" w:color="auto"/>
                                                <w:left w:val="none" w:sz="0" w:space="0" w:color="auto"/>
                                                <w:bottom w:val="none" w:sz="0" w:space="0" w:color="auto"/>
                                                <w:right w:val="none" w:sz="0" w:space="0" w:color="auto"/>
                                              </w:divBdr>
                                            </w:div>
                                            <w:div w:id="1006518862">
                                              <w:marLeft w:val="0"/>
                                              <w:marRight w:val="0"/>
                                              <w:marTop w:val="0"/>
                                              <w:marBottom w:val="0"/>
                                              <w:divBdr>
                                                <w:top w:val="none" w:sz="0" w:space="0" w:color="auto"/>
                                                <w:left w:val="none" w:sz="0" w:space="0" w:color="auto"/>
                                                <w:bottom w:val="none" w:sz="0" w:space="0" w:color="auto"/>
                                                <w:right w:val="none" w:sz="0" w:space="0" w:color="auto"/>
                                              </w:divBdr>
                                            </w:div>
                                            <w:div w:id="104768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638296">
      <w:bodyDiv w:val="1"/>
      <w:marLeft w:val="0"/>
      <w:marRight w:val="0"/>
      <w:marTop w:val="0"/>
      <w:marBottom w:val="0"/>
      <w:divBdr>
        <w:top w:val="none" w:sz="0" w:space="0" w:color="auto"/>
        <w:left w:val="none" w:sz="0" w:space="0" w:color="auto"/>
        <w:bottom w:val="none" w:sz="0" w:space="0" w:color="auto"/>
        <w:right w:val="none" w:sz="0" w:space="0" w:color="auto"/>
      </w:divBdr>
      <w:divsChild>
        <w:div w:id="450637897">
          <w:marLeft w:val="0"/>
          <w:marRight w:val="0"/>
          <w:marTop w:val="0"/>
          <w:marBottom w:val="300"/>
          <w:divBdr>
            <w:top w:val="none" w:sz="0" w:space="0" w:color="auto"/>
            <w:left w:val="none" w:sz="0" w:space="0" w:color="auto"/>
            <w:bottom w:val="none" w:sz="0" w:space="0" w:color="auto"/>
            <w:right w:val="none" w:sz="0" w:space="0" w:color="auto"/>
          </w:divBdr>
          <w:divsChild>
            <w:div w:id="71198815">
              <w:marLeft w:val="0"/>
              <w:marRight w:val="0"/>
              <w:marTop w:val="0"/>
              <w:marBottom w:val="0"/>
              <w:divBdr>
                <w:top w:val="none" w:sz="0" w:space="0" w:color="auto"/>
                <w:left w:val="single" w:sz="6" w:space="1" w:color="FFFFFF"/>
                <w:bottom w:val="none" w:sz="0" w:space="0" w:color="auto"/>
                <w:right w:val="single" w:sz="6" w:space="1" w:color="FFFFFF"/>
              </w:divBdr>
              <w:divsChild>
                <w:div w:id="144587974">
                  <w:marLeft w:val="0"/>
                  <w:marRight w:val="0"/>
                  <w:marTop w:val="0"/>
                  <w:marBottom w:val="0"/>
                  <w:divBdr>
                    <w:top w:val="none" w:sz="0" w:space="0" w:color="auto"/>
                    <w:left w:val="none" w:sz="0" w:space="0" w:color="auto"/>
                    <w:bottom w:val="none" w:sz="0" w:space="0" w:color="auto"/>
                    <w:right w:val="none" w:sz="0" w:space="0" w:color="auto"/>
                  </w:divBdr>
                  <w:divsChild>
                    <w:div w:id="1246769689">
                      <w:marLeft w:val="0"/>
                      <w:marRight w:val="0"/>
                      <w:marTop w:val="0"/>
                      <w:marBottom w:val="0"/>
                      <w:divBdr>
                        <w:top w:val="none" w:sz="0" w:space="0" w:color="auto"/>
                        <w:left w:val="none" w:sz="0" w:space="0" w:color="auto"/>
                        <w:bottom w:val="none" w:sz="0" w:space="0" w:color="auto"/>
                        <w:right w:val="none" w:sz="0" w:space="0" w:color="auto"/>
                      </w:divBdr>
                      <w:divsChild>
                        <w:div w:id="1730566552">
                          <w:marLeft w:val="0"/>
                          <w:marRight w:val="0"/>
                          <w:marTop w:val="0"/>
                          <w:marBottom w:val="0"/>
                          <w:divBdr>
                            <w:top w:val="none" w:sz="0" w:space="0" w:color="auto"/>
                            <w:left w:val="none" w:sz="0" w:space="0" w:color="auto"/>
                            <w:bottom w:val="none" w:sz="0" w:space="0" w:color="auto"/>
                            <w:right w:val="none" w:sz="0" w:space="0" w:color="auto"/>
                          </w:divBdr>
                          <w:divsChild>
                            <w:div w:id="364063646">
                              <w:marLeft w:val="0"/>
                              <w:marRight w:val="0"/>
                              <w:marTop w:val="0"/>
                              <w:marBottom w:val="0"/>
                              <w:divBdr>
                                <w:top w:val="none" w:sz="0" w:space="0" w:color="auto"/>
                                <w:left w:val="none" w:sz="0" w:space="0" w:color="auto"/>
                                <w:bottom w:val="none" w:sz="0" w:space="0" w:color="auto"/>
                                <w:right w:val="none" w:sz="0" w:space="0" w:color="auto"/>
                              </w:divBdr>
                              <w:divsChild>
                                <w:div w:id="1657417044">
                                  <w:marLeft w:val="0"/>
                                  <w:marRight w:val="0"/>
                                  <w:marTop w:val="0"/>
                                  <w:marBottom w:val="0"/>
                                  <w:divBdr>
                                    <w:top w:val="none" w:sz="0" w:space="0" w:color="auto"/>
                                    <w:left w:val="none" w:sz="0" w:space="0" w:color="auto"/>
                                    <w:bottom w:val="none" w:sz="0" w:space="0" w:color="auto"/>
                                    <w:right w:val="none" w:sz="0" w:space="0" w:color="auto"/>
                                  </w:divBdr>
                                  <w:divsChild>
                                    <w:div w:id="1898003569">
                                      <w:marLeft w:val="0"/>
                                      <w:marRight w:val="0"/>
                                      <w:marTop w:val="0"/>
                                      <w:marBottom w:val="0"/>
                                      <w:divBdr>
                                        <w:top w:val="none" w:sz="0" w:space="0" w:color="auto"/>
                                        <w:left w:val="none" w:sz="0" w:space="0" w:color="auto"/>
                                        <w:bottom w:val="none" w:sz="0" w:space="0" w:color="auto"/>
                                        <w:right w:val="none" w:sz="0" w:space="0" w:color="auto"/>
                                      </w:divBdr>
                                      <w:divsChild>
                                        <w:div w:id="2123112623">
                                          <w:marLeft w:val="0"/>
                                          <w:marRight w:val="0"/>
                                          <w:marTop w:val="0"/>
                                          <w:marBottom w:val="0"/>
                                          <w:divBdr>
                                            <w:top w:val="none" w:sz="0" w:space="0" w:color="auto"/>
                                            <w:left w:val="none" w:sz="0" w:space="0" w:color="auto"/>
                                            <w:bottom w:val="none" w:sz="0" w:space="0" w:color="auto"/>
                                            <w:right w:val="none" w:sz="0" w:space="0" w:color="auto"/>
                                          </w:divBdr>
                                          <w:divsChild>
                                            <w:div w:id="11410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604768">
      <w:bodyDiv w:val="1"/>
      <w:marLeft w:val="0"/>
      <w:marRight w:val="0"/>
      <w:marTop w:val="0"/>
      <w:marBottom w:val="0"/>
      <w:divBdr>
        <w:top w:val="none" w:sz="0" w:space="0" w:color="auto"/>
        <w:left w:val="none" w:sz="0" w:space="0" w:color="auto"/>
        <w:bottom w:val="none" w:sz="0" w:space="0" w:color="auto"/>
        <w:right w:val="none" w:sz="0" w:space="0" w:color="auto"/>
      </w:divBdr>
    </w:div>
    <w:div w:id="220361840">
      <w:bodyDiv w:val="1"/>
      <w:marLeft w:val="0"/>
      <w:marRight w:val="0"/>
      <w:marTop w:val="0"/>
      <w:marBottom w:val="0"/>
      <w:divBdr>
        <w:top w:val="none" w:sz="0" w:space="0" w:color="auto"/>
        <w:left w:val="none" w:sz="0" w:space="0" w:color="auto"/>
        <w:bottom w:val="none" w:sz="0" w:space="0" w:color="auto"/>
        <w:right w:val="none" w:sz="0" w:space="0" w:color="auto"/>
      </w:divBdr>
      <w:divsChild>
        <w:div w:id="1315059980">
          <w:marLeft w:val="0"/>
          <w:marRight w:val="0"/>
          <w:marTop w:val="0"/>
          <w:marBottom w:val="300"/>
          <w:divBdr>
            <w:top w:val="none" w:sz="0" w:space="0" w:color="auto"/>
            <w:left w:val="none" w:sz="0" w:space="0" w:color="auto"/>
            <w:bottom w:val="none" w:sz="0" w:space="0" w:color="auto"/>
            <w:right w:val="none" w:sz="0" w:space="0" w:color="auto"/>
          </w:divBdr>
          <w:divsChild>
            <w:div w:id="1569070321">
              <w:marLeft w:val="0"/>
              <w:marRight w:val="0"/>
              <w:marTop w:val="0"/>
              <w:marBottom w:val="0"/>
              <w:divBdr>
                <w:top w:val="none" w:sz="0" w:space="0" w:color="auto"/>
                <w:left w:val="single" w:sz="6" w:space="1" w:color="FFFFFF"/>
                <w:bottom w:val="none" w:sz="0" w:space="0" w:color="auto"/>
                <w:right w:val="single" w:sz="6" w:space="1" w:color="FFFFFF"/>
              </w:divBdr>
              <w:divsChild>
                <w:div w:id="1689016445">
                  <w:marLeft w:val="0"/>
                  <w:marRight w:val="0"/>
                  <w:marTop w:val="0"/>
                  <w:marBottom w:val="0"/>
                  <w:divBdr>
                    <w:top w:val="none" w:sz="0" w:space="0" w:color="auto"/>
                    <w:left w:val="none" w:sz="0" w:space="0" w:color="auto"/>
                    <w:bottom w:val="none" w:sz="0" w:space="0" w:color="auto"/>
                    <w:right w:val="none" w:sz="0" w:space="0" w:color="auto"/>
                  </w:divBdr>
                  <w:divsChild>
                    <w:div w:id="2123957034">
                      <w:marLeft w:val="0"/>
                      <w:marRight w:val="0"/>
                      <w:marTop w:val="0"/>
                      <w:marBottom w:val="0"/>
                      <w:divBdr>
                        <w:top w:val="none" w:sz="0" w:space="0" w:color="auto"/>
                        <w:left w:val="none" w:sz="0" w:space="0" w:color="auto"/>
                        <w:bottom w:val="none" w:sz="0" w:space="0" w:color="auto"/>
                        <w:right w:val="none" w:sz="0" w:space="0" w:color="auto"/>
                      </w:divBdr>
                      <w:divsChild>
                        <w:div w:id="619847712">
                          <w:marLeft w:val="0"/>
                          <w:marRight w:val="0"/>
                          <w:marTop w:val="0"/>
                          <w:marBottom w:val="0"/>
                          <w:divBdr>
                            <w:top w:val="none" w:sz="0" w:space="0" w:color="auto"/>
                            <w:left w:val="none" w:sz="0" w:space="0" w:color="auto"/>
                            <w:bottom w:val="none" w:sz="0" w:space="0" w:color="auto"/>
                            <w:right w:val="none" w:sz="0" w:space="0" w:color="auto"/>
                          </w:divBdr>
                          <w:divsChild>
                            <w:div w:id="1512139437">
                              <w:marLeft w:val="0"/>
                              <w:marRight w:val="0"/>
                              <w:marTop w:val="0"/>
                              <w:marBottom w:val="0"/>
                              <w:divBdr>
                                <w:top w:val="none" w:sz="0" w:space="0" w:color="auto"/>
                                <w:left w:val="none" w:sz="0" w:space="0" w:color="auto"/>
                                <w:bottom w:val="none" w:sz="0" w:space="0" w:color="auto"/>
                                <w:right w:val="none" w:sz="0" w:space="0" w:color="auto"/>
                              </w:divBdr>
                              <w:divsChild>
                                <w:div w:id="1222713202">
                                  <w:marLeft w:val="0"/>
                                  <w:marRight w:val="0"/>
                                  <w:marTop w:val="0"/>
                                  <w:marBottom w:val="0"/>
                                  <w:divBdr>
                                    <w:top w:val="none" w:sz="0" w:space="0" w:color="auto"/>
                                    <w:left w:val="none" w:sz="0" w:space="0" w:color="auto"/>
                                    <w:bottom w:val="none" w:sz="0" w:space="0" w:color="auto"/>
                                    <w:right w:val="none" w:sz="0" w:space="0" w:color="auto"/>
                                  </w:divBdr>
                                  <w:divsChild>
                                    <w:div w:id="1457141936">
                                      <w:marLeft w:val="0"/>
                                      <w:marRight w:val="0"/>
                                      <w:marTop w:val="0"/>
                                      <w:marBottom w:val="0"/>
                                      <w:divBdr>
                                        <w:top w:val="none" w:sz="0" w:space="0" w:color="auto"/>
                                        <w:left w:val="none" w:sz="0" w:space="0" w:color="auto"/>
                                        <w:bottom w:val="none" w:sz="0" w:space="0" w:color="auto"/>
                                        <w:right w:val="none" w:sz="0" w:space="0" w:color="auto"/>
                                      </w:divBdr>
                                      <w:divsChild>
                                        <w:div w:id="538903818">
                                          <w:marLeft w:val="0"/>
                                          <w:marRight w:val="0"/>
                                          <w:marTop w:val="0"/>
                                          <w:marBottom w:val="0"/>
                                          <w:divBdr>
                                            <w:top w:val="none" w:sz="0" w:space="0" w:color="auto"/>
                                            <w:left w:val="none" w:sz="0" w:space="0" w:color="auto"/>
                                            <w:bottom w:val="none" w:sz="0" w:space="0" w:color="auto"/>
                                            <w:right w:val="none" w:sz="0" w:space="0" w:color="auto"/>
                                          </w:divBdr>
                                          <w:divsChild>
                                            <w:div w:id="2118021529">
                                              <w:marLeft w:val="0"/>
                                              <w:marRight w:val="0"/>
                                              <w:marTop w:val="0"/>
                                              <w:marBottom w:val="0"/>
                                              <w:divBdr>
                                                <w:top w:val="none" w:sz="0" w:space="0" w:color="auto"/>
                                                <w:left w:val="none" w:sz="0" w:space="0" w:color="auto"/>
                                                <w:bottom w:val="none" w:sz="0" w:space="0" w:color="auto"/>
                                                <w:right w:val="none" w:sz="0" w:space="0" w:color="auto"/>
                                              </w:divBdr>
                                            </w:div>
                                            <w:div w:id="370805001">
                                              <w:marLeft w:val="0"/>
                                              <w:marRight w:val="0"/>
                                              <w:marTop w:val="0"/>
                                              <w:marBottom w:val="0"/>
                                              <w:divBdr>
                                                <w:top w:val="none" w:sz="0" w:space="0" w:color="auto"/>
                                                <w:left w:val="none" w:sz="0" w:space="0" w:color="auto"/>
                                                <w:bottom w:val="none" w:sz="0" w:space="0" w:color="auto"/>
                                                <w:right w:val="none" w:sz="0" w:space="0" w:color="auto"/>
                                              </w:divBdr>
                                            </w:div>
                                            <w:div w:id="974220486">
                                              <w:marLeft w:val="0"/>
                                              <w:marRight w:val="0"/>
                                              <w:marTop w:val="0"/>
                                              <w:marBottom w:val="0"/>
                                              <w:divBdr>
                                                <w:top w:val="none" w:sz="0" w:space="0" w:color="auto"/>
                                                <w:left w:val="none" w:sz="0" w:space="0" w:color="auto"/>
                                                <w:bottom w:val="none" w:sz="0" w:space="0" w:color="auto"/>
                                                <w:right w:val="none" w:sz="0" w:space="0" w:color="auto"/>
                                              </w:divBdr>
                                            </w:div>
                                            <w:div w:id="534998810">
                                              <w:marLeft w:val="0"/>
                                              <w:marRight w:val="0"/>
                                              <w:marTop w:val="0"/>
                                              <w:marBottom w:val="0"/>
                                              <w:divBdr>
                                                <w:top w:val="none" w:sz="0" w:space="0" w:color="auto"/>
                                                <w:left w:val="none" w:sz="0" w:space="0" w:color="auto"/>
                                                <w:bottom w:val="none" w:sz="0" w:space="0" w:color="auto"/>
                                                <w:right w:val="none" w:sz="0" w:space="0" w:color="auto"/>
                                              </w:divBdr>
                                            </w:div>
                                            <w:div w:id="175874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8069487">
      <w:bodyDiv w:val="1"/>
      <w:marLeft w:val="0"/>
      <w:marRight w:val="0"/>
      <w:marTop w:val="0"/>
      <w:marBottom w:val="0"/>
      <w:divBdr>
        <w:top w:val="none" w:sz="0" w:space="0" w:color="auto"/>
        <w:left w:val="none" w:sz="0" w:space="0" w:color="auto"/>
        <w:bottom w:val="none" w:sz="0" w:space="0" w:color="auto"/>
        <w:right w:val="none" w:sz="0" w:space="0" w:color="auto"/>
      </w:divBdr>
      <w:divsChild>
        <w:div w:id="887108829">
          <w:marLeft w:val="0"/>
          <w:marRight w:val="0"/>
          <w:marTop w:val="0"/>
          <w:marBottom w:val="300"/>
          <w:divBdr>
            <w:top w:val="none" w:sz="0" w:space="0" w:color="auto"/>
            <w:left w:val="none" w:sz="0" w:space="0" w:color="auto"/>
            <w:bottom w:val="none" w:sz="0" w:space="0" w:color="auto"/>
            <w:right w:val="none" w:sz="0" w:space="0" w:color="auto"/>
          </w:divBdr>
          <w:divsChild>
            <w:div w:id="1866483071">
              <w:marLeft w:val="0"/>
              <w:marRight w:val="0"/>
              <w:marTop w:val="0"/>
              <w:marBottom w:val="0"/>
              <w:divBdr>
                <w:top w:val="none" w:sz="0" w:space="0" w:color="auto"/>
                <w:left w:val="single" w:sz="6" w:space="1" w:color="FFFFFF"/>
                <w:bottom w:val="none" w:sz="0" w:space="0" w:color="auto"/>
                <w:right w:val="single" w:sz="6" w:space="1" w:color="FFFFFF"/>
              </w:divBdr>
              <w:divsChild>
                <w:div w:id="1940407177">
                  <w:marLeft w:val="0"/>
                  <w:marRight w:val="0"/>
                  <w:marTop w:val="0"/>
                  <w:marBottom w:val="0"/>
                  <w:divBdr>
                    <w:top w:val="none" w:sz="0" w:space="0" w:color="auto"/>
                    <w:left w:val="none" w:sz="0" w:space="0" w:color="auto"/>
                    <w:bottom w:val="none" w:sz="0" w:space="0" w:color="auto"/>
                    <w:right w:val="none" w:sz="0" w:space="0" w:color="auto"/>
                  </w:divBdr>
                  <w:divsChild>
                    <w:div w:id="1065957313">
                      <w:marLeft w:val="0"/>
                      <w:marRight w:val="0"/>
                      <w:marTop w:val="0"/>
                      <w:marBottom w:val="0"/>
                      <w:divBdr>
                        <w:top w:val="none" w:sz="0" w:space="0" w:color="auto"/>
                        <w:left w:val="none" w:sz="0" w:space="0" w:color="auto"/>
                        <w:bottom w:val="none" w:sz="0" w:space="0" w:color="auto"/>
                        <w:right w:val="none" w:sz="0" w:space="0" w:color="auto"/>
                      </w:divBdr>
                      <w:divsChild>
                        <w:div w:id="1501461638">
                          <w:marLeft w:val="0"/>
                          <w:marRight w:val="0"/>
                          <w:marTop w:val="0"/>
                          <w:marBottom w:val="0"/>
                          <w:divBdr>
                            <w:top w:val="none" w:sz="0" w:space="0" w:color="auto"/>
                            <w:left w:val="none" w:sz="0" w:space="0" w:color="auto"/>
                            <w:bottom w:val="none" w:sz="0" w:space="0" w:color="auto"/>
                            <w:right w:val="none" w:sz="0" w:space="0" w:color="auto"/>
                          </w:divBdr>
                          <w:divsChild>
                            <w:div w:id="1773470516">
                              <w:marLeft w:val="0"/>
                              <w:marRight w:val="0"/>
                              <w:marTop w:val="0"/>
                              <w:marBottom w:val="0"/>
                              <w:divBdr>
                                <w:top w:val="none" w:sz="0" w:space="0" w:color="auto"/>
                                <w:left w:val="none" w:sz="0" w:space="0" w:color="auto"/>
                                <w:bottom w:val="none" w:sz="0" w:space="0" w:color="auto"/>
                                <w:right w:val="none" w:sz="0" w:space="0" w:color="auto"/>
                              </w:divBdr>
                              <w:divsChild>
                                <w:div w:id="793207384">
                                  <w:marLeft w:val="0"/>
                                  <w:marRight w:val="0"/>
                                  <w:marTop w:val="0"/>
                                  <w:marBottom w:val="0"/>
                                  <w:divBdr>
                                    <w:top w:val="none" w:sz="0" w:space="0" w:color="auto"/>
                                    <w:left w:val="none" w:sz="0" w:space="0" w:color="auto"/>
                                    <w:bottom w:val="none" w:sz="0" w:space="0" w:color="auto"/>
                                    <w:right w:val="none" w:sz="0" w:space="0" w:color="auto"/>
                                  </w:divBdr>
                                  <w:divsChild>
                                    <w:div w:id="928730015">
                                      <w:marLeft w:val="0"/>
                                      <w:marRight w:val="0"/>
                                      <w:marTop w:val="0"/>
                                      <w:marBottom w:val="0"/>
                                      <w:divBdr>
                                        <w:top w:val="none" w:sz="0" w:space="0" w:color="auto"/>
                                        <w:left w:val="none" w:sz="0" w:space="0" w:color="auto"/>
                                        <w:bottom w:val="none" w:sz="0" w:space="0" w:color="auto"/>
                                        <w:right w:val="none" w:sz="0" w:space="0" w:color="auto"/>
                                      </w:divBdr>
                                      <w:divsChild>
                                        <w:div w:id="836191548">
                                          <w:marLeft w:val="0"/>
                                          <w:marRight w:val="0"/>
                                          <w:marTop w:val="0"/>
                                          <w:marBottom w:val="0"/>
                                          <w:divBdr>
                                            <w:top w:val="none" w:sz="0" w:space="0" w:color="auto"/>
                                            <w:left w:val="none" w:sz="0" w:space="0" w:color="auto"/>
                                            <w:bottom w:val="none" w:sz="0" w:space="0" w:color="auto"/>
                                            <w:right w:val="none" w:sz="0" w:space="0" w:color="auto"/>
                                          </w:divBdr>
                                          <w:divsChild>
                                            <w:div w:id="774253904">
                                              <w:marLeft w:val="0"/>
                                              <w:marRight w:val="0"/>
                                              <w:marTop w:val="0"/>
                                              <w:marBottom w:val="0"/>
                                              <w:divBdr>
                                                <w:top w:val="none" w:sz="0" w:space="0" w:color="auto"/>
                                                <w:left w:val="none" w:sz="0" w:space="0" w:color="auto"/>
                                                <w:bottom w:val="none" w:sz="0" w:space="0" w:color="auto"/>
                                                <w:right w:val="none" w:sz="0" w:space="0" w:color="auto"/>
                                              </w:divBdr>
                                            </w:div>
                                            <w:div w:id="1864398694">
                                              <w:marLeft w:val="0"/>
                                              <w:marRight w:val="0"/>
                                              <w:marTop w:val="0"/>
                                              <w:marBottom w:val="0"/>
                                              <w:divBdr>
                                                <w:top w:val="none" w:sz="0" w:space="0" w:color="auto"/>
                                                <w:left w:val="none" w:sz="0" w:space="0" w:color="auto"/>
                                                <w:bottom w:val="none" w:sz="0" w:space="0" w:color="auto"/>
                                                <w:right w:val="none" w:sz="0" w:space="0" w:color="auto"/>
                                              </w:divBdr>
                                            </w:div>
                                            <w:div w:id="999625501">
                                              <w:marLeft w:val="0"/>
                                              <w:marRight w:val="0"/>
                                              <w:marTop w:val="0"/>
                                              <w:marBottom w:val="0"/>
                                              <w:divBdr>
                                                <w:top w:val="none" w:sz="0" w:space="0" w:color="auto"/>
                                                <w:left w:val="none" w:sz="0" w:space="0" w:color="auto"/>
                                                <w:bottom w:val="none" w:sz="0" w:space="0" w:color="auto"/>
                                                <w:right w:val="none" w:sz="0" w:space="0" w:color="auto"/>
                                              </w:divBdr>
                                            </w:div>
                                            <w:div w:id="1343246118">
                                              <w:marLeft w:val="0"/>
                                              <w:marRight w:val="0"/>
                                              <w:marTop w:val="0"/>
                                              <w:marBottom w:val="0"/>
                                              <w:divBdr>
                                                <w:top w:val="none" w:sz="0" w:space="0" w:color="auto"/>
                                                <w:left w:val="none" w:sz="0" w:space="0" w:color="auto"/>
                                                <w:bottom w:val="none" w:sz="0" w:space="0" w:color="auto"/>
                                                <w:right w:val="none" w:sz="0" w:space="0" w:color="auto"/>
                                              </w:divBdr>
                                            </w:div>
                                            <w:div w:id="199506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0889778">
      <w:bodyDiv w:val="1"/>
      <w:marLeft w:val="0"/>
      <w:marRight w:val="0"/>
      <w:marTop w:val="0"/>
      <w:marBottom w:val="0"/>
      <w:divBdr>
        <w:top w:val="none" w:sz="0" w:space="0" w:color="auto"/>
        <w:left w:val="none" w:sz="0" w:space="0" w:color="auto"/>
        <w:bottom w:val="none" w:sz="0" w:space="0" w:color="auto"/>
        <w:right w:val="none" w:sz="0" w:space="0" w:color="auto"/>
      </w:divBdr>
    </w:div>
    <w:div w:id="455294863">
      <w:bodyDiv w:val="1"/>
      <w:marLeft w:val="0"/>
      <w:marRight w:val="0"/>
      <w:marTop w:val="0"/>
      <w:marBottom w:val="0"/>
      <w:divBdr>
        <w:top w:val="none" w:sz="0" w:space="0" w:color="auto"/>
        <w:left w:val="none" w:sz="0" w:space="0" w:color="auto"/>
        <w:bottom w:val="none" w:sz="0" w:space="0" w:color="auto"/>
        <w:right w:val="none" w:sz="0" w:space="0" w:color="auto"/>
      </w:divBdr>
      <w:divsChild>
        <w:div w:id="1638299440">
          <w:marLeft w:val="0"/>
          <w:marRight w:val="0"/>
          <w:marTop w:val="0"/>
          <w:marBottom w:val="300"/>
          <w:divBdr>
            <w:top w:val="none" w:sz="0" w:space="0" w:color="auto"/>
            <w:left w:val="none" w:sz="0" w:space="0" w:color="auto"/>
            <w:bottom w:val="none" w:sz="0" w:space="0" w:color="auto"/>
            <w:right w:val="none" w:sz="0" w:space="0" w:color="auto"/>
          </w:divBdr>
          <w:divsChild>
            <w:div w:id="1115976368">
              <w:marLeft w:val="0"/>
              <w:marRight w:val="0"/>
              <w:marTop w:val="0"/>
              <w:marBottom w:val="0"/>
              <w:divBdr>
                <w:top w:val="none" w:sz="0" w:space="0" w:color="auto"/>
                <w:left w:val="single" w:sz="6" w:space="1" w:color="FFFFFF"/>
                <w:bottom w:val="none" w:sz="0" w:space="0" w:color="auto"/>
                <w:right w:val="single" w:sz="6" w:space="1" w:color="FFFFFF"/>
              </w:divBdr>
              <w:divsChild>
                <w:div w:id="71506911">
                  <w:marLeft w:val="0"/>
                  <w:marRight w:val="0"/>
                  <w:marTop w:val="0"/>
                  <w:marBottom w:val="0"/>
                  <w:divBdr>
                    <w:top w:val="none" w:sz="0" w:space="0" w:color="auto"/>
                    <w:left w:val="none" w:sz="0" w:space="0" w:color="auto"/>
                    <w:bottom w:val="none" w:sz="0" w:space="0" w:color="auto"/>
                    <w:right w:val="none" w:sz="0" w:space="0" w:color="auto"/>
                  </w:divBdr>
                  <w:divsChild>
                    <w:div w:id="1794785565">
                      <w:marLeft w:val="0"/>
                      <w:marRight w:val="0"/>
                      <w:marTop w:val="0"/>
                      <w:marBottom w:val="0"/>
                      <w:divBdr>
                        <w:top w:val="none" w:sz="0" w:space="0" w:color="auto"/>
                        <w:left w:val="none" w:sz="0" w:space="0" w:color="auto"/>
                        <w:bottom w:val="none" w:sz="0" w:space="0" w:color="auto"/>
                        <w:right w:val="none" w:sz="0" w:space="0" w:color="auto"/>
                      </w:divBdr>
                      <w:divsChild>
                        <w:div w:id="773137170">
                          <w:marLeft w:val="0"/>
                          <w:marRight w:val="0"/>
                          <w:marTop w:val="0"/>
                          <w:marBottom w:val="0"/>
                          <w:divBdr>
                            <w:top w:val="none" w:sz="0" w:space="0" w:color="auto"/>
                            <w:left w:val="none" w:sz="0" w:space="0" w:color="auto"/>
                            <w:bottom w:val="none" w:sz="0" w:space="0" w:color="auto"/>
                            <w:right w:val="none" w:sz="0" w:space="0" w:color="auto"/>
                          </w:divBdr>
                          <w:divsChild>
                            <w:div w:id="1654409589">
                              <w:marLeft w:val="0"/>
                              <w:marRight w:val="0"/>
                              <w:marTop w:val="0"/>
                              <w:marBottom w:val="0"/>
                              <w:divBdr>
                                <w:top w:val="none" w:sz="0" w:space="0" w:color="auto"/>
                                <w:left w:val="none" w:sz="0" w:space="0" w:color="auto"/>
                                <w:bottom w:val="none" w:sz="0" w:space="0" w:color="auto"/>
                                <w:right w:val="none" w:sz="0" w:space="0" w:color="auto"/>
                              </w:divBdr>
                              <w:divsChild>
                                <w:div w:id="1625113861">
                                  <w:marLeft w:val="0"/>
                                  <w:marRight w:val="0"/>
                                  <w:marTop w:val="0"/>
                                  <w:marBottom w:val="0"/>
                                  <w:divBdr>
                                    <w:top w:val="none" w:sz="0" w:space="0" w:color="auto"/>
                                    <w:left w:val="none" w:sz="0" w:space="0" w:color="auto"/>
                                    <w:bottom w:val="none" w:sz="0" w:space="0" w:color="auto"/>
                                    <w:right w:val="none" w:sz="0" w:space="0" w:color="auto"/>
                                  </w:divBdr>
                                  <w:divsChild>
                                    <w:div w:id="187487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1004166">
      <w:bodyDiv w:val="1"/>
      <w:marLeft w:val="0"/>
      <w:marRight w:val="0"/>
      <w:marTop w:val="0"/>
      <w:marBottom w:val="0"/>
      <w:divBdr>
        <w:top w:val="none" w:sz="0" w:space="0" w:color="auto"/>
        <w:left w:val="none" w:sz="0" w:space="0" w:color="auto"/>
        <w:bottom w:val="none" w:sz="0" w:space="0" w:color="auto"/>
        <w:right w:val="none" w:sz="0" w:space="0" w:color="auto"/>
      </w:divBdr>
      <w:divsChild>
        <w:div w:id="1033844914">
          <w:marLeft w:val="0"/>
          <w:marRight w:val="0"/>
          <w:marTop w:val="0"/>
          <w:marBottom w:val="300"/>
          <w:divBdr>
            <w:top w:val="none" w:sz="0" w:space="0" w:color="auto"/>
            <w:left w:val="none" w:sz="0" w:space="0" w:color="auto"/>
            <w:bottom w:val="none" w:sz="0" w:space="0" w:color="auto"/>
            <w:right w:val="none" w:sz="0" w:space="0" w:color="auto"/>
          </w:divBdr>
          <w:divsChild>
            <w:div w:id="1187210839">
              <w:marLeft w:val="0"/>
              <w:marRight w:val="0"/>
              <w:marTop w:val="0"/>
              <w:marBottom w:val="0"/>
              <w:divBdr>
                <w:top w:val="none" w:sz="0" w:space="0" w:color="auto"/>
                <w:left w:val="single" w:sz="6" w:space="1" w:color="FFFFFF"/>
                <w:bottom w:val="none" w:sz="0" w:space="0" w:color="auto"/>
                <w:right w:val="single" w:sz="6" w:space="1" w:color="FFFFFF"/>
              </w:divBdr>
              <w:divsChild>
                <w:div w:id="1577285078">
                  <w:marLeft w:val="0"/>
                  <w:marRight w:val="0"/>
                  <w:marTop w:val="0"/>
                  <w:marBottom w:val="0"/>
                  <w:divBdr>
                    <w:top w:val="none" w:sz="0" w:space="0" w:color="auto"/>
                    <w:left w:val="none" w:sz="0" w:space="0" w:color="auto"/>
                    <w:bottom w:val="none" w:sz="0" w:space="0" w:color="auto"/>
                    <w:right w:val="none" w:sz="0" w:space="0" w:color="auto"/>
                  </w:divBdr>
                  <w:divsChild>
                    <w:div w:id="1258637476">
                      <w:marLeft w:val="0"/>
                      <w:marRight w:val="0"/>
                      <w:marTop w:val="0"/>
                      <w:marBottom w:val="0"/>
                      <w:divBdr>
                        <w:top w:val="none" w:sz="0" w:space="0" w:color="auto"/>
                        <w:left w:val="none" w:sz="0" w:space="0" w:color="auto"/>
                        <w:bottom w:val="none" w:sz="0" w:space="0" w:color="auto"/>
                        <w:right w:val="none" w:sz="0" w:space="0" w:color="auto"/>
                      </w:divBdr>
                      <w:divsChild>
                        <w:div w:id="70860656">
                          <w:marLeft w:val="0"/>
                          <w:marRight w:val="0"/>
                          <w:marTop w:val="0"/>
                          <w:marBottom w:val="0"/>
                          <w:divBdr>
                            <w:top w:val="none" w:sz="0" w:space="0" w:color="auto"/>
                            <w:left w:val="none" w:sz="0" w:space="0" w:color="auto"/>
                            <w:bottom w:val="none" w:sz="0" w:space="0" w:color="auto"/>
                            <w:right w:val="none" w:sz="0" w:space="0" w:color="auto"/>
                          </w:divBdr>
                          <w:divsChild>
                            <w:div w:id="1416321968">
                              <w:marLeft w:val="0"/>
                              <w:marRight w:val="0"/>
                              <w:marTop w:val="0"/>
                              <w:marBottom w:val="0"/>
                              <w:divBdr>
                                <w:top w:val="none" w:sz="0" w:space="0" w:color="auto"/>
                                <w:left w:val="none" w:sz="0" w:space="0" w:color="auto"/>
                                <w:bottom w:val="none" w:sz="0" w:space="0" w:color="auto"/>
                                <w:right w:val="none" w:sz="0" w:space="0" w:color="auto"/>
                              </w:divBdr>
                              <w:divsChild>
                                <w:div w:id="632103257">
                                  <w:marLeft w:val="0"/>
                                  <w:marRight w:val="0"/>
                                  <w:marTop w:val="0"/>
                                  <w:marBottom w:val="0"/>
                                  <w:divBdr>
                                    <w:top w:val="none" w:sz="0" w:space="0" w:color="auto"/>
                                    <w:left w:val="none" w:sz="0" w:space="0" w:color="auto"/>
                                    <w:bottom w:val="none" w:sz="0" w:space="0" w:color="auto"/>
                                    <w:right w:val="none" w:sz="0" w:space="0" w:color="auto"/>
                                  </w:divBdr>
                                  <w:divsChild>
                                    <w:div w:id="954563163">
                                      <w:marLeft w:val="0"/>
                                      <w:marRight w:val="0"/>
                                      <w:marTop w:val="0"/>
                                      <w:marBottom w:val="0"/>
                                      <w:divBdr>
                                        <w:top w:val="none" w:sz="0" w:space="0" w:color="auto"/>
                                        <w:left w:val="none" w:sz="0" w:space="0" w:color="auto"/>
                                        <w:bottom w:val="none" w:sz="0" w:space="0" w:color="auto"/>
                                        <w:right w:val="none" w:sz="0" w:space="0" w:color="auto"/>
                                      </w:divBdr>
                                      <w:divsChild>
                                        <w:div w:id="2134322681">
                                          <w:marLeft w:val="0"/>
                                          <w:marRight w:val="0"/>
                                          <w:marTop w:val="0"/>
                                          <w:marBottom w:val="0"/>
                                          <w:divBdr>
                                            <w:top w:val="none" w:sz="0" w:space="0" w:color="auto"/>
                                            <w:left w:val="none" w:sz="0" w:space="0" w:color="auto"/>
                                            <w:bottom w:val="none" w:sz="0" w:space="0" w:color="auto"/>
                                            <w:right w:val="none" w:sz="0" w:space="0" w:color="auto"/>
                                          </w:divBdr>
                                          <w:divsChild>
                                            <w:div w:id="87106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255252">
      <w:bodyDiv w:val="1"/>
      <w:marLeft w:val="0"/>
      <w:marRight w:val="0"/>
      <w:marTop w:val="0"/>
      <w:marBottom w:val="0"/>
      <w:divBdr>
        <w:top w:val="none" w:sz="0" w:space="0" w:color="auto"/>
        <w:left w:val="none" w:sz="0" w:space="0" w:color="auto"/>
        <w:bottom w:val="none" w:sz="0" w:space="0" w:color="auto"/>
        <w:right w:val="none" w:sz="0" w:space="0" w:color="auto"/>
      </w:divBdr>
      <w:divsChild>
        <w:div w:id="1911041718">
          <w:marLeft w:val="0"/>
          <w:marRight w:val="0"/>
          <w:marTop w:val="0"/>
          <w:marBottom w:val="300"/>
          <w:divBdr>
            <w:top w:val="none" w:sz="0" w:space="0" w:color="auto"/>
            <w:left w:val="none" w:sz="0" w:space="0" w:color="auto"/>
            <w:bottom w:val="none" w:sz="0" w:space="0" w:color="auto"/>
            <w:right w:val="none" w:sz="0" w:space="0" w:color="auto"/>
          </w:divBdr>
          <w:divsChild>
            <w:div w:id="195898197">
              <w:marLeft w:val="0"/>
              <w:marRight w:val="0"/>
              <w:marTop w:val="0"/>
              <w:marBottom w:val="0"/>
              <w:divBdr>
                <w:top w:val="none" w:sz="0" w:space="0" w:color="auto"/>
                <w:left w:val="single" w:sz="6" w:space="1" w:color="FFFFFF"/>
                <w:bottom w:val="none" w:sz="0" w:space="0" w:color="auto"/>
                <w:right w:val="single" w:sz="6" w:space="1" w:color="FFFFFF"/>
              </w:divBdr>
              <w:divsChild>
                <w:div w:id="209071501">
                  <w:marLeft w:val="0"/>
                  <w:marRight w:val="0"/>
                  <w:marTop w:val="0"/>
                  <w:marBottom w:val="0"/>
                  <w:divBdr>
                    <w:top w:val="none" w:sz="0" w:space="0" w:color="auto"/>
                    <w:left w:val="none" w:sz="0" w:space="0" w:color="auto"/>
                    <w:bottom w:val="none" w:sz="0" w:space="0" w:color="auto"/>
                    <w:right w:val="none" w:sz="0" w:space="0" w:color="auto"/>
                  </w:divBdr>
                  <w:divsChild>
                    <w:div w:id="2017295949">
                      <w:marLeft w:val="0"/>
                      <w:marRight w:val="0"/>
                      <w:marTop w:val="0"/>
                      <w:marBottom w:val="0"/>
                      <w:divBdr>
                        <w:top w:val="none" w:sz="0" w:space="0" w:color="auto"/>
                        <w:left w:val="none" w:sz="0" w:space="0" w:color="auto"/>
                        <w:bottom w:val="none" w:sz="0" w:space="0" w:color="auto"/>
                        <w:right w:val="none" w:sz="0" w:space="0" w:color="auto"/>
                      </w:divBdr>
                      <w:divsChild>
                        <w:div w:id="1515992528">
                          <w:marLeft w:val="0"/>
                          <w:marRight w:val="0"/>
                          <w:marTop w:val="0"/>
                          <w:marBottom w:val="0"/>
                          <w:divBdr>
                            <w:top w:val="none" w:sz="0" w:space="0" w:color="auto"/>
                            <w:left w:val="none" w:sz="0" w:space="0" w:color="auto"/>
                            <w:bottom w:val="none" w:sz="0" w:space="0" w:color="auto"/>
                            <w:right w:val="none" w:sz="0" w:space="0" w:color="auto"/>
                          </w:divBdr>
                          <w:divsChild>
                            <w:div w:id="306471235">
                              <w:marLeft w:val="0"/>
                              <w:marRight w:val="0"/>
                              <w:marTop w:val="0"/>
                              <w:marBottom w:val="0"/>
                              <w:divBdr>
                                <w:top w:val="none" w:sz="0" w:space="0" w:color="auto"/>
                                <w:left w:val="none" w:sz="0" w:space="0" w:color="auto"/>
                                <w:bottom w:val="none" w:sz="0" w:space="0" w:color="auto"/>
                                <w:right w:val="none" w:sz="0" w:space="0" w:color="auto"/>
                              </w:divBdr>
                              <w:divsChild>
                                <w:div w:id="1905140222">
                                  <w:marLeft w:val="0"/>
                                  <w:marRight w:val="0"/>
                                  <w:marTop w:val="0"/>
                                  <w:marBottom w:val="0"/>
                                  <w:divBdr>
                                    <w:top w:val="none" w:sz="0" w:space="0" w:color="auto"/>
                                    <w:left w:val="none" w:sz="0" w:space="0" w:color="auto"/>
                                    <w:bottom w:val="none" w:sz="0" w:space="0" w:color="auto"/>
                                    <w:right w:val="none" w:sz="0" w:space="0" w:color="auto"/>
                                  </w:divBdr>
                                  <w:divsChild>
                                    <w:div w:id="1148134178">
                                      <w:marLeft w:val="0"/>
                                      <w:marRight w:val="0"/>
                                      <w:marTop w:val="0"/>
                                      <w:marBottom w:val="0"/>
                                      <w:divBdr>
                                        <w:top w:val="none" w:sz="0" w:space="0" w:color="auto"/>
                                        <w:left w:val="none" w:sz="0" w:space="0" w:color="auto"/>
                                        <w:bottom w:val="none" w:sz="0" w:space="0" w:color="auto"/>
                                        <w:right w:val="none" w:sz="0" w:space="0" w:color="auto"/>
                                      </w:divBdr>
                                      <w:divsChild>
                                        <w:div w:id="597832679">
                                          <w:marLeft w:val="0"/>
                                          <w:marRight w:val="0"/>
                                          <w:marTop w:val="0"/>
                                          <w:marBottom w:val="0"/>
                                          <w:divBdr>
                                            <w:top w:val="none" w:sz="0" w:space="0" w:color="auto"/>
                                            <w:left w:val="none" w:sz="0" w:space="0" w:color="auto"/>
                                            <w:bottom w:val="none" w:sz="0" w:space="0" w:color="auto"/>
                                            <w:right w:val="none" w:sz="0" w:space="0" w:color="auto"/>
                                          </w:divBdr>
                                          <w:divsChild>
                                            <w:div w:id="972296731">
                                              <w:marLeft w:val="0"/>
                                              <w:marRight w:val="0"/>
                                              <w:marTop w:val="0"/>
                                              <w:marBottom w:val="0"/>
                                              <w:divBdr>
                                                <w:top w:val="none" w:sz="0" w:space="0" w:color="auto"/>
                                                <w:left w:val="none" w:sz="0" w:space="0" w:color="auto"/>
                                                <w:bottom w:val="none" w:sz="0" w:space="0" w:color="auto"/>
                                                <w:right w:val="none" w:sz="0" w:space="0" w:color="auto"/>
                                              </w:divBdr>
                                            </w:div>
                                            <w:div w:id="728764861">
                                              <w:marLeft w:val="0"/>
                                              <w:marRight w:val="0"/>
                                              <w:marTop w:val="0"/>
                                              <w:marBottom w:val="0"/>
                                              <w:divBdr>
                                                <w:top w:val="none" w:sz="0" w:space="0" w:color="auto"/>
                                                <w:left w:val="none" w:sz="0" w:space="0" w:color="auto"/>
                                                <w:bottom w:val="none" w:sz="0" w:space="0" w:color="auto"/>
                                                <w:right w:val="none" w:sz="0" w:space="0" w:color="auto"/>
                                              </w:divBdr>
                                            </w:div>
                                            <w:div w:id="525022853">
                                              <w:marLeft w:val="0"/>
                                              <w:marRight w:val="0"/>
                                              <w:marTop w:val="0"/>
                                              <w:marBottom w:val="0"/>
                                              <w:divBdr>
                                                <w:top w:val="none" w:sz="0" w:space="0" w:color="auto"/>
                                                <w:left w:val="none" w:sz="0" w:space="0" w:color="auto"/>
                                                <w:bottom w:val="none" w:sz="0" w:space="0" w:color="auto"/>
                                                <w:right w:val="none" w:sz="0" w:space="0" w:color="auto"/>
                                              </w:divBdr>
                                            </w:div>
                                            <w:div w:id="689798386">
                                              <w:marLeft w:val="0"/>
                                              <w:marRight w:val="0"/>
                                              <w:marTop w:val="0"/>
                                              <w:marBottom w:val="0"/>
                                              <w:divBdr>
                                                <w:top w:val="none" w:sz="0" w:space="0" w:color="auto"/>
                                                <w:left w:val="none" w:sz="0" w:space="0" w:color="auto"/>
                                                <w:bottom w:val="none" w:sz="0" w:space="0" w:color="auto"/>
                                                <w:right w:val="none" w:sz="0" w:space="0" w:color="auto"/>
                                              </w:divBdr>
                                            </w:div>
                                            <w:div w:id="2088653087">
                                              <w:marLeft w:val="0"/>
                                              <w:marRight w:val="0"/>
                                              <w:marTop w:val="0"/>
                                              <w:marBottom w:val="0"/>
                                              <w:divBdr>
                                                <w:top w:val="none" w:sz="0" w:space="0" w:color="auto"/>
                                                <w:left w:val="none" w:sz="0" w:space="0" w:color="auto"/>
                                                <w:bottom w:val="none" w:sz="0" w:space="0" w:color="auto"/>
                                                <w:right w:val="none" w:sz="0" w:space="0" w:color="auto"/>
                                              </w:divBdr>
                                            </w:div>
                                            <w:div w:id="1126659759">
                                              <w:marLeft w:val="0"/>
                                              <w:marRight w:val="0"/>
                                              <w:marTop w:val="0"/>
                                              <w:marBottom w:val="0"/>
                                              <w:divBdr>
                                                <w:top w:val="none" w:sz="0" w:space="0" w:color="auto"/>
                                                <w:left w:val="none" w:sz="0" w:space="0" w:color="auto"/>
                                                <w:bottom w:val="none" w:sz="0" w:space="0" w:color="auto"/>
                                                <w:right w:val="none" w:sz="0" w:space="0" w:color="auto"/>
                                              </w:divBdr>
                                            </w:div>
                                            <w:div w:id="1056860173">
                                              <w:marLeft w:val="0"/>
                                              <w:marRight w:val="0"/>
                                              <w:marTop w:val="0"/>
                                              <w:marBottom w:val="0"/>
                                              <w:divBdr>
                                                <w:top w:val="none" w:sz="0" w:space="0" w:color="auto"/>
                                                <w:left w:val="none" w:sz="0" w:space="0" w:color="auto"/>
                                                <w:bottom w:val="none" w:sz="0" w:space="0" w:color="auto"/>
                                                <w:right w:val="none" w:sz="0" w:space="0" w:color="auto"/>
                                              </w:divBdr>
                                            </w:div>
                                            <w:div w:id="1535385217">
                                              <w:marLeft w:val="0"/>
                                              <w:marRight w:val="0"/>
                                              <w:marTop w:val="0"/>
                                              <w:marBottom w:val="0"/>
                                              <w:divBdr>
                                                <w:top w:val="none" w:sz="0" w:space="0" w:color="auto"/>
                                                <w:left w:val="none" w:sz="0" w:space="0" w:color="auto"/>
                                                <w:bottom w:val="none" w:sz="0" w:space="0" w:color="auto"/>
                                                <w:right w:val="none" w:sz="0" w:space="0" w:color="auto"/>
                                              </w:divBdr>
                                            </w:div>
                                            <w:div w:id="145597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8383185">
      <w:bodyDiv w:val="1"/>
      <w:marLeft w:val="0"/>
      <w:marRight w:val="0"/>
      <w:marTop w:val="0"/>
      <w:marBottom w:val="0"/>
      <w:divBdr>
        <w:top w:val="none" w:sz="0" w:space="0" w:color="auto"/>
        <w:left w:val="none" w:sz="0" w:space="0" w:color="auto"/>
        <w:bottom w:val="none" w:sz="0" w:space="0" w:color="auto"/>
        <w:right w:val="none" w:sz="0" w:space="0" w:color="auto"/>
      </w:divBdr>
      <w:divsChild>
        <w:div w:id="1567036699">
          <w:marLeft w:val="0"/>
          <w:marRight w:val="0"/>
          <w:marTop w:val="0"/>
          <w:marBottom w:val="300"/>
          <w:divBdr>
            <w:top w:val="none" w:sz="0" w:space="0" w:color="auto"/>
            <w:left w:val="none" w:sz="0" w:space="0" w:color="auto"/>
            <w:bottom w:val="none" w:sz="0" w:space="0" w:color="auto"/>
            <w:right w:val="none" w:sz="0" w:space="0" w:color="auto"/>
          </w:divBdr>
          <w:divsChild>
            <w:div w:id="655109402">
              <w:marLeft w:val="0"/>
              <w:marRight w:val="0"/>
              <w:marTop w:val="0"/>
              <w:marBottom w:val="0"/>
              <w:divBdr>
                <w:top w:val="none" w:sz="0" w:space="0" w:color="auto"/>
                <w:left w:val="single" w:sz="6" w:space="1" w:color="FFFFFF"/>
                <w:bottom w:val="none" w:sz="0" w:space="0" w:color="auto"/>
                <w:right w:val="single" w:sz="6" w:space="1" w:color="FFFFFF"/>
              </w:divBdr>
              <w:divsChild>
                <w:div w:id="499468527">
                  <w:marLeft w:val="0"/>
                  <w:marRight w:val="0"/>
                  <w:marTop w:val="0"/>
                  <w:marBottom w:val="0"/>
                  <w:divBdr>
                    <w:top w:val="none" w:sz="0" w:space="0" w:color="auto"/>
                    <w:left w:val="none" w:sz="0" w:space="0" w:color="auto"/>
                    <w:bottom w:val="none" w:sz="0" w:space="0" w:color="auto"/>
                    <w:right w:val="none" w:sz="0" w:space="0" w:color="auto"/>
                  </w:divBdr>
                  <w:divsChild>
                    <w:div w:id="1534809675">
                      <w:marLeft w:val="0"/>
                      <w:marRight w:val="0"/>
                      <w:marTop w:val="0"/>
                      <w:marBottom w:val="0"/>
                      <w:divBdr>
                        <w:top w:val="none" w:sz="0" w:space="0" w:color="auto"/>
                        <w:left w:val="none" w:sz="0" w:space="0" w:color="auto"/>
                        <w:bottom w:val="none" w:sz="0" w:space="0" w:color="auto"/>
                        <w:right w:val="none" w:sz="0" w:space="0" w:color="auto"/>
                      </w:divBdr>
                      <w:divsChild>
                        <w:div w:id="920215394">
                          <w:marLeft w:val="0"/>
                          <w:marRight w:val="0"/>
                          <w:marTop w:val="0"/>
                          <w:marBottom w:val="0"/>
                          <w:divBdr>
                            <w:top w:val="none" w:sz="0" w:space="0" w:color="auto"/>
                            <w:left w:val="none" w:sz="0" w:space="0" w:color="auto"/>
                            <w:bottom w:val="none" w:sz="0" w:space="0" w:color="auto"/>
                            <w:right w:val="none" w:sz="0" w:space="0" w:color="auto"/>
                          </w:divBdr>
                          <w:divsChild>
                            <w:div w:id="40253892">
                              <w:marLeft w:val="0"/>
                              <w:marRight w:val="0"/>
                              <w:marTop w:val="0"/>
                              <w:marBottom w:val="0"/>
                              <w:divBdr>
                                <w:top w:val="none" w:sz="0" w:space="0" w:color="auto"/>
                                <w:left w:val="none" w:sz="0" w:space="0" w:color="auto"/>
                                <w:bottom w:val="none" w:sz="0" w:space="0" w:color="auto"/>
                                <w:right w:val="none" w:sz="0" w:space="0" w:color="auto"/>
                              </w:divBdr>
                              <w:divsChild>
                                <w:div w:id="422729460">
                                  <w:marLeft w:val="0"/>
                                  <w:marRight w:val="0"/>
                                  <w:marTop w:val="0"/>
                                  <w:marBottom w:val="0"/>
                                  <w:divBdr>
                                    <w:top w:val="none" w:sz="0" w:space="0" w:color="auto"/>
                                    <w:left w:val="none" w:sz="0" w:space="0" w:color="auto"/>
                                    <w:bottom w:val="none" w:sz="0" w:space="0" w:color="auto"/>
                                    <w:right w:val="none" w:sz="0" w:space="0" w:color="auto"/>
                                  </w:divBdr>
                                  <w:divsChild>
                                    <w:div w:id="691537064">
                                      <w:marLeft w:val="0"/>
                                      <w:marRight w:val="0"/>
                                      <w:marTop w:val="0"/>
                                      <w:marBottom w:val="0"/>
                                      <w:divBdr>
                                        <w:top w:val="none" w:sz="0" w:space="0" w:color="auto"/>
                                        <w:left w:val="none" w:sz="0" w:space="0" w:color="auto"/>
                                        <w:bottom w:val="none" w:sz="0" w:space="0" w:color="auto"/>
                                        <w:right w:val="none" w:sz="0" w:space="0" w:color="auto"/>
                                      </w:divBdr>
                                      <w:divsChild>
                                        <w:div w:id="992107070">
                                          <w:marLeft w:val="0"/>
                                          <w:marRight w:val="0"/>
                                          <w:marTop w:val="0"/>
                                          <w:marBottom w:val="0"/>
                                          <w:divBdr>
                                            <w:top w:val="none" w:sz="0" w:space="0" w:color="auto"/>
                                            <w:left w:val="none" w:sz="0" w:space="0" w:color="auto"/>
                                            <w:bottom w:val="none" w:sz="0" w:space="0" w:color="auto"/>
                                            <w:right w:val="none" w:sz="0" w:space="0" w:color="auto"/>
                                          </w:divBdr>
                                          <w:divsChild>
                                            <w:div w:id="162045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5113544">
      <w:bodyDiv w:val="1"/>
      <w:marLeft w:val="0"/>
      <w:marRight w:val="0"/>
      <w:marTop w:val="0"/>
      <w:marBottom w:val="0"/>
      <w:divBdr>
        <w:top w:val="none" w:sz="0" w:space="0" w:color="auto"/>
        <w:left w:val="none" w:sz="0" w:space="0" w:color="auto"/>
        <w:bottom w:val="none" w:sz="0" w:space="0" w:color="auto"/>
        <w:right w:val="none" w:sz="0" w:space="0" w:color="auto"/>
      </w:divBdr>
      <w:divsChild>
        <w:div w:id="817110289">
          <w:marLeft w:val="0"/>
          <w:marRight w:val="0"/>
          <w:marTop w:val="0"/>
          <w:marBottom w:val="300"/>
          <w:divBdr>
            <w:top w:val="none" w:sz="0" w:space="0" w:color="auto"/>
            <w:left w:val="none" w:sz="0" w:space="0" w:color="auto"/>
            <w:bottom w:val="none" w:sz="0" w:space="0" w:color="auto"/>
            <w:right w:val="none" w:sz="0" w:space="0" w:color="auto"/>
          </w:divBdr>
          <w:divsChild>
            <w:div w:id="76951687">
              <w:marLeft w:val="0"/>
              <w:marRight w:val="0"/>
              <w:marTop w:val="0"/>
              <w:marBottom w:val="0"/>
              <w:divBdr>
                <w:top w:val="none" w:sz="0" w:space="0" w:color="auto"/>
                <w:left w:val="single" w:sz="6" w:space="1" w:color="FFFFFF"/>
                <w:bottom w:val="none" w:sz="0" w:space="0" w:color="auto"/>
                <w:right w:val="single" w:sz="6" w:space="1" w:color="FFFFFF"/>
              </w:divBdr>
              <w:divsChild>
                <w:div w:id="268398233">
                  <w:marLeft w:val="0"/>
                  <w:marRight w:val="0"/>
                  <w:marTop w:val="0"/>
                  <w:marBottom w:val="0"/>
                  <w:divBdr>
                    <w:top w:val="none" w:sz="0" w:space="0" w:color="auto"/>
                    <w:left w:val="none" w:sz="0" w:space="0" w:color="auto"/>
                    <w:bottom w:val="none" w:sz="0" w:space="0" w:color="auto"/>
                    <w:right w:val="none" w:sz="0" w:space="0" w:color="auto"/>
                  </w:divBdr>
                  <w:divsChild>
                    <w:div w:id="1861696867">
                      <w:marLeft w:val="0"/>
                      <w:marRight w:val="0"/>
                      <w:marTop w:val="0"/>
                      <w:marBottom w:val="0"/>
                      <w:divBdr>
                        <w:top w:val="none" w:sz="0" w:space="0" w:color="auto"/>
                        <w:left w:val="none" w:sz="0" w:space="0" w:color="auto"/>
                        <w:bottom w:val="none" w:sz="0" w:space="0" w:color="auto"/>
                        <w:right w:val="none" w:sz="0" w:space="0" w:color="auto"/>
                      </w:divBdr>
                      <w:divsChild>
                        <w:div w:id="1257057793">
                          <w:marLeft w:val="0"/>
                          <w:marRight w:val="0"/>
                          <w:marTop w:val="0"/>
                          <w:marBottom w:val="0"/>
                          <w:divBdr>
                            <w:top w:val="none" w:sz="0" w:space="0" w:color="auto"/>
                            <w:left w:val="none" w:sz="0" w:space="0" w:color="auto"/>
                            <w:bottom w:val="none" w:sz="0" w:space="0" w:color="auto"/>
                            <w:right w:val="none" w:sz="0" w:space="0" w:color="auto"/>
                          </w:divBdr>
                          <w:divsChild>
                            <w:div w:id="1393885419">
                              <w:marLeft w:val="0"/>
                              <w:marRight w:val="0"/>
                              <w:marTop w:val="0"/>
                              <w:marBottom w:val="0"/>
                              <w:divBdr>
                                <w:top w:val="none" w:sz="0" w:space="0" w:color="auto"/>
                                <w:left w:val="none" w:sz="0" w:space="0" w:color="auto"/>
                                <w:bottom w:val="none" w:sz="0" w:space="0" w:color="auto"/>
                                <w:right w:val="none" w:sz="0" w:space="0" w:color="auto"/>
                              </w:divBdr>
                              <w:divsChild>
                                <w:div w:id="1503470580">
                                  <w:marLeft w:val="0"/>
                                  <w:marRight w:val="0"/>
                                  <w:marTop w:val="0"/>
                                  <w:marBottom w:val="0"/>
                                  <w:divBdr>
                                    <w:top w:val="none" w:sz="0" w:space="0" w:color="auto"/>
                                    <w:left w:val="none" w:sz="0" w:space="0" w:color="auto"/>
                                    <w:bottom w:val="none" w:sz="0" w:space="0" w:color="auto"/>
                                    <w:right w:val="none" w:sz="0" w:space="0" w:color="auto"/>
                                  </w:divBdr>
                                  <w:divsChild>
                                    <w:div w:id="104282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2736757">
      <w:bodyDiv w:val="1"/>
      <w:marLeft w:val="0"/>
      <w:marRight w:val="0"/>
      <w:marTop w:val="0"/>
      <w:marBottom w:val="0"/>
      <w:divBdr>
        <w:top w:val="none" w:sz="0" w:space="0" w:color="auto"/>
        <w:left w:val="none" w:sz="0" w:space="0" w:color="auto"/>
        <w:bottom w:val="none" w:sz="0" w:space="0" w:color="auto"/>
        <w:right w:val="none" w:sz="0" w:space="0" w:color="auto"/>
      </w:divBdr>
    </w:div>
    <w:div w:id="1064447830">
      <w:bodyDiv w:val="1"/>
      <w:marLeft w:val="0"/>
      <w:marRight w:val="0"/>
      <w:marTop w:val="0"/>
      <w:marBottom w:val="0"/>
      <w:divBdr>
        <w:top w:val="none" w:sz="0" w:space="0" w:color="auto"/>
        <w:left w:val="none" w:sz="0" w:space="0" w:color="auto"/>
        <w:bottom w:val="none" w:sz="0" w:space="0" w:color="auto"/>
        <w:right w:val="none" w:sz="0" w:space="0" w:color="auto"/>
      </w:divBdr>
    </w:div>
    <w:div w:id="1127040429">
      <w:bodyDiv w:val="1"/>
      <w:marLeft w:val="0"/>
      <w:marRight w:val="0"/>
      <w:marTop w:val="0"/>
      <w:marBottom w:val="0"/>
      <w:divBdr>
        <w:top w:val="none" w:sz="0" w:space="0" w:color="auto"/>
        <w:left w:val="none" w:sz="0" w:space="0" w:color="auto"/>
        <w:bottom w:val="none" w:sz="0" w:space="0" w:color="auto"/>
        <w:right w:val="none" w:sz="0" w:space="0" w:color="auto"/>
      </w:divBdr>
      <w:divsChild>
        <w:div w:id="1693343028">
          <w:marLeft w:val="0"/>
          <w:marRight w:val="0"/>
          <w:marTop w:val="0"/>
          <w:marBottom w:val="300"/>
          <w:divBdr>
            <w:top w:val="none" w:sz="0" w:space="0" w:color="auto"/>
            <w:left w:val="none" w:sz="0" w:space="0" w:color="auto"/>
            <w:bottom w:val="none" w:sz="0" w:space="0" w:color="auto"/>
            <w:right w:val="none" w:sz="0" w:space="0" w:color="auto"/>
          </w:divBdr>
          <w:divsChild>
            <w:div w:id="507252983">
              <w:marLeft w:val="0"/>
              <w:marRight w:val="0"/>
              <w:marTop w:val="0"/>
              <w:marBottom w:val="0"/>
              <w:divBdr>
                <w:top w:val="none" w:sz="0" w:space="0" w:color="auto"/>
                <w:left w:val="single" w:sz="6" w:space="1" w:color="FFFFFF"/>
                <w:bottom w:val="none" w:sz="0" w:space="0" w:color="auto"/>
                <w:right w:val="single" w:sz="6" w:space="1" w:color="FFFFFF"/>
              </w:divBdr>
              <w:divsChild>
                <w:div w:id="637226937">
                  <w:marLeft w:val="0"/>
                  <w:marRight w:val="0"/>
                  <w:marTop w:val="0"/>
                  <w:marBottom w:val="0"/>
                  <w:divBdr>
                    <w:top w:val="none" w:sz="0" w:space="0" w:color="auto"/>
                    <w:left w:val="none" w:sz="0" w:space="0" w:color="auto"/>
                    <w:bottom w:val="none" w:sz="0" w:space="0" w:color="auto"/>
                    <w:right w:val="none" w:sz="0" w:space="0" w:color="auto"/>
                  </w:divBdr>
                  <w:divsChild>
                    <w:div w:id="1956405362">
                      <w:marLeft w:val="0"/>
                      <w:marRight w:val="0"/>
                      <w:marTop w:val="0"/>
                      <w:marBottom w:val="0"/>
                      <w:divBdr>
                        <w:top w:val="none" w:sz="0" w:space="0" w:color="auto"/>
                        <w:left w:val="none" w:sz="0" w:space="0" w:color="auto"/>
                        <w:bottom w:val="none" w:sz="0" w:space="0" w:color="auto"/>
                        <w:right w:val="none" w:sz="0" w:space="0" w:color="auto"/>
                      </w:divBdr>
                      <w:divsChild>
                        <w:div w:id="651368142">
                          <w:marLeft w:val="0"/>
                          <w:marRight w:val="0"/>
                          <w:marTop w:val="0"/>
                          <w:marBottom w:val="0"/>
                          <w:divBdr>
                            <w:top w:val="none" w:sz="0" w:space="0" w:color="auto"/>
                            <w:left w:val="none" w:sz="0" w:space="0" w:color="auto"/>
                            <w:bottom w:val="none" w:sz="0" w:space="0" w:color="auto"/>
                            <w:right w:val="none" w:sz="0" w:space="0" w:color="auto"/>
                          </w:divBdr>
                          <w:divsChild>
                            <w:div w:id="1830638015">
                              <w:marLeft w:val="0"/>
                              <w:marRight w:val="0"/>
                              <w:marTop w:val="0"/>
                              <w:marBottom w:val="0"/>
                              <w:divBdr>
                                <w:top w:val="none" w:sz="0" w:space="0" w:color="auto"/>
                                <w:left w:val="none" w:sz="0" w:space="0" w:color="auto"/>
                                <w:bottom w:val="none" w:sz="0" w:space="0" w:color="auto"/>
                                <w:right w:val="none" w:sz="0" w:space="0" w:color="auto"/>
                              </w:divBdr>
                              <w:divsChild>
                                <w:div w:id="107359732">
                                  <w:marLeft w:val="0"/>
                                  <w:marRight w:val="0"/>
                                  <w:marTop w:val="0"/>
                                  <w:marBottom w:val="0"/>
                                  <w:divBdr>
                                    <w:top w:val="none" w:sz="0" w:space="0" w:color="auto"/>
                                    <w:left w:val="none" w:sz="0" w:space="0" w:color="auto"/>
                                    <w:bottom w:val="none" w:sz="0" w:space="0" w:color="auto"/>
                                    <w:right w:val="none" w:sz="0" w:space="0" w:color="auto"/>
                                  </w:divBdr>
                                  <w:divsChild>
                                    <w:div w:id="1549879094">
                                      <w:marLeft w:val="0"/>
                                      <w:marRight w:val="0"/>
                                      <w:marTop w:val="0"/>
                                      <w:marBottom w:val="0"/>
                                      <w:divBdr>
                                        <w:top w:val="none" w:sz="0" w:space="0" w:color="auto"/>
                                        <w:left w:val="none" w:sz="0" w:space="0" w:color="auto"/>
                                        <w:bottom w:val="none" w:sz="0" w:space="0" w:color="auto"/>
                                        <w:right w:val="none" w:sz="0" w:space="0" w:color="auto"/>
                                      </w:divBdr>
                                      <w:divsChild>
                                        <w:div w:id="716126131">
                                          <w:marLeft w:val="0"/>
                                          <w:marRight w:val="0"/>
                                          <w:marTop w:val="0"/>
                                          <w:marBottom w:val="0"/>
                                          <w:divBdr>
                                            <w:top w:val="none" w:sz="0" w:space="0" w:color="auto"/>
                                            <w:left w:val="none" w:sz="0" w:space="0" w:color="auto"/>
                                            <w:bottom w:val="none" w:sz="0" w:space="0" w:color="auto"/>
                                            <w:right w:val="none" w:sz="0" w:space="0" w:color="auto"/>
                                          </w:divBdr>
                                          <w:divsChild>
                                            <w:div w:id="1418862919">
                                              <w:marLeft w:val="0"/>
                                              <w:marRight w:val="0"/>
                                              <w:marTop w:val="0"/>
                                              <w:marBottom w:val="0"/>
                                              <w:divBdr>
                                                <w:top w:val="none" w:sz="0" w:space="0" w:color="auto"/>
                                                <w:left w:val="none" w:sz="0" w:space="0" w:color="auto"/>
                                                <w:bottom w:val="none" w:sz="0" w:space="0" w:color="auto"/>
                                                <w:right w:val="none" w:sz="0" w:space="0" w:color="auto"/>
                                              </w:divBdr>
                                            </w:div>
                                            <w:div w:id="621960825">
                                              <w:marLeft w:val="0"/>
                                              <w:marRight w:val="0"/>
                                              <w:marTop w:val="0"/>
                                              <w:marBottom w:val="0"/>
                                              <w:divBdr>
                                                <w:top w:val="none" w:sz="0" w:space="0" w:color="auto"/>
                                                <w:left w:val="none" w:sz="0" w:space="0" w:color="auto"/>
                                                <w:bottom w:val="none" w:sz="0" w:space="0" w:color="auto"/>
                                                <w:right w:val="none" w:sz="0" w:space="0" w:color="auto"/>
                                              </w:divBdr>
                                            </w:div>
                                            <w:div w:id="2051100867">
                                              <w:marLeft w:val="0"/>
                                              <w:marRight w:val="0"/>
                                              <w:marTop w:val="0"/>
                                              <w:marBottom w:val="0"/>
                                              <w:divBdr>
                                                <w:top w:val="none" w:sz="0" w:space="0" w:color="auto"/>
                                                <w:left w:val="none" w:sz="0" w:space="0" w:color="auto"/>
                                                <w:bottom w:val="none" w:sz="0" w:space="0" w:color="auto"/>
                                                <w:right w:val="none" w:sz="0" w:space="0" w:color="auto"/>
                                              </w:divBdr>
                                            </w:div>
                                            <w:div w:id="1756708066">
                                              <w:marLeft w:val="0"/>
                                              <w:marRight w:val="0"/>
                                              <w:marTop w:val="0"/>
                                              <w:marBottom w:val="0"/>
                                              <w:divBdr>
                                                <w:top w:val="none" w:sz="0" w:space="0" w:color="auto"/>
                                                <w:left w:val="none" w:sz="0" w:space="0" w:color="auto"/>
                                                <w:bottom w:val="none" w:sz="0" w:space="0" w:color="auto"/>
                                                <w:right w:val="none" w:sz="0" w:space="0" w:color="auto"/>
                                              </w:divBdr>
                                            </w:div>
                                            <w:div w:id="1222984469">
                                              <w:marLeft w:val="0"/>
                                              <w:marRight w:val="0"/>
                                              <w:marTop w:val="0"/>
                                              <w:marBottom w:val="0"/>
                                              <w:divBdr>
                                                <w:top w:val="none" w:sz="0" w:space="0" w:color="auto"/>
                                                <w:left w:val="none" w:sz="0" w:space="0" w:color="auto"/>
                                                <w:bottom w:val="none" w:sz="0" w:space="0" w:color="auto"/>
                                                <w:right w:val="none" w:sz="0" w:space="0" w:color="auto"/>
                                              </w:divBdr>
                                            </w:div>
                                            <w:div w:id="398524877">
                                              <w:marLeft w:val="0"/>
                                              <w:marRight w:val="0"/>
                                              <w:marTop w:val="0"/>
                                              <w:marBottom w:val="0"/>
                                              <w:divBdr>
                                                <w:top w:val="none" w:sz="0" w:space="0" w:color="auto"/>
                                                <w:left w:val="none" w:sz="0" w:space="0" w:color="auto"/>
                                                <w:bottom w:val="none" w:sz="0" w:space="0" w:color="auto"/>
                                                <w:right w:val="none" w:sz="0" w:space="0" w:color="auto"/>
                                              </w:divBdr>
                                            </w:div>
                                            <w:div w:id="264268755">
                                              <w:marLeft w:val="0"/>
                                              <w:marRight w:val="0"/>
                                              <w:marTop w:val="0"/>
                                              <w:marBottom w:val="0"/>
                                              <w:divBdr>
                                                <w:top w:val="none" w:sz="0" w:space="0" w:color="auto"/>
                                                <w:left w:val="none" w:sz="0" w:space="0" w:color="auto"/>
                                                <w:bottom w:val="none" w:sz="0" w:space="0" w:color="auto"/>
                                                <w:right w:val="none" w:sz="0" w:space="0" w:color="auto"/>
                                              </w:divBdr>
                                            </w:div>
                                            <w:div w:id="499854260">
                                              <w:marLeft w:val="0"/>
                                              <w:marRight w:val="0"/>
                                              <w:marTop w:val="0"/>
                                              <w:marBottom w:val="0"/>
                                              <w:divBdr>
                                                <w:top w:val="none" w:sz="0" w:space="0" w:color="auto"/>
                                                <w:left w:val="none" w:sz="0" w:space="0" w:color="auto"/>
                                                <w:bottom w:val="none" w:sz="0" w:space="0" w:color="auto"/>
                                                <w:right w:val="none" w:sz="0" w:space="0" w:color="auto"/>
                                              </w:divBdr>
                                            </w:div>
                                            <w:div w:id="103064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431500">
      <w:bodyDiv w:val="1"/>
      <w:marLeft w:val="0"/>
      <w:marRight w:val="0"/>
      <w:marTop w:val="0"/>
      <w:marBottom w:val="0"/>
      <w:divBdr>
        <w:top w:val="none" w:sz="0" w:space="0" w:color="auto"/>
        <w:left w:val="none" w:sz="0" w:space="0" w:color="auto"/>
        <w:bottom w:val="none" w:sz="0" w:space="0" w:color="auto"/>
        <w:right w:val="none" w:sz="0" w:space="0" w:color="auto"/>
      </w:divBdr>
    </w:div>
    <w:div w:id="1156340914">
      <w:bodyDiv w:val="1"/>
      <w:marLeft w:val="0"/>
      <w:marRight w:val="0"/>
      <w:marTop w:val="0"/>
      <w:marBottom w:val="0"/>
      <w:divBdr>
        <w:top w:val="none" w:sz="0" w:space="0" w:color="auto"/>
        <w:left w:val="none" w:sz="0" w:space="0" w:color="auto"/>
        <w:bottom w:val="none" w:sz="0" w:space="0" w:color="auto"/>
        <w:right w:val="none" w:sz="0" w:space="0" w:color="auto"/>
      </w:divBdr>
      <w:divsChild>
        <w:div w:id="1709337439">
          <w:marLeft w:val="0"/>
          <w:marRight w:val="0"/>
          <w:marTop w:val="0"/>
          <w:marBottom w:val="0"/>
          <w:divBdr>
            <w:top w:val="none" w:sz="0" w:space="0" w:color="auto"/>
            <w:left w:val="none" w:sz="0" w:space="0" w:color="auto"/>
            <w:bottom w:val="none" w:sz="0" w:space="0" w:color="auto"/>
            <w:right w:val="none" w:sz="0" w:space="0" w:color="auto"/>
          </w:divBdr>
          <w:divsChild>
            <w:div w:id="170490294">
              <w:marLeft w:val="-225"/>
              <w:marRight w:val="-225"/>
              <w:marTop w:val="0"/>
              <w:marBottom w:val="0"/>
              <w:divBdr>
                <w:top w:val="none" w:sz="0" w:space="0" w:color="auto"/>
                <w:left w:val="none" w:sz="0" w:space="0" w:color="auto"/>
                <w:bottom w:val="none" w:sz="0" w:space="0" w:color="auto"/>
                <w:right w:val="none" w:sz="0" w:space="0" w:color="auto"/>
              </w:divBdr>
              <w:divsChild>
                <w:div w:id="761268695">
                  <w:marLeft w:val="0"/>
                  <w:marRight w:val="0"/>
                  <w:marTop w:val="0"/>
                  <w:marBottom w:val="0"/>
                  <w:divBdr>
                    <w:top w:val="none" w:sz="0" w:space="0" w:color="auto"/>
                    <w:left w:val="none" w:sz="0" w:space="0" w:color="auto"/>
                    <w:bottom w:val="none" w:sz="0" w:space="0" w:color="auto"/>
                    <w:right w:val="none" w:sz="0" w:space="0" w:color="auto"/>
                  </w:divBdr>
                  <w:divsChild>
                    <w:div w:id="1417047235">
                      <w:marLeft w:val="0"/>
                      <w:marRight w:val="0"/>
                      <w:marTop w:val="0"/>
                      <w:marBottom w:val="0"/>
                      <w:divBdr>
                        <w:top w:val="none" w:sz="0" w:space="0" w:color="auto"/>
                        <w:left w:val="none" w:sz="0" w:space="0" w:color="auto"/>
                        <w:bottom w:val="none" w:sz="0" w:space="0" w:color="auto"/>
                        <w:right w:val="none" w:sz="0" w:space="0" w:color="auto"/>
                      </w:divBdr>
                      <w:divsChild>
                        <w:div w:id="149568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381335">
      <w:bodyDiv w:val="1"/>
      <w:marLeft w:val="0"/>
      <w:marRight w:val="0"/>
      <w:marTop w:val="0"/>
      <w:marBottom w:val="0"/>
      <w:divBdr>
        <w:top w:val="none" w:sz="0" w:space="0" w:color="auto"/>
        <w:left w:val="none" w:sz="0" w:space="0" w:color="auto"/>
        <w:bottom w:val="none" w:sz="0" w:space="0" w:color="auto"/>
        <w:right w:val="none" w:sz="0" w:space="0" w:color="auto"/>
      </w:divBdr>
      <w:divsChild>
        <w:div w:id="1810516175">
          <w:marLeft w:val="0"/>
          <w:marRight w:val="0"/>
          <w:marTop w:val="0"/>
          <w:marBottom w:val="300"/>
          <w:divBdr>
            <w:top w:val="none" w:sz="0" w:space="0" w:color="auto"/>
            <w:left w:val="none" w:sz="0" w:space="0" w:color="auto"/>
            <w:bottom w:val="none" w:sz="0" w:space="0" w:color="auto"/>
            <w:right w:val="none" w:sz="0" w:space="0" w:color="auto"/>
          </w:divBdr>
          <w:divsChild>
            <w:div w:id="992488861">
              <w:marLeft w:val="0"/>
              <w:marRight w:val="0"/>
              <w:marTop w:val="0"/>
              <w:marBottom w:val="0"/>
              <w:divBdr>
                <w:top w:val="none" w:sz="0" w:space="0" w:color="auto"/>
                <w:left w:val="single" w:sz="6" w:space="1" w:color="FFFFFF"/>
                <w:bottom w:val="none" w:sz="0" w:space="0" w:color="auto"/>
                <w:right w:val="single" w:sz="6" w:space="1" w:color="FFFFFF"/>
              </w:divBdr>
              <w:divsChild>
                <w:div w:id="868419332">
                  <w:marLeft w:val="0"/>
                  <w:marRight w:val="0"/>
                  <w:marTop w:val="0"/>
                  <w:marBottom w:val="0"/>
                  <w:divBdr>
                    <w:top w:val="none" w:sz="0" w:space="0" w:color="auto"/>
                    <w:left w:val="none" w:sz="0" w:space="0" w:color="auto"/>
                    <w:bottom w:val="none" w:sz="0" w:space="0" w:color="auto"/>
                    <w:right w:val="none" w:sz="0" w:space="0" w:color="auto"/>
                  </w:divBdr>
                  <w:divsChild>
                    <w:div w:id="652946743">
                      <w:marLeft w:val="0"/>
                      <w:marRight w:val="0"/>
                      <w:marTop w:val="0"/>
                      <w:marBottom w:val="0"/>
                      <w:divBdr>
                        <w:top w:val="none" w:sz="0" w:space="0" w:color="auto"/>
                        <w:left w:val="none" w:sz="0" w:space="0" w:color="auto"/>
                        <w:bottom w:val="none" w:sz="0" w:space="0" w:color="auto"/>
                        <w:right w:val="none" w:sz="0" w:space="0" w:color="auto"/>
                      </w:divBdr>
                      <w:divsChild>
                        <w:div w:id="1740908081">
                          <w:marLeft w:val="0"/>
                          <w:marRight w:val="0"/>
                          <w:marTop w:val="0"/>
                          <w:marBottom w:val="0"/>
                          <w:divBdr>
                            <w:top w:val="none" w:sz="0" w:space="0" w:color="auto"/>
                            <w:left w:val="none" w:sz="0" w:space="0" w:color="auto"/>
                            <w:bottom w:val="none" w:sz="0" w:space="0" w:color="auto"/>
                            <w:right w:val="none" w:sz="0" w:space="0" w:color="auto"/>
                          </w:divBdr>
                          <w:divsChild>
                            <w:div w:id="611211009">
                              <w:marLeft w:val="0"/>
                              <w:marRight w:val="0"/>
                              <w:marTop w:val="0"/>
                              <w:marBottom w:val="0"/>
                              <w:divBdr>
                                <w:top w:val="none" w:sz="0" w:space="0" w:color="auto"/>
                                <w:left w:val="none" w:sz="0" w:space="0" w:color="auto"/>
                                <w:bottom w:val="none" w:sz="0" w:space="0" w:color="auto"/>
                                <w:right w:val="none" w:sz="0" w:space="0" w:color="auto"/>
                              </w:divBdr>
                              <w:divsChild>
                                <w:div w:id="1708721013">
                                  <w:marLeft w:val="0"/>
                                  <w:marRight w:val="0"/>
                                  <w:marTop w:val="0"/>
                                  <w:marBottom w:val="0"/>
                                  <w:divBdr>
                                    <w:top w:val="none" w:sz="0" w:space="0" w:color="auto"/>
                                    <w:left w:val="none" w:sz="0" w:space="0" w:color="auto"/>
                                    <w:bottom w:val="none" w:sz="0" w:space="0" w:color="auto"/>
                                    <w:right w:val="none" w:sz="0" w:space="0" w:color="auto"/>
                                  </w:divBdr>
                                  <w:divsChild>
                                    <w:div w:id="56106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5061473">
      <w:bodyDiv w:val="1"/>
      <w:marLeft w:val="0"/>
      <w:marRight w:val="0"/>
      <w:marTop w:val="0"/>
      <w:marBottom w:val="0"/>
      <w:divBdr>
        <w:top w:val="none" w:sz="0" w:space="0" w:color="auto"/>
        <w:left w:val="none" w:sz="0" w:space="0" w:color="auto"/>
        <w:bottom w:val="none" w:sz="0" w:space="0" w:color="auto"/>
        <w:right w:val="none" w:sz="0" w:space="0" w:color="auto"/>
      </w:divBdr>
      <w:divsChild>
        <w:div w:id="969744318">
          <w:marLeft w:val="0"/>
          <w:marRight w:val="0"/>
          <w:marTop w:val="0"/>
          <w:marBottom w:val="300"/>
          <w:divBdr>
            <w:top w:val="none" w:sz="0" w:space="0" w:color="auto"/>
            <w:left w:val="none" w:sz="0" w:space="0" w:color="auto"/>
            <w:bottom w:val="none" w:sz="0" w:space="0" w:color="auto"/>
            <w:right w:val="none" w:sz="0" w:space="0" w:color="auto"/>
          </w:divBdr>
          <w:divsChild>
            <w:div w:id="837422896">
              <w:marLeft w:val="0"/>
              <w:marRight w:val="0"/>
              <w:marTop w:val="0"/>
              <w:marBottom w:val="0"/>
              <w:divBdr>
                <w:top w:val="none" w:sz="0" w:space="0" w:color="auto"/>
                <w:left w:val="single" w:sz="6" w:space="1" w:color="FFFFFF"/>
                <w:bottom w:val="none" w:sz="0" w:space="0" w:color="auto"/>
                <w:right w:val="single" w:sz="6" w:space="1" w:color="FFFFFF"/>
              </w:divBdr>
              <w:divsChild>
                <w:div w:id="1388916924">
                  <w:marLeft w:val="0"/>
                  <w:marRight w:val="0"/>
                  <w:marTop w:val="0"/>
                  <w:marBottom w:val="0"/>
                  <w:divBdr>
                    <w:top w:val="none" w:sz="0" w:space="0" w:color="auto"/>
                    <w:left w:val="none" w:sz="0" w:space="0" w:color="auto"/>
                    <w:bottom w:val="none" w:sz="0" w:space="0" w:color="auto"/>
                    <w:right w:val="none" w:sz="0" w:space="0" w:color="auto"/>
                  </w:divBdr>
                  <w:divsChild>
                    <w:div w:id="455876522">
                      <w:marLeft w:val="0"/>
                      <w:marRight w:val="0"/>
                      <w:marTop w:val="0"/>
                      <w:marBottom w:val="0"/>
                      <w:divBdr>
                        <w:top w:val="none" w:sz="0" w:space="0" w:color="auto"/>
                        <w:left w:val="none" w:sz="0" w:space="0" w:color="auto"/>
                        <w:bottom w:val="none" w:sz="0" w:space="0" w:color="auto"/>
                        <w:right w:val="none" w:sz="0" w:space="0" w:color="auto"/>
                      </w:divBdr>
                      <w:divsChild>
                        <w:div w:id="985890639">
                          <w:marLeft w:val="0"/>
                          <w:marRight w:val="0"/>
                          <w:marTop w:val="0"/>
                          <w:marBottom w:val="0"/>
                          <w:divBdr>
                            <w:top w:val="none" w:sz="0" w:space="0" w:color="auto"/>
                            <w:left w:val="none" w:sz="0" w:space="0" w:color="auto"/>
                            <w:bottom w:val="none" w:sz="0" w:space="0" w:color="auto"/>
                            <w:right w:val="none" w:sz="0" w:space="0" w:color="auto"/>
                          </w:divBdr>
                          <w:divsChild>
                            <w:div w:id="1856076003">
                              <w:marLeft w:val="0"/>
                              <w:marRight w:val="0"/>
                              <w:marTop w:val="0"/>
                              <w:marBottom w:val="0"/>
                              <w:divBdr>
                                <w:top w:val="none" w:sz="0" w:space="0" w:color="auto"/>
                                <w:left w:val="none" w:sz="0" w:space="0" w:color="auto"/>
                                <w:bottom w:val="none" w:sz="0" w:space="0" w:color="auto"/>
                                <w:right w:val="none" w:sz="0" w:space="0" w:color="auto"/>
                              </w:divBdr>
                              <w:divsChild>
                                <w:div w:id="418134503">
                                  <w:marLeft w:val="0"/>
                                  <w:marRight w:val="0"/>
                                  <w:marTop w:val="0"/>
                                  <w:marBottom w:val="0"/>
                                  <w:divBdr>
                                    <w:top w:val="none" w:sz="0" w:space="0" w:color="auto"/>
                                    <w:left w:val="none" w:sz="0" w:space="0" w:color="auto"/>
                                    <w:bottom w:val="none" w:sz="0" w:space="0" w:color="auto"/>
                                    <w:right w:val="none" w:sz="0" w:space="0" w:color="auto"/>
                                  </w:divBdr>
                                  <w:divsChild>
                                    <w:div w:id="682124626">
                                      <w:marLeft w:val="0"/>
                                      <w:marRight w:val="0"/>
                                      <w:marTop w:val="0"/>
                                      <w:marBottom w:val="0"/>
                                      <w:divBdr>
                                        <w:top w:val="none" w:sz="0" w:space="0" w:color="auto"/>
                                        <w:left w:val="none" w:sz="0" w:space="0" w:color="auto"/>
                                        <w:bottom w:val="none" w:sz="0" w:space="0" w:color="auto"/>
                                        <w:right w:val="none" w:sz="0" w:space="0" w:color="auto"/>
                                      </w:divBdr>
                                      <w:divsChild>
                                        <w:div w:id="670333198">
                                          <w:marLeft w:val="0"/>
                                          <w:marRight w:val="0"/>
                                          <w:marTop w:val="0"/>
                                          <w:marBottom w:val="0"/>
                                          <w:divBdr>
                                            <w:top w:val="none" w:sz="0" w:space="0" w:color="auto"/>
                                            <w:left w:val="none" w:sz="0" w:space="0" w:color="auto"/>
                                            <w:bottom w:val="none" w:sz="0" w:space="0" w:color="auto"/>
                                            <w:right w:val="none" w:sz="0" w:space="0" w:color="auto"/>
                                          </w:divBdr>
                                          <w:divsChild>
                                            <w:div w:id="1913544426">
                                              <w:marLeft w:val="0"/>
                                              <w:marRight w:val="0"/>
                                              <w:marTop w:val="0"/>
                                              <w:marBottom w:val="0"/>
                                              <w:divBdr>
                                                <w:top w:val="none" w:sz="0" w:space="0" w:color="auto"/>
                                                <w:left w:val="none" w:sz="0" w:space="0" w:color="auto"/>
                                                <w:bottom w:val="none" w:sz="0" w:space="0" w:color="auto"/>
                                                <w:right w:val="none" w:sz="0" w:space="0" w:color="auto"/>
                                              </w:divBdr>
                                            </w:div>
                                            <w:div w:id="1439375847">
                                              <w:marLeft w:val="0"/>
                                              <w:marRight w:val="0"/>
                                              <w:marTop w:val="0"/>
                                              <w:marBottom w:val="0"/>
                                              <w:divBdr>
                                                <w:top w:val="none" w:sz="0" w:space="0" w:color="auto"/>
                                                <w:left w:val="none" w:sz="0" w:space="0" w:color="auto"/>
                                                <w:bottom w:val="none" w:sz="0" w:space="0" w:color="auto"/>
                                                <w:right w:val="none" w:sz="0" w:space="0" w:color="auto"/>
                                              </w:divBdr>
                                            </w:div>
                                            <w:div w:id="710501993">
                                              <w:marLeft w:val="0"/>
                                              <w:marRight w:val="0"/>
                                              <w:marTop w:val="0"/>
                                              <w:marBottom w:val="0"/>
                                              <w:divBdr>
                                                <w:top w:val="none" w:sz="0" w:space="0" w:color="auto"/>
                                                <w:left w:val="none" w:sz="0" w:space="0" w:color="auto"/>
                                                <w:bottom w:val="none" w:sz="0" w:space="0" w:color="auto"/>
                                                <w:right w:val="none" w:sz="0" w:space="0" w:color="auto"/>
                                              </w:divBdr>
                                            </w:div>
                                            <w:div w:id="2118022595">
                                              <w:marLeft w:val="0"/>
                                              <w:marRight w:val="0"/>
                                              <w:marTop w:val="0"/>
                                              <w:marBottom w:val="0"/>
                                              <w:divBdr>
                                                <w:top w:val="none" w:sz="0" w:space="0" w:color="auto"/>
                                                <w:left w:val="none" w:sz="0" w:space="0" w:color="auto"/>
                                                <w:bottom w:val="none" w:sz="0" w:space="0" w:color="auto"/>
                                                <w:right w:val="none" w:sz="0" w:space="0" w:color="auto"/>
                                              </w:divBdr>
                                            </w:div>
                                            <w:div w:id="170933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4068518">
      <w:bodyDiv w:val="1"/>
      <w:marLeft w:val="0"/>
      <w:marRight w:val="0"/>
      <w:marTop w:val="0"/>
      <w:marBottom w:val="0"/>
      <w:divBdr>
        <w:top w:val="none" w:sz="0" w:space="0" w:color="auto"/>
        <w:left w:val="none" w:sz="0" w:space="0" w:color="auto"/>
        <w:bottom w:val="none" w:sz="0" w:space="0" w:color="auto"/>
        <w:right w:val="none" w:sz="0" w:space="0" w:color="auto"/>
      </w:divBdr>
    </w:div>
    <w:div w:id="1467967187">
      <w:bodyDiv w:val="1"/>
      <w:marLeft w:val="0"/>
      <w:marRight w:val="0"/>
      <w:marTop w:val="0"/>
      <w:marBottom w:val="0"/>
      <w:divBdr>
        <w:top w:val="none" w:sz="0" w:space="0" w:color="auto"/>
        <w:left w:val="none" w:sz="0" w:space="0" w:color="auto"/>
        <w:bottom w:val="none" w:sz="0" w:space="0" w:color="auto"/>
        <w:right w:val="none" w:sz="0" w:space="0" w:color="auto"/>
      </w:divBdr>
    </w:div>
    <w:div w:id="1580600658">
      <w:bodyDiv w:val="1"/>
      <w:marLeft w:val="0"/>
      <w:marRight w:val="0"/>
      <w:marTop w:val="0"/>
      <w:marBottom w:val="0"/>
      <w:divBdr>
        <w:top w:val="none" w:sz="0" w:space="0" w:color="auto"/>
        <w:left w:val="none" w:sz="0" w:space="0" w:color="auto"/>
        <w:bottom w:val="none" w:sz="0" w:space="0" w:color="auto"/>
        <w:right w:val="none" w:sz="0" w:space="0" w:color="auto"/>
      </w:divBdr>
      <w:divsChild>
        <w:div w:id="585960478">
          <w:marLeft w:val="0"/>
          <w:marRight w:val="0"/>
          <w:marTop w:val="0"/>
          <w:marBottom w:val="0"/>
          <w:divBdr>
            <w:top w:val="none" w:sz="0" w:space="0" w:color="auto"/>
            <w:left w:val="none" w:sz="0" w:space="0" w:color="auto"/>
            <w:bottom w:val="none" w:sz="0" w:space="0" w:color="auto"/>
            <w:right w:val="none" w:sz="0" w:space="0" w:color="auto"/>
          </w:divBdr>
          <w:divsChild>
            <w:div w:id="1674187545">
              <w:marLeft w:val="0"/>
              <w:marRight w:val="0"/>
              <w:marTop w:val="0"/>
              <w:marBottom w:val="0"/>
              <w:divBdr>
                <w:top w:val="none" w:sz="0" w:space="0" w:color="auto"/>
                <w:left w:val="none" w:sz="0" w:space="0" w:color="auto"/>
                <w:bottom w:val="none" w:sz="0" w:space="0" w:color="auto"/>
                <w:right w:val="none" w:sz="0" w:space="0" w:color="auto"/>
              </w:divBdr>
              <w:divsChild>
                <w:div w:id="1853105200">
                  <w:marLeft w:val="0"/>
                  <w:marRight w:val="0"/>
                  <w:marTop w:val="0"/>
                  <w:marBottom w:val="0"/>
                  <w:divBdr>
                    <w:top w:val="none" w:sz="0" w:space="0" w:color="auto"/>
                    <w:left w:val="none" w:sz="0" w:space="0" w:color="auto"/>
                    <w:bottom w:val="none" w:sz="0" w:space="0" w:color="auto"/>
                    <w:right w:val="none" w:sz="0" w:space="0" w:color="auto"/>
                  </w:divBdr>
                  <w:divsChild>
                    <w:div w:id="1433937959">
                      <w:marLeft w:val="0"/>
                      <w:marRight w:val="0"/>
                      <w:marTop w:val="0"/>
                      <w:marBottom w:val="0"/>
                      <w:divBdr>
                        <w:top w:val="none" w:sz="0" w:space="0" w:color="auto"/>
                        <w:left w:val="none" w:sz="0" w:space="0" w:color="auto"/>
                        <w:bottom w:val="none" w:sz="0" w:space="0" w:color="auto"/>
                        <w:right w:val="none" w:sz="0" w:space="0" w:color="auto"/>
                      </w:divBdr>
                      <w:divsChild>
                        <w:div w:id="1511795130">
                          <w:marLeft w:val="0"/>
                          <w:marRight w:val="0"/>
                          <w:marTop w:val="0"/>
                          <w:marBottom w:val="0"/>
                          <w:divBdr>
                            <w:top w:val="none" w:sz="0" w:space="0" w:color="auto"/>
                            <w:left w:val="none" w:sz="0" w:space="0" w:color="auto"/>
                            <w:bottom w:val="none" w:sz="0" w:space="0" w:color="auto"/>
                            <w:right w:val="none" w:sz="0" w:space="0" w:color="auto"/>
                          </w:divBdr>
                          <w:divsChild>
                            <w:div w:id="555435582">
                              <w:marLeft w:val="-225"/>
                              <w:marRight w:val="-225"/>
                              <w:marTop w:val="0"/>
                              <w:marBottom w:val="0"/>
                              <w:divBdr>
                                <w:top w:val="none" w:sz="0" w:space="0" w:color="auto"/>
                                <w:left w:val="none" w:sz="0" w:space="0" w:color="auto"/>
                                <w:bottom w:val="none" w:sz="0" w:space="0" w:color="auto"/>
                                <w:right w:val="none" w:sz="0" w:space="0" w:color="auto"/>
                              </w:divBdr>
                              <w:divsChild>
                                <w:div w:id="2117170238">
                                  <w:marLeft w:val="0"/>
                                  <w:marRight w:val="0"/>
                                  <w:marTop w:val="0"/>
                                  <w:marBottom w:val="0"/>
                                  <w:divBdr>
                                    <w:top w:val="none" w:sz="0" w:space="0" w:color="auto"/>
                                    <w:left w:val="none" w:sz="0" w:space="0" w:color="auto"/>
                                    <w:bottom w:val="none" w:sz="0" w:space="0" w:color="auto"/>
                                    <w:right w:val="none" w:sz="0" w:space="0" w:color="auto"/>
                                  </w:divBdr>
                                  <w:divsChild>
                                    <w:div w:id="952974677">
                                      <w:marLeft w:val="-225"/>
                                      <w:marRight w:val="-225"/>
                                      <w:marTop w:val="0"/>
                                      <w:marBottom w:val="0"/>
                                      <w:divBdr>
                                        <w:top w:val="none" w:sz="0" w:space="0" w:color="auto"/>
                                        <w:left w:val="none" w:sz="0" w:space="0" w:color="auto"/>
                                        <w:bottom w:val="none" w:sz="0" w:space="0" w:color="auto"/>
                                        <w:right w:val="none" w:sz="0" w:space="0" w:color="auto"/>
                                      </w:divBdr>
                                      <w:divsChild>
                                        <w:div w:id="74136315">
                                          <w:marLeft w:val="0"/>
                                          <w:marRight w:val="0"/>
                                          <w:marTop w:val="0"/>
                                          <w:marBottom w:val="0"/>
                                          <w:divBdr>
                                            <w:top w:val="none" w:sz="0" w:space="0" w:color="auto"/>
                                            <w:left w:val="none" w:sz="0" w:space="0" w:color="auto"/>
                                            <w:bottom w:val="none" w:sz="0" w:space="0" w:color="auto"/>
                                            <w:right w:val="none" w:sz="0" w:space="0" w:color="auto"/>
                                          </w:divBdr>
                                          <w:divsChild>
                                            <w:div w:id="1067341069">
                                              <w:marLeft w:val="-225"/>
                                              <w:marRight w:val="-225"/>
                                              <w:marTop w:val="0"/>
                                              <w:marBottom w:val="0"/>
                                              <w:divBdr>
                                                <w:top w:val="none" w:sz="0" w:space="0" w:color="auto"/>
                                                <w:left w:val="none" w:sz="0" w:space="0" w:color="auto"/>
                                                <w:bottom w:val="none" w:sz="0" w:space="0" w:color="auto"/>
                                                <w:right w:val="none" w:sz="0" w:space="0" w:color="auto"/>
                                              </w:divBdr>
                                              <w:divsChild>
                                                <w:div w:id="1914656309">
                                                  <w:marLeft w:val="0"/>
                                                  <w:marRight w:val="0"/>
                                                  <w:marTop w:val="0"/>
                                                  <w:marBottom w:val="0"/>
                                                  <w:divBdr>
                                                    <w:top w:val="none" w:sz="0" w:space="0" w:color="auto"/>
                                                    <w:left w:val="none" w:sz="0" w:space="0" w:color="auto"/>
                                                    <w:bottom w:val="none" w:sz="0" w:space="0" w:color="auto"/>
                                                    <w:right w:val="none" w:sz="0" w:space="0" w:color="auto"/>
                                                  </w:divBdr>
                                                  <w:divsChild>
                                                    <w:div w:id="1302006140">
                                                      <w:marLeft w:val="0"/>
                                                      <w:marRight w:val="0"/>
                                                      <w:marTop w:val="0"/>
                                                      <w:marBottom w:val="0"/>
                                                      <w:divBdr>
                                                        <w:top w:val="none" w:sz="0" w:space="0" w:color="auto"/>
                                                        <w:left w:val="none" w:sz="0" w:space="0" w:color="auto"/>
                                                        <w:bottom w:val="none" w:sz="0" w:space="0" w:color="auto"/>
                                                        <w:right w:val="none" w:sz="0" w:space="0" w:color="auto"/>
                                                      </w:divBdr>
                                                      <w:divsChild>
                                                        <w:div w:id="80682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2929506">
      <w:bodyDiv w:val="1"/>
      <w:marLeft w:val="0"/>
      <w:marRight w:val="0"/>
      <w:marTop w:val="0"/>
      <w:marBottom w:val="0"/>
      <w:divBdr>
        <w:top w:val="none" w:sz="0" w:space="0" w:color="auto"/>
        <w:left w:val="none" w:sz="0" w:space="0" w:color="auto"/>
        <w:bottom w:val="none" w:sz="0" w:space="0" w:color="auto"/>
        <w:right w:val="none" w:sz="0" w:space="0" w:color="auto"/>
      </w:divBdr>
      <w:divsChild>
        <w:div w:id="1153258711">
          <w:marLeft w:val="0"/>
          <w:marRight w:val="0"/>
          <w:marTop w:val="0"/>
          <w:marBottom w:val="0"/>
          <w:divBdr>
            <w:top w:val="none" w:sz="0" w:space="0" w:color="auto"/>
            <w:left w:val="none" w:sz="0" w:space="0" w:color="auto"/>
            <w:bottom w:val="none" w:sz="0" w:space="0" w:color="auto"/>
            <w:right w:val="none" w:sz="0" w:space="0" w:color="auto"/>
          </w:divBdr>
          <w:divsChild>
            <w:div w:id="29764990">
              <w:marLeft w:val="0"/>
              <w:marRight w:val="0"/>
              <w:marTop w:val="0"/>
              <w:marBottom w:val="0"/>
              <w:divBdr>
                <w:top w:val="none" w:sz="0" w:space="0" w:color="auto"/>
                <w:left w:val="none" w:sz="0" w:space="0" w:color="auto"/>
                <w:bottom w:val="none" w:sz="0" w:space="0" w:color="auto"/>
                <w:right w:val="none" w:sz="0" w:space="0" w:color="auto"/>
              </w:divBdr>
              <w:divsChild>
                <w:div w:id="2112780450">
                  <w:marLeft w:val="0"/>
                  <w:marRight w:val="0"/>
                  <w:marTop w:val="0"/>
                  <w:marBottom w:val="0"/>
                  <w:divBdr>
                    <w:top w:val="none" w:sz="0" w:space="0" w:color="auto"/>
                    <w:left w:val="none" w:sz="0" w:space="0" w:color="auto"/>
                    <w:bottom w:val="none" w:sz="0" w:space="0" w:color="auto"/>
                    <w:right w:val="none" w:sz="0" w:space="0" w:color="auto"/>
                  </w:divBdr>
                  <w:divsChild>
                    <w:div w:id="1704741870">
                      <w:marLeft w:val="0"/>
                      <w:marRight w:val="0"/>
                      <w:marTop w:val="0"/>
                      <w:marBottom w:val="0"/>
                      <w:divBdr>
                        <w:top w:val="none" w:sz="0" w:space="0" w:color="auto"/>
                        <w:left w:val="none" w:sz="0" w:space="0" w:color="auto"/>
                        <w:bottom w:val="none" w:sz="0" w:space="0" w:color="auto"/>
                        <w:right w:val="none" w:sz="0" w:space="0" w:color="auto"/>
                      </w:divBdr>
                      <w:divsChild>
                        <w:div w:id="645353303">
                          <w:marLeft w:val="0"/>
                          <w:marRight w:val="0"/>
                          <w:marTop w:val="0"/>
                          <w:marBottom w:val="0"/>
                          <w:divBdr>
                            <w:top w:val="none" w:sz="0" w:space="0" w:color="auto"/>
                            <w:left w:val="none" w:sz="0" w:space="0" w:color="auto"/>
                            <w:bottom w:val="none" w:sz="0" w:space="0" w:color="auto"/>
                            <w:right w:val="none" w:sz="0" w:space="0" w:color="auto"/>
                          </w:divBdr>
                          <w:divsChild>
                            <w:div w:id="1630668051">
                              <w:marLeft w:val="-225"/>
                              <w:marRight w:val="-225"/>
                              <w:marTop w:val="0"/>
                              <w:marBottom w:val="0"/>
                              <w:divBdr>
                                <w:top w:val="none" w:sz="0" w:space="0" w:color="auto"/>
                                <w:left w:val="none" w:sz="0" w:space="0" w:color="auto"/>
                                <w:bottom w:val="none" w:sz="0" w:space="0" w:color="auto"/>
                                <w:right w:val="none" w:sz="0" w:space="0" w:color="auto"/>
                              </w:divBdr>
                              <w:divsChild>
                                <w:div w:id="1902211126">
                                  <w:marLeft w:val="0"/>
                                  <w:marRight w:val="0"/>
                                  <w:marTop w:val="0"/>
                                  <w:marBottom w:val="0"/>
                                  <w:divBdr>
                                    <w:top w:val="none" w:sz="0" w:space="0" w:color="auto"/>
                                    <w:left w:val="none" w:sz="0" w:space="0" w:color="auto"/>
                                    <w:bottom w:val="none" w:sz="0" w:space="0" w:color="auto"/>
                                    <w:right w:val="none" w:sz="0" w:space="0" w:color="auto"/>
                                  </w:divBdr>
                                  <w:divsChild>
                                    <w:div w:id="1771118577">
                                      <w:marLeft w:val="-225"/>
                                      <w:marRight w:val="-225"/>
                                      <w:marTop w:val="0"/>
                                      <w:marBottom w:val="0"/>
                                      <w:divBdr>
                                        <w:top w:val="none" w:sz="0" w:space="0" w:color="auto"/>
                                        <w:left w:val="none" w:sz="0" w:space="0" w:color="auto"/>
                                        <w:bottom w:val="none" w:sz="0" w:space="0" w:color="auto"/>
                                        <w:right w:val="none" w:sz="0" w:space="0" w:color="auto"/>
                                      </w:divBdr>
                                      <w:divsChild>
                                        <w:div w:id="1087191550">
                                          <w:marLeft w:val="0"/>
                                          <w:marRight w:val="0"/>
                                          <w:marTop w:val="0"/>
                                          <w:marBottom w:val="0"/>
                                          <w:divBdr>
                                            <w:top w:val="none" w:sz="0" w:space="0" w:color="auto"/>
                                            <w:left w:val="none" w:sz="0" w:space="0" w:color="auto"/>
                                            <w:bottom w:val="none" w:sz="0" w:space="0" w:color="auto"/>
                                            <w:right w:val="none" w:sz="0" w:space="0" w:color="auto"/>
                                          </w:divBdr>
                                          <w:divsChild>
                                            <w:div w:id="991254606">
                                              <w:marLeft w:val="-225"/>
                                              <w:marRight w:val="-225"/>
                                              <w:marTop w:val="0"/>
                                              <w:marBottom w:val="0"/>
                                              <w:divBdr>
                                                <w:top w:val="none" w:sz="0" w:space="0" w:color="auto"/>
                                                <w:left w:val="none" w:sz="0" w:space="0" w:color="auto"/>
                                                <w:bottom w:val="none" w:sz="0" w:space="0" w:color="auto"/>
                                                <w:right w:val="none" w:sz="0" w:space="0" w:color="auto"/>
                                              </w:divBdr>
                                              <w:divsChild>
                                                <w:div w:id="2110544620">
                                                  <w:marLeft w:val="0"/>
                                                  <w:marRight w:val="0"/>
                                                  <w:marTop w:val="0"/>
                                                  <w:marBottom w:val="0"/>
                                                  <w:divBdr>
                                                    <w:top w:val="none" w:sz="0" w:space="0" w:color="auto"/>
                                                    <w:left w:val="none" w:sz="0" w:space="0" w:color="auto"/>
                                                    <w:bottom w:val="none" w:sz="0" w:space="0" w:color="auto"/>
                                                    <w:right w:val="none" w:sz="0" w:space="0" w:color="auto"/>
                                                  </w:divBdr>
                                                  <w:divsChild>
                                                    <w:div w:id="499124134">
                                                      <w:marLeft w:val="0"/>
                                                      <w:marRight w:val="0"/>
                                                      <w:marTop w:val="0"/>
                                                      <w:marBottom w:val="0"/>
                                                      <w:divBdr>
                                                        <w:top w:val="none" w:sz="0" w:space="0" w:color="auto"/>
                                                        <w:left w:val="none" w:sz="0" w:space="0" w:color="auto"/>
                                                        <w:bottom w:val="none" w:sz="0" w:space="0" w:color="auto"/>
                                                        <w:right w:val="none" w:sz="0" w:space="0" w:color="auto"/>
                                                      </w:divBdr>
                                                      <w:divsChild>
                                                        <w:div w:id="169260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3002960">
      <w:bodyDiv w:val="1"/>
      <w:marLeft w:val="0"/>
      <w:marRight w:val="0"/>
      <w:marTop w:val="0"/>
      <w:marBottom w:val="0"/>
      <w:divBdr>
        <w:top w:val="none" w:sz="0" w:space="0" w:color="auto"/>
        <w:left w:val="none" w:sz="0" w:space="0" w:color="auto"/>
        <w:bottom w:val="none" w:sz="0" w:space="0" w:color="auto"/>
        <w:right w:val="none" w:sz="0" w:space="0" w:color="auto"/>
      </w:divBdr>
    </w:div>
    <w:div w:id="1794596921">
      <w:bodyDiv w:val="1"/>
      <w:marLeft w:val="0"/>
      <w:marRight w:val="0"/>
      <w:marTop w:val="0"/>
      <w:marBottom w:val="0"/>
      <w:divBdr>
        <w:top w:val="none" w:sz="0" w:space="0" w:color="auto"/>
        <w:left w:val="none" w:sz="0" w:space="0" w:color="auto"/>
        <w:bottom w:val="none" w:sz="0" w:space="0" w:color="auto"/>
        <w:right w:val="none" w:sz="0" w:space="0" w:color="auto"/>
      </w:divBdr>
      <w:divsChild>
        <w:div w:id="1962882912">
          <w:marLeft w:val="0"/>
          <w:marRight w:val="0"/>
          <w:marTop w:val="0"/>
          <w:marBottom w:val="300"/>
          <w:divBdr>
            <w:top w:val="none" w:sz="0" w:space="0" w:color="auto"/>
            <w:left w:val="none" w:sz="0" w:space="0" w:color="auto"/>
            <w:bottom w:val="none" w:sz="0" w:space="0" w:color="auto"/>
            <w:right w:val="none" w:sz="0" w:space="0" w:color="auto"/>
          </w:divBdr>
          <w:divsChild>
            <w:div w:id="850528343">
              <w:marLeft w:val="0"/>
              <w:marRight w:val="0"/>
              <w:marTop w:val="0"/>
              <w:marBottom w:val="0"/>
              <w:divBdr>
                <w:top w:val="none" w:sz="0" w:space="0" w:color="auto"/>
                <w:left w:val="single" w:sz="6" w:space="1" w:color="FFFFFF"/>
                <w:bottom w:val="none" w:sz="0" w:space="0" w:color="auto"/>
                <w:right w:val="single" w:sz="6" w:space="1" w:color="FFFFFF"/>
              </w:divBdr>
              <w:divsChild>
                <w:div w:id="605314633">
                  <w:marLeft w:val="0"/>
                  <w:marRight w:val="0"/>
                  <w:marTop w:val="0"/>
                  <w:marBottom w:val="0"/>
                  <w:divBdr>
                    <w:top w:val="none" w:sz="0" w:space="0" w:color="auto"/>
                    <w:left w:val="none" w:sz="0" w:space="0" w:color="auto"/>
                    <w:bottom w:val="none" w:sz="0" w:space="0" w:color="auto"/>
                    <w:right w:val="none" w:sz="0" w:space="0" w:color="auto"/>
                  </w:divBdr>
                  <w:divsChild>
                    <w:div w:id="307982571">
                      <w:marLeft w:val="0"/>
                      <w:marRight w:val="0"/>
                      <w:marTop w:val="0"/>
                      <w:marBottom w:val="0"/>
                      <w:divBdr>
                        <w:top w:val="none" w:sz="0" w:space="0" w:color="auto"/>
                        <w:left w:val="none" w:sz="0" w:space="0" w:color="auto"/>
                        <w:bottom w:val="none" w:sz="0" w:space="0" w:color="auto"/>
                        <w:right w:val="none" w:sz="0" w:space="0" w:color="auto"/>
                      </w:divBdr>
                      <w:divsChild>
                        <w:div w:id="2012103682">
                          <w:marLeft w:val="0"/>
                          <w:marRight w:val="0"/>
                          <w:marTop w:val="0"/>
                          <w:marBottom w:val="0"/>
                          <w:divBdr>
                            <w:top w:val="none" w:sz="0" w:space="0" w:color="auto"/>
                            <w:left w:val="none" w:sz="0" w:space="0" w:color="auto"/>
                            <w:bottom w:val="none" w:sz="0" w:space="0" w:color="auto"/>
                            <w:right w:val="none" w:sz="0" w:space="0" w:color="auto"/>
                          </w:divBdr>
                          <w:divsChild>
                            <w:div w:id="776830658">
                              <w:marLeft w:val="0"/>
                              <w:marRight w:val="0"/>
                              <w:marTop w:val="0"/>
                              <w:marBottom w:val="0"/>
                              <w:divBdr>
                                <w:top w:val="none" w:sz="0" w:space="0" w:color="auto"/>
                                <w:left w:val="none" w:sz="0" w:space="0" w:color="auto"/>
                                <w:bottom w:val="none" w:sz="0" w:space="0" w:color="auto"/>
                                <w:right w:val="none" w:sz="0" w:space="0" w:color="auto"/>
                              </w:divBdr>
                              <w:divsChild>
                                <w:div w:id="239604445">
                                  <w:marLeft w:val="0"/>
                                  <w:marRight w:val="0"/>
                                  <w:marTop w:val="0"/>
                                  <w:marBottom w:val="0"/>
                                  <w:divBdr>
                                    <w:top w:val="none" w:sz="0" w:space="0" w:color="auto"/>
                                    <w:left w:val="none" w:sz="0" w:space="0" w:color="auto"/>
                                    <w:bottom w:val="none" w:sz="0" w:space="0" w:color="auto"/>
                                    <w:right w:val="none" w:sz="0" w:space="0" w:color="auto"/>
                                  </w:divBdr>
                                  <w:divsChild>
                                    <w:div w:id="121651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102249">
      <w:bodyDiv w:val="1"/>
      <w:marLeft w:val="0"/>
      <w:marRight w:val="0"/>
      <w:marTop w:val="0"/>
      <w:marBottom w:val="0"/>
      <w:divBdr>
        <w:top w:val="none" w:sz="0" w:space="0" w:color="auto"/>
        <w:left w:val="none" w:sz="0" w:space="0" w:color="auto"/>
        <w:bottom w:val="none" w:sz="0" w:space="0" w:color="auto"/>
        <w:right w:val="none" w:sz="0" w:space="0" w:color="auto"/>
      </w:divBdr>
    </w:div>
    <w:div w:id="1811626362">
      <w:bodyDiv w:val="1"/>
      <w:marLeft w:val="0"/>
      <w:marRight w:val="0"/>
      <w:marTop w:val="0"/>
      <w:marBottom w:val="0"/>
      <w:divBdr>
        <w:top w:val="none" w:sz="0" w:space="0" w:color="auto"/>
        <w:left w:val="none" w:sz="0" w:space="0" w:color="auto"/>
        <w:bottom w:val="none" w:sz="0" w:space="0" w:color="auto"/>
        <w:right w:val="none" w:sz="0" w:space="0" w:color="auto"/>
      </w:divBdr>
    </w:div>
    <w:div w:id="1992908971">
      <w:bodyDiv w:val="1"/>
      <w:marLeft w:val="0"/>
      <w:marRight w:val="0"/>
      <w:marTop w:val="0"/>
      <w:marBottom w:val="0"/>
      <w:divBdr>
        <w:top w:val="none" w:sz="0" w:space="0" w:color="auto"/>
        <w:left w:val="none" w:sz="0" w:space="0" w:color="auto"/>
        <w:bottom w:val="none" w:sz="0" w:space="0" w:color="auto"/>
        <w:right w:val="none" w:sz="0" w:space="0" w:color="auto"/>
      </w:divBdr>
      <w:divsChild>
        <w:div w:id="1130442838">
          <w:marLeft w:val="0"/>
          <w:marRight w:val="0"/>
          <w:marTop w:val="0"/>
          <w:marBottom w:val="300"/>
          <w:divBdr>
            <w:top w:val="none" w:sz="0" w:space="0" w:color="auto"/>
            <w:left w:val="none" w:sz="0" w:space="0" w:color="auto"/>
            <w:bottom w:val="none" w:sz="0" w:space="0" w:color="auto"/>
            <w:right w:val="none" w:sz="0" w:space="0" w:color="auto"/>
          </w:divBdr>
          <w:divsChild>
            <w:div w:id="657850376">
              <w:marLeft w:val="0"/>
              <w:marRight w:val="0"/>
              <w:marTop w:val="0"/>
              <w:marBottom w:val="0"/>
              <w:divBdr>
                <w:top w:val="none" w:sz="0" w:space="0" w:color="auto"/>
                <w:left w:val="single" w:sz="6" w:space="1" w:color="FFFFFF"/>
                <w:bottom w:val="none" w:sz="0" w:space="0" w:color="auto"/>
                <w:right w:val="single" w:sz="6" w:space="1" w:color="FFFFFF"/>
              </w:divBdr>
              <w:divsChild>
                <w:div w:id="830564560">
                  <w:marLeft w:val="0"/>
                  <w:marRight w:val="0"/>
                  <w:marTop w:val="0"/>
                  <w:marBottom w:val="0"/>
                  <w:divBdr>
                    <w:top w:val="none" w:sz="0" w:space="0" w:color="auto"/>
                    <w:left w:val="none" w:sz="0" w:space="0" w:color="auto"/>
                    <w:bottom w:val="none" w:sz="0" w:space="0" w:color="auto"/>
                    <w:right w:val="none" w:sz="0" w:space="0" w:color="auto"/>
                  </w:divBdr>
                  <w:divsChild>
                    <w:div w:id="187186138">
                      <w:marLeft w:val="0"/>
                      <w:marRight w:val="0"/>
                      <w:marTop w:val="0"/>
                      <w:marBottom w:val="0"/>
                      <w:divBdr>
                        <w:top w:val="none" w:sz="0" w:space="0" w:color="auto"/>
                        <w:left w:val="none" w:sz="0" w:space="0" w:color="auto"/>
                        <w:bottom w:val="none" w:sz="0" w:space="0" w:color="auto"/>
                        <w:right w:val="none" w:sz="0" w:space="0" w:color="auto"/>
                      </w:divBdr>
                      <w:divsChild>
                        <w:div w:id="665790277">
                          <w:marLeft w:val="0"/>
                          <w:marRight w:val="0"/>
                          <w:marTop w:val="0"/>
                          <w:marBottom w:val="0"/>
                          <w:divBdr>
                            <w:top w:val="none" w:sz="0" w:space="0" w:color="auto"/>
                            <w:left w:val="none" w:sz="0" w:space="0" w:color="auto"/>
                            <w:bottom w:val="none" w:sz="0" w:space="0" w:color="auto"/>
                            <w:right w:val="none" w:sz="0" w:space="0" w:color="auto"/>
                          </w:divBdr>
                          <w:divsChild>
                            <w:div w:id="2140103318">
                              <w:marLeft w:val="0"/>
                              <w:marRight w:val="0"/>
                              <w:marTop w:val="0"/>
                              <w:marBottom w:val="0"/>
                              <w:divBdr>
                                <w:top w:val="none" w:sz="0" w:space="0" w:color="auto"/>
                                <w:left w:val="none" w:sz="0" w:space="0" w:color="auto"/>
                                <w:bottom w:val="none" w:sz="0" w:space="0" w:color="auto"/>
                                <w:right w:val="none" w:sz="0" w:space="0" w:color="auto"/>
                              </w:divBdr>
                              <w:divsChild>
                                <w:div w:id="2142265634">
                                  <w:marLeft w:val="0"/>
                                  <w:marRight w:val="0"/>
                                  <w:marTop w:val="0"/>
                                  <w:marBottom w:val="0"/>
                                  <w:divBdr>
                                    <w:top w:val="none" w:sz="0" w:space="0" w:color="auto"/>
                                    <w:left w:val="none" w:sz="0" w:space="0" w:color="auto"/>
                                    <w:bottom w:val="none" w:sz="0" w:space="0" w:color="auto"/>
                                    <w:right w:val="none" w:sz="0" w:space="0" w:color="auto"/>
                                  </w:divBdr>
                                  <w:divsChild>
                                    <w:div w:id="1873221507">
                                      <w:marLeft w:val="0"/>
                                      <w:marRight w:val="0"/>
                                      <w:marTop w:val="0"/>
                                      <w:marBottom w:val="0"/>
                                      <w:divBdr>
                                        <w:top w:val="none" w:sz="0" w:space="0" w:color="auto"/>
                                        <w:left w:val="none" w:sz="0" w:space="0" w:color="auto"/>
                                        <w:bottom w:val="none" w:sz="0" w:space="0" w:color="auto"/>
                                        <w:right w:val="none" w:sz="0" w:space="0" w:color="auto"/>
                                      </w:divBdr>
                                      <w:divsChild>
                                        <w:div w:id="972368995">
                                          <w:marLeft w:val="0"/>
                                          <w:marRight w:val="0"/>
                                          <w:marTop w:val="0"/>
                                          <w:marBottom w:val="0"/>
                                          <w:divBdr>
                                            <w:top w:val="none" w:sz="0" w:space="0" w:color="auto"/>
                                            <w:left w:val="none" w:sz="0" w:space="0" w:color="auto"/>
                                            <w:bottom w:val="none" w:sz="0" w:space="0" w:color="auto"/>
                                            <w:right w:val="none" w:sz="0" w:space="0" w:color="auto"/>
                                          </w:divBdr>
                                          <w:divsChild>
                                            <w:div w:id="1292904589">
                                              <w:marLeft w:val="0"/>
                                              <w:marRight w:val="0"/>
                                              <w:marTop w:val="0"/>
                                              <w:marBottom w:val="0"/>
                                              <w:divBdr>
                                                <w:top w:val="none" w:sz="0" w:space="0" w:color="auto"/>
                                                <w:left w:val="none" w:sz="0" w:space="0" w:color="auto"/>
                                                <w:bottom w:val="none" w:sz="0" w:space="0" w:color="auto"/>
                                                <w:right w:val="none" w:sz="0" w:space="0" w:color="auto"/>
                                              </w:divBdr>
                                            </w:div>
                                            <w:div w:id="1302540310">
                                              <w:marLeft w:val="0"/>
                                              <w:marRight w:val="0"/>
                                              <w:marTop w:val="0"/>
                                              <w:marBottom w:val="0"/>
                                              <w:divBdr>
                                                <w:top w:val="none" w:sz="0" w:space="0" w:color="auto"/>
                                                <w:left w:val="none" w:sz="0" w:space="0" w:color="auto"/>
                                                <w:bottom w:val="none" w:sz="0" w:space="0" w:color="auto"/>
                                                <w:right w:val="none" w:sz="0" w:space="0" w:color="auto"/>
                                              </w:divBdr>
                                            </w:div>
                                            <w:div w:id="1167869431">
                                              <w:marLeft w:val="0"/>
                                              <w:marRight w:val="0"/>
                                              <w:marTop w:val="0"/>
                                              <w:marBottom w:val="0"/>
                                              <w:divBdr>
                                                <w:top w:val="none" w:sz="0" w:space="0" w:color="auto"/>
                                                <w:left w:val="none" w:sz="0" w:space="0" w:color="auto"/>
                                                <w:bottom w:val="none" w:sz="0" w:space="0" w:color="auto"/>
                                                <w:right w:val="none" w:sz="0" w:space="0" w:color="auto"/>
                                              </w:divBdr>
                                            </w:div>
                                            <w:div w:id="901065526">
                                              <w:marLeft w:val="0"/>
                                              <w:marRight w:val="0"/>
                                              <w:marTop w:val="0"/>
                                              <w:marBottom w:val="0"/>
                                              <w:divBdr>
                                                <w:top w:val="none" w:sz="0" w:space="0" w:color="auto"/>
                                                <w:left w:val="none" w:sz="0" w:space="0" w:color="auto"/>
                                                <w:bottom w:val="none" w:sz="0" w:space="0" w:color="auto"/>
                                                <w:right w:val="none" w:sz="0" w:space="0" w:color="auto"/>
                                              </w:divBdr>
                                            </w:div>
                                            <w:div w:id="130261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7388787">
      <w:bodyDiv w:val="1"/>
      <w:marLeft w:val="0"/>
      <w:marRight w:val="0"/>
      <w:marTop w:val="0"/>
      <w:marBottom w:val="0"/>
      <w:divBdr>
        <w:top w:val="none" w:sz="0" w:space="0" w:color="auto"/>
        <w:left w:val="none" w:sz="0" w:space="0" w:color="auto"/>
        <w:bottom w:val="none" w:sz="0" w:space="0" w:color="auto"/>
        <w:right w:val="none" w:sz="0" w:space="0" w:color="auto"/>
      </w:divBdr>
      <w:divsChild>
        <w:div w:id="2047947906">
          <w:marLeft w:val="0"/>
          <w:marRight w:val="0"/>
          <w:marTop w:val="0"/>
          <w:marBottom w:val="300"/>
          <w:divBdr>
            <w:top w:val="none" w:sz="0" w:space="0" w:color="auto"/>
            <w:left w:val="none" w:sz="0" w:space="0" w:color="auto"/>
            <w:bottom w:val="none" w:sz="0" w:space="0" w:color="auto"/>
            <w:right w:val="none" w:sz="0" w:space="0" w:color="auto"/>
          </w:divBdr>
          <w:divsChild>
            <w:div w:id="139425326">
              <w:marLeft w:val="0"/>
              <w:marRight w:val="0"/>
              <w:marTop w:val="0"/>
              <w:marBottom w:val="0"/>
              <w:divBdr>
                <w:top w:val="none" w:sz="0" w:space="0" w:color="auto"/>
                <w:left w:val="single" w:sz="6" w:space="1" w:color="FFFFFF"/>
                <w:bottom w:val="none" w:sz="0" w:space="0" w:color="auto"/>
                <w:right w:val="single" w:sz="6" w:space="1" w:color="FFFFFF"/>
              </w:divBdr>
              <w:divsChild>
                <w:div w:id="453867228">
                  <w:marLeft w:val="0"/>
                  <w:marRight w:val="0"/>
                  <w:marTop w:val="0"/>
                  <w:marBottom w:val="0"/>
                  <w:divBdr>
                    <w:top w:val="none" w:sz="0" w:space="0" w:color="auto"/>
                    <w:left w:val="none" w:sz="0" w:space="0" w:color="auto"/>
                    <w:bottom w:val="none" w:sz="0" w:space="0" w:color="auto"/>
                    <w:right w:val="none" w:sz="0" w:space="0" w:color="auto"/>
                  </w:divBdr>
                  <w:divsChild>
                    <w:div w:id="1142313984">
                      <w:marLeft w:val="0"/>
                      <w:marRight w:val="0"/>
                      <w:marTop w:val="0"/>
                      <w:marBottom w:val="0"/>
                      <w:divBdr>
                        <w:top w:val="none" w:sz="0" w:space="0" w:color="auto"/>
                        <w:left w:val="none" w:sz="0" w:space="0" w:color="auto"/>
                        <w:bottom w:val="none" w:sz="0" w:space="0" w:color="auto"/>
                        <w:right w:val="none" w:sz="0" w:space="0" w:color="auto"/>
                      </w:divBdr>
                      <w:divsChild>
                        <w:div w:id="1941255730">
                          <w:marLeft w:val="0"/>
                          <w:marRight w:val="0"/>
                          <w:marTop w:val="0"/>
                          <w:marBottom w:val="0"/>
                          <w:divBdr>
                            <w:top w:val="none" w:sz="0" w:space="0" w:color="auto"/>
                            <w:left w:val="none" w:sz="0" w:space="0" w:color="auto"/>
                            <w:bottom w:val="none" w:sz="0" w:space="0" w:color="auto"/>
                            <w:right w:val="none" w:sz="0" w:space="0" w:color="auto"/>
                          </w:divBdr>
                          <w:divsChild>
                            <w:div w:id="860582196">
                              <w:marLeft w:val="0"/>
                              <w:marRight w:val="0"/>
                              <w:marTop w:val="0"/>
                              <w:marBottom w:val="0"/>
                              <w:divBdr>
                                <w:top w:val="none" w:sz="0" w:space="0" w:color="auto"/>
                                <w:left w:val="none" w:sz="0" w:space="0" w:color="auto"/>
                                <w:bottom w:val="none" w:sz="0" w:space="0" w:color="auto"/>
                                <w:right w:val="none" w:sz="0" w:space="0" w:color="auto"/>
                              </w:divBdr>
                              <w:divsChild>
                                <w:div w:id="2008248903">
                                  <w:marLeft w:val="0"/>
                                  <w:marRight w:val="0"/>
                                  <w:marTop w:val="0"/>
                                  <w:marBottom w:val="0"/>
                                  <w:divBdr>
                                    <w:top w:val="none" w:sz="0" w:space="0" w:color="auto"/>
                                    <w:left w:val="none" w:sz="0" w:space="0" w:color="auto"/>
                                    <w:bottom w:val="none" w:sz="0" w:space="0" w:color="auto"/>
                                    <w:right w:val="none" w:sz="0" w:space="0" w:color="auto"/>
                                  </w:divBdr>
                                  <w:divsChild>
                                    <w:div w:id="1382559480">
                                      <w:marLeft w:val="0"/>
                                      <w:marRight w:val="0"/>
                                      <w:marTop w:val="0"/>
                                      <w:marBottom w:val="0"/>
                                      <w:divBdr>
                                        <w:top w:val="none" w:sz="0" w:space="0" w:color="auto"/>
                                        <w:left w:val="none" w:sz="0" w:space="0" w:color="auto"/>
                                        <w:bottom w:val="none" w:sz="0" w:space="0" w:color="auto"/>
                                        <w:right w:val="none" w:sz="0" w:space="0" w:color="auto"/>
                                      </w:divBdr>
                                      <w:divsChild>
                                        <w:div w:id="1264650159">
                                          <w:marLeft w:val="0"/>
                                          <w:marRight w:val="0"/>
                                          <w:marTop w:val="0"/>
                                          <w:marBottom w:val="0"/>
                                          <w:divBdr>
                                            <w:top w:val="none" w:sz="0" w:space="0" w:color="auto"/>
                                            <w:left w:val="none" w:sz="0" w:space="0" w:color="auto"/>
                                            <w:bottom w:val="none" w:sz="0" w:space="0" w:color="auto"/>
                                            <w:right w:val="none" w:sz="0" w:space="0" w:color="auto"/>
                                          </w:divBdr>
                                          <w:divsChild>
                                            <w:div w:id="14157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mst.dk/Wiki/GetFile.aspx?File=/Tilsyn/Risikovurdering/A.%20Miljoeledelse%20mm.pdf" TargetMode="External"/><Relationship Id="rId13" Type="http://schemas.openxmlformats.org/officeDocument/2006/relationships/hyperlink" Target="https://oldwiki.mst.dk/Tilsyn.Tilsynsfrekvens.ashx" TargetMode="External"/><Relationship Id="rId18" Type="http://schemas.openxmlformats.org/officeDocument/2006/relationships/hyperlink" Target="http://www2.mst.dk/Wiki/GetFile.aspx?File=/Tilsyn/Risikovurdering/D.%20Emissioner%20og%20husdyrbrugs%20stoerrelse.pd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husdyrvejledning.mst.dk/vejledning-til-bekendtgoerelserne/husdyrgodkendelses-bekendtgoerelsen/17-saerregler-for-ie-husdyrbrug/" TargetMode="External"/><Relationship Id="rId7" Type="http://schemas.openxmlformats.org/officeDocument/2006/relationships/endnotes" Target="endnotes.xml"/><Relationship Id="rId12" Type="http://schemas.openxmlformats.org/officeDocument/2006/relationships/hyperlink" Target="http://www2.mst.dk/Wiki/GetFile.aspx?File=/Tilsyn/Risikovurdering/E._Saarbarhed.pdf" TargetMode="External"/><Relationship Id="rId17" Type="http://schemas.openxmlformats.org/officeDocument/2006/relationships/hyperlink" Target="http://www2.mst.dk/Wiki/GetFile.aspx?File=/Tilsyn/Risikovurdering/C.%20Kemikalier%20affald%20husdyrgoedning.pdf" TargetMode="External"/><Relationship Id="rId25" Type="http://schemas.openxmlformats.org/officeDocument/2006/relationships/hyperlink" Target="https://www.retsinformation.dk/Forms/R0710.aspx?id=209905"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2.mst.dk/Wiki/GetFile.aspx?File=/Tilsyn/Risikovurdering/B.%20Regelefterlevelse.pdf" TargetMode="External"/><Relationship Id="rId20" Type="http://schemas.openxmlformats.org/officeDocument/2006/relationships/hyperlink" Target="https://mst.dk/media/175193/mini-miljoeledelse-2017-farve-opdateret-d-29052019.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mst.dk/Wiki/GetFile.aspx?File=/Tilsyn/Risikovurdering/D.%20Emissioner%20og%20husdyrbrugs%20stoerrelse.pdf" TargetMode="External"/><Relationship Id="rId24" Type="http://schemas.openxmlformats.org/officeDocument/2006/relationships/image" Target="media/image2.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2.mst.dk/Wiki/GetFile.aspx?File=/Tilsyn/Risikovurdering/A.%20Miljoeledelse%20mm.pdf" TargetMode="External"/><Relationship Id="rId23" Type="http://schemas.openxmlformats.org/officeDocument/2006/relationships/hyperlink" Target="https://arealinformation.miljoeportal.dk/html5/index.html?viewer=distribution" TargetMode="External"/><Relationship Id="rId28" Type="http://schemas.openxmlformats.org/officeDocument/2006/relationships/footer" Target="footer1.xml"/><Relationship Id="rId10" Type="http://schemas.openxmlformats.org/officeDocument/2006/relationships/hyperlink" Target="http://www2.mst.dk/Wiki/GetFile.aspx?File=/Tilsyn/Risikovurdering/C.%20Kemikalier%20affald%20husdyrgoedning.pdf" TargetMode="External"/><Relationship Id="rId19" Type="http://schemas.openxmlformats.org/officeDocument/2006/relationships/image" Target="media/image1.png"/><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2.mst.dk/Wiki/GetFile.aspx?File=/Tilsyn/Risikovurdering/B.%20Regelefterlevelse.pdf" TargetMode="External"/><Relationship Id="rId14" Type="http://schemas.openxmlformats.org/officeDocument/2006/relationships/hyperlink" Target="http://www2.mst.dk/Wiki/GetFile.aspx?File=/Tilsyn/Risikovurdering/B.%20Regelefterlevelse.pdf" TargetMode="External"/><Relationship Id="rId22" Type="http://schemas.openxmlformats.org/officeDocument/2006/relationships/hyperlink" Target="https://planinfo.erhvervsstyrelsen.dk/plandatadk"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15EF6-AA40-401D-ACD6-EB7602494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8139</Words>
  <Characters>52297</Characters>
  <Application>Microsoft Office Word</Application>
  <DocSecurity>0</DocSecurity>
  <Lines>1494</Lines>
  <Paragraphs>679</Paragraphs>
  <ScaleCrop>false</ScaleCrop>
  <HeadingPairs>
    <vt:vector size="2" baseType="variant">
      <vt:variant>
        <vt:lpstr>Titel</vt:lpstr>
      </vt:variant>
      <vt:variant>
        <vt:i4>1</vt:i4>
      </vt:variant>
    </vt:vector>
  </HeadingPairs>
  <TitlesOfParts>
    <vt:vector size="1" baseType="lpstr">
      <vt:lpstr>Skabelon for afsnit til godkendelsesvejledning</vt:lpstr>
    </vt:vector>
  </TitlesOfParts>
  <Company>Miljøministeriet</Company>
  <LinksUpToDate>false</LinksUpToDate>
  <CharactersWithSpaces>59757</CharactersWithSpaces>
  <SharedDoc>false</SharedDoc>
  <HLinks>
    <vt:vector size="12" baseType="variant">
      <vt:variant>
        <vt:i4>6815855</vt:i4>
      </vt:variant>
      <vt:variant>
        <vt:i4>3</vt:i4>
      </vt:variant>
      <vt:variant>
        <vt:i4>0</vt:i4>
      </vt:variant>
      <vt:variant>
        <vt:i4>5</vt:i4>
      </vt:variant>
      <vt:variant>
        <vt:lpwstr>http://www.nmkn.dk/Klagevejledning/klageregler_lovomraader/Klageregler_Miljoebeskyttelsesloven/</vt:lpwstr>
      </vt:variant>
      <vt:variant>
        <vt:lpwstr/>
      </vt:variant>
      <vt:variant>
        <vt:i4>4194402</vt:i4>
      </vt:variant>
      <vt:variant>
        <vt:i4>0</vt:i4>
      </vt:variant>
      <vt:variant>
        <vt:i4>0</vt:i4>
      </vt:variant>
      <vt:variant>
        <vt:i4>5</vt:i4>
      </vt:variant>
      <vt:variant>
        <vt:lpwstr>mailto:nmkn@nmkn.dk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Skabelon for afsnit til godkendelsesvejledning</dc:title>
  <dc:subject/>
  <dc:creator>Hanne Lylov Nielsen</dc:creator>
  <cp:keywords/>
  <cp:lastModifiedBy>Sandra Fisker</cp:lastModifiedBy>
  <cp:revision>3</cp:revision>
  <cp:lastPrinted>2020-02-13T13:38:00Z</cp:lastPrinted>
  <dcterms:created xsi:type="dcterms:W3CDTF">2020-02-17T07:57:00Z</dcterms:created>
  <dcterms:modified xsi:type="dcterms:W3CDTF">2020-02-17T11:25:00Z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