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CellMar>
          <w:left w:w="0" w:type="dxa"/>
          <w:right w:w="0" w:type="dxa"/>
        </w:tblCellMar>
        <w:tblLook w:val="01E0" w:firstRow="1" w:lastRow="1" w:firstColumn="1" w:lastColumn="1" w:noHBand="0" w:noVBand="0"/>
      </w:tblPr>
      <w:tblGrid>
        <w:gridCol w:w="7511"/>
        <w:gridCol w:w="1136"/>
        <w:gridCol w:w="1701"/>
      </w:tblGrid>
      <w:tr w:rsidR="008B2837" w:rsidTr="009A2FA5">
        <w:trPr>
          <w:gridAfter w:val="2"/>
          <w:wAfter w:w="2837" w:type="dxa"/>
          <w:trHeight w:hRule="exact" w:val="1247"/>
        </w:trPr>
        <w:tc>
          <w:tcPr>
            <w:tcW w:w="7511" w:type="dxa"/>
          </w:tcPr>
          <w:p w:rsidR="008B2837" w:rsidRPr="00A56EBB" w:rsidRDefault="008B2837" w:rsidP="009A2FA5"/>
        </w:tc>
      </w:tr>
      <w:tr w:rsidR="008B2837" w:rsidTr="009A2FA5">
        <w:trPr>
          <w:trHeight w:val="2197"/>
        </w:trPr>
        <w:tc>
          <w:tcPr>
            <w:tcW w:w="8647" w:type="dxa"/>
            <w:gridSpan w:val="2"/>
          </w:tcPr>
          <w:p w:rsidR="008B2837" w:rsidRPr="00A56EBB" w:rsidRDefault="00160162" w:rsidP="00622A6F">
            <w:r>
              <w:t xml:space="preserve">Til høringsparterne </w:t>
            </w:r>
          </w:p>
        </w:tc>
        <w:tc>
          <w:tcPr>
            <w:tcW w:w="1701" w:type="dxa"/>
          </w:tcPr>
          <w:p w:rsidR="008B2837" w:rsidRDefault="00622A6F" w:rsidP="009A2FA5">
            <w:pPr>
              <w:pStyle w:val="Template-Adresse"/>
              <w:tabs>
                <w:tab w:val="left" w:pos="709"/>
              </w:tabs>
            </w:pPr>
            <w:r>
              <w:t>13. juli 2020</w:t>
            </w:r>
          </w:p>
          <w:p w:rsidR="008B2837" w:rsidRDefault="00B01874" w:rsidP="009A2FA5">
            <w:pPr>
              <w:pStyle w:val="Template-Adresse"/>
              <w:tabs>
                <w:tab w:val="left" w:pos="709"/>
              </w:tabs>
            </w:pPr>
            <w:r>
              <w:t>2020-4701</w:t>
            </w:r>
          </w:p>
        </w:tc>
      </w:tr>
    </w:tbl>
    <w:p w:rsidR="00160162" w:rsidRPr="00160162" w:rsidRDefault="00160162" w:rsidP="00160162">
      <w:pPr>
        <w:rPr>
          <w:b/>
        </w:rPr>
      </w:pPr>
      <w:r w:rsidRPr="00160162">
        <w:rPr>
          <w:b/>
        </w:rPr>
        <w:t>Høring over forslag til lov om ændring af lov om luftfart (</w:t>
      </w:r>
      <w:r w:rsidR="00E30043">
        <w:rPr>
          <w:b/>
        </w:rPr>
        <w:t>safety-afgift</w:t>
      </w:r>
      <w:r w:rsidR="00BD1EA7">
        <w:rPr>
          <w:b/>
        </w:rPr>
        <w:t>, erstatningsansvarsgrænser</w:t>
      </w:r>
      <w:r w:rsidR="00E53BDE">
        <w:rPr>
          <w:b/>
        </w:rPr>
        <w:t xml:space="preserve"> og</w:t>
      </w:r>
      <w:r w:rsidR="00E30043">
        <w:rPr>
          <w:b/>
        </w:rPr>
        <w:t xml:space="preserve"> kønsbetegnelser</w:t>
      </w:r>
      <w:r w:rsidRPr="00160162">
        <w:rPr>
          <w:b/>
        </w:rPr>
        <w:t>)</w:t>
      </w:r>
    </w:p>
    <w:p w:rsidR="00160162" w:rsidRDefault="00160162" w:rsidP="00160162">
      <w:r>
        <w:t xml:space="preserve">Transport- og Boligministeriet forventer i </w:t>
      </w:r>
      <w:r w:rsidR="00BD1EA7">
        <w:t>kommende</w:t>
      </w:r>
      <w:r>
        <w:t xml:space="preserve"> folketingssamling a</w:t>
      </w:r>
      <w:r w:rsidR="00BC14FB">
        <w:t>t</w:t>
      </w:r>
      <w:r>
        <w:t xml:space="preserve"> fremsætte vedlagte udkast til lov om ændring af lov om luftfart.</w:t>
      </w:r>
    </w:p>
    <w:p w:rsidR="00E30043" w:rsidRPr="00D67CFD" w:rsidRDefault="00E30043" w:rsidP="00E30043">
      <w:pPr>
        <w:spacing w:after="0" w:line="276" w:lineRule="auto"/>
      </w:pPr>
      <w:r w:rsidRPr="00D67CFD">
        <w:t xml:space="preserve">Lovforslaget har til formål at adressere behovet for en generel opdatering af luftfartsloven i form af </w:t>
      </w:r>
      <w:r w:rsidR="00BC14FB" w:rsidRPr="00D67CFD">
        <w:t>fastlæggelse af safety-afgiften på grund af væsentligt ændret passagerantal i kølvandet på COVID-19 pandemien</w:t>
      </w:r>
      <w:r w:rsidRPr="00D67CFD">
        <w:t>, regulering af de beløbsmæssige erstatningsansvarsgrænser ved befordring af passagerer, bagage og gods, der ikke er omfattet af EU-regulering samt brug af kønsneutrale stedord.</w:t>
      </w:r>
    </w:p>
    <w:p w:rsidR="00E30043" w:rsidRDefault="00E30043" w:rsidP="00E30043">
      <w:pPr>
        <w:spacing w:after="0" w:line="276" w:lineRule="auto"/>
        <w:rPr>
          <w:rFonts w:ascii="Times New Roman" w:hAnsi="Times New Roman" w:cs="Times New Roman"/>
          <w:sz w:val="24"/>
          <w:szCs w:val="24"/>
        </w:rPr>
      </w:pPr>
    </w:p>
    <w:p w:rsidR="00E30043" w:rsidRDefault="00BC14FB" w:rsidP="00E30043">
      <w:pPr>
        <w:spacing w:after="0" w:line="276" w:lineRule="auto"/>
        <w:rPr>
          <w:i/>
        </w:rPr>
      </w:pPr>
      <w:r>
        <w:rPr>
          <w:i/>
        </w:rPr>
        <w:t>Fastlæggelse</w:t>
      </w:r>
      <w:r w:rsidR="00E30043" w:rsidRPr="00E53BDE">
        <w:rPr>
          <w:i/>
        </w:rPr>
        <w:t xml:space="preserve"> af safety</w:t>
      </w:r>
      <w:r w:rsidR="00E30043">
        <w:rPr>
          <w:i/>
        </w:rPr>
        <w:t>-</w:t>
      </w:r>
      <w:r w:rsidR="00E30043" w:rsidRPr="00E53BDE">
        <w:rPr>
          <w:i/>
        </w:rPr>
        <w:t>afgiften</w:t>
      </w:r>
    </w:p>
    <w:p w:rsidR="00E30043" w:rsidRPr="005A057D" w:rsidRDefault="00E30043" w:rsidP="00E30043">
      <w:pPr>
        <w:spacing w:after="0" w:line="276" w:lineRule="auto"/>
      </w:pPr>
    </w:p>
    <w:p w:rsidR="00E30043" w:rsidRPr="00E53BDE" w:rsidRDefault="00E30043" w:rsidP="00E30043">
      <w:pPr>
        <w:spacing w:after="0" w:line="276" w:lineRule="auto"/>
      </w:pPr>
      <w:r w:rsidRPr="00E53BDE">
        <w:t>Det statslige tilsyn med luftfartsområdet varetages af Trafik-, Bygge- og Boligstyrelsen. Styrelsen fører tilsyn med, at alle relevante nationale og internationale regler, der skal være med til at gøre luftfarten sikker, efterleves.</w:t>
      </w:r>
    </w:p>
    <w:p w:rsidR="00E30043" w:rsidRPr="00E53BDE" w:rsidRDefault="00E30043" w:rsidP="00E30043">
      <w:pPr>
        <w:spacing w:after="0" w:line="276" w:lineRule="auto"/>
      </w:pPr>
    </w:p>
    <w:p w:rsidR="00E30043" w:rsidRPr="00E53BDE" w:rsidRDefault="00E30043" w:rsidP="00E30043">
      <w:pPr>
        <w:spacing w:after="0" w:line="276" w:lineRule="auto"/>
      </w:pPr>
      <w:r w:rsidRPr="00E53BDE">
        <w:t>Tilsynet finansieres af brugerne via en safety</w:t>
      </w:r>
      <w:r>
        <w:t>-</w:t>
      </w:r>
      <w:r w:rsidRPr="00E53BDE">
        <w:t>afgift</w:t>
      </w:r>
      <w:r>
        <w:t>, der er fastsat i § 148, stk. 1, i lov om luftfart</w:t>
      </w:r>
      <w:r w:rsidRPr="00E53BDE">
        <w:t>. Afgiften opkræves hos såvel danske som internationale luftfartsselskaber, der befordrer passagerer, der flyver fra en dansk lufthavn. Beløbet overvæltes af selskaberne typisk på billetprisen som en lokal afgift.</w:t>
      </w:r>
    </w:p>
    <w:p w:rsidR="00E30043" w:rsidRPr="00E53BDE" w:rsidRDefault="00E30043" w:rsidP="00E30043">
      <w:pPr>
        <w:spacing w:after="0" w:line="276" w:lineRule="auto"/>
      </w:pPr>
    </w:p>
    <w:p w:rsidR="00BC14FB" w:rsidRDefault="00BC14FB" w:rsidP="00BC14FB">
      <w:pPr>
        <w:spacing w:after="0" w:line="276" w:lineRule="auto"/>
      </w:pPr>
      <w:r>
        <w:t>Afgiftssatsen er siden indførelsen i luftfartsloven tilpasset flere gange, senest i 2018, hvor den blev fastsat til 4,75 kr. Den løbende, årlige regulering har medført, at afgiftssatsen i 2020 udgør 4,50 kr. Siden afgiftens indførelse i luftfartsloven i 2013, hvor den oprindelige afgiftssats var på 6,00 kr., har afgiften svinget mellem 4,50 kr. og 6,25 kr. Formålet med såvel tidligere tilpasninger af afgiften som den årlige regulering har været, at afgiftsordningen skulle balancere over tid, for derved at forhindre såvel overskud som underskud på ordningen.</w:t>
      </w:r>
    </w:p>
    <w:p w:rsidR="00BC14FB" w:rsidRDefault="00BC14FB" w:rsidP="00BC14FB">
      <w:pPr>
        <w:spacing w:after="0" w:line="276" w:lineRule="auto"/>
      </w:pPr>
    </w:p>
    <w:p w:rsidR="00BC14FB" w:rsidRDefault="00BC14FB" w:rsidP="00BC14FB">
      <w:pPr>
        <w:spacing w:after="0" w:line="276" w:lineRule="auto"/>
      </w:pPr>
      <w:r>
        <w:t xml:space="preserve">COVID-19 pandemien og den deraf følgende nedlukning af såvel Danmark som resten af verden, har ført til væsentlig usikkerhed om aktivitetsniveauet i luftfartsbranchen i såvel 2020 som i de kommende år. </w:t>
      </w:r>
    </w:p>
    <w:p w:rsidR="00BC14FB" w:rsidRDefault="00BC14FB" w:rsidP="00BC14FB">
      <w:pPr>
        <w:spacing w:after="0" w:line="276" w:lineRule="auto"/>
      </w:pPr>
    </w:p>
    <w:p w:rsidR="00BC14FB" w:rsidRDefault="00BC14FB" w:rsidP="00BC14FB">
      <w:pPr>
        <w:spacing w:after="0" w:line="276" w:lineRule="auto"/>
      </w:pPr>
      <w:r>
        <w:t xml:space="preserve">Konkret betyder fraværet af passagerer, at der ikke indbetales safety-afgifter som forventet i 2020, hvilket i sig selv giver underskud på ordningen. </w:t>
      </w:r>
    </w:p>
    <w:p w:rsidR="00BC14FB" w:rsidRDefault="00BC14FB" w:rsidP="00BC14FB">
      <w:pPr>
        <w:spacing w:after="0" w:line="276" w:lineRule="auto"/>
      </w:pPr>
      <w:r>
        <w:lastRenderedPageBreak/>
        <w:t>Derudover vil den årlige regulering af safety-afgiften, der baserer sig på den reguleringsmekanisme, der findes i luftfartslovens § 148, stk. 4, føre til væsentlig ubalance på ordningen, som på grund af den måde reguleringsmekanismen fungerer</w:t>
      </w:r>
      <w:r w:rsidR="00D111CE">
        <w:t xml:space="preserve"> på,</w:t>
      </w:r>
      <w:r>
        <w:t xml:space="preserve"> vil strække sig flere år ud i fremtiden. </w:t>
      </w:r>
    </w:p>
    <w:p w:rsidR="00BC14FB" w:rsidRDefault="00BC14FB" w:rsidP="00BC14FB">
      <w:pPr>
        <w:spacing w:after="0" w:line="276" w:lineRule="auto"/>
      </w:pPr>
    </w:p>
    <w:p w:rsidR="00BC14FB" w:rsidRDefault="00BC14FB" w:rsidP="00BC14FB">
      <w:pPr>
        <w:spacing w:after="0" w:line="276" w:lineRule="auto"/>
      </w:pPr>
      <w:r>
        <w:t>Det skyldes, at det netop er passagerantallet, som det så ud 2 år tidligere, der danner grundlag for opkrævningen af safety-afgiften, jf. ovenfor. Det meget lave antal afrejsende passagerer under COVID-19 pandemien vil betyde, at safety-afgiften, med den gældende reguleringsmekanisme, om 2 år vil komme til at basere sig på et passagerantal, der sammenlignet med tidligere år, ligger på et endog meget lavt niveau.</w:t>
      </w:r>
    </w:p>
    <w:p w:rsidR="00BC14FB" w:rsidRDefault="00BC14FB" w:rsidP="00BC14FB">
      <w:pPr>
        <w:spacing w:after="0" w:line="276" w:lineRule="auto"/>
      </w:pPr>
    </w:p>
    <w:p w:rsidR="00BC14FB" w:rsidRDefault="00BC14FB" w:rsidP="00BC14FB">
      <w:pPr>
        <w:spacing w:after="0" w:line="276" w:lineRule="auto"/>
      </w:pPr>
      <w:r>
        <w:t xml:space="preserve">Endelig vil udviklingen i passagerantallet i en periode fremover også være omgærdet med væsentlig usikkerhed, som helt vil afhænge af, hvordan </w:t>
      </w:r>
      <w:r w:rsidR="00D111CE">
        <w:t xml:space="preserve">lufttrafikken efter </w:t>
      </w:r>
      <w:r>
        <w:t>genoplukningen i forlængelse af COVID-19-pandemien kommer til at udvikle sig.</w:t>
      </w:r>
    </w:p>
    <w:p w:rsidR="00D111CE" w:rsidRDefault="00D111CE" w:rsidP="00BC14FB">
      <w:pPr>
        <w:spacing w:after="0" w:line="276" w:lineRule="auto"/>
      </w:pPr>
    </w:p>
    <w:p w:rsidR="00BC14FB" w:rsidRDefault="00BC14FB" w:rsidP="00BC14FB">
      <w:pPr>
        <w:spacing w:after="0" w:line="276" w:lineRule="auto"/>
      </w:pPr>
      <w:r>
        <w:t xml:space="preserve">Det vil derfor ikke være hensigtsmæssigt at foretage en årlig regulering af afgiften som hidtil, idet det vil give nogle meget store udsving i satsen fra år til år, uden at udsvinget afspejler den aktuelle aktivitet på området. </w:t>
      </w:r>
    </w:p>
    <w:p w:rsidR="00BC14FB" w:rsidRDefault="00BC14FB" w:rsidP="00BC14FB">
      <w:pPr>
        <w:spacing w:after="0" w:line="276" w:lineRule="auto"/>
      </w:pPr>
    </w:p>
    <w:p w:rsidR="004A1978" w:rsidRDefault="004A1978" w:rsidP="004A1978">
      <w:pPr>
        <w:spacing w:after="0" w:line="276" w:lineRule="auto"/>
      </w:pPr>
      <w:r>
        <w:t>Det foreslås derfor, at afgiftssatsen pr. 1. januar 2022 fastlægges på det oprindelige niveau for afgiften på 6,00 kr. Dermed nulstilles ordningen, så der ved den fremtidige regulering af satsen, tages udgangspunkt i den oprindelige sats. Det betyder samtidig, at den afgiftssats, der fremgår af den gældende § 148, stk. 1, på 4,75 kr. vil finde anvendelse i 2021.</w:t>
      </w:r>
    </w:p>
    <w:p w:rsidR="004A1978" w:rsidRDefault="004A1978" w:rsidP="004A1978">
      <w:pPr>
        <w:spacing w:after="0" w:line="276" w:lineRule="auto"/>
      </w:pPr>
    </w:p>
    <w:p w:rsidR="00423507" w:rsidRDefault="004A1978" w:rsidP="004A1978">
      <w:pPr>
        <w:spacing w:after="0" w:line="276" w:lineRule="auto"/>
      </w:pPr>
      <w:r>
        <w:t xml:space="preserve">Samtidig foreslås det, at reguleringsmekanismen i loven udskydes, så først kommende regulering af afgiftssatsen sker pr. 1. januar 2025. På dette tidspunkt vurderes det, at de udsving i aktivitetsniveauet på luftfartsområdet, der skyldes COVID-19 pandemien, vil være stabiliseret. Dermed vil reguleringsmekanismen på ny </w:t>
      </w:r>
      <w:r w:rsidR="00D111CE">
        <w:t xml:space="preserve">kunne </w:t>
      </w:r>
      <w:r>
        <w:t xml:space="preserve">virke efter hensigten, så der </w:t>
      </w:r>
      <w:r w:rsidR="00D111CE">
        <w:t xml:space="preserve">kan </w:t>
      </w:r>
      <w:r>
        <w:t>sikres en langsigtet balance på safety-afgiftsordningen.</w:t>
      </w:r>
    </w:p>
    <w:p w:rsidR="004A1978" w:rsidRDefault="004A1978" w:rsidP="00160162">
      <w:pPr>
        <w:spacing w:after="0" w:line="276" w:lineRule="auto"/>
        <w:rPr>
          <w:i/>
        </w:rPr>
      </w:pPr>
    </w:p>
    <w:p w:rsidR="00BD1EA7" w:rsidRDefault="00BD1EA7" w:rsidP="00160162">
      <w:pPr>
        <w:spacing w:after="0" w:line="276" w:lineRule="auto"/>
        <w:rPr>
          <w:i/>
        </w:rPr>
      </w:pPr>
      <w:r w:rsidRPr="00E53BDE">
        <w:rPr>
          <w:i/>
        </w:rPr>
        <w:t>Regulering af erstatningsansvarsgrænserne</w:t>
      </w:r>
    </w:p>
    <w:p w:rsidR="0038350A" w:rsidRPr="00E53BDE" w:rsidRDefault="0038350A" w:rsidP="00160162">
      <w:pPr>
        <w:spacing w:after="0" w:line="276" w:lineRule="auto"/>
        <w:rPr>
          <w:i/>
        </w:rPr>
      </w:pPr>
    </w:p>
    <w:p w:rsidR="00E53BDE" w:rsidRDefault="00E53BDE" w:rsidP="00E53BDE">
      <w:pPr>
        <w:spacing w:after="140"/>
      </w:pPr>
      <w:r w:rsidRPr="00E53BDE">
        <w:t xml:space="preserve">De gældende regler for luftfartsselskabernes erstatningsansvar, herunder beløbsmæssige grænser for erstatningen, er reguleret internationalt i Montreal-konventionen af 28. maj 1999 om indførelse af visse ensartede regler for international luftbefordring (Montreal-konventionen). </w:t>
      </w:r>
    </w:p>
    <w:p w:rsidR="00E53BDE" w:rsidRDefault="00E53BDE" w:rsidP="00E53BDE">
      <w:pPr>
        <w:spacing w:after="140"/>
      </w:pPr>
      <w:r>
        <w:t xml:space="preserve">Montreal-konventionens bestemmelser om erstatningsansvarsgrænser ved skade på </w:t>
      </w:r>
      <w:r w:rsidRPr="00E53BDE">
        <w:t>passagerer, bagage og gods</w:t>
      </w:r>
      <w:r>
        <w:t>, er gennemført i dansk ret i luftfartslovens § 111. Erstatningsansvarsgrænserne finder anvendelse i forhold til</w:t>
      </w:r>
      <w:r w:rsidRPr="00E53BDE">
        <w:t xml:space="preserve"> luftfartsselskaber fra Grønland</w:t>
      </w:r>
      <w:r w:rsidR="00FE3A82">
        <w:t>,</w:t>
      </w:r>
      <w:r w:rsidRPr="00E53BDE">
        <w:t xml:space="preserve"> Færøerne</w:t>
      </w:r>
      <w:r w:rsidR="00FE3A82">
        <w:t xml:space="preserve"> og </w:t>
      </w:r>
      <w:r w:rsidR="00FE3A82" w:rsidRPr="00E53BDE">
        <w:t>tredjelande</w:t>
      </w:r>
      <w:r>
        <w:t xml:space="preserve">, men gælder </w:t>
      </w:r>
      <w:r w:rsidRPr="00E53BDE">
        <w:t xml:space="preserve">også for EU-luftfartsselskaber for så vidt angår </w:t>
      </w:r>
      <w:r>
        <w:t xml:space="preserve">skade på </w:t>
      </w:r>
      <w:r w:rsidRPr="00E53BDE">
        <w:t>gods.</w:t>
      </w:r>
      <w:r>
        <w:t xml:space="preserve"> Øvrige skader omfattes af </w:t>
      </w:r>
      <w:r w:rsidRPr="00E53BDE">
        <w:t>Europa-Parlamentets og Rådets forordning (EF) nr. 889/2002 af 13. maj 2002 om ændring af Rådets forordning (EF) nr. 2027/97 om luftfartsselskabers erstatningsansvar i tilfælde af ulykker</w:t>
      </w:r>
      <w:r>
        <w:t>, og er således ikke relevante for nærværende lovforslag.</w:t>
      </w:r>
    </w:p>
    <w:p w:rsidR="00E53BDE" w:rsidRDefault="00E53BDE" w:rsidP="00E53BDE">
      <w:pPr>
        <w:spacing w:after="140"/>
      </w:pPr>
      <w:r w:rsidRPr="00E53BDE">
        <w:lastRenderedPageBreak/>
        <w:t>Beløbene i Montreal-konventionen er nu for anden gang siden Danmark</w:t>
      </w:r>
      <w:r>
        <w:t xml:space="preserve"> tiltrådte konventionen blevet ”</w:t>
      </w:r>
      <w:r w:rsidRPr="00E53BDE">
        <w:t>pristalsreguleret</w:t>
      </w:r>
      <w:r>
        <w:t>”</w:t>
      </w:r>
      <w:r w:rsidRPr="00E53BDE">
        <w:t xml:space="preserve">. </w:t>
      </w:r>
    </w:p>
    <w:p w:rsidR="00E53BDE" w:rsidRDefault="00E53BDE" w:rsidP="00E53BDE">
      <w:pPr>
        <w:spacing w:after="140"/>
      </w:pPr>
      <w:r>
        <w:t xml:space="preserve">Det foreslås på den baggrund, at de bestemmelser i </w:t>
      </w:r>
      <w:r w:rsidRPr="00E53BDE">
        <w:t>luftfartsloven, der gennemfører Montreal-konventionen i dansk ret</w:t>
      </w:r>
      <w:r w:rsidR="0050434F">
        <w:t>,</w:t>
      </w:r>
      <w:r>
        <w:t xml:space="preserve"> ændres, så beløbene reguleres i overensstemmelse med den seneste ændring i Montreal-konventionen.</w:t>
      </w:r>
    </w:p>
    <w:p w:rsidR="00E30043" w:rsidRDefault="00E30043" w:rsidP="00A83B0B">
      <w:pPr>
        <w:spacing w:after="0" w:line="276" w:lineRule="auto"/>
      </w:pPr>
    </w:p>
    <w:p w:rsidR="00E30043" w:rsidRPr="00E53BDE" w:rsidRDefault="00E30043" w:rsidP="00E30043">
      <w:pPr>
        <w:spacing w:after="0" w:line="276" w:lineRule="auto"/>
        <w:rPr>
          <w:i/>
        </w:rPr>
      </w:pPr>
      <w:r w:rsidRPr="00E53BDE">
        <w:rPr>
          <w:i/>
        </w:rPr>
        <w:t>Brugen af kønsbetegnelser</w:t>
      </w:r>
    </w:p>
    <w:p w:rsidR="00E30043" w:rsidRDefault="00E30043" w:rsidP="00E30043">
      <w:pPr>
        <w:spacing w:after="0" w:line="276" w:lineRule="auto"/>
      </w:pPr>
    </w:p>
    <w:p w:rsidR="008954B7" w:rsidRDefault="00E30043" w:rsidP="008954B7">
      <w:pPr>
        <w:spacing w:after="140"/>
      </w:pPr>
      <w:r w:rsidRPr="00E53BDE">
        <w:t>Luftfartsloven stammer fra 1960</w:t>
      </w:r>
      <w:r>
        <w:t>. Dette afspejler sig i v</w:t>
      </w:r>
      <w:r w:rsidRPr="00E53BDE">
        <w:t>isse af lovens bestemmelser</w:t>
      </w:r>
      <w:r>
        <w:t>, der</w:t>
      </w:r>
      <w:r w:rsidRPr="00E53BDE">
        <w:t xml:space="preserve"> </w:t>
      </w:r>
      <w:r>
        <w:t xml:space="preserve">stadig </w:t>
      </w:r>
      <w:r w:rsidRPr="00E53BDE">
        <w:t xml:space="preserve">bærer præg af at være </w:t>
      </w:r>
      <w:r>
        <w:t xml:space="preserve">formuleret i </w:t>
      </w:r>
      <w:r w:rsidRPr="00E53BDE">
        <w:t xml:space="preserve">en tid, hvor kønsbetegnelser i lovgivning ikke var usædvanligt. </w:t>
      </w:r>
    </w:p>
    <w:p w:rsidR="00FE3A82" w:rsidRPr="008954B7" w:rsidRDefault="00FE3A82" w:rsidP="008954B7">
      <w:pPr>
        <w:spacing w:after="140"/>
      </w:pPr>
      <w:r w:rsidRPr="008954B7">
        <w:t>Kønsdefinerende stedord bør ikke anvendes i lovgivningen, med mindre det er nødvendigt at sondre mellem kønnene. Det vurderes ikke at været tilfældet i de bestemmelser, der omfattes af forslaget.</w:t>
      </w:r>
    </w:p>
    <w:p w:rsidR="00FE3A82" w:rsidRPr="008954B7" w:rsidRDefault="00FE3A82" w:rsidP="008954B7">
      <w:pPr>
        <w:spacing w:after="140"/>
      </w:pPr>
      <w:r w:rsidRPr="008954B7">
        <w:t>Det foreslås på den baggrund, at kønsbetegnende stedord neutraliseres i overensstemmelse med Statsministeriets cirkulæreskrivelse af 5. december 1980 om anvendelse af kønsneutrale betegnelser i lovgivningen. Den foreslåede ændring har ingen materiel betydning for bestemmelsernes anvendelse.</w:t>
      </w:r>
    </w:p>
    <w:p w:rsidR="00A83B0B" w:rsidRPr="00E53BDE" w:rsidRDefault="00A83B0B" w:rsidP="00A83B0B">
      <w:pPr>
        <w:spacing w:after="0" w:line="276" w:lineRule="auto"/>
      </w:pPr>
    </w:p>
    <w:p w:rsidR="00C07EA0" w:rsidRDefault="008A60F0" w:rsidP="00F269EC">
      <w:r>
        <w:t xml:space="preserve">Høringsmaterialet vil blive gjort tilgængeligt på Høringsportalen.dk </w:t>
      </w:r>
    </w:p>
    <w:p w:rsidR="008A60F0" w:rsidRPr="00E53BDE" w:rsidRDefault="008A60F0" w:rsidP="00F269EC">
      <w:r>
        <w:t xml:space="preserve">Transport- og Boligministeriet skal venligst bede om eventuelle bemærkninger </w:t>
      </w:r>
      <w:r w:rsidR="00E53BDE">
        <w:t>s</w:t>
      </w:r>
      <w:r w:rsidRPr="00E53BDE">
        <w:t>enest den</w:t>
      </w:r>
      <w:r w:rsidR="00B01874">
        <w:t xml:space="preserve"> 21</w:t>
      </w:r>
      <w:r w:rsidR="00A83B0B" w:rsidRPr="00E53BDE">
        <w:t>. august 2020</w:t>
      </w:r>
      <w:r w:rsidRPr="00E53BDE">
        <w:t>.</w:t>
      </w:r>
    </w:p>
    <w:p w:rsidR="008A60F0" w:rsidRDefault="008A60F0" w:rsidP="00F269EC">
      <w:r>
        <w:t xml:space="preserve">Høringssvar bedes sendt til </w:t>
      </w:r>
      <w:hyperlink r:id="rId8" w:history="1">
        <w:r w:rsidR="00A83B0B" w:rsidRPr="00E53BDE">
          <w:t>lgp</w:t>
        </w:r>
        <w:r w:rsidRPr="00E53BDE">
          <w:t>@trm.dk</w:t>
        </w:r>
      </w:hyperlink>
      <w:r>
        <w:t xml:space="preserve"> </w:t>
      </w:r>
    </w:p>
    <w:p w:rsidR="008A60F0" w:rsidRPr="00E53BDE" w:rsidRDefault="008A60F0" w:rsidP="00F269EC">
      <w:r>
        <w:t xml:space="preserve">Spørgsmål vedrørende høringen kan stilles til </w:t>
      </w:r>
      <w:r w:rsidR="00A83B0B">
        <w:t>Gry Petersen</w:t>
      </w:r>
      <w:r>
        <w:t xml:space="preserve"> på mail </w:t>
      </w:r>
      <w:hyperlink r:id="rId9" w:history="1">
        <w:r w:rsidR="00A83B0B" w:rsidRPr="00E53BDE">
          <w:t>lgp@trm.dk</w:t>
        </w:r>
      </w:hyperlink>
      <w:r>
        <w:t xml:space="preserve"> og telefon 72 26 71 </w:t>
      </w:r>
      <w:r w:rsidR="00A83B0B">
        <w:t>20</w:t>
      </w:r>
      <w:r>
        <w:t>.</w:t>
      </w:r>
      <w:r w:rsidRPr="00E53BDE">
        <w:t xml:space="preserve"> </w:t>
      </w:r>
    </w:p>
    <w:p w:rsidR="008B2837" w:rsidRPr="00E53BDE" w:rsidRDefault="008B2837" w:rsidP="00435271">
      <w:pPr>
        <w:pStyle w:val="Sluthilsen1"/>
        <w:rPr>
          <w:rFonts w:eastAsiaTheme="minorEastAsia"/>
          <w:szCs w:val="21"/>
          <w:lang w:eastAsia="en-US"/>
        </w:rPr>
      </w:pPr>
      <w:r w:rsidRPr="00E53BDE">
        <w:rPr>
          <w:rFonts w:eastAsiaTheme="minorEastAsia"/>
          <w:szCs w:val="21"/>
          <w:lang w:eastAsia="en-US"/>
        </w:rPr>
        <w:t>Med venlig hilsen</w:t>
      </w:r>
    </w:p>
    <w:p w:rsidR="00F269EC" w:rsidRPr="00E53BDE" w:rsidRDefault="00A83B0B" w:rsidP="00C07EA0">
      <w:pPr>
        <w:pStyle w:val="Sluthilsen1"/>
        <w:rPr>
          <w:rFonts w:eastAsiaTheme="minorEastAsia"/>
          <w:szCs w:val="21"/>
          <w:lang w:eastAsia="en-US"/>
        </w:rPr>
      </w:pPr>
      <w:bookmarkStart w:id="0" w:name="_GoBack"/>
      <w:bookmarkEnd w:id="0"/>
      <w:r w:rsidRPr="00E53BDE">
        <w:rPr>
          <w:rFonts w:eastAsiaTheme="minorEastAsia"/>
          <w:szCs w:val="21"/>
          <w:lang w:eastAsia="en-US"/>
        </w:rPr>
        <w:t>Gry Petersen</w:t>
      </w:r>
      <w:r w:rsidR="008B2837" w:rsidRPr="00E53BDE">
        <w:rPr>
          <w:rFonts w:eastAsiaTheme="minorEastAsia"/>
          <w:szCs w:val="21"/>
          <w:lang w:eastAsia="en-US"/>
        </w:rPr>
        <w:br/>
      </w:r>
      <w:r w:rsidR="00160162" w:rsidRPr="00E53BDE">
        <w:rPr>
          <w:rFonts w:eastAsiaTheme="minorEastAsia"/>
          <w:szCs w:val="21"/>
          <w:lang w:eastAsia="en-US"/>
        </w:rPr>
        <w:t>Fuldmægtig</w:t>
      </w:r>
    </w:p>
    <w:sectPr w:rsidR="00F269EC" w:rsidRPr="00E53BDE" w:rsidSect="008E68C9">
      <w:headerReference w:type="even" r:id="rId10"/>
      <w:headerReference w:type="default" r:id="rId11"/>
      <w:footerReference w:type="even" r:id="rId12"/>
      <w:footerReference w:type="default" r:id="rId13"/>
      <w:headerReference w:type="first" r:id="rId14"/>
      <w:footerReference w:type="first" r:id="rId15"/>
      <w:pgSz w:w="11906" w:h="16838" w:code="9"/>
      <w:pgMar w:top="992" w:right="3402" w:bottom="1418" w:left="1134" w:header="567" w:footer="53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3ADF3" w16cid:durableId="2273E993"/>
  <w16cid:commentId w16cid:paraId="2FF94440" w16cid:durableId="2273ECDA"/>
  <w16cid:commentId w16cid:paraId="0A569BFF" w16cid:durableId="2273ED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02" w:rsidRDefault="000D2302" w:rsidP="00A56EBB">
      <w:pPr>
        <w:spacing w:line="240" w:lineRule="auto"/>
      </w:pPr>
      <w:r>
        <w:separator/>
      </w:r>
    </w:p>
  </w:endnote>
  <w:endnote w:type="continuationSeparator" w:id="0">
    <w:p w:rsidR="000D2302" w:rsidRDefault="000D2302"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80" w:rsidRDefault="00AA138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80" w:rsidRDefault="00AA138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80" w:rsidRDefault="00AA13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02" w:rsidRDefault="000D2302" w:rsidP="00A56EBB">
      <w:pPr>
        <w:spacing w:line="240" w:lineRule="auto"/>
      </w:pPr>
      <w:r>
        <w:separator/>
      </w:r>
    </w:p>
  </w:footnote>
  <w:footnote w:type="continuationSeparator" w:id="0">
    <w:p w:rsidR="000D2302" w:rsidRDefault="000D2302"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380" w:rsidRDefault="00AA138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E0" w:rsidRDefault="00334AE0" w:rsidP="00F269EC">
    <w:pPr>
      <w:pStyle w:val="Ingenafstand"/>
    </w:pPr>
    <w:r>
      <w:rPr>
        <w:noProof/>
        <w:lang w:eastAsia="da-DK"/>
      </w:rPr>
      <w:drawing>
        <wp:anchor distT="0" distB="0" distL="0" distR="0" simplePos="0" relativeHeight="251663360" behindDoc="1" locked="0" layoutInCell="1" allowOverlap="1" wp14:anchorId="4865BACE" wp14:editId="01BC461C">
          <wp:simplePos x="0" y="0"/>
          <wp:positionH relativeFrom="page">
            <wp:posOffset>5180965</wp:posOffset>
          </wp:positionH>
          <wp:positionV relativeFrom="page">
            <wp:posOffset>363855</wp:posOffset>
          </wp:positionV>
          <wp:extent cx="730800" cy="5040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00" cy="504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4AE0" w:rsidRDefault="00334AE0" w:rsidP="00F269EC">
    <w:pPr>
      <w:pStyle w:val="Ingenafstand"/>
    </w:pPr>
  </w:p>
  <w:p w:rsidR="00334AE0" w:rsidRDefault="005D681B" w:rsidP="00F269EC">
    <w:pPr>
      <w:pStyle w:val="Ingenafstand"/>
    </w:pPr>
    <w:r>
      <w:rPr>
        <w:noProof/>
        <w:lang w:eastAsia="da-DK"/>
      </w:rPr>
      <mc:AlternateContent>
        <mc:Choice Requires="wps">
          <w:drawing>
            <wp:anchor distT="0" distB="0" distL="0" distR="0" simplePos="0" relativeHeight="251665408" behindDoc="0" locked="0" layoutInCell="1" allowOverlap="1" wp14:anchorId="2EDA4869" wp14:editId="0718AC62">
              <wp:simplePos x="0" y="0"/>
              <wp:positionH relativeFrom="margin">
                <wp:posOffset>5490845</wp:posOffset>
              </wp:positionH>
              <wp:positionV relativeFrom="page">
                <wp:posOffset>1192530</wp:posOffset>
              </wp:positionV>
              <wp:extent cx="720000" cy="180000"/>
              <wp:effectExtent l="0" t="0" r="4445"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C26" w:rsidRDefault="001D6C26" w:rsidP="006933CD">
                          <w:pPr>
                            <w:pStyle w:val="Rammeindhold"/>
                            <w:rPr>
                              <w:sz w:val="15"/>
                              <w:szCs w:val="15"/>
                            </w:rPr>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622A6F">
                            <w:rPr>
                              <w:noProof/>
                              <w:sz w:val="15"/>
                              <w:szCs w:val="15"/>
                            </w:rPr>
                            <w:t>3</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622A6F">
                            <w:rPr>
                              <w:noProof/>
                              <w:sz w:val="15"/>
                              <w:szCs w:val="15"/>
                            </w:rPr>
                            <w:t>3</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4869" id="_x0000_t202" coordsize="21600,21600" o:spt="202" path="m,l,21600r21600,l21600,xe">
              <v:stroke joinstyle="miter"/>
              <v:path gradientshapeok="t" o:connecttype="rect"/>
            </v:shapetype>
            <v:shape id="Tekstboks 4" o:spid="_x0000_s1026" type="#_x0000_t202" style="position:absolute;margin-left:432.35pt;margin-top:93.9pt;width:56.7pt;height:14.1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" stroked="f">
              <v:textbox inset="0,0,0,0">
                <w:txbxContent>
                  <w:p w:rsidR="001D6C26" w:rsidRDefault="001D6C26" w:rsidP="006933CD">
                    <w:pPr>
                      <w:pStyle w:val="Rammeindhold"/>
                      <w:rPr>
                        <w:sz w:val="15"/>
                        <w:szCs w:val="15"/>
                      </w:rPr>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622A6F">
                      <w:rPr>
                        <w:noProof/>
                        <w:sz w:val="15"/>
                        <w:szCs w:val="15"/>
                      </w:rPr>
                      <w:t>3</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622A6F">
                      <w:rPr>
                        <w:noProof/>
                        <w:sz w:val="15"/>
                        <w:szCs w:val="15"/>
                      </w:rPr>
                      <w:t>3</w:t>
                    </w:r>
                    <w:r>
                      <w:rPr>
                        <w:sz w:val="15"/>
                        <w:szCs w:val="15"/>
                      </w:rPr>
                      <w:fldChar w:fldCharType="end"/>
                    </w:r>
                  </w:p>
                </w:txbxContent>
              </v:textbox>
              <w10:wrap type="square" anchorx="margin" anchory="page"/>
            </v:shape>
          </w:pict>
        </mc:Fallback>
      </mc:AlternateContent>
    </w:r>
  </w:p>
  <w:p w:rsidR="006933CD" w:rsidRPr="00334AE0" w:rsidRDefault="006933CD" w:rsidP="00F269EC">
    <w:pPr>
      <w:pStyle w:val="Ingenafstan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BB" w:rsidRDefault="00E91542">
    <w:pPr>
      <w:pStyle w:val="Sidehoved"/>
    </w:pPr>
    <w:r>
      <w:rPr>
        <w:noProof/>
        <w:lang w:eastAsia="da-DK"/>
      </w:rPr>
      <w:drawing>
        <wp:anchor distT="0" distB="0" distL="114300" distR="114300" simplePos="0" relativeHeight="251660287" behindDoc="0" locked="0" layoutInCell="1" allowOverlap="1" wp14:anchorId="5899D39D" wp14:editId="205807BA">
          <wp:simplePos x="0" y="0"/>
          <wp:positionH relativeFrom="page">
            <wp:align>right</wp:align>
          </wp:positionH>
          <wp:positionV relativeFrom="page">
            <wp:posOffset>360045</wp:posOffset>
          </wp:positionV>
          <wp:extent cx="2451600" cy="583200"/>
          <wp:effectExtent l="0" t="0" r="0" b="7620"/>
          <wp:wrapNone/>
          <wp:docPr id="8" name="Billede 8"/>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600" cy="583200"/>
                  </a:xfrm>
                  <a:prstGeom prst="rect">
                    <a:avLst/>
                  </a:prstGeom>
                </pic:spPr>
              </pic:pic>
            </a:graphicData>
          </a:graphic>
          <wp14:sizeRelH relativeFrom="page">
            <wp14:pctWidth>0</wp14:pctWidth>
          </wp14:sizeRelH>
          <wp14:sizeRelV relativeFrom="page">
            <wp14:pctHeight>0</wp14:pctHeight>
          </wp14:sizeRelV>
        </wp:anchor>
      </w:drawing>
    </w:r>
  </w:p>
  <w:p w:rsidR="00A56EBB" w:rsidRDefault="00A56EBB">
    <w:pPr>
      <w:pStyle w:val="Sidehoved"/>
    </w:pPr>
    <w:r>
      <w:rPr>
        <w:noProof/>
        <w:lang w:eastAsia="da-DK"/>
      </w:rPr>
      <mc:AlternateContent>
        <mc:Choice Requires="wps">
          <w:drawing>
            <wp:anchor distT="0" distB="0" distL="114300" distR="114300" simplePos="0" relativeHeight="251661312" behindDoc="0" locked="0" layoutInCell="1" allowOverlap="1" wp14:anchorId="6C2D2E4E" wp14:editId="1C5647F8">
              <wp:simplePos x="0" y="0"/>
              <wp:positionH relativeFrom="page">
                <wp:posOffset>5762445</wp:posOffset>
              </wp:positionH>
              <wp:positionV relativeFrom="page">
                <wp:posOffset>1155940</wp:posOffset>
              </wp:positionV>
              <wp:extent cx="1648800" cy="2648309"/>
              <wp:effectExtent l="0" t="0" r="889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2648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EBB" w:rsidRDefault="00A56EBB" w:rsidP="00A56EBB">
                          <w:pPr>
                            <w:pStyle w:val="Normal-Afdeling"/>
                          </w:pPr>
                          <w:r>
                            <w:t>DEPARTeMENTET</w:t>
                          </w:r>
                        </w:p>
                        <w:p w:rsidR="00A56EBB" w:rsidRDefault="00A56EBB" w:rsidP="00A56EBB">
                          <w:pPr>
                            <w:pStyle w:val="Template-Adresse"/>
                            <w:tabs>
                              <w:tab w:val="left" w:pos="709"/>
                            </w:tabs>
                          </w:pPr>
                          <w:r>
                            <w:t>Dato</w:t>
                          </w:r>
                        </w:p>
                        <w:p w:rsidR="00A56EBB" w:rsidRDefault="00A56EBB" w:rsidP="00A56EBB">
                          <w:pPr>
                            <w:pStyle w:val="Template-Adresse"/>
                          </w:pPr>
                          <w:r>
                            <w:t xml:space="preserve">J. nr. </w:t>
                          </w:r>
                        </w:p>
                        <w:p w:rsidR="00A56EBB" w:rsidRDefault="00A56EBB" w:rsidP="00A56EBB">
                          <w:pPr>
                            <w:pStyle w:val="Template-Adresse"/>
                            <w:tabs>
                              <w:tab w:val="left" w:pos="709"/>
                            </w:tabs>
                          </w:pPr>
                        </w:p>
                        <w:p w:rsidR="00A56EBB" w:rsidRDefault="00A56EBB" w:rsidP="005F0F37">
                          <w:pPr>
                            <w:pStyle w:val="Template-Adresse"/>
                            <w:tabs>
                              <w:tab w:val="left" w:pos="709"/>
                            </w:tabs>
                            <w:spacing w:after="60"/>
                          </w:pPr>
                          <w:r>
                            <w:t>Transport</w:t>
                          </w:r>
                          <w:r w:rsidR="00E53C68">
                            <w:t>-</w:t>
                          </w:r>
                          <w:r w:rsidR="00AA1380">
                            <w:t xml:space="preserve"> </w:t>
                          </w:r>
                          <w:r w:rsidR="0097209E">
                            <w:t xml:space="preserve">og </w:t>
                          </w:r>
                          <w:r w:rsidR="005F0F37">
                            <w:t>Bolig</w:t>
                          </w:r>
                          <w:r>
                            <w:t>ministeriet</w:t>
                          </w:r>
                        </w:p>
                        <w:p w:rsidR="00A56EBB" w:rsidRDefault="00A56EBB" w:rsidP="00A56EBB">
                          <w:pPr>
                            <w:pStyle w:val="Template-Adresse"/>
                          </w:pPr>
                          <w:r>
                            <w:t>Frederiksholms Kanal 27 F</w:t>
                          </w:r>
                        </w:p>
                        <w:p w:rsidR="00A56EBB" w:rsidRDefault="00A56EBB" w:rsidP="00A56EBB">
                          <w:pPr>
                            <w:pStyle w:val="Template-Adresse"/>
                          </w:pPr>
                          <w:r>
                            <w:t xml:space="preserve">1220 København K </w:t>
                          </w:r>
                        </w:p>
                        <w:p w:rsidR="00A56EBB" w:rsidRDefault="00A56EBB" w:rsidP="00A56EBB">
                          <w:pPr>
                            <w:pStyle w:val="Template-Adresse"/>
                          </w:pPr>
                        </w:p>
                        <w:p w:rsidR="00A56EBB" w:rsidRDefault="00A56EBB" w:rsidP="00A56EBB">
                          <w:pPr>
                            <w:pStyle w:val="Template-Adresse"/>
                            <w:tabs>
                              <w:tab w:val="left" w:pos="709"/>
                            </w:tabs>
                          </w:pPr>
                          <w:r>
                            <w:t>Telefon</w:t>
                          </w:r>
                          <w:r>
                            <w:tab/>
                            <w:t>41 71 27 00</w:t>
                          </w:r>
                        </w:p>
                        <w:p w:rsidR="00A56EBB" w:rsidRDefault="00A56EBB" w:rsidP="00A56EBB">
                          <w:pPr>
                            <w:pStyle w:val="Template-Adresse"/>
                            <w:tabs>
                              <w:tab w:val="left" w:pos="709"/>
                            </w:tabs>
                          </w:pPr>
                          <w:r>
                            <w:t>trm@trm.dk</w:t>
                          </w:r>
                        </w:p>
                        <w:p w:rsidR="00A56EBB" w:rsidRDefault="00A56EBB" w:rsidP="00A56EBB">
                          <w:pPr>
                            <w:pStyle w:val="Template-Adresse"/>
                            <w:tabs>
                              <w:tab w:val="left" w:pos="709"/>
                            </w:tabs>
                          </w:pPr>
                          <w:r>
                            <w:t>www.trm.dk</w:t>
                          </w:r>
                        </w:p>
                        <w:p w:rsidR="00A56EBB" w:rsidRDefault="00A56EBB" w:rsidP="00A56EBB">
                          <w:pPr>
                            <w:pStyle w:val="Template-Adresse"/>
                            <w:tabs>
                              <w:tab w:val="left" w:pos="709"/>
                            </w:tabs>
                          </w:pPr>
                        </w:p>
                        <w:p w:rsidR="00A56EBB" w:rsidRDefault="00A56EBB" w:rsidP="00A56EBB">
                          <w:pPr>
                            <w:pStyle w:val="Template-Adresse"/>
                            <w:tabs>
                              <w:tab w:val="left" w:pos="709"/>
                            </w:tabs>
                          </w:pPr>
                        </w:p>
                        <w:p w:rsidR="00A56EBB" w:rsidRDefault="00A56EBB" w:rsidP="00A56EBB">
                          <w:pPr>
                            <w:pStyle w:val="Template-Adresse"/>
                            <w:tabs>
                              <w:tab w:val="left" w:pos="709"/>
                            </w:tabs>
                          </w:pPr>
                          <w:r>
                            <w:t>Bank</w:t>
                          </w:r>
                          <w:r>
                            <w:tab/>
                            <w:t>Danske Bank</w:t>
                          </w:r>
                        </w:p>
                        <w:p w:rsidR="00A56EBB" w:rsidRDefault="00A56EBB" w:rsidP="00A56EBB">
                          <w:pPr>
                            <w:pStyle w:val="Template-Adresse"/>
                            <w:tabs>
                              <w:tab w:val="left" w:pos="709"/>
                            </w:tabs>
                          </w:pPr>
                          <w:r>
                            <w:tab/>
                            <w:t>reg. 0216 kt. 4069 065880</w:t>
                          </w:r>
                        </w:p>
                        <w:p w:rsidR="00A56EBB" w:rsidRDefault="00A56EBB" w:rsidP="00A56EBB">
                          <w:pPr>
                            <w:pStyle w:val="Template-Adresse"/>
                            <w:tabs>
                              <w:tab w:val="left" w:pos="709"/>
                            </w:tabs>
                          </w:pPr>
                          <w:r>
                            <w:t>EAN</w:t>
                          </w:r>
                          <w:r>
                            <w:tab/>
                            <w:t>5798000893429</w:t>
                          </w:r>
                        </w:p>
                        <w:p w:rsidR="00A56EBB" w:rsidRDefault="00A56EBB" w:rsidP="00A56EBB">
                          <w:pPr>
                            <w:pStyle w:val="Template-Adresse"/>
                            <w:tabs>
                              <w:tab w:val="left" w:pos="709"/>
                            </w:tabs>
                          </w:pPr>
                          <w:r>
                            <w:t>CVR</w:t>
                          </w:r>
                          <w:r>
                            <w:tab/>
                            <w:t>43265717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D2E4E" id="_x0000_t202" coordsize="21600,21600" o:spt="202" path="m,l,21600r21600,l21600,xe">
              <v:stroke joinstyle="miter"/>
              <v:path gradientshapeok="t" o:connecttype="rect"/>
            </v:shapetype>
            <v:shape id="Tekstboks 3" o:spid="_x0000_s1027" type="#_x0000_t202" style="position:absolute;margin-left:453.75pt;margin-top:91pt;width:129.85pt;height:208.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" filled="f" stroked="f">
              <v:textbox inset="0,0,0,0">
                <w:txbxContent>
                  <w:p w:rsidR="00A56EBB" w:rsidRDefault="00A56EBB" w:rsidP="00A56EBB">
                    <w:pPr>
                      <w:pStyle w:val="Normal-Afdeling"/>
                    </w:pPr>
                    <w:r>
                      <w:t>DEPARTeMENTET</w:t>
                    </w:r>
                  </w:p>
                  <w:p w:rsidR="00A56EBB" w:rsidRDefault="00A56EBB" w:rsidP="00A56EBB">
                    <w:pPr>
                      <w:pStyle w:val="Template-Adresse"/>
                      <w:tabs>
                        <w:tab w:val="left" w:pos="709"/>
                      </w:tabs>
                    </w:pPr>
                    <w:r>
                      <w:t>Dato</w:t>
                    </w:r>
                  </w:p>
                  <w:p w:rsidR="00A56EBB" w:rsidRDefault="00A56EBB" w:rsidP="00A56EBB">
                    <w:pPr>
                      <w:pStyle w:val="Template-Adresse"/>
                    </w:pPr>
                    <w:r>
                      <w:t xml:space="preserve">J. nr. </w:t>
                    </w:r>
                  </w:p>
                  <w:p w:rsidR="00A56EBB" w:rsidRDefault="00A56EBB" w:rsidP="00A56EBB">
                    <w:pPr>
                      <w:pStyle w:val="Template-Adresse"/>
                      <w:tabs>
                        <w:tab w:val="left" w:pos="709"/>
                      </w:tabs>
                    </w:pPr>
                  </w:p>
                  <w:p w:rsidR="00A56EBB" w:rsidRDefault="00A56EBB" w:rsidP="005F0F37">
                    <w:pPr>
                      <w:pStyle w:val="Template-Adresse"/>
                      <w:tabs>
                        <w:tab w:val="left" w:pos="709"/>
                      </w:tabs>
                      <w:spacing w:after="60"/>
                    </w:pPr>
                    <w:r>
                      <w:t>Transport</w:t>
                    </w:r>
                    <w:r w:rsidR="00E53C68">
                      <w:t>-</w:t>
                    </w:r>
                    <w:r w:rsidR="00AA1380">
                      <w:t xml:space="preserve"> </w:t>
                    </w:r>
                    <w:r w:rsidR="0097209E">
                      <w:t xml:space="preserve">og </w:t>
                    </w:r>
                    <w:r w:rsidR="005F0F37">
                      <w:t>Bolig</w:t>
                    </w:r>
                    <w:r>
                      <w:t>ministeriet</w:t>
                    </w:r>
                  </w:p>
                  <w:p w:rsidR="00A56EBB" w:rsidRDefault="00A56EBB" w:rsidP="00A56EBB">
                    <w:pPr>
                      <w:pStyle w:val="Template-Adresse"/>
                    </w:pPr>
                    <w:r>
                      <w:t>Frederiksholms Kanal 27 F</w:t>
                    </w:r>
                  </w:p>
                  <w:p w:rsidR="00A56EBB" w:rsidRDefault="00A56EBB" w:rsidP="00A56EBB">
                    <w:pPr>
                      <w:pStyle w:val="Template-Adresse"/>
                    </w:pPr>
                    <w:r>
                      <w:t xml:space="preserve">1220 København K </w:t>
                    </w:r>
                  </w:p>
                  <w:p w:rsidR="00A56EBB" w:rsidRDefault="00A56EBB" w:rsidP="00A56EBB">
                    <w:pPr>
                      <w:pStyle w:val="Template-Adresse"/>
                    </w:pPr>
                  </w:p>
                  <w:p w:rsidR="00A56EBB" w:rsidRDefault="00A56EBB" w:rsidP="00A56EBB">
                    <w:pPr>
                      <w:pStyle w:val="Template-Adresse"/>
                      <w:tabs>
                        <w:tab w:val="left" w:pos="709"/>
                      </w:tabs>
                    </w:pPr>
                    <w:r>
                      <w:t>Telefon</w:t>
                    </w:r>
                    <w:r>
                      <w:tab/>
                      <w:t>41 71 27 00</w:t>
                    </w:r>
                  </w:p>
                  <w:p w:rsidR="00A56EBB" w:rsidRDefault="00A56EBB" w:rsidP="00A56EBB">
                    <w:pPr>
                      <w:pStyle w:val="Template-Adresse"/>
                      <w:tabs>
                        <w:tab w:val="left" w:pos="709"/>
                      </w:tabs>
                    </w:pPr>
                    <w:r>
                      <w:t>trm@trm.dk</w:t>
                    </w:r>
                  </w:p>
                  <w:p w:rsidR="00A56EBB" w:rsidRDefault="00A56EBB" w:rsidP="00A56EBB">
                    <w:pPr>
                      <w:pStyle w:val="Template-Adresse"/>
                      <w:tabs>
                        <w:tab w:val="left" w:pos="709"/>
                      </w:tabs>
                    </w:pPr>
                    <w:r>
                      <w:t>www.trm.dk</w:t>
                    </w:r>
                  </w:p>
                  <w:p w:rsidR="00A56EBB" w:rsidRDefault="00A56EBB" w:rsidP="00A56EBB">
                    <w:pPr>
                      <w:pStyle w:val="Template-Adresse"/>
                      <w:tabs>
                        <w:tab w:val="left" w:pos="709"/>
                      </w:tabs>
                    </w:pPr>
                  </w:p>
                  <w:p w:rsidR="00A56EBB" w:rsidRDefault="00A56EBB" w:rsidP="00A56EBB">
                    <w:pPr>
                      <w:pStyle w:val="Template-Adresse"/>
                      <w:tabs>
                        <w:tab w:val="left" w:pos="709"/>
                      </w:tabs>
                    </w:pPr>
                  </w:p>
                  <w:p w:rsidR="00A56EBB" w:rsidRDefault="00A56EBB" w:rsidP="00A56EBB">
                    <w:pPr>
                      <w:pStyle w:val="Template-Adresse"/>
                      <w:tabs>
                        <w:tab w:val="left" w:pos="709"/>
                      </w:tabs>
                    </w:pPr>
                    <w:r>
                      <w:t>Bank</w:t>
                    </w:r>
                    <w:r>
                      <w:tab/>
                      <w:t>Danske Bank</w:t>
                    </w:r>
                  </w:p>
                  <w:p w:rsidR="00A56EBB" w:rsidRDefault="00A56EBB" w:rsidP="00A56EBB">
                    <w:pPr>
                      <w:pStyle w:val="Template-Adresse"/>
                      <w:tabs>
                        <w:tab w:val="left" w:pos="709"/>
                      </w:tabs>
                    </w:pPr>
                    <w:r>
                      <w:tab/>
                      <w:t>reg. 0216 kt. 4069 065880</w:t>
                    </w:r>
                  </w:p>
                  <w:p w:rsidR="00A56EBB" w:rsidRDefault="00A56EBB" w:rsidP="00A56EBB">
                    <w:pPr>
                      <w:pStyle w:val="Template-Adresse"/>
                      <w:tabs>
                        <w:tab w:val="left" w:pos="709"/>
                      </w:tabs>
                    </w:pPr>
                    <w:r>
                      <w:t>EAN</w:t>
                    </w:r>
                    <w:r>
                      <w:tab/>
                      <w:t>5798000893429</w:t>
                    </w:r>
                  </w:p>
                  <w:p w:rsidR="00A56EBB" w:rsidRDefault="00A56EBB" w:rsidP="00A56EBB">
                    <w:pPr>
                      <w:pStyle w:val="Template-Adresse"/>
                      <w:tabs>
                        <w:tab w:val="left" w:pos="709"/>
                      </w:tabs>
                    </w:pPr>
                    <w:r>
                      <w:t>CVR</w:t>
                    </w:r>
                    <w:r>
                      <w:tab/>
                      <w:t>43265717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0E6768"/>
    <w:multiLevelType w:val="multilevel"/>
    <w:tmpl w:val="2662F82A"/>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2.%1.%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SortMethod w:val="00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62"/>
    <w:rsid w:val="00011041"/>
    <w:rsid w:val="000253F4"/>
    <w:rsid w:val="00053171"/>
    <w:rsid w:val="00061880"/>
    <w:rsid w:val="00067ADF"/>
    <w:rsid w:val="000D2302"/>
    <w:rsid w:val="00112A65"/>
    <w:rsid w:val="0012187D"/>
    <w:rsid w:val="00135C13"/>
    <w:rsid w:val="00160162"/>
    <w:rsid w:val="00191929"/>
    <w:rsid w:val="00195BA0"/>
    <w:rsid w:val="001967F3"/>
    <w:rsid w:val="001A1309"/>
    <w:rsid w:val="001D6C26"/>
    <w:rsid w:val="00231F28"/>
    <w:rsid w:val="00271FA0"/>
    <w:rsid w:val="0029327D"/>
    <w:rsid w:val="002F40A2"/>
    <w:rsid w:val="00334AE0"/>
    <w:rsid w:val="00365133"/>
    <w:rsid w:val="00372276"/>
    <w:rsid w:val="0038350A"/>
    <w:rsid w:val="0039227C"/>
    <w:rsid w:val="003B5E29"/>
    <w:rsid w:val="00423507"/>
    <w:rsid w:val="00435271"/>
    <w:rsid w:val="00445634"/>
    <w:rsid w:val="0046770F"/>
    <w:rsid w:val="00476315"/>
    <w:rsid w:val="004A1978"/>
    <w:rsid w:val="0050434F"/>
    <w:rsid w:val="005060A4"/>
    <w:rsid w:val="005627EB"/>
    <w:rsid w:val="005653E9"/>
    <w:rsid w:val="005A057D"/>
    <w:rsid w:val="005D173D"/>
    <w:rsid w:val="005D681B"/>
    <w:rsid w:val="005F0F37"/>
    <w:rsid w:val="00616D97"/>
    <w:rsid w:val="00622A6F"/>
    <w:rsid w:val="006933CD"/>
    <w:rsid w:val="006C448A"/>
    <w:rsid w:val="006C7297"/>
    <w:rsid w:val="006F2D45"/>
    <w:rsid w:val="00766FAD"/>
    <w:rsid w:val="00791DE5"/>
    <w:rsid w:val="007932C1"/>
    <w:rsid w:val="00812652"/>
    <w:rsid w:val="008954B7"/>
    <w:rsid w:val="008A60F0"/>
    <w:rsid w:val="008A6192"/>
    <w:rsid w:val="008B2837"/>
    <w:rsid w:val="008B5087"/>
    <w:rsid w:val="008C4094"/>
    <w:rsid w:val="008D0A07"/>
    <w:rsid w:val="008E68C9"/>
    <w:rsid w:val="0090472D"/>
    <w:rsid w:val="0097209E"/>
    <w:rsid w:val="009A2FA5"/>
    <w:rsid w:val="00A078A0"/>
    <w:rsid w:val="00A23198"/>
    <w:rsid w:val="00A56EBB"/>
    <w:rsid w:val="00A83B0B"/>
    <w:rsid w:val="00A93F5B"/>
    <w:rsid w:val="00A978FE"/>
    <w:rsid w:val="00A97E48"/>
    <w:rsid w:val="00AA1380"/>
    <w:rsid w:val="00AC1977"/>
    <w:rsid w:val="00AF3749"/>
    <w:rsid w:val="00B01874"/>
    <w:rsid w:val="00B50ACE"/>
    <w:rsid w:val="00B57BB3"/>
    <w:rsid w:val="00B620FD"/>
    <w:rsid w:val="00BC14FB"/>
    <w:rsid w:val="00BD1EA7"/>
    <w:rsid w:val="00C07EA0"/>
    <w:rsid w:val="00C32404"/>
    <w:rsid w:val="00C42374"/>
    <w:rsid w:val="00CA1892"/>
    <w:rsid w:val="00CD19B2"/>
    <w:rsid w:val="00CD749A"/>
    <w:rsid w:val="00CD7885"/>
    <w:rsid w:val="00D043D3"/>
    <w:rsid w:val="00D111CE"/>
    <w:rsid w:val="00D4175B"/>
    <w:rsid w:val="00D67CFD"/>
    <w:rsid w:val="00DE0700"/>
    <w:rsid w:val="00DE7B2C"/>
    <w:rsid w:val="00DF2C30"/>
    <w:rsid w:val="00DF4516"/>
    <w:rsid w:val="00E30043"/>
    <w:rsid w:val="00E53BDE"/>
    <w:rsid w:val="00E53C68"/>
    <w:rsid w:val="00E632DE"/>
    <w:rsid w:val="00E64936"/>
    <w:rsid w:val="00E91542"/>
    <w:rsid w:val="00EA2DFA"/>
    <w:rsid w:val="00EB3F9C"/>
    <w:rsid w:val="00EF39DC"/>
    <w:rsid w:val="00F269EC"/>
    <w:rsid w:val="00F653AF"/>
    <w:rsid w:val="00F77841"/>
    <w:rsid w:val="00F80A85"/>
    <w:rsid w:val="00F85F03"/>
    <w:rsid w:val="00FD145D"/>
    <w:rsid w:val="00FE3A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D603B"/>
  <w15:docId w15:val="{58059C4D-C6CA-4207-8C7B-4864B346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9EC"/>
    <w:pPr>
      <w:spacing w:after="28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CD7885"/>
    <w:pPr>
      <w:keepNext/>
      <w:numPr>
        <w:numId w:val="4"/>
      </w:numPr>
      <w:outlineLvl w:val="0"/>
    </w:pPr>
    <w:rPr>
      <w:rFonts w:cs="Arial"/>
      <w:b/>
      <w:bCs/>
      <w:kern w:val="32"/>
      <w:szCs w:val="32"/>
    </w:rPr>
  </w:style>
  <w:style w:type="paragraph" w:styleId="Overskrift2">
    <w:name w:val="heading 2"/>
    <w:basedOn w:val="Normal"/>
    <w:next w:val="Normal-medluft"/>
    <w:link w:val="Overskrift2Tegn"/>
    <w:qFormat/>
    <w:rsid w:val="00EA2DFA"/>
    <w:pPr>
      <w:keepNext/>
      <w:numPr>
        <w:ilvl w:val="1"/>
        <w:numId w:val="4"/>
      </w:numPr>
      <w:outlineLvl w:val="1"/>
    </w:pPr>
    <w:rPr>
      <w:rFonts w:cs="Arial"/>
      <w:b/>
      <w:bCs/>
      <w:i/>
      <w:iCs/>
      <w:szCs w:val="28"/>
    </w:rPr>
  </w:style>
  <w:style w:type="paragraph" w:styleId="Overskrift3">
    <w:name w:val="heading 3"/>
    <w:basedOn w:val="Normal"/>
    <w:next w:val="Normal-medluft"/>
    <w:link w:val="Overskrift3Tegn"/>
    <w:qFormat/>
    <w:rsid w:val="000253F4"/>
    <w:pPr>
      <w:keepNext/>
      <w:numPr>
        <w:ilvl w:val="2"/>
        <w:numId w:val="4"/>
      </w:numPr>
      <w:spacing w:after="140"/>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2C385D"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2C385D"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6076B4"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styleId="Lysskygge-farve1">
    <w:name w:val="Light Shading Accent 1"/>
    <w:basedOn w:val="Tabel-Normal"/>
    <w:uiPriority w:val="60"/>
    <w:rsid w:val="006C448A"/>
    <w:pPr>
      <w:spacing w:after="0" w:line="240" w:lineRule="auto"/>
    </w:pPr>
    <w:rPr>
      <w:color w:val="42558C" w:themeColor="accent1" w:themeShade="BF"/>
    </w:rPr>
    <w:tblPr>
      <w:tblStyleRowBandSize w:val="1"/>
      <w:tblStyleColBandSize w:val="1"/>
      <w:tblBorders>
        <w:top w:val="single" w:sz="8" w:space="0" w:color="6076B4" w:themeColor="accent1"/>
        <w:bottom w:val="single" w:sz="8" w:space="0" w:color="6076B4" w:themeColor="accent1"/>
      </w:tblBorders>
    </w:tblPr>
    <w:tblStylePr w:type="fir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lastRow">
      <w:pPr>
        <w:spacing w:before="0" w:after="0" w:line="240" w:lineRule="auto"/>
      </w:pPr>
      <w:rPr>
        <w:b/>
        <w:bCs/>
      </w:rPr>
      <w:tblPr/>
      <w:tcPr>
        <w:tcBorders>
          <w:top w:val="single" w:sz="8" w:space="0" w:color="6076B4" w:themeColor="accent1"/>
          <w:left w:val="nil"/>
          <w:bottom w:val="single" w:sz="8" w:space="0" w:color="6076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left w:val="nil"/>
          <w:right w:val="nil"/>
          <w:insideH w:val="nil"/>
          <w:insideV w:val="nil"/>
        </w:tcBorders>
        <w:shd w:val="clear" w:color="auto" w:fill="D7DCEC" w:themeFill="accent1" w:themeFillTint="3F"/>
      </w:tcPr>
    </w:tblStyle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unhideWhenUsed/>
    <w:rsid w:val="000253F4"/>
    <w:pPr>
      <w:tabs>
        <w:tab w:val="right" w:leader="dot" w:pos="7360"/>
      </w:tabs>
      <w:spacing w:before="240"/>
      <w:contextualSpacing/>
    </w:pPr>
  </w:style>
  <w:style w:type="character" w:styleId="Kraftigfremhvning">
    <w:name w:val="Intense Emphasis"/>
    <w:basedOn w:val="Standardskrifttypeiafsnit"/>
    <w:uiPriority w:val="21"/>
    <w:rsid w:val="00EA2DFA"/>
    <w:rPr>
      <w:b/>
      <w:bCs/>
      <w:i/>
      <w:iCs/>
      <w:color w:val="6076B4" w:themeColor="accent1"/>
    </w:rPr>
  </w:style>
  <w:style w:type="character" w:styleId="Kraftighenvisning">
    <w:name w:val="Intense Reference"/>
    <w:basedOn w:val="Standardskrifttypeiafsnit"/>
    <w:uiPriority w:val="32"/>
    <w:semiHidden/>
    <w:rsid w:val="00EA2DFA"/>
    <w:rPr>
      <w:b/>
      <w:bCs/>
      <w:smallCaps/>
      <w:color w:val="9C5252"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medluft">
    <w:name w:val="Normal - med luft"/>
    <w:basedOn w:val="Normal"/>
    <w:qFormat/>
    <w:rsid w:val="00EA2DFA"/>
  </w:style>
  <w:style w:type="paragraph" w:customStyle="1" w:styleId="Normal-Punktliste">
    <w:name w:val="Normal - Punktliste"/>
    <w:basedOn w:val="Normal"/>
    <w:qFormat/>
    <w:rsid w:val="000253F4"/>
    <w:pPr>
      <w:numPr>
        <w:numId w:val="1"/>
      </w:numPr>
      <w:tabs>
        <w:tab w:val="clear" w:pos="284"/>
      </w:tabs>
      <w:ind w:left="340" w:hanging="340"/>
      <w:contextualSpacing/>
    </w:pPr>
  </w:style>
  <w:style w:type="paragraph" w:customStyle="1" w:styleId="Normal-Talliste">
    <w:name w:val="Normal - Talliste"/>
    <w:basedOn w:val="Normal"/>
    <w:qFormat/>
    <w:rsid w:val="000253F4"/>
    <w:pPr>
      <w:numPr>
        <w:numId w:val="2"/>
      </w:numPr>
      <w:tabs>
        <w:tab w:val="clear" w:pos="227"/>
      </w:tabs>
      <w:ind w:left="340" w:hanging="340"/>
      <w:contextualSpacing/>
    </w:pPr>
  </w:style>
  <w:style w:type="character" w:customStyle="1" w:styleId="Overskrift1Tegn">
    <w:name w:val="Overskrift 1 Tegn"/>
    <w:basedOn w:val="Standardskrifttypeiafsnit"/>
    <w:link w:val="Overskrift1"/>
    <w:rsid w:val="00CD7885"/>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0253F4"/>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2C385D"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2C385D"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Ingenafstand"/>
    <w:link w:val="SidehovedTegn"/>
    <w:rsid w:val="00EA2DFA"/>
    <w:pPr>
      <w:tabs>
        <w:tab w:val="center" w:pos="4819"/>
        <w:tab w:val="right" w:pos="9638"/>
      </w:tabs>
    </w:pPr>
  </w:style>
  <w:style w:type="character" w:customStyle="1" w:styleId="SidehovedTegn">
    <w:name w:val="Sidehoved Tegn"/>
    <w:basedOn w:val="Standardskrifttypeiafsnit"/>
    <w:link w:val="Sidehoved"/>
    <w:rsid w:val="00F269EC"/>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next w:val="Normal-medluft"/>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unhideWhenUsed/>
    <w:rsid w:val="00435271"/>
    <w:pPr>
      <w:pBdr>
        <w:bottom w:val="single" w:sz="4" w:space="4" w:color="00A9E0"/>
      </w:pBdr>
      <w:spacing w:before="200"/>
      <w:ind w:left="936" w:right="936"/>
    </w:pPr>
    <w:rPr>
      <w:b/>
      <w:bCs/>
      <w:i/>
      <w:iCs/>
      <w:color w:val="auto"/>
    </w:rPr>
  </w:style>
  <w:style w:type="character" w:customStyle="1" w:styleId="StrktcitatTegn">
    <w:name w:val="Stærkt citat Tegn"/>
    <w:basedOn w:val="Standardskrifttypeiafsnit"/>
    <w:link w:val="Strktcitat"/>
    <w:uiPriority w:val="30"/>
    <w:rsid w:val="00435271"/>
    <w:rPr>
      <w:rFonts w:ascii="Georgia" w:eastAsiaTheme="minorEastAsia" w:hAnsi="Georgia" w:cs="Georgia"/>
      <w:b/>
      <w:bCs/>
      <w:i/>
      <w:iCs/>
      <w:sz w:val="21"/>
      <w:szCs w:val="21"/>
    </w:rPr>
  </w:style>
  <w:style w:type="character" w:styleId="Svagfremhvning">
    <w:name w:val="Subtle Emphasis"/>
    <w:basedOn w:val="Standardskrifttypeiafsnit"/>
    <w:rsid w:val="00EA2DFA"/>
    <w:rPr>
      <w:i/>
      <w:iCs/>
      <w:color w:val="808080" w:themeColor="text1" w:themeTint="7F"/>
    </w:rPr>
  </w:style>
  <w:style w:type="table" w:styleId="Lysskygge-fremhvningsfarve6">
    <w:name w:val="Light Shading Accent 6"/>
    <w:basedOn w:val="Tabel-Normal"/>
    <w:uiPriority w:val="60"/>
    <w:rsid w:val="006C448A"/>
    <w:pPr>
      <w:spacing w:after="0" w:line="240" w:lineRule="auto"/>
    </w:pPr>
    <w:rPr>
      <w:color w:val="575F63" w:themeColor="accent6" w:themeShade="BF"/>
    </w:rPr>
    <w:tblPr>
      <w:tblStyleRowBandSize w:val="1"/>
      <w:tblStyleColBandSize w:val="1"/>
      <w:tblBorders>
        <w:top w:val="single" w:sz="8" w:space="0" w:color="758085" w:themeColor="accent6"/>
        <w:bottom w:val="single" w:sz="8" w:space="0" w:color="758085" w:themeColor="accent6"/>
      </w:tblBorders>
    </w:tblPr>
    <w:tblStylePr w:type="firstRow">
      <w:pPr>
        <w:spacing w:before="0" w:after="0" w:line="240" w:lineRule="auto"/>
      </w:pPr>
      <w:rPr>
        <w:b/>
        <w:bCs/>
      </w:rPr>
      <w:tblPr/>
      <w:tcPr>
        <w:tcBorders>
          <w:top w:val="single" w:sz="8" w:space="0" w:color="758085" w:themeColor="accent6"/>
          <w:left w:val="nil"/>
          <w:bottom w:val="single" w:sz="8" w:space="0" w:color="758085" w:themeColor="accent6"/>
          <w:right w:val="nil"/>
          <w:insideH w:val="nil"/>
          <w:insideV w:val="nil"/>
        </w:tcBorders>
      </w:tcPr>
    </w:tblStylePr>
    <w:tblStylePr w:type="lastRow">
      <w:pPr>
        <w:spacing w:before="0" w:after="0" w:line="240" w:lineRule="auto"/>
      </w:pPr>
      <w:rPr>
        <w:b/>
        <w:bCs/>
      </w:rPr>
      <w:tblPr/>
      <w:tcPr>
        <w:tcBorders>
          <w:top w:val="single" w:sz="8" w:space="0" w:color="758085" w:themeColor="accent6"/>
          <w:left w:val="nil"/>
          <w:bottom w:val="single" w:sz="8" w:space="0" w:color="75808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FE1" w:themeFill="accent6" w:themeFillTint="3F"/>
      </w:tcPr>
    </w:tblStylePr>
    <w:tblStylePr w:type="band1Horz">
      <w:tblPr/>
      <w:tcPr>
        <w:tcBorders>
          <w:left w:val="nil"/>
          <w:right w:val="nil"/>
          <w:insideH w:val="nil"/>
          <w:insideV w:val="nil"/>
        </w:tcBorders>
        <w:shd w:val="clear" w:color="auto" w:fill="DCDFE1" w:themeFill="accent6" w:themeFillTint="3F"/>
      </w:tcPr>
    </w:tblStyle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aramond" w:hAnsi="Garamond"/>
      </w:rPr>
    </w:tblStylePr>
    <w:tblStylePr w:type="firstCol">
      <w:pPr>
        <w:wordWrap/>
        <w:jc w:val="left"/>
      </w:pPr>
    </w:tblStylePr>
  </w:style>
  <w:style w:type="table" w:customStyle="1" w:styleId="Tabel-Gitter0TRM">
    <w:name w:val="Tabel - Gitter 0 TRM"/>
    <w:basedOn w:val="Tabel-Normal"/>
    <w:rsid w:val="00F77841"/>
    <w:pPr>
      <w:spacing w:after="0" w:line="240" w:lineRule="auto"/>
      <w:contextualSpacing/>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aramond" w:hAnsi="Garamond"/>
        <w:b/>
        <w:i w:val="0"/>
        <w:sz w:val="19"/>
      </w:rPr>
      <w:tblPr/>
      <w:tcPr>
        <w:shd w:val="clear" w:color="auto" w:fill="8DCBEC"/>
      </w:tcPr>
    </w:tblStylePr>
    <w:tblStylePr w:type="lastRow">
      <w:rPr>
        <w:rFonts w:ascii="Garamond" w:hAnsi="Garamond"/>
        <w:b/>
        <w:sz w:val="19"/>
      </w:rPr>
      <w:tblPr/>
      <w:tcPr>
        <w:shd w:val="clear" w:color="auto" w:fill="8DCBEC"/>
      </w:tcPr>
    </w:tblStylePr>
    <w:tblStylePr w:type="firstCol">
      <w:rPr>
        <w:rFonts w:ascii="Garamond" w:hAnsi="Garamond"/>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Ingenafstand"/>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customStyle="1" w:styleId="Normal-Blboks">
    <w:name w:val="Normal - Blåboks"/>
    <w:basedOn w:val="Normal"/>
    <w:qFormat/>
    <w:rsid w:val="006933CD"/>
    <w:pPr>
      <w:pBdr>
        <w:top w:val="single" w:sz="2" w:space="7" w:color="D2EAF8"/>
        <w:left w:val="single" w:sz="2" w:space="7" w:color="D2EAF8"/>
        <w:bottom w:val="single" w:sz="2" w:space="7" w:color="D2EAF8"/>
        <w:right w:val="single" w:sz="2" w:space="7" w:color="D2EAF8"/>
      </w:pBdr>
      <w:shd w:val="clear" w:color="auto" w:fill="D2EAF8"/>
      <w:spacing w:after="120"/>
      <w:ind w:left="142" w:right="142"/>
    </w:pPr>
    <w:rPr>
      <w:rFonts w:eastAsia="Times New Roman" w:cs="Times New Roman"/>
      <w:color w:val="auto"/>
      <w:lang w:eastAsia="da-DK"/>
    </w:rPr>
  </w:style>
  <w:style w:type="paragraph" w:customStyle="1" w:styleId="Normal-Gulboks">
    <w:name w:val="Normal - Gulboks"/>
    <w:basedOn w:val="Normal-Blboks"/>
    <w:qFormat/>
    <w:rsid w:val="006933CD"/>
    <w:pPr>
      <w:pBdr>
        <w:top w:val="single" w:sz="2" w:space="7" w:color="FCD25A"/>
        <w:left w:val="single" w:sz="2" w:space="7" w:color="FCD25A"/>
        <w:bottom w:val="single" w:sz="2" w:space="7" w:color="FCD25A"/>
        <w:right w:val="single" w:sz="2" w:space="7" w:color="FCD25A"/>
      </w:pBdr>
      <w:shd w:val="clear" w:color="auto" w:fill="FDDC7F"/>
      <w:spacing w:after="60" w:line="260" w:lineRule="atLeast"/>
    </w:pPr>
    <w:rPr>
      <w:sz w:val="19"/>
      <w:szCs w:val="24"/>
    </w:rPr>
  </w:style>
  <w:style w:type="character" w:styleId="Pladsholdertekst">
    <w:name w:val="Placeholder Text"/>
    <w:basedOn w:val="Standardskrifttypeiafsnit"/>
    <w:uiPriority w:val="99"/>
    <w:semiHidden/>
    <w:rsid w:val="0029327D"/>
    <w:rPr>
      <w:color w:val="808080"/>
    </w:rPr>
  </w:style>
  <w:style w:type="table" w:styleId="Mediumliste2-fremhvningsfarve6">
    <w:name w:val="Medium List 2 Accent 6"/>
    <w:basedOn w:val="Tabel-Normal"/>
    <w:uiPriority w:val="66"/>
    <w:rsid w:val="00EB3F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8085" w:themeColor="accent6"/>
        <w:left w:val="single" w:sz="8" w:space="0" w:color="758085" w:themeColor="accent6"/>
        <w:bottom w:val="single" w:sz="8" w:space="0" w:color="758085" w:themeColor="accent6"/>
        <w:right w:val="single" w:sz="8" w:space="0" w:color="758085" w:themeColor="accent6"/>
      </w:tblBorders>
    </w:tblPr>
    <w:tblStylePr w:type="firstRow">
      <w:rPr>
        <w:sz w:val="24"/>
        <w:szCs w:val="24"/>
      </w:rPr>
      <w:tblPr/>
      <w:tcPr>
        <w:tcBorders>
          <w:top w:val="nil"/>
          <w:left w:val="nil"/>
          <w:bottom w:val="single" w:sz="24" w:space="0" w:color="758085" w:themeColor="accent6"/>
          <w:right w:val="nil"/>
          <w:insideH w:val="nil"/>
          <w:insideV w:val="nil"/>
        </w:tcBorders>
        <w:shd w:val="clear" w:color="auto" w:fill="FFFFFF" w:themeFill="background1"/>
      </w:tcPr>
    </w:tblStylePr>
    <w:tblStylePr w:type="lastRow">
      <w:tblPr/>
      <w:tcPr>
        <w:tcBorders>
          <w:top w:val="single" w:sz="8" w:space="0" w:color="75808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8085" w:themeColor="accent6"/>
          <w:insideH w:val="nil"/>
          <w:insideV w:val="nil"/>
        </w:tcBorders>
        <w:shd w:val="clear" w:color="auto" w:fill="FFFFFF" w:themeFill="background1"/>
      </w:tcPr>
    </w:tblStylePr>
    <w:tblStylePr w:type="lastCol">
      <w:tblPr/>
      <w:tcPr>
        <w:tcBorders>
          <w:top w:val="nil"/>
          <w:left w:val="single" w:sz="8" w:space="0" w:color="75808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FE1" w:themeFill="accent6" w:themeFillTint="3F"/>
      </w:tcPr>
    </w:tblStylePr>
    <w:tblStylePr w:type="band1Horz">
      <w:tblPr/>
      <w:tcPr>
        <w:tcBorders>
          <w:top w:val="nil"/>
          <w:bottom w:val="nil"/>
          <w:insideH w:val="nil"/>
          <w:insideV w:val="nil"/>
        </w:tcBorders>
        <w:shd w:val="clear" w:color="auto" w:fill="DCDF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RTROLIGT">
    <w:name w:val="FORTROLIGT"/>
    <w:basedOn w:val="Normal"/>
    <w:rsid w:val="00A23198"/>
    <w:rPr>
      <w:caps/>
      <w:color w:val="FF0000"/>
      <w:sz w:val="36"/>
      <w:szCs w:val="32"/>
    </w:rPr>
  </w:style>
  <w:style w:type="paragraph" w:styleId="Indholdsfortegnelse2">
    <w:name w:val="toc 2"/>
    <w:basedOn w:val="Normal"/>
    <w:next w:val="Normal"/>
    <w:autoRedefine/>
    <w:uiPriority w:val="39"/>
    <w:unhideWhenUsed/>
    <w:rsid w:val="000253F4"/>
    <w:pPr>
      <w:tabs>
        <w:tab w:val="right" w:leader="dot" w:pos="7360"/>
      </w:tabs>
      <w:ind w:left="210"/>
      <w:contextualSpacing/>
    </w:pPr>
  </w:style>
  <w:style w:type="paragraph" w:styleId="Indholdsfortegnelse3">
    <w:name w:val="toc 3"/>
    <w:basedOn w:val="Normal"/>
    <w:next w:val="Normal"/>
    <w:autoRedefine/>
    <w:uiPriority w:val="39"/>
    <w:unhideWhenUsed/>
    <w:rsid w:val="000253F4"/>
    <w:pPr>
      <w:ind w:left="420"/>
      <w:contextualSpacing/>
    </w:pPr>
  </w:style>
  <w:style w:type="table" w:styleId="Lysliste-farve1">
    <w:name w:val="Light List Accent 1"/>
    <w:basedOn w:val="Tabel-Normal"/>
    <w:uiPriority w:val="61"/>
    <w:rsid w:val="006C448A"/>
    <w:pPr>
      <w:spacing w:after="0" w:line="240" w:lineRule="auto"/>
    </w:p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 w:type="table" w:styleId="Mediumgitter3-fremhvningsfarve6">
    <w:name w:val="Medium Grid 3 Accent 6"/>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F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808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808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808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808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FC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FC2" w:themeFill="accent6" w:themeFillTint="7F"/>
      </w:tcPr>
    </w:tblStylePr>
  </w:style>
  <w:style w:type="table" w:styleId="Lysliste-fremhvningsfarve6">
    <w:name w:val="Light List Accent 6"/>
    <w:basedOn w:val="Tabel-Normal"/>
    <w:uiPriority w:val="61"/>
    <w:rsid w:val="006C448A"/>
    <w:pPr>
      <w:spacing w:after="0" w:line="240" w:lineRule="auto"/>
    </w:pPr>
    <w:tblPr>
      <w:tblStyleRowBandSize w:val="1"/>
      <w:tblStyleColBandSize w:val="1"/>
      <w:tblBorders>
        <w:top w:val="single" w:sz="8" w:space="0" w:color="758085" w:themeColor="accent6"/>
        <w:left w:val="single" w:sz="8" w:space="0" w:color="758085" w:themeColor="accent6"/>
        <w:bottom w:val="single" w:sz="8" w:space="0" w:color="758085" w:themeColor="accent6"/>
        <w:right w:val="single" w:sz="8" w:space="0" w:color="758085" w:themeColor="accent6"/>
      </w:tblBorders>
    </w:tblPr>
    <w:tblStylePr w:type="firstRow">
      <w:pPr>
        <w:spacing w:before="0" w:after="0" w:line="240" w:lineRule="auto"/>
      </w:pPr>
      <w:rPr>
        <w:b/>
        <w:bCs/>
        <w:color w:val="FFFFFF" w:themeColor="background1"/>
      </w:rPr>
      <w:tblPr/>
      <w:tcPr>
        <w:shd w:val="clear" w:color="auto" w:fill="758085" w:themeFill="accent6"/>
      </w:tcPr>
    </w:tblStylePr>
    <w:tblStylePr w:type="lastRow">
      <w:pPr>
        <w:spacing w:before="0" w:after="0" w:line="240" w:lineRule="auto"/>
      </w:pPr>
      <w:rPr>
        <w:b/>
        <w:bCs/>
      </w:rPr>
      <w:tblPr/>
      <w:tcPr>
        <w:tcBorders>
          <w:top w:val="double" w:sz="6" w:space="0" w:color="758085" w:themeColor="accent6"/>
          <w:left w:val="single" w:sz="8" w:space="0" w:color="758085" w:themeColor="accent6"/>
          <w:bottom w:val="single" w:sz="8" w:space="0" w:color="758085" w:themeColor="accent6"/>
          <w:right w:val="single" w:sz="8" w:space="0" w:color="758085" w:themeColor="accent6"/>
        </w:tcBorders>
      </w:tcPr>
    </w:tblStylePr>
    <w:tblStylePr w:type="firstCol">
      <w:rPr>
        <w:b/>
        <w:bCs/>
      </w:rPr>
    </w:tblStylePr>
    <w:tblStylePr w:type="lastCol">
      <w:rPr>
        <w:b/>
        <w:bCs/>
      </w:rPr>
    </w:tblStylePr>
    <w:tblStylePr w:type="band1Vert">
      <w:tblPr/>
      <w:tcPr>
        <w:tcBorders>
          <w:top w:val="single" w:sz="8" w:space="0" w:color="758085" w:themeColor="accent6"/>
          <w:left w:val="single" w:sz="8" w:space="0" w:color="758085" w:themeColor="accent6"/>
          <w:bottom w:val="single" w:sz="8" w:space="0" w:color="758085" w:themeColor="accent6"/>
          <w:right w:val="single" w:sz="8" w:space="0" w:color="758085" w:themeColor="accent6"/>
        </w:tcBorders>
      </w:tcPr>
    </w:tblStylePr>
    <w:tblStylePr w:type="band1Horz">
      <w:tblPr/>
      <w:tcPr>
        <w:tcBorders>
          <w:top w:val="single" w:sz="8" w:space="0" w:color="758085" w:themeColor="accent6"/>
          <w:left w:val="single" w:sz="8" w:space="0" w:color="758085" w:themeColor="accent6"/>
          <w:bottom w:val="single" w:sz="8" w:space="0" w:color="758085" w:themeColor="accent6"/>
          <w:right w:val="single" w:sz="8" w:space="0" w:color="758085" w:themeColor="accent6"/>
        </w:tcBorders>
      </w:tcPr>
    </w:tblStylePr>
  </w:style>
  <w:style w:type="table" w:styleId="Mediumgitter3-fremhvningsfarve1">
    <w:name w:val="Medium Grid 3 Accent 1"/>
    <w:basedOn w:val="Tabel-Normal"/>
    <w:uiPriority w:val="69"/>
    <w:rsid w:val="006C44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C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6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6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6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6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A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AD9" w:themeFill="accent1" w:themeFillTint="7F"/>
      </w:tcPr>
    </w:tblStylePr>
  </w:style>
  <w:style w:type="table" w:styleId="Mediumgitter1-fremhvningsfarve6">
    <w:name w:val="Medium Grid 1 Accent 6"/>
    <w:basedOn w:val="Tabel-Normal"/>
    <w:uiPriority w:val="67"/>
    <w:rsid w:val="006C448A"/>
    <w:pPr>
      <w:spacing w:after="0" w:line="240" w:lineRule="auto"/>
    </w:pPr>
    <w:tblPr>
      <w:tblStyleRowBandSize w:val="1"/>
      <w:tblStyleColBandSize w:val="1"/>
      <w:tblBorders>
        <w:top w:val="single" w:sz="8" w:space="0" w:color="979FA3" w:themeColor="accent6" w:themeTint="BF"/>
        <w:left w:val="single" w:sz="8" w:space="0" w:color="979FA3" w:themeColor="accent6" w:themeTint="BF"/>
        <w:bottom w:val="single" w:sz="8" w:space="0" w:color="979FA3" w:themeColor="accent6" w:themeTint="BF"/>
        <w:right w:val="single" w:sz="8" w:space="0" w:color="979FA3" w:themeColor="accent6" w:themeTint="BF"/>
        <w:insideH w:val="single" w:sz="8" w:space="0" w:color="979FA3" w:themeColor="accent6" w:themeTint="BF"/>
        <w:insideV w:val="single" w:sz="8" w:space="0" w:color="979FA3" w:themeColor="accent6" w:themeTint="BF"/>
      </w:tblBorders>
    </w:tblPr>
    <w:tcPr>
      <w:shd w:val="clear" w:color="auto" w:fill="DCDFE1" w:themeFill="accent6" w:themeFillTint="3F"/>
    </w:tcPr>
    <w:tblStylePr w:type="firstRow">
      <w:rPr>
        <w:b/>
        <w:bCs/>
      </w:rPr>
    </w:tblStylePr>
    <w:tblStylePr w:type="lastRow">
      <w:rPr>
        <w:b/>
        <w:bCs/>
      </w:rPr>
      <w:tblPr/>
      <w:tcPr>
        <w:tcBorders>
          <w:top w:val="single" w:sz="18" w:space="0" w:color="979FA3" w:themeColor="accent6" w:themeTint="BF"/>
        </w:tcBorders>
      </w:tcPr>
    </w:tblStylePr>
    <w:tblStylePr w:type="firstCol">
      <w:rPr>
        <w:b/>
        <w:bCs/>
      </w:rPr>
    </w:tblStylePr>
    <w:tblStylePr w:type="lastCol">
      <w:rPr>
        <w:b/>
        <w:bCs/>
      </w:rPr>
    </w:tblStylePr>
    <w:tblStylePr w:type="band1Vert">
      <w:tblPr/>
      <w:tcPr>
        <w:shd w:val="clear" w:color="auto" w:fill="BABFC2" w:themeFill="accent6" w:themeFillTint="7F"/>
      </w:tcPr>
    </w:tblStylePr>
    <w:tblStylePr w:type="band1Horz">
      <w:tblPr/>
      <w:tcPr>
        <w:shd w:val="clear" w:color="auto" w:fill="BABFC2" w:themeFill="accent6" w:themeFillTint="7F"/>
      </w:tcPr>
    </w:tblStylePr>
  </w:style>
  <w:style w:type="paragraph" w:styleId="Ingenafstand">
    <w:name w:val="No Spacing"/>
    <w:uiPriority w:val="1"/>
    <w:qFormat/>
    <w:rsid w:val="00F269EC"/>
    <w:pPr>
      <w:spacing w:after="0" w:line="240" w:lineRule="auto"/>
    </w:pPr>
    <w:rPr>
      <w:rFonts w:ascii="Georgia" w:eastAsiaTheme="minorEastAsia" w:hAnsi="Georgia" w:cs="Georgia"/>
      <w:color w:val="0D0D0D" w:themeColor="text1" w:themeTint="F2"/>
      <w:sz w:val="21"/>
      <w:szCs w:val="21"/>
    </w:rPr>
  </w:style>
  <w:style w:type="character" w:styleId="Kommentarhenvisning">
    <w:name w:val="annotation reference"/>
    <w:basedOn w:val="Standardskrifttypeiafsnit"/>
    <w:uiPriority w:val="99"/>
    <w:semiHidden/>
    <w:unhideWhenUsed/>
    <w:rsid w:val="00E53BDE"/>
    <w:rPr>
      <w:sz w:val="16"/>
      <w:szCs w:val="16"/>
    </w:rPr>
  </w:style>
  <w:style w:type="paragraph" w:styleId="Kommentartekst">
    <w:name w:val="annotation text"/>
    <w:basedOn w:val="Normal"/>
    <w:link w:val="KommentartekstTegn"/>
    <w:uiPriority w:val="99"/>
    <w:semiHidden/>
    <w:unhideWhenUsed/>
    <w:rsid w:val="00E53BD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3BDE"/>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E53BDE"/>
    <w:rPr>
      <w:b/>
      <w:bCs/>
    </w:rPr>
  </w:style>
  <w:style w:type="character" w:customStyle="1" w:styleId="KommentaremneTegn">
    <w:name w:val="Kommentaremne Tegn"/>
    <w:basedOn w:val="KommentartekstTegn"/>
    <w:link w:val="Kommentaremne"/>
    <w:uiPriority w:val="99"/>
    <w:semiHidden/>
    <w:rsid w:val="00E53BDE"/>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trm.dk"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gp@trm.d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7390-74FB-4E4D-A6A0-6E41DAFA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5659</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Himmelstrup</dc:creator>
  <cp:keywords/>
  <dc:description/>
  <cp:lastModifiedBy>TRM Line Gry Petersen</cp:lastModifiedBy>
  <cp:revision>2</cp:revision>
  <cp:lastPrinted>2017-04-25T09:55:00Z</cp:lastPrinted>
  <dcterms:created xsi:type="dcterms:W3CDTF">2020-07-13T11:30:00Z</dcterms:created>
  <dcterms:modified xsi:type="dcterms:W3CDTF">2020-07-13T11:30:00Z</dcterms:modified>
</cp:coreProperties>
</file>