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320"/>
        <w:tblOverlap w:val="never"/>
        <w:tblW w:w="10260" w:type="dxa"/>
        <w:tblCellMar>
          <w:left w:w="0" w:type="dxa"/>
          <w:right w:w="0" w:type="dxa"/>
        </w:tblCellMar>
        <w:tblLook w:val="04A0" w:firstRow="1" w:lastRow="0" w:firstColumn="1" w:lastColumn="0" w:noHBand="0" w:noVBand="1"/>
      </w:tblPr>
      <w:tblGrid>
        <w:gridCol w:w="7568"/>
        <w:gridCol w:w="2692"/>
      </w:tblGrid>
      <w:tr w:rsidR="00ED066F" w:rsidRPr="0050087F" w:rsidTr="009A059C">
        <w:trPr>
          <w:trHeight w:val="508"/>
        </w:trPr>
        <w:tc>
          <w:tcPr>
            <w:tcW w:w="7568" w:type="dxa"/>
            <w:vMerge w:val="restart"/>
          </w:tcPr>
          <w:p w:rsidR="00ED066F" w:rsidRPr="002E72DF" w:rsidRDefault="002E72DF" w:rsidP="00352BDB">
            <w:pPr>
              <w:spacing w:line="240" w:lineRule="auto"/>
              <w:rPr>
                <w:b/>
                <w:u w:val="single"/>
              </w:rPr>
            </w:pPr>
            <w:bookmarkStart w:id="0" w:name="_GoBack"/>
            <w:bookmarkEnd w:id="0"/>
            <w:r>
              <w:rPr>
                <w:b/>
                <w:u w:val="single"/>
              </w:rPr>
              <w:t>UDKAST</w:t>
            </w:r>
          </w:p>
          <w:p w:rsidR="00921669" w:rsidRDefault="00921669" w:rsidP="00352BDB">
            <w:pPr>
              <w:spacing w:line="240" w:lineRule="auto"/>
            </w:pPr>
          </w:p>
          <w:p w:rsidR="00ED066F" w:rsidRDefault="00ED066F" w:rsidP="00352BDB">
            <w:pPr>
              <w:spacing w:line="240" w:lineRule="auto"/>
            </w:pPr>
          </w:p>
          <w:p w:rsidR="00ED066F" w:rsidRDefault="00ED066F" w:rsidP="00200E34">
            <w:pPr>
              <w:tabs>
                <w:tab w:val="left" w:pos="5160"/>
              </w:tabs>
              <w:spacing w:line="240" w:lineRule="auto"/>
            </w:pPr>
            <w:r>
              <w:t xml:space="preserve"> </w:t>
            </w:r>
          </w:p>
          <w:p w:rsidR="00ED066F" w:rsidRPr="0050087F" w:rsidRDefault="00ED066F" w:rsidP="00352BDB">
            <w:pPr>
              <w:spacing w:line="240" w:lineRule="auto"/>
            </w:pPr>
          </w:p>
        </w:tc>
        <w:tc>
          <w:tcPr>
            <w:tcW w:w="2692" w:type="dxa"/>
            <w:tcMar>
              <w:left w:w="142" w:type="dxa"/>
            </w:tcMar>
          </w:tcPr>
          <w:p w:rsidR="00ED066F" w:rsidRPr="00A21D4A" w:rsidRDefault="00ED066F" w:rsidP="00942697">
            <w:pPr>
              <w:spacing w:before="40" w:line="240" w:lineRule="auto"/>
              <w:rPr>
                <w:sz w:val="16"/>
                <w:szCs w:val="16"/>
              </w:rPr>
            </w:pPr>
            <w:bookmarkStart w:id="1" w:name="udfafd__"/>
            <w:bookmarkEnd w:id="1"/>
          </w:p>
        </w:tc>
      </w:tr>
      <w:tr w:rsidR="00ED066F" w:rsidRPr="0050087F" w:rsidTr="009A059C">
        <w:trPr>
          <w:trHeight w:hRule="exact" w:val="42"/>
        </w:trPr>
        <w:tc>
          <w:tcPr>
            <w:tcW w:w="7568" w:type="dxa"/>
            <w:vMerge/>
          </w:tcPr>
          <w:p w:rsidR="00ED066F" w:rsidRDefault="00ED066F" w:rsidP="00942697"/>
        </w:tc>
        <w:tc>
          <w:tcPr>
            <w:tcW w:w="2692" w:type="dxa"/>
            <w:tcMar>
              <w:left w:w="142" w:type="dxa"/>
            </w:tcMar>
          </w:tcPr>
          <w:p w:rsidR="00ED066F" w:rsidRPr="0050087F" w:rsidRDefault="00ED066F" w:rsidP="00352BDB">
            <w:pPr>
              <w:tabs>
                <w:tab w:val="left" w:pos="738"/>
              </w:tabs>
              <w:spacing w:line="240" w:lineRule="auto"/>
            </w:pPr>
          </w:p>
        </w:tc>
      </w:tr>
    </w:tbl>
    <w:p w:rsidR="00A70833" w:rsidRDefault="00A70833" w:rsidP="000D2455">
      <w:pPr>
        <w:jc w:val="center"/>
        <w:rPr>
          <w:b/>
          <w:szCs w:val="24"/>
        </w:rPr>
      </w:pPr>
      <w:bookmarkStart w:id="2" w:name="Captia_Brødtekst"/>
      <w:bookmarkEnd w:id="2"/>
    </w:p>
    <w:p w:rsidR="000D2455" w:rsidRPr="00A045D2" w:rsidRDefault="000D2455" w:rsidP="000D2455">
      <w:pPr>
        <w:jc w:val="center"/>
        <w:rPr>
          <w:b/>
          <w:szCs w:val="24"/>
        </w:rPr>
      </w:pPr>
      <w:r w:rsidRPr="00A045D2">
        <w:rPr>
          <w:b/>
          <w:szCs w:val="24"/>
        </w:rPr>
        <w:t>Forslag</w:t>
      </w:r>
      <w:r>
        <w:rPr>
          <w:b/>
          <w:szCs w:val="24"/>
        </w:rPr>
        <w:br/>
      </w:r>
      <w:r w:rsidRPr="00A045D2">
        <w:rPr>
          <w:b/>
          <w:szCs w:val="24"/>
        </w:rPr>
        <w:t>til</w:t>
      </w:r>
      <w:r>
        <w:rPr>
          <w:b/>
          <w:szCs w:val="24"/>
        </w:rPr>
        <w:br/>
      </w:r>
      <w:r w:rsidRPr="00A045D2">
        <w:rPr>
          <w:b/>
          <w:szCs w:val="24"/>
        </w:rPr>
        <w:t xml:space="preserve">Lov om ændring af </w:t>
      </w:r>
      <w:r>
        <w:rPr>
          <w:b/>
          <w:szCs w:val="24"/>
        </w:rPr>
        <w:t>udlændingeloven</w:t>
      </w:r>
      <w:r w:rsidR="007A4B81">
        <w:rPr>
          <w:b/>
          <w:szCs w:val="24"/>
        </w:rPr>
        <w:t xml:space="preserve"> </w:t>
      </w:r>
    </w:p>
    <w:p w:rsidR="000D2455" w:rsidRPr="00B10248" w:rsidRDefault="000D2455" w:rsidP="009A059C">
      <w:pPr>
        <w:spacing w:after="240"/>
        <w:jc w:val="center"/>
        <w:rPr>
          <w:szCs w:val="24"/>
        </w:rPr>
      </w:pPr>
      <w:r w:rsidRPr="00B10248">
        <w:rPr>
          <w:szCs w:val="24"/>
        </w:rPr>
        <w:t>(</w:t>
      </w:r>
      <w:r w:rsidR="00040247">
        <w:rPr>
          <w:szCs w:val="24"/>
        </w:rPr>
        <w:t>Transportøransvar</w:t>
      </w:r>
      <w:r w:rsidR="00685087">
        <w:rPr>
          <w:szCs w:val="24"/>
        </w:rPr>
        <w:t xml:space="preserve"> i forbindelse med midlertidig grænsekontrol ved indre Schengengrænser</w:t>
      </w:r>
      <w:r w:rsidRPr="00B10248">
        <w:rPr>
          <w:szCs w:val="24"/>
        </w:rPr>
        <w:t>)</w:t>
      </w:r>
    </w:p>
    <w:p w:rsidR="000D2455" w:rsidRDefault="000D2455" w:rsidP="000D2455">
      <w:pPr>
        <w:spacing w:after="240"/>
        <w:jc w:val="center"/>
        <w:rPr>
          <w:b/>
          <w:szCs w:val="24"/>
        </w:rPr>
      </w:pPr>
    </w:p>
    <w:p w:rsidR="000D2455" w:rsidRDefault="000D2455" w:rsidP="000D2455">
      <w:pPr>
        <w:spacing w:after="240"/>
        <w:jc w:val="center"/>
        <w:rPr>
          <w:b/>
          <w:szCs w:val="24"/>
        </w:rPr>
      </w:pPr>
      <w:r>
        <w:rPr>
          <w:b/>
          <w:szCs w:val="24"/>
        </w:rPr>
        <w:t>§ </w:t>
      </w:r>
      <w:r w:rsidRPr="00142A0B">
        <w:rPr>
          <w:b/>
          <w:szCs w:val="24"/>
        </w:rPr>
        <w:t>1</w:t>
      </w:r>
    </w:p>
    <w:p w:rsidR="000D2455" w:rsidRDefault="000D2455" w:rsidP="000D2455">
      <w:pPr>
        <w:spacing w:after="240"/>
        <w:jc w:val="both"/>
        <w:rPr>
          <w:szCs w:val="24"/>
        </w:rPr>
      </w:pPr>
      <w:r w:rsidRPr="00146ACA">
        <w:rPr>
          <w:szCs w:val="24"/>
        </w:rPr>
        <w:t xml:space="preserve">I </w:t>
      </w:r>
      <w:r>
        <w:rPr>
          <w:szCs w:val="24"/>
        </w:rPr>
        <w:t>udlændinge</w:t>
      </w:r>
      <w:r w:rsidRPr="00146ACA">
        <w:rPr>
          <w:szCs w:val="24"/>
        </w:rPr>
        <w:t>lov</w:t>
      </w:r>
      <w:r>
        <w:rPr>
          <w:szCs w:val="24"/>
        </w:rPr>
        <w:t>en, jf. lovbekendtgørelse</w:t>
      </w:r>
      <w:r w:rsidRPr="00146ACA">
        <w:rPr>
          <w:szCs w:val="24"/>
        </w:rPr>
        <w:t xml:space="preserve"> nr. </w:t>
      </w:r>
      <w:r>
        <w:rPr>
          <w:szCs w:val="24"/>
        </w:rPr>
        <w:t xml:space="preserve">1021 af 19. september 2014, som ændret senest ved lov nr. </w:t>
      </w:r>
      <w:r w:rsidR="0040348B">
        <w:rPr>
          <w:szCs w:val="24"/>
        </w:rPr>
        <w:t xml:space="preserve">1273 </w:t>
      </w:r>
      <w:r>
        <w:rPr>
          <w:szCs w:val="24"/>
        </w:rPr>
        <w:t xml:space="preserve">af </w:t>
      </w:r>
      <w:r w:rsidR="0040348B">
        <w:rPr>
          <w:szCs w:val="24"/>
        </w:rPr>
        <w:t xml:space="preserve">20. november </w:t>
      </w:r>
      <w:r>
        <w:rPr>
          <w:szCs w:val="24"/>
        </w:rPr>
        <w:t xml:space="preserve">2015, </w:t>
      </w:r>
      <w:r w:rsidRPr="00146ACA">
        <w:rPr>
          <w:szCs w:val="24"/>
        </w:rPr>
        <w:t>foretages fø</w:t>
      </w:r>
      <w:r w:rsidRPr="00146ACA">
        <w:rPr>
          <w:szCs w:val="24"/>
        </w:rPr>
        <w:t>l</w:t>
      </w:r>
      <w:r w:rsidRPr="00146ACA">
        <w:rPr>
          <w:szCs w:val="24"/>
        </w:rPr>
        <w:t>gende ændring</w:t>
      </w:r>
      <w:r w:rsidR="00F170CD">
        <w:rPr>
          <w:szCs w:val="24"/>
        </w:rPr>
        <w:t>er</w:t>
      </w:r>
      <w:r w:rsidR="0028678B">
        <w:rPr>
          <w:szCs w:val="24"/>
        </w:rPr>
        <w:t>:</w:t>
      </w:r>
    </w:p>
    <w:p w:rsidR="00F170CD" w:rsidRDefault="0040348B" w:rsidP="00F170CD">
      <w:pPr>
        <w:spacing w:after="240"/>
        <w:jc w:val="both"/>
        <w:rPr>
          <w:szCs w:val="24"/>
        </w:rPr>
      </w:pPr>
      <w:r w:rsidRPr="0040348B">
        <w:rPr>
          <w:b/>
          <w:szCs w:val="24"/>
        </w:rPr>
        <w:t>1.</w:t>
      </w:r>
      <w:r>
        <w:rPr>
          <w:szCs w:val="24"/>
        </w:rPr>
        <w:t xml:space="preserve"> </w:t>
      </w:r>
      <w:r w:rsidR="00F170CD">
        <w:rPr>
          <w:szCs w:val="24"/>
        </w:rPr>
        <w:t xml:space="preserve">I </w:t>
      </w:r>
      <w:r w:rsidR="00F170CD">
        <w:rPr>
          <w:i/>
          <w:szCs w:val="24"/>
        </w:rPr>
        <w:t>§ 43, stk. 5</w:t>
      </w:r>
      <w:r w:rsidR="00F170CD" w:rsidRPr="0040348B">
        <w:rPr>
          <w:i/>
          <w:szCs w:val="24"/>
        </w:rPr>
        <w:t>,</w:t>
      </w:r>
      <w:r w:rsidR="00F170CD">
        <w:rPr>
          <w:szCs w:val="24"/>
        </w:rPr>
        <w:t xml:space="preserve"> indsættes efter ”Schengenland”: ”</w:t>
      </w:r>
      <w:r w:rsidR="00F170CD" w:rsidRPr="0040348B">
        <w:rPr>
          <w:szCs w:val="24"/>
        </w:rPr>
        <w:t xml:space="preserve">, </w:t>
      </w:r>
      <w:r w:rsidR="00F170CD">
        <w:rPr>
          <w:szCs w:val="24"/>
        </w:rPr>
        <w:t xml:space="preserve">idet stk. 3 dog finder anvendelse, hvis </w:t>
      </w:r>
      <w:r w:rsidR="00D94D96">
        <w:rPr>
          <w:szCs w:val="24"/>
        </w:rPr>
        <w:t>der er indført grænsekontrol ved grænsen</w:t>
      </w:r>
      <w:r w:rsidR="0035456D">
        <w:rPr>
          <w:szCs w:val="24"/>
        </w:rPr>
        <w:t xml:space="preserve"> i medfør af Schengengrænsekodeksens artikel 23</w:t>
      </w:r>
      <w:r w:rsidR="00D94D96">
        <w:rPr>
          <w:szCs w:val="24"/>
        </w:rPr>
        <w:t>, jf. § 38, st</w:t>
      </w:r>
      <w:r w:rsidR="00E54E3A">
        <w:rPr>
          <w:szCs w:val="24"/>
        </w:rPr>
        <w:t>k</w:t>
      </w:r>
      <w:r w:rsidR="00D94D96">
        <w:rPr>
          <w:szCs w:val="24"/>
        </w:rPr>
        <w:t xml:space="preserve">. 2, og </w:t>
      </w:r>
      <w:r w:rsidR="00F170CD">
        <w:rPr>
          <w:szCs w:val="24"/>
        </w:rPr>
        <w:t>udlændinge-, i</w:t>
      </w:r>
      <w:r w:rsidR="00F170CD">
        <w:rPr>
          <w:szCs w:val="24"/>
        </w:rPr>
        <w:t>n</w:t>
      </w:r>
      <w:r w:rsidR="00F170CD">
        <w:rPr>
          <w:szCs w:val="24"/>
        </w:rPr>
        <w:t>tegrations- og boligministeren har truffet beslutning efter § 59 a, stk. 2”.</w:t>
      </w:r>
    </w:p>
    <w:p w:rsidR="0040348B" w:rsidRPr="0040348B" w:rsidRDefault="00F170CD" w:rsidP="0040348B">
      <w:pPr>
        <w:spacing w:after="240"/>
        <w:jc w:val="both"/>
        <w:rPr>
          <w:szCs w:val="24"/>
        </w:rPr>
      </w:pPr>
      <w:r w:rsidRPr="00F170CD">
        <w:rPr>
          <w:b/>
          <w:szCs w:val="24"/>
        </w:rPr>
        <w:t>2.</w:t>
      </w:r>
      <w:r>
        <w:rPr>
          <w:szCs w:val="24"/>
        </w:rPr>
        <w:t xml:space="preserve"> </w:t>
      </w:r>
      <w:r w:rsidR="0040348B">
        <w:rPr>
          <w:szCs w:val="24"/>
        </w:rPr>
        <w:t xml:space="preserve">I </w:t>
      </w:r>
      <w:r w:rsidR="0040348B" w:rsidRPr="0040348B">
        <w:rPr>
          <w:i/>
          <w:szCs w:val="24"/>
        </w:rPr>
        <w:t>§ 59 a, stk. 2,</w:t>
      </w:r>
      <w:r w:rsidR="0040348B">
        <w:rPr>
          <w:szCs w:val="24"/>
        </w:rPr>
        <w:t xml:space="preserve"> indsættes efter ”Schengenland”: </w:t>
      </w:r>
      <w:r w:rsidR="00B068AB">
        <w:rPr>
          <w:szCs w:val="24"/>
        </w:rPr>
        <w:t>”</w:t>
      </w:r>
      <w:r w:rsidR="00B068AB" w:rsidRPr="0040348B">
        <w:rPr>
          <w:szCs w:val="24"/>
        </w:rPr>
        <w:t xml:space="preserve">, medmindre </w:t>
      </w:r>
      <w:r w:rsidR="00B068AB">
        <w:rPr>
          <w:szCs w:val="24"/>
        </w:rPr>
        <w:t>udlæ</w:t>
      </w:r>
      <w:r w:rsidR="00B068AB">
        <w:rPr>
          <w:szCs w:val="24"/>
        </w:rPr>
        <w:t>n</w:t>
      </w:r>
      <w:r w:rsidR="00B068AB">
        <w:rPr>
          <w:szCs w:val="24"/>
        </w:rPr>
        <w:t xml:space="preserve">dinge-, integrations- og boligministeren, har truffet beslutning </w:t>
      </w:r>
      <w:r w:rsidR="00FD05AF">
        <w:rPr>
          <w:szCs w:val="24"/>
        </w:rPr>
        <w:t>om, at stk. 1 skal finde anvendelse</w:t>
      </w:r>
      <w:r w:rsidR="009F6355" w:rsidRPr="009F6355">
        <w:rPr>
          <w:szCs w:val="24"/>
        </w:rPr>
        <w:t xml:space="preserve"> </w:t>
      </w:r>
      <w:r w:rsidR="009F6355">
        <w:rPr>
          <w:szCs w:val="24"/>
        </w:rPr>
        <w:t>i forbindelse med, at der er indført indrejsekontrol ved grænsen i medfør af Schengengrænsekodeksens artikel 23, jf.</w:t>
      </w:r>
      <w:r w:rsidR="009F6355" w:rsidRPr="0040348B">
        <w:rPr>
          <w:szCs w:val="24"/>
        </w:rPr>
        <w:t xml:space="preserve"> § 38, stk. 2</w:t>
      </w:r>
      <w:r w:rsidR="00B068AB">
        <w:rPr>
          <w:szCs w:val="24"/>
        </w:rPr>
        <w:t>”</w:t>
      </w:r>
      <w:r w:rsidR="0040348B" w:rsidRPr="0040348B">
        <w:rPr>
          <w:szCs w:val="24"/>
        </w:rPr>
        <w:t>.</w:t>
      </w:r>
    </w:p>
    <w:p w:rsidR="00835D5F" w:rsidRDefault="00835D5F" w:rsidP="000D0B21">
      <w:pPr>
        <w:spacing w:after="240"/>
        <w:jc w:val="center"/>
        <w:rPr>
          <w:b/>
          <w:szCs w:val="24"/>
        </w:rPr>
      </w:pPr>
      <w:r>
        <w:rPr>
          <w:b/>
          <w:szCs w:val="24"/>
        </w:rPr>
        <w:t>§ 2</w:t>
      </w:r>
    </w:p>
    <w:p w:rsidR="00A70833" w:rsidRDefault="003E5253" w:rsidP="00A70833">
      <w:pPr>
        <w:spacing w:after="240"/>
        <w:jc w:val="both"/>
        <w:rPr>
          <w:szCs w:val="24"/>
        </w:rPr>
      </w:pPr>
      <w:r>
        <w:rPr>
          <w:i/>
          <w:szCs w:val="24"/>
        </w:rPr>
        <w:t xml:space="preserve">   </w:t>
      </w:r>
      <w:r w:rsidR="0026339D">
        <w:rPr>
          <w:i/>
          <w:szCs w:val="24"/>
        </w:rPr>
        <w:t xml:space="preserve">Stk. 1. </w:t>
      </w:r>
      <w:r w:rsidR="00A70833" w:rsidRPr="00142A0B">
        <w:rPr>
          <w:szCs w:val="24"/>
        </w:rPr>
        <w:t xml:space="preserve">Loven træder i </w:t>
      </w:r>
      <w:r w:rsidR="00835D5F">
        <w:rPr>
          <w:szCs w:val="24"/>
        </w:rPr>
        <w:t>kraft dagen efter bekendtgørelse i Lovtidende.</w:t>
      </w:r>
      <w:r w:rsidR="00A70833">
        <w:rPr>
          <w:szCs w:val="24"/>
        </w:rPr>
        <w:t xml:space="preserve"> </w:t>
      </w:r>
    </w:p>
    <w:p w:rsidR="0026339D" w:rsidRPr="0026339D" w:rsidRDefault="0026339D" w:rsidP="00A70833">
      <w:pPr>
        <w:spacing w:after="240"/>
        <w:jc w:val="both"/>
        <w:rPr>
          <w:szCs w:val="24"/>
        </w:rPr>
      </w:pPr>
      <w:r>
        <w:rPr>
          <w:szCs w:val="24"/>
        </w:rPr>
        <w:t xml:space="preserve">   </w:t>
      </w:r>
      <w:r>
        <w:rPr>
          <w:i/>
          <w:szCs w:val="24"/>
        </w:rPr>
        <w:t xml:space="preserve">Stk. 2. </w:t>
      </w:r>
      <w:r>
        <w:rPr>
          <w:szCs w:val="24"/>
        </w:rPr>
        <w:t xml:space="preserve">Lovforslaget kan stadfæstes straks efter </w:t>
      </w:r>
      <w:r w:rsidR="009747C0">
        <w:rPr>
          <w:szCs w:val="24"/>
        </w:rPr>
        <w:t xml:space="preserve">dets </w:t>
      </w:r>
      <w:r>
        <w:rPr>
          <w:szCs w:val="24"/>
        </w:rPr>
        <w:t xml:space="preserve">vedtagelse. </w:t>
      </w:r>
    </w:p>
    <w:p w:rsidR="00C42CE0" w:rsidRDefault="00C42CE0">
      <w:pPr>
        <w:spacing w:after="240"/>
        <w:jc w:val="both"/>
        <w:rPr>
          <w:szCs w:val="24"/>
        </w:rPr>
      </w:pPr>
    </w:p>
    <w:p w:rsidR="00A70833" w:rsidRDefault="00A70833" w:rsidP="00A70833">
      <w:pPr>
        <w:spacing w:after="240"/>
        <w:jc w:val="center"/>
        <w:rPr>
          <w:b/>
          <w:szCs w:val="24"/>
        </w:rPr>
      </w:pPr>
      <w:r>
        <w:rPr>
          <w:b/>
          <w:szCs w:val="24"/>
        </w:rPr>
        <w:t>§ </w:t>
      </w:r>
      <w:r w:rsidRPr="00142A0B">
        <w:rPr>
          <w:b/>
          <w:szCs w:val="24"/>
        </w:rPr>
        <w:t>3</w:t>
      </w:r>
    </w:p>
    <w:p w:rsidR="00A70833" w:rsidRDefault="00A70833" w:rsidP="00A70833">
      <w:pPr>
        <w:spacing w:after="240"/>
        <w:jc w:val="both"/>
        <w:rPr>
          <w:szCs w:val="24"/>
        </w:rPr>
      </w:pPr>
      <w:r>
        <w:rPr>
          <w:szCs w:val="24"/>
        </w:rPr>
        <w:t>Loven gælder ikke for</w:t>
      </w:r>
      <w:r w:rsidRPr="00142A0B">
        <w:rPr>
          <w:szCs w:val="24"/>
        </w:rPr>
        <w:t xml:space="preserve"> </w:t>
      </w:r>
      <w:r w:rsidR="00E32625" w:rsidRPr="00E32625">
        <w:rPr>
          <w:szCs w:val="24"/>
        </w:rPr>
        <w:t>Færøerne</w:t>
      </w:r>
      <w:r w:rsidRPr="00142A0B">
        <w:rPr>
          <w:szCs w:val="24"/>
        </w:rPr>
        <w:t xml:space="preserve"> og Grønland</w:t>
      </w:r>
      <w:r>
        <w:rPr>
          <w:szCs w:val="24"/>
        </w:rPr>
        <w:t>, men kan ved kongelig a</w:t>
      </w:r>
      <w:r>
        <w:rPr>
          <w:szCs w:val="24"/>
        </w:rPr>
        <w:t>n</w:t>
      </w:r>
      <w:r>
        <w:rPr>
          <w:szCs w:val="24"/>
        </w:rPr>
        <w:t xml:space="preserve">ordning helt eller delvis sættes i kraft for </w:t>
      </w:r>
      <w:r w:rsidR="00E32625" w:rsidRPr="00E32625">
        <w:rPr>
          <w:szCs w:val="24"/>
        </w:rPr>
        <w:t>Færøerne</w:t>
      </w:r>
      <w:r>
        <w:rPr>
          <w:szCs w:val="24"/>
        </w:rPr>
        <w:t xml:space="preserve"> og Grønland med de ændringer, som de færøske og grønlandske forhold tilsiger</w:t>
      </w:r>
      <w:r w:rsidRPr="00142A0B">
        <w:rPr>
          <w:szCs w:val="24"/>
        </w:rPr>
        <w:t>.</w:t>
      </w:r>
      <w:r w:rsidR="00383C1D">
        <w:rPr>
          <w:szCs w:val="24"/>
        </w:rPr>
        <w:t xml:space="preserve"> </w:t>
      </w:r>
    </w:p>
    <w:p w:rsidR="00A70833" w:rsidRDefault="00A70833" w:rsidP="00A70833">
      <w:pPr>
        <w:keepNext/>
        <w:pageBreakBefore/>
        <w:jc w:val="center"/>
        <w:rPr>
          <w:i/>
          <w:sz w:val="28"/>
          <w:szCs w:val="28"/>
        </w:rPr>
      </w:pPr>
      <w:r w:rsidRPr="00F55790">
        <w:rPr>
          <w:i/>
          <w:sz w:val="28"/>
          <w:szCs w:val="28"/>
        </w:rPr>
        <w:lastRenderedPageBreak/>
        <w:t>Bemærkninger til lovforslaget</w:t>
      </w:r>
    </w:p>
    <w:p w:rsidR="00A70833" w:rsidRDefault="00A70833" w:rsidP="00A70833">
      <w:pPr>
        <w:spacing w:after="240"/>
        <w:jc w:val="center"/>
        <w:rPr>
          <w:i/>
          <w:szCs w:val="24"/>
        </w:rPr>
      </w:pPr>
      <w:r w:rsidRPr="00F55790">
        <w:rPr>
          <w:i/>
          <w:szCs w:val="24"/>
        </w:rPr>
        <w:t>Almindelige bemærkninger</w:t>
      </w:r>
    </w:p>
    <w:p w:rsidR="00DE4F23" w:rsidRDefault="00486FC5">
      <w:pPr>
        <w:pStyle w:val="Indholdsfortegnelse1"/>
        <w:tabs>
          <w:tab w:val="right" w:leader="dot" w:pos="7218"/>
        </w:tabs>
        <w:rPr>
          <w:rFonts w:asciiTheme="minorHAnsi" w:eastAsiaTheme="minorEastAsia" w:hAnsiTheme="minorHAnsi" w:cstheme="minorBidi"/>
          <w:b w:val="0"/>
          <w:noProof/>
          <w:sz w:val="22"/>
          <w:lang w:eastAsia="da-DK"/>
        </w:rPr>
      </w:pPr>
      <w:r>
        <w:rPr>
          <w:i/>
          <w:szCs w:val="24"/>
        </w:rPr>
        <w:fldChar w:fldCharType="begin"/>
      </w:r>
      <w:r w:rsidR="00A70833">
        <w:rPr>
          <w:i/>
          <w:szCs w:val="24"/>
        </w:rPr>
        <w:instrText xml:space="preserve"> TOC \o "1-3" \n \u </w:instrText>
      </w:r>
      <w:r>
        <w:rPr>
          <w:i/>
          <w:szCs w:val="24"/>
        </w:rPr>
        <w:fldChar w:fldCharType="separate"/>
      </w:r>
      <w:r w:rsidR="00DE4F23">
        <w:rPr>
          <w:noProof/>
        </w:rPr>
        <w:t>1. Indledning</w:t>
      </w:r>
    </w:p>
    <w:p w:rsidR="00DE4F23" w:rsidRDefault="00DE4F23">
      <w:pPr>
        <w:pStyle w:val="Indholdsfortegnelse1"/>
        <w:tabs>
          <w:tab w:val="right" w:leader="dot" w:pos="7218"/>
        </w:tabs>
        <w:rPr>
          <w:rFonts w:asciiTheme="minorHAnsi" w:eastAsiaTheme="minorEastAsia" w:hAnsiTheme="minorHAnsi" w:cstheme="minorBidi"/>
          <w:b w:val="0"/>
          <w:noProof/>
          <w:sz w:val="22"/>
          <w:lang w:eastAsia="da-DK"/>
        </w:rPr>
      </w:pPr>
      <w:r>
        <w:rPr>
          <w:noProof/>
        </w:rPr>
        <w:t>2. Transportøransvar i forbindelse med midlertidig indførelse af grænsekontrol ved indre Schengengrænser</w:t>
      </w:r>
    </w:p>
    <w:p w:rsidR="00DE4F23" w:rsidRDefault="00DE4F23">
      <w:pPr>
        <w:pStyle w:val="Indholdsfortegnelse2"/>
        <w:tabs>
          <w:tab w:val="right" w:leader="dot" w:pos="7218"/>
        </w:tabs>
        <w:rPr>
          <w:rFonts w:asciiTheme="minorHAnsi" w:eastAsiaTheme="minorEastAsia" w:hAnsiTheme="minorHAnsi" w:cstheme="minorBidi"/>
          <w:noProof/>
          <w:sz w:val="22"/>
          <w:lang w:eastAsia="da-DK"/>
        </w:rPr>
      </w:pPr>
      <w:r>
        <w:rPr>
          <w:noProof/>
        </w:rPr>
        <w:t>2.1. Gældende ret</w:t>
      </w:r>
    </w:p>
    <w:p w:rsidR="00DE4F23" w:rsidRDefault="00DE4F23">
      <w:pPr>
        <w:pStyle w:val="Indholdsfortegnelse3"/>
        <w:tabs>
          <w:tab w:val="right" w:leader="dot" w:pos="7218"/>
        </w:tabs>
        <w:rPr>
          <w:rFonts w:asciiTheme="minorHAnsi" w:eastAsiaTheme="minorEastAsia" w:hAnsiTheme="minorHAnsi" w:cstheme="minorBidi"/>
          <w:noProof/>
          <w:sz w:val="22"/>
          <w:lang w:eastAsia="da-DK"/>
        </w:rPr>
      </w:pPr>
      <w:r>
        <w:rPr>
          <w:noProof/>
        </w:rPr>
        <w:t>2.1.1. Transportøransvar</w:t>
      </w:r>
    </w:p>
    <w:p w:rsidR="00DE4F23" w:rsidRDefault="00DE4F23">
      <w:pPr>
        <w:pStyle w:val="Indholdsfortegnelse3"/>
        <w:tabs>
          <w:tab w:val="right" w:leader="dot" w:pos="7218"/>
        </w:tabs>
        <w:rPr>
          <w:rFonts w:asciiTheme="minorHAnsi" w:eastAsiaTheme="minorEastAsia" w:hAnsiTheme="minorHAnsi" w:cstheme="minorBidi"/>
          <w:noProof/>
          <w:sz w:val="22"/>
          <w:lang w:eastAsia="da-DK"/>
        </w:rPr>
      </w:pPr>
      <w:r>
        <w:rPr>
          <w:noProof/>
        </w:rPr>
        <w:t>2.1.2. Midlertidig indførelse af grænsekontrol ved indre Schengengrænser</w:t>
      </w:r>
    </w:p>
    <w:p w:rsidR="00DE4F23" w:rsidRDefault="00DE4F23">
      <w:pPr>
        <w:pStyle w:val="Indholdsfortegnelse2"/>
        <w:tabs>
          <w:tab w:val="right" w:leader="dot" w:pos="7218"/>
        </w:tabs>
        <w:rPr>
          <w:rFonts w:asciiTheme="minorHAnsi" w:eastAsiaTheme="minorEastAsia" w:hAnsiTheme="minorHAnsi" w:cstheme="minorBidi"/>
          <w:noProof/>
          <w:sz w:val="22"/>
          <w:lang w:eastAsia="da-DK"/>
        </w:rPr>
      </w:pPr>
      <w:r>
        <w:rPr>
          <w:noProof/>
        </w:rPr>
        <w:t>2.2. Ministeriets overvejelser og lovforslagets indhold</w:t>
      </w:r>
    </w:p>
    <w:p w:rsidR="00DE4F23" w:rsidRDefault="00DE4F23">
      <w:pPr>
        <w:pStyle w:val="Indholdsfortegnelse1"/>
        <w:tabs>
          <w:tab w:val="right" w:leader="dot" w:pos="7218"/>
        </w:tabs>
        <w:rPr>
          <w:rFonts w:asciiTheme="minorHAnsi" w:eastAsiaTheme="minorEastAsia" w:hAnsiTheme="minorHAnsi" w:cstheme="minorBidi"/>
          <w:b w:val="0"/>
          <w:noProof/>
          <w:sz w:val="22"/>
          <w:lang w:eastAsia="da-DK"/>
        </w:rPr>
      </w:pPr>
      <w:r>
        <w:rPr>
          <w:noProof/>
        </w:rPr>
        <w:t>3. Økonomiske og administrative konsekvenser for det offentlige</w:t>
      </w:r>
    </w:p>
    <w:p w:rsidR="00DE4F23" w:rsidRDefault="00DE4F23">
      <w:pPr>
        <w:pStyle w:val="Indholdsfortegnelse1"/>
        <w:tabs>
          <w:tab w:val="right" w:leader="dot" w:pos="7218"/>
        </w:tabs>
        <w:rPr>
          <w:rFonts w:asciiTheme="minorHAnsi" w:eastAsiaTheme="minorEastAsia" w:hAnsiTheme="minorHAnsi" w:cstheme="minorBidi"/>
          <w:b w:val="0"/>
          <w:noProof/>
          <w:sz w:val="22"/>
          <w:lang w:eastAsia="da-DK"/>
        </w:rPr>
      </w:pPr>
      <w:r>
        <w:rPr>
          <w:noProof/>
        </w:rPr>
        <w:t>4. Økonomiske og administrative konsekvenser for erhvervslivet mv.</w:t>
      </w:r>
    </w:p>
    <w:p w:rsidR="00DE4F23" w:rsidRDefault="00DE4F23">
      <w:pPr>
        <w:pStyle w:val="Indholdsfortegnelse1"/>
        <w:tabs>
          <w:tab w:val="right" w:leader="dot" w:pos="7218"/>
        </w:tabs>
        <w:rPr>
          <w:rFonts w:asciiTheme="minorHAnsi" w:eastAsiaTheme="minorEastAsia" w:hAnsiTheme="minorHAnsi" w:cstheme="minorBidi"/>
          <w:b w:val="0"/>
          <w:noProof/>
          <w:sz w:val="22"/>
          <w:lang w:eastAsia="da-DK"/>
        </w:rPr>
      </w:pPr>
      <w:r>
        <w:rPr>
          <w:noProof/>
        </w:rPr>
        <w:t>5. Administrative konsekvenser for borgerne</w:t>
      </w:r>
    </w:p>
    <w:p w:rsidR="00DE4F23" w:rsidRDefault="00DE4F23">
      <w:pPr>
        <w:pStyle w:val="Indholdsfortegnelse1"/>
        <w:tabs>
          <w:tab w:val="right" w:leader="dot" w:pos="7218"/>
        </w:tabs>
        <w:rPr>
          <w:rFonts w:asciiTheme="minorHAnsi" w:eastAsiaTheme="minorEastAsia" w:hAnsiTheme="minorHAnsi" w:cstheme="minorBidi"/>
          <w:b w:val="0"/>
          <w:noProof/>
          <w:sz w:val="22"/>
          <w:lang w:eastAsia="da-DK"/>
        </w:rPr>
      </w:pPr>
      <w:r>
        <w:rPr>
          <w:noProof/>
        </w:rPr>
        <w:t>6. Miljømæssige konsekvenser</w:t>
      </w:r>
    </w:p>
    <w:p w:rsidR="00DE4F23" w:rsidRDefault="00DE4F23">
      <w:pPr>
        <w:pStyle w:val="Indholdsfortegnelse1"/>
        <w:tabs>
          <w:tab w:val="right" w:leader="dot" w:pos="7218"/>
        </w:tabs>
        <w:rPr>
          <w:rFonts w:asciiTheme="minorHAnsi" w:eastAsiaTheme="minorEastAsia" w:hAnsiTheme="minorHAnsi" w:cstheme="minorBidi"/>
          <w:b w:val="0"/>
          <w:noProof/>
          <w:sz w:val="22"/>
          <w:lang w:eastAsia="da-DK"/>
        </w:rPr>
      </w:pPr>
      <w:r>
        <w:rPr>
          <w:noProof/>
        </w:rPr>
        <w:t>7. Forholdet til EU-retten</w:t>
      </w:r>
    </w:p>
    <w:p w:rsidR="00DE4F23" w:rsidRDefault="00DE4F23">
      <w:pPr>
        <w:pStyle w:val="Indholdsfortegnelse1"/>
        <w:tabs>
          <w:tab w:val="right" w:leader="dot" w:pos="7218"/>
        </w:tabs>
        <w:rPr>
          <w:rFonts w:asciiTheme="minorHAnsi" w:eastAsiaTheme="minorEastAsia" w:hAnsiTheme="minorHAnsi" w:cstheme="minorBidi"/>
          <w:b w:val="0"/>
          <w:noProof/>
          <w:sz w:val="22"/>
          <w:lang w:eastAsia="da-DK"/>
        </w:rPr>
      </w:pPr>
      <w:r>
        <w:rPr>
          <w:noProof/>
        </w:rPr>
        <w:t>8. Hørte myndigheder og organisationer mv.</w:t>
      </w:r>
    </w:p>
    <w:p w:rsidR="00DE4F23" w:rsidRDefault="00DE4F23">
      <w:pPr>
        <w:pStyle w:val="Indholdsfortegnelse1"/>
        <w:tabs>
          <w:tab w:val="right" w:leader="dot" w:pos="7218"/>
        </w:tabs>
        <w:rPr>
          <w:rFonts w:asciiTheme="minorHAnsi" w:eastAsiaTheme="minorEastAsia" w:hAnsiTheme="minorHAnsi" w:cstheme="minorBidi"/>
          <w:b w:val="0"/>
          <w:noProof/>
          <w:sz w:val="22"/>
          <w:lang w:eastAsia="da-DK"/>
        </w:rPr>
      </w:pPr>
      <w:r>
        <w:rPr>
          <w:noProof/>
        </w:rPr>
        <w:t>9. Sammenfattende skema</w:t>
      </w:r>
    </w:p>
    <w:p w:rsidR="00A70833" w:rsidRDefault="00486FC5" w:rsidP="00A70833">
      <w:pPr>
        <w:spacing w:after="240"/>
        <w:rPr>
          <w:b/>
          <w:szCs w:val="24"/>
        </w:rPr>
      </w:pPr>
      <w:r>
        <w:rPr>
          <w:i/>
          <w:szCs w:val="24"/>
        </w:rPr>
        <w:fldChar w:fldCharType="end"/>
      </w:r>
    </w:p>
    <w:p w:rsidR="00A70833" w:rsidRDefault="00172895" w:rsidP="00A70833">
      <w:pPr>
        <w:pStyle w:val="Overskrift1"/>
      </w:pPr>
      <w:bookmarkStart w:id="3" w:name="_Toc329931194"/>
      <w:bookmarkStart w:id="4" w:name="_Toc329931305"/>
      <w:bookmarkStart w:id="5" w:name="_Toc372193198"/>
      <w:bookmarkStart w:id="6" w:name="_Toc372282637"/>
      <w:bookmarkStart w:id="7" w:name="_Toc372462361"/>
      <w:bookmarkStart w:id="8" w:name="_Toc372462526"/>
      <w:bookmarkStart w:id="9" w:name="_Toc372468089"/>
      <w:bookmarkStart w:id="10" w:name="_Toc372483946"/>
      <w:bookmarkStart w:id="11" w:name="_Toc372485363"/>
      <w:bookmarkStart w:id="12" w:name="_Toc372543626"/>
      <w:bookmarkStart w:id="13" w:name="_Toc372544122"/>
      <w:bookmarkStart w:id="14" w:name="_Toc372550141"/>
      <w:bookmarkStart w:id="15" w:name="_Toc372561493"/>
      <w:bookmarkStart w:id="16" w:name="_Toc435136030"/>
      <w:bookmarkStart w:id="17" w:name="_Toc435136055"/>
      <w:bookmarkStart w:id="18" w:name="_Toc435136117"/>
      <w:bookmarkStart w:id="19" w:name="_Toc435188655"/>
      <w:r>
        <w:br w:type="page"/>
      </w:r>
      <w:bookmarkStart w:id="20" w:name="_Toc435297306"/>
      <w:bookmarkStart w:id="21" w:name="_Toc435297349"/>
      <w:bookmarkStart w:id="22" w:name="_Toc435351423"/>
      <w:bookmarkStart w:id="23" w:name="_Toc435363107"/>
      <w:bookmarkStart w:id="24" w:name="_Toc436237225"/>
      <w:bookmarkStart w:id="25" w:name="_Toc436240061"/>
      <w:bookmarkStart w:id="26" w:name="_Toc436240074"/>
      <w:bookmarkStart w:id="27" w:name="_Toc436312680"/>
      <w:bookmarkStart w:id="28" w:name="_Toc436389511"/>
      <w:r w:rsidR="00A70833" w:rsidRPr="00DD198B">
        <w:lastRenderedPageBreak/>
        <w:t>1. Indledning</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9C48A0" w:rsidRPr="005E5001" w:rsidRDefault="00140B8D" w:rsidP="009C48A0">
      <w:pPr>
        <w:jc w:val="both"/>
      </w:pPr>
      <w:r w:rsidRPr="00140B8D">
        <w:rPr>
          <w:rFonts w:eastAsia="Times New Roman"/>
          <w:szCs w:val="24"/>
          <w:lang w:eastAsia="da-DK"/>
        </w:rPr>
        <w:t xml:space="preserve">Der kommer mange flygtninge </w:t>
      </w:r>
      <w:r w:rsidR="007B4E30">
        <w:rPr>
          <w:rFonts w:eastAsia="Times New Roman"/>
          <w:szCs w:val="24"/>
          <w:lang w:eastAsia="da-DK"/>
        </w:rPr>
        <w:t xml:space="preserve">og migranter </w:t>
      </w:r>
      <w:r w:rsidRPr="00140B8D">
        <w:rPr>
          <w:rFonts w:eastAsia="Times New Roman"/>
          <w:szCs w:val="24"/>
          <w:lang w:eastAsia="da-DK"/>
        </w:rPr>
        <w:t xml:space="preserve">til Europa. Det presser alle lande – også Danmark. </w:t>
      </w:r>
      <w:r w:rsidR="009C48A0">
        <w:t xml:space="preserve">Ændringer, herunder særligt i Tyskland og Sverige, vil meget hurtigt kunne føre til, at presset på Danmark øges voldsomt i form af markant højere indrejsetal og et markant højere antal asylansøgere. </w:t>
      </w:r>
    </w:p>
    <w:p w:rsidR="009C48A0" w:rsidRDefault="009C48A0">
      <w:pPr>
        <w:jc w:val="both"/>
        <w:rPr>
          <w:rFonts w:eastAsia="Times New Roman"/>
          <w:szCs w:val="24"/>
          <w:lang w:eastAsia="da-DK"/>
        </w:rPr>
      </w:pPr>
    </w:p>
    <w:p w:rsidR="009747C0" w:rsidRDefault="0051129A">
      <w:pPr>
        <w:jc w:val="both"/>
        <w:rPr>
          <w:rFonts w:eastAsia="Times New Roman"/>
          <w:szCs w:val="24"/>
          <w:lang w:eastAsia="da-DK"/>
        </w:rPr>
      </w:pPr>
      <w:r>
        <w:rPr>
          <w:rFonts w:eastAsia="Times New Roman"/>
          <w:szCs w:val="24"/>
          <w:lang w:eastAsia="da-DK"/>
        </w:rPr>
        <w:t>En række lande</w:t>
      </w:r>
      <w:r w:rsidR="00A32069">
        <w:rPr>
          <w:rFonts w:eastAsia="Times New Roman"/>
          <w:szCs w:val="24"/>
          <w:lang w:eastAsia="da-DK"/>
        </w:rPr>
        <w:t xml:space="preserve">, herunder Tyskland, Norge og Sverige, </w:t>
      </w:r>
      <w:r>
        <w:rPr>
          <w:rFonts w:eastAsia="Times New Roman"/>
          <w:szCs w:val="24"/>
          <w:lang w:eastAsia="da-DK"/>
        </w:rPr>
        <w:t xml:space="preserve">har </w:t>
      </w:r>
      <w:r w:rsidR="009C48A0">
        <w:rPr>
          <w:rFonts w:eastAsia="Times New Roman"/>
          <w:szCs w:val="24"/>
          <w:lang w:eastAsia="da-DK"/>
        </w:rPr>
        <w:t xml:space="preserve">som reaktion på det meget store antal flygtninge og migranter </w:t>
      </w:r>
      <w:r>
        <w:rPr>
          <w:rFonts w:eastAsia="Times New Roman"/>
          <w:szCs w:val="24"/>
          <w:lang w:eastAsia="da-DK"/>
        </w:rPr>
        <w:t xml:space="preserve">iværksat midlertidig grænsekontrol </w:t>
      </w:r>
      <w:r w:rsidR="00B84683">
        <w:rPr>
          <w:rFonts w:eastAsia="Times New Roman"/>
          <w:szCs w:val="24"/>
          <w:lang w:eastAsia="da-DK"/>
        </w:rPr>
        <w:t>ved grænser til andre Schengenlande</w:t>
      </w:r>
      <w:r w:rsidR="00FE32F0">
        <w:rPr>
          <w:rFonts w:eastAsia="Times New Roman"/>
          <w:szCs w:val="24"/>
          <w:lang w:eastAsia="da-DK"/>
        </w:rPr>
        <w:t xml:space="preserve"> (såkaldt</w:t>
      </w:r>
      <w:r w:rsidR="00FD05AF">
        <w:rPr>
          <w:rFonts w:eastAsia="Times New Roman"/>
          <w:szCs w:val="24"/>
          <w:lang w:eastAsia="da-DK"/>
        </w:rPr>
        <w:t>e</w:t>
      </w:r>
      <w:r w:rsidR="00FE32F0">
        <w:rPr>
          <w:rFonts w:eastAsia="Times New Roman"/>
          <w:szCs w:val="24"/>
          <w:lang w:eastAsia="da-DK"/>
        </w:rPr>
        <w:t xml:space="preserve"> indre </w:t>
      </w:r>
      <w:r w:rsidR="00122D6F">
        <w:rPr>
          <w:rFonts w:eastAsia="Times New Roman"/>
          <w:szCs w:val="24"/>
          <w:lang w:eastAsia="da-DK"/>
        </w:rPr>
        <w:t>Sche</w:t>
      </w:r>
      <w:r w:rsidR="00122D6F">
        <w:rPr>
          <w:rFonts w:eastAsia="Times New Roman"/>
          <w:szCs w:val="24"/>
          <w:lang w:eastAsia="da-DK"/>
        </w:rPr>
        <w:t>n</w:t>
      </w:r>
      <w:r w:rsidR="00122D6F">
        <w:rPr>
          <w:rFonts w:eastAsia="Times New Roman"/>
          <w:szCs w:val="24"/>
          <w:lang w:eastAsia="da-DK"/>
        </w:rPr>
        <w:t>gen</w:t>
      </w:r>
      <w:r w:rsidR="00EF4D64">
        <w:rPr>
          <w:rFonts w:eastAsia="Times New Roman"/>
          <w:szCs w:val="24"/>
          <w:lang w:eastAsia="da-DK"/>
        </w:rPr>
        <w:t>grænse</w:t>
      </w:r>
      <w:r w:rsidR="00FE32F0">
        <w:rPr>
          <w:rFonts w:eastAsia="Times New Roman"/>
          <w:szCs w:val="24"/>
          <w:lang w:eastAsia="da-DK"/>
        </w:rPr>
        <w:t>r</w:t>
      </w:r>
      <w:r w:rsidR="00EF4D64">
        <w:rPr>
          <w:rFonts w:eastAsia="Times New Roman"/>
          <w:szCs w:val="24"/>
          <w:lang w:eastAsia="da-DK"/>
        </w:rPr>
        <w:t>)</w:t>
      </w:r>
      <w:r w:rsidR="00B84683">
        <w:rPr>
          <w:rFonts w:eastAsia="Times New Roman"/>
          <w:szCs w:val="24"/>
          <w:lang w:eastAsia="da-DK"/>
        </w:rPr>
        <w:t>.</w:t>
      </w:r>
      <w:r>
        <w:rPr>
          <w:rFonts w:eastAsia="Times New Roman"/>
          <w:szCs w:val="24"/>
          <w:lang w:eastAsia="da-DK"/>
        </w:rPr>
        <w:t xml:space="preserve"> </w:t>
      </w:r>
      <w:r w:rsidR="00EA4A11">
        <w:rPr>
          <w:rFonts w:eastAsia="Times New Roman"/>
          <w:szCs w:val="24"/>
          <w:lang w:eastAsia="da-DK"/>
        </w:rPr>
        <w:t>Norge og Sverige har i den forbindelse</w:t>
      </w:r>
      <w:r w:rsidR="00B84683">
        <w:rPr>
          <w:rFonts w:eastAsia="Times New Roman"/>
          <w:szCs w:val="24"/>
          <w:lang w:eastAsia="da-DK"/>
        </w:rPr>
        <w:t xml:space="preserve"> indført midlertidig grænsekontrol ved deres grænser til Danmark. </w:t>
      </w:r>
    </w:p>
    <w:p w:rsidR="00D579D4" w:rsidRDefault="00D579D4" w:rsidP="00D579D4">
      <w:pPr>
        <w:jc w:val="both"/>
        <w:rPr>
          <w:rFonts w:eastAsia="Times New Roman"/>
          <w:szCs w:val="24"/>
          <w:lang w:eastAsia="da-DK"/>
        </w:rPr>
      </w:pPr>
    </w:p>
    <w:p w:rsidR="00AA016D" w:rsidRDefault="00C570EF" w:rsidP="00D579D4">
      <w:pPr>
        <w:jc w:val="both"/>
        <w:rPr>
          <w:rFonts w:eastAsia="Times New Roman"/>
          <w:szCs w:val="24"/>
          <w:lang w:eastAsia="da-DK"/>
        </w:rPr>
      </w:pPr>
      <w:r>
        <w:rPr>
          <w:rFonts w:eastAsia="Times New Roman"/>
          <w:szCs w:val="24"/>
          <w:lang w:eastAsia="da-DK"/>
        </w:rPr>
        <w:t>I lyset af indførelsen af</w:t>
      </w:r>
      <w:r w:rsidR="000A735C">
        <w:rPr>
          <w:rFonts w:eastAsia="Times New Roman"/>
          <w:szCs w:val="24"/>
          <w:lang w:eastAsia="da-DK"/>
        </w:rPr>
        <w:t xml:space="preserve"> midlertidig</w:t>
      </w:r>
      <w:r>
        <w:rPr>
          <w:rFonts w:eastAsia="Times New Roman"/>
          <w:szCs w:val="24"/>
          <w:lang w:eastAsia="da-DK"/>
        </w:rPr>
        <w:t xml:space="preserve"> grænsekontrol i Sverige, Norge og Tyskland kan det</w:t>
      </w:r>
      <w:r w:rsidR="009C48A0">
        <w:rPr>
          <w:rFonts w:eastAsia="Times New Roman"/>
          <w:szCs w:val="24"/>
          <w:lang w:eastAsia="da-DK"/>
        </w:rPr>
        <w:t xml:space="preserve"> </w:t>
      </w:r>
      <w:r>
        <w:rPr>
          <w:rFonts w:eastAsia="Times New Roman"/>
          <w:szCs w:val="24"/>
          <w:lang w:eastAsia="da-DK"/>
        </w:rPr>
        <w:t>ikke udelukkes, at det også kan blive</w:t>
      </w:r>
      <w:r w:rsidR="009C48A0">
        <w:rPr>
          <w:rFonts w:eastAsia="Times New Roman"/>
          <w:szCs w:val="24"/>
          <w:lang w:eastAsia="da-DK"/>
        </w:rPr>
        <w:t xml:space="preserve"> </w:t>
      </w:r>
      <w:r w:rsidR="00D579D4">
        <w:rPr>
          <w:rFonts w:eastAsia="Times New Roman"/>
          <w:szCs w:val="24"/>
          <w:lang w:eastAsia="da-DK"/>
        </w:rPr>
        <w:t>nødvendigt for Dan</w:t>
      </w:r>
      <w:r w:rsidR="00EE54A9">
        <w:rPr>
          <w:rFonts w:eastAsia="Times New Roman"/>
          <w:szCs w:val="24"/>
          <w:lang w:eastAsia="da-DK"/>
        </w:rPr>
        <w:t xml:space="preserve">mark </w:t>
      </w:r>
      <w:r w:rsidR="00D579D4">
        <w:rPr>
          <w:rFonts w:eastAsia="Times New Roman"/>
          <w:szCs w:val="24"/>
          <w:lang w:eastAsia="da-DK"/>
        </w:rPr>
        <w:t>midlertidigt at indføre grænsekontrol</w:t>
      </w:r>
      <w:r>
        <w:rPr>
          <w:rFonts w:eastAsia="Times New Roman"/>
          <w:szCs w:val="24"/>
          <w:lang w:eastAsia="da-DK"/>
        </w:rPr>
        <w:t xml:space="preserve"> ve</w:t>
      </w:r>
      <w:r w:rsidR="00AA016D">
        <w:rPr>
          <w:rFonts w:eastAsia="Times New Roman"/>
          <w:szCs w:val="24"/>
          <w:lang w:eastAsia="da-DK"/>
        </w:rPr>
        <w:t>d grænser til andre S</w:t>
      </w:r>
      <w:r>
        <w:rPr>
          <w:rFonts w:eastAsia="Times New Roman"/>
          <w:szCs w:val="24"/>
          <w:lang w:eastAsia="da-DK"/>
        </w:rPr>
        <w:t>chengenlande</w:t>
      </w:r>
      <w:r w:rsidR="009C48A0">
        <w:rPr>
          <w:rFonts w:eastAsia="Times New Roman"/>
          <w:szCs w:val="24"/>
          <w:lang w:eastAsia="da-DK"/>
        </w:rPr>
        <w:t xml:space="preserve">. </w:t>
      </w:r>
    </w:p>
    <w:p w:rsidR="00AA016D" w:rsidRDefault="00AA016D" w:rsidP="00D579D4">
      <w:pPr>
        <w:jc w:val="both"/>
        <w:rPr>
          <w:rFonts w:eastAsia="Times New Roman"/>
          <w:szCs w:val="24"/>
          <w:lang w:eastAsia="da-DK"/>
        </w:rPr>
      </w:pPr>
    </w:p>
    <w:p w:rsidR="00AA016D" w:rsidRDefault="00AA016D" w:rsidP="00AA016D">
      <w:pPr>
        <w:jc w:val="both"/>
      </w:pPr>
      <w:r>
        <w:rPr>
          <w:rFonts w:eastAsia="Times New Roman"/>
          <w:szCs w:val="24"/>
          <w:lang w:eastAsia="da-DK"/>
        </w:rPr>
        <w:t>I Norge gælder der et transportøransvar i tilfælde af midlertidig græns</w:t>
      </w:r>
      <w:r>
        <w:rPr>
          <w:rFonts w:eastAsia="Times New Roman"/>
          <w:szCs w:val="24"/>
          <w:lang w:eastAsia="da-DK"/>
        </w:rPr>
        <w:t>e</w:t>
      </w:r>
      <w:r>
        <w:rPr>
          <w:rFonts w:eastAsia="Times New Roman"/>
          <w:szCs w:val="24"/>
          <w:lang w:eastAsia="da-DK"/>
        </w:rPr>
        <w:t xml:space="preserve">kontrol ved indre </w:t>
      </w:r>
      <w:r w:rsidR="00DE4F23">
        <w:rPr>
          <w:rFonts w:eastAsia="Times New Roman"/>
          <w:szCs w:val="24"/>
          <w:lang w:eastAsia="da-DK"/>
        </w:rPr>
        <w:t>Schengen</w:t>
      </w:r>
      <w:r>
        <w:rPr>
          <w:rFonts w:eastAsia="Times New Roman"/>
          <w:szCs w:val="24"/>
          <w:lang w:eastAsia="da-DK"/>
        </w:rPr>
        <w:t xml:space="preserve">grænser, således at transportører af rejsende til Norge </w:t>
      </w:r>
      <w:r w:rsidR="00F7162F">
        <w:rPr>
          <w:rFonts w:eastAsia="Times New Roman"/>
          <w:szCs w:val="24"/>
          <w:lang w:eastAsia="da-DK"/>
        </w:rPr>
        <w:t xml:space="preserve">pålægges </w:t>
      </w:r>
      <w:r>
        <w:rPr>
          <w:rFonts w:eastAsia="Times New Roman"/>
          <w:szCs w:val="24"/>
          <w:lang w:eastAsia="da-DK"/>
        </w:rPr>
        <w:t>at kontrollere, at rejsende har gyldig rejsedokumentation og visum til indrejse i Norge</w:t>
      </w:r>
      <w:r>
        <w:t>.</w:t>
      </w:r>
      <w:r>
        <w:rPr>
          <w:rFonts w:eastAsia="Times New Roman"/>
          <w:szCs w:val="24"/>
          <w:lang w:eastAsia="da-DK"/>
        </w:rPr>
        <w:t xml:space="preserve"> </w:t>
      </w:r>
      <w:r>
        <w:t xml:space="preserve">Efter det oplyste agter Sverige </w:t>
      </w:r>
      <w:r w:rsidR="00FC3336">
        <w:t xml:space="preserve">inden for kort tid </w:t>
      </w:r>
      <w:r>
        <w:t>at indføre lignende regler om transportøransvar, jf. den svenske reg</w:t>
      </w:r>
      <w:r>
        <w:t>e</w:t>
      </w:r>
      <w:r>
        <w:t xml:space="preserve">rings </w:t>
      </w:r>
      <w:r w:rsidR="00032257">
        <w:t xml:space="preserve">udspil </w:t>
      </w:r>
      <w:r>
        <w:t xml:space="preserve">af 24. november 2015 om begrænsning af tilstrømningen af asylansøgere til Sverige. </w:t>
      </w:r>
    </w:p>
    <w:p w:rsidR="00AA016D" w:rsidRDefault="00AA016D" w:rsidP="00D579D4">
      <w:pPr>
        <w:jc w:val="both"/>
        <w:rPr>
          <w:rFonts w:eastAsia="Times New Roman"/>
          <w:szCs w:val="24"/>
          <w:lang w:eastAsia="da-DK"/>
        </w:rPr>
      </w:pPr>
    </w:p>
    <w:p w:rsidR="009C48A0" w:rsidRPr="00AA016D" w:rsidRDefault="00F7162F" w:rsidP="00D579D4">
      <w:pPr>
        <w:jc w:val="both"/>
        <w:rPr>
          <w:rFonts w:eastAsia="Times New Roman"/>
          <w:szCs w:val="24"/>
          <w:lang w:eastAsia="da-DK"/>
        </w:rPr>
      </w:pPr>
      <w:r>
        <w:rPr>
          <w:rFonts w:eastAsia="Times New Roman"/>
          <w:szCs w:val="24"/>
          <w:lang w:eastAsia="da-DK"/>
        </w:rPr>
        <w:t>Regeringen finder, at det – i lighed med</w:t>
      </w:r>
      <w:r w:rsidR="00506C02">
        <w:rPr>
          <w:rFonts w:eastAsia="Times New Roman"/>
          <w:szCs w:val="24"/>
          <w:lang w:eastAsia="da-DK"/>
        </w:rPr>
        <w:t>,</w:t>
      </w:r>
      <w:r>
        <w:rPr>
          <w:rFonts w:eastAsia="Times New Roman"/>
          <w:szCs w:val="24"/>
          <w:lang w:eastAsia="da-DK"/>
        </w:rPr>
        <w:t xml:space="preserve"> hvad der gælder i Norge, og hvad Sverige påtænker at indføre – </w:t>
      </w:r>
      <w:r w:rsidR="009C48A0">
        <w:rPr>
          <w:rFonts w:eastAsia="Times New Roman"/>
          <w:szCs w:val="24"/>
          <w:lang w:eastAsia="da-DK"/>
        </w:rPr>
        <w:t>bør sikres, at transportører</w:t>
      </w:r>
      <w:r w:rsidR="00AA016D">
        <w:rPr>
          <w:rFonts w:eastAsia="Times New Roman"/>
          <w:szCs w:val="24"/>
          <w:lang w:eastAsia="da-DK"/>
        </w:rPr>
        <w:t xml:space="preserve"> i tilfælde af in</w:t>
      </w:r>
      <w:r w:rsidR="00AA016D">
        <w:rPr>
          <w:rFonts w:eastAsia="Times New Roman"/>
          <w:szCs w:val="24"/>
          <w:lang w:eastAsia="da-DK"/>
        </w:rPr>
        <w:t>d</w:t>
      </w:r>
      <w:r w:rsidR="00AA016D">
        <w:rPr>
          <w:rFonts w:eastAsia="Times New Roman"/>
          <w:szCs w:val="24"/>
          <w:lang w:eastAsia="da-DK"/>
        </w:rPr>
        <w:t xml:space="preserve">førelse af midlertidig grænsekontrol </w:t>
      </w:r>
      <w:r w:rsidR="00FD05AF">
        <w:rPr>
          <w:rFonts w:eastAsia="Times New Roman"/>
          <w:szCs w:val="24"/>
          <w:lang w:eastAsia="da-DK"/>
        </w:rPr>
        <w:t xml:space="preserve">kan pålægges at </w:t>
      </w:r>
      <w:r w:rsidR="009C48A0">
        <w:rPr>
          <w:rFonts w:eastAsia="Times New Roman"/>
          <w:szCs w:val="24"/>
          <w:lang w:eastAsia="da-DK"/>
        </w:rPr>
        <w:t xml:space="preserve">kontrollere </w:t>
      </w:r>
      <w:r w:rsidR="00D579D4">
        <w:t>rejseleg</w:t>
      </w:r>
      <w:r w:rsidR="00D579D4">
        <w:t>i</w:t>
      </w:r>
      <w:r w:rsidR="00D579D4">
        <w:t xml:space="preserve">timation og visum </w:t>
      </w:r>
      <w:r w:rsidR="00AA016D">
        <w:t>for udlændinge</w:t>
      </w:r>
      <w:r w:rsidR="00C570EF">
        <w:t>, som bringe</w:t>
      </w:r>
      <w:r w:rsidR="00506C02">
        <w:t>s</w:t>
      </w:r>
      <w:r w:rsidR="00C570EF">
        <w:t xml:space="preserve"> her til landet</w:t>
      </w:r>
      <w:r w:rsidR="009C48A0">
        <w:t xml:space="preserve"> </w:t>
      </w:r>
      <w:r w:rsidR="00832A08">
        <w:t>over en grænse, hvor der foretages midlertidig grænsekon</w:t>
      </w:r>
      <w:r w:rsidR="00C570EF">
        <w:t>trol</w:t>
      </w:r>
      <w:r w:rsidR="00832A08">
        <w:t>.</w:t>
      </w:r>
    </w:p>
    <w:p w:rsidR="009C48A0" w:rsidRDefault="009C48A0" w:rsidP="00D579D4">
      <w:pPr>
        <w:jc w:val="both"/>
      </w:pPr>
    </w:p>
    <w:p w:rsidR="00EE54A9" w:rsidRDefault="009C48A0" w:rsidP="00D579D4">
      <w:pPr>
        <w:jc w:val="both"/>
      </w:pPr>
      <w:r>
        <w:t xml:space="preserve">Regeringen foreslår på den baggrund, at </w:t>
      </w:r>
      <w:r w:rsidR="00FD05AF">
        <w:t>udlændinge-, integrations- og b</w:t>
      </w:r>
      <w:r w:rsidR="00FD05AF">
        <w:t>o</w:t>
      </w:r>
      <w:r w:rsidR="00FD05AF">
        <w:t xml:space="preserve">ligministeren kan beslutte, at </w:t>
      </w:r>
      <w:r>
        <w:t>transportører kan pålægges strafansvar, hvis de bringer udlændinge uden</w:t>
      </w:r>
      <w:r w:rsidR="00832A08">
        <w:t xml:space="preserve"> fornøden</w:t>
      </w:r>
      <w:r>
        <w:t xml:space="preserve"> rejselegitimation og visum her til landet fra et ande</w:t>
      </w:r>
      <w:r w:rsidR="00AA016D">
        <w:t xml:space="preserve">t Schengenland, hvis der er </w:t>
      </w:r>
      <w:r>
        <w:t>indført midlertidig gr</w:t>
      </w:r>
      <w:r w:rsidR="00FF5A05">
        <w:t>æns</w:t>
      </w:r>
      <w:r w:rsidR="00FF5A05">
        <w:t>e</w:t>
      </w:r>
      <w:r w:rsidR="00FF5A05">
        <w:t>kontrol ved den pågældende grænse</w:t>
      </w:r>
      <w:r>
        <w:t xml:space="preserve">. </w:t>
      </w:r>
    </w:p>
    <w:p w:rsidR="00EE54A9" w:rsidRDefault="00EE54A9" w:rsidP="00D579D4">
      <w:pPr>
        <w:jc w:val="both"/>
      </w:pPr>
    </w:p>
    <w:p w:rsidR="009C48A0" w:rsidRDefault="00832A08" w:rsidP="00D579D4">
      <w:pPr>
        <w:jc w:val="both"/>
      </w:pPr>
      <w:r>
        <w:t>Formå</w:t>
      </w:r>
      <w:r w:rsidR="00EE54A9">
        <w:t>let med ordningen er at sikre, at</w:t>
      </w:r>
      <w:r>
        <w:t xml:space="preserve"> transportører foretager en kontrol af </w:t>
      </w:r>
      <w:r w:rsidR="004F5389">
        <w:t xml:space="preserve">rejsendes </w:t>
      </w:r>
      <w:r>
        <w:t xml:space="preserve">legitimation og visum, inden de pågældende </w:t>
      </w:r>
      <w:r w:rsidR="004F5389">
        <w:t xml:space="preserve">bringes </w:t>
      </w:r>
      <w:r>
        <w:t>her til la</w:t>
      </w:r>
      <w:r>
        <w:t>n</w:t>
      </w:r>
      <w:r>
        <w:t>det.</w:t>
      </w:r>
    </w:p>
    <w:p w:rsidR="009C48A0" w:rsidRDefault="009C48A0" w:rsidP="00D579D4">
      <w:pPr>
        <w:jc w:val="both"/>
      </w:pPr>
    </w:p>
    <w:p w:rsidR="0089414F" w:rsidRDefault="00EF4D64" w:rsidP="00D579D4">
      <w:pPr>
        <w:jc w:val="both"/>
      </w:pPr>
      <w:r>
        <w:t xml:space="preserve">Den foreslåede </w:t>
      </w:r>
      <w:r w:rsidR="00FD05AF">
        <w:t xml:space="preserve">ordning ligner </w:t>
      </w:r>
      <w:r>
        <w:t xml:space="preserve">den ordning, </w:t>
      </w:r>
      <w:r w:rsidR="00A32069">
        <w:t xml:space="preserve">der </w:t>
      </w:r>
      <w:r>
        <w:t>gælder i dag</w:t>
      </w:r>
      <w:r w:rsidR="00A32069">
        <w:t xml:space="preserve"> i forhold til transportører, der brin</w:t>
      </w:r>
      <w:r>
        <w:t xml:space="preserve">ger </w:t>
      </w:r>
      <w:r w:rsidR="00A32069">
        <w:t xml:space="preserve">udlændinge til Danmark </w:t>
      </w:r>
      <w:r w:rsidR="00AA016D">
        <w:t>fra et ikke-S</w:t>
      </w:r>
      <w:r>
        <w:t>chengenland (</w:t>
      </w:r>
      <w:r w:rsidR="00F7162F">
        <w:t xml:space="preserve">dvs. </w:t>
      </w:r>
      <w:r w:rsidR="00AA016D">
        <w:t>over en såkaldt</w:t>
      </w:r>
      <w:r>
        <w:t xml:space="preserve"> </w:t>
      </w:r>
      <w:r w:rsidR="00A32069">
        <w:t>ydre Schengengrænse</w:t>
      </w:r>
      <w:r>
        <w:t>)</w:t>
      </w:r>
      <w:r w:rsidR="00A32069">
        <w:t>.</w:t>
      </w:r>
    </w:p>
    <w:p w:rsidR="000D2455" w:rsidRPr="00DD198B" w:rsidRDefault="00342129" w:rsidP="00A32069">
      <w:pPr>
        <w:pStyle w:val="Overskrift1"/>
      </w:pPr>
      <w:bookmarkStart w:id="29" w:name="_Toc435188657"/>
      <w:bookmarkStart w:id="30" w:name="_Toc435297307"/>
      <w:bookmarkStart w:id="31" w:name="_Toc435297350"/>
      <w:bookmarkStart w:id="32" w:name="_Toc435351424"/>
      <w:bookmarkStart w:id="33" w:name="_Toc435363108"/>
      <w:bookmarkStart w:id="34" w:name="_Toc436237226"/>
      <w:bookmarkStart w:id="35" w:name="_Toc436240062"/>
      <w:bookmarkStart w:id="36" w:name="_Toc436240075"/>
      <w:bookmarkStart w:id="37" w:name="_Toc436312681"/>
      <w:bookmarkStart w:id="38" w:name="_Toc436389512"/>
      <w:r>
        <w:t xml:space="preserve">2. </w:t>
      </w:r>
      <w:bookmarkStart w:id="39" w:name="_Toc436237227"/>
      <w:bookmarkStart w:id="40" w:name="_Toc372282640"/>
      <w:bookmarkStart w:id="41" w:name="_Toc372462364"/>
      <w:bookmarkStart w:id="42" w:name="_Toc372462529"/>
      <w:bookmarkStart w:id="43" w:name="_Toc372468092"/>
      <w:bookmarkStart w:id="44" w:name="_Toc372483949"/>
      <w:bookmarkStart w:id="45" w:name="_Toc372485366"/>
      <w:bookmarkStart w:id="46" w:name="_Toc372543629"/>
      <w:bookmarkStart w:id="47" w:name="_Toc372544125"/>
      <w:bookmarkStart w:id="48" w:name="_Toc372550144"/>
      <w:bookmarkStart w:id="49" w:name="_Toc372561496"/>
      <w:bookmarkEnd w:id="29"/>
      <w:bookmarkEnd w:id="30"/>
      <w:bookmarkEnd w:id="31"/>
      <w:bookmarkEnd w:id="32"/>
      <w:bookmarkEnd w:id="33"/>
      <w:bookmarkEnd w:id="34"/>
      <w:r w:rsidR="00EB4D14" w:rsidRPr="00EB4D14">
        <w:t xml:space="preserve">Transportøransvar i forbindelse med midlertidig </w:t>
      </w:r>
      <w:r w:rsidR="002C22D8">
        <w:t>indf</w:t>
      </w:r>
      <w:r w:rsidR="002C22D8">
        <w:t>ø</w:t>
      </w:r>
      <w:r w:rsidR="002C22D8">
        <w:t>r</w:t>
      </w:r>
      <w:r w:rsidR="00EB4D14">
        <w:t xml:space="preserve">else af </w:t>
      </w:r>
      <w:r w:rsidR="00EB4D14" w:rsidRPr="00EB4D14">
        <w:t xml:space="preserve">grænsekontrol ved </w:t>
      </w:r>
      <w:r w:rsidR="005A2F0E">
        <w:t xml:space="preserve">indre </w:t>
      </w:r>
      <w:r w:rsidR="00DE4F23">
        <w:t>Schengen</w:t>
      </w:r>
      <w:r w:rsidR="00EB4D14" w:rsidRPr="00EB4D14">
        <w:t>grænser</w:t>
      </w:r>
      <w:bookmarkEnd w:id="35"/>
      <w:bookmarkEnd w:id="36"/>
      <w:bookmarkEnd w:id="37"/>
      <w:bookmarkEnd w:id="38"/>
      <w:bookmarkEnd w:id="39"/>
    </w:p>
    <w:p w:rsidR="000D2455" w:rsidRDefault="000D2455" w:rsidP="00A32069">
      <w:pPr>
        <w:pStyle w:val="Overskrift2"/>
      </w:pPr>
      <w:bookmarkStart w:id="50" w:name="_Toc435118355"/>
      <w:bookmarkStart w:id="51" w:name="_Toc435136034"/>
      <w:bookmarkStart w:id="52" w:name="_Toc435136057"/>
      <w:bookmarkStart w:id="53" w:name="_Toc435136119"/>
      <w:bookmarkStart w:id="54" w:name="_Toc435188659"/>
      <w:bookmarkStart w:id="55" w:name="_Toc435297309"/>
      <w:bookmarkStart w:id="56" w:name="_Toc435297352"/>
      <w:bookmarkStart w:id="57" w:name="_Toc435351426"/>
      <w:bookmarkStart w:id="58" w:name="_Toc435363110"/>
      <w:bookmarkStart w:id="59" w:name="_Toc436237228"/>
      <w:bookmarkStart w:id="60" w:name="_Toc436240063"/>
      <w:bookmarkStart w:id="61" w:name="_Toc436240076"/>
      <w:bookmarkStart w:id="62" w:name="_Toc436312682"/>
      <w:bookmarkStart w:id="63" w:name="_Toc436389513"/>
      <w:r w:rsidRPr="00DD198B">
        <w:t>2.1</w:t>
      </w:r>
      <w:r w:rsidR="003C371D">
        <w:t>.</w:t>
      </w:r>
      <w:r w:rsidRPr="00DD198B">
        <w:t xml:space="preserve"> </w:t>
      </w:r>
      <w:r w:rsidRPr="00D41048">
        <w:t>Gældende</w:t>
      </w:r>
      <w:r w:rsidRPr="00DD198B">
        <w:t xml:space="preserve"> ret</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5A2F0E" w:rsidRDefault="005A2F0E" w:rsidP="00A32069">
      <w:pPr>
        <w:pStyle w:val="Overskrift3"/>
      </w:pPr>
      <w:bookmarkStart w:id="64" w:name="_Toc436240064"/>
      <w:bookmarkStart w:id="65" w:name="_Toc436240077"/>
      <w:bookmarkStart w:id="66" w:name="_Toc436312683"/>
      <w:bookmarkStart w:id="67" w:name="_Toc436389514"/>
      <w:r>
        <w:t>2.1.1. Transportøransvar</w:t>
      </w:r>
      <w:bookmarkEnd w:id="64"/>
      <w:bookmarkEnd w:id="65"/>
      <w:bookmarkEnd w:id="66"/>
      <w:bookmarkEnd w:id="67"/>
    </w:p>
    <w:p w:rsidR="005A2F0E" w:rsidRDefault="005A2F0E" w:rsidP="000D2455">
      <w:pPr>
        <w:jc w:val="both"/>
      </w:pPr>
    </w:p>
    <w:p w:rsidR="00E1689E" w:rsidRDefault="00040247" w:rsidP="00E1689E">
      <w:pPr>
        <w:jc w:val="both"/>
      </w:pPr>
      <w:r>
        <w:t xml:space="preserve">Efter udlændingelovens § </w:t>
      </w:r>
      <w:r w:rsidR="005A2F0E">
        <w:t>59 a</w:t>
      </w:r>
      <w:r>
        <w:t>, stk. 1, straffes den</w:t>
      </w:r>
      <w:r w:rsidR="005A2F0E">
        <w:t>, der bringer en udlæ</w:t>
      </w:r>
      <w:r w:rsidR="005A2F0E">
        <w:t>n</w:t>
      </w:r>
      <w:r w:rsidR="005A2F0E">
        <w:t xml:space="preserve">ding her til landet, med bøde, </w:t>
      </w:r>
      <w:r>
        <w:t>hvis</w:t>
      </w:r>
      <w:r w:rsidR="005A2F0E">
        <w:t xml:space="preserve"> den pågældende udlænding ved indre</w:t>
      </w:r>
      <w:r w:rsidR="005A2F0E">
        <w:t>j</w:t>
      </w:r>
      <w:r w:rsidR="005A2F0E">
        <w:t>se</w:t>
      </w:r>
      <w:r w:rsidR="00A32069">
        <w:t>n</w:t>
      </w:r>
      <w:r w:rsidR="005A2F0E">
        <w:t xml:space="preserve"> i Danmark eller i transit i en dansk lufthavn ikke er i besiddelse af fo</w:t>
      </w:r>
      <w:r w:rsidR="005A2F0E">
        <w:t>r</w:t>
      </w:r>
      <w:r w:rsidR="005A2F0E">
        <w:t xml:space="preserve">nøden rejselegitimation og visum, jf. </w:t>
      </w:r>
      <w:r>
        <w:t xml:space="preserve">udlændingelovens </w:t>
      </w:r>
      <w:r w:rsidR="005A2F0E">
        <w:t>§ 39.</w:t>
      </w:r>
      <w:r>
        <w:t xml:space="preserve"> </w:t>
      </w:r>
      <w:r w:rsidR="00E1689E">
        <w:t>B</w:t>
      </w:r>
      <w:r>
        <w:t>estemme</w:t>
      </w:r>
      <w:r>
        <w:t>l</w:t>
      </w:r>
      <w:r w:rsidR="00E1689E">
        <w:t>sen</w:t>
      </w:r>
      <w:r w:rsidR="005A2F0E">
        <w:t xml:space="preserve"> </w:t>
      </w:r>
      <w:r>
        <w:t xml:space="preserve">finder </w:t>
      </w:r>
      <w:r w:rsidR="00E1689E">
        <w:t xml:space="preserve">dog ikke </w:t>
      </w:r>
      <w:r w:rsidR="005A2F0E">
        <w:t>anvendelse ved indrejse fra et Schengenland</w:t>
      </w:r>
      <w:r w:rsidR="00E1689E">
        <w:t xml:space="preserve">, jf. </w:t>
      </w:r>
      <w:r w:rsidR="00F7162F">
        <w:t>u</w:t>
      </w:r>
      <w:r w:rsidR="00F7162F">
        <w:t>d</w:t>
      </w:r>
      <w:r w:rsidR="00F7162F">
        <w:t xml:space="preserve">lændingelovens </w:t>
      </w:r>
      <w:r w:rsidR="00E1689E">
        <w:t>§ 59</w:t>
      </w:r>
      <w:r w:rsidR="004F5389">
        <w:t xml:space="preserve"> a</w:t>
      </w:r>
      <w:r w:rsidR="00E1689E">
        <w:t>, stk. 2</w:t>
      </w:r>
      <w:r w:rsidR="005A2F0E">
        <w:t>.</w:t>
      </w:r>
      <w:r>
        <w:t xml:space="preserve"> </w:t>
      </w:r>
    </w:p>
    <w:p w:rsidR="006134CF" w:rsidRDefault="006134CF" w:rsidP="00E1689E">
      <w:pPr>
        <w:jc w:val="both"/>
      </w:pPr>
    </w:p>
    <w:p w:rsidR="00E1689E" w:rsidRDefault="00E1689E" w:rsidP="00A32069">
      <w:pPr>
        <w:jc w:val="both"/>
      </w:pPr>
      <w:r>
        <w:t xml:space="preserve">Udlændingelovens § 59 a indebærer således, at </w:t>
      </w:r>
      <w:r w:rsidR="00064E74">
        <w:t xml:space="preserve">luftfartselskaber og </w:t>
      </w:r>
      <w:r w:rsidR="00FD05AF">
        <w:t xml:space="preserve">bus-, tog- og søtransportører </w:t>
      </w:r>
      <w:r>
        <w:t xml:space="preserve">pålægges strafansvar, hvis de bringer en udlænding til Danmark fra </w:t>
      </w:r>
      <w:r w:rsidR="003006DF">
        <w:t xml:space="preserve">et </w:t>
      </w:r>
      <w:r>
        <w:t>ikke-Schengenland</w:t>
      </w:r>
      <w:r w:rsidR="00AA016D">
        <w:t xml:space="preserve"> (</w:t>
      </w:r>
      <w:r w:rsidR="00F7162F">
        <w:t xml:space="preserve">dvs. </w:t>
      </w:r>
      <w:r w:rsidR="00AA016D">
        <w:t>over en ydre Schengengrænse)</w:t>
      </w:r>
      <w:r>
        <w:t>, uden at den pågældende udlænding er i besiddelse af fornøden rejselegit</w:t>
      </w:r>
      <w:r>
        <w:t>i</w:t>
      </w:r>
      <w:r>
        <w:t xml:space="preserve">mation og visum. </w:t>
      </w:r>
    </w:p>
    <w:p w:rsidR="00E1689E" w:rsidRDefault="00E1689E" w:rsidP="00A32069">
      <w:pPr>
        <w:jc w:val="both"/>
      </w:pPr>
    </w:p>
    <w:p w:rsidR="00A32069" w:rsidRDefault="00E1689E" w:rsidP="00A32069">
      <w:pPr>
        <w:jc w:val="both"/>
      </w:pPr>
      <w:r>
        <w:t>Det er</w:t>
      </w:r>
      <w:r w:rsidR="00A32069">
        <w:t xml:space="preserve"> </w:t>
      </w:r>
      <w:r>
        <w:t xml:space="preserve">derimod </w:t>
      </w:r>
      <w:r w:rsidR="00A32069">
        <w:t xml:space="preserve">ikke i dag muligt at pålægge transportører strafansvar for at bringe en udlænding </w:t>
      </w:r>
      <w:r w:rsidR="00AA016D">
        <w:t>til Danmark fra et andet Schengen</w:t>
      </w:r>
      <w:r w:rsidR="003C427E">
        <w:t>land (</w:t>
      </w:r>
      <w:r w:rsidR="00F7162F">
        <w:t xml:space="preserve">dvs. </w:t>
      </w:r>
      <w:r w:rsidR="00AA016D">
        <w:t xml:space="preserve">over en </w:t>
      </w:r>
      <w:r w:rsidR="003C427E">
        <w:t xml:space="preserve">indre </w:t>
      </w:r>
      <w:r w:rsidR="00DE4F23">
        <w:t>Schengen</w:t>
      </w:r>
      <w:r w:rsidR="003C427E">
        <w:t xml:space="preserve">grænse) </w:t>
      </w:r>
      <w:r w:rsidR="00A32069">
        <w:t>– heller ikke hvis der er indført midlertidig græ</w:t>
      </w:r>
      <w:r w:rsidR="00A32069">
        <w:t>n</w:t>
      </w:r>
      <w:r w:rsidR="00A32069">
        <w:t>sekontrol efter Schengen</w:t>
      </w:r>
      <w:r w:rsidR="00FD05AF">
        <w:t>reglerne, jf. nærmere herom pkt. 2.1.2 nedenfor</w:t>
      </w:r>
      <w:r w:rsidR="008B4D87">
        <w:t>.</w:t>
      </w:r>
    </w:p>
    <w:p w:rsidR="00040247" w:rsidRDefault="00040247" w:rsidP="00040247">
      <w:pPr>
        <w:jc w:val="both"/>
      </w:pPr>
    </w:p>
    <w:p w:rsidR="00E1689E" w:rsidRDefault="00B14CE5" w:rsidP="00832A08">
      <w:pPr>
        <w:jc w:val="both"/>
      </w:pPr>
      <w:r>
        <w:t xml:space="preserve">Udlændingelovens § 59 a, stk. 1, blev indsat i udlændingeloven ved lov nr. 686 af 17. oktober </w:t>
      </w:r>
      <w:r w:rsidRPr="00B14CE5">
        <w:t>1986</w:t>
      </w:r>
      <w:r>
        <w:t xml:space="preserve"> og sat i kraft ved b</w:t>
      </w:r>
      <w:r w:rsidRPr="00B14CE5">
        <w:t xml:space="preserve">ekendtgørelse </w:t>
      </w:r>
      <w:r>
        <w:t>nr. 788 af 14. d</w:t>
      </w:r>
      <w:r>
        <w:t>e</w:t>
      </w:r>
      <w:r>
        <w:t xml:space="preserve">cember </w:t>
      </w:r>
      <w:r w:rsidRPr="00B14CE5">
        <w:t>1988</w:t>
      </w:r>
      <w:r>
        <w:t>.</w:t>
      </w:r>
      <w:r w:rsidR="00E1689E">
        <w:t xml:space="preserve"> Baggrunden for indførelsen af bestemmelsen var</w:t>
      </w:r>
      <w:r w:rsidR="00F7162F">
        <w:t xml:space="preserve"> bl.a.</w:t>
      </w:r>
      <w:r>
        <w:t>, at det havde vist sig, at et meget stort antal asylansøgere var indrejst gennem K</w:t>
      </w:r>
      <w:r>
        <w:t>a</w:t>
      </w:r>
      <w:r>
        <w:t xml:space="preserve">strup enten uden at være i besiddelse af fornødent visum eller med falske danske visa stemplet </w:t>
      </w:r>
      <w:r w:rsidR="00A32069">
        <w:t xml:space="preserve">i </w:t>
      </w:r>
      <w:r>
        <w:t xml:space="preserve">passene. </w:t>
      </w:r>
      <w:r w:rsidR="00E1689E">
        <w:t>Der blev</w:t>
      </w:r>
      <w:r>
        <w:t xml:space="preserve"> </w:t>
      </w:r>
      <w:r w:rsidR="00E1689E">
        <w:t xml:space="preserve">i lyset </w:t>
      </w:r>
      <w:r w:rsidR="00FD05AF">
        <w:t xml:space="preserve">heraf </w:t>
      </w:r>
      <w:r>
        <w:t>indfør</w:t>
      </w:r>
      <w:r w:rsidR="00F7162F">
        <w:t>t</w:t>
      </w:r>
      <w:r>
        <w:t xml:space="preserve"> en adgang til at straffe luftfartsselskaber </w:t>
      </w:r>
      <w:r w:rsidR="00A32069">
        <w:t>og andre transportører, der medtog</w:t>
      </w:r>
      <w:r>
        <w:t xml:space="preserve"> passagerer til Danmark, hvis de pågældende ikke </w:t>
      </w:r>
      <w:r w:rsidR="00A32069">
        <w:t>var</w:t>
      </w:r>
      <w:r>
        <w:t xml:space="preserve"> i besiddelse af fornøden rejsel</w:t>
      </w:r>
      <w:r>
        <w:t>e</w:t>
      </w:r>
      <w:r>
        <w:t>gitimation og vi</w:t>
      </w:r>
      <w:r w:rsidR="00E1689E">
        <w:t>sum, jf. pkt. 4 i de almindelige bemærkninger til lovforslag nr. L 4 af 7. oktober 1986.</w:t>
      </w:r>
      <w:r>
        <w:t xml:space="preserve"> </w:t>
      </w:r>
    </w:p>
    <w:p w:rsidR="00B14CE5" w:rsidRDefault="00B14CE5" w:rsidP="00B14CE5">
      <w:pPr>
        <w:jc w:val="both"/>
      </w:pPr>
    </w:p>
    <w:p w:rsidR="00E55BFF" w:rsidRDefault="00E1689E" w:rsidP="00506C02">
      <w:pPr>
        <w:jc w:val="both"/>
      </w:pPr>
      <w:r>
        <w:lastRenderedPageBreak/>
        <w:t xml:space="preserve">Der kan </w:t>
      </w:r>
      <w:r w:rsidR="006D43DD">
        <w:t xml:space="preserve">efter </w:t>
      </w:r>
      <w:r>
        <w:t>udlændingelovens § 59 a</w:t>
      </w:r>
      <w:r w:rsidR="00832A08">
        <w:t xml:space="preserve"> alene pålægges strafansvar i de ti</w:t>
      </w:r>
      <w:r w:rsidR="00832A08">
        <w:t>l</w:t>
      </w:r>
      <w:r w:rsidR="00832A08">
        <w:t xml:space="preserve">fælde, hvor selskabernes kontrol </w:t>
      </w:r>
      <w:r w:rsidR="005653B1">
        <w:t>burde have afsløret, at de pågældende i</w:t>
      </w:r>
      <w:r w:rsidR="005653B1">
        <w:t>k</w:t>
      </w:r>
      <w:r w:rsidR="005653B1">
        <w:t xml:space="preserve">ke havde fornøden </w:t>
      </w:r>
      <w:r w:rsidR="00064E74">
        <w:t>rejse</w:t>
      </w:r>
      <w:r w:rsidR="005653B1">
        <w:t>legitimation og visum</w:t>
      </w:r>
      <w:r w:rsidR="00F7162F">
        <w:t>. Det kan f.eks. være tilfæ</w:t>
      </w:r>
      <w:r w:rsidR="00F7162F">
        <w:t>l</w:t>
      </w:r>
      <w:r w:rsidR="00F7162F">
        <w:t xml:space="preserve">det, hvis kontrollen </w:t>
      </w:r>
      <w:r w:rsidR="00832A08">
        <w:t>burde have afsløret, at der var tale om forfalskede d</w:t>
      </w:r>
      <w:r w:rsidR="00832A08">
        <w:t>o</w:t>
      </w:r>
      <w:r w:rsidR="00832A08">
        <w:t xml:space="preserve">kumenter mv., jf. UfR 1991.700 H, </w:t>
      </w:r>
      <w:r w:rsidR="003C427E">
        <w:t>hvor der blev pålagt en bøde på 8.000 kr. pr. person i tilfælde</w:t>
      </w:r>
      <w:r w:rsidR="00832A08">
        <w:t xml:space="preserve">, hvor kontrollen ikke havde været </w:t>
      </w:r>
      <w:r w:rsidR="003C427E">
        <w:t>tilstrækkelig.</w:t>
      </w:r>
      <w:r w:rsidR="00506C02">
        <w:t xml:space="preserve"> </w:t>
      </w:r>
    </w:p>
    <w:p w:rsidR="00E55BFF" w:rsidRDefault="00E55BFF" w:rsidP="00506C02">
      <w:pPr>
        <w:jc w:val="both"/>
      </w:pPr>
    </w:p>
    <w:p w:rsidR="004F5389" w:rsidRDefault="00506C02" w:rsidP="00506C02">
      <w:pPr>
        <w:jc w:val="both"/>
      </w:pPr>
      <w:r>
        <w:t xml:space="preserve">Vedrørende bødeniveauet </w:t>
      </w:r>
      <w:r w:rsidR="00FA23E3">
        <w:t xml:space="preserve">henvises i øvrigt til </w:t>
      </w:r>
      <w:r>
        <w:t>artikel 4, stk. 1, litra b</w:t>
      </w:r>
      <w:r w:rsidR="00E55BFF">
        <w:t>,</w:t>
      </w:r>
      <w:r>
        <w:t xml:space="preserve"> i </w:t>
      </w:r>
      <w:r w:rsidRPr="00506C02">
        <w:t>R</w:t>
      </w:r>
      <w:r w:rsidRPr="00506C02">
        <w:t>å</w:t>
      </w:r>
      <w:r w:rsidRPr="00506C02">
        <w:t>dets direktiv 2001/51/EF af 28. juni 2001 om fastsættelse af supplerende bestemmelser til artikel 26 i konventionen om</w:t>
      </w:r>
      <w:r>
        <w:t xml:space="preserve"> </w:t>
      </w:r>
      <w:r w:rsidRPr="00506C02">
        <w:t>gennemførelse</w:t>
      </w:r>
      <w:r>
        <w:t xml:space="preserve"> </w:t>
      </w:r>
      <w:r w:rsidRPr="00506C02">
        <w:t xml:space="preserve">af </w:t>
      </w:r>
      <w:r w:rsidR="00DE4F23">
        <w:t>Sche</w:t>
      </w:r>
      <w:r w:rsidR="00DE4F23">
        <w:t>n</w:t>
      </w:r>
      <w:r w:rsidR="00DE4F23">
        <w:t>gen</w:t>
      </w:r>
      <w:r w:rsidRPr="00506C02">
        <w:t>aftalen af 14. juni 1985</w:t>
      </w:r>
      <w:r w:rsidR="00FA23E3">
        <w:t xml:space="preserve">. </w:t>
      </w:r>
      <w:r w:rsidRPr="00506C02">
        <w:t xml:space="preserve">Ved brev af 31. oktober </w:t>
      </w:r>
      <w:r>
        <w:t>2</w:t>
      </w:r>
      <w:r w:rsidRPr="00506C02">
        <w:t xml:space="preserve">001 til Rådet med kopi til </w:t>
      </w:r>
      <w:r>
        <w:t xml:space="preserve">Kommissionen </w:t>
      </w:r>
      <w:r w:rsidRPr="00506C02">
        <w:t>meddelte Danmark, at Danmark i henhold til art</w:t>
      </w:r>
      <w:r w:rsidRPr="00506C02">
        <w:t>i</w:t>
      </w:r>
      <w:r w:rsidRPr="00506C02">
        <w:t>kel 5 i Protokollen om Danmarks Stilling ha</w:t>
      </w:r>
      <w:r>
        <w:t>vde</w:t>
      </w:r>
      <w:r w:rsidRPr="00506C02">
        <w:t xml:space="preserve"> truffet afgørelse om at gennemføre direktivet i dansk ret. Det blev samtidig</w:t>
      </w:r>
      <w:r>
        <w:t xml:space="preserve"> </w:t>
      </w:r>
      <w:r w:rsidRPr="00506C02">
        <w:t>meddelt, at direktivets gennemførelse ikke kræve</w:t>
      </w:r>
      <w:r>
        <w:t>de</w:t>
      </w:r>
      <w:r w:rsidRPr="00506C02">
        <w:t xml:space="preserve"> lovændringer i Danmark, og at bestemme</w:t>
      </w:r>
      <w:r w:rsidRPr="00506C02">
        <w:t>l</w:t>
      </w:r>
      <w:r w:rsidRPr="00506C02">
        <w:t xml:space="preserve">serne </w:t>
      </w:r>
      <w:r>
        <w:t xml:space="preserve">ville </w:t>
      </w:r>
      <w:r w:rsidRPr="00506C02">
        <w:t xml:space="preserve">finde anvendelse for Danmark med virkning fra datoen for meddelelsens afgivelse og </w:t>
      </w:r>
      <w:r>
        <w:t>er</w:t>
      </w:r>
      <w:r w:rsidRPr="00506C02">
        <w:t xml:space="preserve"> bindende på folkeretligt grundlag.  </w:t>
      </w:r>
    </w:p>
    <w:p w:rsidR="004F5389" w:rsidRDefault="004F5389" w:rsidP="00AA016D">
      <w:pPr>
        <w:jc w:val="both"/>
      </w:pPr>
    </w:p>
    <w:p w:rsidR="00AA016D" w:rsidRDefault="00032257" w:rsidP="00AA016D">
      <w:pPr>
        <w:jc w:val="both"/>
      </w:pPr>
      <w:r>
        <w:t>Det fremgår af pkt. 5.3.b i de almindelige bemærkninger til lovforslag nr. L 4 af 7. oktober 1986, at t</w:t>
      </w:r>
      <w:r w:rsidR="00AA016D">
        <w:t>iltale</w:t>
      </w:r>
      <w:r w:rsidR="00506C02">
        <w:t xml:space="preserve"> efter </w:t>
      </w:r>
      <w:r>
        <w:t xml:space="preserve">udlændingelovens § 59 a, stk. 1, </w:t>
      </w:r>
      <w:r w:rsidR="00AA016D">
        <w:t>i almindelighed alene</w:t>
      </w:r>
      <w:r w:rsidR="00064E74">
        <w:t xml:space="preserve"> </w:t>
      </w:r>
      <w:r>
        <w:t xml:space="preserve">vil </w:t>
      </w:r>
      <w:r w:rsidR="00064E74">
        <w:t>skulle</w:t>
      </w:r>
      <w:r w:rsidR="00AA016D">
        <w:t xml:space="preserve"> rejses ved gentagne overtrædelser</w:t>
      </w:r>
      <w:r w:rsidR="005D64C7">
        <w:t>.</w:t>
      </w:r>
      <w:r w:rsidR="00AA016D">
        <w:t xml:space="preserve"> </w:t>
      </w:r>
    </w:p>
    <w:p w:rsidR="00E1689E" w:rsidRDefault="00E1689E" w:rsidP="00E1689E">
      <w:pPr>
        <w:jc w:val="both"/>
      </w:pPr>
    </w:p>
    <w:p w:rsidR="00E1689E" w:rsidRDefault="00E1689E" w:rsidP="00E1689E">
      <w:pPr>
        <w:jc w:val="both"/>
      </w:pPr>
      <w:r>
        <w:t xml:space="preserve">Der kan efter bestemmelsen pålægges et transportselskab </w:t>
      </w:r>
      <w:r w:rsidR="00F7162F">
        <w:t xml:space="preserve">mv. </w:t>
      </w:r>
      <w:r>
        <w:t>strafansvar</w:t>
      </w:r>
      <w:r w:rsidR="005653B1">
        <w:t>, men derimod ikke de ansatte</w:t>
      </w:r>
      <w:r w:rsidR="00FD05AF">
        <w:t xml:space="preserve"> i selskabet mv.</w:t>
      </w:r>
    </w:p>
    <w:p w:rsidR="00E1689E" w:rsidRDefault="00E1689E" w:rsidP="00E1689E">
      <w:pPr>
        <w:jc w:val="both"/>
      </w:pPr>
    </w:p>
    <w:p w:rsidR="00AA016D" w:rsidRDefault="00AA016D" w:rsidP="00AA016D">
      <w:pPr>
        <w:jc w:val="both"/>
      </w:pPr>
      <w:r w:rsidRPr="00E1689E">
        <w:t xml:space="preserve">I de tilfælde, hvor en udlænding transporteres til Danmark med en bus på et skib, vil søtransportøren </w:t>
      </w:r>
      <w:r w:rsidR="00064E74">
        <w:t xml:space="preserve">være den </w:t>
      </w:r>
      <w:r w:rsidRPr="00E1689E">
        <w:t>ansvarlige transportør i forhold til u</w:t>
      </w:r>
      <w:r w:rsidRPr="00E1689E">
        <w:t>d</w:t>
      </w:r>
      <w:r w:rsidRPr="00E1689E">
        <w:t>lændingelovens § 59 a</w:t>
      </w:r>
      <w:r w:rsidR="00545410">
        <w:t>, jf. bemærkningerne til § 1, nr. 33, i lovforslag nr. L 222 af 10. april 1997 (Schengenkonventionen m.v.)</w:t>
      </w:r>
      <w:r w:rsidRPr="00E1689E">
        <w:t>.</w:t>
      </w:r>
    </w:p>
    <w:p w:rsidR="00AA016D" w:rsidRDefault="00AA016D" w:rsidP="00E1689E">
      <w:pPr>
        <w:jc w:val="both"/>
      </w:pPr>
    </w:p>
    <w:p w:rsidR="00F7162F" w:rsidRDefault="008A1164" w:rsidP="00F7162F">
      <w:pPr>
        <w:jc w:val="both"/>
      </w:pPr>
      <w:r>
        <w:t>Som anfø</w:t>
      </w:r>
      <w:r w:rsidR="002D6DD5">
        <w:t>rt gælder der ikke et transport</w:t>
      </w:r>
      <w:r>
        <w:t>øransvar ved indrejse fra et Sche</w:t>
      </w:r>
      <w:r>
        <w:t>n</w:t>
      </w:r>
      <w:r>
        <w:t>g</w:t>
      </w:r>
      <w:r w:rsidR="002D6DD5">
        <w:t>en</w:t>
      </w:r>
      <w:r>
        <w:t>land, jf. u</w:t>
      </w:r>
      <w:r w:rsidR="00AA016D">
        <w:t>dlændingelovens § 59 a, stk. 2. Undtagelsesbestemmelsen</w:t>
      </w:r>
      <w:r>
        <w:t xml:space="preserve"> </w:t>
      </w:r>
      <w:r w:rsidR="009A24A8">
        <w:t xml:space="preserve">blev indført i forbindelse med Danmarks tiltræden til </w:t>
      </w:r>
      <w:r w:rsidR="00DE4F23">
        <w:t>Schengen</w:t>
      </w:r>
      <w:r w:rsidR="009A24A8">
        <w:t>samarbe</w:t>
      </w:r>
      <w:r w:rsidR="009A24A8">
        <w:t>j</w:t>
      </w:r>
      <w:r w:rsidR="009A24A8">
        <w:t xml:space="preserve">det, jf. </w:t>
      </w:r>
      <w:r w:rsidR="00B14CE5">
        <w:t xml:space="preserve">lov nr. 410 af </w:t>
      </w:r>
      <w:r w:rsidR="00B14CE5" w:rsidRPr="00B14CE5">
        <w:t>10</w:t>
      </w:r>
      <w:r w:rsidR="00B14CE5">
        <w:t>. juni 1997</w:t>
      </w:r>
      <w:r w:rsidR="009A24A8">
        <w:t xml:space="preserve"> og</w:t>
      </w:r>
      <w:r w:rsidR="006D0D6A">
        <w:t xml:space="preserve"> lov nr. 425 af 31. maj </w:t>
      </w:r>
      <w:r w:rsidR="006D0D6A" w:rsidRPr="006D0D6A">
        <w:t>2000</w:t>
      </w:r>
      <w:r w:rsidR="006D0D6A">
        <w:t xml:space="preserve">. </w:t>
      </w:r>
      <w:r w:rsidR="00F7162F">
        <w:t>Ba</w:t>
      </w:r>
      <w:r w:rsidR="00F7162F">
        <w:t>g</w:t>
      </w:r>
      <w:r w:rsidR="00F7162F">
        <w:t xml:space="preserve">grunden for </w:t>
      </w:r>
      <w:r w:rsidR="00AA016D">
        <w:t>at undtage indrejse fra et Schengenland</w:t>
      </w:r>
      <w:r w:rsidR="009A24A8">
        <w:t xml:space="preserve"> </w:t>
      </w:r>
      <w:r w:rsidR="00AA016D">
        <w:t>fra transportøransvaret</w:t>
      </w:r>
      <w:r w:rsidR="00F7162F">
        <w:t xml:space="preserve"> var</w:t>
      </w:r>
      <w:r w:rsidR="00B14CE5">
        <w:t xml:space="preserve">, at </w:t>
      </w:r>
      <w:r w:rsidR="00DE4F23">
        <w:t>Schengen</w:t>
      </w:r>
      <w:r w:rsidR="003C427E" w:rsidRPr="003C427E">
        <w:t xml:space="preserve">sekretariatet </w:t>
      </w:r>
      <w:r w:rsidR="003C427E">
        <w:t>havde</w:t>
      </w:r>
      <w:r w:rsidR="003C427E" w:rsidRPr="003C427E">
        <w:t xml:space="preserve"> oplyst, at der i </w:t>
      </w:r>
      <w:r w:rsidR="00DE4F23">
        <w:t>Schengen</w:t>
      </w:r>
      <w:r w:rsidR="003C427E" w:rsidRPr="003C427E">
        <w:t>konventionen kan indlægges et implicit forbud mod nationale bestemmelser om transpo</w:t>
      </w:r>
      <w:r w:rsidR="003C427E" w:rsidRPr="003C427E">
        <w:t>r</w:t>
      </w:r>
      <w:r w:rsidR="003C427E" w:rsidRPr="003C427E">
        <w:t xml:space="preserve">tøransvar ved passage af de indre grænser, idet sådanne bestemmelser efter sekretariatets opfattelse vil stride imod konventionens overordnede princip om afskaffelse af personkontrollen ved de indre grænser, jf. konventionens </w:t>
      </w:r>
      <w:r w:rsidR="003C427E" w:rsidRPr="003C427E">
        <w:lastRenderedPageBreak/>
        <w:t>artikel 2, stk. 1</w:t>
      </w:r>
      <w:r w:rsidR="00F7162F">
        <w:t>. Der henvises til bemærkningerne til § 1, nr. 25 og 33</w:t>
      </w:r>
      <w:r w:rsidR="00545410">
        <w:t>,</w:t>
      </w:r>
      <w:r w:rsidR="00F7162F">
        <w:t xml:space="preserve"> i lovforslag nr. L 222 af 10. april 1997. </w:t>
      </w:r>
    </w:p>
    <w:p w:rsidR="00F7162F" w:rsidRDefault="00F7162F" w:rsidP="00F7162F">
      <w:pPr>
        <w:jc w:val="both"/>
      </w:pPr>
    </w:p>
    <w:p w:rsidR="00F7162F" w:rsidRDefault="00F7162F" w:rsidP="00F7162F">
      <w:pPr>
        <w:jc w:val="both"/>
      </w:pPr>
      <w:r>
        <w:t xml:space="preserve">Det fremgår endvidere af bemærkningerne til § 1, nr. 25, at </w:t>
      </w:r>
      <w:r w:rsidRPr="00F7162F">
        <w:t>Portugal, der ha</w:t>
      </w:r>
      <w:r>
        <w:t>vde</w:t>
      </w:r>
      <w:r w:rsidRPr="00F7162F">
        <w:t xml:space="preserve"> formandskabet for arbejdsgruppen vedrørende de ydre grænser, samt Tyskland og Holland i tilknytning hertil </w:t>
      </w:r>
      <w:r>
        <w:t xml:space="preserve">havde </w:t>
      </w:r>
      <w:r w:rsidRPr="00F7162F">
        <w:t>oplyst, at man i pra</w:t>
      </w:r>
      <w:r w:rsidRPr="00F7162F">
        <w:t>k</w:t>
      </w:r>
      <w:r w:rsidRPr="00F7162F">
        <w:t>sis ikke pål</w:t>
      </w:r>
      <w:r w:rsidR="00064E74">
        <w:t>agde</w:t>
      </w:r>
      <w:r w:rsidRPr="00F7162F">
        <w:t xml:space="preserve"> transportøransvar ved passage af indre grænser</w:t>
      </w:r>
      <w:r>
        <w:t>, og at d</w:t>
      </w:r>
      <w:r w:rsidRPr="00F7162F">
        <w:t xml:space="preserve">e nævnte lande i øvrigt </w:t>
      </w:r>
      <w:r>
        <w:t xml:space="preserve">var </w:t>
      </w:r>
      <w:r w:rsidRPr="00F7162F">
        <w:t xml:space="preserve">enige med </w:t>
      </w:r>
      <w:r w:rsidR="00DE4F23">
        <w:t>Schengen</w:t>
      </w:r>
      <w:r w:rsidRPr="00F7162F">
        <w:t>sekretariatet i opfattelsen af, at gennemførelse af transportøransvar ved passage af en indre grænse vil</w:t>
      </w:r>
      <w:r>
        <w:t>le</w:t>
      </w:r>
      <w:r w:rsidRPr="00F7162F">
        <w:t xml:space="preserve"> være i strid med </w:t>
      </w:r>
      <w:r w:rsidR="00DE4F23">
        <w:t>Schengen</w:t>
      </w:r>
      <w:r w:rsidRPr="00F7162F">
        <w:t>konventionens principper om fri bevægelighed.</w:t>
      </w:r>
    </w:p>
    <w:p w:rsidR="00F35175" w:rsidRDefault="00F35175" w:rsidP="00F7162F">
      <w:pPr>
        <w:jc w:val="both"/>
      </w:pPr>
    </w:p>
    <w:p w:rsidR="00F35175" w:rsidRDefault="00F35175" w:rsidP="00F35175">
      <w:pPr>
        <w:jc w:val="both"/>
      </w:pPr>
      <w:r>
        <w:t xml:space="preserve">Kommissionen har den 29. juli 2015 besvaret et parlamentarisk spørgsmål om, hvorvidt </w:t>
      </w:r>
      <w:r w:rsidRPr="00F35175">
        <w:t xml:space="preserve">Kommissionen </w:t>
      </w:r>
      <w:r w:rsidR="009F6355">
        <w:t xml:space="preserve">vil </w:t>
      </w:r>
      <w:r w:rsidRPr="00F35175">
        <w:t>tage initiativ til, at transportøransvaret o</w:t>
      </w:r>
      <w:r w:rsidRPr="00F35175">
        <w:t>g</w:t>
      </w:r>
      <w:r w:rsidRPr="00F35175">
        <w:t xml:space="preserve">så bliver gældende for flyvninger inden for </w:t>
      </w:r>
      <w:r w:rsidR="00DE4F23">
        <w:t>Schengen</w:t>
      </w:r>
      <w:r w:rsidRPr="00F35175">
        <w:t>området</w:t>
      </w:r>
      <w:r>
        <w:t>. Det fremgår af besvarelsen, at hvis de eksisterende regler om transportøransvar udvides til flyrejser inden for Schengenområdet, vil medlemsstaterne kunne fo</w:t>
      </w:r>
      <w:r>
        <w:t>r</w:t>
      </w:r>
      <w:r>
        <w:t>pligte flyselskaber til at udføre systematisk kontrol på andre medlemsst</w:t>
      </w:r>
      <w:r>
        <w:t>a</w:t>
      </w:r>
      <w:r>
        <w:t xml:space="preserve">ters territorium, når passagerer passerer Schengenområdets indre grænser, og at dette </w:t>
      </w:r>
      <w:r w:rsidR="00D104A8">
        <w:t>ifølge Kommissionen vil</w:t>
      </w:r>
      <w:r>
        <w:t xml:space="preserve"> være i strid med afsnit III</w:t>
      </w:r>
      <w:r w:rsidR="00491DDB">
        <w:t xml:space="preserve"> om de indre grænser</w:t>
      </w:r>
      <w:r>
        <w:t xml:space="preserve"> i Schengengrænsekodeksen.</w:t>
      </w:r>
    </w:p>
    <w:p w:rsidR="005A2F0E" w:rsidRDefault="005A2F0E" w:rsidP="00A32069">
      <w:pPr>
        <w:pStyle w:val="Overskrift3"/>
      </w:pPr>
      <w:bookmarkStart w:id="68" w:name="_Toc436240065"/>
      <w:bookmarkStart w:id="69" w:name="_Toc436240078"/>
      <w:bookmarkStart w:id="70" w:name="_Toc436312684"/>
      <w:bookmarkStart w:id="71" w:name="_Toc436389515"/>
      <w:r>
        <w:t xml:space="preserve">2.1.2. Midlertidig </w:t>
      </w:r>
      <w:r w:rsidR="002C22D8">
        <w:t>indfør</w:t>
      </w:r>
      <w:r w:rsidR="00040247">
        <w:t xml:space="preserve">else af </w:t>
      </w:r>
      <w:r>
        <w:t xml:space="preserve">grænsekontrol </w:t>
      </w:r>
      <w:r w:rsidR="00040247">
        <w:t xml:space="preserve">ved indre </w:t>
      </w:r>
      <w:r w:rsidR="00DE4F23">
        <w:t>Schengen</w:t>
      </w:r>
      <w:r w:rsidR="00040247">
        <w:t>grænser</w:t>
      </w:r>
      <w:bookmarkEnd w:id="68"/>
      <w:bookmarkEnd w:id="69"/>
      <w:bookmarkEnd w:id="70"/>
      <w:bookmarkEnd w:id="71"/>
    </w:p>
    <w:p w:rsidR="00040247" w:rsidRDefault="00040247" w:rsidP="000D2455">
      <w:pPr>
        <w:jc w:val="both"/>
      </w:pPr>
    </w:p>
    <w:p w:rsidR="00B14CE5" w:rsidRDefault="00DE4F23" w:rsidP="000D2455">
      <w:pPr>
        <w:jc w:val="both"/>
      </w:pPr>
      <w:r>
        <w:t>Schengen</w:t>
      </w:r>
      <w:r w:rsidR="00BF0258" w:rsidRPr="00BF0258">
        <w:t xml:space="preserve">området og -samarbejdet er baseret på </w:t>
      </w:r>
      <w:r>
        <w:t>Schengen</w:t>
      </w:r>
      <w:r w:rsidR="00BF0258" w:rsidRPr="00BF0258">
        <w:t xml:space="preserve">aftalen fra 1985. </w:t>
      </w:r>
      <w:r>
        <w:t>Schengen</w:t>
      </w:r>
      <w:r w:rsidR="00BF0258" w:rsidRPr="00BF0258">
        <w:t>området er et landområde, hvor fri bevægelighed for personer g</w:t>
      </w:r>
      <w:r w:rsidR="00BF0258" w:rsidRPr="00BF0258">
        <w:t>a</w:t>
      </w:r>
      <w:r w:rsidR="00BF0258" w:rsidRPr="00BF0258">
        <w:t>ranteres</w:t>
      </w:r>
      <w:r w:rsidR="009A24A8">
        <w:t>, og hvor d</w:t>
      </w:r>
      <w:r w:rsidR="00BF0258" w:rsidRPr="00BF0258">
        <w:t xml:space="preserve">e deltagende stater har afskaffet alle indre landegrænser og indført fælles ydre grænser. </w:t>
      </w:r>
    </w:p>
    <w:p w:rsidR="009C48A0" w:rsidRDefault="009C48A0" w:rsidP="000D2455">
      <w:pPr>
        <w:jc w:val="both"/>
      </w:pPr>
    </w:p>
    <w:p w:rsidR="009C48A0" w:rsidRDefault="00974C87" w:rsidP="000D2455">
      <w:pPr>
        <w:jc w:val="both"/>
      </w:pPr>
      <w:r>
        <w:t xml:space="preserve">I overensstemmelse hermed følger det af </w:t>
      </w:r>
      <w:r w:rsidR="009C48A0">
        <w:t xml:space="preserve">udlændingelovens § 38, </w:t>
      </w:r>
      <w:r>
        <w:t xml:space="preserve">stk. 2, </w:t>
      </w:r>
      <w:r w:rsidR="009C48A0">
        <w:t xml:space="preserve">at </w:t>
      </w:r>
      <w:r>
        <w:t>i</w:t>
      </w:r>
      <w:r w:rsidRPr="00974C87">
        <w:t>nd-</w:t>
      </w:r>
      <w:r w:rsidR="00AA016D">
        <w:t xml:space="preserve"> og udrejsekontrol</w:t>
      </w:r>
      <w:r w:rsidRPr="00974C87">
        <w:t xml:space="preserve"> ikke </w:t>
      </w:r>
      <w:r w:rsidR="00AA016D">
        <w:t xml:space="preserve">må </w:t>
      </w:r>
      <w:r w:rsidRPr="00974C87">
        <w:t xml:space="preserve">finde sted ved grænsen til et Schengenland. Dog kan der </w:t>
      </w:r>
      <w:r w:rsidR="00AA016D">
        <w:t xml:space="preserve">efter bestemmelsen </w:t>
      </w:r>
      <w:r w:rsidRPr="00974C87">
        <w:t>undtagelsesvis ske kontrol ved en sådan grænse i medfør af Schengengrænsekodeksens artikel 23.</w:t>
      </w:r>
    </w:p>
    <w:p w:rsidR="00BF0258" w:rsidRDefault="00BF0258" w:rsidP="000D2455">
      <w:pPr>
        <w:jc w:val="both"/>
      </w:pPr>
    </w:p>
    <w:p w:rsidR="005A2F0E" w:rsidRDefault="00BF0258" w:rsidP="005A2F0E">
      <w:pPr>
        <w:jc w:val="both"/>
      </w:pPr>
      <w:r>
        <w:t xml:space="preserve">Det fremgår af artikel 23 i </w:t>
      </w:r>
      <w:r w:rsidRPr="00BF0258">
        <w:t xml:space="preserve">Europa-Parlamentets og Rådets forordning (EF) nr. 562/2006 af 15. marts 2006 om indførelse af en fællesskabskodeks for personers grænsepassage </w:t>
      </w:r>
      <w:r w:rsidR="009A24A8">
        <w:t>med senere ændringer</w:t>
      </w:r>
      <w:r w:rsidR="00E50855">
        <w:t xml:space="preserve"> </w:t>
      </w:r>
      <w:r w:rsidR="00E50855" w:rsidRPr="00BF0258">
        <w:t>(</w:t>
      </w:r>
      <w:r w:rsidR="00E50855">
        <w:t>Schengengrænsekod</w:t>
      </w:r>
      <w:r w:rsidR="00E50855" w:rsidRPr="00BF0258">
        <w:t>e</w:t>
      </w:r>
      <w:r w:rsidR="00E50855" w:rsidRPr="00BF0258">
        <w:t>k</w:t>
      </w:r>
      <w:r w:rsidR="00E50855" w:rsidRPr="00BF0258">
        <w:t>s</w:t>
      </w:r>
      <w:r w:rsidR="00E50855">
        <w:t>en</w:t>
      </w:r>
      <w:r w:rsidR="00E50855" w:rsidRPr="00BF0258">
        <w:t>)</w:t>
      </w:r>
      <w:r>
        <w:t>, at der kan ske en midler</w:t>
      </w:r>
      <w:r w:rsidR="005A2F0E">
        <w:t xml:space="preserve">tidig </w:t>
      </w:r>
      <w:r w:rsidR="002C22D8">
        <w:t>indfør</w:t>
      </w:r>
      <w:r w:rsidR="005A2F0E">
        <w:t>else af grænsekontrol ved de indre grænser</w:t>
      </w:r>
      <w:r>
        <w:t>.</w:t>
      </w:r>
    </w:p>
    <w:p w:rsidR="00B52CCD" w:rsidRDefault="00B52CCD" w:rsidP="005A2F0E">
      <w:pPr>
        <w:jc w:val="both"/>
      </w:pPr>
    </w:p>
    <w:p w:rsidR="00B52CCD" w:rsidRDefault="00F74146" w:rsidP="00B52CCD">
      <w:pPr>
        <w:jc w:val="both"/>
      </w:pPr>
      <w:r>
        <w:lastRenderedPageBreak/>
        <w:t>Efter artikel 23, stk. 1, kan en medlemsstat undtagelsesvis – hvis der i o</w:t>
      </w:r>
      <w:r>
        <w:t>m</w:t>
      </w:r>
      <w:r>
        <w:t>rådet uden kontrol ved de indre grænser foreligger en alvorlig trussel mod den offentlige orden eller den indre sikkerhed i medlemsstaten – genindf</w:t>
      </w:r>
      <w:r>
        <w:t>ø</w:t>
      </w:r>
      <w:r>
        <w:t xml:space="preserve">re grænsekontrol ved alle eller ved enkelte dele af sine indre grænser i et begrænset tidsrum på højst 30 dage eller i det tidsrum, hvor den alvorlige trussel forventes at bestå, hvis dette tidsrum overstiger 30 dage. </w:t>
      </w:r>
      <w:r w:rsidR="002665DF">
        <w:t>Det følger endvidere af artikel 23, stk. 1, at o</w:t>
      </w:r>
      <w:r w:rsidR="00B52CCD">
        <w:t>mfanget og varigheden af den midlert</w:t>
      </w:r>
      <w:r w:rsidR="00B52CCD">
        <w:t>i</w:t>
      </w:r>
      <w:r w:rsidR="00B52CCD">
        <w:t>dige genindførelse</w:t>
      </w:r>
      <w:r>
        <w:t xml:space="preserve"> </w:t>
      </w:r>
      <w:r w:rsidR="00B52CCD">
        <w:t xml:space="preserve">af grænsekontrol ved de indre grænser </w:t>
      </w:r>
      <w:r w:rsidR="002665DF">
        <w:t xml:space="preserve">ikke </w:t>
      </w:r>
      <w:r w:rsidR="00B52CCD">
        <w:t>må overst</w:t>
      </w:r>
      <w:r w:rsidR="00B52CCD">
        <w:t>i</w:t>
      </w:r>
      <w:r w:rsidR="00B52CCD">
        <w:t>ge</w:t>
      </w:r>
      <w:r>
        <w:t xml:space="preserve"> </w:t>
      </w:r>
      <w:r w:rsidR="00B52CCD">
        <w:t>det, som er strengt nødvendigt for at imødegå den alvorlige</w:t>
      </w:r>
      <w:r>
        <w:t xml:space="preserve"> </w:t>
      </w:r>
      <w:r w:rsidR="00B52CCD">
        <w:t>trussel.</w:t>
      </w:r>
    </w:p>
    <w:p w:rsidR="00F74146" w:rsidRDefault="00F74146" w:rsidP="00B52CCD">
      <w:pPr>
        <w:jc w:val="both"/>
      </w:pPr>
    </w:p>
    <w:p w:rsidR="00B52CCD" w:rsidRDefault="002665DF" w:rsidP="00B52CCD">
      <w:pPr>
        <w:jc w:val="both"/>
      </w:pPr>
      <w:r>
        <w:t xml:space="preserve">Det fremgår af artikel 23, stk. 2, at der </w:t>
      </w:r>
      <w:r w:rsidR="00B52CCD">
        <w:t xml:space="preserve">kun </w:t>
      </w:r>
      <w:r>
        <w:t xml:space="preserve">må </w:t>
      </w:r>
      <w:r w:rsidR="00B52CCD">
        <w:t>genindføres grænsekontrol ved de indre</w:t>
      </w:r>
      <w:r w:rsidR="00F74146">
        <w:t xml:space="preserve"> </w:t>
      </w:r>
      <w:r w:rsidR="00B52CCD">
        <w:t>grænser som en sidste udvej og i overensstemmelse med</w:t>
      </w:r>
      <w:r w:rsidR="00F74146">
        <w:t xml:space="preserve"> </w:t>
      </w:r>
      <w:r w:rsidR="00B52CCD">
        <w:t>art</w:t>
      </w:r>
      <w:r w:rsidR="00B52CCD">
        <w:t>i</w:t>
      </w:r>
      <w:r w:rsidR="00B52CCD">
        <w:t>kel 24, 25 og 26</w:t>
      </w:r>
      <w:r w:rsidR="00064E74">
        <w:t xml:space="preserve"> i </w:t>
      </w:r>
      <w:r w:rsidR="00FA23E3">
        <w:t>Schengengrænsekod</w:t>
      </w:r>
      <w:r w:rsidR="00064E74">
        <w:t>eksen</w:t>
      </w:r>
      <w:r w:rsidR="00B52CCD">
        <w:t xml:space="preserve">. Der </w:t>
      </w:r>
      <w:r>
        <w:t xml:space="preserve">skal endvidere </w:t>
      </w:r>
      <w:r w:rsidR="00B52CCD">
        <w:t>tages hensyn til de i henholdsvis</w:t>
      </w:r>
      <w:r w:rsidR="00F74146">
        <w:t xml:space="preserve"> </w:t>
      </w:r>
      <w:r w:rsidR="00B52CCD">
        <w:t>artikel 23</w:t>
      </w:r>
      <w:r w:rsidR="004F5389">
        <w:t xml:space="preserve"> </w:t>
      </w:r>
      <w:r w:rsidR="00B52CCD">
        <w:t>a og 26</w:t>
      </w:r>
      <w:r w:rsidR="004F5389">
        <w:t xml:space="preserve"> </w:t>
      </w:r>
      <w:r w:rsidR="00B52CCD">
        <w:t>a omhandlede kriterier i hvert enkelt</w:t>
      </w:r>
      <w:r w:rsidR="00F74146">
        <w:t xml:space="preserve"> </w:t>
      </w:r>
      <w:r w:rsidR="00B52CCD">
        <w:t>tilfælde, hvor det overvejes at træffe afgørelse om at genindføre</w:t>
      </w:r>
      <w:r w:rsidR="00F74146">
        <w:t xml:space="preserve"> </w:t>
      </w:r>
      <w:r>
        <w:t>grænsekontrol.</w:t>
      </w:r>
    </w:p>
    <w:p w:rsidR="00B52CCD" w:rsidRDefault="00B52CCD" w:rsidP="005A2F0E">
      <w:pPr>
        <w:jc w:val="both"/>
      </w:pPr>
    </w:p>
    <w:p w:rsidR="002665DF" w:rsidRDefault="002665DF" w:rsidP="002665DF">
      <w:pPr>
        <w:jc w:val="both"/>
      </w:pPr>
      <w:r>
        <w:t>Det fremgår af artikel 23 a, at når en medlemsstat som en sidste udvej træffer afgørelse om at genindføre midlertidig grænsekontrol ved en eller flere af sine indre grænser eller ved dele heraf eller træffer afgørelse om at forlænge en sådan genindførelse i overensstemmelse med artikel 23 eller 25, stk. 1, skal det vurderes, i hvilket omfang en sådan foranstaltning u</w:t>
      </w:r>
      <w:r>
        <w:t>d</w:t>
      </w:r>
      <w:r>
        <w:t>gør en passende reaktion på truslen mod den offentlige orden eller den i</w:t>
      </w:r>
      <w:r>
        <w:t>n</w:t>
      </w:r>
      <w:r>
        <w:t>dre sikkerhed, og om foranstaltningen står i et rimeligt forhold til truslen. Ved vurderingen skal medlemsstaten navnlig tage hensyn til de sandsynl</w:t>
      </w:r>
      <w:r>
        <w:t>i</w:t>
      </w:r>
      <w:r>
        <w:t>ge virkninger af truslen mod den offentlige orden eller den indre sikkerhed i den pågældende medlemsstat, bl.a. efter terrorhandlinger eller -trusler samt trusler som følge af organiseret kriminalitet, og foranstaltningens sandsynlige virkninger for den frie bevægelighed for personer inden for området uden kontrol ved de indre grænser.</w:t>
      </w:r>
    </w:p>
    <w:p w:rsidR="002665DF" w:rsidRDefault="002665DF" w:rsidP="005A2F0E">
      <w:pPr>
        <w:jc w:val="both"/>
      </w:pPr>
    </w:p>
    <w:p w:rsidR="002665DF" w:rsidRDefault="002665DF" w:rsidP="002665DF">
      <w:pPr>
        <w:jc w:val="both"/>
      </w:pPr>
      <w:r>
        <w:t>Af artikel 24 fremgår</w:t>
      </w:r>
      <w:r w:rsidR="009F6355">
        <w:t xml:space="preserve"> det</w:t>
      </w:r>
      <w:r>
        <w:t>, at hvis en medlemsstat planlægger at genindføre grænsekontrol ved de indre grænser i henhold til artikel 23, stk. 1, skal de øvrige medlemsstater og Kommissionen underrettes senest fire uger før den planlagte genindførelse eller inden for et kortere tidsrum, hvis de o</w:t>
      </w:r>
      <w:r>
        <w:t>m</w:t>
      </w:r>
      <w:r>
        <w:t xml:space="preserve">stændigheder, der gør det nødvendigt at genindføre grænsekontrol ved de indre grænser, først bliver kendt mindre end fire uger før den planlagte genindførelse. Det fremgår endvidere af artikel 24, at underretningen skal indeholde en række oplysninger, herunder om </w:t>
      </w:r>
      <w:r w:rsidRPr="002665DF">
        <w:t>begrundelsen for den for</w:t>
      </w:r>
      <w:r w:rsidRPr="002665DF">
        <w:t>e</w:t>
      </w:r>
      <w:r>
        <w:t>slåede genindførelse.</w:t>
      </w:r>
    </w:p>
    <w:p w:rsidR="002665DF" w:rsidRDefault="002665DF" w:rsidP="005A2F0E">
      <w:pPr>
        <w:jc w:val="both"/>
      </w:pPr>
    </w:p>
    <w:p w:rsidR="002665DF" w:rsidRDefault="009F6355" w:rsidP="002665DF">
      <w:pPr>
        <w:jc w:val="both"/>
      </w:pPr>
      <w:r>
        <w:lastRenderedPageBreak/>
        <w:t xml:space="preserve">Det fremgår af </w:t>
      </w:r>
      <w:r w:rsidR="002665DF">
        <w:t>a</w:t>
      </w:r>
      <w:r w:rsidR="005A2F0E">
        <w:t>rtikel 25</w:t>
      </w:r>
      <w:r w:rsidR="00D714D1">
        <w:t>, stk. 1,</w:t>
      </w:r>
      <w:r w:rsidR="002665DF">
        <w:t xml:space="preserve"> at hvis en alvorlig trussel mod den offen</w:t>
      </w:r>
      <w:r w:rsidR="002665DF">
        <w:t>t</w:t>
      </w:r>
      <w:r w:rsidR="002665DF">
        <w:t>lige orden eller den indre sikkerhed i en medlemsstat kræver øjeblikkelig handling, kan den pågældende medlemsstat undtagelsesvis øjeblikkeligt genindføre grænsekontrol ved de indre grænser i et begrænset tidsrum på højst ti dage</w:t>
      </w:r>
      <w:r w:rsidR="00D714D1">
        <w:t>, som kan forlænges, jf. artikel 25, stk. 3</w:t>
      </w:r>
      <w:r w:rsidR="002665DF">
        <w:t>. Hvis en medlemsstat genindfører grænsekontrol i medfør af bestemmelsen, underretter den p</w:t>
      </w:r>
      <w:r w:rsidR="002665DF">
        <w:t>å</w:t>
      </w:r>
      <w:r w:rsidR="002665DF">
        <w:t>gældende medlemsstat samtidig de øvrige medlemsstater og Kommissi</w:t>
      </w:r>
      <w:r w:rsidR="002665DF">
        <w:t>o</w:t>
      </w:r>
      <w:r w:rsidR="002665DF">
        <w:t xml:space="preserve">nen herom og giver de oplysninger, der er omhandlet i artikel 24, stk. 1, herunder begrundelsen for anvendelsen af proceduren i artikel 25. </w:t>
      </w:r>
    </w:p>
    <w:p w:rsidR="005A2F0E" w:rsidRDefault="005A2F0E" w:rsidP="000D2455">
      <w:pPr>
        <w:jc w:val="both"/>
      </w:pPr>
    </w:p>
    <w:p w:rsidR="00AF326F" w:rsidRDefault="00AF326F" w:rsidP="000D2455">
      <w:pPr>
        <w:jc w:val="both"/>
      </w:pPr>
      <w:r>
        <w:t>Det fremgår endvidere af a</w:t>
      </w:r>
      <w:r w:rsidRPr="00AF326F">
        <w:t>rtikel 30</w:t>
      </w:r>
      <w:r>
        <w:t xml:space="preserve">, at </w:t>
      </w:r>
      <w:r w:rsidRPr="00AF326F">
        <w:t>Kommissionen og den berørte me</w:t>
      </w:r>
      <w:r w:rsidRPr="00AF326F">
        <w:t>d</w:t>
      </w:r>
      <w:r w:rsidRPr="00AF326F">
        <w:t>lemsstat på en koordineret måde underretter offentligheden om afgørelsen om at genindføre grænsekontrol ved de indre grænser og anfører navnlig foranstaltningens start- og slutdato, medmindre tungere</w:t>
      </w:r>
      <w:r w:rsidR="009F6355">
        <w:t xml:space="preserve"> </w:t>
      </w:r>
      <w:r w:rsidRPr="00AF326F">
        <w:t>vejende sikke</w:t>
      </w:r>
      <w:r w:rsidRPr="00AF326F">
        <w:t>r</w:t>
      </w:r>
      <w:r w:rsidRPr="00AF326F">
        <w:t>hedsm</w:t>
      </w:r>
      <w:r>
        <w:t>æssige grunde taler imod dette.</w:t>
      </w:r>
    </w:p>
    <w:p w:rsidR="000D2455" w:rsidRDefault="000D2455" w:rsidP="00EC24B8">
      <w:pPr>
        <w:pStyle w:val="Overskrift2"/>
      </w:pPr>
      <w:bookmarkStart w:id="72" w:name="_Toc435118356"/>
      <w:bookmarkStart w:id="73" w:name="_Toc435136035"/>
      <w:bookmarkStart w:id="74" w:name="_Toc435136058"/>
      <w:bookmarkStart w:id="75" w:name="_Toc435136120"/>
      <w:bookmarkStart w:id="76" w:name="_Toc435188660"/>
      <w:bookmarkStart w:id="77" w:name="_Toc435297310"/>
      <w:bookmarkStart w:id="78" w:name="_Toc435297353"/>
      <w:bookmarkStart w:id="79" w:name="_Toc435351427"/>
      <w:bookmarkStart w:id="80" w:name="_Toc435363111"/>
      <w:bookmarkStart w:id="81" w:name="_Toc436237229"/>
      <w:bookmarkStart w:id="82" w:name="_Toc436240066"/>
      <w:bookmarkStart w:id="83" w:name="_Toc436240079"/>
      <w:bookmarkStart w:id="84" w:name="_Toc436312685"/>
      <w:bookmarkStart w:id="85" w:name="_Toc436389516"/>
      <w:r>
        <w:t>2</w:t>
      </w:r>
      <w:r w:rsidRPr="00C77845">
        <w:t>.</w:t>
      </w:r>
      <w:r>
        <w:t xml:space="preserve">2. </w:t>
      </w:r>
      <w:r w:rsidR="007A2F0E">
        <w:t>Ministeriets overvejelser og l</w:t>
      </w:r>
      <w:r w:rsidRPr="00C77845">
        <w:t xml:space="preserve">ovforslagets </w:t>
      </w:r>
      <w:bookmarkEnd w:id="72"/>
      <w:bookmarkEnd w:id="73"/>
      <w:bookmarkEnd w:id="74"/>
      <w:bookmarkEnd w:id="75"/>
      <w:bookmarkEnd w:id="76"/>
      <w:bookmarkEnd w:id="77"/>
      <w:bookmarkEnd w:id="78"/>
      <w:bookmarkEnd w:id="79"/>
      <w:r w:rsidR="007A2F0E">
        <w:t>indhold</w:t>
      </w:r>
      <w:bookmarkEnd w:id="80"/>
      <w:bookmarkEnd w:id="81"/>
      <w:bookmarkEnd w:id="82"/>
      <w:bookmarkEnd w:id="83"/>
      <w:bookmarkEnd w:id="84"/>
      <w:bookmarkEnd w:id="85"/>
    </w:p>
    <w:p w:rsidR="00C37CC5" w:rsidRDefault="00C37CC5" w:rsidP="00FE32F0">
      <w:pPr>
        <w:jc w:val="both"/>
        <w:rPr>
          <w:rFonts w:eastAsia="Times New Roman"/>
          <w:szCs w:val="24"/>
          <w:lang w:eastAsia="da-DK"/>
        </w:rPr>
      </w:pPr>
      <w:r>
        <w:rPr>
          <w:rFonts w:eastAsia="Times New Roman"/>
          <w:szCs w:val="24"/>
          <w:lang w:eastAsia="da-DK"/>
        </w:rPr>
        <w:t xml:space="preserve">I lyset af indførelsen af </w:t>
      </w:r>
      <w:r w:rsidR="008B4D87">
        <w:rPr>
          <w:rFonts w:eastAsia="Times New Roman"/>
          <w:szCs w:val="24"/>
          <w:lang w:eastAsia="da-DK"/>
        </w:rPr>
        <w:t xml:space="preserve">midlertidig </w:t>
      </w:r>
      <w:r>
        <w:rPr>
          <w:rFonts w:eastAsia="Times New Roman"/>
          <w:szCs w:val="24"/>
          <w:lang w:eastAsia="da-DK"/>
        </w:rPr>
        <w:t xml:space="preserve">grænsekontrol </w:t>
      </w:r>
      <w:r w:rsidR="00296F21">
        <w:rPr>
          <w:rFonts w:eastAsia="Times New Roman"/>
          <w:szCs w:val="24"/>
          <w:lang w:eastAsia="da-DK"/>
        </w:rPr>
        <w:t>ved visse s</w:t>
      </w:r>
      <w:r>
        <w:rPr>
          <w:rFonts w:eastAsia="Times New Roman"/>
          <w:szCs w:val="24"/>
          <w:lang w:eastAsia="da-DK"/>
        </w:rPr>
        <w:t>ve</w:t>
      </w:r>
      <w:r w:rsidR="00296F21">
        <w:rPr>
          <w:rFonts w:eastAsia="Times New Roman"/>
          <w:szCs w:val="24"/>
          <w:lang w:eastAsia="da-DK"/>
        </w:rPr>
        <w:t>nske</w:t>
      </w:r>
      <w:r>
        <w:rPr>
          <w:rFonts w:eastAsia="Times New Roman"/>
          <w:szCs w:val="24"/>
          <w:lang w:eastAsia="da-DK"/>
        </w:rPr>
        <w:t xml:space="preserve">, </w:t>
      </w:r>
      <w:r w:rsidR="00296F21">
        <w:rPr>
          <w:rFonts w:eastAsia="Times New Roman"/>
          <w:szCs w:val="24"/>
          <w:lang w:eastAsia="da-DK"/>
        </w:rPr>
        <w:t>n</w:t>
      </w:r>
      <w:r>
        <w:rPr>
          <w:rFonts w:eastAsia="Times New Roman"/>
          <w:szCs w:val="24"/>
          <w:lang w:eastAsia="da-DK"/>
        </w:rPr>
        <w:t>o</w:t>
      </w:r>
      <w:r>
        <w:rPr>
          <w:rFonts w:eastAsia="Times New Roman"/>
          <w:szCs w:val="24"/>
          <w:lang w:eastAsia="da-DK"/>
        </w:rPr>
        <w:t>r</w:t>
      </w:r>
      <w:r w:rsidR="00296F21">
        <w:rPr>
          <w:rFonts w:eastAsia="Times New Roman"/>
          <w:szCs w:val="24"/>
          <w:lang w:eastAsia="da-DK"/>
        </w:rPr>
        <w:t>ske</w:t>
      </w:r>
      <w:r>
        <w:rPr>
          <w:rFonts w:eastAsia="Times New Roman"/>
          <w:szCs w:val="24"/>
          <w:lang w:eastAsia="da-DK"/>
        </w:rPr>
        <w:t xml:space="preserve"> og </w:t>
      </w:r>
      <w:r w:rsidR="00296F21">
        <w:rPr>
          <w:rFonts w:eastAsia="Times New Roman"/>
          <w:szCs w:val="24"/>
          <w:lang w:eastAsia="da-DK"/>
        </w:rPr>
        <w:t xml:space="preserve">tyske grænser til andre </w:t>
      </w:r>
      <w:r w:rsidR="00DE4F23">
        <w:rPr>
          <w:rFonts w:eastAsia="Times New Roman"/>
          <w:szCs w:val="24"/>
          <w:lang w:eastAsia="da-DK"/>
        </w:rPr>
        <w:t>Schengen</w:t>
      </w:r>
      <w:r w:rsidR="00296F21">
        <w:rPr>
          <w:rFonts w:eastAsia="Times New Roman"/>
          <w:szCs w:val="24"/>
          <w:lang w:eastAsia="da-DK"/>
        </w:rPr>
        <w:t xml:space="preserve">lande </w:t>
      </w:r>
      <w:r>
        <w:rPr>
          <w:rFonts w:eastAsia="Times New Roman"/>
          <w:szCs w:val="24"/>
          <w:lang w:eastAsia="da-DK"/>
        </w:rPr>
        <w:t>kan det ikke udelukkes, at det også kan blive nødvendigt for Danmark midlertidigt at indføre græns</w:t>
      </w:r>
      <w:r>
        <w:rPr>
          <w:rFonts w:eastAsia="Times New Roman"/>
          <w:szCs w:val="24"/>
          <w:lang w:eastAsia="da-DK"/>
        </w:rPr>
        <w:t>e</w:t>
      </w:r>
      <w:r>
        <w:rPr>
          <w:rFonts w:eastAsia="Times New Roman"/>
          <w:szCs w:val="24"/>
          <w:lang w:eastAsia="da-DK"/>
        </w:rPr>
        <w:t>kontrol ved grænser til andre Schengenlande</w:t>
      </w:r>
      <w:r w:rsidR="00F31E67">
        <w:rPr>
          <w:rFonts w:eastAsia="Times New Roman"/>
          <w:szCs w:val="24"/>
          <w:lang w:eastAsia="da-DK"/>
        </w:rPr>
        <w:t xml:space="preserve"> i overensstemmelse med </w:t>
      </w:r>
      <w:r w:rsidR="00FA23E3">
        <w:t>Schengengrænsekod</w:t>
      </w:r>
      <w:r w:rsidR="00F31E67" w:rsidRPr="00BF0258">
        <w:t>eks</w:t>
      </w:r>
      <w:r w:rsidR="00F31E67">
        <w:t>en</w:t>
      </w:r>
      <w:r w:rsidR="00874747">
        <w:t>s artikel 23</w:t>
      </w:r>
      <w:r>
        <w:rPr>
          <w:rFonts w:eastAsia="Times New Roman"/>
          <w:szCs w:val="24"/>
          <w:lang w:eastAsia="da-DK"/>
        </w:rPr>
        <w:t>.</w:t>
      </w:r>
    </w:p>
    <w:p w:rsidR="00C37CC5" w:rsidRDefault="00C37CC5" w:rsidP="00FE32F0">
      <w:pPr>
        <w:jc w:val="both"/>
        <w:rPr>
          <w:rFonts w:eastAsia="Times New Roman"/>
          <w:szCs w:val="24"/>
          <w:lang w:eastAsia="da-DK"/>
        </w:rPr>
      </w:pPr>
      <w:r>
        <w:rPr>
          <w:rFonts w:eastAsia="Times New Roman"/>
          <w:szCs w:val="24"/>
          <w:lang w:eastAsia="da-DK"/>
        </w:rPr>
        <w:t xml:space="preserve"> </w:t>
      </w:r>
    </w:p>
    <w:p w:rsidR="00C37CC5" w:rsidRDefault="00EC24B8" w:rsidP="00EC24B8">
      <w:pPr>
        <w:jc w:val="both"/>
      </w:pPr>
      <w:r>
        <w:t xml:space="preserve">Et </w:t>
      </w:r>
      <w:r w:rsidR="00AA016D">
        <w:t>væsentligt element</w:t>
      </w:r>
      <w:r>
        <w:t xml:space="preserve"> i en effektiv grænsekontrol </w:t>
      </w:r>
      <w:r w:rsidR="00064E74">
        <w:t xml:space="preserve">kan </w:t>
      </w:r>
      <w:r w:rsidR="00AA016D">
        <w:t>efter regeringens o</w:t>
      </w:r>
      <w:r w:rsidR="00AA016D">
        <w:t>p</w:t>
      </w:r>
      <w:r w:rsidR="00AA016D">
        <w:t>fattelse</w:t>
      </w:r>
      <w:r w:rsidR="00064E74">
        <w:t xml:space="preserve"> være</w:t>
      </w:r>
      <w:r>
        <w:t xml:space="preserve">, at </w:t>
      </w:r>
      <w:r w:rsidR="00064E74">
        <w:t>luftfartselskaber og bus-, tog- og søtransportører</w:t>
      </w:r>
      <w:r w:rsidR="00064E74" w:rsidDel="00064E74">
        <w:t xml:space="preserve"> </w:t>
      </w:r>
      <w:r>
        <w:t>kontro</w:t>
      </w:r>
      <w:r>
        <w:t>l</w:t>
      </w:r>
      <w:r>
        <w:t>lere</w:t>
      </w:r>
      <w:r w:rsidR="00C37CC5">
        <w:t>r</w:t>
      </w:r>
      <w:r>
        <w:t xml:space="preserve">, om udlændinge, der </w:t>
      </w:r>
      <w:r w:rsidR="00064E74">
        <w:t xml:space="preserve">ad luft-, land- eller søvejen </w:t>
      </w:r>
      <w:r>
        <w:t>bringes til landet, er i besiddelse af fornøden rejselegitimati</w:t>
      </w:r>
      <w:r w:rsidR="00C37CC5">
        <w:t xml:space="preserve">on og visum, sådan som det i dag sker ved de ydre </w:t>
      </w:r>
      <w:r w:rsidR="00DE4F23">
        <w:t>Schengen</w:t>
      </w:r>
      <w:r w:rsidR="00C37CC5">
        <w:t>grænser.</w:t>
      </w:r>
      <w:r>
        <w:t xml:space="preserve"> </w:t>
      </w:r>
    </w:p>
    <w:p w:rsidR="00921853" w:rsidRDefault="00921853" w:rsidP="00C37CC5">
      <w:pPr>
        <w:jc w:val="both"/>
        <w:rPr>
          <w:rFonts w:eastAsia="Times New Roman"/>
          <w:szCs w:val="24"/>
          <w:lang w:eastAsia="da-DK"/>
        </w:rPr>
      </w:pPr>
    </w:p>
    <w:p w:rsidR="00921853" w:rsidRDefault="00C37CC5" w:rsidP="00C37CC5">
      <w:pPr>
        <w:jc w:val="both"/>
      </w:pPr>
      <w:r>
        <w:rPr>
          <w:rFonts w:eastAsia="Times New Roman"/>
          <w:szCs w:val="24"/>
          <w:lang w:eastAsia="da-DK"/>
        </w:rPr>
        <w:t xml:space="preserve">I Norge gælder der </w:t>
      </w:r>
      <w:r w:rsidR="00874747">
        <w:rPr>
          <w:rFonts w:eastAsia="Times New Roman"/>
          <w:szCs w:val="24"/>
          <w:lang w:eastAsia="da-DK"/>
        </w:rPr>
        <w:t xml:space="preserve">som nævnt </w:t>
      </w:r>
      <w:r>
        <w:rPr>
          <w:rFonts w:eastAsia="Times New Roman"/>
          <w:szCs w:val="24"/>
          <w:lang w:eastAsia="da-DK"/>
        </w:rPr>
        <w:t>et transportøransvar i forbindelse med mi</w:t>
      </w:r>
      <w:r>
        <w:rPr>
          <w:rFonts w:eastAsia="Times New Roman"/>
          <w:szCs w:val="24"/>
          <w:lang w:eastAsia="da-DK"/>
        </w:rPr>
        <w:t>d</w:t>
      </w:r>
      <w:r>
        <w:rPr>
          <w:rFonts w:eastAsia="Times New Roman"/>
          <w:szCs w:val="24"/>
          <w:lang w:eastAsia="da-DK"/>
        </w:rPr>
        <w:t xml:space="preserve">lertidig grænsekontrol ved indre </w:t>
      </w:r>
      <w:r w:rsidR="00DE4F23">
        <w:rPr>
          <w:rFonts w:eastAsia="Times New Roman"/>
          <w:szCs w:val="24"/>
          <w:lang w:eastAsia="da-DK"/>
        </w:rPr>
        <w:t>Schengen</w:t>
      </w:r>
      <w:r>
        <w:rPr>
          <w:rFonts w:eastAsia="Times New Roman"/>
          <w:szCs w:val="24"/>
          <w:lang w:eastAsia="da-DK"/>
        </w:rPr>
        <w:t>grænser. Transportører af re</w:t>
      </w:r>
      <w:r>
        <w:rPr>
          <w:rFonts w:eastAsia="Times New Roman"/>
          <w:szCs w:val="24"/>
          <w:lang w:eastAsia="da-DK"/>
        </w:rPr>
        <w:t>j</w:t>
      </w:r>
      <w:r>
        <w:rPr>
          <w:rFonts w:eastAsia="Times New Roman"/>
          <w:szCs w:val="24"/>
          <w:lang w:eastAsia="da-DK"/>
        </w:rPr>
        <w:t xml:space="preserve">sende til Norge har således </w:t>
      </w:r>
      <w:r w:rsidR="00AA016D">
        <w:rPr>
          <w:rFonts w:eastAsia="Times New Roman"/>
          <w:szCs w:val="24"/>
          <w:lang w:eastAsia="da-DK"/>
        </w:rPr>
        <w:t xml:space="preserve">i sådanne tilfælde </w:t>
      </w:r>
      <w:r>
        <w:rPr>
          <w:rFonts w:eastAsia="Times New Roman"/>
          <w:szCs w:val="24"/>
          <w:lang w:eastAsia="da-DK"/>
        </w:rPr>
        <w:t>en strafsanktioneret pligt til at kontrollere, at rejsende har gyldig rejsedokumentation og visum til in</w:t>
      </w:r>
      <w:r>
        <w:rPr>
          <w:rFonts w:eastAsia="Times New Roman"/>
          <w:szCs w:val="24"/>
          <w:lang w:eastAsia="da-DK"/>
        </w:rPr>
        <w:t>d</w:t>
      </w:r>
      <w:r>
        <w:rPr>
          <w:rFonts w:eastAsia="Times New Roman"/>
          <w:szCs w:val="24"/>
          <w:lang w:eastAsia="da-DK"/>
        </w:rPr>
        <w:t>rejse i Norge</w:t>
      </w:r>
      <w:r>
        <w:t xml:space="preserve">. </w:t>
      </w:r>
    </w:p>
    <w:p w:rsidR="00921853" w:rsidRDefault="00921853" w:rsidP="00C37CC5">
      <w:pPr>
        <w:jc w:val="both"/>
      </w:pPr>
    </w:p>
    <w:p w:rsidR="00FA0384" w:rsidRDefault="00C37CC5" w:rsidP="00FA0384">
      <w:pPr>
        <w:jc w:val="both"/>
      </w:pPr>
      <w:r>
        <w:t xml:space="preserve">Sverige </w:t>
      </w:r>
      <w:r w:rsidR="00FA0384">
        <w:t xml:space="preserve">agter </w:t>
      </w:r>
      <w:r w:rsidR="00FC3336">
        <w:t xml:space="preserve">inden for kort tid </w:t>
      </w:r>
      <w:r>
        <w:t>at indføre lignende regler om transportø</w:t>
      </w:r>
      <w:r>
        <w:t>r</w:t>
      </w:r>
      <w:r>
        <w:t xml:space="preserve">ansvar, jf. den svenske regerings </w:t>
      </w:r>
      <w:r w:rsidR="005146CE">
        <w:t xml:space="preserve">udspil </w:t>
      </w:r>
      <w:r>
        <w:t>af 24. november 2015 om b</w:t>
      </w:r>
      <w:r>
        <w:t>e</w:t>
      </w:r>
      <w:r>
        <w:t xml:space="preserve">grænsning af tilstrømningen af asylansøgere til Sverige. Dette vil ifølge </w:t>
      </w:r>
      <w:r w:rsidR="005146CE">
        <w:t xml:space="preserve">udspillet </w:t>
      </w:r>
      <w:r>
        <w:t xml:space="preserve">bl.a. indebære indførelse af </w:t>
      </w:r>
      <w:r w:rsidR="009F6355">
        <w:t>id</w:t>
      </w:r>
      <w:r>
        <w:t>-kontroller på færgen mellem He</w:t>
      </w:r>
      <w:r>
        <w:t>l</w:t>
      </w:r>
      <w:r>
        <w:t>singør og Helsingborg samt</w:t>
      </w:r>
      <w:r w:rsidR="00687283">
        <w:t xml:space="preserve"> i forhold til</w:t>
      </w:r>
      <w:r>
        <w:t xml:space="preserve"> tog- og bustrafik over Øresund</w:t>
      </w:r>
      <w:r>
        <w:t>s</w:t>
      </w:r>
      <w:r>
        <w:lastRenderedPageBreak/>
        <w:t>broen.</w:t>
      </w:r>
      <w:r w:rsidR="00FA0384">
        <w:t xml:space="preserve"> </w:t>
      </w:r>
      <w:r w:rsidR="005146CE">
        <w:t>Det bemærkes i den forbindelse, at Sverige efter det oplyste aller</w:t>
      </w:r>
      <w:r w:rsidR="005146CE">
        <w:t>e</w:t>
      </w:r>
      <w:r w:rsidR="005146CE">
        <w:t>de med virkning fra den 21. november 2015 har ændret fartøjssikkerhed</w:t>
      </w:r>
      <w:r w:rsidR="005146CE">
        <w:t>s</w:t>
      </w:r>
      <w:r w:rsidR="005146CE">
        <w:t xml:space="preserve">forordningen, således at færgeoperatører, hvis </w:t>
      </w:r>
      <w:r w:rsidR="00453174">
        <w:t>færger</w:t>
      </w:r>
      <w:r w:rsidR="005146CE">
        <w:t xml:space="preserve"> tilbagelægger en d</w:t>
      </w:r>
      <w:r w:rsidR="005146CE">
        <w:t>i</w:t>
      </w:r>
      <w:r w:rsidR="005146CE">
        <w:t>stance på mere end 20 sømil, skal kontrollere id-oplysninger på passagerne til brug for registreringen af, hvem der er ombord på fartøjet. Det</w:t>
      </w:r>
      <w:r w:rsidR="00453174">
        <w:t>te</w:t>
      </w:r>
      <w:r w:rsidR="005146CE">
        <w:t xml:space="preserve"> finder bl.a. anvendelse i forhold til færgeruterne mellem Trelleborg og Tyskland.</w:t>
      </w:r>
    </w:p>
    <w:p w:rsidR="00C37CC5" w:rsidRDefault="00C37CC5" w:rsidP="00C37CC5">
      <w:pPr>
        <w:jc w:val="both"/>
        <w:rPr>
          <w:rFonts w:eastAsia="Times New Roman"/>
          <w:szCs w:val="24"/>
          <w:lang w:eastAsia="da-DK"/>
        </w:rPr>
      </w:pPr>
    </w:p>
    <w:p w:rsidR="000F549E" w:rsidRPr="00AA016D" w:rsidRDefault="000F549E" w:rsidP="000F549E">
      <w:pPr>
        <w:jc w:val="both"/>
        <w:rPr>
          <w:rFonts w:eastAsia="Times New Roman"/>
          <w:szCs w:val="24"/>
          <w:lang w:eastAsia="da-DK"/>
        </w:rPr>
      </w:pPr>
      <w:r>
        <w:rPr>
          <w:rFonts w:eastAsia="Times New Roman"/>
          <w:szCs w:val="24"/>
          <w:lang w:eastAsia="da-DK"/>
        </w:rPr>
        <w:t>Regeringen finder, at det – i lighed med</w:t>
      </w:r>
      <w:r w:rsidR="00687283">
        <w:rPr>
          <w:rFonts w:eastAsia="Times New Roman"/>
          <w:szCs w:val="24"/>
          <w:lang w:eastAsia="da-DK"/>
        </w:rPr>
        <w:t>,</w:t>
      </w:r>
      <w:r>
        <w:rPr>
          <w:rFonts w:eastAsia="Times New Roman"/>
          <w:szCs w:val="24"/>
          <w:lang w:eastAsia="da-DK"/>
        </w:rPr>
        <w:t xml:space="preserve"> hvad der gælder i Norge, og hvad Sverige påtænker at indføre – bør sikres, at transportører i tilfælde af in</w:t>
      </w:r>
      <w:r>
        <w:rPr>
          <w:rFonts w:eastAsia="Times New Roman"/>
          <w:szCs w:val="24"/>
          <w:lang w:eastAsia="da-DK"/>
        </w:rPr>
        <w:t>d</w:t>
      </w:r>
      <w:r>
        <w:rPr>
          <w:rFonts w:eastAsia="Times New Roman"/>
          <w:szCs w:val="24"/>
          <w:lang w:eastAsia="da-DK"/>
        </w:rPr>
        <w:t xml:space="preserve">førelse af midlertidig grænsekontrol kontrollerer </w:t>
      </w:r>
      <w:r>
        <w:t>rejselegitimation og v</w:t>
      </w:r>
      <w:r>
        <w:t>i</w:t>
      </w:r>
      <w:r>
        <w:t>sum for udlændinge, som transportøren</w:t>
      </w:r>
      <w:r w:rsidR="00687283">
        <w:t xml:space="preserve"> ad luft-, land- eller søvejen</w:t>
      </w:r>
      <w:r>
        <w:t xml:space="preserve"> bringer her til landet over en grænse, hvor der foretages midlertidig grænsekontrol.</w:t>
      </w:r>
    </w:p>
    <w:p w:rsidR="00C37CC5" w:rsidRDefault="00C37CC5" w:rsidP="00EC24B8">
      <w:pPr>
        <w:jc w:val="both"/>
      </w:pPr>
    </w:p>
    <w:p w:rsidR="008601A6" w:rsidRDefault="00EC24B8" w:rsidP="00C0092A">
      <w:pPr>
        <w:jc w:val="both"/>
      </w:pPr>
      <w:r w:rsidRPr="0035456D">
        <w:t>Det foreslås på den</w:t>
      </w:r>
      <w:r w:rsidR="008601A6" w:rsidRPr="0035456D">
        <w:t>ne</w:t>
      </w:r>
      <w:r w:rsidR="004264BB" w:rsidRPr="0035456D">
        <w:t xml:space="preserve"> baggrund</w:t>
      </w:r>
      <w:r w:rsidR="004F5389" w:rsidRPr="0035456D">
        <w:t>,</w:t>
      </w:r>
      <w:r w:rsidR="004264BB" w:rsidRPr="0035456D">
        <w:t xml:space="preserve"> at </w:t>
      </w:r>
      <w:r w:rsidR="00C0092A" w:rsidRPr="0035456D">
        <w:t>udlændinge-, integrations- og boligm</w:t>
      </w:r>
      <w:r w:rsidR="002A307C">
        <w:t>i</w:t>
      </w:r>
      <w:r w:rsidR="002A307C">
        <w:t>nisteren kan beslutte, at transportører, der bringer udlændinge uden forn</w:t>
      </w:r>
      <w:r w:rsidR="002A307C">
        <w:t>ø</w:t>
      </w:r>
      <w:r w:rsidR="002A307C">
        <w:t xml:space="preserve">den rejselegitimation og visum her til landet fra et andet </w:t>
      </w:r>
      <w:r w:rsidR="00DE4F23">
        <w:t>Schengen</w:t>
      </w:r>
      <w:r w:rsidR="00921853" w:rsidRPr="0035456D">
        <w:t xml:space="preserve">land, </w:t>
      </w:r>
      <w:r w:rsidR="00C0092A" w:rsidRPr="0035456D">
        <w:t>kan straffes efter udlændingelovens § 59 a, stk. 1</w:t>
      </w:r>
      <w:r w:rsidR="002A307C" w:rsidRPr="002A307C">
        <w:t>, hvi</w:t>
      </w:r>
      <w:r w:rsidR="00E54E3A">
        <w:t>s</w:t>
      </w:r>
      <w:r w:rsidR="002A307C" w:rsidRPr="002A307C">
        <w:t xml:space="preserve"> der er indført </w:t>
      </w:r>
      <w:r w:rsidR="00E54E3A">
        <w:t>g</w:t>
      </w:r>
      <w:r w:rsidR="002A307C" w:rsidRPr="002A307C">
        <w:t>ræ</w:t>
      </w:r>
      <w:r w:rsidR="002A307C" w:rsidRPr="002A307C">
        <w:t>n</w:t>
      </w:r>
      <w:r w:rsidR="002A307C" w:rsidRPr="002A307C">
        <w:t>sekontrol</w:t>
      </w:r>
      <w:r w:rsidR="0035456D">
        <w:t xml:space="preserve"> ved grænsen</w:t>
      </w:r>
      <w:r w:rsidR="002A307C" w:rsidRPr="002A307C">
        <w:t xml:space="preserve"> i medfør af Schengengrænsekodeksens artikel 23</w:t>
      </w:r>
    </w:p>
    <w:p w:rsidR="00C0092A" w:rsidRDefault="00C0092A" w:rsidP="00EC24B8">
      <w:pPr>
        <w:jc w:val="both"/>
      </w:pPr>
    </w:p>
    <w:p w:rsidR="00C0092A" w:rsidRDefault="00C0092A" w:rsidP="00EC24B8">
      <w:pPr>
        <w:jc w:val="both"/>
      </w:pPr>
      <w:r>
        <w:t>Udlændinge-, integrations- og boligministeren</w:t>
      </w:r>
      <w:r w:rsidR="00687283">
        <w:t xml:space="preserve"> bemyndiges således til </w:t>
      </w:r>
      <w:r>
        <w:t xml:space="preserve">at </w:t>
      </w:r>
      <w:r w:rsidR="00845CF9">
        <w:t xml:space="preserve">beslutte, at </w:t>
      </w:r>
      <w:r>
        <w:t xml:space="preserve">reglerne om transportøransvar i udlændingelovens § 59 a, stk. 1, skal finde anvendelse i forhold til transportører, der bringer personer over en grænse, hvor der er indført midlertidig grænsekontrol. </w:t>
      </w:r>
    </w:p>
    <w:p w:rsidR="00F170CD" w:rsidRDefault="00F170CD" w:rsidP="00EC24B8">
      <w:pPr>
        <w:jc w:val="both"/>
      </w:pPr>
    </w:p>
    <w:p w:rsidR="00F170CD" w:rsidRDefault="00F170CD" w:rsidP="00F170CD">
      <w:pPr>
        <w:jc w:val="both"/>
        <w:rPr>
          <w:szCs w:val="24"/>
        </w:rPr>
      </w:pPr>
      <w:r>
        <w:rPr>
          <w:szCs w:val="24"/>
        </w:rPr>
        <w:t>Det foreslås endvidere som konsekvens heraf, at de pligter med hensyn til at sørge for tilbagerejse og med hensyn til at e</w:t>
      </w:r>
      <w:r w:rsidR="003A4506">
        <w:rPr>
          <w:szCs w:val="24"/>
        </w:rPr>
        <w:t xml:space="preserve">rstatte statens udgifter, som gælder i tilknytning til transportøransvaret i forhold til de ydre </w:t>
      </w:r>
      <w:r w:rsidR="00DE4F23">
        <w:rPr>
          <w:szCs w:val="24"/>
        </w:rPr>
        <w:t>Schenge</w:t>
      </w:r>
      <w:r w:rsidR="00DE4F23">
        <w:rPr>
          <w:szCs w:val="24"/>
        </w:rPr>
        <w:t>n</w:t>
      </w:r>
      <w:r w:rsidR="003A4506">
        <w:rPr>
          <w:szCs w:val="24"/>
        </w:rPr>
        <w:t xml:space="preserve">grænser, </w:t>
      </w:r>
      <w:r>
        <w:rPr>
          <w:szCs w:val="24"/>
        </w:rPr>
        <w:t xml:space="preserve">også skal gælde, hvis </w:t>
      </w:r>
      <w:r w:rsidR="00E54E3A">
        <w:rPr>
          <w:szCs w:val="24"/>
        </w:rPr>
        <w:t xml:space="preserve">der er indført grænsekontrol ved grænsen i medfør af Schengengrænsekodeksens artikel 23, jf. § 38, stk. 2, og hvis </w:t>
      </w:r>
      <w:r>
        <w:rPr>
          <w:szCs w:val="24"/>
        </w:rPr>
        <w:t>udlændinge-, integrations- og boligministeren har truffet beslutning om transportøransvar efter de</w:t>
      </w:r>
      <w:r w:rsidR="00E54E3A">
        <w:rPr>
          <w:szCs w:val="24"/>
        </w:rPr>
        <w:t>n foreslåede ordning</w:t>
      </w:r>
      <w:r>
        <w:rPr>
          <w:szCs w:val="24"/>
        </w:rPr>
        <w:t>.</w:t>
      </w:r>
    </w:p>
    <w:p w:rsidR="00F170CD" w:rsidRDefault="00F170CD" w:rsidP="00EC24B8">
      <w:pPr>
        <w:jc w:val="both"/>
      </w:pPr>
    </w:p>
    <w:p w:rsidR="00C0092A" w:rsidRDefault="00C0092A" w:rsidP="00C0092A">
      <w:pPr>
        <w:jc w:val="both"/>
      </w:pPr>
      <w:r>
        <w:t xml:space="preserve">Som det fremgår ovenfor vil en medlemsstat i medfør af </w:t>
      </w:r>
      <w:r w:rsidR="00FA23E3">
        <w:t>Schengengræns</w:t>
      </w:r>
      <w:r w:rsidR="00FA23E3">
        <w:t>e</w:t>
      </w:r>
      <w:r w:rsidR="00FA23E3">
        <w:t>kod</w:t>
      </w:r>
      <w:r>
        <w:t>eksens artikel 23 undtagelsesvis – hvis der i området uden kontrol ved de indre grænser foreligger en alvorlig trussel mod den offentlige orden e</w:t>
      </w:r>
      <w:r>
        <w:t>l</w:t>
      </w:r>
      <w:r>
        <w:t xml:space="preserve">ler den indre sikkerhed i medlemsstaten – kunne </w:t>
      </w:r>
      <w:r w:rsidR="00687283">
        <w:t>(</w:t>
      </w:r>
      <w:r>
        <w:t>gen</w:t>
      </w:r>
      <w:r w:rsidR="00687283">
        <w:t>)</w:t>
      </w:r>
      <w:r>
        <w:t>indføre grænseko</w:t>
      </w:r>
      <w:r>
        <w:t>n</w:t>
      </w:r>
      <w:r>
        <w:t>trol ved alle eller ved enkelte dele af sine indre grænser i et begrænset tid</w:t>
      </w:r>
      <w:r>
        <w:t>s</w:t>
      </w:r>
      <w:r>
        <w:t>rum. Det er en forudsætning for, at</w:t>
      </w:r>
      <w:r w:rsidR="00845CF9">
        <w:t xml:space="preserve"> ministeren kan beslutte, at der</w:t>
      </w:r>
      <w:r>
        <w:t xml:space="preserve"> pålæ</w:t>
      </w:r>
      <w:r>
        <w:t>g</w:t>
      </w:r>
      <w:r>
        <w:t xml:space="preserve">ges strafansvar for transportører i forhold til de indre </w:t>
      </w:r>
      <w:r w:rsidR="00DE4F23">
        <w:t>Schengen</w:t>
      </w:r>
      <w:r>
        <w:t>grænser, at der er indført midlertidig grænsekontrol i medfør af bestemmelsen.</w:t>
      </w:r>
    </w:p>
    <w:p w:rsidR="00845CF9" w:rsidRDefault="00845CF9" w:rsidP="00C0092A">
      <w:pPr>
        <w:jc w:val="both"/>
      </w:pPr>
    </w:p>
    <w:p w:rsidR="00845CF9" w:rsidRDefault="00845CF9" w:rsidP="00C0092A">
      <w:pPr>
        <w:jc w:val="both"/>
      </w:pPr>
      <w:r>
        <w:lastRenderedPageBreak/>
        <w:t>Beslutning</w:t>
      </w:r>
      <w:r w:rsidR="00687283">
        <w:t>en</w:t>
      </w:r>
      <w:r>
        <w:t xml:space="preserve"> om at indføre transportøransvar ved passage af en indre </w:t>
      </w:r>
      <w:r w:rsidR="00DE4F23">
        <w:t>Schengen</w:t>
      </w:r>
      <w:r>
        <w:t xml:space="preserve">grænse kan endvidere alene tages, hvis det vurderes, at det er nødvendigt for at sikre en effektiv midlertidig grænsekontrol. Beslutningen vil endvidere alene kunne opretholdes så længe, det er nødvendigt for at sikre </w:t>
      </w:r>
      <w:r w:rsidR="00687283">
        <w:t>d</w:t>
      </w:r>
      <w:r>
        <w:t>en</w:t>
      </w:r>
      <w:r w:rsidR="00687283">
        <w:t>ne</w:t>
      </w:r>
      <w:r>
        <w:t xml:space="preserve"> effektiv</w:t>
      </w:r>
      <w:r w:rsidR="00687283">
        <w:t>e</w:t>
      </w:r>
      <w:r>
        <w:t xml:space="preserve"> midlertidig grænsekontrol, og skal således ophæves, når denne forudsætning ikke længere måtte være opfyldt.</w:t>
      </w:r>
      <w:r w:rsidR="00687283" w:rsidRPr="00687283">
        <w:t xml:space="preserve"> </w:t>
      </w:r>
      <w:r w:rsidR="00687283">
        <w:t>Beslutningen vil dog alene kunne gælde i den periode, hvor der er genindført midlertidig grænsekontrol.</w:t>
      </w:r>
    </w:p>
    <w:p w:rsidR="00845CF9" w:rsidRDefault="00845CF9" w:rsidP="00C0092A">
      <w:pPr>
        <w:jc w:val="both"/>
      </w:pPr>
    </w:p>
    <w:p w:rsidR="00C0092A" w:rsidRDefault="007F132C" w:rsidP="00C0092A">
      <w:pPr>
        <w:jc w:val="both"/>
      </w:pPr>
      <w:r>
        <w:t>B</w:t>
      </w:r>
      <w:r w:rsidR="00C0092A">
        <w:t>eslutning</w:t>
      </w:r>
      <w:r>
        <w:t>en</w:t>
      </w:r>
      <w:r w:rsidR="00C0092A">
        <w:t xml:space="preserve"> </w:t>
      </w:r>
      <w:r w:rsidR="00845CF9">
        <w:t xml:space="preserve">om at indføre transportøransvar ved passage af en indre </w:t>
      </w:r>
      <w:r w:rsidR="00DE4F23">
        <w:t>Schengen</w:t>
      </w:r>
      <w:r w:rsidR="00845CF9">
        <w:t xml:space="preserve">grænse </w:t>
      </w:r>
      <w:r w:rsidR="00C0092A">
        <w:t>kan enten træffes samtidig med, at der indføres midlert</w:t>
      </w:r>
      <w:r w:rsidR="00C0092A">
        <w:t>i</w:t>
      </w:r>
      <w:r w:rsidR="00C0092A">
        <w:t>dig grænsekontrol</w:t>
      </w:r>
      <w:r w:rsidR="004F5389">
        <w:t>,</w:t>
      </w:r>
      <w:r w:rsidR="00C0092A">
        <w:t xml:space="preserve"> eller efterfølgende, hvis det viser sig nødvendigt.</w:t>
      </w:r>
      <w:r w:rsidR="004F5389">
        <w:t xml:space="preserve"> Hvis betingelserne for at genindføre grænsekontrol er opfyldt på grund af et meget stort antal tilrejsende flygtninge og migranter, vil der i almindeli</w:t>
      </w:r>
      <w:r w:rsidR="004F5389">
        <w:t>g</w:t>
      </w:r>
      <w:r w:rsidR="004F5389">
        <w:t xml:space="preserve">hed også kunne indføres transportøransvar i forhold til passage af en indre </w:t>
      </w:r>
      <w:r w:rsidR="00DE4F23">
        <w:t>Schengen</w:t>
      </w:r>
      <w:r w:rsidR="004F5389">
        <w:t>grænsen efter den foreslåede ordning</w:t>
      </w:r>
      <w:r w:rsidR="00B97C05">
        <w:t xml:space="preserve"> med henblik på at gøre grænsekontrollen effektiv</w:t>
      </w:r>
      <w:r w:rsidR="004F5389">
        <w:t xml:space="preserve">. </w:t>
      </w:r>
    </w:p>
    <w:p w:rsidR="00C0092A" w:rsidRDefault="00C0092A" w:rsidP="00EC24B8">
      <w:pPr>
        <w:jc w:val="both"/>
      </w:pPr>
    </w:p>
    <w:p w:rsidR="00F31E67" w:rsidRDefault="00EC24B8" w:rsidP="00EC24B8">
      <w:pPr>
        <w:jc w:val="both"/>
      </w:pPr>
      <w:r>
        <w:t>Formå</w:t>
      </w:r>
      <w:r w:rsidR="008601A6">
        <w:t>let med den foreslåede ordning er</w:t>
      </w:r>
      <w:r>
        <w:t xml:space="preserve"> at sik</w:t>
      </w:r>
      <w:r w:rsidR="008601A6">
        <w:t xml:space="preserve">re, at </w:t>
      </w:r>
      <w:r w:rsidR="00845CF9">
        <w:t xml:space="preserve">det kan pålægges </w:t>
      </w:r>
      <w:r>
        <w:t xml:space="preserve">transportører </w:t>
      </w:r>
      <w:r w:rsidR="008601A6">
        <w:t xml:space="preserve">– hvis der indføres midlertidig grænsekontrolkontrol ved en indre </w:t>
      </w:r>
      <w:r w:rsidR="00DE4F23">
        <w:t>Schengen</w:t>
      </w:r>
      <w:r w:rsidR="008601A6">
        <w:t xml:space="preserve">grænse – </w:t>
      </w:r>
      <w:r w:rsidR="00845CF9">
        <w:t xml:space="preserve">at </w:t>
      </w:r>
      <w:r>
        <w:t>foretage en kontrol af rejselegitimation og v</w:t>
      </w:r>
      <w:r>
        <w:t>i</w:t>
      </w:r>
      <w:r>
        <w:t>sum, inden de pågælden</w:t>
      </w:r>
      <w:r w:rsidR="00921853">
        <w:t>de transporteres her til lan</w:t>
      </w:r>
      <w:r w:rsidR="008601A6">
        <w:t>d</w:t>
      </w:r>
      <w:r w:rsidR="00F31E67">
        <w:t xml:space="preserve">et, hvilket svarer til den ordning, der i dag gælder for transportører ved passage af ydre </w:t>
      </w:r>
      <w:r w:rsidR="00DE4F23">
        <w:t>Schenge</w:t>
      </w:r>
      <w:r w:rsidR="00DE4F23">
        <w:t>n</w:t>
      </w:r>
      <w:r w:rsidR="00F31E67">
        <w:t>grænser.</w:t>
      </w:r>
      <w:r w:rsidR="008601A6">
        <w:t xml:space="preserve"> </w:t>
      </w:r>
    </w:p>
    <w:p w:rsidR="008601A6" w:rsidRDefault="008601A6" w:rsidP="005B3C8D">
      <w:pPr>
        <w:jc w:val="both"/>
      </w:pPr>
    </w:p>
    <w:p w:rsidR="004264BB" w:rsidRDefault="008601A6" w:rsidP="004264BB">
      <w:pPr>
        <w:jc w:val="both"/>
      </w:pPr>
      <w:r>
        <w:t>Den foreslåede ordning indebærer nærmere</w:t>
      </w:r>
      <w:r w:rsidR="00EC24B8">
        <w:t>, at transportører – hvis Da</w:t>
      </w:r>
      <w:r w:rsidR="00EC24B8">
        <w:t>n</w:t>
      </w:r>
      <w:r w:rsidR="00F31E67">
        <w:t xml:space="preserve">mark </w:t>
      </w:r>
      <w:r w:rsidR="00EC24B8">
        <w:t>indfø</w:t>
      </w:r>
      <w:r w:rsidR="00F31E67">
        <w:t xml:space="preserve">rer </w:t>
      </w:r>
      <w:r w:rsidR="00EC24B8">
        <w:t>midlertidi</w:t>
      </w:r>
      <w:r w:rsidR="00F31E67">
        <w:t>g</w:t>
      </w:r>
      <w:r>
        <w:t xml:space="preserve"> grænsekontrol</w:t>
      </w:r>
      <w:r w:rsidR="009F6355">
        <w:t>,</w:t>
      </w:r>
      <w:r w:rsidR="00C0092A">
        <w:t xml:space="preserve"> og ministeren træffer beslutning </w:t>
      </w:r>
      <w:r w:rsidR="00845CF9">
        <w:t>om at pålægge transportør</w:t>
      </w:r>
      <w:r w:rsidR="009F6355">
        <w:t>ansvar</w:t>
      </w:r>
      <w:r w:rsidR="00E54E3A">
        <w:t xml:space="preserve"> </w:t>
      </w:r>
      <w:r>
        <w:t>–</w:t>
      </w:r>
      <w:r w:rsidR="00EC24B8">
        <w:t xml:space="preserve"> vil kunne pålægges strafansvar efter u</w:t>
      </w:r>
      <w:r w:rsidR="00EC24B8">
        <w:t>d</w:t>
      </w:r>
      <w:r w:rsidR="00EC24B8">
        <w:t>lændin</w:t>
      </w:r>
      <w:r w:rsidR="006D43DD">
        <w:t>gelovens § 59 a, stk. 1, hvis transportør</w:t>
      </w:r>
      <w:r w:rsidR="000F549E">
        <w:t>er</w:t>
      </w:r>
      <w:r w:rsidR="006D43DD">
        <w:t>ne</w:t>
      </w:r>
      <w:r w:rsidR="00EC24B8">
        <w:t xml:space="preserve"> ikke gennemfører </w:t>
      </w:r>
      <w:r w:rsidR="004264BB">
        <w:t xml:space="preserve">den fornødne </w:t>
      </w:r>
      <w:r w:rsidR="00EC24B8">
        <w:t>kontrol med henblik på at sikre, at de ikke bringer udlændinge uden fornøden rejselegitima</w:t>
      </w:r>
      <w:r w:rsidR="006D43DD">
        <w:t>tion og visum over den omhandlede</w:t>
      </w:r>
      <w:r w:rsidR="00EC24B8">
        <w:t xml:space="preserve"> grænse</w:t>
      </w:r>
      <w:r w:rsidR="004264BB">
        <w:t xml:space="preserve">. Der vil således kunne pålægges strafansvar, hvis </w:t>
      </w:r>
      <w:r w:rsidR="00687283">
        <w:t xml:space="preserve">der </w:t>
      </w:r>
      <w:r w:rsidR="004264BB">
        <w:t>ikke gennemføre</w:t>
      </w:r>
      <w:r w:rsidR="00687283">
        <w:t>s</w:t>
      </w:r>
      <w:r w:rsidR="004264BB">
        <w:t xml:space="preserve"> kontrol af rejselegitimation og visum</w:t>
      </w:r>
      <w:r w:rsidR="00C0092A">
        <w:t xml:space="preserve">, eller hvis en gennemført kontrol </w:t>
      </w:r>
      <w:r w:rsidR="004264BB">
        <w:t xml:space="preserve">burde have afsløret, at de pågældende ikke havde fornøden </w:t>
      </w:r>
      <w:r w:rsidR="000F549E">
        <w:t>rejse</w:t>
      </w:r>
      <w:r w:rsidR="004264BB">
        <w:t>legitimat</w:t>
      </w:r>
      <w:r w:rsidR="004264BB">
        <w:t>i</w:t>
      </w:r>
      <w:r w:rsidR="004264BB">
        <w:t xml:space="preserve">on og visum. </w:t>
      </w:r>
    </w:p>
    <w:p w:rsidR="00F31E67" w:rsidRDefault="00F31E67" w:rsidP="00EC24B8">
      <w:pPr>
        <w:jc w:val="both"/>
      </w:pPr>
    </w:p>
    <w:p w:rsidR="00AF326F" w:rsidRDefault="00AF326F" w:rsidP="00AF326F">
      <w:pPr>
        <w:jc w:val="both"/>
      </w:pPr>
      <w:r>
        <w:t xml:space="preserve">Det foreslåede strafansvar vil alene kunne pålægges transportører i </w:t>
      </w:r>
      <w:r w:rsidR="00D579D4">
        <w:t xml:space="preserve">forhold til </w:t>
      </w:r>
      <w:r>
        <w:t xml:space="preserve">transport over </w:t>
      </w:r>
      <w:r w:rsidR="008601A6">
        <w:t>grænser</w:t>
      </w:r>
      <w:r w:rsidR="00687283">
        <w:t>,</w:t>
      </w:r>
      <w:r w:rsidR="00AA016D">
        <w:t xml:space="preserve"> hvor der er </w:t>
      </w:r>
      <w:r w:rsidR="00D579D4">
        <w:t>ind</w:t>
      </w:r>
      <w:r w:rsidR="00AA016D">
        <w:t>ført midlertidig</w:t>
      </w:r>
      <w:r w:rsidR="00D579D4">
        <w:t xml:space="preserve"> </w:t>
      </w:r>
      <w:r w:rsidR="00AA016D">
        <w:t>grænse</w:t>
      </w:r>
      <w:r w:rsidR="00D579D4">
        <w:t xml:space="preserve">kontrol. Som det fremgår af artikel 23 i </w:t>
      </w:r>
      <w:r w:rsidR="00FA23E3">
        <w:t>Schengengrænsekod</w:t>
      </w:r>
      <w:r w:rsidR="00D579D4">
        <w:t xml:space="preserve">eksen, </w:t>
      </w:r>
      <w:r w:rsidR="00BD7393">
        <w:t>må</w:t>
      </w:r>
      <w:r w:rsidR="00D579D4">
        <w:t xml:space="preserve"> omfanget og varigheden a</w:t>
      </w:r>
      <w:r w:rsidR="00AA016D">
        <w:t xml:space="preserve">f den midlertidige </w:t>
      </w:r>
      <w:r w:rsidR="00D579D4">
        <w:t xml:space="preserve">indførelse af grænsekontrol ved de indre grænser ikke overstige det, som er strengt nødvendigt for at imødegå den </w:t>
      </w:r>
      <w:r w:rsidR="00D579D4">
        <w:lastRenderedPageBreak/>
        <w:t>alvorlige trussel. Det</w:t>
      </w:r>
      <w:r w:rsidR="00687283">
        <w:t>te</w:t>
      </w:r>
      <w:r w:rsidR="00D579D4">
        <w:t xml:space="preserve"> </w:t>
      </w:r>
      <w:r w:rsidR="00EC24B8">
        <w:t>indebærer</w:t>
      </w:r>
      <w:r w:rsidR="00D579D4">
        <w:t xml:space="preserve"> bl.a., at der alene kan </w:t>
      </w:r>
      <w:r w:rsidR="002C22D8">
        <w:t>indfør</w:t>
      </w:r>
      <w:r w:rsidR="00D579D4">
        <w:t>es midlert</w:t>
      </w:r>
      <w:r w:rsidR="00D579D4">
        <w:t>i</w:t>
      </w:r>
      <w:r w:rsidR="00D579D4">
        <w:t>dig grænsekontrol ved de grænse</w:t>
      </w:r>
      <w:r w:rsidR="002C22D8">
        <w:t xml:space="preserve">r, </w:t>
      </w:r>
      <w:r w:rsidR="00D579D4">
        <w:t xml:space="preserve">hvor det er nødvendigt for at imødegå den nævnte trussel. </w:t>
      </w:r>
      <w:r w:rsidR="00687283">
        <w:t>Derimod vil der ikke kunne indføres grænsekontrol (og eventuelt transportøransvar) ved grænser, hvor det ikke er nødvendigt.</w:t>
      </w:r>
    </w:p>
    <w:p w:rsidR="00946131" w:rsidRDefault="00946131" w:rsidP="00AF326F">
      <w:pPr>
        <w:jc w:val="both"/>
      </w:pPr>
    </w:p>
    <w:p w:rsidR="004C4AE3" w:rsidRDefault="004C4AE3" w:rsidP="00F31E67">
      <w:pPr>
        <w:jc w:val="both"/>
      </w:pPr>
      <w:r>
        <w:t xml:space="preserve">Den foreslåede ordning omfatter </w:t>
      </w:r>
      <w:r w:rsidR="00687283">
        <w:t xml:space="preserve">luftfarts-, </w:t>
      </w:r>
      <w:r>
        <w:t>bus</w:t>
      </w:r>
      <w:r w:rsidR="00874747">
        <w:t>-</w:t>
      </w:r>
      <w:r>
        <w:t>, tog</w:t>
      </w:r>
      <w:r w:rsidR="00874747">
        <w:t>-</w:t>
      </w:r>
      <w:r>
        <w:t xml:space="preserve"> og færgedrift. Bi</w:t>
      </w:r>
      <w:r>
        <w:t>l</w:t>
      </w:r>
      <w:r>
        <w:t>transport er således ikke omfattet</w:t>
      </w:r>
      <w:r w:rsidR="00874747">
        <w:t>, idet det dog bemærkes, at der kan p</w:t>
      </w:r>
      <w:r w:rsidR="00874747">
        <w:t>å</w:t>
      </w:r>
      <w:r w:rsidR="00874747">
        <w:t>lægges strafansvar efter udlændingelovens § 59, stk. 8, nr. 1, hvis der for</w:t>
      </w:r>
      <w:r w:rsidR="00874747">
        <w:t>e</w:t>
      </w:r>
      <w:r w:rsidR="00874747">
        <w:t xml:space="preserve">ligger forsætlig bistand til bl.a. </w:t>
      </w:r>
      <w:r w:rsidR="00845CF9">
        <w:t>ulovlig i</w:t>
      </w:r>
      <w:r w:rsidR="00874747">
        <w:t>ndrejse i Danmark.</w:t>
      </w:r>
      <w:r>
        <w:t xml:space="preserve"> </w:t>
      </w:r>
    </w:p>
    <w:p w:rsidR="004C4AE3" w:rsidRDefault="004C4AE3" w:rsidP="00F31E67">
      <w:pPr>
        <w:jc w:val="both"/>
      </w:pPr>
    </w:p>
    <w:p w:rsidR="00687283" w:rsidRDefault="00545410" w:rsidP="0005066D">
      <w:pPr>
        <w:jc w:val="both"/>
        <w:rPr>
          <w:highlight w:val="yellow"/>
        </w:rPr>
      </w:pPr>
      <w:r w:rsidRPr="00687283">
        <w:t xml:space="preserve">Der kan forekomme tilfælde, hvor flere transportører er involveret i at bringe en udlænding ind i Danmark, uden at den pågældende har fornøden rejselegitimation og visum. </w:t>
      </w:r>
      <w:r w:rsidR="0005066D">
        <w:t>Om denne situation fremgår det af bemær</w:t>
      </w:r>
      <w:r w:rsidR="0005066D">
        <w:t>k</w:t>
      </w:r>
      <w:r w:rsidR="0005066D">
        <w:t xml:space="preserve">ningerne til § 1, nr. 33, i lovforslag nr. L 222 af 10. april 1997 </w:t>
      </w:r>
      <w:r w:rsidR="00CE1FFA">
        <w:t xml:space="preserve">at, hvis </w:t>
      </w:r>
      <w:r w:rsidR="0005066D" w:rsidRPr="00E1689E">
        <w:t>en udlænding transporteres til Danmark med en bus på et skib, vil søtran</w:t>
      </w:r>
      <w:r w:rsidR="0005066D" w:rsidRPr="00E1689E">
        <w:t>s</w:t>
      </w:r>
      <w:r w:rsidR="0005066D" w:rsidRPr="00E1689E">
        <w:t xml:space="preserve">portøren </w:t>
      </w:r>
      <w:r w:rsidR="0005066D">
        <w:t xml:space="preserve">være den </w:t>
      </w:r>
      <w:r w:rsidR="0005066D" w:rsidRPr="00E1689E">
        <w:t>ansvarlige transportør i forhold til udlændingelovens § 59 a</w:t>
      </w:r>
      <w:r w:rsidR="0005066D">
        <w:t>. I lyset af at søtranportøren ikke nødvendigvis kan anses for at være hovedansvarlig for transport</w:t>
      </w:r>
      <w:r w:rsidR="003F07A0">
        <w:t>en,</w:t>
      </w:r>
      <w:r w:rsidR="0005066D">
        <w:t xml:space="preserve"> </w:t>
      </w:r>
      <w:r w:rsidR="003F07A0">
        <w:t xml:space="preserve">vil en søtransportør </w:t>
      </w:r>
      <w:r w:rsidR="0005066D">
        <w:t>fremadrettet</w:t>
      </w:r>
      <w:r w:rsidRPr="00687283">
        <w:t xml:space="preserve"> </w:t>
      </w:r>
      <w:r w:rsidR="0005066D">
        <w:t>ikke sku</w:t>
      </w:r>
      <w:r w:rsidR="0005066D">
        <w:t>l</w:t>
      </w:r>
      <w:r w:rsidR="0005066D">
        <w:t xml:space="preserve">le </w:t>
      </w:r>
      <w:r w:rsidRPr="00687283">
        <w:t>straffes</w:t>
      </w:r>
      <w:r w:rsidR="00687283" w:rsidRPr="00687283">
        <w:t xml:space="preserve"> efter udlændingelovens § 59 a, stk. 1</w:t>
      </w:r>
      <w:r w:rsidRPr="00687283">
        <w:t>, hvis passagerer på et tog eller en bus, som transporteres til Danmark med en færge, ikke er i besi</w:t>
      </w:r>
      <w:r w:rsidRPr="00687283">
        <w:t>d</w:t>
      </w:r>
      <w:r w:rsidRPr="00687283">
        <w:t>delse af fornøden rejselegitimation og visum. I disse tilfælde vil det være bus- henholdsvis togtransportøren, der bærer ansvaret for, at den fornødne kontrol er gennemført af de passagerer, der er med toget eller bussen.</w:t>
      </w:r>
      <w:r w:rsidR="00687283" w:rsidRPr="00687283">
        <w:t xml:space="preserve"> Er der derimod tale om </w:t>
      </w:r>
      <w:r w:rsidR="00687283">
        <w:t xml:space="preserve">en </w:t>
      </w:r>
      <w:r w:rsidR="00687283" w:rsidRPr="00687283">
        <w:t>bil på en færge, vil søtransportøren være ansvarlig efter bestemmelsen.</w:t>
      </w:r>
      <w:r w:rsidR="0005066D">
        <w:t xml:space="preserve"> </w:t>
      </w:r>
    </w:p>
    <w:p w:rsidR="00096A09" w:rsidRDefault="00096A09" w:rsidP="00545410">
      <w:pPr>
        <w:jc w:val="both"/>
        <w:rPr>
          <w:highlight w:val="yellow"/>
        </w:rPr>
      </w:pPr>
    </w:p>
    <w:p w:rsidR="00D579D4" w:rsidRDefault="00845CF9" w:rsidP="00AF326F">
      <w:pPr>
        <w:jc w:val="both"/>
      </w:pPr>
      <w:r>
        <w:t>B</w:t>
      </w:r>
      <w:r w:rsidR="00AF326F">
        <w:t xml:space="preserve">eslutning om </w:t>
      </w:r>
      <w:r w:rsidR="002C22D8">
        <w:t>indfør</w:t>
      </w:r>
      <w:r w:rsidR="00AF326F">
        <w:t xml:space="preserve">else af midlertidig grænsekontrol efter artikel 23 i </w:t>
      </w:r>
      <w:r w:rsidR="00FA23E3">
        <w:t>Schengengrænsekod</w:t>
      </w:r>
      <w:r w:rsidR="00AF326F">
        <w:t xml:space="preserve">eksen </w:t>
      </w:r>
      <w:r>
        <w:t xml:space="preserve">vil skulle </w:t>
      </w:r>
      <w:r w:rsidR="00AF326F">
        <w:t>offentliggøres på relevante hjemmes</w:t>
      </w:r>
      <w:r w:rsidR="00AF326F">
        <w:t>i</w:t>
      </w:r>
      <w:r w:rsidR="00AF326F">
        <w:t>der og på www.retsinfo.dk. Der vil</w:t>
      </w:r>
      <w:r w:rsidR="000342B2">
        <w:t xml:space="preserve"> herudover</w:t>
      </w:r>
      <w:r w:rsidR="00AF326F">
        <w:t xml:space="preserve"> skulle udsendes en press</w:t>
      </w:r>
      <w:r w:rsidR="00AF326F">
        <w:t>e</w:t>
      </w:r>
      <w:r w:rsidR="00AF326F">
        <w:t xml:space="preserve">meddelelse herom. </w:t>
      </w:r>
      <w:r w:rsidR="00946131">
        <w:t xml:space="preserve">Der henvises endvidere til artikel 30 i </w:t>
      </w:r>
      <w:r w:rsidR="00FA23E3">
        <w:t>Schengengræ</w:t>
      </w:r>
      <w:r w:rsidR="00FA23E3">
        <w:t>n</w:t>
      </w:r>
      <w:r w:rsidR="00FA23E3">
        <w:t>sekod</w:t>
      </w:r>
      <w:r w:rsidR="00946131">
        <w:t xml:space="preserve">eksen, hvoraf </w:t>
      </w:r>
      <w:r w:rsidR="009F6355">
        <w:t xml:space="preserve">det </w:t>
      </w:r>
      <w:r w:rsidR="00946131">
        <w:t>fremgår</w:t>
      </w:r>
      <w:r w:rsidR="009F6355">
        <w:t>,</w:t>
      </w:r>
      <w:r w:rsidR="00946131" w:rsidRPr="00946131">
        <w:t xml:space="preserve"> </w:t>
      </w:r>
      <w:r w:rsidR="00946131">
        <w:t xml:space="preserve">at </w:t>
      </w:r>
      <w:r w:rsidR="00946131" w:rsidRPr="00AF326F">
        <w:t>Kommissionen og den berørte me</w:t>
      </w:r>
      <w:r w:rsidR="00946131" w:rsidRPr="00AF326F">
        <w:t>d</w:t>
      </w:r>
      <w:r w:rsidR="00946131" w:rsidRPr="00AF326F">
        <w:t xml:space="preserve">lemsstat på en koordineret måde underretter offentligheden om afgørelsen om at </w:t>
      </w:r>
      <w:r w:rsidR="002C22D8">
        <w:t>indfør</w:t>
      </w:r>
      <w:r w:rsidR="00946131" w:rsidRPr="00AF326F">
        <w:t>e grænsekontrol ved de indre grænser</w:t>
      </w:r>
      <w:r w:rsidR="00946131">
        <w:t>.</w:t>
      </w:r>
    </w:p>
    <w:p w:rsidR="00845CF9" w:rsidRDefault="00845CF9" w:rsidP="00AF326F">
      <w:pPr>
        <w:jc w:val="both"/>
      </w:pPr>
    </w:p>
    <w:p w:rsidR="00845CF9" w:rsidRDefault="00845CF9" w:rsidP="00AF326F">
      <w:pPr>
        <w:jc w:val="both"/>
      </w:pPr>
      <w:r>
        <w:t xml:space="preserve">Hvis </w:t>
      </w:r>
      <w:r w:rsidR="007F132C">
        <w:t xml:space="preserve">udlændinge-, integrations- og boligministeren </w:t>
      </w:r>
      <w:r>
        <w:t xml:space="preserve">træffer beslutning om at indføre transportøransvar i </w:t>
      </w:r>
      <w:r w:rsidR="00E54E3A">
        <w:t>forbindelse med</w:t>
      </w:r>
      <w:r w:rsidR="00687283">
        <w:t xml:space="preserve">, at der er indført </w:t>
      </w:r>
      <w:r>
        <w:t xml:space="preserve">midlertidig grænsekontrol, vil denne beslutning skulle offentliggøres på </w:t>
      </w:r>
      <w:r w:rsidR="00687283">
        <w:t>tilsvarende vis.</w:t>
      </w:r>
    </w:p>
    <w:p w:rsidR="00F170CD" w:rsidRDefault="00F170CD" w:rsidP="00AF326F">
      <w:pPr>
        <w:jc w:val="both"/>
      </w:pPr>
    </w:p>
    <w:p w:rsidR="00FC3336" w:rsidRDefault="00FC3336" w:rsidP="00FC3336">
      <w:pPr>
        <w:jc w:val="both"/>
      </w:pPr>
      <w:r>
        <w:t>Det bemærkes i øvrigt, at hvis midlertidig grænsekontrol indføres øjebli</w:t>
      </w:r>
      <w:r>
        <w:t>k</w:t>
      </w:r>
      <w:r>
        <w:t xml:space="preserve">keligt efter artikel 25, stk. 1, kan den gennemføres i et begrænset tidsrum </w:t>
      </w:r>
      <w:r>
        <w:lastRenderedPageBreak/>
        <w:t>på højst ti dage, som kan forlænges, jf. artikel 25, stk. 3. Hvis grænseko</w:t>
      </w:r>
      <w:r>
        <w:t>n</w:t>
      </w:r>
      <w:r>
        <w:t>trol indføres i medfør af denne bestemmelse, underretter den pågældende medlemsstat samtidig de øvrige medlemsstater og Kommissionen herom og giver de oplysninger, der er omhandlet i artikel 24, stk. 1, herunder b</w:t>
      </w:r>
      <w:r>
        <w:t>e</w:t>
      </w:r>
      <w:r>
        <w:t xml:space="preserve">grundelsen for anvendelsen af proceduren i artikel 25. </w:t>
      </w:r>
    </w:p>
    <w:p w:rsidR="00FC3336" w:rsidRDefault="00FC3336" w:rsidP="00AF326F">
      <w:pPr>
        <w:jc w:val="both"/>
      </w:pPr>
    </w:p>
    <w:p w:rsidR="00E02393" w:rsidRDefault="00E02393" w:rsidP="00E02393">
      <w:pPr>
        <w:jc w:val="both"/>
      </w:pPr>
      <w:r w:rsidRPr="003A4506">
        <w:t xml:space="preserve">Der henvises i øvrigt til bemærkningerne til lovforslagets § 1, nr. </w:t>
      </w:r>
      <w:r w:rsidR="005A2F0E" w:rsidRPr="003A4506">
        <w:t>1</w:t>
      </w:r>
      <w:r w:rsidR="00F170CD" w:rsidRPr="003A4506">
        <w:t xml:space="preserve"> og 2</w:t>
      </w:r>
      <w:r w:rsidR="005A2F0E" w:rsidRPr="003A4506">
        <w:t>.</w:t>
      </w:r>
      <w:r w:rsidRPr="003A4506">
        <w:t xml:space="preserve"> </w:t>
      </w:r>
    </w:p>
    <w:p w:rsidR="00501A96" w:rsidRDefault="00501A96" w:rsidP="00501A96">
      <w:pPr>
        <w:pStyle w:val="Overskrift1"/>
      </w:pPr>
      <w:bookmarkStart w:id="86" w:name="_Toc435297321"/>
      <w:bookmarkStart w:id="87" w:name="_Toc435297364"/>
      <w:bookmarkStart w:id="88" w:name="_Toc435351441"/>
      <w:bookmarkStart w:id="89" w:name="_Toc435363125"/>
      <w:bookmarkStart w:id="90" w:name="_Toc436237230"/>
      <w:bookmarkStart w:id="91" w:name="_Toc436240067"/>
      <w:bookmarkStart w:id="92" w:name="_Toc436240080"/>
      <w:bookmarkStart w:id="93" w:name="_Toc436312686"/>
      <w:bookmarkStart w:id="94" w:name="_Toc436389517"/>
      <w:bookmarkStart w:id="95" w:name="_Toc435136039"/>
      <w:bookmarkStart w:id="96" w:name="_Toc435136062"/>
      <w:bookmarkStart w:id="97" w:name="_Toc435136124"/>
      <w:bookmarkEnd w:id="40"/>
      <w:bookmarkEnd w:id="41"/>
      <w:bookmarkEnd w:id="42"/>
      <w:bookmarkEnd w:id="43"/>
      <w:bookmarkEnd w:id="44"/>
      <w:bookmarkEnd w:id="45"/>
      <w:bookmarkEnd w:id="46"/>
      <w:bookmarkEnd w:id="47"/>
      <w:bookmarkEnd w:id="48"/>
      <w:bookmarkEnd w:id="49"/>
      <w:r>
        <w:t>3</w:t>
      </w:r>
      <w:r w:rsidRPr="005C293A">
        <w:t>. Økonomiske og administrative konsekvenser for det o</w:t>
      </w:r>
      <w:r w:rsidRPr="005C293A">
        <w:t>f</w:t>
      </w:r>
      <w:r w:rsidRPr="005C293A">
        <w:t>fentlige</w:t>
      </w:r>
      <w:bookmarkEnd w:id="86"/>
      <w:bookmarkEnd w:id="87"/>
      <w:bookmarkEnd w:id="88"/>
      <w:bookmarkEnd w:id="89"/>
      <w:bookmarkEnd w:id="90"/>
      <w:bookmarkEnd w:id="91"/>
      <w:bookmarkEnd w:id="92"/>
      <w:bookmarkEnd w:id="93"/>
      <w:bookmarkEnd w:id="94"/>
    </w:p>
    <w:p w:rsidR="00501A96" w:rsidRDefault="00C1715B" w:rsidP="00501A96">
      <w:pPr>
        <w:jc w:val="both"/>
      </w:pPr>
      <w:r w:rsidRPr="003A4506">
        <w:t>[…]</w:t>
      </w:r>
    </w:p>
    <w:p w:rsidR="00501A96" w:rsidRDefault="00501A96" w:rsidP="00501A96">
      <w:pPr>
        <w:pStyle w:val="Overskrift1"/>
      </w:pPr>
      <w:bookmarkStart w:id="98" w:name="_Toc435297322"/>
      <w:bookmarkStart w:id="99" w:name="_Toc435297365"/>
      <w:bookmarkStart w:id="100" w:name="_Toc435351442"/>
      <w:bookmarkStart w:id="101" w:name="_Toc435363126"/>
      <w:bookmarkStart w:id="102" w:name="_Toc436237231"/>
      <w:bookmarkStart w:id="103" w:name="_Toc436240068"/>
      <w:bookmarkStart w:id="104" w:name="_Toc436240081"/>
      <w:bookmarkStart w:id="105" w:name="_Toc436312687"/>
      <w:bookmarkStart w:id="106" w:name="_Toc436389518"/>
      <w:r>
        <w:t>4</w:t>
      </w:r>
      <w:r w:rsidRPr="005C293A">
        <w:t>. Økonomiske og administrative konsekvenser for e</w:t>
      </w:r>
      <w:r w:rsidRPr="005C293A">
        <w:t>r</w:t>
      </w:r>
      <w:r w:rsidRPr="005C293A">
        <w:t>hvervslivet mv.</w:t>
      </w:r>
      <w:bookmarkEnd w:id="98"/>
      <w:bookmarkEnd w:id="99"/>
      <w:bookmarkEnd w:id="100"/>
      <w:bookmarkEnd w:id="101"/>
      <w:bookmarkEnd w:id="102"/>
      <w:bookmarkEnd w:id="103"/>
      <w:bookmarkEnd w:id="104"/>
      <w:bookmarkEnd w:id="105"/>
      <w:bookmarkEnd w:id="106"/>
    </w:p>
    <w:p w:rsidR="003A4506" w:rsidRDefault="003A4506" w:rsidP="003A4506">
      <w:pPr>
        <w:jc w:val="both"/>
      </w:pPr>
      <w:r w:rsidRPr="003A4506">
        <w:t>[…]</w:t>
      </w:r>
    </w:p>
    <w:p w:rsidR="00501A96" w:rsidRPr="003C5A7F" w:rsidRDefault="00501A96" w:rsidP="00501A96">
      <w:pPr>
        <w:jc w:val="both"/>
        <w:rPr>
          <w:szCs w:val="20"/>
        </w:rPr>
      </w:pPr>
    </w:p>
    <w:p w:rsidR="00501A96" w:rsidRPr="005C293A" w:rsidRDefault="00501A96" w:rsidP="00501A96">
      <w:pPr>
        <w:pStyle w:val="Overskrift1"/>
      </w:pPr>
      <w:bookmarkStart w:id="107" w:name="_Toc435297323"/>
      <w:bookmarkStart w:id="108" w:name="_Toc435297366"/>
      <w:bookmarkStart w:id="109" w:name="_Toc435351443"/>
      <w:bookmarkStart w:id="110" w:name="_Toc435363127"/>
      <w:bookmarkStart w:id="111" w:name="_Toc436237232"/>
      <w:bookmarkStart w:id="112" w:name="_Toc436240069"/>
      <w:bookmarkStart w:id="113" w:name="_Toc436240082"/>
      <w:bookmarkStart w:id="114" w:name="_Toc436312688"/>
      <w:bookmarkStart w:id="115" w:name="_Toc436389519"/>
      <w:r>
        <w:t>5</w:t>
      </w:r>
      <w:r w:rsidRPr="005C293A">
        <w:t>. Administrative konsekvenser for borgerne</w:t>
      </w:r>
      <w:bookmarkEnd w:id="107"/>
      <w:bookmarkEnd w:id="108"/>
      <w:bookmarkEnd w:id="109"/>
      <w:bookmarkEnd w:id="110"/>
      <w:bookmarkEnd w:id="111"/>
      <w:bookmarkEnd w:id="112"/>
      <w:bookmarkEnd w:id="113"/>
      <w:bookmarkEnd w:id="114"/>
      <w:bookmarkEnd w:id="115"/>
    </w:p>
    <w:p w:rsidR="003A4506" w:rsidRDefault="003A4506" w:rsidP="003A4506">
      <w:pPr>
        <w:jc w:val="both"/>
      </w:pPr>
      <w:r w:rsidRPr="003A4506">
        <w:t>[…]</w:t>
      </w:r>
    </w:p>
    <w:p w:rsidR="00501A96" w:rsidRPr="005C293A" w:rsidRDefault="00501A96" w:rsidP="00501A96">
      <w:pPr>
        <w:pStyle w:val="Overskrift1"/>
      </w:pPr>
      <w:bookmarkStart w:id="116" w:name="_Toc435297324"/>
      <w:bookmarkStart w:id="117" w:name="_Toc435297367"/>
      <w:bookmarkStart w:id="118" w:name="_Toc435351444"/>
      <w:bookmarkStart w:id="119" w:name="_Toc435363128"/>
      <w:bookmarkStart w:id="120" w:name="_Toc436237233"/>
      <w:bookmarkStart w:id="121" w:name="_Toc436240070"/>
      <w:bookmarkStart w:id="122" w:name="_Toc436240083"/>
      <w:bookmarkStart w:id="123" w:name="_Toc436312689"/>
      <w:bookmarkStart w:id="124" w:name="_Toc436389520"/>
      <w:r>
        <w:t>6</w:t>
      </w:r>
      <w:r w:rsidRPr="005C293A">
        <w:t>. Miljømæssige konsekvenser</w:t>
      </w:r>
      <w:bookmarkEnd w:id="116"/>
      <w:bookmarkEnd w:id="117"/>
      <w:bookmarkEnd w:id="118"/>
      <w:bookmarkEnd w:id="119"/>
      <w:bookmarkEnd w:id="120"/>
      <w:bookmarkEnd w:id="121"/>
      <w:bookmarkEnd w:id="122"/>
      <w:bookmarkEnd w:id="123"/>
      <w:bookmarkEnd w:id="124"/>
    </w:p>
    <w:p w:rsidR="003A4506" w:rsidRDefault="003A4506" w:rsidP="003A4506">
      <w:pPr>
        <w:jc w:val="both"/>
      </w:pPr>
      <w:r>
        <w:t>Lovforslaget har ingen miljømæssige konsekvenser.</w:t>
      </w:r>
    </w:p>
    <w:p w:rsidR="00501A96" w:rsidRDefault="00501A96" w:rsidP="00501A96">
      <w:pPr>
        <w:pStyle w:val="Overskrift1"/>
      </w:pPr>
      <w:bookmarkStart w:id="125" w:name="_Toc435297325"/>
      <w:bookmarkStart w:id="126" w:name="_Toc435297368"/>
      <w:bookmarkStart w:id="127" w:name="_Toc435351445"/>
      <w:bookmarkStart w:id="128" w:name="_Toc435363129"/>
      <w:bookmarkStart w:id="129" w:name="_Toc436237234"/>
      <w:bookmarkStart w:id="130" w:name="_Toc436240071"/>
      <w:bookmarkStart w:id="131" w:name="_Toc436240084"/>
      <w:bookmarkStart w:id="132" w:name="_Toc436312690"/>
      <w:bookmarkStart w:id="133" w:name="_Toc436389521"/>
      <w:r>
        <w:t>7</w:t>
      </w:r>
      <w:r w:rsidRPr="005C293A">
        <w:t>. Forholdet til EU-retten</w:t>
      </w:r>
      <w:bookmarkEnd w:id="125"/>
      <w:bookmarkEnd w:id="126"/>
      <w:bookmarkEnd w:id="127"/>
      <w:bookmarkEnd w:id="128"/>
      <w:bookmarkEnd w:id="129"/>
      <w:bookmarkEnd w:id="130"/>
      <w:bookmarkEnd w:id="131"/>
      <w:bookmarkEnd w:id="132"/>
      <w:bookmarkEnd w:id="133"/>
    </w:p>
    <w:p w:rsidR="00E36B14" w:rsidRDefault="00DE4F23" w:rsidP="00E36B14">
      <w:pPr>
        <w:jc w:val="both"/>
      </w:pPr>
      <w:bookmarkStart w:id="134" w:name="_Toc243705913"/>
      <w:bookmarkStart w:id="135" w:name="_Toc329931207"/>
      <w:bookmarkStart w:id="136" w:name="_Toc329931318"/>
      <w:bookmarkStart w:id="137" w:name="_Toc372193207"/>
      <w:bookmarkStart w:id="138" w:name="_Toc372282647"/>
      <w:bookmarkStart w:id="139" w:name="_Toc372462374"/>
      <w:bookmarkStart w:id="140" w:name="_Toc372462539"/>
      <w:bookmarkStart w:id="141" w:name="_Toc372468101"/>
      <w:bookmarkStart w:id="142" w:name="_Toc372483958"/>
      <w:bookmarkStart w:id="143" w:name="_Toc372485375"/>
      <w:bookmarkStart w:id="144" w:name="_Toc372543637"/>
      <w:bookmarkStart w:id="145" w:name="_Toc372544132"/>
      <w:bookmarkStart w:id="146" w:name="_Toc372550151"/>
      <w:bookmarkStart w:id="147" w:name="_Toc372561503"/>
      <w:bookmarkStart w:id="148" w:name="_Toc435136051"/>
      <w:bookmarkStart w:id="149" w:name="_Toc435136074"/>
      <w:bookmarkStart w:id="150" w:name="_Toc435136136"/>
      <w:bookmarkStart w:id="151" w:name="_Toc435188676"/>
      <w:bookmarkStart w:id="152" w:name="_Toc435297326"/>
      <w:bookmarkStart w:id="153" w:name="_Toc435297369"/>
      <w:bookmarkStart w:id="154" w:name="_Toc435351446"/>
      <w:bookmarkStart w:id="155" w:name="_Toc435363130"/>
      <w:bookmarkEnd w:id="95"/>
      <w:bookmarkEnd w:id="96"/>
      <w:bookmarkEnd w:id="97"/>
      <w:r>
        <w:t>Schengen</w:t>
      </w:r>
      <w:r w:rsidR="00E36B14" w:rsidRPr="00BF0258">
        <w:t xml:space="preserve">området og -samarbejdet er baseret på </w:t>
      </w:r>
      <w:r>
        <w:t>Schengen</w:t>
      </w:r>
      <w:r w:rsidR="00E36B14" w:rsidRPr="00BF0258">
        <w:t xml:space="preserve">aftalen fra 1985. </w:t>
      </w:r>
      <w:r>
        <w:t>Schengen</w:t>
      </w:r>
      <w:r w:rsidR="00E36B14" w:rsidRPr="00BF0258">
        <w:t>området er et landområde, hvor fri bevægelighed for personer g</w:t>
      </w:r>
      <w:r w:rsidR="00E36B14" w:rsidRPr="00BF0258">
        <w:t>a</w:t>
      </w:r>
      <w:r w:rsidR="00E36B14" w:rsidRPr="00BF0258">
        <w:t>ranteres. De deltagende stater har afskaffet alle indre landegrænser og in</w:t>
      </w:r>
      <w:r w:rsidR="00E36B14" w:rsidRPr="00BF0258">
        <w:t>d</w:t>
      </w:r>
      <w:r w:rsidR="00E36B14" w:rsidRPr="00BF0258">
        <w:t xml:space="preserve">ført fælles ydre grænser. </w:t>
      </w:r>
    </w:p>
    <w:p w:rsidR="00E36B14" w:rsidRDefault="00E36B14" w:rsidP="00E36B14">
      <w:pPr>
        <w:jc w:val="both"/>
      </w:pPr>
    </w:p>
    <w:p w:rsidR="00E36B14" w:rsidRDefault="00E36B14" w:rsidP="00E36B14">
      <w:pPr>
        <w:jc w:val="both"/>
      </w:pPr>
      <w:r>
        <w:t xml:space="preserve">Det fremgår </w:t>
      </w:r>
      <w:r w:rsidR="00C05761">
        <w:t xml:space="preserve">dog </w:t>
      </w:r>
      <w:r>
        <w:t xml:space="preserve">af artikel 23 i </w:t>
      </w:r>
      <w:r w:rsidR="00FA23E3">
        <w:t>Schengengrænsekod</w:t>
      </w:r>
      <w:r w:rsidRPr="00BF0258">
        <w:t>eks</w:t>
      </w:r>
      <w:r w:rsidR="00C05761">
        <w:t>en</w:t>
      </w:r>
      <w:r>
        <w:t xml:space="preserve">, at der kan ske en midlertidig </w:t>
      </w:r>
      <w:r w:rsidR="002C22D8">
        <w:t>indfør</w:t>
      </w:r>
      <w:r>
        <w:t>else af grænsekontrol ved de indre grænser.</w:t>
      </w:r>
    </w:p>
    <w:p w:rsidR="00E36B14" w:rsidRDefault="00E36B14" w:rsidP="00E36B14">
      <w:pPr>
        <w:jc w:val="both"/>
      </w:pPr>
    </w:p>
    <w:p w:rsidR="00665CE1" w:rsidRDefault="00E36B14" w:rsidP="008B54EC">
      <w:pPr>
        <w:jc w:val="both"/>
      </w:pPr>
      <w:r>
        <w:t xml:space="preserve">Hvis der indføres midlertidig grænsekontrol, vil en sådan personkontrol kunne svare til den kontrol, der foretages ved en ydre </w:t>
      </w:r>
      <w:r w:rsidR="00DE4F23">
        <w:t>Schengen</w:t>
      </w:r>
      <w:r>
        <w:t xml:space="preserve">grænse. </w:t>
      </w:r>
      <w:r w:rsidR="008B54EC">
        <w:t>E</w:t>
      </w:r>
      <w:r w:rsidR="008B54EC">
        <w:t>f</w:t>
      </w:r>
      <w:r w:rsidR="008B54EC">
        <w:t xml:space="preserve">ter </w:t>
      </w:r>
      <w:r w:rsidR="00DE4F23">
        <w:t>Schengen</w:t>
      </w:r>
      <w:r w:rsidR="008B54EC">
        <w:t xml:space="preserve">konventionens artikel 26, stk. 2, forpligter </w:t>
      </w:r>
      <w:r w:rsidR="00DE4F23">
        <w:t>Schengen</w:t>
      </w:r>
      <w:r w:rsidR="008B54EC">
        <w:t>landene – med forbehold af forpligtelserne efter flygtningekonventionen – sig til at indføre sanktioner over for transportvirksomheder, der ad luft</w:t>
      </w:r>
      <w:r w:rsidR="00451F23">
        <w:t>-</w:t>
      </w:r>
      <w:r w:rsidR="008B54EC">
        <w:t xml:space="preserve"> eller søv</w:t>
      </w:r>
      <w:r w:rsidR="008B54EC">
        <w:t>e</w:t>
      </w:r>
      <w:r w:rsidR="008B54EC">
        <w:lastRenderedPageBreak/>
        <w:t>jen befordrer udlændinge, som ikke er i besiddelse af de krævede rejsed</w:t>
      </w:r>
      <w:r w:rsidR="008B54EC">
        <w:t>o</w:t>
      </w:r>
      <w:r w:rsidR="008B54EC">
        <w:t xml:space="preserve">kumenter, fra et land, der ikke er med i Schengen, til deres område. </w:t>
      </w:r>
      <w:r w:rsidR="00665CE1">
        <w:t>Dette gælder som udgangspunkt også for</w:t>
      </w:r>
      <w:r w:rsidR="00665CE1" w:rsidRPr="00665CE1">
        <w:t xml:space="preserve"> transportvirksomheder, der varetager international kollektiv bustransport</w:t>
      </w:r>
      <w:r w:rsidR="006D43DD">
        <w:t>, jf. artikel 26, stk. 3.</w:t>
      </w:r>
      <w:r w:rsidR="00665CE1">
        <w:t xml:space="preserve"> </w:t>
      </w:r>
    </w:p>
    <w:p w:rsidR="00665CE1" w:rsidRDefault="00665CE1" w:rsidP="008B54EC">
      <w:pPr>
        <w:jc w:val="both"/>
      </w:pPr>
    </w:p>
    <w:p w:rsidR="008B54EC" w:rsidRDefault="008B54EC" w:rsidP="008B54EC">
      <w:pPr>
        <w:jc w:val="both"/>
      </w:pPr>
      <w:r>
        <w:t xml:space="preserve">Når der ved den indre grænse efter artikel 23 i </w:t>
      </w:r>
      <w:r w:rsidR="00FA23E3">
        <w:t>Schengengrænsekod</w:t>
      </w:r>
      <w:r>
        <w:t>eks</w:t>
      </w:r>
      <w:r w:rsidR="00E50855">
        <w:t>en</w:t>
      </w:r>
      <w:r>
        <w:t xml:space="preserve"> kan indfør</w:t>
      </w:r>
      <w:r w:rsidR="00C26ACF">
        <w:t xml:space="preserve">es </w:t>
      </w:r>
      <w:r w:rsidR="00C05761">
        <w:t xml:space="preserve">midlertidig </w:t>
      </w:r>
      <w:r w:rsidR="00C26ACF">
        <w:t>grænsekontrol</w:t>
      </w:r>
      <w:r w:rsidR="00C05761">
        <w:t>,</w:t>
      </w:r>
      <w:r>
        <w:t xml:space="preserve"> vurderes det, at der tilsvarende vil kunne indføres regler om transportøransvar i forbindelse med en sådan grænsekontrol.</w:t>
      </w:r>
      <w:r w:rsidR="00665CE1">
        <w:t xml:space="preserve"> Det bemærkes i den forbindelse, at indførelse af transpo</w:t>
      </w:r>
      <w:r w:rsidR="00665CE1">
        <w:t>r</w:t>
      </w:r>
      <w:r w:rsidR="00665CE1">
        <w:t>tøransvar ikke</w:t>
      </w:r>
      <w:r w:rsidR="00665CE1" w:rsidRPr="003C427E">
        <w:t xml:space="preserve"> vil stride imod </w:t>
      </w:r>
      <w:r w:rsidR="00C05761">
        <w:t xml:space="preserve">det </w:t>
      </w:r>
      <w:r w:rsidR="00665CE1" w:rsidRPr="003C427E">
        <w:t>overordnede princip om afskaffelse af personkontrollen ved de indre græn</w:t>
      </w:r>
      <w:r w:rsidR="006D43DD">
        <w:t>ser,</w:t>
      </w:r>
      <w:r w:rsidR="00665CE1">
        <w:t xml:space="preserve"> idet transportøransvaret alene vil gælde i tilfælde, hvor de</w:t>
      </w:r>
      <w:r w:rsidR="009F6355">
        <w:t>r</w:t>
      </w:r>
      <w:r w:rsidR="00665CE1">
        <w:t xml:space="preserve"> i overensstemmelse med Schengengrænsekode</w:t>
      </w:r>
      <w:r w:rsidR="00665CE1">
        <w:t>k</w:t>
      </w:r>
      <w:r w:rsidR="00665CE1">
        <w:t>sen er indført en sådan personkontrol</w:t>
      </w:r>
      <w:r w:rsidR="00665CE1" w:rsidRPr="003C427E">
        <w:t>.</w:t>
      </w:r>
    </w:p>
    <w:p w:rsidR="000F549E" w:rsidRDefault="000F549E" w:rsidP="008B54EC">
      <w:pPr>
        <w:jc w:val="both"/>
      </w:pPr>
    </w:p>
    <w:p w:rsidR="000F549E" w:rsidRDefault="00874747" w:rsidP="008B54EC">
      <w:pPr>
        <w:jc w:val="both"/>
      </w:pPr>
      <w:r>
        <w:t>T</w:t>
      </w:r>
      <w:r w:rsidR="000F549E">
        <w:t xml:space="preserve">ilkendegivelsen fra </w:t>
      </w:r>
      <w:r w:rsidR="00DE4F23">
        <w:t>Schengen</w:t>
      </w:r>
      <w:r w:rsidR="000F549E">
        <w:t>sekretariatet</w:t>
      </w:r>
      <w:r>
        <w:t>, der ligger til grund for indf</w:t>
      </w:r>
      <w:r>
        <w:t>ø</w:t>
      </w:r>
      <w:r>
        <w:t>relsen af undtagelsesbestemmelsen i udlændingelovens § 59 a, stk. 2,</w:t>
      </w:r>
      <w:r w:rsidR="000F549E">
        <w:t xml:space="preserve"> om, at der ikke kan pålægges transportøransvar i forbindelse med transport over en indre </w:t>
      </w:r>
      <w:r w:rsidR="00DE4F23">
        <w:t>Schengen</w:t>
      </w:r>
      <w:r w:rsidR="000F549E">
        <w:t xml:space="preserve">grænse, vedrører </w:t>
      </w:r>
      <w:r>
        <w:t xml:space="preserve">således </w:t>
      </w:r>
      <w:r w:rsidR="000F549E">
        <w:t xml:space="preserve">en situation, hvor der ikke er grænsekontrol ved den indre </w:t>
      </w:r>
      <w:r w:rsidR="00DE4F23">
        <w:t>Schengen</w:t>
      </w:r>
      <w:r w:rsidR="000F549E">
        <w:t xml:space="preserve">grænse. Tilkendegivelsen kan i det lys ikke antages at vedrøre en situation, hvor </w:t>
      </w:r>
      <w:r w:rsidR="00FA23E3">
        <w:t>Schengengrænsekod</w:t>
      </w:r>
      <w:r w:rsidR="000F549E">
        <w:t>eksen giver mulighed for midlertidig at genindføre grænsekontrol.</w:t>
      </w:r>
      <w:r w:rsidR="00D104A8">
        <w:t xml:space="preserve"> Dette gælder tilsvarende i forhold til det anførte i Kommissionens besvarelse af 29. juli 2015, jf. ovenfor</w:t>
      </w:r>
      <w:r w:rsidR="0009508A">
        <w:t xml:space="preserve"> under</w:t>
      </w:r>
      <w:r w:rsidR="00D104A8">
        <w:t xml:space="preserve"> pkt. 2.1.1.</w:t>
      </w:r>
    </w:p>
    <w:p w:rsidR="00C26ACF" w:rsidRDefault="00C26ACF" w:rsidP="008B54EC">
      <w:pPr>
        <w:jc w:val="both"/>
      </w:pPr>
    </w:p>
    <w:p w:rsidR="005B3057" w:rsidRDefault="00C26ACF" w:rsidP="005B3057">
      <w:pPr>
        <w:jc w:val="both"/>
      </w:pPr>
      <w:r>
        <w:rPr>
          <w:rFonts w:eastAsia="Times New Roman"/>
          <w:szCs w:val="24"/>
          <w:lang w:eastAsia="da-DK"/>
        </w:rPr>
        <w:t xml:space="preserve">Indførelse af </w:t>
      </w:r>
      <w:r w:rsidR="005B3057">
        <w:rPr>
          <w:rFonts w:eastAsia="Times New Roman"/>
          <w:szCs w:val="24"/>
          <w:lang w:eastAsia="da-DK"/>
        </w:rPr>
        <w:t xml:space="preserve">transportøransvar i forbindelse med </w:t>
      </w:r>
      <w:r w:rsidR="002C22D8">
        <w:rPr>
          <w:rFonts w:eastAsia="Times New Roman"/>
          <w:szCs w:val="24"/>
          <w:lang w:eastAsia="da-DK"/>
        </w:rPr>
        <w:t>indfør</w:t>
      </w:r>
      <w:r>
        <w:rPr>
          <w:rFonts w:eastAsia="Times New Roman"/>
          <w:szCs w:val="24"/>
          <w:lang w:eastAsia="da-DK"/>
        </w:rPr>
        <w:t xml:space="preserve">else af </w:t>
      </w:r>
      <w:r w:rsidR="005B3057">
        <w:rPr>
          <w:rFonts w:eastAsia="Times New Roman"/>
          <w:szCs w:val="24"/>
          <w:lang w:eastAsia="da-DK"/>
        </w:rPr>
        <w:t>midlerti</w:t>
      </w:r>
      <w:r>
        <w:rPr>
          <w:rFonts w:eastAsia="Times New Roman"/>
          <w:szCs w:val="24"/>
          <w:lang w:eastAsia="da-DK"/>
        </w:rPr>
        <w:t>dig</w:t>
      </w:r>
      <w:r w:rsidR="005B3057">
        <w:rPr>
          <w:rFonts w:eastAsia="Times New Roman"/>
          <w:szCs w:val="24"/>
          <w:lang w:eastAsia="da-DK"/>
        </w:rPr>
        <w:t xml:space="preserve"> grænsekontrol inden for Schengen kendes fra Norge (der er med i Sche</w:t>
      </w:r>
      <w:r w:rsidR="005B3057">
        <w:rPr>
          <w:rFonts w:eastAsia="Times New Roman"/>
          <w:szCs w:val="24"/>
          <w:lang w:eastAsia="da-DK"/>
        </w:rPr>
        <w:t>n</w:t>
      </w:r>
      <w:r>
        <w:rPr>
          <w:rFonts w:eastAsia="Times New Roman"/>
          <w:szCs w:val="24"/>
          <w:lang w:eastAsia="da-DK"/>
        </w:rPr>
        <w:t>gen), jf. nærmere herom pkt. 2.2 overfor</w:t>
      </w:r>
      <w:r w:rsidR="00665CE1">
        <w:rPr>
          <w:rFonts w:eastAsia="Times New Roman"/>
          <w:szCs w:val="24"/>
          <w:lang w:eastAsia="da-DK"/>
        </w:rPr>
        <w:t>.</w:t>
      </w:r>
      <w:r>
        <w:rPr>
          <w:rFonts w:eastAsia="Times New Roman"/>
          <w:szCs w:val="24"/>
          <w:lang w:eastAsia="da-DK"/>
        </w:rPr>
        <w:t xml:space="preserve"> </w:t>
      </w:r>
      <w:r w:rsidR="005B3057">
        <w:t xml:space="preserve">Efter det oplyste agter Sverige </w:t>
      </w:r>
      <w:r w:rsidR="00451F23">
        <w:t xml:space="preserve">(der ligeledes er med i Schengen) </w:t>
      </w:r>
      <w:r w:rsidR="005B3057">
        <w:t>at indføre lignende regle</w:t>
      </w:r>
      <w:r w:rsidR="008B54EC">
        <w:t>r</w:t>
      </w:r>
      <w:r w:rsidR="005B3057">
        <w:t xml:space="preserve"> i forbindelse med </w:t>
      </w:r>
      <w:r w:rsidR="002C22D8">
        <w:t>indfør</w:t>
      </w:r>
      <w:r w:rsidR="005B3057">
        <w:t>else af midlertidig grænsekontrol.</w:t>
      </w:r>
    </w:p>
    <w:p w:rsidR="00845CF9" w:rsidRDefault="00845CF9" w:rsidP="005B3057">
      <w:pPr>
        <w:jc w:val="both"/>
      </w:pPr>
    </w:p>
    <w:p w:rsidR="00845CF9" w:rsidRDefault="00845CF9" w:rsidP="00845CF9">
      <w:pPr>
        <w:jc w:val="both"/>
      </w:pPr>
      <w:r>
        <w:t xml:space="preserve">Det bemærkes i den forbindelse, at den foreslåede </w:t>
      </w:r>
      <w:r w:rsidR="00C05761">
        <w:t xml:space="preserve">ordning </w:t>
      </w:r>
      <w:r>
        <w:t>ikke lægger op til, at der automatisk indføres transportøransvar i forbindelse med genin</w:t>
      </w:r>
      <w:r>
        <w:t>d</w:t>
      </w:r>
      <w:r>
        <w:t>førelse af midlertidig grænsekontrol, men at ministeren kan træffe beslu</w:t>
      </w:r>
      <w:r>
        <w:t>t</w:t>
      </w:r>
      <w:r>
        <w:t xml:space="preserve">ning herom, hvis det er nødvendigt for at sikre en effektiv midlertidig grænsekontrol. </w:t>
      </w:r>
      <w:r w:rsidR="00C05761">
        <w:t>Grænsekontrollens omfang, herunder eventuelt t</w:t>
      </w:r>
      <w:r>
        <w:t>ranspo</w:t>
      </w:r>
      <w:r>
        <w:t>r</w:t>
      </w:r>
      <w:r>
        <w:t xml:space="preserve">tøransvar i forhold til passage af indre </w:t>
      </w:r>
      <w:r w:rsidR="00DE4F23">
        <w:t>Schengen</w:t>
      </w:r>
      <w:r>
        <w:t>grænser</w:t>
      </w:r>
      <w:r w:rsidR="00C05761">
        <w:t>,</w:t>
      </w:r>
      <w:r>
        <w:t xml:space="preserve"> vil </w:t>
      </w:r>
      <w:r w:rsidR="00C05761">
        <w:t xml:space="preserve">afhænge af, hvad </w:t>
      </w:r>
      <w:r>
        <w:t>de</w:t>
      </w:r>
      <w:r w:rsidR="00C05761">
        <w:t>r</w:t>
      </w:r>
      <w:r>
        <w:t xml:space="preserve"> er strengt nødvendigt for at imødegå den alvorlige trussel, der er baggrund for genindførelsen af midlertidig grænsekontrol, jf. </w:t>
      </w:r>
      <w:r w:rsidR="00FA23E3">
        <w:t>Schenge</w:t>
      </w:r>
      <w:r w:rsidR="00FA23E3">
        <w:t>n</w:t>
      </w:r>
      <w:r w:rsidR="00FA23E3">
        <w:t>grænsekod</w:t>
      </w:r>
      <w:r>
        <w:t>eksens artikel 23, stk. 1, 2. pkt.</w:t>
      </w:r>
    </w:p>
    <w:p w:rsidR="005B3057" w:rsidRDefault="005B3057" w:rsidP="00E36B14">
      <w:pPr>
        <w:jc w:val="both"/>
        <w:rPr>
          <w:szCs w:val="24"/>
        </w:rPr>
      </w:pPr>
    </w:p>
    <w:p w:rsidR="00946131" w:rsidRDefault="00946131" w:rsidP="00E36B14">
      <w:pPr>
        <w:jc w:val="both"/>
      </w:pPr>
      <w:r>
        <w:rPr>
          <w:szCs w:val="24"/>
        </w:rPr>
        <w:lastRenderedPageBreak/>
        <w:t>Den foreslåede ordning</w:t>
      </w:r>
      <w:r w:rsidR="00D714D1">
        <w:rPr>
          <w:szCs w:val="24"/>
        </w:rPr>
        <w:t xml:space="preserve"> er</w:t>
      </w:r>
      <w:r>
        <w:rPr>
          <w:szCs w:val="24"/>
        </w:rPr>
        <w:t xml:space="preserve"> på denne baggrund efter Udlændinge-, Integr</w:t>
      </w:r>
      <w:r>
        <w:rPr>
          <w:szCs w:val="24"/>
        </w:rPr>
        <w:t>a</w:t>
      </w:r>
      <w:r>
        <w:rPr>
          <w:szCs w:val="24"/>
        </w:rPr>
        <w:t>tions- og Boligministeriets opfattelse i overensstemmelse med Da</w:t>
      </w:r>
      <w:r w:rsidR="008B54EC">
        <w:rPr>
          <w:szCs w:val="24"/>
        </w:rPr>
        <w:t>nmarks EU-retlige forpligtelser.</w:t>
      </w:r>
    </w:p>
    <w:p w:rsidR="00A70833" w:rsidRDefault="00C00498" w:rsidP="00A70833">
      <w:pPr>
        <w:pStyle w:val="Overskrift1"/>
      </w:pPr>
      <w:bookmarkStart w:id="156" w:name="_Toc436237235"/>
      <w:bookmarkStart w:id="157" w:name="_Toc436240072"/>
      <w:bookmarkStart w:id="158" w:name="_Toc436240085"/>
      <w:bookmarkStart w:id="159" w:name="_Toc436312691"/>
      <w:bookmarkStart w:id="160" w:name="_Toc436389522"/>
      <w:r>
        <w:t>8</w:t>
      </w:r>
      <w:r w:rsidR="00A70833" w:rsidRPr="005C293A">
        <w:t xml:space="preserve">. Hørte myndigheder </w:t>
      </w:r>
      <w:r w:rsidR="003C371D">
        <w:t xml:space="preserve">og organisationer </w:t>
      </w:r>
      <w:r w:rsidR="00A70833" w:rsidRPr="005C293A">
        <w:t>mv.</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486FC5" w:rsidRDefault="00E23723">
      <w:r>
        <w:t>[…]</w:t>
      </w:r>
    </w:p>
    <w:p w:rsidR="00A70833" w:rsidRPr="005C293A" w:rsidRDefault="008C6C7A" w:rsidP="00A70833">
      <w:pPr>
        <w:pStyle w:val="Overskrift1"/>
      </w:pPr>
      <w:bookmarkStart w:id="161" w:name="_Toc243705914"/>
      <w:bookmarkStart w:id="162" w:name="_Toc329931208"/>
      <w:bookmarkStart w:id="163" w:name="_Toc329931319"/>
      <w:bookmarkStart w:id="164" w:name="_Toc372193208"/>
      <w:bookmarkStart w:id="165" w:name="_Toc372282648"/>
      <w:bookmarkStart w:id="166" w:name="_Toc372462375"/>
      <w:bookmarkStart w:id="167" w:name="_Toc372462540"/>
      <w:bookmarkStart w:id="168" w:name="_Toc372468102"/>
      <w:bookmarkStart w:id="169" w:name="_Toc372483959"/>
      <w:bookmarkStart w:id="170" w:name="_Toc372485376"/>
      <w:bookmarkStart w:id="171" w:name="_Toc372543638"/>
      <w:bookmarkStart w:id="172" w:name="_Toc372544133"/>
      <w:bookmarkStart w:id="173" w:name="_Toc372550152"/>
      <w:bookmarkStart w:id="174" w:name="_Toc372561504"/>
      <w:bookmarkStart w:id="175" w:name="_Toc435136052"/>
      <w:bookmarkStart w:id="176" w:name="_Toc435136075"/>
      <w:bookmarkStart w:id="177" w:name="_Toc435136137"/>
      <w:bookmarkStart w:id="178" w:name="_Toc435188677"/>
      <w:bookmarkStart w:id="179" w:name="_Toc435297327"/>
      <w:bookmarkStart w:id="180" w:name="_Toc435297370"/>
      <w:bookmarkStart w:id="181" w:name="_Toc435351447"/>
      <w:bookmarkStart w:id="182" w:name="_Toc435363131"/>
      <w:bookmarkStart w:id="183" w:name="_Toc436237236"/>
      <w:bookmarkStart w:id="184" w:name="_Toc436240073"/>
      <w:bookmarkStart w:id="185" w:name="_Toc436240086"/>
      <w:bookmarkStart w:id="186" w:name="_Toc436312692"/>
      <w:bookmarkStart w:id="187" w:name="_Toc436389523"/>
      <w:r>
        <w:t>9</w:t>
      </w:r>
      <w:r w:rsidR="00A70833" w:rsidRPr="005C293A">
        <w:t>. Sammenfattende skema</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3074"/>
        <w:gridCol w:w="2658"/>
      </w:tblGrid>
      <w:tr w:rsidR="00A70833" w:rsidTr="006C6D82">
        <w:tc>
          <w:tcPr>
            <w:tcW w:w="1712"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jc w:val="both"/>
            </w:pPr>
          </w:p>
        </w:tc>
        <w:tc>
          <w:tcPr>
            <w:tcW w:w="3074"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jc w:val="both"/>
            </w:pPr>
            <w:r>
              <w:t>Positive konsekvenser/</w:t>
            </w:r>
          </w:p>
          <w:p w:rsidR="00A70833" w:rsidRDefault="00A70833" w:rsidP="006C6D82">
            <w:pPr>
              <w:ind w:right="261"/>
              <w:jc w:val="both"/>
            </w:pPr>
            <w:r>
              <w:t>Mindreudgifter</w:t>
            </w:r>
          </w:p>
        </w:tc>
        <w:tc>
          <w:tcPr>
            <w:tcW w:w="2658"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jc w:val="both"/>
            </w:pPr>
            <w:r>
              <w:t>Negative konsekve</w:t>
            </w:r>
            <w:r>
              <w:t>n</w:t>
            </w:r>
            <w:r>
              <w:t>ser/Merudgifter</w:t>
            </w:r>
          </w:p>
        </w:tc>
      </w:tr>
      <w:tr w:rsidR="00A70833" w:rsidTr="006C6D82">
        <w:tc>
          <w:tcPr>
            <w:tcW w:w="1712"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jc w:val="both"/>
            </w:pPr>
            <w:r>
              <w:t>Økonomiske konsekve</w:t>
            </w:r>
            <w:r>
              <w:t>n</w:t>
            </w:r>
            <w:r>
              <w:t>ser for stat, kommuner og regioner</w:t>
            </w:r>
          </w:p>
        </w:tc>
        <w:tc>
          <w:tcPr>
            <w:tcW w:w="3074" w:type="dxa"/>
            <w:tcBorders>
              <w:top w:val="single" w:sz="4" w:space="0" w:color="auto"/>
              <w:left w:val="single" w:sz="4" w:space="0" w:color="auto"/>
              <w:bottom w:val="single" w:sz="4" w:space="0" w:color="auto"/>
              <w:right w:val="single" w:sz="4" w:space="0" w:color="auto"/>
            </w:tcBorders>
          </w:tcPr>
          <w:p w:rsidR="00A70833" w:rsidRPr="003C5A7F" w:rsidRDefault="00A70833" w:rsidP="006C6D82">
            <w:pPr>
              <w:spacing w:after="240"/>
              <w:jc w:val="both"/>
              <w:rPr>
                <w:szCs w:val="24"/>
              </w:rPr>
            </w:pPr>
          </w:p>
        </w:tc>
        <w:tc>
          <w:tcPr>
            <w:tcW w:w="2658" w:type="dxa"/>
            <w:tcBorders>
              <w:top w:val="single" w:sz="4" w:space="0" w:color="auto"/>
              <w:left w:val="single" w:sz="4" w:space="0" w:color="auto"/>
              <w:bottom w:val="single" w:sz="4" w:space="0" w:color="auto"/>
              <w:right w:val="single" w:sz="4" w:space="0" w:color="auto"/>
            </w:tcBorders>
          </w:tcPr>
          <w:p w:rsidR="00A70833" w:rsidRPr="003C5A7F" w:rsidRDefault="00A70833" w:rsidP="006C6D82">
            <w:pPr>
              <w:spacing w:after="240"/>
              <w:jc w:val="both"/>
              <w:rPr>
                <w:szCs w:val="24"/>
              </w:rPr>
            </w:pPr>
          </w:p>
        </w:tc>
      </w:tr>
      <w:tr w:rsidR="00A70833" w:rsidTr="006C6D82">
        <w:tc>
          <w:tcPr>
            <w:tcW w:w="1712"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jc w:val="both"/>
            </w:pPr>
            <w:r>
              <w:t>Administr</w:t>
            </w:r>
            <w:r>
              <w:t>a</w:t>
            </w:r>
            <w:r>
              <w:t>tive kons</w:t>
            </w:r>
            <w:r>
              <w:t>e</w:t>
            </w:r>
            <w:r>
              <w:t>kvenser for stat, ko</w:t>
            </w:r>
            <w:r>
              <w:t>m</w:t>
            </w:r>
            <w:r>
              <w:t>muner og regioner</w:t>
            </w:r>
          </w:p>
        </w:tc>
        <w:tc>
          <w:tcPr>
            <w:tcW w:w="3074" w:type="dxa"/>
            <w:tcBorders>
              <w:top w:val="single" w:sz="4" w:space="0" w:color="auto"/>
              <w:left w:val="single" w:sz="4" w:space="0" w:color="auto"/>
              <w:bottom w:val="single" w:sz="4" w:space="0" w:color="auto"/>
              <w:right w:val="single" w:sz="4" w:space="0" w:color="auto"/>
            </w:tcBorders>
          </w:tcPr>
          <w:p w:rsidR="00A70833" w:rsidRPr="003C5A7F" w:rsidRDefault="00A70833" w:rsidP="006C6D82">
            <w:pPr>
              <w:spacing w:after="240"/>
              <w:jc w:val="both"/>
              <w:rPr>
                <w:szCs w:val="24"/>
              </w:rPr>
            </w:pPr>
          </w:p>
        </w:tc>
        <w:tc>
          <w:tcPr>
            <w:tcW w:w="2658" w:type="dxa"/>
            <w:tcBorders>
              <w:top w:val="single" w:sz="4" w:space="0" w:color="auto"/>
              <w:left w:val="single" w:sz="4" w:space="0" w:color="auto"/>
              <w:bottom w:val="single" w:sz="4" w:space="0" w:color="auto"/>
              <w:right w:val="single" w:sz="4" w:space="0" w:color="auto"/>
            </w:tcBorders>
          </w:tcPr>
          <w:p w:rsidR="00A70833" w:rsidRPr="003C5A7F" w:rsidRDefault="00A70833" w:rsidP="006C6D82">
            <w:pPr>
              <w:spacing w:after="240"/>
              <w:jc w:val="both"/>
              <w:rPr>
                <w:szCs w:val="24"/>
              </w:rPr>
            </w:pPr>
          </w:p>
        </w:tc>
      </w:tr>
      <w:tr w:rsidR="00A70833" w:rsidTr="006C6D82">
        <w:tc>
          <w:tcPr>
            <w:tcW w:w="1712"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jc w:val="both"/>
            </w:pPr>
            <w:r>
              <w:t>Økonomiske konsekve</w:t>
            </w:r>
            <w:r>
              <w:t>n</w:t>
            </w:r>
            <w:r>
              <w:t>ser for e</w:t>
            </w:r>
            <w:r>
              <w:t>r</w:t>
            </w:r>
            <w:r>
              <w:t>hvervslivet</w:t>
            </w:r>
          </w:p>
        </w:tc>
        <w:tc>
          <w:tcPr>
            <w:tcW w:w="3074"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pPr>
          </w:p>
        </w:tc>
        <w:tc>
          <w:tcPr>
            <w:tcW w:w="2658" w:type="dxa"/>
            <w:tcBorders>
              <w:top w:val="single" w:sz="4" w:space="0" w:color="auto"/>
              <w:left w:val="single" w:sz="4" w:space="0" w:color="auto"/>
              <w:bottom w:val="single" w:sz="4" w:space="0" w:color="auto"/>
              <w:right w:val="single" w:sz="4" w:space="0" w:color="auto"/>
            </w:tcBorders>
          </w:tcPr>
          <w:p w:rsidR="00A70833" w:rsidRDefault="00A70833" w:rsidP="00835D5F">
            <w:pPr>
              <w:ind w:right="261"/>
            </w:pPr>
          </w:p>
        </w:tc>
      </w:tr>
      <w:tr w:rsidR="00A70833" w:rsidTr="006C6D82">
        <w:tc>
          <w:tcPr>
            <w:tcW w:w="1712"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jc w:val="both"/>
            </w:pPr>
            <w:r>
              <w:t>Administr</w:t>
            </w:r>
            <w:r>
              <w:t>a</w:t>
            </w:r>
            <w:r>
              <w:t>tive kons</w:t>
            </w:r>
            <w:r>
              <w:t>e</w:t>
            </w:r>
            <w:r>
              <w:t>kvenser for erhvervsl</w:t>
            </w:r>
            <w:r>
              <w:t>i</w:t>
            </w:r>
            <w:r>
              <w:t>vet</w:t>
            </w:r>
          </w:p>
        </w:tc>
        <w:tc>
          <w:tcPr>
            <w:tcW w:w="3074"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pPr>
          </w:p>
        </w:tc>
        <w:tc>
          <w:tcPr>
            <w:tcW w:w="2658"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pPr>
          </w:p>
        </w:tc>
      </w:tr>
      <w:tr w:rsidR="00A70833" w:rsidTr="006C6D82">
        <w:trPr>
          <w:trHeight w:val="537"/>
        </w:trPr>
        <w:tc>
          <w:tcPr>
            <w:tcW w:w="1712"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jc w:val="both"/>
            </w:pPr>
            <w:r>
              <w:t>Miljømæ</w:t>
            </w:r>
            <w:r>
              <w:t>s</w:t>
            </w:r>
            <w:r>
              <w:t>sige kons</w:t>
            </w:r>
            <w:r>
              <w:t>e</w:t>
            </w:r>
            <w:r>
              <w:t>kvenser</w:t>
            </w:r>
          </w:p>
        </w:tc>
        <w:tc>
          <w:tcPr>
            <w:tcW w:w="3074"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pPr>
          </w:p>
        </w:tc>
        <w:tc>
          <w:tcPr>
            <w:tcW w:w="2658"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pPr>
          </w:p>
        </w:tc>
      </w:tr>
      <w:tr w:rsidR="00A70833" w:rsidTr="006C6D82">
        <w:tc>
          <w:tcPr>
            <w:tcW w:w="1712"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jc w:val="both"/>
            </w:pPr>
            <w:r>
              <w:t>Administr</w:t>
            </w:r>
            <w:r>
              <w:t>a</w:t>
            </w:r>
            <w:r>
              <w:t>tive kons</w:t>
            </w:r>
            <w:r>
              <w:t>e</w:t>
            </w:r>
            <w:r>
              <w:t>kvenser for borgerne</w:t>
            </w:r>
          </w:p>
        </w:tc>
        <w:tc>
          <w:tcPr>
            <w:tcW w:w="3074"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pPr>
          </w:p>
        </w:tc>
        <w:tc>
          <w:tcPr>
            <w:tcW w:w="2658"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pPr>
          </w:p>
        </w:tc>
      </w:tr>
      <w:tr w:rsidR="00A70833" w:rsidTr="006C6D82">
        <w:trPr>
          <w:trHeight w:val="567"/>
        </w:trPr>
        <w:tc>
          <w:tcPr>
            <w:tcW w:w="1712" w:type="dxa"/>
            <w:tcBorders>
              <w:top w:val="single" w:sz="4" w:space="0" w:color="auto"/>
              <w:left w:val="single" w:sz="4" w:space="0" w:color="auto"/>
              <w:bottom w:val="single" w:sz="4" w:space="0" w:color="auto"/>
              <w:right w:val="single" w:sz="4" w:space="0" w:color="auto"/>
            </w:tcBorders>
          </w:tcPr>
          <w:p w:rsidR="00A70833" w:rsidRDefault="00A70833" w:rsidP="006C6D82">
            <w:pPr>
              <w:ind w:right="261"/>
              <w:jc w:val="both"/>
            </w:pPr>
            <w:r>
              <w:t>Forholdet til EU-retten</w:t>
            </w:r>
          </w:p>
        </w:tc>
        <w:tc>
          <w:tcPr>
            <w:tcW w:w="5732" w:type="dxa"/>
            <w:gridSpan w:val="2"/>
            <w:tcBorders>
              <w:top w:val="single" w:sz="4" w:space="0" w:color="auto"/>
              <w:left w:val="single" w:sz="4" w:space="0" w:color="auto"/>
              <w:bottom w:val="single" w:sz="4" w:space="0" w:color="auto"/>
              <w:right w:val="single" w:sz="4" w:space="0" w:color="auto"/>
            </w:tcBorders>
            <w:vAlign w:val="center"/>
          </w:tcPr>
          <w:p w:rsidR="00A70833" w:rsidRDefault="00A70833" w:rsidP="006C6D82">
            <w:pPr>
              <w:spacing w:after="240"/>
              <w:jc w:val="both"/>
            </w:pPr>
          </w:p>
        </w:tc>
      </w:tr>
    </w:tbl>
    <w:p w:rsidR="00A70833" w:rsidRPr="0008614B" w:rsidRDefault="00A70833" w:rsidP="00A70833">
      <w:pPr>
        <w:keepNext/>
        <w:pageBreakBefore/>
        <w:spacing w:after="240"/>
        <w:jc w:val="center"/>
        <w:rPr>
          <w:szCs w:val="24"/>
        </w:rPr>
      </w:pPr>
      <w:r>
        <w:rPr>
          <w:i/>
          <w:szCs w:val="24"/>
        </w:rPr>
        <w:lastRenderedPageBreak/>
        <w:t>Bemærkninger til lovforslagets enkelte bestemmelser</w:t>
      </w:r>
      <w:r w:rsidR="0008614B">
        <w:rPr>
          <w:i/>
          <w:szCs w:val="24"/>
        </w:rPr>
        <w:t xml:space="preserve"> </w:t>
      </w:r>
    </w:p>
    <w:p w:rsidR="0016698F" w:rsidRDefault="0016698F" w:rsidP="00A70833">
      <w:pPr>
        <w:spacing w:after="240"/>
        <w:jc w:val="center"/>
        <w:rPr>
          <w:i/>
          <w:szCs w:val="24"/>
        </w:rPr>
      </w:pPr>
      <w:r>
        <w:rPr>
          <w:i/>
          <w:szCs w:val="24"/>
        </w:rPr>
        <w:t>Til § 1</w:t>
      </w:r>
    </w:p>
    <w:p w:rsidR="00F170CD" w:rsidRDefault="00F170CD" w:rsidP="00CB2D14">
      <w:pPr>
        <w:rPr>
          <w:szCs w:val="24"/>
        </w:rPr>
      </w:pPr>
    </w:p>
    <w:p w:rsidR="00F170CD" w:rsidRDefault="00F170CD" w:rsidP="00CB2D14">
      <w:pPr>
        <w:rPr>
          <w:szCs w:val="24"/>
        </w:rPr>
      </w:pPr>
      <w:r>
        <w:rPr>
          <w:szCs w:val="24"/>
        </w:rPr>
        <w:t>Til nr. 1</w:t>
      </w:r>
    </w:p>
    <w:p w:rsidR="00F170CD" w:rsidRDefault="00F170CD" w:rsidP="00CB2D14">
      <w:pPr>
        <w:rPr>
          <w:szCs w:val="24"/>
        </w:rPr>
      </w:pPr>
    </w:p>
    <w:p w:rsidR="00F170CD" w:rsidRPr="00F170CD" w:rsidRDefault="00F170CD" w:rsidP="00F170CD">
      <w:pPr>
        <w:jc w:val="both"/>
        <w:rPr>
          <w:szCs w:val="24"/>
        </w:rPr>
      </w:pPr>
      <w:r w:rsidRPr="00F170CD">
        <w:rPr>
          <w:szCs w:val="24"/>
        </w:rPr>
        <w:t>Sø- og lufttransportører, som har bragt en udlænding her til landet fra et andet Schengenland uden fornøden rejselegitimation og visum</w:t>
      </w:r>
      <w:r w:rsidR="00A53B5B">
        <w:rPr>
          <w:szCs w:val="24"/>
        </w:rPr>
        <w:t>,</w:t>
      </w:r>
      <w:r w:rsidRPr="00F170CD">
        <w:rPr>
          <w:szCs w:val="24"/>
        </w:rPr>
        <w:t xml:space="preserve"> har i dag ikke pligt til uden udgift for staten at sørge for udlændingens udrejse eller tilbagerejse, hvis udlændingen bliver nægtet indrejse i Danmark</w:t>
      </w:r>
      <w:r>
        <w:rPr>
          <w:szCs w:val="24"/>
        </w:rPr>
        <w:t>. De p</w:t>
      </w:r>
      <w:r>
        <w:rPr>
          <w:szCs w:val="24"/>
        </w:rPr>
        <w:t>å</w:t>
      </w:r>
      <w:r>
        <w:rPr>
          <w:szCs w:val="24"/>
        </w:rPr>
        <w:t>gældende transportører har heller ikke</w:t>
      </w:r>
      <w:r w:rsidRPr="00F170CD">
        <w:rPr>
          <w:szCs w:val="24"/>
        </w:rPr>
        <w:t xml:space="preserve"> pligt til at erstatte statens udgifter ved rømte eller agterudsejlede besætningsmedlemmer og blindpassagerers ophold, tilbageførelse til skibet eller luftfartøjet eller udsendelse. En sådan pligt gælder derimod ved indrejse fra et ik</w:t>
      </w:r>
      <w:r>
        <w:rPr>
          <w:szCs w:val="24"/>
        </w:rPr>
        <w:t>ke-Schengenland, jf. udlændi</w:t>
      </w:r>
      <w:r>
        <w:rPr>
          <w:szCs w:val="24"/>
        </w:rPr>
        <w:t>n</w:t>
      </w:r>
      <w:r>
        <w:rPr>
          <w:szCs w:val="24"/>
        </w:rPr>
        <w:t>gelovens § 43, stk. 3 og 5.</w:t>
      </w:r>
    </w:p>
    <w:p w:rsidR="00F170CD" w:rsidRPr="00F170CD" w:rsidRDefault="00F170CD" w:rsidP="00F170CD">
      <w:pPr>
        <w:jc w:val="both"/>
        <w:rPr>
          <w:szCs w:val="24"/>
        </w:rPr>
      </w:pPr>
    </w:p>
    <w:p w:rsidR="00F170CD" w:rsidRDefault="00F170CD" w:rsidP="00F170CD">
      <w:pPr>
        <w:jc w:val="both"/>
        <w:rPr>
          <w:szCs w:val="24"/>
        </w:rPr>
      </w:pPr>
      <w:r w:rsidRPr="00F170CD">
        <w:rPr>
          <w:szCs w:val="24"/>
        </w:rPr>
        <w:t xml:space="preserve">Det foreslås – som konsekvens af </w:t>
      </w:r>
      <w:r>
        <w:rPr>
          <w:szCs w:val="24"/>
        </w:rPr>
        <w:t xml:space="preserve">den foreslåede ændring i </w:t>
      </w:r>
      <w:r w:rsidRPr="00F170CD">
        <w:rPr>
          <w:szCs w:val="24"/>
        </w:rPr>
        <w:t xml:space="preserve">§ 1, nr. </w:t>
      </w:r>
      <w:r>
        <w:rPr>
          <w:szCs w:val="24"/>
        </w:rPr>
        <w:t>2</w:t>
      </w:r>
      <w:r w:rsidRPr="00F170CD">
        <w:rPr>
          <w:szCs w:val="24"/>
        </w:rPr>
        <w:t xml:space="preserve"> – at de pligter</w:t>
      </w:r>
      <w:r>
        <w:rPr>
          <w:szCs w:val="24"/>
        </w:rPr>
        <w:t>, der følger af udlændingelovens § 43, stk. 3,</w:t>
      </w:r>
      <w:r w:rsidRPr="00F170CD">
        <w:rPr>
          <w:szCs w:val="24"/>
        </w:rPr>
        <w:t xml:space="preserve"> </w:t>
      </w:r>
      <w:r>
        <w:rPr>
          <w:szCs w:val="24"/>
        </w:rPr>
        <w:t xml:space="preserve">bl.a. </w:t>
      </w:r>
      <w:r w:rsidRPr="00F170CD">
        <w:rPr>
          <w:szCs w:val="24"/>
        </w:rPr>
        <w:t xml:space="preserve">med hensyn til at sørge for tilbagerejse </w:t>
      </w:r>
      <w:r>
        <w:rPr>
          <w:szCs w:val="24"/>
        </w:rPr>
        <w:t xml:space="preserve">også skal </w:t>
      </w:r>
      <w:r w:rsidRPr="00F170CD">
        <w:rPr>
          <w:szCs w:val="24"/>
        </w:rPr>
        <w:t xml:space="preserve">gælde, hvis </w:t>
      </w:r>
      <w:r w:rsidR="00F543EF">
        <w:rPr>
          <w:szCs w:val="24"/>
        </w:rPr>
        <w:t xml:space="preserve">der er indført grænsekontrol ved grænsen i medfør af Schengengrænsekodeksens artikel 23, jf. § 38, stk. 2, og </w:t>
      </w:r>
      <w:r>
        <w:rPr>
          <w:szCs w:val="24"/>
        </w:rPr>
        <w:t>udlændinge-, integrations- og boligministeren har truffet beslu</w:t>
      </w:r>
      <w:r>
        <w:rPr>
          <w:szCs w:val="24"/>
        </w:rPr>
        <w:t>t</w:t>
      </w:r>
      <w:r>
        <w:rPr>
          <w:szCs w:val="24"/>
        </w:rPr>
        <w:t xml:space="preserve">ning efter § 59 a, stk. 2, jf. </w:t>
      </w:r>
      <w:r w:rsidR="003A4506">
        <w:rPr>
          <w:szCs w:val="24"/>
        </w:rPr>
        <w:t xml:space="preserve">den foreslåede ændring af denne bestemmelse i </w:t>
      </w:r>
      <w:r>
        <w:rPr>
          <w:szCs w:val="24"/>
        </w:rPr>
        <w:t>lovforslagets § 1, nr. 2.</w:t>
      </w:r>
    </w:p>
    <w:p w:rsidR="00F170CD" w:rsidRPr="00F170CD" w:rsidRDefault="00F170CD" w:rsidP="00F170CD">
      <w:pPr>
        <w:jc w:val="both"/>
        <w:rPr>
          <w:szCs w:val="24"/>
        </w:rPr>
      </w:pPr>
    </w:p>
    <w:p w:rsidR="00F170CD" w:rsidRDefault="00F170CD" w:rsidP="00F170CD">
      <w:pPr>
        <w:jc w:val="both"/>
        <w:rPr>
          <w:szCs w:val="24"/>
        </w:rPr>
      </w:pPr>
      <w:r>
        <w:rPr>
          <w:szCs w:val="24"/>
        </w:rPr>
        <w:t>Den</w:t>
      </w:r>
      <w:r w:rsidRPr="00F170CD">
        <w:rPr>
          <w:szCs w:val="24"/>
        </w:rPr>
        <w:t xml:space="preserve"> foreslåede </w:t>
      </w:r>
      <w:r>
        <w:rPr>
          <w:szCs w:val="24"/>
        </w:rPr>
        <w:t xml:space="preserve">ændring indebærer, at </w:t>
      </w:r>
      <w:r w:rsidRPr="00F170CD">
        <w:rPr>
          <w:szCs w:val="24"/>
        </w:rPr>
        <w:t>sø- og lufttransportører, der bringer en udlænding her til landet fra et andet Schengenland uden fornøden rejs</w:t>
      </w:r>
      <w:r w:rsidRPr="00F170CD">
        <w:rPr>
          <w:szCs w:val="24"/>
        </w:rPr>
        <w:t>e</w:t>
      </w:r>
      <w:r w:rsidRPr="00F170CD">
        <w:rPr>
          <w:szCs w:val="24"/>
        </w:rPr>
        <w:t xml:space="preserve">legitimation og visum, </w:t>
      </w:r>
      <w:r>
        <w:rPr>
          <w:szCs w:val="24"/>
        </w:rPr>
        <w:t xml:space="preserve">får </w:t>
      </w:r>
      <w:r w:rsidRPr="00F170CD">
        <w:rPr>
          <w:szCs w:val="24"/>
        </w:rPr>
        <w:t>pligt til straks at sørge for udlændingens udrej</w:t>
      </w:r>
      <w:r>
        <w:rPr>
          <w:szCs w:val="24"/>
        </w:rPr>
        <w:t xml:space="preserve">se eller tilbagerejse, </w:t>
      </w:r>
      <w:r w:rsidR="009F6355">
        <w:rPr>
          <w:szCs w:val="24"/>
        </w:rPr>
        <w:t xml:space="preserve">hvis </w:t>
      </w:r>
      <w:r w:rsidRPr="00F170CD">
        <w:rPr>
          <w:szCs w:val="24"/>
        </w:rPr>
        <w:t>udlændingen bliver nægtet indrejse i Dan</w:t>
      </w:r>
      <w:r>
        <w:rPr>
          <w:szCs w:val="24"/>
        </w:rPr>
        <w:t>mark, jf. udlændingelovens § 43, stk. 3, 1. pkt. De</w:t>
      </w:r>
      <w:r w:rsidR="009F6355">
        <w:rPr>
          <w:szCs w:val="24"/>
        </w:rPr>
        <w:t>n</w:t>
      </w:r>
      <w:r>
        <w:rPr>
          <w:szCs w:val="24"/>
        </w:rPr>
        <w:t xml:space="preserve"> pågældende vil endvidere få pligt til at </w:t>
      </w:r>
      <w:r w:rsidRPr="00F170CD">
        <w:rPr>
          <w:szCs w:val="24"/>
        </w:rPr>
        <w:t>erstatte statens udgifter ved rømte eller agterudsejlede besæ</w:t>
      </w:r>
      <w:r w:rsidRPr="00F170CD">
        <w:rPr>
          <w:szCs w:val="24"/>
        </w:rPr>
        <w:t>t</w:t>
      </w:r>
      <w:r w:rsidRPr="00F170CD">
        <w:rPr>
          <w:szCs w:val="24"/>
        </w:rPr>
        <w:t>ningsmedlemmer og blindpassagerers ophold, tilbageførelse til skibet ell</w:t>
      </w:r>
      <w:r>
        <w:rPr>
          <w:szCs w:val="24"/>
        </w:rPr>
        <w:t xml:space="preserve">er luftfartøjet eller udsendelse, jf. § 43, stk. 3, 2. pkt. </w:t>
      </w:r>
    </w:p>
    <w:p w:rsidR="00F170CD" w:rsidRDefault="00F170CD" w:rsidP="00F170CD">
      <w:pPr>
        <w:jc w:val="both"/>
        <w:rPr>
          <w:szCs w:val="24"/>
        </w:rPr>
      </w:pPr>
    </w:p>
    <w:p w:rsidR="00F170CD" w:rsidRPr="00F170CD" w:rsidRDefault="00F170CD" w:rsidP="00F170CD">
      <w:pPr>
        <w:jc w:val="both"/>
        <w:rPr>
          <w:szCs w:val="24"/>
        </w:rPr>
      </w:pPr>
      <w:r>
        <w:rPr>
          <w:szCs w:val="24"/>
        </w:rPr>
        <w:t>Dette svarer til den ordning, der i dag gælder i forhold til indrejse fra et i</w:t>
      </w:r>
      <w:r>
        <w:rPr>
          <w:szCs w:val="24"/>
        </w:rPr>
        <w:t>k</w:t>
      </w:r>
      <w:r>
        <w:rPr>
          <w:szCs w:val="24"/>
        </w:rPr>
        <w:t>ke-Schengenland.</w:t>
      </w:r>
    </w:p>
    <w:p w:rsidR="00F170CD" w:rsidRPr="00F170CD" w:rsidRDefault="00F170CD" w:rsidP="00F170CD">
      <w:pPr>
        <w:jc w:val="both"/>
        <w:rPr>
          <w:szCs w:val="24"/>
        </w:rPr>
      </w:pPr>
    </w:p>
    <w:p w:rsidR="00F9039E" w:rsidRDefault="00F170CD" w:rsidP="00F170CD">
      <w:pPr>
        <w:jc w:val="both"/>
        <w:rPr>
          <w:szCs w:val="24"/>
        </w:rPr>
      </w:pPr>
      <w:r w:rsidRPr="00F170CD">
        <w:rPr>
          <w:szCs w:val="24"/>
        </w:rPr>
        <w:t xml:space="preserve">Den foreslåede </w:t>
      </w:r>
      <w:r>
        <w:rPr>
          <w:szCs w:val="24"/>
        </w:rPr>
        <w:t>ændring</w:t>
      </w:r>
      <w:r w:rsidRPr="00F170CD">
        <w:rPr>
          <w:szCs w:val="24"/>
        </w:rPr>
        <w:t xml:space="preserve"> vil </w:t>
      </w:r>
      <w:r>
        <w:rPr>
          <w:szCs w:val="24"/>
        </w:rPr>
        <w:t xml:space="preserve">gælde automatisk, hvis </w:t>
      </w:r>
      <w:r w:rsidRPr="00F170CD">
        <w:rPr>
          <w:szCs w:val="24"/>
        </w:rPr>
        <w:t>der er iværksat midle</w:t>
      </w:r>
      <w:r w:rsidRPr="00F170CD">
        <w:rPr>
          <w:szCs w:val="24"/>
        </w:rPr>
        <w:t>r</w:t>
      </w:r>
      <w:r w:rsidRPr="00F170CD">
        <w:rPr>
          <w:szCs w:val="24"/>
        </w:rPr>
        <w:t xml:space="preserve">tidig grænsekontrol </w:t>
      </w:r>
      <w:r w:rsidR="00E54E3A">
        <w:rPr>
          <w:szCs w:val="24"/>
        </w:rPr>
        <w:t xml:space="preserve">ved grænsen </w:t>
      </w:r>
      <w:r w:rsidRPr="00F170CD">
        <w:rPr>
          <w:szCs w:val="24"/>
        </w:rPr>
        <w:t xml:space="preserve">efter </w:t>
      </w:r>
      <w:r w:rsidR="00FA23E3">
        <w:rPr>
          <w:szCs w:val="24"/>
        </w:rPr>
        <w:t>Schengengrænsekod</w:t>
      </w:r>
      <w:r w:rsidRPr="00F170CD">
        <w:rPr>
          <w:szCs w:val="24"/>
        </w:rPr>
        <w:t xml:space="preserve">eksens artikel 23, jf. § 38, stk. 2, </w:t>
      </w:r>
      <w:r>
        <w:rPr>
          <w:szCs w:val="24"/>
        </w:rPr>
        <w:t xml:space="preserve">og hvis </w:t>
      </w:r>
      <w:r w:rsidRPr="00F170CD">
        <w:rPr>
          <w:szCs w:val="24"/>
        </w:rPr>
        <w:t xml:space="preserve">udlændinge-, integrations- og boligministeren i </w:t>
      </w:r>
      <w:r w:rsidR="00E54E3A">
        <w:rPr>
          <w:szCs w:val="24"/>
        </w:rPr>
        <w:t xml:space="preserve">forbindelse hermed </w:t>
      </w:r>
      <w:r w:rsidRPr="00F170CD">
        <w:rPr>
          <w:szCs w:val="24"/>
        </w:rPr>
        <w:t>har truffet beslutning</w:t>
      </w:r>
      <w:r>
        <w:rPr>
          <w:szCs w:val="24"/>
        </w:rPr>
        <w:t xml:space="preserve"> om transportøransvar</w:t>
      </w:r>
      <w:r w:rsidRPr="00F170CD">
        <w:rPr>
          <w:szCs w:val="24"/>
        </w:rPr>
        <w:t xml:space="preserve"> efter § 59 </w:t>
      </w:r>
      <w:r w:rsidRPr="00F170CD">
        <w:rPr>
          <w:szCs w:val="24"/>
        </w:rPr>
        <w:lastRenderedPageBreak/>
        <w:t>a, stk. 2, jf</w:t>
      </w:r>
      <w:r w:rsidR="00F9039E">
        <w:rPr>
          <w:szCs w:val="24"/>
        </w:rPr>
        <w:t>. den foreslåede ændring af denne bestemmelse i lovforslagets § 1, nr. 2.</w:t>
      </w:r>
    </w:p>
    <w:p w:rsidR="00F9039E" w:rsidRDefault="00F9039E" w:rsidP="00F170CD">
      <w:pPr>
        <w:jc w:val="both"/>
        <w:rPr>
          <w:szCs w:val="24"/>
        </w:rPr>
      </w:pPr>
    </w:p>
    <w:p w:rsidR="00F170CD" w:rsidRDefault="00F9039E" w:rsidP="00F170CD">
      <w:pPr>
        <w:jc w:val="both"/>
        <w:rPr>
          <w:szCs w:val="24"/>
        </w:rPr>
      </w:pPr>
      <w:r>
        <w:rPr>
          <w:szCs w:val="24"/>
        </w:rPr>
        <w:t>Der henvises i øvrigt til pkt. 2.2 i lovforslagets almindelige bemærkninger og bemærkningerne til lovforslagets § 1, nr. 2.</w:t>
      </w:r>
    </w:p>
    <w:p w:rsidR="00F170CD" w:rsidRDefault="00F170CD" w:rsidP="00CB2D14">
      <w:pPr>
        <w:rPr>
          <w:szCs w:val="24"/>
        </w:rPr>
      </w:pPr>
    </w:p>
    <w:p w:rsidR="008C698A" w:rsidRDefault="008C698A" w:rsidP="00CB2D14">
      <w:pPr>
        <w:rPr>
          <w:szCs w:val="24"/>
        </w:rPr>
      </w:pPr>
      <w:r>
        <w:rPr>
          <w:szCs w:val="24"/>
        </w:rPr>
        <w:t xml:space="preserve">Til nr. </w:t>
      </w:r>
      <w:r w:rsidR="00F170CD">
        <w:rPr>
          <w:szCs w:val="24"/>
        </w:rPr>
        <w:t>2</w:t>
      </w:r>
    </w:p>
    <w:p w:rsidR="008C698A" w:rsidRDefault="008C698A" w:rsidP="00CB2D14">
      <w:pPr>
        <w:rPr>
          <w:szCs w:val="24"/>
        </w:rPr>
      </w:pPr>
    </w:p>
    <w:p w:rsidR="00946131" w:rsidRDefault="00946131" w:rsidP="00946131">
      <w:pPr>
        <w:jc w:val="both"/>
      </w:pPr>
      <w:r>
        <w:rPr>
          <w:szCs w:val="24"/>
        </w:rPr>
        <w:t xml:space="preserve">Det følger af udlændingelovens § 59 a, stk. 2, at det i dag ikke er muligt </w:t>
      </w:r>
      <w:r>
        <w:t>at pålægge transportører straf</w:t>
      </w:r>
      <w:r w:rsidR="008A6707">
        <w:t>ansvar efter udlændingelovens § 59 a, stk. 1</w:t>
      </w:r>
      <w:r w:rsidR="00BB0305">
        <w:t>,</w:t>
      </w:r>
      <w:r>
        <w:t xml:space="preserve"> for at bringe en udlænding, som ikke er i besiddelse af fornøden rejselegitim</w:t>
      </w:r>
      <w:r>
        <w:t>a</w:t>
      </w:r>
      <w:r>
        <w:t xml:space="preserve">tion og visum, </w:t>
      </w:r>
      <w:r w:rsidR="006D43DD">
        <w:t>til Danmark fra et andet Schengenland</w:t>
      </w:r>
      <w:r>
        <w:t>.</w:t>
      </w:r>
      <w:r w:rsidR="00E56D1D">
        <w:t xml:space="preserve"> Transportører skal således ikke gennemføre en kontrol af, om rejsende har fornøden rejseleg</w:t>
      </w:r>
      <w:r w:rsidR="00E56D1D">
        <w:t>i</w:t>
      </w:r>
      <w:r w:rsidR="00E56D1D">
        <w:t>timation og visum</w:t>
      </w:r>
      <w:r w:rsidR="006D43DD">
        <w:t xml:space="preserve"> til indrejse i Danmark, hvis</w:t>
      </w:r>
      <w:r w:rsidR="00E56D1D">
        <w:t xml:space="preserve"> i</w:t>
      </w:r>
      <w:r w:rsidR="006D43DD">
        <w:t xml:space="preserve">ndrejsen sker over en indre </w:t>
      </w:r>
      <w:r w:rsidR="00DE4F23">
        <w:t>Schengen</w:t>
      </w:r>
      <w:r w:rsidR="006D43DD">
        <w:t>grænse.</w:t>
      </w:r>
      <w:r w:rsidR="00E56D1D">
        <w:t xml:space="preserve"> </w:t>
      </w:r>
    </w:p>
    <w:p w:rsidR="006D43DD" w:rsidRDefault="006D43DD" w:rsidP="00946131">
      <w:pPr>
        <w:jc w:val="both"/>
      </w:pPr>
    </w:p>
    <w:p w:rsidR="00946131" w:rsidRDefault="00946131" w:rsidP="00946131">
      <w:pPr>
        <w:jc w:val="both"/>
        <w:rPr>
          <w:szCs w:val="24"/>
        </w:rPr>
      </w:pPr>
      <w:r>
        <w:rPr>
          <w:szCs w:val="24"/>
        </w:rPr>
        <w:t>Det foreslås, at</w:t>
      </w:r>
      <w:r>
        <w:rPr>
          <w:rFonts w:eastAsia="Times New Roman"/>
          <w:szCs w:val="24"/>
          <w:lang w:eastAsia="da-DK"/>
        </w:rPr>
        <w:t xml:space="preserve"> </w:t>
      </w:r>
      <w:r w:rsidR="00845CF9">
        <w:rPr>
          <w:rFonts w:eastAsia="Times New Roman"/>
          <w:szCs w:val="24"/>
          <w:lang w:eastAsia="da-DK"/>
        </w:rPr>
        <w:t xml:space="preserve">udlændinge-, integrations- og boligministeren kan træffe beslutning om, at </w:t>
      </w:r>
      <w:r>
        <w:rPr>
          <w:rFonts w:eastAsia="Times New Roman"/>
          <w:szCs w:val="24"/>
          <w:lang w:eastAsia="da-DK"/>
        </w:rPr>
        <w:t xml:space="preserve">transportører </w:t>
      </w:r>
      <w:r w:rsidR="000D0E59">
        <w:rPr>
          <w:rFonts w:eastAsia="Times New Roman"/>
          <w:szCs w:val="24"/>
          <w:lang w:eastAsia="da-DK"/>
        </w:rPr>
        <w:t xml:space="preserve">skal </w:t>
      </w:r>
      <w:r>
        <w:rPr>
          <w:rFonts w:eastAsia="Times New Roman"/>
          <w:szCs w:val="24"/>
          <w:lang w:eastAsia="da-DK"/>
        </w:rPr>
        <w:t>kunne pålægges strafansvar efter u</w:t>
      </w:r>
      <w:r>
        <w:rPr>
          <w:rFonts w:eastAsia="Times New Roman"/>
          <w:szCs w:val="24"/>
          <w:lang w:eastAsia="da-DK"/>
        </w:rPr>
        <w:t>d</w:t>
      </w:r>
      <w:r>
        <w:rPr>
          <w:rFonts w:eastAsia="Times New Roman"/>
          <w:szCs w:val="24"/>
          <w:lang w:eastAsia="da-DK"/>
        </w:rPr>
        <w:t xml:space="preserve">lændingelovens § 59 a, stk. 1, for at bringe udlændinge uden </w:t>
      </w:r>
      <w:r>
        <w:t>fornøden re</w:t>
      </w:r>
      <w:r>
        <w:t>j</w:t>
      </w:r>
      <w:r>
        <w:t xml:space="preserve">selegitimation og visum over en </w:t>
      </w:r>
      <w:r w:rsidR="006D43DD">
        <w:t xml:space="preserve">indre </w:t>
      </w:r>
      <w:r w:rsidR="00DE4F23">
        <w:t>Schengen</w:t>
      </w:r>
      <w:r>
        <w:rPr>
          <w:szCs w:val="24"/>
        </w:rPr>
        <w:t>grænse, hvor der sker ko</w:t>
      </w:r>
      <w:r>
        <w:rPr>
          <w:szCs w:val="24"/>
        </w:rPr>
        <w:t>n</w:t>
      </w:r>
      <w:r>
        <w:rPr>
          <w:szCs w:val="24"/>
        </w:rPr>
        <w:t xml:space="preserve">trol i medfør af </w:t>
      </w:r>
      <w:r w:rsidR="00FA23E3">
        <w:rPr>
          <w:szCs w:val="24"/>
        </w:rPr>
        <w:t>Schengengrænsekod</w:t>
      </w:r>
      <w:r>
        <w:rPr>
          <w:szCs w:val="24"/>
        </w:rPr>
        <w:t>eksens artikel 23, jf.</w:t>
      </w:r>
      <w:r w:rsidRPr="0040348B">
        <w:rPr>
          <w:szCs w:val="24"/>
        </w:rPr>
        <w:t xml:space="preserve"> </w:t>
      </w:r>
      <w:r>
        <w:rPr>
          <w:szCs w:val="24"/>
        </w:rPr>
        <w:t>udlændingel</w:t>
      </w:r>
      <w:r>
        <w:rPr>
          <w:szCs w:val="24"/>
        </w:rPr>
        <w:t>o</w:t>
      </w:r>
      <w:r>
        <w:rPr>
          <w:szCs w:val="24"/>
        </w:rPr>
        <w:t xml:space="preserve">vens </w:t>
      </w:r>
      <w:r w:rsidRPr="0040348B">
        <w:rPr>
          <w:szCs w:val="24"/>
        </w:rPr>
        <w:t>§</w:t>
      </w:r>
      <w:r>
        <w:rPr>
          <w:szCs w:val="24"/>
        </w:rPr>
        <w:t xml:space="preserve"> 38, stk. 2.</w:t>
      </w:r>
    </w:p>
    <w:p w:rsidR="00845CF9" w:rsidRDefault="00845CF9" w:rsidP="00946131">
      <w:pPr>
        <w:jc w:val="both"/>
        <w:rPr>
          <w:szCs w:val="24"/>
        </w:rPr>
      </w:pPr>
    </w:p>
    <w:p w:rsidR="00845CF9" w:rsidRDefault="00845CF9" w:rsidP="00845CF9">
      <w:pPr>
        <w:jc w:val="both"/>
      </w:pPr>
      <w:r>
        <w:t xml:space="preserve">Ministeren kan alene beslutte at indføre transportøransvar ved passage af en indre </w:t>
      </w:r>
      <w:r w:rsidR="00DE4F23">
        <w:t>Schengen</w:t>
      </w:r>
      <w:r>
        <w:t>grænse, hvis det vurderes, at det er nødvendigt for at sikre en effektiv midlertidig grænsekontrol. Beslutningen vil endvidere alene kunne opretholdes så længe, det er nødvendigt for at sikre en effektiv midlertidig grænsekontrol, og skal således ophæves, når denne forudsæ</w:t>
      </w:r>
      <w:r>
        <w:t>t</w:t>
      </w:r>
      <w:r>
        <w:t>ning ikke længere måtte være opfyldt.</w:t>
      </w:r>
    </w:p>
    <w:p w:rsidR="00845CF9" w:rsidRDefault="00845CF9" w:rsidP="00845CF9">
      <w:pPr>
        <w:jc w:val="both"/>
      </w:pPr>
    </w:p>
    <w:p w:rsidR="006D43DD" w:rsidRDefault="00845CF9" w:rsidP="00946131">
      <w:pPr>
        <w:jc w:val="both"/>
        <w:rPr>
          <w:szCs w:val="24"/>
        </w:rPr>
      </w:pPr>
      <w:r>
        <w:t xml:space="preserve">Ministerens beslutning om at indføre transportøransvar ved passage af en indre </w:t>
      </w:r>
      <w:r w:rsidR="00DE4F23">
        <w:t>Schengen</w:t>
      </w:r>
      <w:r>
        <w:t>grænse kan enten træffes samtidig med, at der indføres midlertidig grænsekontrol</w:t>
      </w:r>
      <w:r w:rsidR="00B97C05">
        <w:t>,</w:t>
      </w:r>
      <w:r>
        <w:t xml:space="preserve"> eller efterfølgende, hvis det viser sig nødve</w:t>
      </w:r>
      <w:r>
        <w:t>n</w:t>
      </w:r>
      <w:r>
        <w:t xml:space="preserve">digt. </w:t>
      </w:r>
      <w:r w:rsidR="00B97C05">
        <w:t xml:space="preserve">Hvis betingelserne for at genindføre grænsekontrol er opfyldt på grund af et meget stort antal tilrejsende flygtninge og migranter, vil der i almindelighed også kunne indføres transportøransvar i forhold til passage af en indre </w:t>
      </w:r>
      <w:r w:rsidR="00DE4F23">
        <w:t>Schengen</w:t>
      </w:r>
      <w:r w:rsidR="00B97C05">
        <w:t>grænsen efter den foreslåede ordning med henblik på at gøre grænsekontrollen effektiv. Beslutningen vil alene kunne gælde i den periode, hvor der er genindført midlertidig grænsekontrol.</w:t>
      </w:r>
    </w:p>
    <w:p w:rsidR="00B97C05" w:rsidRDefault="00B97C05" w:rsidP="00946131">
      <w:pPr>
        <w:jc w:val="both"/>
        <w:rPr>
          <w:szCs w:val="24"/>
        </w:rPr>
      </w:pPr>
    </w:p>
    <w:p w:rsidR="006D43DD" w:rsidRDefault="00545410" w:rsidP="006D43DD">
      <w:pPr>
        <w:jc w:val="both"/>
      </w:pPr>
      <w:r>
        <w:rPr>
          <w:szCs w:val="24"/>
        </w:rPr>
        <w:lastRenderedPageBreak/>
        <w:t>F</w:t>
      </w:r>
      <w:r w:rsidR="006D43DD">
        <w:rPr>
          <w:szCs w:val="24"/>
        </w:rPr>
        <w:t>ormål</w:t>
      </w:r>
      <w:r>
        <w:rPr>
          <w:szCs w:val="24"/>
        </w:rPr>
        <w:t xml:space="preserve">et </w:t>
      </w:r>
      <w:r w:rsidR="00BB0305">
        <w:rPr>
          <w:szCs w:val="24"/>
        </w:rPr>
        <w:t xml:space="preserve">med ændringen </w:t>
      </w:r>
      <w:r>
        <w:rPr>
          <w:szCs w:val="24"/>
        </w:rPr>
        <w:t>er</w:t>
      </w:r>
      <w:r w:rsidR="006D43DD">
        <w:rPr>
          <w:szCs w:val="24"/>
        </w:rPr>
        <w:t xml:space="preserve"> </w:t>
      </w:r>
      <w:r w:rsidR="006D43DD">
        <w:t xml:space="preserve">at sikre, at transportører – hvis der indføres midlertidig grænsekontrolkontrol ved en indre </w:t>
      </w:r>
      <w:r w:rsidR="00DE4F23">
        <w:t>Schengen</w:t>
      </w:r>
      <w:r w:rsidR="006D43DD">
        <w:t xml:space="preserve">grænse – </w:t>
      </w:r>
      <w:r w:rsidR="00845CF9">
        <w:t xml:space="preserve">i praksis </w:t>
      </w:r>
      <w:r w:rsidR="006D43DD">
        <w:t xml:space="preserve">foretager en kontrol af rejselegitimation og visum, inden de pågældende </w:t>
      </w:r>
      <w:r>
        <w:t xml:space="preserve">bringes </w:t>
      </w:r>
      <w:r w:rsidR="006D43DD">
        <w:t xml:space="preserve">her til landet, hvilket svarer til den ordning, der i dag gælder for transportører ved passage af ydre </w:t>
      </w:r>
      <w:r w:rsidR="00DE4F23">
        <w:t>Schengen</w:t>
      </w:r>
      <w:r w:rsidR="006D43DD">
        <w:t xml:space="preserve">grænser. </w:t>
      </w:r>
    </w:p>
    <w:p w:rsidR="00561917" w:rsidRDefault="00561917" w:rsidP="00946131">
      <w:pPr>
        <w:jc w:val="both"/>
        <w:rPr>
          <w:szCs w:val="24"/>
        </w:rPr>
      </w:pPr>
    </w:p>
    <w:p w:rsidR="00545410" w:rsidRDefault="00545410" w:rsidP="00545410">
      <w:pPr>
        <w:jc w:val="both"/>
      </w:pPr>
      <w:r>
        <w:t xml:space="preserve">Den foreslåede ordning omfatter </w:t>
      </w:r>
      <w:r w:rsidR="00687283">
        <w:t xml:space="preserve">luftfarts-, </w:t>
      </w:r>
      <w:r>
        <w:t>bus-, tog- og færgedrift. Bi</w:t>
      </w:r>
      <w:r>
        <w:t>l</w:t>
      </w:r>
      <w:r>
        <w:t>transport er således ikke omfattet, idet det dog bemærkes, at der kan p</w:t>
      </w:r>
      <w:r>
        <w:t>å</w:t>
      </w:r>
      <w:r>
        <w:t>lægges strafansvar efter udlændingelovens § 59, stk. 8, nr. 1, hvis der for</w:t>
      </w:r>
      <w:r>
        <w:t>e</w:t>
      </w:r>
      <w:r>
        <w:t xml:space="preserve">ligger forsætlig bistand til bl.a. at indrejse ulovligt i Danmark. </w:t>
      </w:r>
    </w:p>
    <w:p w:rsidR="00056CA9" w:rsidRDefault="00056CA9" w:rsidP="00AF326F">
      <w:pPr>
        <w:jc w:val="both"/>
      </w:pPr>
    </w:p>
    <w:p w:rsidR="00AF326F" w:rsidRDefault="00545410" w:rsidP="00AF326F">
      <w:pPr>
        <w:jc w:val="both"/>
      </w:pPr>
      <w:r>
        <w:t>S</w:t>
      </w:r>
      <w:r w:rsidR="00AF326F">
        <w:t>trafansvar for tra</w:t>
      </w:r>
      <w:r w:rsidR="00561917">
        <w:t>n</w:t>
      </w:r>
      <w:r w:rsidR="000D0E59">
        <w:t>sportører</w:t>
      </w:r>
      <w:r w:rsidR="00AF326F">
        <w:t xml:space="preserve"> </w:t>
      </w:r>
      <w:r>
        <w:t xml:space="preserve">efter udlændingelovens § 59 a, stk. 1, vil efter den foreslåede ordning </w:t>
      </w:r>
      <w:r w:rsidR="00AF326F">
        <w:t>alene kunne pålægges, hvis der bringes udlændi</w:t>
      </w:r>
      <w:r w:rsidR="00AF326F">
        <w:t>n</w:t>
      </w:r>
      <w:r w:rsidR="00AF326F">
        <w:t xml:space="preserve">ge, der ikke er i besiddelse af fornøden rejselegitimation og visum, over </w:t>
      </w:r>
      <w:r>
        <w:t xml:space="preserve">grænser, </w:t>
      </w:r>
      <w:r w:rsidR="00946131">
        <w:t>hvor der er en sådan kontrol.</w:t>
      </w:r>
    </w:p>
    <w:p w:rsidR="00946131" w:rsidRDefault="00946131" w:rsidP="00AF326F">
      <w:pPr>
        <w:jc w:val="both"/>
      </w:pPr>
    </w:p>
    <w:p w:rsidR="009B2F6A" w:rsidRDefault="009B2F6A" w:rsidP="00561917">
      <w:pPr>
        <w:jc w:val="both"/>
      </w:pPr>
      <w:r w:rsidRPr="00687283">
        <w:t xml:space="preserve">Der kan forekomme tilfælde, hvor flere transportører er involveret i at bringe en udlænding ind i Danmark, uden at den pågældende har fornøden rejselegitimation og visum. </w:t>
      </w:r>
      <w:r>
        <w:t>Om denne situation fremgår det af bemær</w:t>
      </w:r>
      <w:r>
        <w:t>k</w:t>
      </w:r>
      <w:r>
        <w:t xml:space="preserve">ningerne til § 1, nr. 33, i lovforslag nr. L 222 af 10. april 1997 at, hvis </w:t>
      </w:r>
      <w:r w:rsidRPr="00E1689E">
        <w:t>en udlænding transporteres til Danmark med en bus på et skib, vil søtran</w:t>
      </w:r>
      <w:r w:rsidRPr="00E1689E">
        <w:t>s</w:t>
      </w:r>
      <w:r w:rsidRPr="00E1689E">
        <w:t xml:space="preserve">portøren </w:t>
      </w:r>
      <w:r>
        <w:t xml:space="preserve">være den </w:t>
      </w:r>
      <w:r w:rsidRPr="00E1689E">
        <w:t>ansvarlige transportør i forhold til udlændingelovens § 59 a</w:t>
      </w:r>
      <w:r>
        <w:t>. I lyset af at søtranportøren ikke nødvendigvis kan anses for at være hovedansvarlig for transporten, vil en søtransportør fremadrettet</w:t>
      </w:r>
      <w:r w:rsidRPr="00687283">
        <w:t xml:space="preserve"> </w:t>
      </w:r>
      <w:r>
        <w:t>ikke sku</w:t>
      </w:r>
      <w:r>
        <w:t>l</w:t>
      </w:r>
      <w:r>
        <w:t xml:space="preserve">le </w:t>
      </w:r>
      <w:r w:rsidRPr="00687283">
        <w:t>straffes efter udlændingelovens § 59 a, stk. 1, hvis passagerer på et tog eller en bus, som transporteres til Danmark med en færge, ikke er i besi</w:t>
      </w:r>
      <w:r w:rsidRPr="00687283">
        <w:t>d</w:t>
      </w:r>
      <w:r w:rsidRPr="00687283">
        <w:t xml:space="preserve">delse af fornøden rejselegitimation og visum. I disse tilfælde vil det være bus- henholdsvis togtransportøren, der bærer ansvaret for, at den fornødne kontrol er gennemført af de passagerer, der er med toget eller bussen. Er der derimod tale om </w:t>
      </w:r>
      <w:r>
        <w:t xml:space="preserve">en </w:t>
      </w:r>
      <w:r w:rsidRPr="00687283">
        <w:t>bil på en færge, vil søtransportøren være ansvarlig efter bestemmelsen.</w:t>
      </w:r>
    </w:p>
    <w:p w:rsidR="00561917" w:rsidRDefault="009B2F6A" w:rsidP="00561917">
      <w:pPr>
        <w:jc w:val="both"/>
      </w:pPr>
      <w:r>
        <w:t xml:space="preserve"> </w:t>
      </w:r>
    </w:p>
    <w:p w:rsidR="00561917" w:rsidRDefault="00561917" w:rsidP="00561917">
      <w:pPr>
        <w:jc w:val="both"/>
      </w:pPr>
      <w:r>
        <w:t xml:space="preserve">Der tilsigtes med lovforslaget ikke i øvrigt ændringer i udlændingelovens § 59 a, herunder </w:t>
      </w:r>
      <w:r w:rsidR="00545410">
        <w:t xml:space="preserve">i forhold til </w:t>
      </w:r>
      <w:r>
        <w:t>betingelser</w:t>
      </w:r>
      <w:r w:rsidR="00545410">
        <w:t>ne</w:t>
      </w:r>
      <w:r>
        <w:t xml:space="preserve"> for strafansvar, bødeniveau</w:t>
      </w:r>
      <w:r w:rsidR="00BB0305">
        <w:t>et</w:t>
      </w:r>
      <w:r>
        <w:t xml:space="preserve"> mv., jf. nærmere herom pkt. 2.1.1 ovenfor. </w:t>
      </w:r>
      <w:r w:rsidR="00E56D1D">
        <w:t>Det medfører bl.a., at der alene p</w:t>
      </w:r>
      <w:r w:rsidR="00E56D1D">
        <w:t>å</w:t>
      </w:r>
      <w:r w:rsidR="00E56D1D">
        <w:t xml:space="preserve">lægges strafansvar i de tilfælde, hvor </w:t>
      </w:r>
      <w:r w:rsidR="00545410">
        <w:t xml:space="preserve">der ikke er foretaget kontrol, eller hvor </w:t>
      </w:r>
      <w:r w:rsidR="00E56D1D">
        <w:t>kontrol</w:t>
      </w:r>
      <w:r w:rsidR="00D42F3B">
        <w:t>len</w:t>
      </w:r>
      <w:r w:rsidR="00E56D1D">
        <w:t xml:space="preserve"> </w:t>
      </w:r>
      <w:r w:rsidR="00545410">
        <w:t xml:space="preserve">er mangelfuld og således </w:t>
      </w:r>
      <w:r w:rsidR="00E56D1D">
        <w:t>burde have afsløret, at de pågæ</w:t>
      </w:r>
      <w:r w:rsidR="00E56D1D">
        <w:t>l</w:t>
      </w:r>
      <w:r w:rsidR="00E56D1D">
        <w:t>dende ikke havde fornøden legitimation og visum</w:t>
      </w:r>
      <w:r w:rsidR="005D64C7">
        <w:t>, og at der alene vil sku</w:t>
      </w:r>
      <w:r w:rsidR="005D64C7">
        <w:t>l</w:t>
      </w:r>
      <w:r w:rsidR="005D64C7">
        <w:t xml:space="preserve">le rejses tiltale ved gentagne overtrædelser, hvilket eksempelvis vil sige, at der ikke skal rejses tiltale i enkeltstående tilfælde, hvor en udlænding er bragt til landet uden fornøden rejselegitimation og visum. </w:t>
      </w:r>
    </w:p>
    <w:p w:rsidR="00561917" w:rsidRDefault="00561917" w:rsidP="00237B81"/>
    <w:p w:rsidR="00561917" w:rsidRDefault="00AD3C1C" w:rsidP="00237B81">
      <w:r>
        <w:t>Kravene til</w:t>
      </w:r>
      <w:r w:rsidR="00056CA9">
        <w:t xml:space="preserve"> rejselegitimation</w:t>
      </w:r>
      <w:r w:rsidR="000853F9">
        <w:t xml:space="preserve"> og visum</w:t>
      </w:r>
      <w:r>
        <w:t xml:space="preserve"> ved indrejse i Danmark er nærmere reguleret </w:t>
      </w:r>
      <w:r w:rsidR="00545410">
        <w:t>i</w:t>
      </w:r>
      <w:r w:rsidR="000853F9">
        <w:t xml:space="preserve"> udlændingelovens § 39</w:t>
      </w:r>
      <w:r>
        <w:t xml:space="preserve"> og </w:t>
      </w:r>
      <w:r w:rsidR="00545410">
        <w:t xml:space="preserve">i </w:t>
      </w:r>
      <w:r>
        <w:t>reg</w:t>
      </w:r>
      <w:r w:rsidR="00545410">
        <w:t>l</w:t>
      </w:r>
      <w:r>
        <w:t>er udstedt i medfør heraf.</w:t>
      </w:r>
    </w:p>
    <w:p w:rsidR="00EF1D85" w:rsidRDefault="00EF1D85" w:rsidP="00237B81"/>
    <w:p w:rsidR="00EF1D85" w:rsidRDefault="00EF1D85" w:rsidP="00237B81">
      <w:r>
        <w:t>Der henvises i øvrigt til pkt. 2.2 i lovforslagets almindelige bemærkninger.</w:t>
      </w:r>
    </w:p>
    <w:p w:rsidR="00EF1D85" w:rsidRDefault="00EF1D85" w:rsidP="00237B81"/>
    <w:p w:rsidR="00A70833" w:rsidRDefault="00A70833" w:rsidP="00A70833">
      <w:pPr>
        <w:spacing w:after="240"/>
        <w:jc w:val="center"/>
        <w:rPr>
          <w:i/>
          <w:szCs w:val="24"/>
        </w:rPr>
      </w:pPr>
      <w:r w:rsidRPr="00D45621">
        <w:rPr>
          <w:i/>
          <w:szCs w:val="24"/>
        </w:rPr>
        <w:t xml:space="preserve">Til </w:t>
      </w:r>
      <w:r>
        <w:rPr>
          <w:i/>
          <w:szCs w:val="24"/>
        </w:rPr>
        <w:t>§ </w:t>
      </w:r>
      <w:r w:rsidRPr="00D45621">
        <w:rPr>
          <w:i/>
          <w:szCs w:val="24"/>
        </w:rPr>
        <w:t>2</w:t>
      </w:r>
    </w:p>
    <w:p w:rsidR="00A70833" w:rsidRDefault="00A70833" w:rsidP="004C24AE">
      <w:pPr>
        <w:spacing w:after="240"/>
        <w:jc w:val="both"/>
        <w:rPr>
          <w:szCs w:val="24"/>
        </w:rPr>
      </w:pPr>
      <w:r>
        <w:rPr>
          <w:szCs w:val="24"/>
        </w:rPr>
        <w:t>Det foreslås i</w:t>
      </w:r>
      <w:r w:rsidR="00E76137">
        <w:rPr>
          <w:i/>
          <w:szCs w:val="24"/>
        </w:rPr>
        <w:t xml:space="preserve"> stk. 1,</w:t>
      </w:r>
      <w:r w:rsidR="004C24AE">
        <w:rPr>
          <w:szCs w:val="24"/>
        </w:rPr>
        <w:t xml:space="preserve"> at loven træder i kraft dagen efter bekendtgørelsen i Lovtidende. </w:t>
      </w:r>
    </w:p>
    <w:p w:rsidR="00993D5E" w:rsidRDefault="00822C45" w:rsidP="004C24AE">
      <w:pPr>
        <w:spacing w:after="240"/>
        <w:jc w:val="both"/>
        <w:rPr>
          <w:szCs w:val="24"/>
        </w:rPr>
      </w:pPr>
      <w:r>
        <w:rPr>
          <w:szCs w:val="24"/>
        </w:rPr>
        <w:t xml:space="preserve">Efter </w:t>
      </w:r>
      <w:r>
        <w:rPr>
          <w:i/>
          <w:szCs w:val="24"/>
        </w:rPr>
        <w:t xml:space="preserve">stk. 2 </w:t>
      </w:r>
      <w:r>
        <w:rPr>
          <w:szCs w:val="24"/>
        </w:rPr>
        <w:t>kan</w:t>
      </w:r>
      <w:r w:rsidR="00FD1B6C">
        <w:rPr>
          <w:szCs w:val="24"/>
        </w:rPr>
        <w:t xml:space="preserve"> lovforslaget stadfæstes straks efter vedtagelsen. </w:t>
      </w:r>
      <w:r w:rsidR="00054A73">
        <w:rPr>
          <w:szCs w:val="24"/>
        </w:rPr>
        <w:t>Lovforsl</w:t>
      </w:r>
      <w:r w:rsidR="00054A73">
        <w:rPr>
          <w:szCs w:val="24"/>
        </w:rPr>
        <w:t>a</w:t>
      </w:r>
      <w:r w:rsidR="00054A73">
        <w:rPr>
          <w:szCs w:val="24"/>
        </w:rPr>
        <w:t xml:space="preserve">get </w:t>
      </w:r>
      <w:r w:rsidR="004C24AE">
        <w:rPr>
          <w:szCs w:val="24"/>
        </w:rPr>
        <w:t>skal ses i lyset af den ekstraordinære situation</w:t>
      </w:r>
      <w:r w:rsidR="00972071">
        <w:rPr>
          <w:szCs w:val="24"/>
        </w:rPr>
        <w:t xml:space="preserve">, som er baggrund for fremsættelsen af lovforslaget. </w:t>
      </w:r>
      <w:r w:rsidR="004C24AE">
        <w:rPr>
          <w:szCs w:val="24"/>
        </w:rPr>
        <w:t xml:space="preserve">Der er derfor behov for </w:t>
      </w:r>
      <w:r w:rsidR="00054A73">
        <w:rPr>
          <w:szCs w:val="24"/>
        </w:rPr>
        <w:t xml:space="preserve">ikrafttræden </w:t>
      </w:r>
      <w:r w:rsidR="004C24AE">
        <w:rPr>
          <w:szCs w:val="24"/>
        </w:rPr>
        <w:t>hurtig</w:t>
      </w:r>
      <w:r w:rsidR="005D15D1">
        <w:rPr>
          <w:szCs w:val="24"/>
        </w:rPr>
        <w:t>s</w:t>
      </w:r>
      <w:r w:rsidR="004C24AE">
        <w:rPr>
          <w:szCs w:val="24"/>
        </w:rPr>
        <w:t>t</w:t>
      </w:r>
      <w:r w:rsidR="005D15D1">
        <w:rPr>
          <w:szCs w:val="24"/>
        </w:rPr>
        <w:t xml:space="preserve"> muligt</w:t>
      </w:r>
      <w:r w:rsidR="004C24AE">
        <w:rPr>
          <w:szCs w:val="24"/>
        </w:rPr>
        <w:t>.</w:t>
      </w:r>
    </w:p>
    <w:p w:rsidR="00BB0305" w:rsidRDefault="00BB0305" w:rsidP="004C24AE">
      <w:pPr>
        <w:spacing w:after="240"/>
        <w:jc w:val="both"/>
      </w:pPr>
    </w:p>
    <w:p w:rsidR="00A70833" w:rsidRDefault="00A70833" w:rsidP="00A70833">
      <w:pPr>
        <w:spacing w:after="240"/>
        <w:jc w:val="center"/>
        <w:rPr>
          <w:b/>
          <w:szCs w:val="24"/>
        </w:rPr>
      </w:pPr>
      <w:r w:rsidRPr="00E1372F">
        <w:rPr>
          <w:i/>
          <w:szCs w:val="24"/>
        </w:rPr>
        <w:t xml:space="preserve">Til </w:t>
      </w:r>
      <w:r>
        <w:rPr>
          <w:i/>
          <w:szCs w:val="24"/>
        </w:rPr>
        <w:t>§ </w:t>
      </w:r>
      <w:r w:rsidRPr="00E1372F">
        <w:rPr>
          <w:i/>
          <w:szCs w:val="24"/>
        </w:rPr>
        <w:t>3</w:t>
      </w:r>
    </w:p>
    <w:p w:rsidR="00A70833" w:rsidRDefault="00A70833" w:rsidP="00A70833">
      <w:pPr>
        <w:spacing w:after="240"/>
        <w:rPr>
          <w:szCs w:val="24"/>
        </w:rPr>
      </w:pPr>
      <w:r>
        <w:rPr>
          <w:szCs w:val="24"/>
        </w:rPr>
        <w:t>Bestemmelsen vedrører lovens territoriale gyldighed og indebærer, at l</w:t>
      </w:r>
      <w:r>
        <w:rPr>
          <w:szCs w:val="24"/>
        </w:rPr>
        <w:t>o</w:t>
      </w:r>
      <w:r>
        <w:rPr>
          <w:szCs w:val="24"/>
        </w:rPr>
        <w:t>ven ikke gælder for Færøerne og Grønland, men ved kongelig anordning helt eller delvis kan sættes i kraft for Færøerne og Grønland med de æ</w:t>
      </w:r>
      <w:r>
        <w:rPr>
          <w:szCs w:val="24"/>
        </w:rPr>
        <w:t>n</w:t>
      </w:r>
      <w:r>
        <w:rPr>
          <w:szCs w:val="24"/>
        </w:rPr>
        <w:t>dringer, som de færøske eller grønlandske forhold tilsiger.</w:t>
      </w:r>
    </w:p>
    <w:p w:rsidR="00A70833" w:rsidRDefault="00A70833" w:rsidP="00A70833">
      <w:pPr>
        <w:spacing w:after="240"/>
        <w:rPr>
          <w:szCs w:val="24"/>
        </w:rPr>
      </w:pPr>
    </w:p>
    <w:p w:rsidR="00A70833" w:rsidRPr="00B10248" w:rsidRDefault="00A70833" w:rsidP="00A70833">
      <w:pPr>
        <w:pageBreakBefore/>
        <w:spacing w:after="240"/>
        <w:jc w:val="right"/>
        <w:rPr>
          <w:b/>
          <w:szCs w:val="24"/>
        </w:rPr>
      </w:pPr>
      <w:r>
        <w:rPr>
          <w:b/>
          <w:szCs w:val="24"/>
        </w:rPr>
        <w:lastRenderedPageBreak/>
        <w:t>Bilag 1</w:t>
      </w:r>
    </w:p>
    <w:p w:rsidR="00A70833" w:rsidRPr="00B10248" w:rsidRDefault="00A70833" w:rsidP="00A70833">
      <w:pPr>
        <w:spacing w:after="240"/>
        <w:jc w:val="center"/>
        <w:rPr>
          <w:i/>
          <w:szCs w:val="24"/>
        </w:rPr>
      </w:pPr>
      <w:r w:rsidRPr="00B10248">
        <w:rPr>
          <w:i/>
          <w:szCs w:val="24"/>
        </w:rPr>
        <w:t xml:space="preserve">Lovforslaget sammenholdt med gældende </w:t>
      </w:r>
      <w:r w:rsidR="00461FC3">
        <w:rPr>
          <w:i/>
          <w:szCs w:val="24"/>
        </w:rPr>
        <w:t>lov</w:t>
      </w:r>
    </w:p>
    <w:tbl>
      <w:tblPr>
        <w:tblW w:w="0" w:type="auto"/>
        <w:tblLook w:val="01E0" w:firstRow="1" w:lastRow="1" w:firstColumn="1" w:lastColumn="1" w:noHBand="0" w:noVBand="0"/>
      </w:tblPr>
      <w:tblGrid>
        <w:gridCol w:w="3609"/>
        <w:gridCol w:w="3610"/>
      </w:tblGrid>
      <w:tr w:rsidR="00A70833" w:rsidRPr="00F13F4B" w:rsidTr="006C6D82">
        <w:tc>
          <w:tcPr>
            <w:tcW w:w="3609" w:type="dxa"/>
          </w:tcPr>
          <w:p w:rsidR="00A70833" w:rsidRPr="00F13F4B" w:rsidRDefault="00A70833" w:rsidP="006C6D82">
            <w:pPr>
              <w:spacing w:after="240"/>
              <w:jc w:val="center"/>
              <w:rPr>
                <w:i/>
                <w:szCs w:val="24"/>
              </w:rPr>
            </w:pPr>
            <w:r w:rsidRPr="00F13F4B">
              <w:rPr>
                <w:i/>
                <w:szCs w:val="24"/>
              </w:rPr>
              <w:t>Gældende formulering</w:t>
            </w:r>
          </w:p>
        </w:tc>
        <w:tc>
          <w:tcPr>
            <w:tcW w:w="3610" w:type="dxa"/>
          </w:tcPr>
          <w:p w:rsidR="00A70833" w:rsidRPr="00F13F4B" w:rsidRDefault="00A70833" w:rsidP="006C6D82">
            <w:pPr>
              <w:spacing w:after="240"/>
              <w:jc w:val="center"/>
              <w:rPr>
                <w:i/>
                <w:szCs w:val="24"/>
              </w:rPr>
            </w:pPr>
            <w:r w:rsidRPr="00F13F4B">
              <w:rPr>
                <w:i/>
                <w:szCs w:val="24"/>
              </w:rPr>
              <w:t>Lovforslaget</w:t>
            </w:r>
          </w:p>
        </w:tc>
      </w:tr>
      <w:tr w:rsidR="00A70833" w:rsidRPr="00F13F4B" w:rsidTr="006C6D82">
        <w:tc>
          <w:tcPr>
            <w:tcW w:w="3609" w:type="dxa"/>
          </w:tcPr>
          <w:p w:rsidR="00A70833" w:rsidRDefault="00A70833" w:rsidP="006C6D82">
            <w:pPr>
              <w:pStyle w:val="paragraf"/>
              <w:spacing w:before="0" w:line="300" w:lineRule="auto"/>
              <w:ind w:firstLine="0"/>
              <w:rPr>
                <w:rStyle w:val="paragrafnr1"/>
                <w:rFonts w:ascii="Times New Roman" w:hAnsi="Times New Roman" w:cs="Times New Roman"/>
              </w:rPr>
            </w:pPr>
          </w:p>
          <w:p w:rsidR="004A5C8C" w:rsidRDefault="004A5C8C" w:rsidP="006C6D82">
            <w:pPr>
              <w:pStyle w:val="paragraf"/>
              <w:spacing w:before="0" w:line="300" w:lineRule="auto"/>
              <w:ind w:firstLine="0"/>
              <w:rPr>
                <w:rStyle w:val="paragrafnr1"/>
                <w:rFonts w:ascii="Times New Roman" w:hAnsi="Times New Roman" w:cs="Times New Roman"/>
              </w:rPr>
            </w:pPr>
          </w:p>
          <w:p w:rsidR="004A5C8C" w:rsidRDefault="004A5C8C" w:rsidP="006C6D82">
            <w:pPr>
              <w:pStyle w:val="paragraf"/>
              <w:spacing w:before="0" w:line="300" w:lineRule="auto"/>
              <w:ind w:firstLine="0"/>
              <w:rPr>
                <w:rStyle w:val="paragrafnr1"/>
                <w:rFonts w:ascii="Times New Roman" w:hAnsi="Times New Roman" w:cs="Times New Roman"/>
              </w:rPr>
            </w:pPr>
          </w:p>
          <w:p w:rsidR="004A5C8C" w:rsidRDefault="004A5C8C" w:rsidP="006C6D82">
            <w:pPr>
              <w:pStyle w:val="paragraf"/>
              <w:spacing w:before="0" w:line="300" w:lineRule="auto"/>
              <w:ind w:firstLine="0"/>
              <w:rPr>
                <w:rStyle w:val="paragrafnr1"/>
                <w:rFonts w:ascii="Times New Roman" w:hAnsi="Times New Roman" w:cs="Times New Roman"/>
              </w:rPr>
            </w:pPr>
          </w:p>
          <w:p w:rsidR="004A5C8C" w:rsidRDefault="004A5C8C" w:rsidP="006C6D82">
            <w:pPr>
              <w:pStyle w:val="paragraf"/>
              <w:spacing w:before="0" w:line="300" w:lineRule="auto"/>
              <w:ind w:firstLine="0"/>
              <w:rPr>
                <w:rStyle w:val="paragrafnr1"/>
                <w:rFonts w:ascii="Times New Roman" w:hAnsi="Times New Roman" w:cs="Times New Roman"/>
              </w:rPr>
            </w:pPr>
          </w:p>
          <w:p w:rsidR="004A5C8C" w:rsidRDefault="004A5C8C" w:rsidP="006C6D82">
            <w:pPr>
              <w:pStyle w:val="paragraf"/>
              <w:spacing w:before="0" w:line="300" w:lineRule="auto"/>
              <w:ind w:firstLine="0"/>
              <w:rPr>
                <w:rStyle w:val="paragrafnr1"/>
                <w:rFonts w:ascii="Times New Roman" w:hAnsi="Times New Roman" w:cs="Times New Roman"/>
              </w:rPr>
            </w:pPr>
          </w:p>
          <w:p w:rsidR="0035456D" w:rsidRDefault="0035456D" w:rsidP="006C6D82">
            <w:pPr>
              <w:pStyle w:val="paragraf"/>
              <w:spacing w:before="0" w:line="300" w:lineRule="auto"/>
              <w:ind w:firstLine="0"/>
              <w:rPr>
                <w:rStyle w:val="paragrafnr1"/>
                <w:rFonts w:ascii="Times New Roman" w:eastAsia="Calibri" w:hAnsi="Times New Roman" w:cs="Times New Roman"/>
                <w:lang w:eastAsia="en-US"/>
              </w:rPr>
            </w:pPr>
          </w:p>
          <w:p w:rsidR="0035456D" w:rsidRDefault="0035456D" w:rsidP="006C6D82">
            <w:pPr>
              <w:pStyle w:val="paragraf"/>
              <w:spacing w:before="0" w:line="300" w:lineRule="auto"/>
              <w:ind w:firstLine="0"/>
              <w:rPr>
                <w:rStyle w:val="paragrafnr1"/>
                <w:rFonts w:ascii="Times New Roman" w:hAnsi="Times New Roman" w:cs="Times New Roman"/>
              </w:rPr>
            </w:pPr>
          </w:p>
          <w:p w:rsidR="00851A4F" w:rsidRPr="00351DCF" w:rsidRDefault="00851A4F" w:rsidP="00851A4F">
            <w:pPr>
              <w:jc w:val="both"/>
              <w:rPr>
                <w:b/>
              </w:rPr>
            </w:pPr>
            <w:r w:rsidRPr="00351DCF">
              <w:rPr>
                <w:b/>
              </w:rPr>
              <w:t>§ 43.</w:t>
            </w:r>
            <w:r>
              <w:rPr>
                <w:b/>
              </w:rPr>
              <w:t xml:space="preserve"> </w:t>
            </w:r>
            <w:r w:rsidRPr="00351DCF">
              <w:t>[…]</w:t>
            </w:r>
          </w:p>
          <w:p w:rsidR="00851A4F" w:rsidRPr="00351DCF" w:rsidRDefault="00851A4F" w:rsidP="00851A4F">
            <w:pPr>
              <w:jc w:val="both"/>
            </w:pPr>
            <w:r w:rsidRPr="00351DCF">
              <w:t>Stk. 3. Føreren og den, der har r</w:t>
            </w:r>
            <w:r w:rsidRPr="00351DCF">
              <w:t>å</w:t>
            </w:r>
            <w:r w:rsidRPr="00351DCF">
              <w:t>dighed over et skib eller luftfartøj, som har bragt en udlænding her til landet, samt dennes herværende repræsentant har pligt til uden u</w:t>
            </w:r>
            <w:r w:rsidRPr="00351DCF">
              <w:t>d</w:t>
            </w:r>
            <w:r w:rsidRPr="00351DCF">
              <w:t>gift for staten straks at sørge for udlændingens udrejse eller tilbag</w:t>
            </w:r>
            <w:r w:rsidRPr="00351DCF">
              <w:t>e</w:t>
            </w:r>
            <w:r w:rsidRPr="00351DCF">
              <w:t>rejse, såfremt udlændingen bliver afvist eller overført efter reglerne i kapitel 5 eller 5 a. De har endvid</w:t>
            </w:r>
            <w:r w:rsidRPr="00351DCF">
              <w:t>e</w:t>
            </w:r>
            <w:r w:rsidRPr="00351DCF">
              <w:t>re pligt til at erstatte statens udgi</w:t>
            </w:r>
            <w:r w:rsidRPr="00351DCF">
              <w:t>f</w:t>
            </w:r>
            <w:r w:rsidRPr="00351DCF">
              <w:t>ter ved rømte eller agterudsejlede besætningsmedlemmer og blin</w:t>
            </w:r>
            <w:r w:rsidRPr="00351DCF">
              <w:t>d</w:t>
            </w:r>
            <w:r w:rsidRPr="00351DCF">
              <w:t>passagerers ophold, tilbageførelse til skibet eller luftfartøjet eller u</w:t>
            </w:r>
            <w:r w:rsidRPr="00351DCF">
              <w:t>d</w:t>
            </w:r>
            <w:r w:rsidRPr="00351DCF">
              <w:t>sendelse. Justitsministeren kan fastsætte nærmere bestemmelser om størrelsen af den i 2. pkt. nævnte erstatning.</w:t>
            </w:r>
          </w:p>
          <w:p w:rsidR="00851A4F" w:rsidRPr="00351DCF" w:rsidRDefault="00851A4F" w:rsidP="00851A4F">
            <w:pPr>
              <w:jc w:val="both"/>
            </w:pPr>
            <w:r>
              <w:t>[…]</w:t>
            </w:r>
          </w:p>
          <w:p w:rsidR="00851A4F" w:rsidRPr="00351DCF" w:rsidRDefault="00851A4F" w:rsidP="00851A4F">
            <w:pPr>
              <w:jc w:val="both"/>
            </w:pPr>
            <w:r w:rsidRPr="00351DCF">
              <w:t>Stk. 5. Bestemmelserne i stk. 3 og 4 finder ikke anvendelse ved in</w:t>
            </w:r>
            <w:r w:rsidRPr="00351DCF">
              <w:t>d</w:t>
            </w:r>
            <w:r w:rsidRPr="00351DCF">
              <w:t>rejse fra et Schengenland.</w:t>
            </w:r>
          </w:p>
          <w:p w:rsidR="00851A4F" w:rsidRDefault="00851A4F" w:rsidP="006C6D82">
            <w:pPr>
              <w:pStyle w:val="paragraf"/>
              <w:spacing w:before="0" w:line="300" w:lineRule="auto"/>
              <w:ind w:firstLine="0"/>
              <w:rPr>
                <w:rStyle w:val="paragrafnr1"/>
                <w:rFonts w:ascii="Times New Roman" w:hAnsi="Times New Roman" w:cs="Times New Roman"/>
              </w:rPr>
            </w:pPr>
          </w:p>
          <w:p w:rsidR="00851A4F" w:rsidRDefault="00851A4F" w:rsidP="006C6D82">
            <w:pPr>
              <w:pStyle w:val="paragraf"/>
              <w:spacing w:before="0" w:line="300" w:lineRule="auto"/>
              <w:ind w:firstLine="0"/>
              <w:rPr>
                <w:rStyle w:val="paragrafnr1"/>
                <w:rFonts w:ascii="Times New Roman" w:hAnsi="Times New Roman" w:cs="Times New Roman"/>
              </w:rPr>
            </w:pPr>
          </w:p>
          <w:p w:rsidR="0035456D" w:rsidRDefault="0035456D" w:rsidP="006C6D82">
            <w:pPr>
              <w:pStyle w:val="paragraf"/>
              <w:spacing w:before="0" w:line="300" w:lineRule="auto"/>
              <w:ind w:firstLine="0"/>
              <w:rPr>
                <w:rStyle w:val="paragrafnr1"/>
                <w:rFonts w:ascii="Times New Roman" w:hAnsi="Times New Roman" w:cs="Times New Roman"/>
              </w:rPr>
            </w:pPr>
          </w:p>
          <w:p w:rsidR="00851A4F" w:rsidRDefault="00851A4F" w:rsidP="006C6D82">
            <w:pPr>
              <w:pStyle w:val="paragraf"/>
              <w:spacing w:before="0" w:line="300" w:lineRule="auto"/>
              <w:ind w:firstLine="0"/>
              <w:rPr>
                <w:rStyle w:val="paragrafnr1"/>
                <w:rFonts w:ascii="Times New Roman" w:hAnsi="Times New Roman" w:cs="Times New Roman"/>
              </w:rPr>
            </w:pPr>
          </w:p>
          <w:p w:rsidR="00851A4F" w:rsidRDefault="00851A4F" w:rsidP="006C6D82">
            <w:pPr>
              <w:pStyle w:val="paragraf"/>
              <w:spacing w:before="0" w:line="300" w:lineRule="auto"/>
              <w:ind w:firstLine="0"/>
              <w:rPr>
                <w:rStyle w:val="paragrafnr1"/>
                <w:rFonts w:ascii="Times New Roman" w:hAnsi="Times New Roman" w:cs="Times New Roman"/>
              </w:rPr>
            </w:pPr>
          </w:p>
          <w:p w:rsidR="0035456D" w:rsidRDefault="0035456D" w:rsidP="006C6D82">
            <w:pPr>
              <w:pStyle w:val="paragraf"/>
              <w:spacing w:before="0" w:line="300" w:lineRule="auto"/>
              <w:ind w:firstLine="0"/>
              <w:rPr>
                <w:rStyle w:val="paragrafnr1"/>
                <w:rFonts w:ascii="Times New Roman" w:hAnsi="Times New Roman" w:cs="Times New Roman"/>
              </w:rPr>
            </w:pPr>
          </w:p>
          <w:p w:rsidR="0035456D" w:rsidRDefault="0035456D" w:rsidP="006C6D82">
            <w:pPr>
              <w:pStyle w:val="paragraf"/>
              <w:spacing w:before="0" w:line="300" w:lineRule="auto"/>
              <w:ind w:firstLine="0"/>
              <w:rPr>
                <w:rStyle w:val="paragrafnr1"/>
                <w:rFonts w:ascii="Times New Roman" w:hAnsi="Times New Roman" w:cs="Times New Roman"/>
              </w:rPr>
            </w:pPr>
          </w:p>
          <w:p w:rsidR="0035456D" w:rsidRDefault="0035456D" w:rsidP="006C6D82">
            <w:pPr>
              <w:pStyle w:val="paragraf"/>
              <w:spacing w:before="0" w:line="300" w:lineRule="auto"/>
              <w:ind w:firstLine="0"/>
              <w:rPr>
                <w:rStyle w:val="paragrafnr1"/>
                <w:rFonts w:ascii="Times New Roman" w:hAnsi="Times New Roman" w:cs="Times New Roman"/>
              </w:rPr>
            </w:pPr>
          </w:p>
          <w:p w:rsidR="004A5C8C" w:rsidRPr="004A5C8C" w:rsidRDefault="004A5C8C" w:rsidP="004A5C8C">
            <w:pPr>
              <w:jc w:val="both"/>
            </w:pPr>
            <w:r w:rsidRPr="004A5C8C">
              <w:rPr>
                <w:b/>
              </w:rPr>
              <w:t>§ 59 a.</w:t>
            </w:r>
            <w:r w:rsidRPr="004A5C8C">
              <w:t xml:space="preserve"> Den, der bringer en udlæ</w:t>
            </w:r>
            <w:r w:rsidRPr="004A5C8C">
              <w:t>n</w:t>
            </w:r>
            <w:r w:rsidRPr="004A5C8C">
              <w:t>ding her til landet, straffes med bøde, såfremt den pågældende u</w:t>
            </w:r>
            <w:r w:rsidRPr="004A5C8C">
              <w:t>d</w:t>
            </w:r>
            <w:r w:rsidRPr="004A5C8C">
              <w:t>lænding ved indrejse i Danmark e</w:t>
            </w:r>
            <w:r w:rsidRPr="004A5C8C">
              <w:t>l</w:t>
            </w:r>
            <w:r w:rsidRPr="004A5C8C">
              <w:t>ler i transit i en dansk lufthavn i</w:t>
            </w:r>
            <w:r w:rsidRPr="004A5C8C">
              <w:t>k</w:t>
            </w:r>
            <w:r w:rsidRPr="004A5C8C">
              <w:t>ke er i besiddelse af fornøden re</w:t>
            </w:r>
            <w:r w:rsidRPr="004A5C8C">
              <w:t>j</w:t>
            </w:r>
            <w:r w:rsidRPr="004A5C8C">
              <w:t>selegitimation og visum, jf. § 39.</w:t>
            </w:r>
          </w:p>
          <w:p w:rsidR="004A5C8C" w:rsidRPr="004A5C8C" w:rsidRDefault="004A5C8C" w:rsidP="004A5C8C">
            <w:pPr>
              <w:jc w:val="both"/>
            </w:pPr>
            <w:r w:rsidRPr="004A5C8C">
              <w:t>Stk. 2. Bestemmelsen i stk. 1 fi</w:t>
            </w:r>
            <w:r w:rsidRPr="004A5C8C">
              <w:t>n</w:t>
            </w:r>
            <w:r w:rsidRPr="004A5C8C">
              <w:t>der ikke anvendelse ved indrejse fra et Schengenland.</w:t>
            </w:r>
          </w:p>
          <w:p w:rsidR="00A70833" w:rsidRDefault="00A70833" w:rsidP="006C6D82">
            <w:pPr>
              <w:pStyle w:val="paragraf"/>
              <w:spacing w:before="0" w:line="300" w:lineRule="auto"/>
              <w:ind w:firstLine="0"/>
              <w:rPr>
                <w:rStyle w:val="paragrafnr1"/>
                <w:rFonts w:ascii="Times New Roman" w:hAnsi="Times New Roman" w:cs="Times New Roman"/>
              </w:rPr>
            </w:pPr>
          </w:p>
          <w:p w:rsidR="00A70833" w:rsidRDefault="00A70833" w:rsidP="006C6D82">
            <w:pPr>
              <w:pStyle w:val="paragraf"/>
              <w:spacing w:before="0" w:line="300" w:lineRule="auto"/>
              <w:ind w:firstLine="0"/>
              <w:rPr>
                <w:rStyle w:val="paragrafnr1"/>
                <w:rFonts w:ascii="Times New Roman" w:hAnsi="Times New Roman" w:cs="Times New Roman"/>
              </w:rPr>
            </w:pPr>
          </w:p>
          <w:p w:rsidR="00A70833" w:rsidRPr="00956532" w:rsidRDefault="00A70833" w:rsidP="006C6D82">
            <w:pPr>
              <w:rPr>
                <w:szCs w:val="24"/>
              </w:rPr>
            </w:pPr>
            <w:r>
              <w:rPr>
                <w:b/>
                <w:szCs w:val="24"/>
              </w:rPr>
              <w:t xml:space="preserve">  </w:t>
            </w:r>
          </w:p>
          <w:p w:rsidR="00A70833" w:rsidRDefault="00A70833" w:rsidP="006C6D82">
            <w:pPr>
              <w:jc w:val="both"/>
              <w:rPr>
                <w:szCs w:val="24"/>
              </w:rPr>
            </w:pPr>
          </w:p>
          <w:p w:rsidR="00A70833" w:rsidRPr="00241A0B" w:rsidRDefault="00A70833" w:rsidP="006C6D82">
            <w:pPr>
              <w:jc w:val="both"/>
              <w:rPr>
                <w:i/>
                <w:szCs w:val="24"/>
              </w:rPr>
            </w:pPr>
          </w:p>
        </w:tc>
        <w:tc>
          <w:tcPr>
            <w:tcW w:w="3610" w:type="dxa"/>
          </w:tcPr>
          <w:p w:rsidR="00A70833" w:rsidRPr="005C2472" w:rsidRDefault="00A70833" w:rsidP="006C6D82">
            <w:pPr>
              <w:jc w:val="center"/>
              <w:rPr>
                <w:b/>
              </w:rPr>
            </w:pPr>
            <w:r w:rsidRPr="005C2472">
              <w:rPr>
                <w:b/>
              </w:rPr>
              <w:lastRenderedPageBreak/>
              <w:t>§ 1</w:t>
            </w:r>
          </w:p>
          <w:p w:rsidR="00A70833" w:rsidRDefault="00A70833" w:rsidP="006C6D82"/>
          <w:p w:rsidR="00CB0CEA" w:rsidRDefault="00946131" w:rsidP="006C6D82">
            <w:pPr>
              <w:jc w:val="both"/>
            </w:pPr>
            <w:r w:rsidRPr="00946131">
              <w:t>I udlændingeloven, jf. lovbekend</w:t>
            </w:r>
            <w:r w:rsidRPr="00946131">
              <w:t>t</w:t>
            </w:r>
            <w:r w:rsidRPr="00946131">
              <w:t>gørelse nr. 1021 af 19. september 2014, som ændret senest ved lov nr. 1273 af 20. november 2015, f</w:t>
            </w:r>
            <w:r w:rsidRPr="00946131">
              <w:t>o</w:t>
            </w:r>
            <w:r w:rsidRPr="00946131">
              <w:t>retages følgende ændring</w:t>
            </w:r>
            <w:r w:rsidR="00D91453">
              <w:t>er</w:t>
            </w:r>
            <w:r>
              <w:t>:</w:t>
            </w:r>
            <w:r w:rsidRPr="00946131">
              <w:t xml:space="preserve"> </w:t>
            </w:r>
          </w:p>
          <w:p w:rsidR="00946131" w:rsidRDefault="00946131" w:rsidP="006C6D82">
            <w:pPr>
              <w:jc w:val="both"/>
            </w:pPr>
          </w:p>
          <w:p w:rsidR="00A70833" w:rsidRDefault="00A70833" w:rsidP="006C6D82"/>
          <w:p w:rsidR="00A70833" w:rsidRDefault="00A70833" w:rsidP="006C6D82">
            <w:pPr>
              <w:rPr>
                <w:b/>
              </w:rPr>
            </w:pPr>
          </w:p>
          <w:p w:rsidR="004A5C8C" w:rsidRDefault="004A5C8C" w:rsidP="004A5C8C">
            <w:pPr>
              <w:spacing w:after="240"/>
              <w:jc w:val="both"/>
              <w:rPr>
                <w:b/>
                <w:szCs w:val="24"/>
              </w:rPr>
            </w:pPr>
          </w:p>
          <w:p w:rsidR="004A5C8C" w:rsidRDefault="004A5C8C" w:rsidP="004A5C8C">
            <w:pPr>
              <w:spacing w:after="240"/>
              <w:jc w:val="both"/>
              <w:rPr>
                <w:b/>
                <w:szCs w:val="24"/>
              </w:rPr>
            </w:pPr>
          </w:p>
          <w:p w:rsidR="004A5C8C" w:rsidRDefault="004A5C8C" w:rsidP="004A5C8C">
            <w:pPr>
              <w:spacing w:after="240"/>
              <w:jc w:val="both"/>
              <w:rPr>
                <w:b/>
                <w:szCs w:val="24"/>
              </w:rPr>
            </w:pPr>
          </w:p>
          <w:p w:rsidR="00851A4F" w:rsidRDefault="00851A4F" w:rsidP="004A5C8C">
            <w:pPr>
              <w:spacing w:after="240"/>
              <w:jc w:val="both"/>
              <w:rPr>
                <w:b/>
                <w:szCs w:val="24"/>
              </w:rPr>
            </w:pPr>
          </w:p>
          <w:p w:rsidR="00851A4F" w:rsidRDefault="00851A4F" w:rsidP="004A5C8C">
            <w:pPr>
              <w:spacing w:after="240"/>
              <w:jc w:val="both"/>
              <w:rPr>
                <w:b/>
                <w:szCs w:val="24"/>
              </w:rPr>
            </w:pPr>
          </w:p>
          <w:p w:rsidR="00851A4F" w:rsidRDefault="00851A4F" w:rsidP="004A5C8C">
            <w:pPr>
              <w:spacing w:after="240"/>
              <w:jc w:val="both"/>
              <w:rPr>
                <w:b/>
                <w:szCs w:val="24"/>
              </w:rPr>
            </w:pPr>
          </w:p>
          <w:p w:rsidR="00851A4F" w:rsidRDefault="00851A4F" w:rsidP="004A5C8C">
            <w:pPr>
              <w:spacing w:after="240"/>
              <w:jc w:val="both"/>
              <w:rPr>
                <w:b/>
                <w:szCs w:val="24"/>
              </w:rPr>
            </w:pPr>
          </w:p>
          <w:p w:rsidR="00851A4F" w:rsidRDefault="00851A4F" w:rsidP="004A5C8C">
            <w:pPr>
              <w:spacing w:after="240"/>
              <w:jc w:val="both"/>
              <w:rPr>
                <w:b/>
                <w:szCs w:val="24"/>
              </w:rPr>
            </w:pPr>
          </w:p>
          <w:p w:rsidR="0035456D" w:rsidRDefault="0035456D" w:rsidP="004A5C8C">
            <w:pPr>
              <w:spacing w:after="240"/>
              <w:jc w:val="both"/>
              <w:rPr>
                <w:b/>
                <w:szCs w:val="24"/>
              </w:rPr>
            </w:pPr>
          </w:p>
          <w:p w:rsidR="00851A4F" w:rsidRDefault="00851A4F" w:rsidP="004A5C8C">
            <w:pPr>
              <w:spacing w:after="240"/>
              <w:jc w:val="both"/>
              <w:rPr>
                <w:b/>
                <w:szCs w:val="24"/>
              </w:rPr>
            </w:pPr>
          </w:p>
          <w:p w:rsidR="00851A4F" w:rsidRDefault="00851A4F" w:rsidP="004A5C8C">
            <w:pPr>
              <w:spacing w:after="240"/>
              <w:jc w:val="both"/>
              <w:rPr>
                <w:b/>
                <w:szCs w:val="24"/>
              </w:rPr>
            </w:pPr>
          </w:p>
          <w:p w:rsidR="00851A4F" w:rsidRDefault="00851A4F" w:rsidP="004A5C8C">
            <w:pPr>
              <w:spacing w:after="240"/>
              <w:jc w:val="both"/>
              <w:rPr>
                <w:b/>
                <w:szCs w:val="24"/>
              </w:rPr>
            </w:pPr>
            <w:r w:rsidRPr="0040348B">
              <w:rPr>
                <w:b/>
                <w:szCs w:val="24"/>
              </w:rPr>
              <w:t>1.</w:t>
            </w:r>
            <w:r>
              <w:rPr>
                <w:szCs w:val="24"/>
              </w:rPr>
              <w:t xml:space="preserve"> I </w:t>
            </w:r>
            <w:r>
              <w:rPr>
                <w:i/>
                <w:szCs w:val="24"/>
              </w:rPr>
              <w:t>§ 43, stk. 5</w:t>
            </w:r>
            <w:r w:rsidRPr="0040348B">
              <w:rPr>
                <w:i/>
                <w:szCs w:val="24"/>
              </w:rPr>
              <w:t>,</w:t>
            </w:r>
            <w:r>
              <w:rPr>
                <w:szCs w:val="24"/>
              </w:rPr>
              <w:t xml:space="preserve"> indsættes efter ”Schengenland”: </w:t>
            </w:r>
            <w:r w:rsidR="0035456D">
              <w:rPr>
                <w:szCs w:val="24"/>
              </w:rPr>
              <w:t>”</w:t>
            </w:r>
            <w:r w:rsidR="0035456D" w:rsidRPr="0040348B">
              <w:rPr>
                <w:szCs w:val="24"/>
              </w:rPr>
              <w:t xml:space="preserve">, </w:t>
            </w:r>
            <w:r w:rsidR="0035456D">
              <w:rPr>
                <w:szCs w:val="24"/>
              </w:rPr>
              <w:t>idet stk. 3 dog finder anvendelse, hvis der er in</w:t>
            </w:r>
            <w:r w:rsidR="0035456D">
              <w:rPr>
                <w:szCs w:val="24"/>
              </w:rPr>
              <w:t>d</w:t>
            </w:r>
            <w:r w:rsidR="0035456D">
              <w:rPr>
                <w:szCs w:val="24"/>
              </w:rPr>
              <w:t>ført grænsekontrol ved grænsen i medfør af Schengengrænsekode</w:t>
            </w:r>
            <w:r w:rsidR="0035456D">
              <w:rPr>
                <w:szCs w:val="24"/>
              </w:rPr>
              <w:t>k</w:t>
            </w:r>
            <w:r w:rsidR="0035456D">
              <w:rPr>
                <w:szCs w:val="24"/>
              </w:rPr>
              <w:t>sens artikel 23, jf. § 38, s</w:t>
            </w:r>
            <w:r w:rsidR="00E54E3A">
              <w:rPr>
                <w:szCs w:val="24"/>
              </w:rPr>
              <w:t>t</w:t>
            </w:r>
            <w:r w:rsidR="0035456D">
              <w:rPr>
                <w:szCs w:val="24"/>
              </w:rPr>
              <w:t>k. 2, og udlændinge-, integrations- og b</w:t>
            </w:r>
            <w:r w:rsidR="0035456D">
              <w:rPr>
                <w:szCs w:val="24"/>
              </w:rPr>
              <w:t>o</w:t>
            </w:r>
            <w:r w:rsidR="0035456D">
              <w:rPr>
                <w:szCs w:val="24"/>
              </w:rPr>
              <w:lastRenderedPageBreak/>
              <w:t>ligministeren har truffet beslutning efter § 59 a, stk. 2”.</w:t>
            </w:r>
          </w:p>
          <w:p w:rsidR="00016E47" w:rsidRDefault="00016E47" w:rsidP="004A5C8C">
            <w:pPr>
              <w:spacing w:after="240"/>
              <w:jc w:val="both"/>
              <w:rPr>
                <w:b/>
                <w:szCs w:val="24"/>
              </w:rPr>
            </w:pPr>
          </w:p>
          <w:p w:rsidR="00851A4F" w:rsidRDefault="00851A4F" w:rsidP="004A5C8C">
            <w:pPr>
              <w:spacing w:after="240"/>
              <w:jc w:val="both"/>
              <w:rPr>
                <w:b/>
                <w:szCs w:val="24"/>
              </w:rPr>
            </w:pPr>
          </w:p>
          <w:p w:rsidR="0035456D" w:rsidRDefault="0035456D" w:rsidP="004A5C8C">
            <w:pPr>
              <w:spacing w:after="240"/>
              <w:jc w:val="both"/>
              <w:rPr>
                <w:b/>
                <w:szCs w:val="24"/>
              </w:rPr>
            </w:pPr>
          </w:p>
          <w:p w:rsidR="0035456D" w:rsidRDefault="0035456D" w:rsidP="004A5C8C">
            <w:pPr>
              <w:spacing w:after="240"/>
              <w:jc w:val="both"/>
              <w:rPr>
                <w:b/>
                <w:szCs w:val="24"/>
              </w:rPr>
            </w:pPr>
          </w:p>
          <w:p w:rsidR="0035456D" w:rsidRDefault="0035456D" w:rsidP="004A5C8C">
            <w:pPr>
              <w:spacing w:after="240"/>
              <w:jc w:val="both"/>
              <w:rPr>
                <w:b/>
                <w:szCs w:val="24"/>
              </w:rPr>
            </w:pPr>
          </w:p>
          <w:p w:rsidR="0035456D" w:rsidRDefault="00851A4F" w:rsidP="00F170CD">
            <w:pPr>
              <w:spacing w:after="240"/>
              <w:jc w:val="both"/>
              <w:rPr>
                <w:szCs w:val="24"/>
              </w:rPr>
            </w:pPr>
            <w:r w:rsidRPr="0035456D">
              <w:rPr>
                <w:b/>
                <w:szCs w:val="24"/>
              </w:rPr>
              <w:t>2</w:t>
            </w:r>
            <w:r w:rsidR="004A5C8C" w:rsidRPr="0035456D">
              <w:rPr>
                <w:b/>
                <w:szCs w:val="24"/>
              </w:rPr>
              <w:t>.</w:t>
            </w:r>
            <w:r w:rsidR="004A5C8C" w:rsidRPr="0035456D">
              <w:rPr>
                <w:szCs w:val="24"/>
              </w:rPr>
              <w:t xml:space="preserve"> I </w:t>
            </w:r>
            <w:r w:rsidR="004A5C8C" w:rsidRPr="0035456D">
              <w:rPr>
                <w:i/>
                <w:szCs w:val="24"/>
              </w:rPr>
              <w:t>§ 59 a, stk. 2,</w:t>
            </w:r>
            <w:r w:rsidR="004A5C8C" w:rsidRPr="0035456D">
              <w:rPr>
                <w:szCs w:val="24"/>
              </w:rPr>
              <w:t xml:space="preserve"> indsættes efter ”Schengenland”: </w:t>
            </w:r>
            <w:r w:rsidR="002A307C">
              <w:rPr>
                <w:szCs w:val="24"/>
              </w:rPr>
              <w:t>”, medmindre u</w:t>
            </w:r>
            <w:r w:rsidR="002A307C">
              <w:rPr>
                <w:szCs w:val="24"/>
              </w:rPr>
              <w:t>d</w:t>
            </w:r>
            <w:r w:rsidR="002A307C">
              <w:rPr>
                <w:szCs w:val="24"/>
              </w:rPr>
              <w:t>lændinge-, integrations- og boli</w:t>
            </w:r>
            <w:r w:rsidR="002A307C">
              <w:rPr>
                <w:szCs w:val="24"/>
              </w:rPr>
              <w:t>g</w:t>
            </w:r>
            <w:r w:rsidR="002A307C">
              <w:rPr>
                <w:szCs w:val="24"/>
              </w:rPr>
              <w:t>ministeren, har truffet beslutning om, at stk. 1 skal finde anvendelse i forbindelse med, at der er indført indrejsekontrol ved grænsen i medfør af Schengengrænsekode</w:t>
            </w:r>
            <w:r w:rsidR="002A307C">
              <w:rPr>
                <w:szCs w:val="24"/>
              </w:rPr>
              <w:t>k</w:t>
            </w:r>
            <w:r w:rsidR="002A307C">
              <w:rPr>
                <w:szCs w:val="24"/>
              </w:rPr>
              <w:t>sens artikel 23, jf. § 38, stk. 2”.</w:t>
            </w:r>
          </w:p>
          <w:p w:rsidR="004A5C8C" w:rsidRDefault="004A5C8C" w:rsidP="00F170CD">
            <w:pPr>
              <w:spacing w:after="240"/>
              <w:jc w:val="both"/>
              <w:rPr>
                <w:b/>
                <w:szCs w:val="24"/>
              </w:rPr>
            </w:pPr>
          </w:p>
          <w:p w:rsidR="005C41C8" w:rsidRDefault="005C41C8" w:rsidP="005C41C8">
            <w:pPr>
              <w:spacing w:after="240"/>
              <w:jc w:val="center"/>
              <w:rPr>
                <w:b/>
                <w:szCs w:val="24"/>
              </w:rPr>
            </w:pPr>
            <w:r>
              <w:rPr>
                <w:b/>
                <w:szCs w:val="24"/>
              </w:rPr>
              <w:t>§ 2</w:t>
            </w:r>
          </w:p>
          <w:p w:rsidR="005C41C8" w:rsidRDefault="005C41C8" w:rsidP="005C41C8">
            <w:pPr>
              <w:spacing w:after="240"/>
              <w:jc w:val="both"/>
              <w:rPr>
                <w:szCs w:val="24"/>
              </w:rPr>
            </w:pPr>
            <w:r>
              <w:rPr>
                <w:i/>
                <w:szCs w:val="24"/>
              </w:rPr>
              <w:t xml:space="preserve">    Stk. 1. </w:t>
            </w:r>
            <w:r w:rsidRPr="00142A0B">
              <w:rPr>
                <w:szCs w:val="24"/>
              </w:rPr>
              <w:t xml:space="preserve">Loven træder i </w:t>
            </w:r>
            <w:r>
              <w:rPr>
                <w:szCs w:val="24"/>
              </w:rPr>
              <w:t>kraft d</w:t>
            </w:r>
            <w:r>
              <w:rPr>
                <w:szCs w:val="24"/>
              </w:rPr>
              <w:t>a</w:t>
            </w:r>
            <w:r>
              <w:rPr>
                <w:szCs w:val="24"/>
              </w:rPr>
              <w:t>gen efter bekendtgørelse i Lovt</w:t>
            </w:r>
            <w:r>
              <w:rPr>
                <w:szCs w:val="24"/>
              </w:rPr>
              <w:t>i</w:t>
            </w:r>
            <w:r>
              <w:rPr>
                <w:szCs w:val="24"/>
              </w:rPr>
              <w:t xml:space="preserve">dende. </w:t>
            </w:r>
          </w:p>
          <w:p w:rsidR="005C41C8" w:rsidRPr="0026339D" w:rsidRDefault="005C41C8" w:rsidP="005C41C8">
            <w:pPr>
              <w:spacing w:after="240"/>
              <w:jc w:val="both"/>
              <w:rPr>
                <w:szCs w:val="24"/>
              </w:rPr>
            </w:pPr>
            <w:r>
              <w:rPr>
                <w:szCs w:val="24"/>
              </w:rPr>
              <w:t xml:space="preserve">   </w:t>
            </w:r>
            <w:r>
              <w:rPr>
                <w:i/>
                <w:szCs w:val="24"/>
              </w:rPr>
              <w:t xml:space="preserve">Stk. 2. </w:t>
            </w:r>
            <w:r>
              <w:rPr>
                <w:szCs w:val="24"/>
              </w:rPr>
              <w:t>Lovforslaget kan stadf</w:t>
            </w:r>
            <w:r>
              <w:rPr>
                <w:szCs w:val="24"/>
              </w:rPr>
              <w:t>æ</w:t>
            </w:r>
            <w:r>
              <w:rPr>
                <w:szCs w:val="24"/>
              </w:rPr>
              <w:t xml:space="preserve">stes straks efter dets vedtagelse. </w:t>
            </w:r>
          </w:p>
          <w:p w:rsidR="005C41C8" w:rsidRDefault="005C41C8" w:rsidP="005C41C8">
            <w:pPr>
              <w:spacing w:after="240"/>
              <w:jc w:val="center"/>
              <w:rPr>
                <w:b/>
                <w:szCs w:val="24"/>
              </w:rPr>
            </w:pPr>
            <w:r>
              <w:rPr>
                <w:b/>
                <w:szCs w:val="24"/>
              </w:rPr>
              <w:t>§ </w:t>
            </w:r>
            <w:r w:rsidRPr="00142A0B">
              <w:rPr>
                <w:b/>
                <w:szCs w:val="24"/>
              </w:rPr>
              <w:t>3</w:t>
            </w:r>
          </w:p>
          <w:p w:rsidR="00A70833" w:rsidRPr="00F13F4B" w:rsidRDefault="005C41C8" w:rsidP="00D91453">
            <w:pPr>
              <w:spacing w:after="240"/>
              <w:jc w:val="both"/>
              <w:rPr>
                <w:szCs w:val="24"/>
              </w:rPr>
            </w:pPr>
            <w:r>
              <w:rPr>
                <w:szCs w:val="24"/>
              </w:rPr>
              <w:t>Loven gælder ikke for</w:t>
            </w:r>
            <w:r w:rsidRPr="00142A0B">
              <w:rPr>
                <w:szCs w:val="24"/>
              </w:rPr>
              <w:t xml:space="preserve"> </w:t>
            </w:r>
            <w:r w:rsidRPr="00E32625">
              <w:rPr>
                <w:szCs w:val="24"/>
              </w:rPr>
              <w:t>Færøerne</w:t>
            </w:r>
            <w:r w:rsidRPr="00142A0B">
              <w:rPr>
                <w:szCs w:val="24"/>
              </w:rPr>
              <w:t xml:space="preserve"> og Grønland</w:t>
            </w:r>
            <w:r>
              <w:rPr>
                <w:szCs w:val="24"/>
              </w:rPr>
              <w:t>, men kan ved kong</w:t>
            </w:r>
            <w:r>
              <w:rPr>
                <w:szCs w:val="24"/>
              </w:rPr>
              <w:t>e</w:t>
            </w:r>
            <w:r>
              <w:rPr>
                <w:szCs w:val="24"/>
              </w:rPr>
              <w:t>lig anordning helt eller delvis sæ</w:t>
            </w:r>
            <w:r>
              <w:rPr>
                <w:szCs w:val="24"/>
              </w:rPr>
              <w:t>t</w:t>
            </w:r>
            <w:r>
              <w:rPr>
                <w:szCs w:val="24"/>
              </w:rPr>
              <w:t xml:space="preserve">tes i kraft for </w:t>
            </w:r>
            <w:r w:rsidRPr="00E32625">
              <w:rPr>
                <w:szCs w:val="24"/>
              </w:rPr>
              <w:t>Færøerne</w:t>
            </w:r>
            <w:r>
              <w:rPr>
                <w:szCs w:val="24"/>
              </w:rPr>
              <w:t xml:space="preserve"> og Grø</w:t>
            </w:r>
            <w:r>
              <w:rPr>
                <w:szCs w:val="24"/>
              </w:rPr>
              <w:t>n</w:t>
            </w:r>
            <w:r>
              <w:rPr>
                <w:szCs w:val="24"/>
              </w:rPr>
              <w:t>land med de ændringer, som de f</w:t>
            </w:r>
            <w:r>
              <w:rPr>
                <w:szCs w:val="24"/>
              </w:rPr>
              <w:t>æ</w:t>
            </w:r>
            <w:r>
              <w:rPr>
                <w:szCs w:val="24"/>
              </w:rPr>
              <w:t>røske og grønlandske forhold tils</w:t>
            </w:r>
            <w:r>
              <w:rPr>
                <w:szCs w:val="24"/>
              </w:rPr>
              <w:t>i</w:t>
            </w:r>
            <w:r>
              <w:rPr>
                <w:szCs w:val="24"/>
              </w:rPr>
              <w:t>ger</w:t>
            </w:r>
            <w:r w:rsidRPr="00142A0B">
              <w:rPr>
                <w:szCs w:val="24"/>
              </w:rPr>
              <w:t>.</w:t>
            </w:r>
          </w:p>
        </w:tc>
      </w:tr>
    </w:tbl>
    <w:p w:rsidR="00D629C3" w:rsidRDefault="00D629C3" w:rsidP="00D91453">
      <w:pPr>
        <w:jc w:val="both"/>
      </w:pPr>
    </w:p>
    <w:sectPr w:rsidR="00D629C3" w:rsidSect="00CF0911">
      <w:headerReference w:type="default" r:id="rId9"/>
      <w:headerReference w:type="first" r:id="rId10"/>
      <w:pgSz w:w="11906" w:h="16838" w:code="9"/>
      <w:pgMar w:top="1418" w:right="3260" w:bottom="1134" w:left="1418" w:header="0" w:footer="709"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12" w:rsidRDefault="00901E12" w:rsidP="007B0361">
      <w:pPr>
        <w:spacing w:line="240" w:lineRule="auto"/>
      </w:pPr>
      <w:r>
        <w:separator/>
      </w:r>
    </w:p>
  </w:endnote>
  <w:endnote w:type="continuationSeparator" w:id="0">
    <w:p w:rsidR="00901E12" w:rsidRDefault="00901E12" w:rsidP="007B0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12" w:rsidRDefault="00901E12" w:rsidP="007B0361">
      <w:pPr>
        <w:spacing w:line="240" w:lineRule="auto"/>
      </w:pPr>
      <w:r>
        <w:separator/>
      </w:r>
    </w:p>
  </w:footnote>
  <w:footnote w:type="continuationSeparator" w:id="0">
    <w:p w:rsidR="00901E12" w:rsidRDefault="00901E12" w:rsidP="007B03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E2770D" w:rsidTr="00FE3C13">
      <w:tc>
        <w:tcPr>
          <w:tcW w:w="1418" w:type="dxa"/>
          <w:hideMark/>
        </w:tcPr>
        <w:p w:rsidR="00E2770D" w:rsidRPr="00287677" w:rsidRDefault="00486FC5">
          <w:pPr>
            <w:pStyle w:val="Sidefod"/>
          </w:pPr>
          <w:r w:rsidRPr="00287677">
            <w:rPr>
              <w:rStyle w:val="Sidetal"/>
              <w:sz w:val="20"/>
            </w:rPr>
            <w:fldChar w:fldCharType="begin"/>
          </w:r>
          <w:r w:rsidR="00E2770D" w:rsidRPr="00287677">
            <w:rPr>
              <w:rStyle w:val="Sidetal"/>
              <w:sz w:val="20"/>
            </w:rPr>
            <w:instrText xml:space="preserve"> PAGE </w:instrText>
          </w:r>
          <w:r w:rsidRPr="00287677">
            <w:rPr>
              <w:rStyle w:val="Sidetal"/>
              <w:sz w:val="20"/>
            </w:rPr>
            <w:fldChar w:fldCharType="separate"/>
          </w:r>
          <w:r w:rsidR="00CC4A28">
            <w:rPr>
              <w:rStyle w:val="Sidetal"/>
              <w:noProof/>
              <w:sz w:val="20"/>
            </w:rPr>
            <w:t>20</w:t>
          </w:r>
          <w:r w:rsidRPr="00287677">
            <w:rPr>
              <w:rStyle w:val="Sidetal"/>
              <w:sz w:val="20"/>
            </w:rPr>
            <w:fldChar w:fldCharType="end"/>
          </w:r>
        </w:p>
      </w:tc>
    </w:tr>
  </w:tbl>
  <w:p w:rsidR="00E2770D" w:rsidRDefault="00E2770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0D" w:rsidRDefault="00CC4A28" w:rsidP="00FE3C13">
    <w:pPr>
      <w:pStyle w:val="Sidehoved"/>
      <w:ind w:left="-1418"/>
    </w:pPr>
    <w:bookmarkStart w:id="188" w:name="Captia_JMLogo01"/>
    <w:r>
      <w:rPr>
        <w:noProof/>
        <w:lang w:eastAsia="da-DK"/>
      </w:rPr>
      <mc:AlternateContent>
        <mc:Choice Requires="wps">
          <w:drawing>
            <wp:anchor distT="0" distB="0" distL="114300" distR="114300" simplePos="0" relativeHeight="251657728" behindDoc="0" locked="0" layoutInCell="1" allowOverlap="1">
              <wp:simplePos x="0" y="0"/>
              <wp:positionH relativeFrom="column">
                <wp:posOffset>4741545</wp:posOffset>
              </wp:positionH>
              <wp:positionV relativeFrom="paragraph">
                <wp:posOffset>8938260</wp:posOffset>
              </wp:positionV>
              <wp:extent cx="1326515" cy="1159510"/>
              <wp:effectExtent l="0" t="0" r="6985" b="254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26515" cy="1159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70D" w:rsidRPr="00436EA8" w:rsidRDefault="00E2770D" w:rsidP="00FE3C13">
                          <w:pPr>
                            <w:spacing w:line="240" w:lineRule="auto"/>
                            <w:ind w:left="-68"/>
                            <w:rPr>
                              <w:sz w:val="16"/>
                              <w:szCs w:val="16"/>
                            </w:rPr>
                          </w:pPr>
                          <w:r w:rsidRPr="00436EA8">
                            <w:rPr>
                              <w:sz w:val="16"/>
                              <w:szCs w:val="16"/>
                            </w:rPr>
                            <w:t>Slotsholmsgade 10</w:t>
                          </w:r>
                        </w:p>
                        <w:p w:rsidR="00E2770D" w:rsidRPr="00436EA8" w:rsidRDefault="00E2770D" w:rsidP="00FE3C13">
                          <w:pPr>
                            <w:spacing w:line="240" w:lineRule="auto"/>
                            <w:ind w:left="-68"/>
                            <w:rPr>
                              <w:sz w:val="16"/>
                              <w:szCs w:val="16"/>
                            </w:rPr>
                          </w:pPr>
                          <w:r w:rsidRPr="00436EA8">
                            <w:rPr>
                              <w:sz w:val="16"/>
                              <w:szCs w:val="16"/>
                            </w:rPr>
                            <w:t>1216 København K.</w:t>
                          </w:r>
                        </w:p>
                        <w:p w:rsidR="00E2770D" w:rsidRPr="00436EA8" w:rsidRDefault="00E2770D" w:rsidP="00FE3C13">
                          <w:pPr>
                            <w:spacing w:line="240" w:lineRule="auto"/>
                            <w:ind w:left="-68"/>
                            <w:rPr>
                              <w:sz w:val="16"/>
                              <w:szCs w:val="16"/>
                            </w:rPr>
                          </w:pPr>
                        </w:p>
                        <w:p w:rsidR="00E2770D" w:rsidRPr="00436EA8" w:rsidRDefault="00E2770D" w:rsidP="00FE3C13">
                          <w:pPr>
                            <w:tabs>
                              <w:tab w:val="left" w:pos="567"/>
                            </w:tabs>
                            <w:spacing w:line="240" w:lineRule="auto"/>
                            <w:ind w:left="-68"/>
                            <w:rPr>
                              <w:sz w:val="16"/>
                              <w:szCs w:val="16"/>
                            </w:rPr>
                          </w:pPr>
                          <w:r w:rsidRPr="00436EA8">
                            <w:rPr>
                              <w:sz w:val="16"/>
                              <w:szCs w:val="16"/>
                            </w:rPr>
                            <w:t>Telefon</w:t>
                          </w:r>
                          <w:r>
                            <w:rPr>
                              <w:sz w:val="16"/>
                              <w:szCs w:val="16"/>
                            </w:rPr>
                            <w:tab/>
                            <w:t>7226 8400</w:t>
                          </w:r>
                        </w:p>
                        <w:p w:rsidR="00E2770D" w:rsidRDefault="00E2770D" w:rsidP="00FE3C13">
                          <w:pPr>
                            <w:tabs>
                              <w:tab w:val="left" w:pos="567"/>
                            </w:tabs>
                            <w:spacing w:line="240" w:lineRule="auto"/>
                            <w:ind w:left="-68"/>
                            <w:rPr>
                              <w:sz w:val="16"/>
                              <w:szCs w:val="16"/>
                            </w:rPr>
                          </w:pPr>
                          <w:r>
                            <w:rPr>
                              <w:sz w:val="16"/>
                              <w:szCs w:val="16"/>
                            </w:rPr>
                            <w:t>Telefax</w:t>
                          </w:r>
                          <w:r>
                            <w:rPr>
                              <w:sz w:val="16"/>
                              <w:szCs w:val="16"/>
                            </w:rPr>
                            <w:tab/>
                            <w:t xml:space="preserve">3393 3510 </w:t>
                          </w:r>
                        </w:p>
                        <w:p w:rsidR="00E2770D" w:rsidRPr="0098675F" w:rsidRDefault="00E2770D" w:rsidP="00FE3C13">
                          <w:pPr>
                            <w:tabs>
                              <w:tab w:val="left" w:pos="567"/>
                            </w:tabs>
                            <w:spacing w:line="240" w:lineRule="auto"/>
                            <w:ind w:left="-68"/>
                            <w:rPr>
                              <w:sz w:val="16"/>
                              <w:szCs w:val="16"/>
                            </w:rPr>
                          </w:pPr>
                        </w:p>
                        <w:p w:rsidR="00E2770D" w:rsidRPr="00436EA8" w:rsidRDefault="00E2770D" w:rsidP="00FE3C13">
                          <w:pPr>
                            <w:spacing w:line="240" w:lineRule="auto"/>
                            <w:ind w:left="-68"/>
                            <w:rPr>
                              <w:sz w:val="16"/>
                              <w:szCs w:val="16"/>
                            </w:rPr>
                          </w:pPr>
                          <w:r w:rsidRPr="00436EA8">
                            <w:rPr>
                              <w:sz w:val="16"/>
                              <w:szCs w:val="16"/>
                            </w:rPr>
                            <w:t>www.justitsministeriet.dk</w:t>
                          </w:r>
                        </w:p>
                        <w:p w:rsidR="00E2770D" w:rsidRPr="00436EA8" w:rsidRDefault="00E2770D" w:rsidP="00FE3C13">
                          <w:pPr>
                            <w:spacing w:line="240" w:lineRule="auto"/>
                            <w:ind w:left="-68"/>
                            <w:rPr>
                              <w:sz w:val="16"/>
                              <w:szCs w:val="16"/>
                            </w:rPr>
                          </w:pPr>
                          <w:r w:rsidRPr="00436EA8">
                            <w:rPr>
                              <w:sz w:val="16"/>
                              <w:szCs w:val="16"/>
                            </w:rPr>
                            <w:t>jm@jm.dk</w:t>
                          </w:r>
                        </w:p>
                        <w:p w:rsidR="00E2770D" w:rsidRPr="00436EA8" w:rsidRDefault="00E2770D" w:rsidP="00FE3C13">
                          <w:pPr>
                            <w:spacing w:line="240" w:lineRule="auto"/>
                            <w:ind w:left="-7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3.35pt;margin-top:703.8pt;width:104.45pt;height:9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wXjQIAACMFAAAOAAAAZHJzL2Uyb0RvYy54bWysVNuO2yAQfa/Uf0C8Z32pnY2tdVZ7aapK&#10;24u02w8ggGNUDBRI7G3Vf++AN1n38lBV9QMGZjicmTnDxeXYS3Tg1gmtGpydpRhxRTUTatfgTw+b&#10;xQoj54liRGrFG/zIHb5cv3xxMZia57rTknGLAES5ejAN7rw3dZI42vGeuDNtuAJjq21PPCztLmGW&#10;DIDeyyRP02UyaMuM1ZQ7B7u3kxGvI37bcuo/tK3jHskGAzcfRxvHbRiT9QWpd5aYTtAnGuQfWPRE&#10;KLj0BHVLPEF7K36D6gW12unWn1HdJ7ptBeUxBogmS3+J5r4jhsdYIDnOnNLk/h8sfX/4aJFgUDuM&#10;FOmhRA989OhajygL2RmMq8Hp3oCbH2E7eIZInbnT9LNDSt90RO34lTOQ7QnnuGWtHjpOGBCOYMkM&#10;bYJ2AXc7vNMMbiZ7ryP22No+3AH5QXAhFO7xVKzAjgYWr/JlmZUYUbBlWVmVWSxnQurjcWOdf8N1&#10;j8KkwRb4RXhyuHMeYgPXo0uMSEvBNkLKuLC77Y206EBAOZv4hXTAETd3kyo4Kx2OTeZpB1jCHcEW&#10;+EYlfKuyvEiv82qxWa7OF8WmKBfVebpapFl1XS3ToipuN98DwayoO8EYV3dC8aMqs+Lvqv7UH5Oe&#10;oi7R0OCqzMupbHP2bh5kGr8/BdkLD00qRd/g1cmJ1KGyrxWDsEntiZDTPPmZfkwZ5OD4j1mJOgil&#10;n0Tgx+0IKEEcW80eQRFWQ72g7PCywKTT9itGA3Rpg92XPbEcI/lWgaqqrChCW8dFUZ7nsLBzy3Zu&#10;IYoCVIM9RtP0xk9Pwd5YsevgpknaSl+BElsRNfLMCkIIC+jEGMzTqxFafb6OXs9v2/oHAAAA//8D&#10;AFBLAwQUAAYACAAAACEAR5Xrn+AAAAANAQAADwAAAGRycy9kb3ducmV2LnhtbEyPzU7DMBCE70i8&#10;g7VIXBC1qZKYhDgVVAJx7c8DOPE2iYjtKHab9O27nOC2uzOa/abcLHZgF5xC752Cl5UAhq7xpnet&#10;guPh8/kVWIjaGT14hwquGGBT3d+VujB+dju87GPLKMSFQivoYhwLzkPTodVh5Ud0pJ38ZHWkdWq5&#10;mfRM4XbgayEybnXv6EOnR9x22Pzsz1bB6Xt+SvO5/opHuUuyD93L2l+VenxY3t+ARVzinxl+8Qkd&#10;KmKq/dmZwAYFMskkWUlIhMyAkSVPUxpqOqW5WAOvSv6/RXUDAAD//wMAUEsBAi0AFAAGAAgAAAAh&#10;ALaDOJL+AAAA4QEAABMAAAAAAAAAAAAAAAAAAAAAAFtDb250ZW50X1R5cGVzXS54bWxQSwECLQAU&#10;AAYACAAAACEAOP0h/9YAAACUAQAACwAAAAAAAAAAAAAAAAAvAQAAX3JlbHMvLnJlbHNQSwECLQAU&#10;AAYACAAAACEAtpy8F40CAAAjBQAADgAAAAAAAAAAAAAAAAAuAgAAZHJzL2Uyb0RvYy54bWxQSwEC&#10;LQAUAAYACAAAACEAR5Xrn+AAAAANAQAADwAAAAAAAAAAAAAAAADnBAAAZHJzL2Rvd25yZXYueG1s&#10;UEsFBgAAAAAEAAQA8wAAAPQFAAAAAA==&#10;" stroked="f">
              <o:lock v:ext="edit" aspectratio="t"/>
              <v:textbox>
                <w:txbxContent>
                  <w:p w:rsidR="00E2770D" w:rsidRPr="00436EA8" w:rsidRDefault="00E2770D" w:rsidP="00FE3C13">
                    <w:pPr>
                      <w:spacing w:line="240" w:lineRule="auto"/>
                      <w:ind w:left="-68"/>
                      <w:rPr>
                        <w:sz w:val="16"/>
                        <w:szCs w:val="16"/>
                      </w:rPr>
                    </w:pPr>
                    <w:r w:rsidRPr="00436EA8">
                      <w:rPr>
                        <w:sz w:val="16"/>
                        <w:szCs w:val="16"/>
                      </w:rPr>
                      <w:t>Slotsholmsgade 10</w:t>
                    </w:r>
                  </w:p>
                  <w:p w:rsidR="00E2770D" w:rsidRPr="00436EA8" w:rsidRDefault="00E2770D" w:rsidP="00FE3C13">
                    <w:pPr>
                      <w:spacing w:line="240" w:lineRule="auto"/>
                      <w:ind w:left="-68"/>
                      <w:rPr>
                        <w:sz w:val="16"/>
                        <w:szCs w:val="16"/>
                      </w:rPr>
                    </w:pPr>
                    <w:r w:rsidRPr="00436EA8">
                      <w:rPr>
                        <w:sz w:val="16"/>
                        <w:szCs w:val="16"/>
                      </w:rPr>
                      <w:t>1216 København K.</w:t>
                    </w:r>
                  </w:p>
                  <w:p w:rsidR="00E2770D" w:rsidRPr="00436EA8" w:rsidRDefault="00E2770D" w:rsidP="00FE3C13">
                    <w:pPr>
                      <w:spacing w:line="240" w:lineRule="auto"/>
                      <w:ind w:left="-68"/>
                      <w:rPr>
                        <w:sz w:val="16"/>
                        <w:szCs w:val="16"/>
                      </w:rPr>
                    </w:pPr>
                  </w:p>
                  <w:p w:rsidR="00E2770D" w:rsidRPr="00436EA8" w:rsidRDefault="00E2770D" w:rsidP="00FE3C13">
                    <w:pPr>
                      <w:tabs>
                        <w:tab w:val="left" w:pos="567"/>
                      </w:tabs>
                      <w:spacing w:line="240" w:lineRule="auto"/>
                      <w:ind w:left="-68"/>
                      <w:rPr>
                        <w:sz w:val="16"/>
                        <w:szCs w:val="16"/>
                      </w:rPr>
                    </w:pPr>
                    <w:r w:rsidRPr="00436EA8">
                      <w:rPr>
                        <w:sz w:val="16"/>
                        <w:szCs w:val="16"/>
                      </w:rPr>
                      <w:t>Telefon</w:t>
                    </w:r>
                    <w:r>
                      <w:rPr>
                        <w:sz w:val="16"/>
                        <w:szCs w:val="16"/>
                      </w:rPr>
                      <w:tab/>
                      <w:t>7226 8400</w:t>
                    </w:r>
                  </w:p>
                  <w:p w:rsidR="00E2770D" w:rsidRDefault="00E2770D" w:rsidP="00FE3C13">
                    <w:pPr>
                      <w:tabs>
                        <w:tab w:val="left" w:pos="567"/>
                      </w:tabs>
                      <w:spacing w:line="240" w:lineRule="auto"/>
                      <w:ind w:left="-68"/>
                      <w:rPr>
                        <w:sz w:val="16"/>
                        <w:szCs w:val="16"/>
                      </w:rPr>
                    </w:pPr>
                    <w:r>
                      <w:rPr>
                        <w:sz w:val="16"/>
                        <w:szCs w:val="16"/>
                      </w:rPr>
                      <w:t>Telefax</w:t>
                    </w:r>
                    <w:r>
                      <w:rPr>
                        <w:sz w:val="16"/>
                        <w:szCs w:val="16"/>
                      </w:rPr>
                      <w:tab/>
                      <w:t xml:space="preserve">3393 3510 </w:t>
                    </w:r>
                  </w:p>
                  <w:p w:rsidR="00E2770D" w:rsidRPr="0098675F" w:rsidRDefault="00E2770D" w:rsidP="00FE3C13">
                    <w:pPr>
                      <w:tabs>
                        <w:tab w:val="left" w:pos="567"/>
                      </w:tabs>
                      <w:spacing w:line="240" w:lineRule="auto"/>
                      <w:ind w:left="-68"/>
                      <w:rPr>
                        <w:sz w:val="16"/>
                        <w:szCs w:val="16"/>
                      </w:rPr>
                    </w:pPr>
                  </w:p>
                  <w:p w:rsidR="00E2770D" w:rsidRPr="00436EA8" w:rsidRDefault="00E2770D" w:rsidP="00FE3C13">
                    <w:pPr>
                      <w:spacing w:line="240" w:lineRule="auto"/>
                      <w:ind w:left="-68"/>
                      <w:rPr>
                        <w:sz w:val="16"/>
                        <w:szCs w:val="16"/>
                      </w:rPr>
                    </w:pPr>
                    <w:r w:rsidRPr="00436EA8">
                      <w:rPr>
                        <w:sz w:val="16"/>
                        <w:szCs w:val="16"/>
                      </w:rPr>
                      <w:t>www.justitsministeriet.dk</w:t>
                    </w:r>
                  </w:p>
                  <w:p w:rsidR="00E2770D" w:rsidRPr="00436EA8" w:rsidRDefault="00E2770D" w:rsidP="00FE3C13">
                    <w:pPr>
                      <w:spacing w:line="240" w:lineRule="auto"/>
                      <w:ind w:left="-68"/>
                      <w:rPr>
                        <w:sz w:val="16"/>
                        <w:szCs w:val="16"/>
                      </w:rPr>
                    </w:pPr>
                    <w:r w:rsidRPr="00436EA8">
                      <w:rPr>
                        <w:sz w:val="16"/>
                        <w:szCs w:val="16"/>
                      </w:rPr>
                      <w:t>jm@jm.dk</w:t>
                    </w:r>
                  </w:p>
                  <w:p w:rsidR="00E2770D" w:rsidRPr="00436EA8" w:rsidRDefault="00E2770D" w:rsidP="00FE3C13">
                    <w:pPr>
                      <w:spacing w:line="240" w:lineRule="auto"/>
                      <w:ind w:left="-70"/>
                      <w:rPr>
                        <w:sz w:val="20"/>
                      </w:rPr>
                    </w:pPr>
                  </w:p>
                </w:txbxContent>
              </v:textbox>
            </v:shape>
          </w:pict>
        </mc:Fallback>
      </mc:AlternateContent>
    </w:r>
    <w:bookmarkEnd w:id="188"/>
  </w:p>
  <w:p w:rsidR="00E2770D" w:rsidRDefault="00E2770D" w:rsidP="00FE3C13">
    <w:pPr>
      <w:pStyle w:val="Sidehoved"/>
      <w:ind w:left="-1418"/>
    </w:pPr>
  </w:p>
  <w:p w:rsidR="00E2770D" w:rsidRDefault="00E2770D" w:rsidP="00FE3C13">
    <w:pPr>
      <w:pStyle w:val="Sidehoved"/>
      <w:ind w:left="-1418"/>
    </w:pPr>
  </w:p>
  <w:p w:rsidR="00E2770D" w:rsidRDefault="00E2770D" w:rsidP="00FE3C13">
    <w:pPr>
      <w:pStyle w:val="Sidehoved"/>
      <w:ind w:left="-1418"/>
    </w:pPr>
  </w:p>
  <w:p w:rsidR="00E2770D" w:rsidRDefault="00E2770D" w:rsidP="00FE3C13">
    <w:pPr>
      <w:pStyle w:val="Sidehoved"/>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2E53E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8E84EBF"/>
    <w:multiLevelType w:val="hybridMultilevel"/>
    <w:tmpl w:val="C7FA53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5A34AFB"/>
    <w:multiLevelType w:val="hybridMultilevel"/>
    <w:tmpl w:val="C7FA53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F5821C9"/>
    <w:multiLevelType w:val="hybridMultilevel"/>
    <w:tmpl w:val="C7FA53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1822F7A"/>
    <w:multiLevelType w:val="hybridMultilevel"/>
    <w:tmpl w:val="7388A2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3F5363A"/>
    <w:multiLevelType w:val="hybridMultilevel"/>
    <w:tmpl w:val="C7FA53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0FB50C2"/>
    <w:multiLevelType w:val="hybridMultilevel"/>
    <w:tmpl w:val="C7FA53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40719F"/>
    <w:multiLevelType w:val="hybridMultilevel"/>
    <w:tmpl w:val="84727F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5693CD6"/>
    <w:multiLevelType w:val="hybridMultilevel"/>
    <w:tmpl w:val="C7FA53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D59438E"/>
    <w:multiLevelType w:val="hybridMultilevel"/>
    <w:tmpl w:val="C7FA53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D9764A3"/>
    <w:multiLevelType w:val="hybridMultilevel"/>
    <w:tmpl w:val="C7FA53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7"/>
  </w:num>
  <w:num w:numId="6">
    <w:abstractNumId w:val="8"/>
  </w:num>
  <w:num w:numId="7">
    <w:abstractNumId w:val="10"/>
  </w:num>
  <w:num w:numId="8">
    <w:abstractNumId w:val="6"/>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autoHyphenation/>
  <w:hyphenationZone w:val="142"/>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6F"/>
    <w:rsid w:val="00001A8A"/>
    <w:rsid w:val="000023A6"/>
    <w:rsid w:val="00007125"/>
    <w:rsid w:val="00011069"/>
    <w:rsid w:val="00013D29"/>
    <w:rsid w:val="00016C1D"/>
    <w:rsid w:val="00016E47"/>
    <w:rsid w:val="000171B8"/>
    <w:rsid w:val="0001735C"/>
    <w:rsid w:val="00022E99"/>
    <w:rsid w:val="00023921"/>
    <w:rsid w:val="000259E8"/>
    <w:rsid w:val="000267CC"/>
    <w:rsid w:val="0002687E"/>
    <w:rsid w:val="000303EC"/>
    <w:rsid w:val="00032257"/>
    <w:rsid w:val="000323FD"/>
    <w:rsid w:val="00032611"/>
    <w:rsid w:val="00033542"/>
    <w:rsid w:val="00033F7F"/>
    <w:rsid w:val="0003417F"/>
    <w:rsid w:val="000342B2"/>
    <w:rsid w:val="000364C0"/>
    <w:rsid w:val="00040247"/>
    <w:rsid w:val="00041024"/>
    <w:rsid w:val="0004231F"/>
    <w:rsid w:val="0004773A"/>
    <w:rsid w:val="0005066D"/>
    <w:rsid w:val="00050B90"/>
    <w:rsid w:val="00050EC8"/>
    <w:rsid w:val="00051F50"/>
    <w:rsid w:val="00052C70"/>
    <w:rsid w:val="00054A73"/>
    <w:rsid w:val="00054D5E"/>
    <w:rsid w:val="00055C80"/>
    <w:rsid w:val="00055E7C"/>
    <w:rsid w:val="00056CA9"/>
    <w:rsid w:val="000602D3"/>
    <w:rsid w:val="000602DA"/>
    <w:rsid w:val="00060881"/>
    <w:rsid w:val="00060A04"/>
    <w:rsid w:val="00061F38"/>
    <w:rsid w:val="00064E74"/>
    <w:rsid w:val="000667CF"/>
    <w:rsid w:val="0006784E"/>
    <w:rsid w:val="000713A2"/>
    <w:rsid w:val="000762D1"/>
    <w:rsid w:val="00077459"/>
    <w:rsid w:val="00080133"/>
    <w:rsid w:val="00080B89"/>
    <w:rsid w:val="000819F8"/>
    <w:rsid w:val="00081D3C"/>
    <w:rsid w:val="000827F2"/>
    <w:rsid w:val="0008303A"/>
    <w:rsid w:val="00083C28"/>
    <w:rsid w:val="00084178"/>
    <w:rsid w:val="0008465D"/>
    <w:rsid w:val="000853F9"/>
    <w:rsid w:val="0008607A"/>
    <w:rsid w:val="000860CD"/>
    <w:rsid w:val="0008614B"/>
    <w:rsid w:val="00087331"/>
    <w:rsid w:val="00091A1C"/>
    <w:rsid w:val="000921CF"/>
    <w:rsid w:val="00092C92"/>
    <w:rsid w:val="0009508A"/>
    <w:rsid w:val="00095254"/>
    <w:rsid w:val="00096A09"/>
    <w:rsid w:val="000A1497"/>
    <w:rsid w:val="000A2CD7"/>
    <w:rsid w:val="000A2F7F"/>
    <w:rsid w:val="000A3CE5"/>
    <w:rsid w:val="000A5955"/>
    <w:rsid w:val="000A735C"/>
    <w:rsid w:val="000A75AD"/>
    <w:rsid w:val="000B1ED4"/>
    <w:rsid w:val="000B2C61"/>
    <w:rsid w:val="000B3EF3"/>
    <w:rsid w:val="000B6BC1"/>
    <w:rsid w:val="000B7BC6"/>
    <w:rsid w:val="000C36DE"/>
    <w:rsid w:val="000C5114"/>
    <w:rsid w:val="000C5265"/>
    <w:rsid w:val="000C600D"/>
    <w:rsid w:val="000C75EF"/>
    <w:rsid w:val="000C79BE"/>
    <w:rsid w:val="000D003D"/>
    <w:rsid w:val="000D031A"/>
    <w:rsid w:val="000D0B21"/>
    <w:rsid w:val="000D0E46"/>
    <w:rsid w:val="000D0E59"/>
    <w:rsid w:val="000D23BB"/>
    <w:rsid w:val="000D2455"/>
    <w:rsid w:val="000D6142"/>
    <w:rsid w:val="000D673D"/>
    <w:rsid w:val="000E03B7"/>
    <w:rsid w:val="000E0577"/>
    <w:rsid w:val="000E343D"/>
    <w:rsid w:val="000E4EA8"/>
    <w:rsid w:val="000E5080"/>
    <w:rsid w:val="000E5C13"/>
    <w:rsid w:val="000E6733"/>
    <w:rsid w:val="000E6E5E"/>
    <w:rsid w:val="000E7433"/>
    <w:rsid w:val="000F04F1"/>
    <w:rsid w:val="000F0853"/>
    <w:rsid w:val="000F08F1"/>
    <w:rsid w:val="000F2ACF"/>
    <w:rsid w:val="000F549E"/>
    <w:rsid w:val="000F6B2E"/>
    <w:rsid w:val="000F6FCE"/>
    <w:rsid w:val="000F735E"/>
    <w:rsid w:val="00101120"/>
    <w:rsid w:val="00111D42"/>
    <w:rsid w:val="00112589"/>
    <w:rsid w:val="00115118"/>
    <w:rsid w:val="00116061"/>
    <w:rsid w:val="00116108"/>
    <w:rsid w:val="00117E1D"/>
    <w:rsid w:val="001203CE"/>
    <w:rsid w:val="00121221"/>
    <w:rsid w:val="00121FC4"/>
    <w:rsid w:val="00122D6F"/>
    <w:rsid w:val="00123953"/>
    <w:rsid w:val="00125A94"/>
    <w:rsid w:val="00125C76"/>
    <w:rsid w:val="00126D2A"/>
    <w:rsid w:val="00131605"/>
    <w:rsid w:val="00133F99"/>
    <w:rsid w:val="00136EED"/>
    <w:rsid w:val="00140B8D"/>
    <w:rsid w:val="00143D12"/>
    <w:rsid w:val="001476C9"/>
    <w:rsid w:val="00150D17"/>
    <w:rsid w:val="00151063"/>
    <w:rsid w:val="001564EC"/>
    <w:rsid w:val="00157392"/>
    <w:rsid w:val="0016192C"/>
    <w:rsid w:val="001630DB"/>
    <w:rsid w:val="0016378F"/>
    <w:rsid w:val="001640C3"/>
    <w:rsid w:val="0016698F"/>
    <w:rsid w:val="001674C1"/>
    <w:rsid w:val="001725CA"/>
    <w:rsid w:val="00172895"/>
    <w:rsid w:val="001731BD"/>
    <w:rsid w:val="001769DB"/>
    <w:rsid w:val="00177FA4"/>
    <w:rsid w:val="00181747"/>
    <w:rsid w:val="00185CBA"/>
    <w:rsid w:val="00186FB8"/>
    <w:rsid w:val="001879B2"/>
    <w:rsid w:val="00191CFC"/>
    <w:rsid w:val="001922DA"/>
    <w:rsid w:val="001922F1"/>
    <w:rsid w:val="00195B71"/>
    <w:rsid w:val="001A045F"/>
    <w:rsid w:val="001A1245"/>
    <w:rsid w:val="001A5741"/>
    <w:rsid w:val="001B04A9"/>
    <w:rsid w:val="001B3821"/>
    <w:rsid w:val="001B3E9F"/>
    <w:rsid w:val="001B608A"/>
    <w:rsid w:val="001B7C11"/>
    <w:rsid w:val="001C2881"/>
    <w:rsid w:val="001C34FE"/>
    <w:rsid w:val="001C44E0"/>
    <w:rsid w:val="001C5226"/>
    <w:rsid w:val="001C7778"/>
    <w:rsid w:val="001D1845"/>
    <w:rsid w:val="001D2239"/>
    <w:rsid w:val="001D6EB8"/>
    <w:rsid w:val="001E0BF0"/>
    <w:rsid w:val="001E1339"/>
    <w:rsid w:val="001E1C94"/>
    <w:rsid w:val="001E2726"/>
    <w:rsid w:val="001E4AE2"/>
    <w:rsid w:val="001E573D"/>
    <w:rsid w:val="001E79B8"/>
    <w:rsid w:val="001E7F71"/>
    <w:rsid w:val="001F2A1B"/>
    <w:rsid w:val="001F3DB7"/>
    <w:rsid w:val="001F4FC1"/>
    <w:rsid w:val="001F66D3"/>
    <w:rsid w:val="001F704B"/>
    <w:rsid w:val="00200E34"/>
    <w:rsid w:val="00203232"/>
    <w:rsid w:val="00203F55"/>
    <w:rsid w:val="002044E7"/>
    <w:rsid w:val="00204944"/>
    <w:rsid w:val="00214AC0"/>
    <w:rsid w:val="00220BDB"/>
    <w:rsid w:val="00222254"/>
    <w:rsid w:val="00222CE1"/>
    <w:rsid w:val="00225C00"/>
    <w:rsid w:val="00227444"/>
    <w:rsid w:val="00227D0C"/>
    <w:rsid w:val="00231742"/>
    <w:rsid w:val="00232027"/>
    <w:rsid w:val="00232A92"/>
    <w:rsid w:val="00233EE3"/>
    <w:rsid w:val="002342A6"/>
    <w:rsid w:val="00237B81"/>
    <w:rsid w:val="00242724"/>
    <w:rsid w:val="0024335C"/>
    <w:rsid w:val="00244004"/>
    <w:rsid w:val="00246AEB"/>
    <w:rsid w:val="00253312"/>
    <w:rsid w:val="00255790"/>
    <w:rsid w:val="00256DB9"/>
    <w:rsid w:val="00257A2A"/>
    <w:rsid w:val="00260656"/>
    <w:rsid w:val="00262936"/>
    <w:rsid w:val="0026339D"/>
    <w:rsid w:val="00263E56"/>
    <w:rsid w:val="002665DF"/>
    <w:rsid w:val="00266950"/>
    <w:rsid w:val="00267DBF"/>
    <w:rsid w:val="0027087C"/>
    <w:rsid w:val="00274549"/>
    <w:rsid w:val="002773C2"/>
    <w:rsid w:val="00280D95"/>
    <w:rsid w:val="0028195E"/>
    <w:rsid w:val="002819F0"/>
    <w:rsid w:val="00283EF6"/>
    <w:rsid w:val="00285291"/>
    <w:rsid w:val="002861DA"/>
    <w:rsid w:val="0028678B"/>
    <w:rsid w:val="00287359"/>
    <w:rsid w:val="00287677"/>
    <w:rsid w:val="002879B4"/>
    <w:rsid w:val="002955E0"/>
    <w:rsid w:val="00296F21"/>
    <w:rsid w:val="002A307C"/>
    <w:rsid w:val="002A6823"/>
    <w:rsid w:val="002B0880"/>
    <w:rsid w:val="002B1E8C"/>
    <w:rsid w:val="002B20FA"/>
    <w:rsid w:val="002B2A0E"/>
    <w:rsid w:val="002B4169"/>
    <w:rsid w:val="002B5393"/>
    <w:rsid w:val="002B69C2"/>
    <w:rsid w:val="002B7788"/>
    <w:rsid w:val="002B7C7D"/>
    <w:rsid w:val="002C000D"/>
    <w:rsid w:val="002C0E66"/>
    <w:rsid w:val="002C22D8"/>
    <w:rsid w:val="002C2777"/>
    <w:rsid w:val="002C2C3D"/>
    <w:rsid w:val="002C595F"/>
    <w:rsid w:val="002C6C9E"/>
    <w:rsid w:val="002D03FF"/>
    <w:rsid w:val="002D07FD"/>
    <w:rsid w:val="002D2548"/>
    <w:rsid w:val="002D25C1"/>
    <w:rsid w:val="002D34FD"/>
    <w:rsid w:val="002D3AB1"/>
    <w:rsid w:val="002D5A1B"/>
    <w:rsid w:val="002D5A1E"/>
    <w:rsid w:val="002D6DD5"/>
    <w:rsid w:val="002E0A82"/>
    <w:rsid w:val="002E0DD8"/>
    <w:rsid w:val="002E3087"/>
    <w:rsid w:val="002E3A69"/>
    <w:rsid w:val="002E3E09"/>
    <w:rsid w:val="002E72DF"/>
    <w:rsid w:val="002F0783"/>
    <w:rsid w:val="002F08A1"/>
    <w:rsid w:val="002F1412"/>
    <w:rsid w:val="002F7344"/>
    <w:rsid w:val="002F7F05"/>
    <w:rsid w:val="003006BB"/>
    <w:rsid w:val="003006DF"/>
    <w:rsid w:val="0030397E"/>
    <w:rsid w:val="00303A33"/>
    <w:rsid w:val="00304686"/>
    <w:rsid w:val="0030476C"/>
    <w:rsid w:val="00305526"/>
    <w:rsid w:val="003160ED"/>
    <w:rsid w:val="0031732E"/>
    <w:rsid w:val="00317E29"/>
    <w:rsid w:val="00317EE5"/>
    <w:rsid w:val="003221E5"/>
    <w:rsid w:val="0032226D"/>
    <w:rsid w:val="00322909"/>
    <w:rsid w:val="00324127"/>
    <w:rsid w:val="003312F6"/>
    <w:rsid w:val="0033537C"/>
    <w:rsid w:val="00342129"/>
    <w:rsid w:val="00342BB8"/>
    <w:rsid w:val="0034383F"/>
    <w:rsid w:val="00344E48"/>
    <w:rsid w:val="00344EE8"/>
    <w:rsid w:val="00347991"/>
    <w:rsid w:val="0035120C"/>
    <w:rsid w:val="00352BDB"/>
    <w:rsid w:val="0035451B"/>
    <w:rsid w:val="0035456D"/>
    <w:rsid w:val="0035492E"/>
    <w:rsid w:val="00355559"/>
    <w:rsid w:val="00357547"/>
    <w:rsid w:val="00360F3F"/>
    <w:rsid w:val="003611F4"/>
    <w:rsid w:val="00364DD0"/>
    <w:rsid w:val="00364EE3"/>
    <w:rsid w:val="00365EFA"/>
    <w:rsid w:val="00366291"/>
    <w:rsid w:val="003700AF"/>
    <w:rsid w:val="003714B5"/>
    <w:rsid w:val="0037277F"/>
    <w:rsid w:val="00373578"/>
    <w:rsid w:val="00374D36"/>
    <w:rsid w:val="00375B08"/>
    <w:rsid w:val="00377EF0"/>
    <w:rsid w:val="00380B38"/>
    <w:rsid w:val="00381086"/>
    <w:rsid w:val="00381EED"/>
    <w:rsid w:val="0038249B"/>
    <w:rsid w:val="00383C1D"/>
    <w:rsid w:val="003844CB"/>
    <w:rsid w:val="003875A4"/>
    <w:rsid w:val="003901C5"/>
    <w:rsid w:val="003922F6"/>
    <w:rsid w:val="00393911"/>
    <w:rsid w:val="0039455E"/>
    <w:rsid w:val="003949C6"/>
    <w:rsid w:val="00395324"/>
    <w:rsid w:val="00395FE9"/>
    <w:rsid w:val="003A044A"/>
    <w:rsid w:val="003A0F77"/>
    <w:rsid w:val="003A1B36"/>
    <w:rsid w:val="003A4506"/>
    <w:rsid w:val="003A549C"/>
    <w:rsid w:val="003A5B85"/>
    <w:rsid w:val="003A7659"/>
    <w:rsid w:val="003B27C3"/>
    <w:rsid w:val="003B30C1"/>
    <w:rsid w:val="003B3EE0"/>
    <w:rsid w:val="003B559C"/>
    <w:rsid w:val="003C0485"/>
    <w:rsid w:val="003C13D2"/>
    <w:rsid w:val="003C191B"/>
    <w:rsid w:val="003C26BC"/>
    <w:rsid w:val="003C2C16"/>
    <w:rsid w:val="003C3692"/>
    <w:rsid w:val="003C371D"/>
    <w:rsid w:val="003C427E"/>
    <w:rsid w:val="003C531A"/>
    <w:rsid w:val="003C77A4"/>
    <w:rsid w:val="003C7A77"/>
    <w:rsid w:val="003C7AF0"/>
    <w:rsid w:val="003D4913"/>
    <w:rsid w:val="003D6161"/>
    <w:rsid w:val="003D68F1"/>
    <w:rsid w:val="003E096F"/>
    <w:rsid w:val="003E10AB"/>
    <w:rsid w:val="003E2CF7"/>
    <w:rsid w:val="003E5253"/>
    <w:rsid w:val="003E57C4"/>
    <w:rsid w:val="003E60EA"/>
    <w:rsid w:val="003E6CCA"/>
    <w:rsid w:val="003F07A0"/>
    <w:rsid w:val="003F1D0A"/>
    <w:rsid w:val="003F3E77"/>
    <w:rsid w:val="003F6621"/>
    <w:rsid w:val="0040348B"/>
    <w:rsid w:val="00403B78"/>
    <w:rsid w:val="00404850"/>
    <w:rsid w:val="00406555"/>
    <w:rsid w:val="00412593"/>
    <w:rsid w:val="0041419A"/>
    <w:rsid w:val="00414755"/>
    <w:rsid w:val="0041559A"/>
    <w:rsid w:val="00415CEA"/>
    <w:rsid w:val="00416393"/>
    <w:rsid w:val="00416721"/>
    <w:rsid w:val="00417359"/>
    <w:rsid w:val="00417411"/>
    <w:rsid w:val="004208D9"/>
    <w:rsid w:val="00421E82"/>
    <w:rsid w:val="00423787"/>
    <w:rsid w:val="00423CBA"/>
    <w:rsid w:val="00424EF3"/>
    <w:rsid w:val="0042557D"/>
    <w:rsid w:val="004264BB"/>
    <w:rsid w:val="00430925"/>
    <w:rsid w:val="00431029"/>
    <w:rsid w:val="004314BA"/>
    <w:rsid w:val="004315A5"/>
    <w:rsid w:val="00431EBF"/>
    <w:rsid w:val="004333F1"/>
    <w:rsid w:val="00433C85"/>
    <w:rsid w:val="00437561"/>
    <w:rsid w:val="004377B8"/>
    <w:rsid w:val="00443C14"/>
    <w:rsid w:val="0044589D"/>
    <w:rsid w:val="0044599C"/>
    <w:rsid w:val="00447F2E"/>
    <w:rsid w:val="00451F23"/>
    <w:rsid w:val="00453174"/>
    <w:rsid w:val="00455FBA"/>
    <w:rsid w:val="00455FD0"/>
    <w:rsid w:val="004562A6"/>
    <w:rsid w:val="00456DE8"/>
    <w:rsid w:val="00461FC3"/>
    <w:rsid w:val="00462923"/>
    <w:rsid w:val="00462B4A"/>
    <w:rsid w:val="00466944"/>
    <w:rsid w:val="00466B7C"/>
    <w:rsid w:val="00466FDF"/>
    <w:rsid w:val="00470083"/>
    <w:rsid w:val="0047066D"/>
    <w:rsid w:val="00470751"/>
    <w:rsid w:val="0047090B"/>
    <w:rsid w:val="00472F54"/>
    <w:rsid w:val="00476EF2"/>
    <w:rsid w:val="00481391"/>
    <w:rsid w:val="00482326"/>
    <w:rsid w:val="00482C1D"/>
    <w:rsid w:val="004831FB"/>
    <w:rsid w:val="004837C8"/>
    <w:rsid w:val="0048454C"/>
    <w:rsid w:val="00484C9F"/>
    <w:rsid w:val="00486FC5"/>
    <w:rsid w:val="00491DDB"/>
    <w:rsid w:val="00493AEC"/>
    <w:rsid w:val="00497869"/>
    <w:rsid w:val="004A012B"/>
    <w:rsid w:val="004A2A2B"/>
    <w:rsid w:val="004A2C0D"/>
    <w:rsid w:val="004A5C8C"/>
    <w:rsid w:val="004A7C8B"/>
    <w:rsid w:val="004B0970"/>
    <w:rsid w:val="004B170A"/>
    <w:rsid w:val="004B4506"/>
    <w:rsid w:val="004B7A44"/>
    <w:rsid w:val="004C098E"/>
    <w:rsid w:val="004C15B4"/>
    <w:rsid w:val="004C24AE"/>
    <w:rsid w:val="004C38FE"/>
    <w:rsid w:val="004C4AE3"/>
    <w:rsid w:val="004C5B88"/>
    <w:rsid w:val="004D194E"/>
    <w:rsid w:val="004D33EC"/>
    <w:rsid w:val="004D5E19"/>
    <w:rsid w:val="004D7EB0"/>
    <w:rsid w:val="004E0019"/>
    <w:rsid w:val="004E2E2A"/>
    <w:rsid w:val="004E7C0B"/>
    <w:rsid w:val="004F5389"/>
    <w:rsid w:val="00501A96"/>
    <w:rsid w:val="00506C02"/>
    <w:rsid w:val="0051129A"/>
    <w:rsid w:val="00513AC1"/>
    <w:rsid w:val="005146CE"/>
    <w:rsid w:val="00516622"/>
    <w:rsid w:val="005178A4"/>
    <w:rsid w:val="0052195C"/>
    <w:rsid w:val="00522431"/>
    <w:rsid w:val="00522DDE"/>
    <w:rsid w:val="00527DD7"/>
    <w:rsid w:val="0053386F"/>
    <w:rsid w:val="00533CB2"/>
    <w:rsid w:val="00533DDE"/>
    <w:rsid w:val="005343B6"/>
    <w:rsid w:val="00536AF1"/>
    <w:rsid w:val="0053751E"/>
    <w:rsid w:val="00537A29"/>
    <w:rsid w:val="0054320F"/>
    <w:rsid w:val="00544CE3"/>
    <w:rsid w:val="00544DED"/>
    <w:rsid w:val="00545410"/>
    <w:rsid w:val="0055034C"/>
    <w:rsid w:val="00550E16"/>
    <w:rsid w:val="005563FE"/>
    <w:rsid w:val="00557FBD"/>
    <w:rsid w:val="00560409"/>
    <w:rsid w:val="00561032"/>
    <w:rsid w:val="00561917"/>
    <w:rsid w:val="005642A2"/>
    <w:rsid w:val="005653B1"/>
    <w:rsid w:val="00566107"/>
    <w:rsid w:val="00567394"/>
    <w:rsid w:val="005734DD"/>
    <w:rsid w:val="00575423"/>
    <w:rsid w:val="00575521"/>
    <w:rsid w:val="00580F25"/>
    <w:rsid w:val="00584A89"/>
    <w:rsid w:val="00587C2C"/>
    <w:rsid w:val="0059035B"/>
    <w:rsid w:val="00590982"/>
    <w:rsid w:val="005917E7"/>
    <w:rsid w:val="00592B23"/>
    <w:rsid w:val="0059394F"/>
    <w:rsid w:val="005959A3"/>
    <w:rsid w:val="00595B14"/>
    <w:rsid w:val="005A10C2"/>
    <w:rsid w:val="005A206E"/>
    <w:rsid w:val="005A2F0E"/>
    <w:rsid w:val="005A3ADC"/>
    <w:rsid w:val="005A3E83"/>
    <w:rsid w:val="005A4002"/>
    <w:rsid w:val="005A51CF"/>
    <w:rsid w:val="005B3057"/>
    <w:rsid w:val="005B3C8D"/>
    <w:rsid w:val="005B53CD"/>
    <w:rsid w:val="005B583A"/>
    <w:rsid w:val="005B68AF"/>
    <w:rsid w:val="005B79AB"/>
    <w:rsid w:val="005C0E69"/>
    <w:rsid w:val="005C233E"/>
    <w:rsid w:val="005C2CC6"/>
    <w:rsid w:val="005C41C8"/>
    <w:rsid w:val="005C4259"/>
    <w:rsid w:val="005C66B4"/>
    <w:rsid w:val="005D15D1"/>
    <w:rsid w:val="005D55D3"/>
    <w:rsid w:val="005D64C7"/>
    <w:rsid w:val="005D6A04"/>
    <w:rsid w:val="005E057A"/>
    <w:rsid w:val="005E1744"/>
    <w:rsid w:val="005E24C5"/>
    <w:rsid w:val="005E336E"/>
    <w:rsid w:val="005E5001"/>
    <w:rsid w:val="005F2D76"/>
    <w:rsid w:val="006003A9"/>
    <w:rsid w:val="00600FCF"/>
    <w:rsid w:val="00601433"/>
    <w:rsid w:val="0060210D"/>
    <w:rsid w:val="00603AF7"/>
    <w:rsid w:val="00604FBF"/>
    <w:rsid w:val="0060591A"/>
    <w:rsid w:val="0060637A"/>
    <w:rsid w:val="00610355"/>
    <w:rsid w:val="00610831"/>
    <w:rsid w:val="00611193"/>
    <w:rsid w:val="006113A6"/>
    <w:rsid w:val="00611664"/>
    <w:rsid w:val="00612CE3"/>
    <w:rsid w:val="006134CF"/>
    <w:rsid w:val="006147BA"/>
    <w:rsid w:val="00616A1E"/>
    <w:rsid w:val="00620499"/>
    <w:rsid w:val="0062141A"/>
    <w:rsid w:val="00623482"/>
    <w:rsid w:val="006247C7"/>
    <w:rsid w:val="0062798F"/>
    <w:rsid w:val="006325E1"/>
    <w:rsid w:val="00634CE0"/>
    <w:rsid w:val="00636E1B"/>
    <w:rsid w:val="00637133"/>
    <w:rsid w:val="00637679"/>
    <w:rsid w:val="0064031E"/>
    <w:rsid w:val="00642775"/>
    <w:rsid w:val="00651D98"/>
    <w:rsid w:val="00652ED6"/>
    <w:rsid w:val="00654923"/>
    <w:rsid w:val="0065557A"/>
    <w:rsid w:val="00656913"/>
    <w:rsid w:val="00657A37"/>
    <w:rsid w:val="0066014C"/>
    <w:rsid w:val="00660D9F"/>
    <w:rsid w:val="00663150"/>
    <w:rsid w:val="006632F7"/>
    <w:rsid w:val="006644A2"/>
    <w:rsid w:val="006653BE"/>
    <w:rsid w:val="00665CD9"/>
    <w:rsid w:val="00665CE1"/>
    <w:rsid w:val="00667B5D"/>
    <w:rsid w:val="00676DA6"/>
    <w:rsid w:val="006770D8"/>
    <w:rsid w:val="00677301"/>
    <w:rsid w:val="00677E00"/>
    <w:rsid w:val="00677E40"/>
    <w:rsid w:val="0068116F"/>
    <w:rsid w:val="0068291F"/>
    <w:rsid w:val="006845C1"/>
    <w:rsid w:val="00685087"/>
    <w:rsid w:val="00685325"/>
    <w:rsid w:val="0068593F"/>
    <w:rsid w:val="00687283"/>
    <w:rsid w:val="00687B70"/>
    <w:rsid w:val="006907F0"/>
    <w:rsid w:val="00692D68"/>
    <w:rsid w:val="00692E5B"/>
    <w:rsid w:val="00697951"/>
    <w:rsid w:val="00697AFA"/>
    <w:rsid w:val="006A0C74"/>
    <w:rsid w:val="006A22A8"/>
    <w:rsid w:val="006A2BF6"/>
    <w:rsid w:val="006A4549"/>
    <w:rsid w:val="006B0F21"/>
    <w:rsid w:val="006B17D6"/>
    <w:rsid w:val="006B2228"/>
    <w:rsid w:val="006B3796"/>
    <w:rsid w:val="006B4A31"/>
    <w:rsid w:val="006C0E25"/>
    <w:rsid w:val="006C180D"/>
    <w:rsid w:val="006C198B"/>
    <w:rsid w:val="006C2F7B"/>
    <w:rsid w:val="006C6C54"/>
    <w:rsid w:val="006C6D82"/>
    <w:rsid w:val="006C6E1C"/>
    <w:rsid w:val="006D041B"/>
    <w:rsid w:val="006D0D6A"/>
    <w:rsid w:val="006D33B8"/>
    <w:rsid w:val="006D43DD"/>
    <w:rsid w:val="006D52B2"/>
    <w:rsid w:val="006D5411"/>
    <w:rsid w:val="006D7C49"/>
    <w:rsid w:val="006E2E6D"/>
    <w:rsid w:val="006E4197"/>
    <w:rsid w:val="006E4326"/>
    <w:rsid w:val="006E4B9E"/>
    <w:rsid w:val="006E5D89"/>
    <w:rsid w:val="006E789B"/>
    <w:rsid w:val="006F063F"/>
    <w:rsid w:val="006F11B0"/>
    <w:rsid w:val="006F3F94"/>
    <w:rsid w:val="006F6902"/>
    <w:rsid w:val="00700D4C"/>
    <w:rsid w:val="00701762"/>
    <w:rsid w:val="0070331A"/>
    <w:rsid w:val="00705DB3"/>
    <w:rsid w:val="00706881"/>
    <w:rsid w:val="00707975"/>
    <w:rsid w:val="0071093F"/>
    <w:rsid w:val="007113F2"/>
    <w:rsid w:val="007139E1"/>
    <w:rsid w:val="00714C51"/>
    <w:rsid w:val="007151C7"/>
    <w:rsid w:val="00717084"/>
    <w:rsid w:val="00717B5D"/>
    <w:rsid w:val="00721542"/>
    <w:rsid w:val="00722008"/>
    <w:rsid w:val="00723E89"/>
    <w:rsid w:val="00724472"/>
    <w:rsid w:val="007252E7"/>
    <w:rsid w:val="00732FE9"/>
    <w:rsid w:val="00733501"/>
    <w:rsid w:val="007363CB"/>
    <w:rsid w:val="00741882"/>
    <w:rsid w:val="007445F4"/>
    <w:rsid w:val="007460F9"/>
    <w:rsid w:val="007478BF"/>
    <w:rsid w:val="007506AC"/>
    <w:rsid w:val="00751808"/>
    <w:rsid w:val="007540CD"/>
    <w:rsid w:val="007541DF"/>
    <w:rsid w:val="007622BB"/>
    <w:rsid w:val="00766171"/>
    <w:rsid w:val="00771F64"/>
    <w:rsid w:val="00772289"/>
    <w:rsid w:val="00775AAE"/>
    <w:rsid w:val="00781379"/>
    <w:rsid w:val="00782661"/>
    <w:rsid w:val="00782F19"/>
    <w:rsid w:val="0078687B"/>
    <w:rsid w:val="00786EDB"/>
    <w:rsid w:val="00787BF1"/>
    <w:rsid w:val="00797C5B"/>
    <w:rsid w:val="007A0C4F"/>
    <w:rsid w:val="007A2C4A"/>
    <w:rsid w:val="007A2F0E"/>
    <w:rsid w:val="007A4087"/>
    <w:rsid w:val="007A4B81"/>
    <w:rsid w:val="007B0361"/>
    <w:rsid w:val="007B2714"/>
    <w:rsid w:val="007B34A3"/>
    <w:rsid w:val="007B48FE"/>
    <w:rsid w:val="007B4E30"/>
    <w:rsid w:val="007C221A"/>
    <w:rsid w:val="007C2C67"/>
    <w:rsid w:val="007C30D3"/>
    <w:rsid w:val="007C4187"/>
    <w:rsid w:val="007C7F18"/>
    <w:rsid w:val="007D1421"/>
    <w:rsid w:val="007D3A2F"/>
    <w:rsid w:val="007D4118"/>
    <w:rsid w:val="007D517E"/>
    <w:rsid w:val="007D734E"/>
    <w:rsid w:val="007E30EF"/>
    <w:rsid w:val="007E6954"/>
    <w:rsid w:val="007E7EFD"/>
    <w:rsid w:val="007F0102"/>
    <w:rsid w:val="007F132C"/>
    <w:rsid w:val="007F2218"/>
    <w:rsid w:val="007F3503"/>
    <w:rsid w:val="007F58AE"/>
    <w:rsid w:val="007F7DB2"/>
    <w:rsid w:val="00803104"/>
    <w:rsid w:val="00803B59"/>
    <w:rsid w:val="00804B95"/>
    <w:rsid w:val="00806DA4"/>
    <w:rsid w:val="00810FFC"/>
    <w:rsid w:val="00812DC9"/>
    <w:rsid w:val="008151B1"/>
    <w:rsid w:val="0081523D"/>
    <w:rsid w:val="008152FA"/>
    <w:rsid w:val="00821EAD"/>
    <w:rsid w:val="00821F0A"/>
    <w:rsid w:val="00822C45"/>
    <w:rsid w:val="00823C3E"/>
    <w:rsid w:val="00825BF7"/>
    <w:rsid w:val="008273A8"/>
    <w:rsid w:val="00830BE8"/>
    <w:rsid w:val="00832A08"/>
    <w:rsid w:val="0083487E"/>
    <w:rsid w:val="00835D5F"/>
    <w:rsid w:val="008360D9"/>
    <w:rsid w:val="00841F63"/>
    <w:rsid w:val="008444B5"/>
    <w:rsid w:val="00845CF9"/>
    <w:rsid w:val="0084613A"/>
    <w:rsid w:val="00847332"/>
    <w:rsid w:val="008510F6"/>
    <w:rsid w:val="00851A4F"/>
    <w:rsid w:val="008522BD"/>
    <w:rsid w:val="00852668"/>
    <w:rsid w:val="0085278B"/>
    <w:rsid w:val="00853433"/>
    <w:rsid w:val="0085479C"/>
    <w:rsid w:val="008563DA"/>
    <w:rsid w:val="00857ED2"/>
    <w:rsid w:val="008601A6"/>
    <w:rsid w:val="008618DA"/>
    <w:rsid w:val="00862575"/>
    <w:rsid w:val="008627F8"/>
    <w:rsid w:val="00865A1C"/>
    <w:rsid w:val="00866F8E"/>
    <w:rsid w:val="0087369E"/>
    <w:rsid w:val="00874747"/>
    <w:rsid w:val="008760BA"/>
    <w:rsid w:val="0088340B"/>
    <w:rsid w:val="00884953"/>
    <w:rsid w:val="00885C77"/>
    <w:rsid w:val="008939B1"/>
    <w:rsid w:val="0089414F"/>
    <w:rsid w:val="00894DB5"/>
    <w:rsid w:val="00894F74"/>
    <w:rsid w:val="008968A9"/>
    <w:rsid w:val="00897049"/>
    <w:rsid w:val="008971DF"/>
    <w:rsid w:val="008A096E"/>
    <w:rsid w:val="008A1164"/>
    <w:rsid w:val="008A1DC5"/>
    <w:rsid w:val="008A3D6C"/>
    <w:rsid w:val="008A47BF"/>
    <w:rsid w:val="008A6707"/>
    <w:rsid w:val="008A79BD"/>
    <w:rsid w:val="008B0B51"/>
    <w:rsid w:val="008B1F94"/>
    <w:rsid w:val="008B20B7"/>
    <w:rsid w:val="008B408F"/>
    <w:rsid w:val="008B4D87"/>
    <w:rsid w:val="008B54EC"/>
    <w:rsid w:val="008C269B"/>
    <w:rsid w:val="008C2AF9"/>
    <w:rsid w:val="008C698A"/>
    <w:rsid w:val="008C6C7A"/>
    <w:rsid w:val="008D14E6"/>
    <w:rsid w:val="008D1E5B"/>
    <w:rsid w:val="008D3380"/>
    <w:rsid w:val="008D3D05"/>
    <w:rsid w:val="008D4EC2"/>
    <w:rsid w:val="008D7DE8"/>
    <w:rsid w:val="008E14F1"/>
    <w:rsid w:val="008E5316"/>
    <w:rsid w:val="008E73AD"/>
    <w:rsid w:val="008F106F"/>
    <w:rsid w:val="008F2B6D"/>
    <w:rsid w:val="008F2FEF"/>
    <w:rsid w:val="008F3064"/>
    <w:rsid w:val="008F35C1"/>
    <w:rsid w:val="008F4962"/>
    <w:rsid w:val="008F7A42"/>
    <w:rsid w:val="009009B6"/>
    <w:rsid w:val="00901BAD"/>
    <w:rsid w:val="00901E12"/>
    <w:rsid w:val="00902327"/>
    <w:rsid w:val="00903448"/>
    <w:rsid w:val="0090478A"/>
    <w:rsid w:val="00911029"/>
    <w:rsid w:val="00912F9D"/>
    <w:rsid w:val="00913EF2"/>
    <w:rsid w:val="00914F6E"/>
    <w:rsid w:val="00915781"/>
    <w:rsid w:val="00915875"/>
    <w:rsid w:val="009160A9"/>
    <w:rsid w:val="00917991"/>
    <w:rsid w:val="009179B8"/>
    <w:rsid w:val="00921669"/>
    <w:rsid w:val="00921853"/>
    <w:rsid w:val="009278AB"/>
    <w:rsid w:val="00930034"/>
    <w:rsid w:val="00930B6C"/>
    <w:rsid w:val="00932B73"/>
    <w:rsid w:val="009348DA"/>
    <w:rsid w:val="00934F2D"/>
    <w:rsid w:val="00935D60"/>
    <w:rsid w:val="00937543"/>
    <w:rsid w:val="00942697"/>
    <w:rsid w:val="009427BC"/>
    <w:rsid w:val="009429F0"/>
    <w:rsid w:val="00943232"/>
    <w:rsid w:val="00946131"/>
    <w:rsid w:val="00946BF1"/>
    <w:rsid w:val="0095039A"/>
    <w:rsid w:val="00950CA6"/>
    <w:rsid w:val="009527A7"/>
    <w:rsid w:val="00956F94"/>
    <w:rsid w:val="00957697"/>
    <w:rsid w:val="00960072"/>
    <w:rsid w:val="009614A9"/>
    <w:rsid w:val="0096151D"/>
    <w:rsid w:val="009662F3"/>
    <w:rsid w:val="00967EBF"/>
    <w:rsid w:val="00970824"/>
    <w:rsid w:val="00971424"/>
    <w:rsid w:val="00972071"/>
    <w:rsid w:val="009725FC"/>
    <w:rsid w:val="0097327F"/>
    <w:rsid w:val="00973DDF"/>
    <w:rsid w:val="009747C0"/>
    <w:rsid w:val="00974C87"/>
    <w:rsid w:val="009751E0"/>
    <w:rsid w:val="009765AA"/>
    <w:rsid w:val="009828DE"/>
    <w:rsid w:val="009836F8"/>
    <w:rsid w:val="00983806"/>
    <w:rsid w:val="00984B51"/>
    <w:rsid w:val="00984EB6"/>
    <w:rsid w:val="009903AA"/>
    <w:rsid w:val="0099153B"/>
    <w:rsid w:val="00992678"/>
    <w:rsid w:val="00993D5E"/>
    <w:rsid w:val="009952A3"/>
    <w:rsid w:val="00996CDF"/>
    <w:rsid w:val="009A059C"/>
    <w:rsid w:val="009A0D5C"/>
    <w:rsid w:val="009A24A8"/>
    <w:rsid w:val="009B12CD"/>
    <w:rsid w:val="009B2E1F"/>
    <w:rsid w:val="009B2F6A"/>
    <w:rsid w:val="009B3768"/>
    <w:rsid w:val="009B3F6C"/>
    <w:rsid w:val="009B42EE"/>
    <w:rsid w:val="009B5789"/>
    <w:rsid w:val="009B5CCD"/>
    <w:rsid w:val="009B66E0"/>
    <w:rsid w:val="009B7909"/>
    <w:rsid w:val="009C241E"/>
    <w:rsid w:val="009C2717"/>
    <w:rsid w:val="009C3F18"/>
    <w:rsid w:val="009C416C"/>
    <w:rsid w:val="009C48A0"/>
    <w:rsid w:val="009C6F08"/>
    <w:rsid w:val="009C71C1"/>
    <w:rsid w:val="009D04D6"/>
    <w:rsid w:val="009D4256"/>
    <w:rsid w:val="009E0465"/>
    <w:rsid w:val="009E3712"/>
    <w:rsid w:val="009E3BA1"/>
    <w:rsid w:val="009E4BA9"/>
    <w:rsid w:val="009E5F92"/>
    <w:rsid w:val="009E6059"/>
    <w:rsid w:val="009F0187"/>
    <w:rsid w:val="009F168A"/>
    <w:rsid w:val="009F2CFE"/>
    <w:rsid w:val="009F335D"/>
    <w:rsid w:val="009F427A"/>
    <w:rsid w:val="009F4693"/>
    <w:rsid w:val="009F4ABA"/>
    <w:rsid w:val="009F6355"/>
    <w:rsid w:val="00A003E8"/>
    <w:rsid w:val="00A00C98"/>
    <w:rsid w:val="00A01BD9"/>
    <w:rsid w:val="00A035E9"/>
    <w:rsid w:val="00A041B4"/>
    <w:rsid w:val="00A04331"/>
    <w:rsid w:val="00A05833"/>
    <w:rsid w:val="00A1070A"/>
    <w:rsid w:val="00A1236A"/>
    <w:rsid w:val="00A13415"/>
    <w:rsid w:val="00A141C9"/>
    <w:rsid w:val="00A149C6"/>
    <w:rsid w:val="00A15E9A"/>
    <w:rsid w:val="00A16DF0"/>
    <w:rsid w:val="00A247A6"/>
    <w:rsid w:val="00A25317"/>
    <w:rsid w:val="00A32069"/>
    <w:rsid w:val="00A320C3"/>
    <w:rsid w:val="00A35956"/>
    <w:rsid w:val="00A372F0"/>
    <w:rsid w:val="00A45DF3"/>
    <w:rsid w:val="00A468E8"/>
    <w:rsid w:val="00A470B4"/>
    <w:rsid w:val="00A4734A"/>
    <w:rsid w:val="00A47DF4"/>
    <w:rsid w:val="00A50F22"/>
    <w:rsid w:val="00A51B94"/>
    <w:rsid w:val="00A53495"/>
    <w:rsid w:val="00A5378D"/>
    <w:rsid w:val="00A53B5B"/>
    <w:rsid w:val="00A63859"/>
    <w:rsid w:val="00A653FC"/>
    <w:rsid w:val="00A70833"/>
    <w:rsid w:val="00A70AC1"/>
    <w:rsid w:val="00A8010E"/>
    <w:rsid w:val="00A806AB"/>
    <w:rsid w:val="00A85ED7"/>
    <w:rsid w:val="00A86C75"/>
    <w:rsid w:val="00A92A78"/>
    <w:rsid w:val="00A95EC8"/>
    <w:rsid w:val="00A96F94"/>
    <w:rsid w:val="00AA016D"/>
    <w:rsid w:val="00AA2B67"/>
    <w:rsid w:val="00AA3319"/>
    <w:rsid w:val="00AA3861"/>
    <w:rsid w:val="00AA39C3"/>
    <w:rsid w:val="00AA5377"/>
    <w:rsid w:val="00AB0020"/>
    <w:rsid w:val="00AB2121"/>
    <w:rsid w:val="00AB2BA5"/>
    <w:rsid w:val="00AB46A1"/>
    <w:rsid w:val="00AB6E2B"/>
    <w:rsid w:val="00AC0095"/>
    <w:rsid w:val="00AC3E47"/>
    <w:rsid w:val="00AC6F62"/>
    <w:rsid w:val="00AD1044"/>
    <w:rsid w:val="00AD11C1"/>
    <w:rsid w:val="00AD1C4A"/>
    <w:rsid w:val="00AD3660"/>
    <w:rsid w:val="00AD3681"/>
    <w:rsid w:val="00AD3C1C"/>
    <w:rsid w:val="00AD5183"/>
    <w:rsid w:val="00AD6955"/>
    <w:rsid w:val="00AD728F"/>
    <w:rsid w:val="00AE09B7"/>
    <w:rsid w:val="00AE0CE7"/>
    <w:rsid w:val="00AE2273"/>
    <w:rsid w:val="00AE282A"/>
    <w:rsid w:val="00AE2E3D"/>
    <w:rsid w:val="00AF0671"/>
    <w:rsid w:val="00AF109B"/>
    <w:rsid w:val="00AF2377"/>
    <w:rsid w:val="00AF326F"/>
    <w:rsid w:val="00AF4AD5"/>
    <w:rsid w:val="00AF537B"/>
    <w:rsid w:val="00AF58DE"/>
    <w:rsid w:val="00AF5C3B"/>
    <w:rsid w:val="00AF620A"/>
    <w:rsid w:val="00B00515"/>
    <w:rsid w:val="00B017D5"/>
    <w:rsid w:val="00B03B25"/>
    <w:rsid w:val="00B03EC4"/>
    <w:rsid w:val="00B04AF7"/>
    <w:rsid w:val="00B04D1C"/>
    <w:rsid w:val="00B05898"/>
    <w:rsid w:val="00B058FB"/>
    <w:rsid w:val="00B068AB"/>
    <w:rsid w:val="00B06B91"/>
    <w:rsid w:val="00B0709D"/>
    <w:rsid w:val="00B07469"/>
    <w:rsid w:val="00B075C9"/>
    <w:rsid w:val="00B0794A"/>
    <w:rsid w:val="00B1047D"/>
    <w:rsid w:val="00B1159E"/>
    <w:rsid w:val="00B1256A"/>
    <w:rsid w:val="00B12E6F"/>
    <w:rsid w:val="00B14B4B"/>
    <w:rsid w:val="00B14CE5"/>
    <w:rsid w:val="00B15A2D"/>
    <w:rsid w:val="00B16687"/>
    <w:rsid w:val="00B16D02"/>
    <w:rsid w:val="00B219B6"/>
    <w:rsid w:val="00B22853"/>
    <w:rsid w:val="00B22FE4"/>
    <w:rsid w:val="00B30E75"/>
    <w:rsid w:val="00B34044"/>
    <w:rsid w:val="00B40D7F"/>
    <w:rsid w:val="00B41225"/>
    <w:rsid w:val="00B41604"/>
    <w:rsid w:val="00B41A27"/>
    <w:rsid w:val="00B52CCD"/>
    <w:rsid w:val="00B53547"/>
    <w:rsid w:val="00B53753"/>
    <w:rsid w:val="00B54D70"/>
    <w:rsid w:val="00B5762A"/>
    <w:rsid w:val="00B64890"/>
    <w:rsid w:val="00B65AD0"/>
    <w:rsid w:val="00B66763"/>
    <w:rsid w:val="00B73461"/>
    <w:rsid w:val="00B76E60"/>
    <w:rsid w:val="00B8042E"/>
    <w:rsid w:val="00B81533"/>
    <w:rsid w:val="00B82D4D"/>
    <w:rsid w:val="00B82E15"/>
    <w:rsid w:val="00B84683"/>
    <w:rsid w:val="00B8487D"/>
    <w:rsid w:val="00B85C81"/>
    <w:rsid w:val="00B86F29"/>
    <w:rsid w:val="00B9471E"/>
    <w:rsid w:val="00B967C4"/>
    <w:rsid w:val="00B97C05"/>
    <w:rsid w:val="00BA1742"/>
    <w:rsid w:val="00BA1835"/>
    <w:rsid w:val="00BA2BCC"/>
    <w:rsid w:val="00BA3663"/>
    <w:rsid w:val="00BA378A"/>
    <w:rsid w:val="00BA4C63"/>
    <w:rsid w:val="00BA5589"/>
    <w:rsid w:val="00BA5F6C"/>
    <w:rsid w:val="00BB0305"/>
    <w:rsid w:val="00BB352A"/>
    <w:rsid w:val="00BB36BD"/>
    <w:rsid w:val="00BB4492"/>
    <w:rsid w:val="00BB4BA1"/>
    <w:rsid w:val="00BB63F9"/>
    <w:rsid w:val="00BC0938"/>
    <w:rsid w:val="00BC270D"/>
    <w:rsid w:val="00BC6DDF"/>
    <w:rsid w:val="00BC7698"/>
    <w:rsid w:val="00BD1445"/>
    <w:rsid w:val="00BD1F93"/>
    <w:rsid w:val="00BD5144"/>
    <w:rsid w:val="00BD5EA0"/>
    <w:rsid w:val="00BD7393"/>
    <w:rsid w:val="00BD74EE"/>
    <w:rsid w:val="00BE11F7"/>
    <w:rsid w:val="00BE175B"/>
    <w:rsid w:val="00BE3E2D"/>
    <w:rsid w:val="00BE4247"/>
    <w:rsid w:val="00BE67BB"/>
    <w:rsid w:val="00BF0258"/>
    <w:rsid w:val="00BF1A37"/>
    <w:rsid w:val="00BF2E02"/>
    <w:rsid w:val="00BF3A90"/>
    <w:rsid w:val="00BF6263"/>
    <w:rsid w:val="00C00498"/>
    <w:rsid w:val="00C0092A"/>
    <w:rsid w:val="00C00ACE"/>
    <w:rsid w:val="00C02B40"/>
    <w:rsid w:val="00C04753"/>
    <w:rsid w:val="00C0528C"/>
    <w:rsid w:val="00C05638"/>
    <w:rsid w:val="00C05761"/>
    <w:rsid w:val="00C06D22"/>
    <w:rsid w:val="00C07996"/>
    <w:rsid w:val="00C11C5B"/>
    <w:rsid w:val="00C12B3D"/>
    <w:rsid w:val="00C1573F"/>
    <w:rsid w:val="00C159D0"/>
    <w:rsid w:val="00C1715B"/>
    <w:rsid w:val="00C21442"/>
    <w:rsid w:val="00C21A99"/>
    <w:rsid w:val="00C230A6"/>
    <w:rsid w:val="00C254BA"/>
    <w:rsid w:val="00C26ACF"/>
    <w:rsid w:val="00C273CC"/>
    <w:rsid w:val="00C274E7"/>
    <w:rsid w:val="00C30DEC"/>
    <w:rsid w:val="00C3149E"/>
    <w:rsid w:val="00C32854"/>
    <w:rsid w:val="00C339EB"/>
    <w:rsid w:val="00C33BD4"/>
    <w:rsid w:val="00C368CE"/>
    <w:rsid w:val="00C37CC5"/>
    <w:rsid w:val="00C4167C"/>
    <w:rsid w:val="00C41B3A"/>
    <w:rsid w:val="00C42CE0"/>
    <w:rsid w:val="00C43BF3"/>
    <w:rsid w:val="00C46AD1"/>
    <w:rsid w:val="00C50DBB"/>
    <w:rsid w:val="00C52D07"/>
    <w:rsid w:val="00C55061"/>
    <w:rsid w:val="00C565CE"/>
    <w:rsid w:val="00C5677C"/>
    <w:rsid w:val="00C569C9"/>
    <w:rsid w:val="00C570EF"/>
    <w:rsid w:val="00C5794F"/>
    <w:rsid w:val="00C60F6E"/>
    <w:rsid w:val="00C63A30"/>
    <w:rsid w:val="00C667EC"/>
    <w:rsid w:val="00C6715A"/>
    <w:rsid w:val="00C67A36"/>
    <w:rsid w:val="00C7371A"/>
    <w:rsid w:val="00C73EE9"/>
    <w:rsid w:val="00C74795"/>
    <w:rsid w:val="00C847B1"/>
    <w:rsid w:val="00C9527D"/>
    <w:rsid w:val="00C97B1C"/>
    <w:rsid w:val="00CA019F"/>
    <w:rsid w:val="00CA3498"/>
    <w:rsid w:val="00CA40DF"/>
    <w:rsid w:val="00CB0CEA"/>
    <w:rsid w:val="00CB1468"/>
    <w:rsid w:val="00CB2905"/>
    <w:rsid w:val="00CB2D14"/>
    <w:rsid w:val="00CB32A0"/>
    <w:rsid w:val="00CB34FA"/>
    <w:rsid w:val="00CB5929"/>
    <w:rsid w:val="00CB6FD7"/>
    <w:rsid w:val="00CC1915"/>
    <w:rsid w:val="00CC4A28"/>
    <w:rsid w:val="00CD5B34"/>
    <w:rsid w:val="00CD680A"/>
    <w:rsid w:val="00CD6C43"/>
    <w:rsid w:val="00CD752D"/>
    <w:rsid w:val="00CE1FFA"/>
    <w:rsid w:val="00CE54EF"/>
    <w:rsid w:val="00CF0911"/>
    <w:rsid w:val="00CF0F50"/>
    <w:rsid w:val="00CF2D02"/>
    <w:rsid w:val="00CF3DD1"/>
    <w:rsid w:val="00CF3F7A"/>
    <w:rsid w:val="00CF550D"/>
    <w:rsid w:val="00CF588C"/>
    <w:rsid w:val="00CF70E8"/>
    <w:rsid w:val="00D00A66"/>
    <w:rsid w:val="00D01615"/>
    <w:rsid w:val="00D01A12"/>
    <w:rsid w:val="00D06DD2"/>
    <w:rsid w:val="00D07C2D"/>
    <w:rsid w:val="00D104A8"/>
    <w:rsid w:val="00D1095B"/>
    <w:rsid w:val="00D12FEE"/>
    <w:rsid w:val="00D1487E"/>
    <w:rsid w:val="00D15519"/>
    <w:rsid w:val="00D20D06"/>
    <w:rsid w:val="00D22C6F"/>
    <w:rsid w:val="00D24308"/>
    <w:rsid w:val="00D277F1"/>
    <w:rsid w:val="00D3185A"/>
    <w:rsid w:val="00D3235E"/>
    <w:rsid w:val="00D327D3"/>
    <w:rsid w:val="00D34897"/>
    <w:rsid w:val="00D35789"/>
    <w:rsid w:val="00D4098E"/>
    <w:rsid w:val="00D416E1"/>
    <w:rsid w:val="00D42AE7"/>
    <w:rsid w:val="00D42F3B"/>
    <w:rsid w:val="00D47C6A"/>
    <w:rsid w:val="00D502A5"/>
    <w:rsid w:val="00D509DE"/>
    <w:rsid w:val="00D50CA0"/>
    <w:rsid w:val="00D51C87"/>
    <w:rsid w:val="00D52071"/>
    <w:rsid w:val="00D53A9A"/>
    <w:rsid w:val="00D53F61"/>
    <w:rsid w:val="00D54C4E"/>
    <w:rsid w:val="00D55D7F"/>
    <w:rsid w:val="00D579D4"/>
    <w:rsid w:val="00D6201A"/>
    <w:rsid w:val="00D629C3"/>
    <w:rsid w:val="00D62FC6"/>
    <w:rsid w:val="00D637DB"/>
    <w:rsid w:val="00D65360"/>
    <w:rsid w:val="00D714D1"/>
    <w:rsid w:val="00D74A70"/>
    <w:rsid w:val="00D74F7F"/>
    <w:rsid w:val="00D77526"/>
    <w:rsid w:val="00D815D5"/>
    <w:rsid w:val="00D9040F"/>
    <w:rsid w:val="00D91453"/>
    <w:rsid w:val="00D9320C"/>
    <w:rsid w:val="00D93ADC"/>
    <w:rsid w:val="00D94D96"/>
    <w:rsid w:val="00D9609A"/>
    <w:rsid w:val="00DA1AC4"/>
    <w:rsid w:val="00DA2955"/>
    <w:rsid w:val="00DA55DC"/>
    <w:rsid w:val="00DB2682"/>
    <w:rsid w:val="00DB3813"/>
    <w:rsid w:val="00DB3AFB"/>
    <w:rsid w:val="00DB4A4B"/>
    <w:rsid w:val="00DB4CAA"/>
    <w:rsid w:val="00DB4E54"/>
    <w:rsid w:val="00DC000A"/>
    <w:rsid w:val="00DC1E63"/>
    <w:rsid w:val="00DC7B1C"/>
    <w:rsid w:val="00DD0D6C"/>
    <w:rsid w:val="00DE0376"/>
    <w:rsid w:val="00DE056D"/>
    <w:rsid w:val="00DE4F23"/>
    <w:rsid w:val="00DE5442"/>
    <w:rsid w:val="00DE6138"/>
    <w:rsid w:val="00DE6ABB"/>
    <w:rsid w:val="00DE7D99"/>
    <w:rsid w:val="00DF0170"/>
    <w:rsid w:val="00DF0BBB"/>
    <w:rsid w:val="00DF1731"/>
    <w:rsid w:val="00DF1DAE"/>
    <w:rsid w:val="00DF21D4"/>
    <w:rsid w:val="00DF431E"/>
    <w:rsid w:val="00DF4A67"/>
    <w:rsid w:val="00E01E9B"/>
    <w:rsid w:val="00E02393"/>
    <w:rsid w:val="00E07CC3"/>
    <w:rsid w:val="00E10F16"/>
    <w:rsid w:val="00E124B3"/>
    <w:rsid w:val="00E1292A"/>
    <w:rsid w:val="00E12F4D"/>
    <w:rsid w:val="00E14B35"/>
    <w:rsid w:val="00E14D60"/>
    <w:rsid w:val="00E151D7"/>
    <w:rsid w:val="00E15F1C"/>
    <w:rsid w:val="00E16424"/>
    <w:rsid w:val="00E164D6"/>
    <w:rsid w:val="00E1689E"/>
    <w:rsid w:val="00E213F4"/>
    <w:rsid w:val="00E22654"/>
    <w:rsid w:val="00E234EA"/>
    <w:rsid w:val="00E23723"/>
    <w:rsid w:val="00E24FFD"/>
    <w:rsid w:val="00E2510C"/>
    <w:rsid w:val="00E25FB7"/>
    <w:rsid w:val="00E260C9"/>
    <w:rsid w:val="00E2770D"/>
    <w:rsid w:val="00E279CB"/>
    <w:rsid w:val="00E30CC9"/>
    <w:rsid w:val="00E32625"/>
    <w:rsid w:val="00E33EDA"/>
    <w:rsid w:val="00E35081"/>
    <w:rsid w:val="00E35F10"/>
    <w:rsid w:val="00E36B14"/>
    <w:rsid w:val="00E41586"/>
    <w:rsid w:val="00E419E2"/>
    <w:rsid w:val="00E45466"/>
    <w:rsid w:val="00E456CA"/>
    <w:rsid w:val="00E469CC"/>
    <w:rsid w:val="00E46A9C"/>
    <w:rsid w:val="00E50855"/>
    <w:rsid w:val="00E5099A"/>
    <w:rsid w:val="00E512B1"/>
    <w:rsid w:val="00E54E3A"/>
    <w:rsid w:val="00E55620"/>
    <w:rsid w:val="00E55BFF"/>
    <w:rsid w:val="00E55CA0"/>
    <w:rsid w:val="00E56D1D"/>
    <w:rsid w:val="00E578E2"/>
    <w:rsid w:val="00E61D05"/>
    <w:rsid w:val="00E66860"/>
    <w:rsid w:val="00E674E9"/>
    <w:rsid w:val="00E72A24"/>
    <w:rsid w:val="00E76137"/>
    <w:rsid w:val="00E82755"/>
    <w:rsid w:val="00E84BA0"/>
    <w:rsid w:val="00E863FB"/>
    <w:rsid w:val="00E95CF0"/>
    <w:rsid w:val="00EA10FF"/>
    <w:rsid w:val="00EA2338"/>
    <w:rsid w:val="00EA403B"/>
    <w:rsid w:val="00EA4A11"/>
    <w:rsid w:val="00EA516C"/>
    <w:rsid w:val="00EA6F3C"/>
    <w:rsid w:val="00EA76A6"/>
    <w:rsid w:val="00EB4195"/>
    <w:rsid w:val="00EB4D14"/>
    <w:rsid w:val="00EB53BD"/>
    <w:rsid w:val="00EB7E03"/>
    <w:rsid w:val="00EC24B8"/>
    <w:rsid w:val="00EC2A54"/>
    <w:rsid w:val="00EC3EE9"/>
    <w:rsid w:val="00EC6914"/>
    <w:rsid w:val="00ED05AF"/>
    <w:rsid w:val="00ED066F"/>
    <w:rsid w:val="00ED16E3"/>
    <w:rsid w:val="00ED1F06"/>
    <w:rsid w:val="00ED52BF"/>
    <w:rsid w:val="00ED5D90"/>
    <w:rsid w:val="00ED5F19"/>
    <w:rsid w:val="00ED7699"/>
    <w:rsid w:val="00EE54A9"/>
    <w:rsid w:val="00EE639B"/>
    <w:rsid w:val="00EE7DAF"/>
    <w:rsid w:val="00EF1D85"/>
    <w:rsid w:val="00EF3C62"/>
    <w:rsid w:val="00EF3D4B"/>
    <w:rsid w:val="00EF4D64"/>
    <w:rsid w:val="00EF600F"/>
    <w:rsid w:val="00F00B32"/>
    <w:rsid w:val="00F01255"/>
    <w:rsid w:val="00F015A3"/>
    <w:rsid w:val="00F01778"/>
    <w:rsid w:val="00F021DA"/>
    <w:rsid w:val="00F04C0B"/>
    <w:rsid w:val="00F04EB4"/>
    <w:rsid w:val="00F10117"/>
    <w:rsid w:val="00F1030D"/>
    <w:rsid w:val="00F1276A"/>
    <w:rsid w:val="00F13164"/>
    <w:rsid w:val="00F13858"/>
    <w:rsid w:val="00F13C74"/>
    <w:rsid w:val="00F13DC9"/>
    <w:rsid w:val="00F14A37"/>
    <w:rsid w:val="00F170CD"/>
    <w:rsid w:val="00F21B17"/>
    <w:rsid w:val="00F22C5B"/>
    <w:rsid w:val="00F23412"/>
    <w:rsid w:val="00F24B5E"/>
    <w:rsid w:val="00F24C5E"/>
    <w:rsid w:val="00F24EF5"/>
    <w:rsid w:val="00F258FA"/>
    <w:rsid w:val="00F27801"/>
    <w:rsid w:val="00F31251"/>
    <w:rsid w:val="00F31E67"/>
    <w:rsid w:val="00F3215F"/>
    <w:rsid w:val="00F321B6"/>
    <w:rsid w:val="00F32D91"/>
    <w:rsid w:val="00F35175"/>
    <w:rsid w:val="00F37150"/>
    <w:rsid w:val="00F371A5"/>
    <w:rsid w:val="00F37729"/>
    <w:rsid w:val="00F37861"/>
    <w:rsid w:val="00F37A2A"/>
    <w:rsid w:val="00F41F87"/>
    <w:rsid w:val="00F4793E"/>
    <w:rsid w:val="00F47B53"/>
    <w:rsid w:val="00F519CB"/>
    <w:rsid w:val="00F53883"/>
    <w:rsid w:val="00F5432E"/>
    <w:rsid w:val="00F543EF"/>
    <w:rsid w:val="00F56FAA"/>
    <w:rsid w:val="00F57366"/>
    <w:rsid w:val="00F62229"/>
    <w:rsid w:val="00F62459"/>
    <w:rsid w:val="00F6395C"/>
    <w:rsid w:val="00F643B3"/>
    <w:rsid w:val="00F674C4"/>
    <w:rsid w:val="00F713CB"/>
    <w:rsid w:val="00F7162F"/>
    <w:rsid w:val="00F73170"/>
    <w:rsid w:val="00F73881"/>
    <w:rsid w:val="00F74146"/>
    <w:rsid w:val="00F74530"/>
    <w:rsid w:val="00F74EC2"/>
    <w:rsid w:val="00F75A04"/>
    <w:rsid w:val="00F75D53"/>
    <w:rsid w:val="00F81C30"/>
    <w:rsid w:val="00F81D59"/>
    <w:rsid w:val="00F84A26"/>
    <w:rsid w:val="00F85179"/>
    <w:rsid w:val="00F85F14"/>
    <w:rsid w:val="00F87C6F"/>
    <w:rsid w:val="00F9039E"/>
    <w:rsid w:val="00F9169A"/>
    <w:rsid w:val="00F91A92"/>
    <w:rsid w:val="00F93B62"/>
    <w:rsid w:val="00F945E4"/>
    <w:rsid w:val="00F94C96"/>
    <w:rsid w:val="00F96F3D"/>
    <w:rsid w:val="00F972BF"/>
    <w:rsid w:val="00F97D3E"/>
    <w:rsid w:val="00FA0384"/>
    <w:rsid w:val="00FA085C"/>
    <w:rsid w:val="00FA23E3"/>
    <w:rsid w:val="00FA2B4C"/>
    <w:rsid w:val="00FA3303"/>
    <w:rsid w:val="00FA5418"/>
    <w:rsid w:val="00FA7062"/>
    <w:rsid w:val="00FA71F8"/>
    <w:rsid w:val="00FA7419"/>
    <w:rsid w:val="00FB118D"/>
    <w:rsid w:val="00FB2B6C"/>
    <w:rsid w:val="00FB5AD2"/>
    <w:rsid w:val="00FB5F00"/>
    <w:rsid w:val="00FC08D0"/>
    <w:rsid w:val="00FC0BFE"/>
    <w:rsid w:val="00FC1AC4"/>
    <w:rsid w:val="00FC3336"/>
    <w:rsid w:val="00FC3C0E"/>
    <w:rsid w:val="00FC597E"/>
    <w:rsid w:val="00FC7737"/>
    <w:rsid w:val="00FD05AF"/>
    <w:rsid w:val="00FD1B6C"/>
    <w:rsid w:val="00FD1DD9"/>
    <w:rsid w:val="00FD5B47"/>
    <w:rsid w:val="00FD7989"/>
    <w:rsid w:val="00FE0FC1"/>
    <w:rsid w:val="00FE19ED"/>
    <w:rsid w:val="00FE1E0C"/>
    <w:rsid w:val="00FE32F0"/>
    <w:rsid w:val="00FE3C13"/>
    <w:rsid w:val="00FE41FF"/>
    <w:rsid w:val="00FE6E8C"/>
    <w:rsid w:val="00FE715B"/>
    <w:rsid w:val="00FF0EEC"/>
    <w:rsid w:val="00FF122E"/>
    <w:rsid w:val="00FF1299"/>
    <w:rsid w:val="00FF1D50"/>
    <w:rsid w:val="00FF36D0"/>
    <w:rsid w:val="00FF37B0"/>
    <w:rsid w:val="00FF5A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6F"/>
    <w:pPr>
      <w:spacing w:line="300" w:lineRule="auto"/>
    </w:pPr>
    <w:rPr>
      <w:rFonts w:ascii="Times New Roman" w:hAnsi="Times New Roman"/>
      <w:sz w:val="24"/>
      <w:szCs w:val="22"/>
      <w:lang w:eastAsia="en-US"/>
    </w:rPr>
  </w:style>
  <w:style w:type="paragraph" w:styleId="Overskrift1">
    <w:name w:val="heading 1"/>
    <w:basedOn w:val="Normal"/>
    <w:next w:val="Normal"/>
    <w:link w:val="Overskrift1Tegn"/>
    <w:uiPriority w:val="9"/>
    <w:qFormat/>
    <w:rsid w:val="00921669"/>
    <w:pPr>
      <w:keepNext/>
      <w:spacing w:before="100" w:beforeAutospacing="1" w:after="100" w:afterAutospacing="1"/>
      <w:outlineLvl w:val="0"/>
    </w:pPr>
    <w:rPr>
      <w:rFonts w:eastAsia="Times New Roman"/>
      <w:b/>
      <w:bCs/>
      <w:sz w:val="28"/>
      <w:szCs w:val="32"/>
    </w:rPr>
  </w:style>
  <w:style w:type="paragraph" w:styleId="Overskrift2">
    <w:name w:val="heading 2"/>
    <w:basedOn w:val="Normal"/>
    <w:next w:val="Normal"/>
    <w:link w:val="Overskrift2Tegn"/>
    <w:uiPriority w:val="9"/>
    <w:unhideWhenUsed/>
    <w:qFormat/>
    <w:rsid w:val="00921669"/>
    <w:pPr>
      <w:keepNext/>
      <w:spacing w:before="100" w:beforeAutospacing="1" w:after="100" w:afterAutospacing="1"/>
      <w:outlineLvl w:val="1"/>
    </w:pPr>
    <w:rPr>
      <w:rFonts w:eastAsia="Times New Roman"/>
      <w:b/>
      <w:bCs/>
      <w:iCs/>
      <w:sz w:val="28"/>
      <w:szCs w:val="28"/>
    </w:rPr>
  </w:style>
  <w:style w:type="paragraph" w:styleId="Overskrift3">
    <w:name w:val="heading 3"/>
    <w:basedOn w:val="Normal"/>
    <w:next w:val="Normal"/>
    <w:link w:val="Overskrift3Tegn"/>
    <w:uiPriority w:val="9"/>
    <w:unhideWhenUsed/>
    <w:qFormat/>
    <w:rsid w:val="0016192C"/>
    <w:pPr>
      <w:keepNext/>
      <w:spacing w:before="240" w:after="60"/>
      <w:outlineLvl w:val="2"/>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21669"/>
    <w:rPr>
      <w:rFonts w:ascii="Times New Roman" w:eastAsia="Times New Roman" w:hAnsi="Times New Roman" w:cs="Times New Roman"/>
      <w:b/>
      <w:bCs/>
      <w:sz w:val="28"/>
      <w:szCs w:val="32"/>
      <w:lang w:eastAsia="en-US"/>
    </w:rPr>
  </w:style>
  <w:style w:type="character" w:customStyle="1" w:styleId="Overskrift2Tegn">
    <w:name w:val="Overskrift 2 Tegn"/>
    <w:basedOn w:val="Standardskrifttypeiafsnit"/>
    <w:link w:val="Overskrift2"/>
    <w:uiPriority w:val="9"/>
    <w:rsid w:val="00921669"/>
    <w:rPr>
      <w:rFonts w:ascii="Times New Roman" w:eastAsia="Times New Roman" w:hAnsi="Times New Roman" w:cs="Times New Roman"/>
      <w:b/>
      <w:bCs/>
      <w:iCs/>
      <w:sz w:val="28"/>
      <w:szCs w:val="28"/>
      <w:lang w:eastAsia="en-US"/>
    </w:rPr>
  </w:style>
  <w:style w:type="paragraph" w:styleId="Sidehoved">
    <w:name w:val="header"/>
    <w:basedOn w:val="Normal"/>
    <w:link w:val="SidehovedTegn"/>
    <w:uiPriority w:val="99"/>
    <w:unhideWhenUsed/>
    <w:rsid w:val="007B0361"/>
    <w:pPr>
      <w:tabs>
        <w:tab w:val="center" w:pos="4819"/>
        <w:tab w:val="right" w:pos="9638"/>
      </w:tabs>
    </w:pPr>
  </w:style>
  <w:style w:type="character" w:customStyle="1" w:styleId="SidehovedTegn">
    <w:name w:val="Sidehoved Tegn"/>
    <w:link w:val="Sidehoved"/>
    <w:uiPriority w:val="99"/>
    <w:rsid w:val="007B0361"/>
    <w:rPr>
      <w:rFonts w:ascii="Times New Roman" w:hAnsi="Times New Roman"/>
      <w:sz w:val="24"/>
      <w:szCs w:val="22"/>
      <w:lang w:eastAsia="en-US"/>
    </w:rPr>
  </w:style>
  <w:style w:type="paragraph" w:styleId="Sidefod">
    <w:name w:val="footer"/>
    <w:basedOn w:val="Normal"/>
    <w:link w:val="SidefodTegn"/>
    <w:unhideWhenUsed/>
    <w:rsid w:val="007B0361"/>
    <w:pPr>
      <w:tabs>
        <w:tab w:val="center" w:pos="4819"/>
        <w:tab w:val="right" w:pos="9638"/>
      </w:tabs>
    </w:pPr>
  </w:style>
  <w:style w:type="character" w:customStyle="1" w:styleId="SidefodTegn">
    <w:name w:val="Sidefod Tegn"/>
    <w:link w:val="Sidefod"/>
    <w:rsid w:val="007B0361"/>
    <w:rPr>
      <w:rFonts w:ascii="Times New Roman" w:hAnsi="Times New Roman"/>
      <w:sz w:val="24"/>
      <w:szCs w:val="22"/>
      <w:lang w:eastAsia="en-US"/>
    </w:rPr>
  </w:style>
  <w:style w:type="character" w:styleId="Sidetal">
    <w:name w:val="page number"/>
    <w:semiHidden/>
    <w:unhideWhenUsed/>
    <w:rsid w:val="00FE3C13"/>
  </w:style>
  <w:style w:type="paragraph" w:styleId="Indholdsfortegnelse1">
    <w:name w:val="toc 1"/>
    <w:basedOn w:val="Normal"/>
    <w:next w:val="Normal"/>
    <w:autoRedefine/>
    <w:uiPriority w:val="39"/>
    <w:unhideWhenUsed/>
    <w:rsid w:val="00A70833"/>
    <w:rPr>
      <w:b/>
    </w:rPr>
  </w:style>
  <w:style w:type="paragraph" w:styleId="Indholdsfortegnelse2">
    <w:name w:val="toc 2"/>
    <w:basedOn w:val="Normal"/>
    <w:next w:val="Normal"/>
    <w:autoRedefine/>
    <w:uiPriority w:val="39"/>
    <w:unhideWhenUsed/>
    <w:rsid w:val="00A70833"/>
    <w:pPr>
      <w:ind w:left="240"/>
    </w:pPr>
  </w:style>
  <w:style w:type="paragraph" w:customStyle="1" w:styleId="stk2">
    <w:name w:val="stk2"/>
    <w:basedOn w:val="Normal"/>
    <w:rsid w:val="00A70833"/>
    <w:pPr>
      <w:spacing w:line="240" w:lineRule="auto"/>
      <w:ind w:firstLine="240"/>
    </w:pPr>
    <w:rPr>
      <w:rFonts w:ascii="Tahoma" w:eastAsia="Times New Roman" w:hAnsi="Tahoma" w:cs="Tahoma"/>
      <w:color w:val="000000"/>
      <w:szCs w:val="24"/>
      <w:lang w:eastAsia="da-DK"/>
    </w:rPr>
  </w:style>
  <w:style w:type="character" w:customStyle="1" w:styleId="stknr1">
    <w:name w:val="stknr1"/>
    <w:basedOn w:val="Standardskrifttypeiafsnit"/>
    <w:rsid w:val="00A70833"/>
    <w:rPr>
      <w:rFonts w:ascii="Tahoma" w:hAnsi="Tahoma" w:cs="Tahoma" w:hint="default"/>
      <w:i/>
      <w:iCs/>
      <w:color w:val="000000"/>
      <w:sz w:val="24"/>
      <w:szCs w:val="24"/>
      <w:shd w:val="clear" w:color="auto" w:fill="auto"/>
    </w:rPr>
  </w:style>
  <w:style w:type="paragraph" w:customStyle="1" w:styleId="paragraf">
    <w:name w:val="paragraf"/>
    <w:basedOn w:val="Normal"/>
    <w:rsid w:val="00A70833"/>
    <w:pPr>
      <w:spacing w:before="200" w:line="240" w:lineRule="auto"/>
      <w:ind w:firstLine="240"/>
    </w:pPr>
    <w:rPr>
      <w:rFonts w:ascii="Tahoma" w:eastAsia="Times New Roman" w:hAnsi="Tahoma" w:cs="Tahoma"/>
      <w:color w:val="000000"/>
      <w:szCs w:val="24"/>
      <w:lang w:eastAsia="da-DK"/>
    </w:rPr>
  </w:style>
  <w:style w:type="character" w:customStyle="1" w:styleId="paragrafnr1">
    <w:name w:val="paragrafnr1"/>
    <w:basedOn w:val="Standardskrifttypeiafsnit"/>
    <w:rsid w:val="00A70833"/>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A7083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0833"/>
    <w:rPr>
      <w:rFonts w:ascii="Tahoma" w:hAnsi="Tahoma" w:cs="Tahoma"/>
      <w:sz w:val="16"/>
      <w:szCs w:val="16"/>
      <w:lang w:eastAsia="en-US"/>
    </w:rPr>
  </w:style>
  <w:style w:type="paragraph" w:styleId="Korrektur">
    <w:name w:val="Revision"/>
    <w:hidden/>
    <w:uiPriority w:val="99"/>
    <w:semiHidden/>
    <w:rsid w:val="00A70833"/>
    <w:rPr>
      <w:rFonts w:ascii="Times New Roman" w:hAnsi="Times New Roman"/>
      <w:sz w:val="24"/>
      <w:szCs w:val="22"/>
      <w:lang w:eastAsia="en-US"/>
    </w:rPr>
  </w:style>
  <w:style w:type="paragraph" w:styleId="Kommentartekst">
    <w:name w:val="annotation text"/>
    <w:basedOn w:val="Normal"/>
    <w:link w:val="KommentartekstTegn"/>
    <w:uiPriority w:val="99"/>
    <w:unhideWhenUsed/>
    <w:rsid w:val="00A70833"/>
    <w:rPr>
      <w:sz w:val="20"/>
      <w:szCs w:val="20"/>
    </w:rPr>
  </w:style>
  <w:style w:type="character" w:customStyle="1" w:styleId="KommentartekstTegn">
    <w:name w:val="Kommentartekst Tegn"/>
    <w:basedOn w:val="Standardskrifttypeiafsnit"/>
    <w:link w:val="Kommentartekst"/>
    <w:uiPriority w:val="99"/>
    <w:rsid w:val="00A70833"/>
    <w:rPr>
      <w:rFonts w:ascii="Times New Roman" w:hAnsi="Times New Roman"/>
      <w:lang w:eastAsia="en-US"/>
    </w:rPr>
  </w:style>
  <w:style w:type="paragraph" w:styleId="Kommentaremne">
    <w:name w:val="annotation subject"/>
    <w:basedOn w:val="Kommentartekst"/>
    <w:next w:val="Kommentartekst"/>
    <w:link w:val="KommentaremneTegn"/>
    <w:uiPriority w:val="99"/>
    <w:semiHidden/>
    <w:unhideWhenUsed/>
    <w:rsid w:val="00A70833"/>
    <w:rPr>
      <w:b/>
      <w:bCs/>
    </w:rPr>
  </w:style>
  <w:style w:type="character" w:customStyle="1" w:styleId="KommentaremneTegn">
    <w:name w:val="Kommentaremne Tegn"/>
    <w:basedOn w:val="KommentartekstTegn"/>
    <w:link w:val="Kommentaremne"/>
    <w:uiPriority w:val="99"/>
    <w:semiHidden/>
    <w:rsid w:val="00A70833"/>
    <w:rPr>
      <w:rFonts w:ascii="Times New Roman" w:hAnsi="Times New Roman"/>
      <w:b/>
      <w:bCs/>
      <w:lang w:eastAsia="en-US"/>
    </w:rPr>
  </w:style>
  <w:style w:type="paragraph" w:styleId="NormalWeb">
    <w:name w:val="Normal (Web)"/>
    <w:basedOn w:val="Normal"/>
    <w:uiPriority w:val="99"/>
    <w:semiHidden/>
    <w:unhideWhenUsed/>
    <w:rsid w:val="00A70833"/>
    <w:pPr>
      <w:spacing w:before="100" w:beforeAutospacing="1" w:after="100" w:afterAutospacing="1" w:line="240" w:lineRule="auto"/>
    </w:pPr>
    <w:rPr>
      <w:rFonts w:ascii="Tahoma" w:eastAsia="Times New Roman" w:hAnsi="Tahoma" w:cs="Tahoma"/>
      <w:color w:val="000000"/>
      <w:szCs w:val="24"/>
      <w:lang w:eastAsia="da-DK"/>
    </w:rPr>
  </w:style>
  <w:style w:type="character" w:styleId="Kommentarhenvisning">
    <w:name w:val="annotation reference"/>
    <w:basedOn w:val="Standardskrifttypeiafsnit"/>
    <w:uiPriority w:val="99"/>
    <w:semiHidden/>
    <w:unhideWhenUsed/>
    <w:rsid w:val="004A2A2B"/>
    <w:rPr>
      <w:sz w:val="16"/>
      <w:szCs w:val="16"/>
    </w:rPr>
  </w:style>
  <w:style w:type="character" w:customStyle="1" w:styleId="sb8d990e2">
    <w:name w:val="sb8d990e2"/>
    <w:basedOn w:val="Standardskrifttypeiafsnit"/>
    <w:rsid w:val="00FC3C0E"/>
  </w:style>
  <w:style w:type="paragraph" w:styleId="Ingenafstand">
    <w:name w:val="No Spacing"/>
    <w:uiPriority w:val="1"/>
    <w:qFormat/>
    <w:rsid w:val="001922DA"/>
    <w:rPr>
      <w:sz w:val="22"/>
      <w:szCs w:val="22"/>
      <w:lang w:eastAsia="en-US"/>
    </w:rPr>
  </w:style>
  <w:style w:type="character" w:styleId="Hyperlink">
    <w:name w:val="Hyperlink"/>
    <w:basedOn w:val="Standardskrifttypeiafsnit"/>
    <w:uiPriority w:val="99"/>
    <w:unhideWhenUsed/>
    <w:rsid w:val="000D2455"/>
    <w:rPr>
      <w:color w:val="0000FF"/>
      <w:u w:val="single"/>
    </w:rPr>
  </w:style>
  <w:style w:type="paragraph" w:customStyle="1" w:styleId="auto-style1">
    <w:name w:val="auto-style1"/>
    <w:basedOn w:val="Normal"/>
    <w:rsid w:val="00317E29"/>
    <w:pPr>
      <w:spacing w:line="260" w:lineRule="atLeast"/>
      <w:ind w:left="482" w:hanging="194"/>
    </w:pPr>
    <w:rPr>
      <w:rFonts w:ascii="Arial" w:eastAsia="Times New Roman" w:hAnsi="Arial" w:cs="Arial"/>
      <w:color w:val="666666"/>
      <w:sz w:val="20"/>
      <w:szCs w:val="20"/>
      <w:lang w:eastAsia="da-DK"/>
    </w:rPr>
  </w:style>
  <w:style w:type="paragraph" w:customStyle="1" w:styleId="auto-style2">
    <w:name w:val="auto-style2"/>
    <w:basedOn w:val="Normal"/>
    <w:rsid w:val="00317E29"/>
    <w:pPr>
      <w:spacing w:after="240" w:line="260" w:lineRule="atLeast"/>
      <w:ind w:left="482" w:hanging="194"/>
    </w:pPr>
    <w:rPr>
      <w:rFonts w:ascii="Arial" w:eastAsia="Times New Roman" w:hAnsi="Arial" w:cs="Arial"/>
      <w:color w:val="666666"/>
      <w:sz w:val="20"/>
      <w:szCs w:val="20"/>
      <w:lang w:eastAsia="da-DK"/>
    </w:rPr>
  </w:style>
  <w:style w:type="paragraph" w:styleId="Opstilling-punkttegn">
    <w:name w:val="List Bullet"/>
    <w:basedOn w:val="Normal"/>
    <w:uiPriority w:val="99"/>
    <w:unhideWhenUsed/>
    <w:rsid w:val="003C371D"/>
    <w:pPr>
      <w:numPr>
        <w:numId w:val="11"/>
      </w:numPr>
      <w:contextualSpacing/>
    </w:pPr>
  </w:style>
  <w:style w:type="character" w:customStyle="1" w:styleId="Overskrift3Tegn">
    <w:name w:val="Overskrift 3 Tegn"/>
    <w:basedOn w:val="Standardskrifttypeiafsnit"/>
    <w:link w:val="Overskrift3"/>
    <w:uiPriority w:val="9"/>
    <w:rsid w:val="0016192C"/>
    <w:rPr>
      <w:rFonts w:asciiTheme="majorHAnsi" w:eastAsiaTheme="majorEastAsia" w:hAnsiTheme="majorHAnsi" w:cstheme="majorBidi"/>
      <w:b/>
      <w:bCs/>
      <w:sz w:val="26"/>
      <w:szCs w:val="26"/>
      <w:lang w:eastAsia="en-US"/>
    </w:rPr>
  </w:style>
  <w:style w:type="paragraph" w:styleId="Indholdsfortegnelse3">
    <w:name w:val="toc 3"/>
    <w:basedOn w:val="Normal"/>
    <w:next w:val="Normal"/>
    <w:autoRedefine/>
    <w:uiPriority w:val="39"/>
    <w:unhideWhenUsed/>
    <w:rsid w:val="00D34897"/>
    <w:pPr>
      <w:ind w:left="480"/>
    </w:pPr>
  </w:style>
  <w:style w:type="paragraph" w:styleId="Listeafsnit">
    <w:name w:val="List Paragraph"/>
    <w:basedOn w:val="Normal"/>
    <w:uiPriority w:val="34"/>
    <w:qFormat/>
    <w:rsid w:val="00E02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6F"/>
    <w:pPr>
      <w:spacing w:line="300" w:lineRule="auto"/>
    </w:pPr>
    <w:rPr>
      <w:rFonts w:ascii="Times New Roman" w:hAnsi="Times New Roman"/>
      <w:sz w:val="24"/>
      <w:szCs w:val="22"/>
      <w:lang w:eastAsia="en-US"/>
    </w:rPr>
  </w:style>
  <w:style w:type="paragraph" w:styleId="Overskrift1">
    <w:name w:val="heading 1"/>
    <w:basedOn w:val="Normal"/>
    <w:next w:val="Normal"/>
    <w:link w:val="Overskrift1Tegn"/>
    <w:uiPriority w:val="9"/>
    <w:qFormat/>
    <w:rsid w:val="00921669"/>
    <w:pPr>
      <w:keepNext/>
      <w:spacing w:before="100" w:beforeAutospacing="1" w:after="100" w:afterAutospacing="1"/>
      <w:outlineLvl w:val="0"/>
    </w:pPr>
    <w:rPr>
      <w:rFonts w:eastAsia="Times New Roman"/>
      <w:b/>
      <w:bCs/>
      <w:sz w:val="28"/>
      <w:szCs w:val="32"/>
    </w:rPr>
  </w:style>
  <w:style w:type="paragraph" w:styleId="Overskrift2">
    <w:name w:val="heading 2"/>
    <w:basedOn w:val="Normal"/>
    <w:next w:val="Normal"/>
    <w:link w:val="Overskrift2Tegn"/>
    <w:uiPriority w:val="9"/>
    <w:unhideWhenUsed/>
    <w:qFormat/>
    <w:rsid w:val="00921669"/>
    <w:pPr>
      <w:keepNext/>
      <w:spacing w:before="100" w:beforeAutospacing="1" w:after="100" w:afterAutospacing="1"/>
      <w:outlineLvl w:val="1"/>
    </w:pPr>
    <w:rPr>
      <w:rFonts w:eastAsia="Times New Roman"/>
      <w:b/>
      <w:bCs/>
      <w:iCs/>
      <w:sz w:val="28"/>
      <w:szCs w:val="28"/>
    </w:rPr>
  </w:style>
  <w:style w:type="paragraph" w:styleId="Overskrift3">
    <w:name w:val="heading 3"/>
    <w:basedOn w:val="Normal"/>
    <w:next w:val="Normal"/>
    <w:link w:val="Overskrift3Tegn"/>
    <w:uiPriority w:val="9"/>
    <w:unhideWhenUsed/>
    <w:qFormat/>
    <w:rsid w:val="0016192C"/>
    <w:pPr>
      <w:keepNext/>
      <w:spacing w:before="240" w:after="60"/>
      <w:outlineLvl w:val="2"/>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21669"/>
    <w:rPr>
      <w:rFonts w:ascii="Times New Roman" w:eastAsia="Times New Roman" w:hAnsi="Times New Roman" w:cs="Times New Roman"/>
      <w:b/>
      <w:bCs/>
      <w:sz w:val="28"/>
      <w:szCs w:val="32"/>
      <w:lang w:eastAsia="en-US"/>
    </w:rPr>
  </w:style>
  <w:style w:type="character" w:customStyle="1" w:styleId="Overskrift2Tegn">
    <w:name w:val="Overskrift 2 Tegn"/>
    <w:basedOn w:val="Standardskrifttypeiafsnit"/>
    <w:link w:val="Overskrift2"/>
    <w:uiPriority w:val="9"/>
    <w:rsid w:val="00921669"/>
    <w:rPr>
      <w:rFonts w:ascii="Times New Roman" w:eastAsia="Times New Roman" w:hAnsi="Times New Roman" w:cs="Times New Roman"/>
      <w:b/>
      <w:bCs/>
      <w:iCs/>
      <w:sz w:val="28"/>
      <w:szCs w:val="28"/>
      <w:lang w:eastAsia="en-US"/>
    </w:rPr>
  </w:style>
  <w:style w:type="paragraph" w:styleId="Sidehoved">
    <w:name w:val="header"/>
    <w:basedOn w:val="Normal"/>
    <w:link w:val="SidehovedTegn"/>
    <w:uiPriority w:val="99"/>
    <w:unhideWhenUsed/>
    <w:rsid w:val="007B0361"/>
    <w:pPr>
      <w:tabs>
        <w:tab w:val="center" w:pos="4819"/>
        <w:tab w:val="right" w:pos="9638"/>
      </w:tabs>
    </w:pPr>
  </w:style>
  <w:style w:type="character" w:customStyle="1" w:styleId="SidehovedTegn">
    <w:name w:val="Sidehoved Tegn"/>
    <w:link w:val="Sidehoved"/>
    <w:uiPriority w:val="99"/>
    <w:rsid w:val="007B0361"/>
    <w:rPr>
      <w:rFonts w:ascii="Times New Roman" w:hAnsi="Times New Roman"/>
      <w:sz w:val="24"/>
      <w:szCs w:val="22"/>
      <w:lang w:eastAsia="en-US"/>
    </w:rPr>
  </w:style>
  <w:style w:type="paragraph" w:styleId="Sidefod">
    <w:name w:val="footer"/>
    <w:basedOn w:val="Normal"/>
    <w:link w:val="SidefodTegn"/>
    <w:unhideWhenUsed/>
    <w:rsid w:val="007B0361"/>
    <w:pPr>
      <w:tabs>
        <w:tab w:val="center" w:pos="4819"/>
        <w:tab w:val="right" w:pos="9638"/>
      </w:tabs>
    </w:pPr>
  </w:style>
  <w:style w:type="character" w:customStyle="1" w:styleId="SidefodTegn">
    <w:name w:val="Sidefod Tegn"/>
    <w:link w:val="Sidefod"/>
    <w:rsid w:val="007B0361"/>
    <w:rPr>
      <w:rFonts w:ascii="Times New Roman" w:hAnsi="Times New Roman"/>
      <w:sz w:val="24"/>
      <w:szCs w:val="22"/>
      <w:lang w:eastAsia="en-US"/>
    </w:rPr>
  </w:style>
  <w:style w:type="character" w:styleId="Sidetal">
    <w:name w:val="page number"/>
    <w:semiHidden/>
    <w:unhideWhenUsed/>
    <w:rsid w:val="00FE3C13"/>
  </w:style>
  <w:style w:type="paragraph" w:styleId="Indholdsfortegnelse1">
    <w:name w:val="toc 1"/>
    <w:basedOn w:val="Normal"/>
    <w:next w:val="Normal"/>
    <w:autoRedefine/>
    <w:uiPriority w:val="39"/>
    <w:unhideWhenUsed/>
    <w:rsid w:val="00A70833"/>
    <w:rPr>
      <w:b/>
    </w:rPr>
  </w:style>
  <w:style w:type="paragraph" w:styleId="Indholdsfortegnelse2">
    <w:name w:val="toc 2"/>
    <w:basedOn w:val="Normal"/>
    <w:next w:val="Normal"/>
    <w:autoRedefine/>
    <w:uiPriority w:val="39"/>
    <w:unhideWhenUsed/>
    <w:rsid w:val="00A70833"/>
    <w:pPr>
      <w:ind w:left="240"/>
    </w:pPr>
  </w:style>
  <w:style w:type="paragraph" w:customStyle="1" w:styleId="stk2">
    <w:name w:val="stk2"/>
    <w:basedOn w:val="Normal"/>
    <w:rsid w:val="00A70833"/>
    <w:pPr>
      <w:spacing w:line="240" w:lineRule="auto"/>
      <w:ind w:firstLine="240"/>
    </w:pPr>
    <w:rPr>
      <w:rFonts w:ascii="Tahoma" w:eastAsia="Times New Roman" w:hAnsi="Tahoma" w:cs="Tahoma"/>
      <w:color w:val="000000"/>
      <w:szCs w:val="24"/>
      <w:lang w:eastAsia="da-DK"/>
    </w:rPr>
  </w:style>
  <w:style w:type="character" w:customStyle="1" w:styleId="stknr1">
    <w:name w:val="stknr1"/>
    <w:basedOn w:val="Standardskrifttypeiafsnit"/>
    <w:rsid w:val="00A70833"/>
    <w:rPr>
      <w:rFonts w:ascii="Tahoma" w:hAnsi="Tahoma" w:cs="Tahoma" w:hint="default"/>
      <w:i/>
      <w:iCs/>
      <w:color w:val="000000"/>
      <w:sz w:val="24"/>
      <w:szCs w:val="24"/>
      <w:shd w:val="clear" w:color="auto" w:fill="auto"/>
    </w:rPr>
  </w:style>
  <w:style w:type="paragraph" w:customStyle="1" w:styleId="paragraf">
    <w:name w:val="paragraf"/>
    <w:basedOn w:val="Normal"/>
    <w:rsid w:val="00A70833"/>
    <w:pPr>
      <w:spacing w:before="200" w:line="240" w:lineRule="auto"/>
      <w:ind w:firstLine="240"/>
    </w:pPr>
    <w:rPr>
      <w:rFonts w:ascii="Tahoma" w:eastAsia="Times New Roman" w:hAnsi="Tahoma" w:cs="Tahoma"/>
      <w:color w:val="000000"/>
      <w:szCs w:val="24"/>
      <w:lang w:eastAsia="da-DK"/>
    </w:rPr>
  </w:style>
  <w:style w:type="character" w:customStyle="1" w:styleId="paragrafnr1">
    <w:name w:val="paragrafnr1"/>
    <w:basedOn w:val="Standardskrifttypeiafsnit"/>
    <w:rsid w:val="00A70833"/>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A7083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0833"/>
    <w:rPr>
      <w:rFonts w:ascii="Tahoma" w:hAnsi="Tahoma" w:cs="Tahoma"/>
      <w:sz w:val="16"/>
      <w:szCs w:val="16"/>
      <w:lang w:eastAsia="en-US"/>
    </w:rPr>
  </w:style>
  <w:style w:type="paragraph" w:styleId="Korrektur">
    <w:name w:val="Revision"/>
    <w:hidden/>
    <w:uiPriority w:val="99"/>
    <w:semiHidden/>
    <w:rsid w:val="00A70833"/>
    <w:rPr>
      <w:rFonts w:ascii="Times New Roman" w:hAnsi="Times New Roman"/>
      <w:sz w:val="24"/>
      <w:szCs w:val="22"/>
      <w:lang w:eastAsia="en-US"/>
    </w:rPr>
  </w:style>
  <w:style w:type="paragraph" w:styleId="Kommentartekst">
    <w:name w:val="annotation text"/>
    <w:basedOn w:val="Normal"/>
    <w:link w:val="KommentartekstTegn"/>
    <w:uiPriority w:val="99"/>
    <w:unhideWhenUsed/>
    <w:rsid w:val="00A70833"/>
    <w:rPr>
      <w:sz w:val="20"/>
      <w:szCs w:val="20"/>
    </w:rPr>
  </w:style>
  <w:style w:type="character" w:customStyle="1" w:styleId="KommentartekstTegn">
    <w:name w:val="Kommentartekst Tegn"/>
    <w:basedOn w:val="Standardskrifttypeiafsnit"/>
    <w:link w:val="Kommentartekst"/>
    <w:uiPriority w:val="99"/>
    <w:rsid w:val="00A70833"/>
    <w:rPr>
      <w:rFonts w:ascii="Times New Roman" w:hAnsi="Times New Roman"/>
      <w:lang w:eastAsia="en-US"/>
    </w:rPr>
  </w:style>
  <w:style w:type="paragraph" w:styleId="Kommentaremne">
    <w:name w:val="annotation subject"/>
    <w:basedOn w:val="Kommentartekst"/>
    <w:next w:val="Kommentartekst"/>
    <w:link w:val="KommentaremneTegn"/>
    <w:uiPriority w:val="99"/>
    <w:semiHidden/>
    <w:unhideWhenUsed/>
    <w:rsid w:val="00A70833"/>
    <w:rPr>
      <w:b/>
      <w:bCs/>
    </w:rPr>
  </w:style>
  <w:style w:type="character" w:customStyle="1" w:styleId="KommentaremneTegn">
    <w:name w:val="Kommentaremne Tegn"/>
    <w:basedOn w:val="KommentartekstTegn"/>
    <w:link w:val="Kommentaremne"/>
    <w:uiPriority w:val="99"/>
    <w:semiHidden/>
    <w:rsid w:val="00A70833"/>
    <w:rPr>
      <w:rFonts w:ascii="Times New Roman" w:hAnsi="Times New Roman"/>
      <w:b/>
      <w:bCs/>
      <w:lang w:eastAsia="en-US"/>
    </w:rPr>
  </w:style>
  <w:style w:type="paragraph" w:styleId="NormalWeb">
    <w:name w:val="Normal (Web)"/>
    <w:basedOn w:val="Normal"/>
    <w:uiPriority w:val="99"/>
    <w:semiHidden/>
    <w:unhideWhenUsed/>
    <w:rsid w:val="00A70833"/>
    <w:pPr>
      <w:spacing w:before="100" w:beforeAutospacing="1" w:after="100" w:afterAutospacing="1" w:line="240" w:lineRule="auto"/>
    </w:pPr>
    <w:rPr>
      <w:rFonts w:ascii="Tahoma" w:eastAsia="Times New Roman" w:hAnsi="Tahoma" w:cs="Tahoma"/>
      <w:color w:val="000000"/>
      <w:szCs w:val="24"/>
      <w:lang w:eastAsia="da-DK"/>
    </w:rPr>
  </w:style>
  <w:style w:type="character" w:styleId="Kommentarhenvisning">
    <w:name w:val="annotation reference"/>
    <w:basedOn w:val="Standardskrifttypeiafsnit"/>
    <w:uiPriority w:val="99"/>
    <w:semiHidden/>
    <w:unhideWhenUsed/>
    <w:rsid w:val="004A2A2B"/>
    <w:rPr>
      <w:sz w:val="16"/>
      <w:szCs w:val="16"/>
    </w:rPr>
  </w:style>
  <w:style w:type="character" w:customStyle="1" w:styleId="sb8d990e2">
    <w:name w:val="sb8d990e2"/>
    <w:basedOn w:val="Standardskrifttypeiafsnit"/>
    <w:rsid w:val="00FC3C0E"/>
  </w:style>
  <w:style w:type="paragraph" w:styleId="Ingenafstand">
    <w:name w:val="No Spacing"/>
    <w:uiPriority w:val="1"/>
    <w:qFormat/>
    <w:rsid w:val="001922DA"/>
    <w:rPr>
      <w:sz w:val="22"/>
      <w:szCs w:val="22"/>
      <w:lang w:eastAsia="en-US"/>
    </w:rPr>
  </w:style>
  <w:style w:type="character" w:styleId="Hyperlink">
    <w:name w:val="Hyperlink"/>
    <w:basedOn w:val="Standardskrifttypeiafsnit"/>
    <w:uiPriority w:val="99"/>
    <w:unhideWhenUsed/>
    <w:rsid w:val="000D2455"/>
    <w:rPr>
      <w:color w:val="0000FF"/>
      <w:u w:val="single"/>
    </w:rPr>
  </w:style>
  <w:style w:type="paragraph" w:customStyle="1" w:styleId="auto-style1">
    <w:name w:val="auto-style1"/>
    <w:basedOn w:val="Normal"/>
    <w:rsid w:val="00317E29"/>
    <w:pPr>
      <w:spacing w:line="260" w:lineRule="atLeast"/>
      <w:ind w:left="482" w:hanging="194"/>
    </w:pPr>
    <w:rPr>
      <w:rFonts w:ascii="Arial" w:eastAsia="Times New Roman" w:hAnsi="Arial" w:cs="Arial"/>
      <w:color w:val="666666"/>
      <w:sz w:val="20"/>
      <w:szCs w:val="20"/>
      <w:lang w:eastAsia="da-DK"/>
    </w:rPr>
  </w:style>
  <w:style w:type="paragraph" w:customStyle="1" w:styleId="auto-style2">
    <w:name w:val="auto-style2"/>
    <w:basedOn w:val="Normal"/>
    <w:rsid w:val="00317E29"/>
    <w:pPr>
      <w:spacing w:after="240" w:line="260" w:lineRule="atLeast"/>
      <w:ind w:left="482" w:hanging="194"/>
    </w:pPr>
    <w:rPr>
      <w:rFonts w:ascii="Arial" w:eastAsia="Times New Roman" w:hAnsi="Arial" w:cs="Arial"/>
      <w:color w:val="666666"/>
      <w:sz w:val="20"/>
      <w:szCs w:val="20"/>
      <w:lang w:eastAsia="da-DK"/>
    </w:rPr>
  </w:style>
  <w:style w:type="paragraph" w:styleId="Opstilling-punkttegn">
    <w:name w:val="List Bullet"/>
    <w:basedOn w:val="Normal"/>
    <w:uiPriority w:val="99"/>
    <w:unhideWhenUsed/>
    <w:rsid w:val="003C371D"/>
    <w:pPr>
      <w:numPr>
        <w:numId w:val="11"/>
      </w:numPr>
      <w:contextualSpacing/>
    </w:pPr>
  </w:style>
  <w:style w:type="character" w:customStyle="1" w:styleId="Overskrift3Tegn">
    <w:name w:val="Overskrift 3 Tegn"/>
    <w:basedOn w:val="Standardskrifttypeiafsnit"/>
    <w:link w:val="Overskrift3"/>
    <w:uiPriority w:val="9"/>
    <w:rsid w:val="0016192C"/>
    <w:rPr>
      <w:rFonts w:asciiTheme="majorHAnsi" w:eastAsiaTheme="majorEastAsia" w:hAnsiTheme="majorHAnsi" w:cstheme="majorBidi"/>
      <w:b/>
      <w:bCs/>
      <w:sz w:val="26"/>
      <w:szCs w:val="26"/>
      <w:lang w:eastAsia="en-US"/>
    </w:rPr>
  </w:style>
  <w:style w:type="paragraph" w:styleId="Indholdsfortegnelse3">
    <w:name w:val="toc 3"/>
    <w:basedOn w:val="Normal"/>
    <w:next w:val="Normal"/>
    <w:autoRedefine/>
    <w:uiPriority w:val="39"/>
    <w:unhideWhenUsed/>
    <w:rsid w:val="00D34897"/>
    <w:pPr>
      <w:ind w:left="480"/>
    </w:pPr>
  </w:style>
  <w:style w:type="paragraph" w:styleId="Listeafsnit">
    <w:name w:val="List Paragraph"/>
    <w:basedOn w:val="Normal"/>
    <w:uiPriority w:val="34"/>
    <w:qFormat/>
    <w:rsid w:val="00E0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7146">
      <w:bodyDiv w:val="1"/>
      <w:marLeft w:val="0"/>
      <w:marRight w:val="0"/>
      <w:marTop w:val="0"/>
      <w:marBottom w:val="0"/>
      <w:divBdr>
        <w:top w:val="none" w:sz="0" w:space="0" w:color="auto"/>
        <w:left w:val="none" w:sz="0" w:space="0" w:color="auto"/>
        <w:bottom w:val="none" w:sz="0" w:space="0" w:color="auto"/>
        <w:right w:val="none" w:sz="0" w:space="0" w:color="auto"/>
      </w:divBdr>
    </w:div>
    <w:div w:id="406851408">
      <w:bodyDiv w:val="1"/>
      <w:marLeft w:val="0"/>
      <w:marRight w:val="0"/>
      <w:marTop w:val="0"/>
      <w:marBottom w:val="0"/>
      <w:divBdr>
        <w:top w:val="none" w:sz="0" w:space="0" w:color="auto"/>
        <w:left w:val="none" w:sz="0" w:space="0" w:color="auto"/>
        <w:bottom w:val="none" w:sz="0" w:space="0" w:color="auto"/>
        <w:right w:val="none" w:sz="0" w:space="0" w:color="auto"/>
      </w:divBdr>
      <w:divsChild>
        <w:div w:id="1454979478">
          <w:marLeft w:val="0"/>
          <w:marRight w:val="0"/>
          <w:marTop w:val="0"/>
          <w:marBottom w:val="0"/>
          <w:divBdr>
            <w:top w:val="none" w:sz="0" w:space="0" w:color="auto"/>
            <w:left w:val="none" w:sz="0" w:space="0" w:color="auto"/>
            <w:bottom w:val="none" w:sz="0" w:space="0" w:color="auto"/>
            <w:right w:val="none" w:sz="0" w:space="0" w:color="auto"/>
          </w:divBdr>
        </w:div>
        <w:div w:id="1065182139">
          <w:marLeft w:val="0"/>
          <w:marRight w:val="0"/>
          <w:marTop w:val="0"/>
          <w:marBottom w:val="0"/>
          <w:divBdr>
            <w:top w:val="none" w:sz="0" w:space="0" w:color="auto"/>
            <w:left w:val="none" w:sz="0" w:space="0" w:color="auto"/>
            <w:bottom w:val="none" w:sz="0" w:space="0" w:color="auto"/>
            <w:right w:val="none" w:sz="0" w:space="0" w:color="auto"/>
          </w:divBdr>
        </w:div>
      </w:divsChild>
    </w:div>
    <w:div w:id="457188426">
      <w:bodyDiv w:val="1"/>
      <w:marLeft w:val="0"/>
      <w:marRight w:val="0"/>
      <w:marTop w:val="0"/>
      <w:marBottom w:val="0"/>
      <w:divBdr>
        <w:top w:val="none" w:sz="0" w:space="0" w:color="auto"/>
        <w:left w:val="none" w:sz="0" w:space="0" w:color="auto"/>
        <w:bottom w:val="none" w:sz="0" w:space="0" w:color="auto"/>
        <w:right w:val="none" w:sz="0" w:space="0" w:color="auto"/>
      </w:divBdr>
    </w:div>
    <w:div w:id="849879333">
      <w:bodyDiv w:val="1"/>
      <w:marLeft w:val="0"/>
      <w:marRight w:val="0"/>
      <w:marTop w:val="0"/>
      <w:marBottom w:val="0"/>
      <w:divBdr>
        <w:top w:val="none" w:sz="0" w:space="0" w:color="auto"/>
        <w:left w:val="none" w:sz="0" w:space="0" w:color="auto"/>
        <w:bottom w:val="none" w:sz="0" w:space="0" w:color="auto"/>
        <w:right w:val="none" w:sz="0" w:space="0" w:color="auto"/>
      </w:divBdr>
      <w:divsChild>
        <w:div w:id="1459253170">
          <w:marLeft w:val="0"/>
          <w:marRight w:val="0"/>
          <w:marTop w:val="0"/>
          <w:marBottom w:val="0"/>
          <w:divBdr>
            <w:top w:val="none" w:sz="0" w:space="0" w:color="auto"/>
            <w:left w:val="none" w:sz="0" w:space="0" w:color="auto"/>
            <w:bottom w:val="none" w:sz="0" w:space="0" w:color="auto"/>
            <w:right w:val="none" w:sz="0" w:space="0" w:color="auto"/>
          </w:divBdr>
          <w:divsChild>
            <w:div w:id="1103376693">
              <w:marLeft w:val="0"/>
              <w:marRight w:val="0"/>
              <w:marTop w:val="0"/>
              <w:marBottom w:val="0"/>
              <w:divBdr>
                <w:top w:val="none" w:sz="0" w:space="0" w:color="auto"/>
                <w:left w:val="none" w:sz="0" w:space="0" w:color="auto"/>
                <w:bottom w:val="none" w:sz="0" w:space="0" w:color="auto"/>
                <w:right w:val="none" w:sz="0" w:space="0" w:color="auto"/>
              </w:divBdr>
              <w:divsChild>
                <w:div w:id="638728234">
                  <w:marLeft w:val="0"/>
                  <w:marRight w:val="0"/>
                  <w:marTop w:val="0"/>
                  <w:marBottom w:val="0"/>
                  <w:divBdr>
                    <w:top w:val="none" w:sz="0" w:space="0" w:color="auto"/>
                    <w:left w:val="none" w:sz="0" w:space="0" w:color="auto"/>
                    <w:bottom w:val="none" w:sz="0" w:space="0" w:color="auto"/>
                    <w:right w:val="none" w:sz="0" w:space="0" w:color="auto"/>
                  </w:divBdr>
                  <w:divsChild>
                    <w:div w:id="193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2932">
      <w:bodyDiv w:val="1"/>
      <w:marLeft w:val="0"/>
      <w:marRight w:val="0"/>
      <w:marTop w:val="0"/>
      <w:marBottom w:val="0"/>
      <w:divBdr>
        <w:top w:val="none" w:sz="0" w:space="0" w:color="auto"/>
        <w:left w:val="none" w:sz="0" w:space="0" w:color="auto"/>
        <w:bottom w:val="none" w:sz="0" w:space="0" w:color="auto"/>
        <w:right w:val="none" w:sz="0" w:space="0" w:color="auto"/>
      </w:divBdr>
      <w:divsChild>
        <w:div w:id="2127234900">
          <w:marLeft w:val="0"/>
          <w:marRight w:val="0"/>
          <w:marTop w:val="0"/>
          <w:marBottom w:val="300"/>
          <w:divBdr>
            <w:top w:val="none" w:sz="0" w:space="0" w:color="auto"/>
            <w:left w:val="none" w:sz="0" w:space="0" w:color="auto"/>
            <w:bottom w:val="none" w:sz="0" w:space="0" w:color="auto"/>
            <w:right w:val="none" w:sz="0" w:space="0" w:color="auto"/>
          </w:divBdr>
          <w:divsChild>
            <w:div w:id="1722629701">
              <w:marLeft w:val="0"/>
              <w:marRight w:val="0"/>
              <w:marTop w:val="0"/>
              <w:marBottom w:val="0"/>
              <w:divBdr>
                <w:top w:val="none" w:sz="0" w:space="0" w:color="auto"/>
                <w:left w:val="single" w:sz="6" w:space="1" w:color="FFFFFF"/>
                <w:bottom w:val="none" w:sz="0" w:space="0" w:color="auto"/>
                <w:right w:val="single" w:sz="6" w:space="1" w:color="FFFFFF"/>
              </w:divBdr>
              <w:divsChild>
                <w:div w:id="1825775814">
                  <w:marLeft w:val="0"/>
                  <w:marRight w:val="0"/>
                  <w:marTop w:val="0"/>
                  <w:marBottom w:val="0"/>
                  <w:divBdr>
                    <w:top w:val="none" w:sz="0" w:space="0" w:color="auto"/>
                    <w:left w:val="none" w:sz="0" w:space="0" w:color="auto"/>
                    <w:bottom w:val="none" w:sz="0" w:space="0" w:color="auto"/>
                    <w:right w:val="none" w:sz="0" w:space="0" w:color="auto"/>
                  </w:divBdr>
                  <w:divsChild>
                    <w:div w:id="791484897">
                      <w:marLeft w:val="0"/>
                      <w:marRight w:val="0"/>
                      <w:marTop w:val="0"/>
                      <w:marBottom w:val="0"/>
                      <w:divBdr>
                        <w:top w:val="none" w:sz="0" w:space="0" w:color="auto"/>
                        <w:left w:val="none" w:sz="0" w:space="0" w:color="auto"/>
                        <w:bottom w:val="none" w:sz="0" w:space="0" w:color="auto"/>
                        <w:right w:val="none" w:sz="0" w:space="0" w:color="auto"/>
                      </w:divBdr>
                      <w:divsChild>
                        <w:div w:id="108667394">
                          <w:marLeft w:val="0"/>
                          <w:marRight w:val="0"/>
                          <w:marTop w:val="0"/>
                          <w:marBottom w:val="0"/>
                          <w:divBdr>
                            <w:top w:val="none" w:sz="0" w:space="0" w:color="auto"/>
                            <w:left w:val="none" w:sz="0" w:space="0" w:color="auto"/>
                            <w:bottom w:val="none" w:sz="0" w:space="0" w:color="auto"/>
                            <w:right w:val="none" w:sz="0" w:space="0" w:color="auto"/>
                          </w:divBdr>
                          <w:divsChild>
                            <w:div w:id="977494760">
                              <w:marLeft w:val="0"/>
                              <w:marRight w:val="0"/>
                              <w:marTop w:val="0"/>
                              <w:marBottom w:val="0"/>
                              <w:divBdr>
                                <w:top w:val="none" w:sz="0" w:space="0" w:color="auto"/>
                                <w:left w:val="none" w:sz="0" w:space="0" w:color="auto"/>
                                <w:bottom w:val="none" w:sz="0" w:space="0" w:color="auto"/>
                                <w:right w:val="none" w:sz="0" w:space="0" w:color="auto"/>
                              </w:divBdr>
                              <w:divsChild>
                                <w:div w:id="865407956">
                                  <w:marLeft w:val="0"/>
                                  <w:marRight w:val="0"/>
                                  <w:marTop w:val="0"/>
                                  <w:marBottom w:val="0"/>
                                  <w:divBdr>
                                    <w:top w:val="none" w:sz="0" w:space="0" w:color="auto"/>
                                    <w:left w:val="none" w:sz="0" w:space="0" w:color="auto"/>
                                    <w:bottom w:val="none" w:sz="0" w:space="0" w:color="auto"/>
                                    <w:right w:val="none" w:sz="0" w:space="0" w:color="auto"/>
                                  </w:divBdr>
                                  <w:divsChild>
                                    <w:div w:id="511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969800">
      <w:bodyDiv w:val="1"/>
      <w:marLeft w:val="0"/>
      <w:marRight w:val="0"/>
      <w:marTop w:val="0"/>
      <w:marBottom w:val="0"/>
      <w:divBdr>
        <w:top w:val="none" w:sz="0" w:space="0" w:color="auto"/>
        <w:left w:val="none" w:sz="0" w:space="0" w:color="auto"/>
        <w:bottom w:val="none" w:sz="0" w:space="0" w:color="auto"/>
        <w:right w:val="none" w:sz="0" w:space="0" w:color="auto"/>
      </w:divBdr>
      <w:divsChild>
        <w:div w:id="1345547580">
          <w:marLeft w:val="0"/>
          <w:marRight w:val="0"/>
          <w:marTop w:val="0"/>
          <w:marBottom w:val="0"/>
          <w:divBdr>
            <w:top w:val="none" w:sz="0" w:space="0" w:color="auto"/>
            <w:left w:val="none" w:sz="0" w:space="0" w:color="auto"/>
            <w:bottom w:val="none" w:sz="0" w:space="0" w:color="auto"/>
            <w:right w:val="none" w:sz="0" w:space="0" w:color="auto"/>
          </w:divBdr>
          <w:divsChild>
            <w:div w:id="337511516">
              <w:marLeft w:val="0"/>
              <w:marRight w:val="0"/>
              <w:marTop w:val="0"/>
              <w:marBottom w:val="0"/>
              <w:divBdr>
                <w:top w:val="none" w:sz="0" w:space="0" w:color="auto"/>
                <w:left w:val="none" w:sz="0" w:space="0" w:color="auto"/>
                <w:bottom w:val="none" w:sz="0" w:space="0" w:color="auto"/>
                <w:right w:val="none" w:sz="0" w:space="0" w:color="auto"/>
              </w:divBdr>
              <w:divsChild>
                <w:div w:id="123696297">
                  <w:marLeft w:val="0"/>
                  <w:marRight w:val="0"/>
                  <w:marTop w:val="0"/>
                  <w:marBottom w:val="0"/>
                  <w:divBdr>
                    <w:top w:val="none" w:sz="0" w:space="0" w:color="auto"/>
                    <w:left w:val="none" w:sz="0" w:space="0" w:color="auto"/>
                    <w:bottom w:val="none" w:sz="0" w:space="0" w:color="auto"/>
                    <w:right w:val="none" w:sz="0" w:space="0" w:color="auto"/>
                  </w:divBdr>
                  <w:divsChild>
                    <w:div w:id="1190096997">
                      <w:marLeft w:val="0"/>
                      <w:marRight w:val="0"/>
                      <w:marTop w:val="0"/>
                      <w:marBottom w:val="0"/>
                      <w:divBdr>
                        <w:top w:val="none" w:sz="0" w:space="0" w:color="auto"/>
                        <w:left w:val="none" w:sz="0" w:space="0" w:color="auto"/>
                        <w:bottom w:val="none" w:sz="0" w:space="0" w:color="auto"/>
                        <w:right w:val="none" w:sz="0" w:space="0" w:color="auto"/>
                      </w:divBdr>
                      <w:divsChild>
                        <w:div w:id="847983231">
                          <w:marLeft w:val="0"/>
                          <w:marRight w:val="0"/>
                          <w:marTop w:val="0"/>
                          <w:marBottom w:val="0"/>
                          <w:divBdr>
                            <w:top w:val="none" w:sz="0" w:space="0" w:color="auto"/>
                            <w:left w:val="none" w:sz="0" w:space="0" w:color="auto"/>
                            <w:bottom w:val="none" w:sz="0" w:space="0" w:color="auto"/>
                            <w:right w:val="none" w:sz="0" w:space="0" w:color="auto"/>
                          </w:divBdr>
                          <w:divsChild>
                            <w:div w:id="202987631">
                              <w:marLeft w:val="0"/>
                              <w:marRight w:val="0"/>
                              <w:marTop w:val="0"/>
                              <w:marBottom w:val="0"/>
                              <w:divBdr>
                                <w:top w:val="none" w:sz="0" w:space="0" w:color="auto"/>
                                <w:left w:val="none" w:sz="0" w:space="0" w:color="auto"/>
                                <w:bottom w:val="none" w:sz="0" w:space="0" w:color="auto"/>
                                <w:right w:val="none" w:sz="0" w:space="0" w:color="auto"/>
                              </w:divBdr>
                              <w:divsChild>
                                <w:div w:id="1723947528">
                                  <w:marLeft w:val="0"/>
                                  <w:marRight w:val="0"/>
                                  <w:marTop w:val="480"/>
                                  <w:marBottom w:val="0"/>
                                  <w:divBdr>
                                    <w:top w:val="none" w:sz="0" w:space="0" w:color="auto"/>
                                    <w:left w:val="none" w:sz="0" w:space="0" w:color="auto"/>
                                    <w:bottom w:val="none" w:sz="0" w:space="0" w:color="auto"/>
                                    <w:right w:val="none" w:sz="0" w:space="0" w:color="auto"/>
                                  </w:divBdr>
                                  <w:divsChild>
                                    <w:div w:id="1887254971">
                                      <w:marLeft w:val="0"/>
                                      <w:marRight w:val="0"/>
                                      <w:marTop w:val="480"/>
                                      <w:marBottom w:val="0"/>
                                      <w:divBdr>
                                        <w:top w:val="none" w:sz="0" w:space="0" w:color="auto"/>
                                        <w:left w:val="none" w:sz="0" w:space="0" w:color="auto"/>
                                        <w:bottom w:val="none" w:sz="0" w:space="0" w:color="auto"/>
                                        <w:right w:val="none" w:sz="0" w:space="0" w:color="auto"/>
                                      </w:divBdr>
                                      <w:divsChild>
                                        <w:div w:id="1868442139">
                                          <w:marLeft w:val="0"/>
                                          <w:marRight w:val="0"/>
                                          <w:marTop w:val="480"/>
                                          <w:marBottom w:val="0"/>
                                          <w:divBdr>
                                            <w:top w:val="none" w:sz="0" w:space="0" w:color="auto"/>
                                            <w:left w:val="none" w:sz="0" w:space="0" w:color="auto"/>
                                            <w:bottom w:val="none" w:sz="0" w:space="0" w:color="auto"/>
                                            <w:right w:val="none" w:sz="0" w:space="0" w:color="auto"/>
                                          </w:divBdr>
                                          <w:divsChild>
                                            <w:div w:id="981884807">
                                              <w:marLeft w:val="0"/>
                                              <w:marRight w:val="0"/>
                                              <w:marTop w:val="0"/>
                                              <w:marBottom w:val="0"/>
                                              <w:divBdr>
                                                <w:top w:val="none" w:sz="0" w:space="0" w:color="auto"/>
                                                <w:left w:val="none" w:sz="0" w:space="0" w:color="auto"/>
                                                <w:bottom w:val="none" w:sz="0" w:space="0" w:color="auto"/>
                                                <w:right w:val="none" w:sz="0" w:space="0" w:color="auto"/>
                                              </w:divBdr>
                                            </w:div>
                                            <w:div w:id="1339501817">
                                              <w:marLeft w:val="0"/>
                                              <w:marRight w:val="0"/>
                                              <w:marTop w:val="0"/>
                                              <w:marBottom w:val="0"/>
                                              <w:divBdr>
                                                <w:top w:val="none" w:sz="0" w:space="0" w:color="auto"/>
                                                <w:left w:val="none" w:sz="0" w:space="0" w:color="auto"/>
                                                <w:bottom w:val="none" w:sz="0" w:space="0" w:color="auto"/>
                                                <w:right w:val="none" w:sz="0" w:space="0" w:color="auto"/>
                                              </w:divBdr>
                                            </w:div>
                                            <w:div w:id="1575241393">
                                              <w:marLeft w:val="0"/>
                                              <w:marRight w:val="0"/>
                                              <w:marTop w:val="0"/>
                                              <w:marBottom w:val="0"/>
                                              <w:divBdr>
                                                <w:top w:val="none" w:sz="0" w:space="0" w:color="auto"/>
                                                <w:left w:val="none" w:sz="0" w:space="0" w:color="auto"/>
                                                <w:bottom w:val="none" w:sz="0" w:space="0" w:color="auto"/>
                                                <w:right w:val="none" w:sz="0" w:space="0" w:color="auto"/>
                                              </w:divBdr>
                                            </w:div>
                                            <w:div w:id="419909883">
                                              <w:marLeft w:val="0"/>
                                              <w:marRight w:val="0"/>
                                              <w:marTop w:val="0"/>
                                              <w:marBottom w:val="0"/>
                                              <w:divBdr>
                                                <w:top w:val="none" w:sz="0" w:space="0" w:color="auto"/>
                                                <w:left w:val="none" w:sz="0" w:space="0" w:color="auto"/>
                                                <w:bottom w:val="none" w:sz="0" w:space="0" w:color="auto"/>
                                                <w:right w:val="none" w:sz="0" w:space="0" w:color="auto"/>
                                              </w:divBdr>
                                            </w:div>
                                            <w:div w:id="1150902369">
                                              <w:marLeft w:val="0"/>
                                              <w:marRight w:val="0"/>
                                              <w:marTop w:val="0"/>
                                              <w:marBottom w:val="0"/>
                                              <w:divBdr>
                                                <w:top w:val="none" w:sz="0" w:space="0" w:color="auto"/>
                                                <w:left w:val="none" w:sz="0" w:space="0" w:color="auto"/>
                                                <w:bottom w:val="none" w:sz="0" w:space="0" w:color="auto"/>
                                                <w:right w:val="none" w:sz="0" w:space="0" w:color="auto"/>
                                              </w:divBdr>
                                            </w:div>
                                            <w:div w:id="172498834">
                                              <w:marLeft w:val="0"/>
                                              <w:marRight w:val="0"/>
                                              <w:marTop w:val="0"/>
                                              <w:marBottom w:val="0"/>
                                              <w:divBdr>
                                                <w:top w:val="none" w:sz="0" w:space="0" w:color="auto"/>
                                                <w:left w:val="none" w:sz="0" w:space="0" w:color="auto"/>
                                                <w:bottom w:val="none" w:sz="0" w:space="0" w:color="auto"/>
                                                <w:right w:val="none" w:sz="0" w:space="0" w:color="auto"/>
                                              </w:divBdr>
                                            </w:div>
                                            <w:div w:id="955477962">
                                              <w:marLeft w:val="0"/>
                                              <w:marRight w:val="0"/>
                                              <w:marTop w:val="0"/>
                                              <w:marBottom w:val="0"/>
                                              <w:divBdr>
                                                <w:top w:val="none" w:sz="0" w:space="0" w:color="auto"/>
                                                <w:left w:val="none" w:sz="0" w:space="0" w:color="auto"/>
                                                <w:bottom w:val="none" w:sz="0" w:space="0" w:color="auto"/>
                                                <w:right w:val="none" w:sz="0" w:space="0" w:color="auto"/>
                                              </w:divBdr>
                                            </w:div>
                                            <w:div w:id="1375697532">
                                              <w:marLeft w:val="0"/>
                                              <w:marRight w:val="0"/>
                                              <w:marTop w:val="0"/>
                                              <w:marBottom w:val="0"/>
                                              <w:divBdr>
                                                <w:top w:val="none" w:sz="0" w:space="0" w:color="auto"/>
                                                <w:left w:val="none" w:sz="0" w:space="0" w:color="auto"/>
                                                <w:bottom w:val="none" w:sz="0" w:space="0" w:color="auto"/>
                                                <w:right w:val="none" w:sz="0" w:space="0" w:color="auto"/>
                                              </w:divBdr>
                                            </w:div>
                                            <w:div w:id="186721728">
                                              <w:marLeft w:val="0"/>
                                              <w:marRight w:val="0"/>
                                              <w:marTop w:val="0"/>
                                              <w:marBottom w:val="0"/>
                                              <w:divBdr>
                                                <w:top w:val="none" w:sz="0" w:space="0" w:color="auto"/>
                                                <w:left w:val="none" w:sz="0" w:space="0" w:color="auto"/>
                                                <w:bottom w:val="none" w:sz="0" w:space="0" w:color="auto"/>
                                                <w:right w:val="none" w:sz="0" w:space="0" w:color="auto"/>
                                              </w:divBdr>
                                            </w:div>
                                            <w:div w:id="1102383883">
                                              <w:marLeft w:val="0"/>
                                              <w:marRight w:val="0"/>
                                              <w:marTop w:val="0"/>
                                              <w:marBottom w:val="0"/>
                                              <w:divBdr>
                                                <w:top w:val="none" w:sz="0" w:space="0" w:color="auto"/>
                                                <w:left w:val="none" w:sz="0" w:space="0" w:color="auto"/>
                                                <w:bottom w:val="none" w:sz="0" w:space="0" w:color="auto"/>
                                                <w:right w:val="none" w:sz="0" w:space="0" w:color="auto"/>
                                              </w:divBdr>
                                            </w:div>
                                            <w:div w:id="774208181">
                                              <w:marLeft w:val="0"/>
                                              <w:marRight w:val="0"/>
                                              <w:marTop w:val="0"/>
                                              <w:marBottom w:val="0"/>
                                              <w:divBdr>
                                                <w:top w:val="none" w:sz="0" w:space="0" w:color="auto"/>
                                                <w:left w:val="none" w:sz="0" w:space="0" w:color="auto"/>
                                                <w:bottom w:val="none" w:sz="0" w:space="0" w:color="auto"/>
                                                <w:right w:val="none" w:sz="0" w:space="0" w:color="auto"/>
                                              </w:divBdr>
                                            </w:div>
                                            <w:div w:id="449739669">
                                              <w:marLeft w:val="0"/>
                                              <w:marRight w:val="0"/>
                                              <w:marTop w:val="0"/>
                                              <w:marBottom w:val="0"/>
                                              <w:divBdr>
                                                <w:top w:val="none" w:sz="0" w:space="0" w:color="auto"/>
                                                <w:left w:val="none" w:sz="0" w:space="0" w:color="auto"/>
                                                <w:bottom w:val="none" w:sz="0" w:space="0" w:color="auto"/>
                                                <w:right w:val="none" w:sz="0" w:space="0" w:color="auto"/>
                                              </w:divBdr>
                                            </w:div>
                                            <w:div w:id="869955329">
                                              <w:marLeft w:val="0"/>
                                              <w:marRight w:val="0"/>
                                              <w:marTop w:val="0"/>
                                              <w:marBottom w:val="0"/>
                                              <w:divBdr>
                                                <w:top w:val="none" w:sz="0" w:space="0" w:color="auto"/>
                                                <w:left w:val="none" w:sz="0" w:space="0" w:color="auto"/>
                                                <w:bottom w:val="none" w:sz="0" w:space="0" w:color="auto"/>
                                                <w:right w:val="none" w:sz="0" w:space="0" w:color="auto"/>
                                              </w:divBdr>
                                            </w:div>
                                            <w:div w:id="2111509814">
                                              <w:marLeft w:val="0"/>
                                              <w:marRight w:val="0"/>
                                              <w:marTop w:val="0"/>
                                              <w:marBottom w:val="0"/>
                                              <w:divBdr>
                                                <w:top w:val="none" w:sz="0" w:space="0" w:color="auto"/>
                                                <w:left w:val="none" w:sz="0" w:space="0" w:color="auto"/>
                                                <w:bottom w:val="none" w:sz="0" w:space="0" w:color="auto"/>
                                                <w:right w:val="none" w:sz="0" w:space="0" w:color="auto"/>
                                              </w:divBdr>
                                            </w:div>
                                            <w:div w:id="1072048453">
                                              <w:marLeft w:val="0"/>
                                              <w:marRight w:val="0"/>
                                              <w:marTop w:val="0"/>
                                              <w:marBottom w:val="0"/>
                                              <w:divBdr>
                                                <w:top w:val="none" w:sz="0" w:space="0" w:color="auto"/>
                                                <w:left w:val="none" w:sz="0" w:space="0" w:color="auto"/>
                                                <w:bottom w:val="none" w:sz="0" w:space="0" w:color="auto"/>
                                                <w:right w:val="none" w:sz="0" w:space="0" w:color="auto"/>
                                              </w:divBdr>
                                            </w:div>
                                            <w:div w:id="11724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027911">
      <w:bodyDiv w:val="1"/>
      <w:marLeft w:val="0"/>
      <w:marRight w:val="0"/>
      <w:marTop w:val="0"/>
      <w:marBottom w:val="0"/>
      <w:divBdr>
        <w:top w:val="none" w:sz="0" w:space="0" w:color="auto"/>
        <w:left w:val="none" w:sz="0" w:space="0" w:color="auto"/>
        <w:bottom w:val="none" w:sz="0" w:space="0" w:color="auto"/>
        <w:right w:val="none" w:sz="0" w:space="0" w:color="auto"/>
      </w:divBdr>
    </w:div>
    <w:div w:id="1062603833">
      <w:bodyDiv w:val="1"/>
      <w:marLeft w:val="0"/>
      <w:marRight w:val="0"/>
      <w:marTop w:val="0"/>
      <w:marBottom w:val="0"/>
      <w:divBdr>
        <w:top w:val="none" w:sz="0" w:space="0" w:color="auto"/>
        <w:left w:val="none" w:sz="0" w:space="0" w:color="auto"/>
        <w:bottom w:val="none" w:sz="0" w:space="0" w:color="auto"/>
        <w:right w:val="none" w:sz="0" w:space="0" w:color="auto"/>
      </w:divBdr>
    </w:div>
    <w:div w:id="1064062335">
      <w:bodyDiv w:val="1"/>
      <w:marLeft w:val="0"/>
      <w:marRight w:val="0"/>
      <w:marTop w:val="0"/>
      <w:marBottom w:val="0"/>
      <w:divBdr>
        <w:top w:val="none" w:sz="0" w:space="0" w:color="auto"/>
        <w:left w:val="none" w:sz="0" w:space="0" w:color="auto"/>
        <w:bottom w:val="none" w:sz="0" w:space="0" w:color="auto"/>
        <w:right w:val="none" w:sz="0" w:space="0" w:color="auto"/>
      </w:divBdr>
      <w:divsChild>
        <w:div w:id="1760171284">
          <w:marLeft w:val="0"/>
          <w:marRight w:val="0"/>
          <w:marTop w:val="0"/>
          <w:marBottom w:val="0"/>
          <w:divBdr>
            <w:top w:val="none" w:sz="0" w:space="0" w:color="auto"/>
            <w:left w:val="none" w:sz="0" w:space="0" w:color="auto"/>
            <w:bottom w:val="none" w:sz="0" w:space="0" w:color="auto"/>
            <w:right w:val="none" w:sz="0" w:space="0" w:color="auto"/>
          </w:divBdr>
          <w:divsChild>
            <w:div w:id="142352669">
              <w:marLeft w:val="0"/>
              <w:marRight w:val="0"/>
              <w:marTop w:val="0"/>
              <w:marBottom w:val="0"/>
              <w:divBdr>
                <w:top w:val="none" w:sz="0" w:space="0" w:color="auto"/>
                <w:left w:val="none" w:sz="0" w:space="0" w:color="auto"/>
                <w:bottom w:val="none" w:sz="0" w:space="0" w:color="auto"/>
                <w:right w:val="none" w:sz="0" w:space="0" w:color="auto"/>
              </w:divBdr>
              <w:divsChild>
                <w:div w:id="1369796266">
                  <w:marLeft w:val="0"/>
                  <w:marRight w:val="0"/>
                  <w:marTop w:val="0"/>
                  <w:marBottom w:val="0"/>
                  <w:divBdr>
                    <w:top w:val="none" w:sz="0" w:space="0" w:color="auto"/>
                    <w:left w:val="none" w:sz="0" w:space="0" w:color="auto"/>
                    <w:bottom w:val="none" w:sz="0" w:space="0" w:color="auto"/>
                    <w:right w:val="none" w:sz="0" w:space="0" w:color="auto"/>
                  </w:divBdr>
                  <w:divsChild>
                    <w:div w:id="1041437456">
                      <w:marLeft w:val="0"/>
                      <w:marRight w:val="0"/>
                      <w:marTop w:val="0"/>
                      <w:marBottom w:val="0"/>
                      <w:divBdr>
                        <w:top w:val="none" w:sz="0" w:space="0" w:color="auto"/>
                        <w:left w:val="none" w:sz="0" w:space="0" w:color="auto"/>
                        <w:bottom w:val="none" w:sz="0" w:space="0" w:color="auto"/>
                        <w:right w:val="none" w:sz="0" w:space="0" w:color="auto"/>
                      </w:divBdr>
                      <w:divsChild>
                        <w:div w:id="1219972980">
                          <w:marLeft w:val="0"/>
                          <w:marRight w:val="0"/>
                          <w:marTop w:val="0"/>
                          <w:marBottom w:val="0"/>
                          <w:divBdr>
                            <w:top w:val="none" w:sz="0" w:space="0" w:color="auto"/>
                            <w:left w:val="none" w:sz="0" w:space="0" w:color="auto"/>
                            <w:bottom w:val="none" w:sz="0" w:space="0" w:color="auto"/>
                            <w:right w:val="none" w:sz="0" w:space="0" w:color="auto"/>
                          </w:divBdr>
                          <w:divsChild>
                            <w:div w:id="1268654094">
                              <w:marLeft w:val="0"/>
                              <w:marRight w:val="0"/>
                              <w:marTop w:val="0"/>
                              <w:marBottom w:val="0"/>
                              <w:divBdr>
                                <w:top w:val="none" w:sz="0" w:space="0" w:color="auto"/>
                                <w:left w:val="none" w:sz="0" w:space="0" w:color="auto"/>
                                <w:bottom w:val="none" w:sz="0" w:space="0" w:color="auto"/>
                                <w:right w:val="none" w:sz="0" w:space="0" w:color="auto"/>
                              </w:divBdr>
                              <w:divsChild>
                                <w:div w:id="1727407662">
                                  <w:marLeft w:val="0"/>
                                  <w:marRight w:val="0"/>
                                  <w:marTop w:val="0"/>
                                  <w:marBottom w:val="0"/>
                                  <w:divBdr>
                                    <w:top w:val="none" w:sz="0" w:space="0" w:color="auto"/>
                                    <w:left w:val="none" w:sz="0" w:space="0" w:color="auto"/>
                                    <w:bottom w:val="none" w:sz="0" w:space="0" w:color="auto"/>
                                    <w:right w:val="none" w:sz="0" w:space="0" w:color="auto"/>
                                  </w:divBdr>
                                  <w:divsChild>
                                    <w:div w:id="1036154511">
                                      <w:marLeft w:val="0"/>
                                      <w:marRight w:val="0"/>
                                      <w:marTop w:val="0"/>
                                      <w:marBottom w:val="0"/>
                                      <w:divBdr>
                                        <w:top w:val="none" w:sz="0" w:space="0" w:color="auto"/>
                                        <w:left w:val="none" w:sz="0" w:space="0" w:color="auto"/>
                                        <w:bottom w:val="none" w:sz="0" w:space="0" w:color="auto"/>
                                        <w:right w:val="none" w:sz="0" w:space="0" w:color="auto"/>
                                      </w:divBdr>
                                      <w:divsChild>
                                        <w:div w:id="160316281">
                                          <w:marLeft w:val="0"/>
                                          <w:marRight w:val="0"/>
                                          <w:marTop w:val="480"/>
                                          <w:marBottom w:val="0"/>
                                          <w:divBdr>
                                            <w:top w:val="none" w:sz="0" w:space="0" w:color="auto"/>
                                            <w:left w:val="none" w:sz="0" w:space="0" w:color="auto"/>
                                            <w:bottom w:val="none" w:sz="0" w:space="0" w:color="auto"/>
                                            <w:right w:val="none" w:sz="0" w:space="0" w:color="auto"/>
                                          </w:divBdr>
                                          <w:divsChild>
                                            <w:div w:id="2086754844">
                                              <w:marLeft w:val="0"/>
                                              <w:marRight w:val="0"/>
                                              <w:marTop w:val="120"/>
                                              <w:marBottom w:val="0"/>
                                              <w:divBdr>
                                                <w:top w:val="none" w:sz="0" w:space="0" w:color="auto"/>
                                                <w:left w:val="none" w:sz="0" w:space="0" w:color="auto"/>
                                                <w:bottom w:val="none" w:sz="0" w:space="0" w:color="auto"/>
                                                <w:right w:val="none" w:sz="0" w:space="0" w:color="auto"/>
                                              </w:divBdr>
                                              <w:divsChild>
                                                <w:div w:id="1566258887">
                                                  <w:marLeft w:val="0"/>
                                                  <w:marRight w:val="0"/>
                                                  <w:marTop w:val="120"/>
                                                  <w:marBottom w:val="0"/>
                                                  <w:divBdr>
                                                    <w:top w:val="none" w:sz="0" w:space="0" w:color="auto"/>
                                                    <w:left w:val="none" w:sz="0" w:space="0" w:color="auto"/>
                                                    <w:bottom w:val="none" w:sz="0" w:space="0" w:color="auto"/>
                                                    <w:right w:val="none" w:sz="0" w:space="0" w:color="auto"/>
                                                  </w:divBdr>
                                                  <w:divsChild>
                                                    <w:div w:id="1816676545">
                                                      <w:marLeft w:val="0"/>
                                                      <w:marRight w:val="0"/>
                                                      <w:marTop w:val="0"/>
                                                      <w:marBottom w:val="0"/>
                                                      <w:divBdr>
                                                        <w:top w:val="none" w:sz="0" w:space="0" w:color="auto"/>
                                                        <w:left w:val="none" w:sz="0" w:space="0" w:color="auto"/>
                                                        <w:bottom w:val="none" w:sz="0" w:space="0" w:color="auto"/>
                                                        <w:right w:val="none" w:sz="0" w:space="0" w:color="auto"/>
                                                      </w:divBdr>
                                                    </w:div>
                                                    <w:div w:id="873887676">
                                                      <w:marLeft w:val="0"/>
                                                      <w:marRight w:val="0"/>
                                                      <w:marTop w:val="0"/>
                                                      <w:marBottom w:val="0"/>
                                                      <w:divBdr>
                                                        <w:top w:val="none" w:sz="0" w:space="0" w:color="auto"/>
                                                        <w:left w:val="none" w:sz="0" w:space="0" w:color="auto"/>
                                                        <w:bottom w:val="none" w:sz="0" w:space="0" w:color="auto"/>
                                                        <w:right w:val="none" w:sz="0" w:space="0" w:color="auto"/>
                                                      </w:divBdr>
                                                    </w:div>
                                                    <w:div w:id="102499107">
                                                      <w:marLeft w:val="0"/>
                                                      <w:marRight w:val="0"/>
                                                      <w:marTop w:val="0"/>
                                                      <w:marBottom w:val="0"/>
                                                      <w:divBdr>
                                                        <w:top w:val="none" w:sz="0" w:space="0" w:color="auto"/>
                                                        <w:left w:val="none" w:sz="0" w:space="0" w:color="auto"/>
                                                        <w:bottom w:val="none" w:sz="0" w:space="0" w:color="auto"/>
                                                        <w:right w:val="none" w:sz="0" w:space="0" w:color="auto"/>
                                                      </w:divBdr>
                                                    </w:div>
                                                    <w:div w:id="1327897847">
                                                      <w:marLeft w:val="0"/>
                                                      <w:marRight w:val="0"/>
                                                      <w:marTop w:val="0"/>
                                                      <w:marBottom w:val="0"/>
                                                      <w:divBdr>
                                                        <w:top w:val="none" w:sz="0" w:space="0" w:color="auto"/>
                                                        <w:left w:val="none" w:sz="0" w:space="0" w:color="auto"/>
                                                        <w:bottom w:val="none" w:sz="0" w:space="0" w:color="auto"/>
                                                        <w:right w:val="none" w:sz="0" w:space="0" w:color="auto"/>
                                                      </w:divBdr>
                                                    </w:div>
                                                    <w:div w:id="832377911">
                                                      <w:marLeft w:val="0"/>
                                                      <w:marRight w:val="0"/>
                                                      <w:marTop w:val="0"/>
                                                      <w:marBottom w:val="0"/>
                                                      <w:divBdr>
                                                        <w:top w:val="none" w:sz="0" w:space="0" w:color="auto"/>
                                                        <w:left w:val="none" w:sz="0" w:space="0" w:color="auto"/>
                                                        <w:bottom w:val="none" w:sz="0" w:space="0" w:color="auto"/>
                                                        <w:right w:val="none" w:sz="0" w:space="0" w:color="auto"/>
                                                      </w:divBdr>
                                                    </w:div>
                                                    <w:div w:id="506485938">
                                                      <w:marLeft w:val="0"/>
                                                      <w:marRight w:val="0"/>
                                                      <w:marTop w:val="0"/>
                                                      <w:marBottom w:val="0"/>
                                                      <w:divBdr>
                                                        <w:top w:val="none" w:sz="0" w:space="0" w:color="auto"/>
                                                        <w:left w:val="none" w:sz="0" w:space="0" w:color="auto"/>
                                                        <w:bottom w:val="none" w:sz="0" w:space="0" w:color="auto"/>
                                                        <w:right w:val="none" w:sz="0" w:space="0" w:color="auto"/>
                                                      </w:divBdr>
                                                    </w:div>
                                                    <w:div w:id="912202624">
                                                      <w:marLeft w:val="0"/>
                                                      <w:marRight w:val="0"/>
                                                      <w:marTop w:val="0"/>
                                                      <w:marBottom w:val="0"/>
                                                      <w:divBdr>
                                                        <w:top w:val="none" w:sz="0" w:space="0" w:color="auto"/>
                                                        <w:left w:val="none" w:sz="0" w:space="0" w:color="auto"/>
                                                        <w:bottom w:val="none" w:sz="0" w:space="0" w:color="auto"/>
                                                        <w:right w:val="none" w:sz="0" w:space="0" w:color="auto"/>
                                                      </w:divBdr>
                                                    </w:div>
                                                    <w:div w:id="2063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1124">
      <w:bodyDiv w:val="1"/>
      <w:marLeft w:val="0"/>
      <w:marRight w:val="0"/>
      <w:marTop w:val="0"/>
      <w:marBottom w:val="0"/>
      <w:divBdr>
        <w:top w:val="none" w:sz="0" w:space="0" w:color="auto"/>
        <w:left w:val="none" w:sz="0" w:space="0" w:color="auto"/>
        <w:bottom w:val="none" w:sz="0" w:space="0" w:color="auto"/>
        <w:right w:val="none" w:sz="0" w:space="0" w:color="auto"/>
      </w:divBdr>
    </w:div>
    <w:div w:id="1088309267">
      <w:bodyDiv w:val="1"/>
      <w:marLeft w:val="0"/>
      <w:marRight w:val="0"/>
      <w:marTop w:val="0"/>
      <w:marBottom w:val="0"/>
      <w:divBdr>
        <w:top w:val="none" w:sz="0" w:space="0" w:color="auto"/>
        <w:left w:val="none" w:sz="0" w:space="0" w:color="auto"/>
        <w:bottom w:val="none" w:sz="0" w:space="0" w:color="auto"/>
        <w:right w:val="none" w:sz="0" w:space="0" w:color="auto"/>
      </w:divBdr>
      <w:divsChild>
        <w:div w:id="1244681143">
          <w:marLeft w:val="0"/>
          <w:marRight w:val="0"/>
          <w:marTop w:val="0"/>
          <w:marBottom w:val="0"/>
          <w:divBdr>
            <w:top w:val="none" w:sz="0" w:space="0" w:color="auto"/>
            <w:left w:val="none" w:sz="0" w:space="0" w:color="auto"/>
            <w:bottom w:val="none" w:sz="0" w:space="0" w:color="auto"/>
            <w:right w:val="none" w:sz="0" w:space="0" w:color="auto"/>
          </w:divBdr>
          <w:divsChild>
            <w:div w:id="710149259">
              <w:marLeft w:val="0"/>
              <w:marRight w:val="0"/>
              <w:marTop w:val="0"/>
              <w:marBottom w:val="240"/>
              <w:divBdr>
                <w:top w:val="none" w:sz="0" w:space="0" w:color="auto"/>
                <w:left w:val="none" w:sz="0" w:space="0" w:color="auto"/>
                <w:bottom w:val="none" w:sz="0" w:space="0" w:color="auto"/>
                <w:right w:val="none" w:sz="0" w:space="0" w:color="auto"/>
              </w:divBdr>
            </w:div>
            <w:div w:id="1188835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5708244">
      <w:bodyDiv w:val="1"/>
      <w:marLeft w:val="0"/>
      <w:marRight w:val="0"/>
      <w:marTop w:val="0"/>
      <w:marBottom w:val="0"/>
      <w:divBdr>
        <w:top w:val="none" w:sz="0" w:space="0" w:color="auto"/>
        <w:left w:val="none" w:sz="0" w:space="0" w:color="auto"/>
        <w:bottom w:val="none" w:sz="0" w:space="0" w:color="auto"/>
        <w:right w:val="none" w:sz="0" w:space="0" w:color="auto"/>
      </w:divBdr>
    </w:div>
    <w:div w:id="1204708432">
      <w:bodyDiv w:val="1"/>
      <w:marLeft w:val="0"/>
      <w:marRight w:val="0"/>
      <w:marTop w:val="0"/>
      <w:marBottom w:val="0"/>
      <w:divBdr>
        <w:top w:val="none" w:sz="0" w:space="0" w:color="auto"/>
        <w:left w:val="none" w:sz="0" w:space="0" w:color="auto"/>
        <w:bottom w:val="none" w:sz="0" w:space="0" w:color="auto"/>
        <w:right w:val="none" w:sz="0" w:space="0" w:color="auto"/>
      </w:divBdr>
    </w:div>
    <w:div w:id="1276526454">
      <w:bodyDiv w:val="1"/>
      <w:marLeft w:val="0"/>
      <w:marRight w:val="0"/>
      <w:marTop w:val="0"/>
      <w:marBottom w:val="0"/>
      <w:divBdr>
        <w:top w:val="none" w:sz="0" w:space="0" w:color="auto"/>
        <w:left w:val="none" w:sz="0" w:space="0" w:color="auto"/>
        <w:bottom w:val="none" w:sz="0" w:space="0" w:color="auto"/>
        <w:right w:val="none" w:sz="0" w:space="0" w:color="auto"/>
      </w:divBdr>
    </w:div>
    <w:div w:id="1322083058">
      <w:bodyDiv w:val="1"/>
      <w:marLeft w:val="0"/>
      <w:marRight w:val="0"/>
      <w:marTop w:val="0"/>
      <w:marBottom w:val="0"/>
      <w:divBdr>
        <w:top w:val="none" w:sz="0" w:space="0" w:color="auto"/>
        <w:left w:val="none" w:sz="0" w:space="0" w:color="auto"/>
        <w:bottom w:val="none" w:sz="0" w:space="0" w:color="auto"/>
        <w:right w:val="none" w:sz="0" w:space="0" w:color="auto"/>
      </w:divBdr>
    </w:div>
    <w:div w:id="1364479421">
      <w:bodyDiv w:val="1"/>
      <w:marLeft w:val="0"/>
      <w:marRight w:val="0"/>
      <w:marTop w:val="0"/>
      <w:marBottom w:val="0"/>
      <w:divBdr>
        <w:top w:val="none" w:sz="0" w:space="0" w:color="auto"/>
        <w:left w:val="none" w:sz="0" w:space="0" w:color="auto"/>
        <w:bottom w:val="none" w:sz="0" w:space="0" w:color="auto"/>
        <w:right w:val="none" w:sz="0" w:space="0" w:color="auto"/>
      </w:divBdr>
    </w:div>
    <w:div w:id="1396663889">
      <w:bodyDiv w:val="1"/>
      <w:marLeft w:val="0"/>
      <w:marRight w:val="0"/>
      <w:marTop w:val="0"/>
      <w:marBottom w:val="0"/>
      <w:divBdr>
        <w:top w:val="none" w:sz="0" w:space="0" w:color="auto"/>
        <w:left w:val="none" w:sz="0" w:space="0" w:color="auto"/>
        <w:bottom w:val="none" w:sz="0" w:space="0" w:color="auto"/>
        <w:right w:val="none" w:sz="0" w:space="0" w:color="auto"/>
      </w:divBdr>
    </w:div>
    <w:div w:id="1429228563">
      <w:bodyDiv w:val="1"/>
      <w:marLeft w:val="0"/>
      <w:marRight w:val="0"/>
      <w:marTop w:val="0"/>
      <w:marBottom w:val="0"/>
      <w:divBdr>
        <w:top w:val="none" w:sz="0" w:space="0" w:color="auto"/>
        <w:left w:val="none" w:sz="0" w:space="0" w:color="auto"/>
        <w:bottom w:val="none" w:sz="0" w:space="0" w:color="auto"/>
        <w:right w:val="none" w:sz="0" w:space="0" w:color="auto"/>
      </w:divBdr>
      <w:divsChild>
        <w:div w:id="1411006414">
          <w:marLeft w:val="0"/>
          <w:marRight w:val="0"/>
          <w:marTop w:val="0"/>
          <w:marBottom w:val="0"/>
          <w:divBdr>
            <w:top w:val="none" w:sz="0" w:space="0" w:color="auto"/>
            <w:left w:val="none" w:sz="0" w:space="0" w:color="auto"/>
            <w:bottom w:val="none" w:sz="0" w:space="0" w:color="auto"/>
            <w:right w:val="none" w:sz="0" w:space="0" w:color="auto"/>
          </w:divBdr>
          <w:divsChild>
            <w:div w:id="1922253280">
              <w:marLeft w:val="0"/>
              <w:marRight w:val="0"/>
              <w:marTop w:val="0"/>
              <w:marBottom w:val="0"/>
              <w:divBdr>
                <w:top w:val="none" w:sz="0" w:space="0" w:color="auto"/>
                <w:left w:val="none" w:sz="0" w:space="0" w:color="auto"/>
                <w:bottom w:val="none" w:sz="0" w:space="0" w:color="auto"/>
                <w:right w:val="none" w:sz="0" w:space="0" w:color="auto"/>
              </w:divBdr>
              <w:divsChild>
                <w:div w:id="1885360327">
                  <w:marLeft w:val="0"/>
                  <w:marRight w:val="0"/>
                  <w:marTop w:val="0"/>
                  <w:marBottom w:val="0"/>
                  <w:divBdr>
                    <w:top w:val="none" w:sz="0" w:space="0" w:color="auto"/>
                    <w:left w:val="none" w:sz="0" w:space="0" w:color="auto"/>
                    <w:bottom w:val="none" w:sz="0" w:space="0" w:color="auto"/>
                    <w:right w:val="none" w:sz="0" w:space="0" w:color="auto"/>
                  </w:divBdr>
                  <w:divsChild>
                    <w:div w:id="1736659977">
                      <w:marLeft w:val="1"/>
                      <w:marRight w:val="1"/>
                      <w:marTop w:val="0"/>
                      <w:marBottom w:val="0"/>
                      <w:divBdr>
                        <w:top w:val="none" w:sz="0" w:space="0" w:color="auto"/>
                        <w:left w:val="none" w:sz="0" w:space="0" w:color="auto"/>
                        <w:bottom w:val="none" w:sz="0" w:space="0" w:color="auto"/>
                        <w:right w:val="none" w:sz="0" w:space="0" w:color="auto"/>
                      </w:divBdr>
                      <w:divsChild>
                        <w:div w:id="1410998594">
                          <w:marLeft w:val="0"/>
                          <w:marRight w:val="0"/>
                          <w:marTop w:val="0"/>
                          <w:marBottom w:val="0"/>
                          <w:divBdr>
                            <w:top w:val="none" w:sz="0" w:space="0" w:color="auto"/>
                            <w:left w:val="none" w:sz="0" w:space="0" w:color="auto"/>
                            <w:bottom w:val="none" w:sz="0" w:space="0" w:color="auto"/>
                            <w:right w:val="none" w:sz="0" w:space="0" w:color="auto"/>
                          </w:divBdr>
                          <w:divsChild>
                            <w:div w:id="499851712">
                              <w:marLeft w:val="0"/>
                              <w:marRight w:val="0"/>
                              <w:marTop w:val="0"/>
                              <w:marBottom w:val="360"/>
                              <w:divBdr>
                                <w:top w:val="none" w:sz="0" w:space="0" w:color="auto"/>
                                <w:left w:val="none" w:sz="0" w:space="0" w:color="auto"/>
                                <w:bottom w:val="none" w:sz="0" w:space="0" w:color="auto"/>
                                <w:right w:val="none" w:sz="0" w:space="0" w:color="auto"/>
                              </w:divBdr>
                              <w:divsChild>
                                <w:div w:id="786894650">
                                  <w:marLeft w:val="0"/>
                                  <w:marRight w:val="0"/>
                                  <w:marTop w:val="0"/>
                                  <w:marBottom w:val="0"/>
                                  <w:divBdr>
                                    <w:top w:val="none" w:sz="0" w:space="0" w:color="auto"/>
                                    <w:left w:val="none" w:sz="0" w:space="0" w:color="auto"/>
                                    <w:bottom w:val="none" w:sz="0" w:space="0" w:color="auto"/>
                                    <w:right w:val="none" w:sz="0" w:space="0" w:color="auto"/>
                                  </w:divBdr>
                                  <w:divsChild>
                                    <w:div w:id="1947998895">
                                      <w:marLeft w:val="0"/>
                                      <w:marRight w:val="0"/>
                                      <w:marTop w:val="0"/>
                                      <w:marBottom w:val="0"/>
                                      <w:divBdr>
                                        <w:top w:val="none" w:sz="0" w:space="0" w:color="auto"/>
                                        <w:left w:val="none" w:sz="0" w:space="0" w:color="auto"/>
                                        <w:bottom w:val="none" w:sz="0" w:space="0" w:color="auto"/>
                                        <w:right w:val="none" w:sz="0" w:space="0" w:color="auto"/>
                                      </w:divBdr>
                                      <w:divsChild>
                                        <w:div w:id="54814343">
                                          <w:marLeft w:val="0"/>
                                          <w:marRight w:val="0"/>
                                          <w:marTop w:val="0"/>
                                          <w:marBottom w:val="0"/>
                                          <w:divBdr>
                                            <w:top w:val="none" w:sz="0" w:space="0" w:color="auto"/>
                                            <w:left w:val="none" w:sz="0" w:space="0" w:color="auto"/>
                                            <w:bottom w:val="none" w:sz="0" w:space="0" w:color="auto"/>
                                            <w:right w:val="none" w:sz="0" w:space="0" w:color="auto"/>
                                          </w:divBdr>
                                          <w:divsChild>
                                            <w:div w:id="9062626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 w:id="1467432256">
      <w:bodyDiv w:val="1"/>
      <w:marLeft w:val="0"/>
      <w:marRight w:val="0"/>
      <w:marTop w:val="0"/>
      <w:marBottom w:val="0"/>
      <w:divBdr>
        <w:top w:val="none" w:sz="0" w:space="0" w:color="auto"/>
        <w:left w:val="none" w:sz="0" w:space="0" w:color="auto"/>
        <w:bottom w:val="none" w:sz="0" w:space="0" w:color="auto"/>
        <w:right w:val="none" w:sz="0" w:space="0" w:color="auto"/>
      </w:divBdr>
      <w:divsChild>
        <w:div w:id="156073141">
          <w:marLeft w:val="0"/>
          <w:marRight w:val="0"/>
          <w:marTop w:val="0"/>
          <w:marBottom w:val="335"/>
          <w:divBdr>
            <w:top w:val="none" w:sz="0" w:space="0" w:color="auto"/>
            <w:left w:val="none" w:sz="0" w:space="0" w:color="auto"/>
            <w:bottom w:val="none" w:sz="0" w:space="0" w:color="auto"/>
            <w:right w:val="none" w:sz="0" w:space="0" w:color="auto"/>
          </w:divBdr>
          <w:divsChild>
            <w:div w:id="1336883871">
              <w:marLeft w:val="0"/>
              <w:marRight w:val="0"/>
              <w:marTop w:val="0"/>
              <w:marBottom w:val="0"/>
              <w:divBdr>
                <w:top w:val="none" w:sz="0" w:space="0" w:color="auto"/>
                <w:left w:val="single" w:sz="6" w:space="1" w:color="FFFFFF"/>
                <w:bottom w:val="none" w:sz="0" w:space="0" w:color="auto"/>
                <w:right w:val="single" w:sz="6" w:space="1" w:color="FFFFFF"/>
              </w:divBdr>
              <w:divsChild>
                <w:div w:id="2052461444">
                  <w:marLeft w:val="0"/>
                  <w:marRight w:val="0"/>
                  <w:marTop w:val="0"/>
                  <w:marBottom w:val="0"/>
                  <w:divBdr>
                    <w:top w:val="none" w:sz="0" w:space="0" w:color="auto"/>
                    <w:left w:val="none" w:sz="0" w:space="0" w:color="auto"/>
                    <w:bottom w:val="none" w:sz="0" w:space="0" w:color="auto"/>
                    <w:right w:val="none" w:sz="0" w:space="0" w:color="auto"/>
                  </w:divBdr>
                  <w:divsChild>
                    <w:div w:id="1957254940">
                      <w:marLeft w:val="0"/>
                      <w:marRight w:val="0"/>
                      <w:marTop w:val="0"/>
                      <w:marBottom w:val="0"/>
                      <w:divBdr>
                        <w:top w:val="none" w:sz="0" w:space="0" w:color="auto"/>
                        <w:left w:val="none" w:sz="0" w:space="0" w:color="auto"/>
                        <w:bottom w:val="none" w:sz="0" w:space="0" w:color="auto"/>
                        <w:right w:val="none" w:sz="0" w:space="0" w:color="auto"/>
                      </w:divBdr>
                      <w:divsChild>
                        <w:div w:id="1676956654">
                          <w:marLeft w:val="0"/>
                          <w:marRight w:val="0"/>
                          <w:marTop w:val="0"/>
                          <w:marBottom w:val="0"/>
                          <w:divBdr>
                            <w:top w:val="none" w:sz="0" w:space="0" w:color="auto"/>
                            <w:left w:val="none" w:sz="0" w:space="0" w:color="auto"/>
                            <w:bottom w:val="none" w:sz="0" w:space="0" w:color="auto"/>
                            <w:right w:val="none" w:sz="0" w:space="0" w:color="auto"/>
                          </w:divBdr>
                          <w:divsChild>
                            <w:div w:id="1182007789">
                              <w:marLeft w:val="0"/>
                              <w:marRight w:val="0"/>
                              <w:marTop w:val="0"/>
                              <w:marBottom w:val="0"/>
                              <w:divBdr>
                                <w:top w:val="none" w:sz="0" w:space="0" w:color="auto"/>
                                <w:left w:val="none" w:sz="0" w:space="0" w:color="auto"/>
                                <w:bottom w:val="none" w:sz="0" w:space="0" w:color="auto"/>
                                <w:right w:val="none" w:sz="0" w:space="0" w:color="auto"/>
                              </w:divBdr>
                              <w:divsChild>
                                <w:div w:id="705565986">
                                  <w:marLeft w:val="0"/>
                                  <w:marRight w:val="0"/>
                                  <w:marTop w:val="0"/>
                                  <w:marBottom w:val="0"/>
                                  <w:divBdr>
                                    <w:top w:val="none" w:sz="0" w:space="0" w:color="auto"/>
                                    <w:left w:val="none" w:sz="0" w:space="0" w:color="auto"/>
                                    <w:bottom w:val="none" w:sz="0" w:space="0" w:color="auto"/>
                                    <w:right w:val="none" w:sz="0" w:space="0" w:color="auto"/>
                                  </w:divBdr>
                                  <w:divsChild>
                                    <w:div w:id="10494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15661">
      <w:bodyDiv w:val="1"/>
      <w:marLeft w:val="0"/>
      <w:marRight w:val="0"/>
      <w:marTop w:val="0"/>
      <w:marBottom w:val="0"/>
      <w:divBdr>
        <w:top w:val="none" w:sz="0" w:space="0" w:color="auto"/>
        <w:left w:val="none" w:sz="0" w:space="0" w:color="auto"/>
        <w:bottom w:val="none" w:sz="0" w:space="0" w:color="auto"/>
        <w:right w:val="none" w:sz="0" w:space="0" w:color="auto"/>
      </w:divBdr>
    </w:div>
    <w:div w:id="1499079800">
      <w:bodyDiv w:val="1"/>
      <w:marLeft w:val="0"/>
      <w:marRight w:val="0"/>
      <w:marTop w:val="0"/>
      <w:marBottom w:val="0"/>
      <w:divBdr>
        <w:top w:val="none" w:sz="0" w:space="0" w:color="auto"/>
        <w:left w:val="none" w:sz="0" w:space="0" w:color="auto"/>
        <w:bottom w:val="none" w:sz="0" w:space="0" w:color="auto"/>
        <w:right w:val="none" w:sz="0" w:space="0" w:color="auto"/>
      </w:divBdr>
    </w:div>
    <w:div w:id="1665159734">
      <w:bodyDiv w:val="1"/>
      <w:marLeft w:val="0"/>
      <w:marRight w:val="0"/>
      <w:marTop w:val="0"/>
      <w:marBottom w:val="0"/>
      <w:divBdr>
        <w:top w:val="none" w:sz="0" w:space="0" w:color="auto"/>
        <w:left w:val="none" w:sz="0" w:space="0" w:color="auto"/>
        <w:bottom w:val="none" w:sz="0" w:space="0" w:color="auto"/>
        <w:right w:val="none" w:sz="0" w:space="0" w:color="auto"/>
      </w:divBdr>
    </w:div>
    <w:div w:id="1731071292">
      <w:bodyDiv w:val="1"/>
      <w:marLeft w:val="0"/>
      <w:marRight w:val="0"/>
      <w:marTop w:val="0"/>
      <w:marBottom w:val="0"/>
      <w:divBdr>
        <w:top w:val="none" w:sz="0" w:space="0" w:color="auto"/>
        <w:left w:val="none" w:sz="0" w:space="0" w:color="auto"/>
        <w:bottom w:val="none" w:sz="0" w:space="0" w:color="auto"/>
        <w:right w:val="none" w:sz="0" w:space="0" w:color="auto"/>
      </w:divBdr>
    </w:div>
    <w:div w:id="1765371157">
      <w:bodyDiv w:val="1"/>
      <w:marLeft w:val="0"/>
      <w:marRight w:val="0"/>
      <w:marTop w:val="0"/>
      <w:marBottom w:val="0"/>
      <w:divBdr>
        <w:top w:val="none" w:sz="0" w:space="0" w:color="auto"/>
        <w:left w:val="none" w:sz="0" w:space="0" w:color="auto"/>
        <w:bottom w:val="none" w:sz="0" w:space="0" w:color="auto"/>
        <w:right w:val="none" w:sz="0" w:space="0" w:color="auto"/>
      </w:divBdr>
    </w:div>
    <w:div w:id="1842617816">
      <w:bodyDiv w:val="1"/>
      <w:marLeft w:val="0"/>
      <w:marRight w:val="0"/>
      <w:marTop w:val="0"/>
      <w:marBottom w:val="0"/>
      <w:divBdr>
        <w:top w:val="none" w:sz="0" w:space="0" w:color="auto"/>
        <w:left w:val="none" w:sz="0" w:space="0" w:color="auto"/>
        <w:bottom w:val="none" w:sz="0" w:space="0" w:color="auto"/>
        <w:right w:val="none" w:sz="0" w:space="0" w:color="auto"/>
      </w:divBdr>
    </w:div>
    <w:div w:id="1859806979">
      <w:bodyDiv w:val="1"/>
      <w:marLeft w:val="0"/>
      <w:marRight w:val="0"/>
      <w:marTop w:val="0"/>
      <w:marBottom w:val="0"/>
      <w:divBdr>
        <w:top w:val="none" w:sz="0" w:space="0" w:color="auto"/>
        <w:left w:val="none" w:sz="0" w:space="0" w:color="auto"/>
        <w:bottom w:val="none" w:sz="0" w:space="0" w:color="auto"/>
        <w:right w:val="none" w:sz="0" w:space="0" w:color="auto"/>
      </w:divBdr>
    </w:div>
    <w:div w:id="19995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9EDE-3583-46A0-BF44-1F869E6E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2804D9C.dotm</Template>
  <TotalTime>0</TotalTime>
  <Pages>20</Pages>
  <Words>5326</Words>
  <Characters>32494</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Team Data Support A/S</Company>
  <LinksUpToDate>false</LinksUpToDate>
  <CharactersWithSpaces>37745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Lomholt Bidstrup</dc:creator>
  <cp:lastModifiedBy>Annette Lomholt Bidstrup</cp:lastModifiedBy>
  <cp:revision>2</cp:revision>
  <cp:lastPrinted>2015-11-27T12:18:00Z</cp:lastPrinted>
  <dcterms:created xsi:type="dcterms:W3CDTF">2015-11-27T15:12:00Z</dcterms:created>
  <dcterms:modified xsi:type="dcterms:W3CDTF">2015-11-27T15:12:00Z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C:\Users\951asp\AppData\Local\Temp\Scanjour\Captia\SJ20151127074806680 [DOK1808199].DOCX</vt:lpwstr>
  </property>
  <property fmtid="{D5CDD505-2E9C-101B-9397-08002B2CF9AE}" pid="3" name="title">
    <vt:lpwstr>Udkast til lovforslag transportøransvar (DOK1808199)</vt:lpwstr>
  </property>
  <property fmtid="{D5CDD505-2E9C-101B-9397-08002B2CF9AE}" pid="4" name="command">
    <vt:lpwstr/>
  </property>
</Properties>
</file>