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B" w:rsidRPr="00EF7717" w:rsidRDefault="00EF7717" w:rsidP="00875266">
      <w:pPr>
        <w:rPr>
          <w:u w:val="single"/>
        </w:rPr>
      </w:pPr>
      <w:bookmarkStart w:id="0" w:name="_GoBack"/>
      <w:bookmarkEnd w:id="0"/>
      <w:r w:rsidRPr="00EF7717">
        <w:rPr>
          <w:u w:val="single"/>
        </w:rPr>
        <w:t>Høringsliste</w:t>
      </w:r>
    </w:p>
    <w:p w:rsidR="00EF7717" w:rsidRDefault="00EF7717" w:rsidP="00875266"/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Advokatrådet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Advokatsamfundet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Andelsboligernes Fællesrepræsentation</w:t>
      </w:r>
    </w:p>
    <w:p w:rsidR="00C37035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 – Danmarks Almene Boliger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BOSAM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Byggesocietetet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Bygherreforeningen i Danmark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Danmarks Lejerforeninger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Dansk Byggeri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Lejere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Danske </w:t>
      </w: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Udlejere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Den Danske Dommerforening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Dommerfuldmægtigforeningen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EjendomDanmark</w:t>
      </w:r>
      <w:proofErr w:type="spellEnd"/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 Danmark</w:t>
      </w:r>
    </w:p>
    <w:p w:rsidR="00BD210E" w:rsidRDefault="00BD210E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Forsikring&amp;Pension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Grundejernes Investeringsfond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Husleje- og Beboerklagenævnsforeningen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Københavns Kommune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Landbrug &amp; Fødevarer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Lejernes Landsorganisation i Danmark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Præsidenten for Vestre Landsret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Præsidenten for Østre Landsret</w:t>
      </w:r>
    </w:p>
    <w:p w:rsidR="006D6EA2" w:rsidRDefault="006D6EA2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P+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Realkreditforeningen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Realkreditrådet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SAPU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Statens Byggeforskningsinstitut/Aalborg Universitet.</w:t>
      </w:r>
    </w:p>
    <w:p w:rsidR="00EF7717" w:rsidRPr="00875266" w:rsidRDefault="00EF7717" w:rsidP="00875266"/>
    <w:sectPr w:rsidR="00EF7717" w:rsidRPr="008752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subsetted="1" w:fontKey="{26F1F32F-D006-4493-A6E5-A8040343D4C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7"/>
    <w:rsid w:val="000F7A1B"/>
    <w:rsid w:val="00220431"/>
    <w:rsid w:val="00251AE4"/>
    <w:rsid w:val="003D422F"/>
    <w:rsid w:val="004B100F"/>
    <w:rsid w:val="00554655"/>
    <w:rsid w:val="00555405"/>
    <w:rsid w:val="005A4894"/>
    <w:rsid w:val="00616D97"/>
    <w:rsid w:val="006C25EC"/>
    <w:rsid w:val="006D6EA2"/>
    <w:rsid w:val="007B4978"/>
    <w:rsid w:val="0082244A"/>
    <w:rsid w:val="008534D4"/>
    <w:rsid w:val="00875266"/>
    <w:rsid w:val="008C2162"/>
    <w:rsid w:val="008D761F"/>
    <w:rsid w:val="0090472D"/>
    <w:rsid w:val="009971D5"/>
    <w:rsid w:val="00AC4425"/>
    <w:rsid w:val="00B66B92"/>
    <w:rsid w:val="00B71D1C"/>
    <w:rsid w:val="00B76893"/>
    <w:rsid w:val="00BD210E"/>
    <w:rsid w:val="00C16539"/>
    <w:rsid w:val="00C37035"/>
    <w:rsid w:val="00C55DFB"/>
    <w:rsid w:val="00DC3226"/>
    <w:rsid w:val="00DF0D9A"/>
    <w:rsid w:val="00E147E0"/>
    <w:rsid w:val="00E6749B"/>
    <w:rsid w:val="00EA2DFA"/>
    <w:rsid w:val="00EB1EB3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150"/>
  <w15:chartTrackingRefBased/>
  <w15:docId w15:val="{7D368625-B11C-46A7-9825-932E4F9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94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qFormat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6749B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4B100F"/>
    <w:pPr>
      <w:spacing w:line="240" w:lineRule="auto"/>
    </w:pPr>
    <w:rPr>
      <w:rFonts w:asciiTheme="minorHAnsi" w:hAnsiTheme="minorHAnsi"/>
      <w:sz w:val="20"/>
      <w:szCs w:val="17"/>
      <w:lang w:eastAsia="da-DK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abel-TRMtekst">
    <w:name w:val="Tabel - TRM tekst"/>
    <w:basedOn w:val="Tabel-Normal"/>
    <w:uiPriority w:val="99"/>
    <w:rsid w:val="00E6749B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rPr>
        <w:b/>
      </w:rPr>
      <w:tblPr/>
      <w:tcPr>
        <w:shd w:val="clear" w:color="auto" w:fill="8DCBEC"/>
      </w:tcPr>
    </w:tblStylePr>
    <w:tblStylePr w:type="lastRow">
      <w:rPr>
        <w:i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Itadel A/S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 Martin Preisler Knudsen</dc:creator>
  <cp:keywords/>
  <dc:description/>
  <cp:lastModifiedBy>TRM Malene Bønding Oelrich</cp:lastModifiedBy>
  <cp:revision>2</cp:revision>
  <dcterms:created xsi:type="dcterms:W3CDTF">2020-02-21T14:43:00Z</dcterms:created>
  <dcterms:modified xsi:type="dcterms:W3CDTF">2020-02-21T14:43:00Z</dcterms:modified>
</cp:coreProperties>
</file>