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36C" w:rsidRPr="00A8094D" w:rsidRDefault="00D4136C" w:rsidP="00EC23CD">
      <w:pPr>
        <w:pStyle w:val="Ledetekst"/>
        <w:jc w:val="both"/>
        <w:rPr>
          <w:rFonts w:asciiTheme="minorHAnsi" w:hAnsiTheme="minorHAnsi" w:cstheme="minorHAnsi"/>
          <w:sz w:val="22"/>
          <w:szCs w:val="22"/>
          <w:lang w:val="en-US"/>
        </w:rPr>
      </w:pPr>
    </w:p>
    <w:p w:rsidR="00851533" w:rsidRPr="00851533" w:rsidRDefault="00851533" w:rsidP="00EC23CD">
      <w:pPr>
        <w:pStyle w:val="dokumenthoved"/>
        <w:jc w:val="both"/>
        <w:rPr>
          <w:rFonts w:ascii="Calibri" w:eastAsiaTheme="minorHAnsi" w:hAnsi="Calibri" w:cstheme="minorHAnsi"/>
          <w:color w:val="auto"/>
          <w:sz w:val="20"/>
          <w:szCs w:val="20"/>
          <w:lang w:eastAsia="en-US"/>
        </w:rPr>
      </w:pPr>
      <w:r w:rsidRPr="00851533">
        <w:rPr>
          <w:rFonts w:ascii="Calibri" w:eastAsiaTheme="minorHAnsi" w:hAnsi="Calibri" w:cstheme="minorHAnsi"/>
          <w:color w:val="auto"/>
          <w:sz w:val="20"/>
          <w:szCs w:val="20"/>
          <w:lang w:eastAsia="en-US"/>
        </w:rPr>
        <w:t xml:space="preserve">Fremsat den xx af udlændinge-, integrations- og boligministeren (Inger </w:t>
      </w:r>
      <w:proofErr w:type="spellStart"/>
      <w:r w:rsidRPr="00851533">
        <w:rPr>
          <w:rFonts w:ascii="Calibri" w:eastAsiaTheme="minorHAnsi" w:hAnsi="Calibri" w:cstheme="minorHAnsi"/>
          <w:color w:val="auto"/>
          <w:sz w:val="20"/>
          <w:szCs w:val="20"/>
          <w:lang w:eastAsia="en-US"/>
        </w:rPr>
        <w:t>Støjberg</w:t>
      </w:r>
      <w:proofErr w:type="spellEnd"/>
      <w:r w:rsidRPr="00851533">
        <w:rPr>
          <w:rFonts w:ascii="Calibri" w:eastAsiaTheme="minorHAnsi" w:hAnsi="Calibri" w:cstheme="minorHAnsi"/>
          <w:color w:val="auto"/>
          <w:sz w:val="20"/>
          <w:szCs w:val="20"/>
          <w:lang w:eastAsia="en-US"/>
        </w:rPr>
        <w:t>)</w:t>
      </w:r>
    </w:p>
    <w:p w:rsidR="005068DA" w:rsidRDefault="005068DA" w:rsidP="005068DA">
      <w:pPr>
        <w:pStyle w:val="titelprefiks1"/>
        <w:rPr>
          <w:rFonts w:ascii="Calibri" w:eastAsiaTheme="minorHAnsi" w:hAnsi="Calibri" w:cstheme="minorHAnsi"/>
          <w:bCs w:val="0"/>
          <w:color w:val="auto"/>
          <w:sz w:val="24"/>
          <w:szCs w:val="24"/>
          <w:lang w:eastAsia="en-US"/>
        </w:rPr>
      </w:pPr>
    </w:p>
    <w:p w:rsidR="005068DA" w:rsidRDefault="005068DA">
      <w:pPr>
        <w:pStyle w:val="titelprefiks1"/>
        <w:rPr>
          <w:rFonts w:ascii="Calibri" w:eastAsiaTheme="minorHAnsi" w:hAnsi="Calibri" w:cstheme="minorHAnsi"/>
          <w:bCs w:val="0"/>
          <w:color w:val="auto"/>
          <w:sz w:val="24"/>
          <w:szCs w:val="24"/>
          <w:lang w:eastAsia="en-US"/>
        </w:rPr>
      </w:pPr>
    </w:p>
    <w:p w:rsidR="005068DA" w:rsidRDefault="005068DA">
      <w:pPr>
        <w:pStyle w:val="titelprefiks1"/>
        <w:rPr>
          <w:rFonts w:ascii="Calibri" w:eastAsiaTheme="minorHAnsi" w:hAnsi="Calibri" w:cstheme="minorHAnsi"/>
          <w:bCs w:val="0"/>
          <w:color w:val="auto"/>
          <w:sz w:val="24"/>
          <w:szCs w:val="24"/>
          <w:lang w:eastAsia="en-US"/>
        </w:rPr>
      </w:pPr>
    </w:p>
    <w:p w:rsidR="00851533" w:rsidRPr="00851533" w:rsidRDefault="00851533">
      <w:pPr>
        <w:pStyle w:val="titelprefiks1"/>
        <w:rPr>
          <w:rFonts w:ascii="Calibri" w:eastAsiaTheme="minorHAnsi" w:hAnsi="Calibri" w:cstheme="minorHAnsi"/>
          <w:bCs w:val="0"/>
          <w:color w:val="auto"/>
          <w:sz w:val="24"/>
          <w:szCs w:val="24"/>
          <w:lang w:eastAsia="en-US"/>
        </w:rPr>
      </w:pPr>
      <w:bookmarkStart w:id="0" w:name="_GoBack"/>
      <w:r w:rsidRPr="00851533">
        <w:rPr>
          <w:rFonts w:ascii="Calibri" w:eastAsiaTheme="minorHAnsi" w:hAnsi="Calibri" w:cstheme="minorHAnsi"/>
          <w:bCs w:val="0"/>
          <w:color w:val="auto"/>
          <w:sz w:val="24"/>
          <w:szCs w:val="24"/>
          <w:lang w:eastAsia="en-US"/>
        </w:rPr>
        <w:t>Forslag</w:t>
      </w:r>
    </w:p>
    <w:p w:rsidR="00851533" w:rsidRPr="00851533" w:rsidRDefault="00851533">
      <w:pPr>
        <w:pStyle w:val="titelprefiks2"/>
        <w:rPr>
          <w:rFonts w:ascii="Calibri" w:eastAsiaTheme="minorHAnsi" w:hAnsi="Calibri" w:cstheme="minorHAnsi"/>
          <w:b/>
          <w:color w:val="auto"/>
          <w:sz w:val="24"/>
          <w:szCs w:val="24"/>
          <w:lang w:eastAsia="en-US"/>
        </w:rPr>
      </w:pPr>
      <w:r w:rsidRPr="00851533">
        <w:rPr>
          <w:rFonts w:ascii="Calibri" w:eastAsiaTheme="minorHAnsi" w:hAnsi="Calibri" w:cstheme="minorHAnsi"/>
          <w:b/>
          <w:color w:val="auto"/>
          <w:sz w:val="24"/>
          <w:szCs w:val="24"/>
          <w:lang w:eastAsia="en-US"/>
        </w:rPr>
        <w:t>til</w:t>
      </w:r>
    </w:p>
    <w:p w:rsidR="004A2F33" w:rsidRDefault="00851533">
      <w:pPr>
        <w:pStyle w:val="titel2"/>
        <w:rPr>
          <w:rFonts w:ascii="Calibri" w:eastAsiaTheme="minorHAnsi" w:hAnsi="Calibri" w:cstheme="minorHAnsi"/>
          <w:b/>
          <w:color w:val="auto"/>
          <w:sz w:val="24"/>
          <w:szCs w:val="24"/>
          <w:lang w:eastAsia="en-US"/>
        </w:rPr>
      </w:pPr>
      <w:r w:rsidRPr="00851533">
        <w:rPr>
          <w:rFonts w:ascii="Calibri" w:eastAsiaTheme="minorHAnsi" w:hAnsi="Calibri" w:cstheme="minorHAnsi"/>
          <w:b/>
          <w:color w:val="auto"/>
          <w:sz w:val="24"/>
          <w:szCs w:val="24"/>
          <w:lang w:eastAsia="en-US"/>
        </w:rPr>
        <w:t>Lov om ændring af integrationsloven</w:t>
      </w:r>
      <w:r w:rsidR="00BD2861">
        <w:rPr>
          <w:rFonts w:ascii="Calibri" w:eastAsiaTheme="minorHAnsi" w:hAnsi="Calibri" w:cstheme="minorHAnsi"/>
          <w:b/>
          <w:color w:val="auto"/>
          <w:sz w:val="24"/>
          <w:szCs w:val="24"/>
          <w:lang w:eastAsia="en-US"/>
        </w:rPr>
        <w:t xml:space="preserve"> og lov om planlægning</w:t>
      </w:r>
    </w:p>
    <w:bookmarkEnd w:id="0"/>
    <w:p w:rsidR="004A2F33" w:rsidRDefault="004A2F33" w:rsidP="00EC23CD">
      <w:pPr>
        <w:pStyle w:val="titel2"/>
        <w:jc w:val="both"/>
        <w:rPr>
          <w:rFonts w:ascii="Calibri" w:eastAsiaTheme="minorHAnsi" w:hAnsi="Calibri" w:cstheme="minorHAnsi"/>
          <w:b/>
          <w:color w:val="auto"/>
          <w:sz w:val="24"/>
          <w:szCs w:val="24"/>
          <w:lang w:eastAsia="en-US"/>
        </w:rPr>
      </w:pPr>
    </w:p>
    <w:p w:rsidR="00782EA0" w:rsidRDefault="00851533" w:rsidP="005068DA">
      <w:pPr>
        <w:pStyle w:val="titel2"/>
        <w:rPr>
          <w:rFonts w:ascii="Calibri" w:hAnsi="Calibri" w:cstheme="minorHAnsi"/>
          <w:sz w:val="20"/>
        </w:rPr>
      </w:pPr>
      <w:r w:rsidRPr="00851533">
        <w:rPr>
          <w:rFonts w:ascii="Calibri" w:eastAsiaTheme="minorHAnsi" w:hAnsi="Calibri" w:cstheme="minorHAnsi"/>
          <w:color w:val="auto"/>
          <w:sz w:val="24"/>
          <w:szCs w:val="24"/>
          <w:lang w:eastAsia="en-US"/>
        </w:rPr>
        <w:t>(</w:t>
      </w:r>
      <w:r>
        <w:rPr>
          <w:rFonts w:ascii="Calibri" w:eastAsiaTheme="minorHAnsi" w:hAnsi="Calibri" w:cstheme="minorHAnsi"/>
          <w:color w:val="auto"/>
          <w:sz w:val="24"/>
          <w:szCs w:val="24"/>
          <w:lang w:eastAsia="en-US"/>
        </w:rPr>
        <w:t>Ændring af krav til midlertidig indkvartering af flygtninge</w:t>
      </w:r>
      <w:r w:rsidR="00BD2861">
        <w:rPr>
          <w:rFonts w:ascii="Calibri" w:eastAsiaTheme="minorHAnsi" w:hAnsi="Calibri" w:cstheme="minorHAnsi"/>
          <w:color w:val="auto"/>
          <w:sz w:val="24"/>
          <w:szCs w:val="24"/>
          <w:lang w:eastAsia="en-US"/>
        </w:rPr>
        <w:t>, o</w:t>
      </w:r>
      <w:r w:rsidR="00F16657">
        <w:rPr>
          <w:rFonts w:ascii="Calibri" w:eastAsiaTheme="minorHAnsi" w:hAnsi="Calibri" w:cstheme="minorHAnsi"/>
          <w:color w:val="auto"/>
          <w:sz w:val="24"/>
          <w:szCs w:val="24"/>
          <w:lang w:eastAsia="en-US"/>
        </w:rPr>
        <w:t xml:space="preserve">phævelse af </w:t>
      </w:r>
      <w:r w:rsidR="00E93B0A">
        <w:rPr>
          <w:rFonts w:ascii="Calibri" w:eastAsiaTheme="minorHAnsi" w:hAnsi="Calibri" w:cstheme="minorHAnsi"/>
          <w:color w:val="auto"/>
          <w:sz w:val="24"/>
          <w:szCs w:val="24"/>
          <w:lang w:eastAsia="en-US"/>
        </w:rPr>
        <w:t xml:space="preserve">regler om støj </w:t>
      </w:r>
      <w:r w:rsidR="00F16657">
        <w:rPr>
          <w:rFonts w:ascii="Calibri" w:eastAsiaTheme="minorHAnsi" w:hAnsi="Calibri" w:cstheme="minorHAnsi"/>
          <w:color w:val="auto"/>
          <w:sz w:val="24"/>
          <w:szCs w:val="24"/>
          <w:lang w:eastAsia="en-US"/>
        </w:rPr>
        <w:t xml:space="preserve">ved </w:t>
      </w:r>
      <w:r w:rsidR="00BD2861">
        <w:rPr>
          <w:rFonts w:ascii="Calibri" w:eastAsiaTheme="minorHAnsi" w:hAnsi="Calibri" w:cstheme="minorHAnsi"/>
          <w:color w:val="auto"/>
          <w:sz w:val="24"/>
          <w:szCs w:val="24"/>
          <w:lang w:eastAsia="en-US"/>
        </w:rPr>
        <w:t>etablering af midlertidig opholdssted for flygt</w:t>
      </w:r>
      <w:r w:rsidR="00F16657">
        <w:rPr>
          <w:rFonts w:ascii="Calibri" w:eastAsiaTheme="minorHAnsi" w:hAnsi="Calibri" w:cstheme="minorHAnsi"/>
          <w:color w:val="auto"/>
          <w:sz w:val="24"/>
          <w:szCs w:val="24"/>
          <w:lang w:eastAsia="en-US"/>
        </w:rPr>
        <w:t xml:space="preserve">ninge </w:t>
      </w:r>
      <w:r w:rsidR="00BD2861">
        <w:rPr>
          <w:rFonts w:ascii="Calibri" w:eastAsiaTheme="minorHAnsi" w:hAnsi="Calibri" w:cstheme="minorHAnsi"/>
          <w:color w:val="auto"/>
          <w:sz w:val="24"/>
          <w:szCs w:val="24"/>
          <w:lang w:eastAsia="en-US"/>
        </w:rPr>
        <w:t xml:space="preserve">og </w:t>
      </w:r>
      <w:r w:rsidR="008A1E95">
        <w:rPr>
          <w:rFonts w:ascii="Calibri" w:eastAsiaTheme="minorHAnsi" w:hAnsi="Calibri" w:cstheme="minorHAnsi"/>
          <w:color w:val="auto"/>
          <w:sz w:val="24"/>
          <w:szCs w:val="24"/>
          <w:lang w:eastAsia="en-US"/>
        </w:rPr>
        <w:t xml:space="preserve">mulighed for </w:t>
      </w:r>
      <w:r w:rsidR="00F16657">
        <w:rPr>
          <w:rFonts w:ascii="Calibri" w:eastAsiaTheme="minorHAnsi" w:hAnsi="Calibri" w:cstheme="minorHAnsi"/>
          <w:color w:val="auto"/>
          <w:sz w:val="24"/>
          <w:szCs w:val="24"/>
          <w:lang w:eastAsia="en-US"/>
        </w:rPr>
        <w:t xml:space="preserve">fravigelse af landsplandirektiver ved </w:t>
      </w:r>
      <w:r w:rsidR="008A1E95">
        <w:rPr>
          <w:rFonts w:ascii="Calibri" w:eastAsiaTheme="minorHAnsi" w:hAnsi="Calibri" w:cstheme="minorHAnsi"/>
          <w:color w:val="auto"/>
          <w:sz w:val="24"/>
          <w:szCs w:val="24"/>
          <w:lang w:eastAsia="en-US"/>
        </w:rPr>
        <w:t xml:space="preserve">etablering af </w:t>
      </w:r>
      <w:r w:rsidR="00BD2861">
        <w:rPr>
          <w:rFonts w:ascii="Calibri" w:eastAsiaTheme="minorHAnsi" w:hAnsi="Calibri" w:cstheme="minorHAnsi"/>
          <w:color w:val="auto"/>
          <w:sz w:val="24"/>
          <w:szCs w:val="24"/>
          <w:lang w:eastAsia="en-US"/>
        </w:rPr>
        <w:t>midlertidige opholdssteder for flygtninge</w:t>
      </w:r>
      <w:r>
        <w:rPr>
          <w:rFonts w:ascii="Calibri" w:eastAsiaTheme="minorHAnsi" w:hAnsi="Calibri" w:cstheme="minorHAnsi"/>
          <w:color w:val="auto"/>
          <w:sz w:val="24"/>
          <w:szCs w:val="24"/>
          <w:lang w:eastAsia="en-US"/>
        </w:rPr>
        <w:t>)</w:t>
      </w:r>
    </w:p>
    <w:p w:rsidR="008B430F" w:rsidRDefault="008B430F" w:rsidP="00EC23CD">
      <w:pPr>
        <w:pStyle w:val="DokumentOverskrift"/>
        <w:jc w:val="both"/>
        <w:rPr>
          <w:rFonts w:cstheme="minorHAnsi"/>
          <w:sz w:val="20"/>
        </w:rPr>
      </w:pPr>
    </w:p>
    <w:p w:rsidR="008B430F" w:rsidRPr="00CE11EF" w:rsidRDefault="008B430F" w:rsidP="005068DA">
      <w:pPr>
        <w:pStyle w:val="DokumentOverskrift"/>
        <w:jc w:val="center"/>
        <w:rPr>
          <w:rFonts w:cstheme="minorHAnsi"/>
          <w:sz w:val="20"/>
        </w:rPr>
      </w:pPr>
      <w:r w:rsidRPr="00CE11EF">
        <w:rPr>
          <w:rFonts w:cstheme="minorHAnsi"/>
          <w:sz w:val="20"/>
        </w:rPr>
        <w:t>§ 1</w:t>
      </w:r>
    </w:p>
    <w:p w:rsidR="008B430F" w:rsidRDefault="008B430F" w:rsidP="00EC23CD">
      <w:pPr>
        <w:pStyle w:val="DokumentOverskrift"/>
        <w:jc w:val="both"/>
        <w:rPr>
          <w:rFonts w:cstheme="minorHAnsi"/>
          <w:b w:val="0"/>
          <w:sz w:val="20"/>
        </w:rPr>
      </w:pPr>
    </w:p>
    <w:p w:rsidR="008B430F" w:rsidRPr="0020672C" w:rsidRDefault="008B430F" w:rsidP="00EC23CD">
      <w:pPr>
        <w:pStyle w:val="DokumentOverskrift"/>
        <w:spacing w:line="276" w:lineRule="auto"/>
        <w:jc w:val="both"/>
        <w:rPr>
          <w:rFonts w:cstheme="minorHAnsi"/>
          <w:b w:val="0"/>
          <w:sz w:val="20"/>
        </w:rPr>
      </w:pPr>
      <w:r w:rsidRPr="0020672C">
        <w:rPr>
          <w:rFonts w:cstheme="minorHAnsi"/>
          <w:b w:val="0"/>
          <w:sz w:val="20"/>
        </w:rPr>
        <w:t xml:space="preserve">I lov om integration af udlændinge i Danmark (integrationsloven), jf. lovbekendtgørelse nr. </w:t>
      </w:r>
      <w:r w:rsidR="00080943" w:rsidRPr="0020672C">
        <w:rPr>
          <w:rFonts w:cstheme="minorHAnsi"/>
          <w:b w:val="0"/>
          <w:sz w:val="20"/>
        </w:rPr>
        <w:t>1094 af 7. oktober 2014, som senest ændret ved § 3 i lov nr. 1000 af 30. august 2015,</w:t>
      </w:r>
      <w:r w:rsidRPr="0020672C">
        <w:rPr>
          <w:rFonts w:cstheme="minorHAnsi"/>
          <w:b w:val="0"/>
          <w:sz w:val="20"/>
        </w:rPr>
        <w:t xml:space="preserve"> foretages følgende ændringer:</w:t>
      </w:r>
      <w:r w:rsidR="00D04408" w:rsidRPr="0020672C">
        <w:rPr>
          <w:rFonts w:cstheme="minorHAnsi"/>
          <w:b w:val="0"/>
          <w:sz w:val="20"/>
        </w:rPr>
        <w:t xml:space="preserve">   </w:t>
      </w:r>
    </w:p>
    <w:p w:rsidR="008B430F" w:rsidRPr="0020672C" w:rsidRDefault="008B430F" w:rsidP="00EC23CD">
      <w:pPr>
        <w:pStyle w:val="DokumentOverskrift"/>
        <w:spacing w:line="276" w:lineRule="auto"/>
        <w:jc w:val="both"/>
        <w:rPr>
          <w:rFonts w:cstheme="minorHAnsi"/>
          <w:b w:val="0"/>
          <w:sz w:val="20"/>
        </w:rPr>
      </w:pPr>
    </w:p>
    <w:p w:rsidR="008B430F" w:rsidRPr="0020672C" w:rsidRDefault="008B430F" w:rsidP="00EC23CD">
      <w:pPr>
        <w:pStyle w:val="DokumentOverskrift"/>
        <w:numPr>
          <w:ilvl w:val="0"/>
          <w:numId w:val="24"/>
        </w:numPr>
        <w:spacing w:line="276" w:lineRule="auto"/>
        <w:jc w:val="both"/>
        <w:rPr>
          <w:rFonts w:cstheme="minorHAnsi"/>
          <w:b w:val="0"/>
          <w:sz w:val="20"/>
        </w:rPr>
      </w:pPr>
      <w:r w:rsidRPr="0020672C">
        <w:rPr>
          <w:rFonts w:cstheme="minorHAnsi"/>
          <w:b w:val="0"/>
          <w:sz w:val="20"/>
        </w:rPr>
        <w:t xml:space="preserve">I </w:t>
      </w:r>
      <w:r w:rsidRPr="0020672C">
        <w:rPr>
          <w:rFonts w:cstheme="minorHAnsi"/>
          <w:b w:val="0"/>
          <w:i/>
          <w:sz w:val="20"/>
        </w:rPr>
        <w:t>§ 12</w:t>
      </w:r>
      <w:r w:rsidRPr="0020672C">
        <w:rPr>
          <w:rFonts w:cstheme="minorHAnsi"/>
          <w:b w:val="0"/>
          <w:sz w:val="20"/>
        </w:rPr>
        <w:t xml:space="preserve"> indsættes efter stk. </w:t>
      </w:r>
      <w:r w:rsidR="00407463" w:rsidRPr="0020672C">
        <w:rPr>
          <w:rFonts w:cstheme="minorHAnsi"/>
          <w:b w:val="0"/>
          <w:sz w:val="20"/>
        </w:rPr>
        <w:t>6</w:t>
      </w:r>
      <w:r w:rsidRPr="0020672C">
        <w:rPr>
          <w:rFonts w:cstheme="minorHAnsi"/>
          <w:b w:val="0"/>
          <w:sz w:val="20"/>
        </w:rPr>
        <w:t xml:space="preserve"> som nyt stykke:</w:t>
      </w:r>
    </w:p>
    <w:p w:rsidR="009C0801" w:rsidRPr="0020672C" w:rsidRDefault="008B430F" w:rsidP="00EC23CD">
      <w:pPr>
        <w:pStyle w:val="DokumentOverskrift"/>
        <w:spacing w:line="276" w:lineRule="auto"/>
        <w:jc w:val="both"/>
        <w:rPr>
          <w:rFonts w:cstheme="minorHAnsi"/>
          <w:b w:val="0"/>
          <w:sz w:val="20"/>
        </w:rPr>
      </w:pPr>
      <w:r w:rsidRPr="0020672C">
        <w:rPr>
          <w:rFonts w:cstheme="minorHAnsi"/>
          <w:b w:val="0"/>
          <w:sz w:val="20"/>
        </w:rPr>
        <w:t>”</w:t>
      </w:r>
      <w:r w:rsidRPr="0020672C">
        <w:rPr>
          <w:rFonts w:cstheme="minorHAnsi"/>
          <w:b w:val="0"/>
          <w:i/>
          <w:sz w:val="20"/>
        </w:rPr>
        <w:t xml:space="preserve">Stk. </w:t>
      </w:r>
      <w:r w:rsidR="00407463" w:rsidRPr="0020672C">
        <w:rPr>
          <w:rFonts w:cstheme="minorHAnsi"/>
          <w:b w:val="0"/>
          <w:i/>
          <w:sz w:val="20"/>
        </w:rPr>
        <w:t>7</w:t>
      </w:r>
      <w:r w:rsidRPr="0020672C">
        <w:rPr>
          <w:rFonts w:cstheme="minorHAnsi"/>
          <w:b w:val="0"/>
          <w:i/>
          <w:sz w:val="20"/>
        </w:rPr>
        <w:t>.</w:t>
      </w:r>
      <w:r w:rsidR="006F226E" w:rsidRPr="0020672C">
        <w:rPr>
          <w:rFonts w:cstheme="minorHAnsi"/>
          <w:b w:val="0"/>
          <w:sz w:val="20"/>
        </w:rPr>
        <w:t xml:space="preserve"> </w:t>
      </w:r>
      <w:r w:rsidR="009C0801" w:rsidRPr="0020672C">
        <w:rPr>
          <w:rFonts w:cstheme="minorHAnsi"/>
          <w:b w:val="0"/>
          <w:sz w:val="20"/>
        </w:rPr>
        <w:t xml:space="preserve">Udlændinge-, integrations- og boligministeren kan fastsætte nærmere regler </w:t>
      </w:r>
      <w:r w:rsidR="00407463" w:rsidRPr="0020672C">
        <w:rPr>
          <w:rFonts w:eastAsia="Times New Roman" w:cs="Times New Roman"/>
          <w:b w:val="0"/>
          <w:sz w:val="20"/>
        </w:rPr>
        <w:t>om anvisning af et midlertidigt opholdssted til flygtninge</w:t>
      </w:r>
      <w:r w:rsidR="00870B27" w:rsidRPr="0020672C">
        <w:rPr>
          <w:rFonts w:eastAsia="Times New Roman" w:cs="Times New Roman"/>
          <w:b w:val="0"/>
          <w:sz w:val="20"/>
        </w:rPr>
        <w:t>.</w:t>
      </w:r>
      <w:r w:rsidR="00407463" w:rsidRPr="0020672C">
        <w:rPr>
          <w:rFonts w:cstheme="minorHAnsi"/>
          <w:b w:val="0"/>
          <w:sz w:val="20"/>
        </w:rPr>
        <w:t>”</w:t>
      </w:r>
    </w:p>
    <w:p w:rsidR="00407463" w:rsidRPr="0020672C" w:rsidRDefault="00407463" w:rsidP="00EC23CD">
      <w:pPr>
        <w:pStyle w:val="DokumentOverskrift"/>
        <w:spacing w:line="276" w:lineRule="auto"/>
        <w:jc w:val="both"/>
        <w:rPr>
          <w:rFonts w:cstheme="minorHAnsi"/>
          <w:b w:val="0"/>
          <w:sz w:val="20"/>
        </w:rPr>
      </w:pPr>
    </w:p>
    <w:p w:rsidR="00407463" w:rsidRPr="0020672C" w:rsidRDefault="00407463" w:rsidP="00EC23CD">
      <w:pPr>
        <w:pStyle w:val="DokumentOverskrift"/>
        <w:spacing w:line="276" w:lineRule="auto"/>
        <w:jc w:val="both"/>
        <w:rPr>
          <w:rFonts w:cstheme="minorHAnsi"/>
          <w:b w:val="0"/>
          <w:sz w:val="20"/>
        </w:rPr>
      </w:pPr>
      <w:r w:rsidRPr="0020672C">
        <w:rPr>
          <w:rFonts w:cstheme="minorHAnsi"/>
          <w:b w:val="0"/>
          <w:sz w:val="20"/>
        </w:rPr>
        <w:t>Stk. 7 bliver herefter stk. 8.</w:t>
      </w:r>
    </w:p>
    <w:p w:rsidR="000F0EEA" w:rsidRPr="0020672C" w:rsidRDefault="000F0EEA" w:rsidP="005068DA">
      <w:pPr>
        <w:overflowPunct w:val="0"/>
        <w:autoSpaceDE w:val="0"/>
        <w:autoSpaceDN w:val="0"/>
        <w:adjustRightInd w:val="0"/>
        <w:spacing w:line="276" w:lineRule="auto"/>
        <w:jc w:val="both"/>
        <w:textAlignment w:val="baseline"/>
        <w:rPr>
          <w:rFonts w:eastAsia="Times New Roman" w:cs="Times New Roman"/>
        </w:rPr>
      </w:pPr>
    </w:p>
    <w:p w:rsidR="00BD2861" w:rsidRPr="00BD00FA" w:rsidRDefault="00BD2861">
      <w:pPr>
        <w:pStyle w:val="DokumentOverskrift"/>
        <w:spacing w:line="276" w:lineRule="auto"/>
        <w:jc w:val="center"/>
        <w:rPr>
          <w:rFonts w:cstheme="minorHAnsi"/>
          <w:sz w:val="20"/>
        </w:rPr>
      </w:pPr>
      <w:r w:rsidRPr="0020672C">
        <w:rPr>
          <w:rFonts w:cstheme="minorHAnsi"/>
          <w:sz w:val="20"/>
        </w:rPr>
        <w:t>§ 2</w:t>
      </w:r>
    </w:p>
    <w:p w:rsidR="00BD2861" w:rsidRPr="0020672C" w:rsidRDefault="002E064C" w:rsidP="00EC23CD">
      <w:pPr>
        <w:spacing w:before="200" w:line="276" w:lineRule="auto"/>
        <w:jc w:val="both"/>
        <w:rPr>
          <w:rFonts w:cs="Tahoma"/>
          <w:bCs/>
          <w:color w:val="000000"/>
          <w:lang w:eastAsia="da-DK"/>
        </w:rPr>
      </w:pPr>
      <w:r w:rsidRPr="0020672C">
        <w:rPr>
          <w:rFonts w:cs="Tahoma"/>
          <w:bCs/>
          <w:color w:val="000000"/>
          <w:lang w:eastAsia="da-DK"/>
        </w:rPr>
        <w:t>I lov om planlægning, jf. lovbekendtgørelse nr.</w:t>
      </w:r>
      <w:r w:rsidR="00F73D1F">
        <w:rPr>
          <w:rFonts w:cs="Tahoma"/>
          <w:bCs/>
          <w:color w:val="000000"/>
          <w:lang w:eastAsia="da-DK"/>
        </w:rPr>
        <w:t>[</w:t>
      </w:r>
      <w:r w:rsidRPr="0020672C">
        <w:rPr>
          <w:rFonts w:cs="Tahoma"/>
          <w:bCs/>
          <w:color w:val="000000"/>
          <w:lang w:eastAsia="da-DK"/>
        </w:rPr>
        <w:t xml:space="preserve"> 587 af 27. maj 2013</w:t>
      </w:r>
      <w:r w:rsidR="00F73D1F">
        <w:rPr>
          <w:rFonts w:cs="Tahoma"/>
          <w:bCs/>
          <w:color w:val="000000"/>
          <w:lang w:eastAsia="da-DK"/>
        </w:rPr>
        <w:t>]</w:t>
      </w:r>
      <w:r w:rsidRPr="0020672C">
        <w:rPr>
          <w:rFonts w:cs="Tahoma"/>
          <w:bCs/>
          <w:color w:val="000000"/>
          <w:lang w:eastAsia="da-DK"/>
        </w:rPr>
        <w:t>, som ændret bl.a. ved § 3 i lov nr. 1630 af 26. december 2013 og senest ved § 1 i lov nr. 539 af 29. april 2015, foretages følgende ændringer:</w:t>
      </w:r>
    </w:p>
    <w:p w:rsidR="00BD2861" w:rsidRPr="0020672C" w:rsidRDefault="00BD2861" w:rsidP="00EC23CD">
      <w:pPr>
        <w:spacing w:before="200" w:line="276" w:lineRule="auto"/>
        <w:jc w:val="both"/>
        <w:rPr>
          <w:rFonts w:cs="Tahoma"/>
          <w:color w:val="000000"/>
          <w:lang w:eastAsia="da-DK"/>
        </w:rPr>
      </w:pPr>
      <w:r w:rsidRPr="0020672C">
        <w:rPr>
          <w:rFonts w:cs="Tahoma"/>
          <w:b/>
          <w:bCs/>
          <w:color w:val="000000"/>
          <w:lang w:eastAsia="da-DK"/>
        </w:rPr>
        <w:t>1.</w:t>
      </w:r>
      <w:r w:rsidRPr="0020672C">
        <w:rPr>
          <w:rFonts w:cs="Tahoma"/>
          <w:color w:val="000000"/>
          <w:lang w:eastAsia="da-DK"/>
        </w:rPr>
        <w:t xml:space="preserve"> </w:t>
      </w:r>
      <w:r w:rsidRPr="0020672C">
        <w:rPr>
          <w:rFonts w:cs="Tahoma"/>
          <w:i/>
          <w:color w:val="000000"/>
          <w:lang w:eastAsia="da-DK"/>
        </w:rPr>
        <w:t>§ 5 u, stk. 4</w:t>
      </w:r>
      <w:r w:rsidRPr="0020672C">
        <w:rPr>
          <w:rFonts w:cs="Tahoma"/>
          <w:color w:val="000000"/>
          <w:lang w:eastAsia="da-DK"/>
        </w:rPr>
        <w:t xml:space="preserve">, affattes således:   </w:t>
      </w:r>
    </w:p>
    <w:p w:rsidR="00BD2861" w:rsidRPr="0020672C" w:rsidRDefault="00BD2861" w:rsidP="00EC23CD">
      <w:pPr>
        <w:spacing w:line="276" w:lineRule="auto"/>
        <w:ind w:firstLine="240"/>
        <w:jc w:val="both"/>
        <w:rPr>
          <w:rFonts w:cs="Tahoma"/>
          <w:color w:val="000000"/>
          <w:lang w:eastAsia="da-DK"/>
        </w:rPr>
      </w:pPr>
      <w:r w:rsidRPr="0020672C">
        <w:rPr>
          <w:rFonts w:cs="Tahoma"/>
          <w:i/>
          <w:iCs/>
          <w:color w:val="000000"/>
          <w:lang w:eastAsia="da-DK"/>
        </w:rPr>
        <w:t>”Stk. 4.</w:t>
      </w:r>
      <w:r w:rsidRPr="0020672C">
        <w:rPr>
          <w:rFonts w:cs="Tahoma"/>
          <w:color w:val="000000"/>
          <w:lang w:eastAsia="da-DK"/>
        </w:rPr>
        <w:t xml:space="preserve"> Hvis etablering af midlertidige opholdssteder til flygtninge efter stk. 1-3 sker på et støjbelastet areal, kan kommunalbestyrelsen stille vilkår om etablering af afskær</w:t>
      </w:r>
      <w:r w:rsidRPr="0020672C">
        <w:rPr>
          <w:rFonts w:cs="Tahoma"/>
          <w:color w:val="000000"/>
          <w:lang w:eastAsia="da-DK"/>
        </w:rPr>
        <w:t>m</w:t>
      </w:r>
      <w:r w:rsidRPr="0020672C">
        <w:rPr>
          <w:rFonts w:cs="Tahoma"/>
          <w:color w:val="000000"/>
          <w:lang w:eastAsia="da-DK"/>
        </w:rPr>
        <w:t>ningsforanstaltninger.”</w:t>
      </w:r>
    </w:p>
    <w:p w:rsidR="00BD2861" w:rsidRPr="0020672C" w:rsidRDefault="00BD2861" w:rsidP="00EC23CD">
      <w:pPr>
        <w:spacing w:line="276" w:lineRule="auto"/>
        <w:jc w:val="both"/>
        <w:rPr>
          <w:rStyle w:val="aendringnr1"/>
          <w:rFonts w:ascii="Calibri" w:hAnsi="Calibri"/>
          <w:sz w:val="20"/>
          <w:szCs w:val="20"/>
        </w:rPr>
      </w:pPr>
    </w:p>
    <w:p w:rsidR="00B745CB" w:rsidRPr="0020672C" w:rsidRDefault="00BD2861" w:rsidP="00EC23CD">
      <w:pPr>
        <w:spacing w:line="276" w:lineRule="auto"/>
        <w:jc w:val="both"/>
        <w:rPr>
          <w:rStyle w:val="italic1"/>
          <w:rFonts w:ascii="Calibri" w:hAnsi="Calibri"/>
          <w:i w:val="0"/>
          <w:sz w:val="20"/>
          <w:szCs w:val="20"/>
        </w:rPr>
      </w:pPr>
      <w:r w:rsidRPr="0020672C">
        <w:rPr>
          <w:rStyle w:val="aendringnr1"/>
          <w:rFonts w:ascii="Calibri" w:hAnsi="Calibri"/>
          <w:sz w:val="20"/>
          <w:szCs w:val="20"/>
        </w:rPr>
        <w:t>2.</w:t>
      </w:r>
      <w:r w:rsidRPr="0020672C">
        <w:t xml:space="preserve"> </w:t>
      </w:r>
      <w:r w:rsidRPr="0020672C">
        <w:rPr>
          <w:rStyle w:val="italic1"/>
          <w:rFonts w:ascii="Calibri" w:hAnsi="Calibri"/>
          <w:sz w:val="20"/>
          <w:szCs w:val="20"/>
        </w:rPr>
        <w:t xml:space="preserve">§ 5 u, stk. 5, </w:t>
      </w:r>
      <w:r w:rsidR="0033090B" w:rsidRPr="0020672C">
        <w:rPr>
          <w:rStyle w:val="italic1"/>
          <w:rFonts w:ascii="Calibri" w:hAnsi="Calibri"/>
          <w:i w:val="0"/>
          <w:sz w:val="20"/>
          <w:szCs w:val="20"/>
        </w:rPr>
        <w:t xml:space="preserve">affattes således: </w:t>
      </w:r>
      <w:r w:rsidR="002E064C" w:rsidRPr="0020672C">
        <w:rPr>
          <w:rStyle w:val="italic1"/>
          <w:rFonts w:ascii="Calibri" w:hAnsi="Calibri"/>
          <w:i w:val="0"/>
          <w:sz w:val="20"/>
          <w:szCs w:val="20"/>
        </w:rPr>
        <w:t xml:space="preserve"> </w:t>
      </w:r>
    </w:p>
    <w:p w:rsidR="0033090B" w:rsidRPr="0020672C" w:rsidRDefault="0033090B" w:rsidP="00EC23CD">
      <w:pPr>
        <w:spacing w:line="276" w:lineRule="auto"/>
        <w:ind w:firstLine="240"/>
        <w:jc w:val="both"/>
        <w:rPr>
          <w:rFonts w:cs="Tahoma"/>
          <w:color w:val="000000"/>
          <w:lang w:eastAsia="da-DK"/>
        </w:rPr>
      </w:pPr>
      <w:r w:rsidRPr="0020672C">
        <w:rPr>
          <w:rFonts w:cs="Tahoma"/>
          <w:i/>
          <w:color w:val="000000"/>
          <w:lang w:eastAsia="da-DK"/>
        </w:rPr>
        <w:t>”Stk.</w:t>
      </w:r>
      <w:r w:rsidR="00217486" w:rsidRPr="0020672C">
        <w:rPr>
          <w:rFonts w:cs="Tahoma"/>
          <w:color w:val="000000"/>
          <w:lang w:eastAsia="da-DK"/>
        </w:rPr>
        <w:t>5</w:t>
      </w:r>
      <w:r w:rsidR="00C02825">
        <w:rPr>
          <w:rFonts w:cs="Tahoma"/>
          <w:color w:val="000000"/>
          <w:lang w:eastAsia="da-DK"/>
        </w:rPr>
        <w:t>.</w:t>
      </w:r>
      <w:r w:rsidR="00217486" w:rsidRPr="0020672C">
        <w:rPr>
          <w:rFonts w:cs="Tahoma"/>
          <w:color w:val="000000"/>
          <w:lang w:eastAsia="da-DK"/>
        </w:rPr>
        <w:t xml:space="preserve"> </w:t>
      </w:r>
      <w:r w:rsidRPr="0020672C">
        <w:rPr>
          <w:rFonts w:cs="Tahoma"/>
          <w:color w:val="000000"/>
          <w:lang w:eastAsia="da-DK"/>
        </w:rPr>
        <w:t xml:space="preserve">Erhvervs- og vækstministeren kan i særlige tilfælde meddele </w:t>
      </w:r>
      <w:r w:rsidR="0094607A" w:rsidRPr="0020672C">
        <w:rPr>
          <w:rFonts w:cs="Tahoma"/>
          <w:color w:val="000000"/>
          <w:lang w:eastAsia="da-DK"/>
        </w:rPr>
        <w:t>kommunalbestyre</w:t>
      </w:r>
      <w:r w:rsidR="0094607A" w:rsidRPr="0020672C">
        <w:rPr>
          <w:rFonts w:cs="Tahoma"/>
          <w:color w:val="000000"/>
          <w:lang w:eastAsia="da-DK"/>
        </w:rPr>
        <w:t>l</w:t>
      </w:r>
      <w:r w:rsidR="0094607A" w:rsidRPr="0020672C">
        <w:rPr>
          <w:rFonts w:cs="Tahoma"/>
          <w:color w:val="000000"/>
          <w:lang w:eastAsia="da-DK"/>
        </w:rPr>
        <w:t xml:space="preserve">sen </w:t>
      </w:r>
      <w:r w:rsidRPr="0020672C">
        <w:rPr>
          <w:rFonts w:cs="Tahoma"/>
          <w:color w:val="000000"/>
          <w:lang w:eastAsia="da-DK"/>
        </w:rPr>
        <w:t xml:space="preserve">tilladelse til, at regler eller beslutninger efter §§ 3 og 5 j eller offentliggjorte forslag til </w:t>
      </w:r>
      <w:r w:rsidRPr="0020672C">
        <w:rPr>
          <w:rFonts w:cs="Tahoma"/>
          <w:color w:val="000000"/>
          <w:lang w:eastAsia="da-DK"/>
        </w:rPr>
        <w:lastRenderedPageBreak/>
        <w:t>regler efter §§ 3 og 5 j, jf. § 22 a, stk. 1, ikke finder anvendelse på arealer, hvor komm</w:t>
      </w:r>
      <w:r w:rsidRPr="0020672C">
        <w:rPr>
          <w:rFonts w:cs="Tahoma"/>
          <w:color w:val="000000"/>
          <w:lang w:eastAsia="da-DK"/>
        </w:rPr>
        <w:t>u</w:t>
      </w:r>
      <w:r w:rsidRPr="0020672C">
        <w:rPr>
          <w:rFonts w:cs="Tahoma"/>
          <w:color w:val="000000"/>
          <w:lang w:eastAsia="da-DK"/>
        </w:rPr>
        <w:t>nalbestyrelsen kan meddele dispensation efter stk. 1 eller tilladelse efter stk. 1-3.”</w:t>
      </w:r>
      <w:r w:rsidR="0094607A" w:rsidRPr="0020672C">
        <w:rPr>
          <w:rFonts w:cs="Tahoma"/>
          <w:color w:val="000000"/>
          <w:lang w:eastAsia="da-DK"/>
        </w:rPr>
        <w:t xml:space="preserve"> </w:t>
      </w:r>
    </w:p>
    <w:p w:rsidR="00851533" w:rsidRPr="0020672C" w:rsidRDefault="00851533" w:rsidP="005068DA">
      <w:pPr>
        <w:overflowPunct w:val="0"/>
        <w:autoSpaceDE w:val="0"/>
        <w:autoSpaceDN w:val="0"/>
        <w:adjustRightInd w:val="0"/>
        <w:spacing w:line="240" w:lineRule="auto"/>
        <w:jc w:val="both"/>
        <w:textAlignment w:val="baseline"/>
        <w:rPr>
          <w:rFonts w:eastAsia="Times New Roman" w:cs="Times New Roman"/>
        </w:rPr>
      </w:pPr>
    </w:p>
    <w:p w:rsidR="00851533" w:rsidRPr="00BD00FA" w:rsidRDefault="00851533">
      <w:pPr>
        <w:spacing w:before="200" w:after="200" w:line="240" w:lineRule="auto"/>
        <w:jc w:val="center"/>
        <w:rPr>
          <w:rFonts w:cstheme="minorHAnsi"/>
          <w:b/>
        </w:rPr>
      </w:pPr>
      <w:r w:rsidRPr="0020672C">
        <w:rPr>
          <w:rFonts w:cstheme="minorHAnsi"/>
          <w:b/>
        </w:rPr>
        <w:t xml:space="preserve">§ </w:t>
      </w:r>
      <w:r w:rsidR="00BD2861" w:rsidRPr="0020672C">
        <w:rPr>
          <w:rFonts w:cstheme="minorHAnsi"/>
          <w:b/>
        </w:rPr>
        <w:t>3</w:t>
      </w:r>
    </w:p>
    <w:p w:rsidR="00851533" w:rsidRPr="00E16E39" w:rsidRDefault="00851533" w:rsidP="00EC23CD">
      <w:pPr>
        <w:spacing w:line="240" w:lineRule="auto"/>
        <w:ind w:firstLine="240"/>
        <w:jc w:val="both"/>
        <w:rPr>
          <w:rFonts w:cstheme="minorHAnsi"/>
        </w:rPr>
      </w:pPr>
      <w:r w:rsidRPr="00E16E39">
        <w:rPr>
          <w:rFonts w:cstheme="minorHAnsi"/>
          <w:i/>
        </w:rPr>
        <w:t>Stk. 1.</w:t>
      </w:r>
      <w:r w:rsidRPr="00E16E39">
        <w:rPr>
          <w:rFonts w:cstheme="minorHAnsi"/>
        </w:rPr>
        <w:t xml:space="preserve"> Loven træder i kraft den </w:t>
      </w:r>
      <w:r w:rsidR="00E133C9">
        <w:rPr>
          <w:rFonts w:cstheme="minorHAnsi"/>
        </w:rPr>
        <w:t>xx</w:t>
      </w:r>
      <w:r w:rsidRPr="00E16E39">
        <w:rPr>
          <w:rFonts w:cstheme="minorHAnsi"/>
        </w:rPr>
        <w:t>.</w:t>
      </w:r>
    </w:p>
    <w:p w:rsidR="00851533" w:rsidRPr="00E16E39" w:rsidRDefault="00851533" w:rsidP="00EC23CD">
      <w:pPr>
        <w:spacing w:line="240" w:lineRule="auto"/>
        <w:ind w:firstLine="240"/>
        <w:jc w:val="both"/>
        <w:rPr>
          <w:rFonts w:cstheme="minorHAnsi"/>
        </w:rPr>
      </w:pPr>
      <w:r w:rsidRPr="00E16E39">
        <w:rPr>
          <w:rFonts w:cstheme="minorHAnsi"/>
          <w:i/>
        </w:rPr>
        <w:t>Stk. 2.</w:t>
      </w:r>
      <w:r w:rsidRPr="00E16E39">
        <w:rPr>
          <w:rFonts w:cstheme="minorHAnsi"/>
        </w:rPr>
        <w:t xml:space="preserve"> Lovens § 1 finder anvendelse for</w:t>
      </w:r>
      <w:r w:rsidR="004D2BFB">
        <w:rPr>
          <w:rFonts w:cstheme="minorHAnsi"/>
        </w:rPr>
        <w:t xml:space="preserve"> boliganvisninger foretaget af kommunen</w:t>
      </w:r>
      <w:r w:rsidRPr="00E16E39">
        <w:rPr>
          <w:rFonts w:cstheme="minorHAnsi"/>
        </w:rPr>
        <w:t>, jf. i</w:t>
      </w:r>
      <w:r w:rsidRPr="00E16E39">
        <w:rPr>
          <w:rFonts w:cstheme="minorHAnsi"/>
        </w:rPr>
        <w:t>n</w:t>
      </w:r>
      <w:r w:rsidRPr="00E16E39">
        <w:rPr>
          <w:rFonts w:cstheme="minorHAnsi"/>
        </w:rPr>
        <w:t>tegrationslo</w:t>
      </w:r>
      <w:r w:rsidR="00CA29EF">
        <w:rPr>
          <w:rFonts w:cstheme="minorHAnsi"/>
        </w:rPr>
        <w:t>vens § 12, stk. 6</w:t>
      </w:r>
      <w:r w:rsidRPr="00E16E39">
        <w:rPr>
          <w:rFonts w:cstheme="minorHAnsi"/>
        </w:rPr>
        <w:t>, efter lovens ikrafttræden.</w:t>
      </w:r>
    </w:p>
    <w:p w:rsidR="00851533" w:rsidRPr="002B2E43" w:rsidRDefault="00851533" w:rsidP="005068DA">
      <w:pPr>
        <w:overflowPunct w:val="0"/>
        <w:autoSpaceDE w:val="0"/>
        <w:autoSpaceDN w:val="0"/>
        <w:adjustRightInd w:val="0"/>
        <w:spacing w:line="240" w:lineRule="auto"/>
        <w:jc w:val="both"/>
        <w:textAlignment w:val="baseline"/>
        <w:rPr>
          <w:rFonts w:cstheme="minorHAnsi"/>
        </w:rPr>
      </w:pPr>
    </w:p>
    <w:p w:rsidR="00DD7BA3" w:rsidRPr="002B2E43" w:rsidRDefault="00DD7BA3" w:rsidP="00EC23CD">
      <w:pPr>
        <w:overflowPunct w:val="0"/>
        <w:autoSpaceDE w:val="0"/>
        <w:autoSpaceDN w:val="0"/>
        <w:adjustRightInd w:val="0"/>
        <w:spacing w:line="240" w:lineRule="auto"/>
        <w:jc w:val="both"/>
        <w:textAlignment w:val="baseline"/>
        <w:rPr>
          <w:rFonts w:cstheme="minorHAnsi"/>
          <w:i/>
        </w:rPr>
      </w:pPr>
    </w:p>
    <w:p w:rsidR="00851533" w:rsidRPr="00BD00FA" w:rsidRDefault="005068DA" w:rsidP="00EC23CD">
      <w:pPr>
        <w:jc w:val="center"/>
        <w:rPr>
          <w:rFonts w:cstheme="minorHAnsi"/>
          <w:i/>
          <w:sz w:val="24"/>
          <w:szCs w:val="24"/>
        </w:rPr>
      </w:pPr>
      <w:r>
        <w:rPr>
          <w:rFonts w:cstheme="minorHAnsi"/>
          <w:i/>
          <w:sz w:val="24"/>
          <w:szCs w:val="24"/>
        </w:rPr>
        <w:br w:type="page"/>
      </w:r>
      <w:r w:rsidR="00851533" w:rsidRPr="00BD00FA">
        <w:rPr>
          <w:rFonts w:cstheme="minorHAnsi"/>
          <w:i/>
          <w:sz w:val="24"/>
          <w:szCs w:val="24"/>
        </w:rPr>
        <w:lastRenderedPageBreak/>
        <w:t>Bemærkninger til lovforslaget</w:t>
      </w:r>
    </w:p>
    <w:p w:rsidR="00851533" w:rsidRPr="00E16E39" w:rsidRDefault="00851533" w:rsidP="00EC23CD">
      <w:pPr>
        <w:overflowPunct w:val="0"/>
        <w:autoSpaceDE w:val="0"/>
        <w:autoSpaceDN w:val="0"/>
        <w:adjustRightInd w:val="0"/>
        <w:spacing w:line="240" w:lineRule="auto"/>
        <w:jc w:val="center"/>
        <w:textAlignment w:val="baseline"/>
        <w:rPr>
          <w:rFonts w:cstheme="minorHAnsi"/>
          <w:i/>
        </w:rPr>
      </w:pPr>
    </w:p>
    <w:p w:rsidR="00851533" w:rsidRPr="00E16E39" w:rsidRDefault="00851533" w:rsidP="005068DA">
      <w:pPr>
        <w:overflowPunct w:val="0"/>
        <w:autoSpaceDE w:val="0"/>
        <w:autoSpaceDN w:val="0"/>
        <w:adjustRightInd w:val="0"/>
        <w:spacing w:line="240" w:lineRule="auto"/>
        <w:jc w:val="center"/>
        <w:textAlignment w:val="baseline"/>
        <w:rPr>
          <w:rFonts w:cstheme="minorHAnsi"/>
          <w:i/>
        </w:rPr>
      </w:pPr>
      <w:r w:rsidRPr="00E16E39">
        <w:rPr>
          <w:rFonts w:cstheme="minorHAnsi"/>
          <w:i/>
        </w:rPr>
        <w:t>Almindelige bemærkninger</w:t>
      </w:r>
    </w:p>
    <w:p w:rsidR="00851533" w:rsidRPr="002B2E43" w:rsidRDefault="00851533">
      <w:pPr>
        <w:overflowPunct w:val="0"/>
        <w:autoSpaceDE w:val="0"/>
        <w:autoSpaceDN w:val="0"/>
        <w:adjustRightInd w:val="0"/>
        <w:spacing w:line="240" w:lineRule="auto"/>
        <w:jc w:val="both"/>
        <w:textAlignment w:val="baseline"/>
        <w:rPr>
          <w:rFonts w:cstheme="minorHAnsi"/>
          <w:i/>
        </w:rPr>
      </w:pPr>
    </w:p>
    <w:sdt>
      <w:sdtPr>
        <w:rPr>
          <w:rFonts w:ascii="Calibri" w:eastAsiaTheme="minorHAnsi" w:hAnsi="Calibri" w:cstheme="minorBidi"/>
          <w:bCs w:val="0"/>
          <w:i w:val="0"/>
          <w:szCs w:val="20"/>
        </w:rPr>
        <w:id w:val="-1007364551"/>
        <w:docPartObj>
          <w:docPartGallery w:val="Table of Contents"/>
          <w:docPartUnique/>
        </w:docPartObj>
      </w:sdtPr>
      <w:sdtEndPr>
        <w:rPr>
          <w:b/>
        </w:rPr>
      </w:sdtEndPr>
      <w:sdtContent>
        <w:p w:rsidR="00132001" w:rsidRDefault="00132001" w:rsidP="00EC23CD">
          <w:pPr>
            <w:pStyle w:val="Overskrift"/>
            <w:jc w:val="both"/>
          </w:pPr>
          <w:r>
            <w:t>Indholdsfortegnelse</w:t>
          </w:r>
        </w:p>
        <w:p w:rsidR="005068DA" w:rsidRDefault="00132001">
          <w:pPr>
            <w:pStyle w:val="Indholdsfortegnelse1"/>
            <w:tabs>
              <w:tab w:val="right" w:leader="dot" w:pos="7360"/>
            </w:tabs>
            <w:rPr>
              <w:rFonts w:asciiTheme="minorHAnsi" w:eastAsiaTheme="minorEastAsia" w:hAnsiTheme="minorHAnsi"/>
              <w:noProof/>
              <w:sz w:val="22"/>
              <w:szCs w:val="22"/>
              <w:lang w:eastAsia="da-DK"/>
            </w:rPr>
          </w:pPr>
          <w:r>
            <w:fldChar w:fldCharType="begin"/>
          </w:r>
          <w:r>
            <w:instrText xml:space="preserve"> TOC \o "1-3" \h \z \u </w:instrText>
          </w:r>
          <w:r>
            <w:fldChar w:fldCharType="separate"/>
          </w:r>
          <w:hyperlink w:anchor="_Toc436407108" w:history="1">
            <w:r w:rsidR="005068DA" w:rsidRPr="001B218F">
              <w:rPr>
                <w:rStyle w:val="Hyperlink"/>
                <w:noProof/>
              </w:rPr>
              <w:t>1. Indledning</w:t>
            </w:r>
            <w:r w:rsidR="005068DA">
              <w:rPr>
                <w:noProof/>
                <w:webHidden/>
              </w:rPr>
              <w:tab/>
            </w:r>
            <w:r w:rsidR="005068DA">
              <w:rPr>
                <w:noProof/>
                <w:webHidden/>
              </w:rPr>
              <w:fldChar w:fldCharType="begin"/>
            </w:r>
            <w:r w:rsidR="005068DA">
              <w:rPr>
                <w:noProof/>
                <w:webHidden/>
              </w:rPr>
              <w:instrText xml:space="preserve"> PAGEREF _Toc436407108 \h </w:instrText>
            </w:r>
            <w:r w:rsidR="005068DA">
              <w:rPr>
                <w:noProof/>
                <w:webHidden/>
              </w:rPr>
            </w:r>
            <w:r w:rsidR="005068DA">
              <w:rPr>
                <w:noProof/>
                <w:webHidden/>
              </w:rPr>
              <w:fldChar w:fldCharType="separate"/>
            </w:r>
            <w:r w:rsidR="005068DA">
              <w:rPr>
                <w:noProof/>
                <w:webHidden/>
              </w:rPr>
              <w:t>3</w:t>
            </w:r>
            <w:r w:rsidR="005068DA">
              <w:rPr>
                <w:noProof/>
                <w:webHidden/>
              </w:rPr>
              <w:fldChar w:fldCharType="end"/>
            </w:r>
          </w:hyperlink>
        </w:p>
        <w:p w:rsidR="005068DA" w:rsidRDefault="00501D81">
          <w:pPr>
            <w:pStyle w:val="Indholdsfortegnelse1"/>
            <w:tabs>
              <w:tab w:val="right" w:leader="dot" w:pos="7360"/>
            </w:tabs>
            <w:rPr>
              <w:rFonts w:asciiTheme="minorHAnsi" w:eastAsiaTheme="minorEastAsia" w:hAnsiTheme="minorHAnsi"/>
              <w:noProof/>
              <w:sz w:val="22"/>
              <w:szCs w:val="22"/>
              <w:lang w:eastAsia="da-DK"/>
            </w:rPr>
          </w:pPr>
          <w:hyperlink w:anchor="_Toc436407109" w:history="1">
            <w:r w:rsidR="005068DA" w:rsidRPr="001B218F">
              <w:rPr>
                <w:rStyle w:val="Hyperlink"/>
                <w:noProof/>
              </w:rPr>
              <w:t>2. Lovforslagets baggrund</w:t>
            </w:r>
            <w:r w:rsidR="005068DA">
              <w:rPr>
                <w:noProof/>
                <w:webHidden/>
              </w:rPr>
              <w:tab/>
            </w:r>
            <w:r w:rsidR="005068DA">
              <w:rPr>
                <w:noProof/>
                <w:webHidden/>
              </w:rPr>
              <w:fldChar w:fldCharType="begin"/>
            </w:r>
            <w:r w:rsidR="005068DA">
              <w:rPr>
                <w:noProof/>
                <w:webHidden/>
              </w:rPr>
              <w:instrText xml:space="preserve"> PAGEREF _Toc436407109 \h </w:instrText>
            </w:r>
            <w:r w:rsidR="005068DA">
              <w:rPr>
                <w:noProof/>
                <w:webHidden/>
              </w:rPr>
            </w:r>
            <w:r w:rsidR="005068DA">
              <w:rPr>
                <w:noProof/>
                <w:webHidden/>
              </w:rPr>
              <w:fldChar w:fldCharType="separate"/>
            </w:r>
            <w:r w:rsidR="005068DA">
              <w:rPr>
                <w:noProof/>
                <w:webHidden/>
              </w:rPr>
              <w:t>3</w:t>
            </w:r>
            <w:r w:rsidR="005068DA">
              <w:rPr>
                <w:noProof/>
                <w:webHidden/>
              </w:rPr>
              <w:fldChar w:fldCharType="end"/>
            </w:r>
          </w:hyperlink>
        </w:p>
        <w:p w:rsidR="005068DA" w:rsidRDefault="00501D81">
          <w:pPr>
            <w:pStyle w:val="Indholdsfortegnelse1"/>
            <w:tabs>
              <w:tab w:val="right" w:leader="dot" w:pos="7360"/>
            </w:tabs>
            <w:rPr>
              <w:rFonts w:asciiTheme="minorHAnsi" w:eastAsiaTheme="minorEastAsia" w:hAnsiTheme="minorHAnsi"/>
              <w:noProof/>
              <w:sz w:val="22"/>
              <w:szCs w:val="22"/>
              <w:lang w:eastAsia="da-DK"/>
            </w:rPr>
          </w:pPr>
          <w:hyperlink w:anchor="_Toc436407110" w:history="1">
            <w:r w:rsidR="005068DA" w:rsidRPr="001B218F">
              <w:rPr>
                <w:rStyle w:val="Hyperlink"/>
                <w:noProof/>
              </w:rPr>
              <w:t>3. Lovforslagets indhold</w:t>
            </w:r>
            <w:r w:rsidR="005068DA">
              <w:rPr>
                <w:noProof/>
                <w:webHidden/>
              </w:rPr>
              <w:tab/>
            </w:r>
            <w:r w:rsidR="005068DA">
              <w:rPr>
                <w:noProof/>
                <w:webHidden/>
              </w:rPr>
              <w:fldChar w:fldCharType="begin"/>
            </w:r>
            <w:r w:rsidR="005068DA">
              <w:rPr>
                <w:noProof/>
                <w:webHidden/>
              </w:rPr>
              <w:instrText xml:space="preserve"> PAGEREF _Toc436407110 \h </w:instrText>
            </w:r>
            <w:r w:rsidR="005068DA">
              <w:rPr>
                <w:noProof/>
                <w:webHidden/>
              </w:rPr>
            </w:r>
            <w:r w:rsidR="005068DA">
              <w:rPr>
                <w:noProof/>
                <w:webHidden/>
              </w:rPr>
              <w:fldChar w:fldCharType="separate"/>
            </w:r>
            <w:r w:rsidR="005068DA">
              <w:rPr>
                <w:noProof/>
                <w:webHidden/>
              </w:rPr>
              <w:t>4</w:t>
            </w:r>
            <w:r w:rsidR="005068DA">
              <w:rPr>
                <w:noProof/>
                <w:webHidden/>
              </w:rPr>
              <w:fldChar w:fldCharType="end"/>
            </w:r>
          </w:hyperlink>
        </w:p>
        <w:p w:rsidR="005068DA" w:rsidRDefault="00501D81">
          <w:pPr>
            <w:pStyle w:val="Indholdsfortegnelse2"/>
            <w:tabs>
              <w:tab w:val="right" w:leader="dot" w:pos="7360"/>
            </w:tabs>
            <w:rPr>
              <w:rFonts w:asciiTheme="minorHAnsi" w:eastAsiaTheme="minorEastAsia" w:hAnsiTheme="minorHAnsi"/>
              <w:noProof/>
              <w:sz w:val="22"/>
              <w:szCs w:val="22"/>
              <w:lang w:eastAsia="da-DK"/>
            </w:rPr>
          </w:pPr>
          <w:hyperlink w:anchor="_Toc436407111" w:history="1">
            <w:r w:rsidR="005068DA" w:rsidRPr="001B218F">
              <w:rPr>
                <w:rStyle w:val="Hyperlink"/>
                <w:noProof/>
              </w:rPr>
              <w:t>3.1. Integrationsloven</w:t>
            </w:r>
            <w:r w:rsidR="005068DA">
              <w:rPr>
                <w:noProof/>
                <w:webHidden/>
              </w:rPr>
              <w:tab/>
            </w:r>
            <w:r w:rsidR="005068DA">
              <w:rPr>
                <w:noProof/>
                <w:webHidden/>
              </w:rPr>
              <w:fldChar w:fldCharType="begin"/>
            </w:r>
            <w:r w:rsidR="005068DA">
              <w:rPr>
                <w:noProof/>
                <w:webHidden/>
              </w:rPr>
              <w:instrText xml:space="preserve"> PAGEREF _Toc436407111 \h </w:instrText>
            </w:r>
            <w:r w:rsidR="005068DA">
              <w:rPr>
                <w:noProof/>
                <w:webHidden/>
              </w:rPr>
            </w:r>
            <w:r w:rsidR="005068DA">
              <w:rPr>
                <w:noProof/>
                <w:webHidden/>
              </w:rPr>
              <w:fldChar w:fldCharType="separate"/>
            </w:r>
            <w:r w:rsidR="005068DA">
              <w:rPr>
                <w:noProof/>
                <w:webHidden/>
              </w:rPr>
              <w:t>4</w:t>
            </w:r>
            <w:r w:rsidR="005068DA">
              <w:rPr>
                <w:noProof/>
                <w:webHidden/>
              </w:rPr>
              <w:fldChar w:fldCharType="end"/>
            </w:r>
          </w:hyperlink>
        </w:p>
        <w:p w:rsidR="005068DA" w:rsidRDefault="00501D81">
          <w:pPr>
            <w:pStyle w:val="Indholdsfortegnelse2"/>
            <w:tabs>
              <w:tab w:val="right" w:leader="dot" w:pos="7360"/>
            </w:tabs>
            <w:rPr>
              <w:rFonts w:asciiTheme="minorHAnsi" w:eastAsiaTheme="minorEastAsia" w:hAnsiTheme="minorHAnsi"/>
              <w:noProof/>
              <w:sz w:val="22"/>
              <w:szCs w:val="22"/>
              <w:lang w:eastAsia="da-DK"/>
            </w:rPr>
          </w:pPr>
          <w:hyperlink w:anchor="_Toc436407112" w:history="1">
            <w:r w:rsidR="005068DA" w:rsidRPr="001B218F">
              <w:rPr>
                <w:rStyle w:val="Hyperlink"/>
                <w:noProof/>
              </w:rPr>
              <w:t>3.1.1. Gældende ret</w:t>
            </w:r>
            <w:r w:rsidR="005068DA">
              <w:rPr>
                <w:noProof/>
                <w:webHidden/>
              </w:rPr>
              <w:tab/>
            </w:r>
            <w:r w:rsidR="005068DA">
              <w:rPr>
                <w:noProof/>
                <w:webHidden/>
              </w:rPr>
              <w:fldChar w:fldCharType="begin"/>
            </w:r>
            <w:r w:rsidR="005068DA">
              <w:rPr>
                <w:noProof/>
                <w:webHidden/>
              </w:rPr>
              <w:instrText xml:space="preserve"> PAGEREF _Toc436407112 \h </w:instrText>
            </w:r>
            <w:r w:rsidR="005068DA">
              <w:rPr>
                <w:noProof/>
                <w:webHidden/>
              </w:rPr>
            </w:r>
            <w:r w:rsidR="005068DA">
              <w:rPr>
                <w:noProof/>
                <w:webHidden/>
              </w:rPr>
              <w:fldChar w:fldCharType="separate"/>
            </w:r>
            <w:r w:rsidR="005068DA">
              <w:rPr>
                <w:noProof/>
                <w:webHidden/>
              </w:rPr>
              <w:t>4</w:t>
            </w:r>
            <w:r w:rsidR="005068DA">
              <w:rPr>
                <w:noProof/>
                <w:webHidden/>
              </w:rPr>
              <w:fldChar w:fldCharType="end"/>
            </w:r>
          </w:hyperlink>
        </w:p>
        <w:p w:rsidR="005068DA" w:rsidRDefault="00501D81">
          <w:pPr>
            <w:pStyle w:val="Indholdsfortegnelse2"/>
            <w:tabs>
              <w:tab w:val="right" w:leader="dot" w:pos="7360"/>
            </w:tabs>
            <w:rPr>
              <w:rFonts w:asciiTheme="minorHAnsi" w:eastAsiaTheme="minorEastAsia" w:hAnsiTheme="minorHAnsi"/>
              <w:noProof/>
              <w:sz w:val="22"/>
              <w:szCs w:val="22"/>
              <w:lang w:eastAsia="da-DK"/>
            </w:rPr>
          </w:pPr>
          <w:hyperlink w:anchor="_Toc436407113" w:history="1">
            <w:r w:rsidR="005068DA" w:rsidRPr="001B218F">
              <w:rPr>
                <w:rStyle w:val="Hyperlink"/>
                <w:noProof/>
              </w:rPr>
              <w:t>3.1.2 Foreslået ordning</w:t>
            </w:r>
            <w:r w:rsidR="005068DA">
              <w:rPr>
                <w:noProof/>
                <w:webHidden/>
              </w:rPr>
              <w:tab/>
            </w:r>
            <w:r w:rsidR="005068DA">
              <w:rPr>
                <w:noProof/>
                <w:webHidden/>
              </w:rPr>
              <w:fldChar w:fldCharType="begin"/>
            </w:r>
            <w:r w:rsidR="005068DA">
              <w:rPr>
                <w:noProof/>
                <w:webHidden/>
              </w:rPr>
              <w:instrText xml:space="preserve"> PAGEREF _Toc436407113 \h </w:instrText>
            </w:r>
            <w:r w:rsidR="005068DA">
              <w:rPr>
                <w:noProof/>
                <w:webHidden/>
              </w:rPr>
            </w:r>
            <w:r w:rsidR="005068DA">
              <w:rPr>
                <w:noProof/>
                <w:webHidden/>
              </w:rPr>
              <w:fldChar w:fldCharType="separate"/>
            </w:r>
            <w:r w:rsidR="005068DA">
              <w:rPr>
                <w:noProof/>
                <w:webHidden/>
              </w:rPr>
              <w:t>5</w:t>
            </w:r>
            <w:r w:rsidR="005068DA">
              <w:rPr>
                <w:noProof/>
                <w:webHidden/>
              </w:rPr>
              <w:fldChar w:fldCharType="end"/>
            </w:r>
          </w:hyperlink>
        </w:p>
        <w:p w:rsidR="005068DA" w:rsidRDefault="00501D81">
          <w:pPr>
            <w:pStyle w:val="Indholdsfortegnelse3"/>
            <w:tabs>
              <w:tab w:val="right" w:leader="dot" w:pos="7360"/>
            </w:tabs>
            <w:rPr>
              <w:rFonts w:asciiTheme="minorHAnsi" w:eastAsiaTheme="minorEastAsia" w:hAnsiTheme="minorHAnsi"/>
              <w:noProof/>
              <w:sz w:val="22"/>
              <w:szCs w:val="22"/>
              <w:lang w:eastAsia="da-DK"/>
            </w:rPr>
          </w:pPr>
          <w:hyperlink w:anchor="_Toc436407114" w:history="1">
            <w:r w:rsidR="005068DA" w:rsidRPr="001B218F">
              <w:rPr>
                <w:rStyle w:val="Hyperlink"/>
                <w:noProof/>
              </w:rPr>
              <w:t>3.2. Planloven</w:t>
            </w:r>
            <w:r w:rsidR="005068DA">
              <w:rPr>
                <w:noProof/>
                <w:webHidden/>
              </w:rPr>
              <w:tab/>
            </w:r>
            <w:r w:rsidR="005068DA">
              <w:rPr>
                <w:noProof/>
                <w:webHidden/>
              </w:rPr>
              <w:fldChar w:fldCharType="begin"/>
            </w:r>
            <w:r w:rsidR="005068DA">
              <w:rPr>
                <w:noProof/>
                <w:webHidden/>
              </w:rPr>
              <w:instrText xml:space="preserve"> PAGEREF _Toc436407114 \h </w:instrText>
            </w:r>
            <w:r w:rsidR="005068DA">
              <w:rPr>
                <w:noProof/>
                <w:webHidden/>
              </w:rPr>
            </w:r>
            <w:r w:rsidR="005068DA">
              <w:rPr>
                <w:noProof/>
                <w:webHidden/>
              </w:rPr>
              <w:fldChar w:fldCharType="separate"/>
            </w:r>
            <w:r w:rsidR="005068DA">
              <w:rPr>
                <w:noProof/>
                <w:webHidden/>
              </w:rPr>
              <w:t>6</w:t>
            </w:r>
            <w:r w:rsidR="005068DA">
              <w:rPr>
                <w:noProof/>
                <w:webHidden/>
              </w:rPr>
              <w:fldChar w:fldCharType="end"/>
            </w:r>
          </w:hyperlink>
        </w:p>
        <w:p w:rsidR="005068DA" w:rsidRDefault="00501D81">
          <w:pPr>
            <w:pStyle w:val="Indholdsfortegnelse2"/>
            <w:tabs>
              <w:tab w:val="right" w:leader="dot" w:pos="7360"/>
            </w:tabs>
            <w:rPr>
              <w:rFonts w:asciiTheme="minorHAnsi" w:eastAsiaTheme="minorEastAsia" w:hAnsiTheme="minorHAnsi"/>
              <w:noProof/>
              <w:sz w:val="22"/>
              <w:szCs w:val="22"/>
              <w:lang w:eastAsia="da-DK"/>
            </w:rPr>
          </w:pPr>
          <w:hyperlink w:anchor="_Toc436407115" w:history="1">
            <w:r w:rsidR="005068DA" w:rsidRPr="001B218F">
              <w:rPr>
                <w:rStyle w:val="Hyperlink"/>
                <w:noProof/>
              </w:rPr>
              <w:t>3.2.1 Gældende ret</w:t>
            </w:r>
            <w:r w:rsidR="005068DA">
              <w:rPr>
                <w:noProof/>
                <w:webHidden/>
              </w:rPr>
              <w:tab/>
            </w:r>
            <w:r w:rsidR="005068DA">
              <w:rPr>
                <w:noProof/>
                <w:webHidden/>
              </w:rPr>
              <w:fldChar w:fldCharType="begin"/>
            </w:r>
            <w:r w:rsidR="005068DA">
              <w:rPr>
                <w:noProof/>
                <w:webHidden/>
              </w:rPr>
              <w:instrText xml:space="preserve"> PAGEREF _Toc436407115 \h </w:instrText>
            </w:r>
            <w:r w:rsidR="005068DA">
              <w:rPr>
                <w:noProof/>
                <w:webHidden/>
              </w:rPr>
            </w:r>
            <w:r w:rsidR="005068DA">
              <w:rPr>
                <w:noProof/>
                <w:webHidden/>
              </w:rPr>
              <w:fldChar w:fldCharType="separate"/>
            </w:r>
            <w:r w:rsidR="005068DA">
              <w:rPr>
                <w:noProof/>
                <w:webHidden/>
              </w:rPr>
              <w:t>6</w:t>
            </w:r>
            <w:r w:rsidR="005068DA">
              <w:rPr>
                <w:noProof/>
                <w:webHidden/>
              </w:rPr>
              <w:fldChar w:fldCharType="end"/>
            </w:r>
          </w:hyperlink>
        </w:p>
        <w:p w:rsidR="005068DA" w:rsidRDefault="00501D81">
          <w:pPr>
            <w:pStyle w:val="Indholdsfortegnelse3"/>
            <w:tabs>
              <w:tab w:val="right" w:leader="dot" w:pos="7360"/>
            </w:tabs>
            <w:rPr>
              <w:rFonts w:asciiTheme="minorHAnsi" w:eastAsiaTheme="minorEastAsia" w:hAnsiTheme="minorHAnsi"/>
              <w:noProof/>
              <w:sz w:val="22"/>
              <w:szCs w:val="22"/>
              <w:lang w:eastAsia="da-DK"/>
            </w:rPr>
          </w:pPr>
          <w:hyperlink w:anchor="_Toc436407116" w:history="1">
            <w:r w:rsidR="005068DA" w:rsidRPr="001B218F">
              <w:rPr>
                <w:rStyle w:val="Hyperlink"/>
                <w:noProof/>
              </w:rPr>
              <w:t>3.2.2. Foreslået ordning</w:t>
            </w:r>
            <w:r w:rsidR="005068DA">
              <w:rPr>
                <w:noProof/>
                <w:webHidden/>
              </w:rPr>
              <w:tab/>
            </w:r>
            <w:r w:rsidR="005068DA">
              <w:rPr>
                <w:noProof/>
                <w:webHidden/>
              </w:rPr>
              <w:fldChar w:fldCharType="begin"/>
            </w:r>
            <w:r w:rsidR="005068DA">
              <w:rPr>
                <w:noProof/>
                <w:webHidden/>
              </w:rPr>
              <w:instrText xml:space="preserve"> PAGEREF _Toc436407116 \h </w:instrText>
            </w:r>
            <w:r w:rsidR="005068DA">
              <w:rPr>
                <w:noProof/>
                <w:webHidden/>
              </w:rPr>
            </w:r>
            <w:r w:rsidR="005068DA">
              <w:rPr>
                <w:noProof/>
                <w:webHidden/>
              </w:rPr>
              <w:fldChar w:fldCharType="separate"/>
            </w:r>
            <w:r w:rsidR="005068DA">
              <w:rPr>
                <w:noProof/>
                <w:webHidden/>
              </w:rPr>
              <w:t>7</w:t>
            </w:r>
            <w:r w:rsidR="005068DA">
              <w:rPr>
                <w:noProof/>
                <w:webHidden/>
              </w:rPr>
              <w:fldChar w:fldCharType="end"/>
            </w:r>
          </w:hyperlink>
        </w:p>
        <w:p w:rsidR="005068DA" w:rsidRDefault="00501D81">
          <w:pPr>
            <w:pStyle w:val="Indholdsfortegnelse1"/>
            <w:tabs>
              <w:tab w:val="right" w:leader="dot" w:pos="7360"/>
            </w:tabs>
            <w:rPr>
              <w:rFonts w:asciiTheme="minorHAnsi" w:eastAsiaTheme="minorEastAsia" w:hAnsiTheme="minorHAnsi"/>
              <w:noProof/>
              <w:sz w:val="22"/>
              <w:szCs w:val="22"/>
              <w:lang w:eastAsia="da-DK"/>
            </w:rPr>
          </w:pPr>
          <w:hyperlink w:anchor="_Toc436407117" w:history="1">
            <w:r w:rsidR="005068DA" w:rsidRPr="001B218F">
              <w:rPr>
                <w:rStyle w:val="Hyperlink"/>
                <w:noProof/>
              </w:rPr>
              <w:t>4. Økonomiske og administrative konsekvenser for stat, kommuner og regioner</w:t>
            </w:r>
            <w:r w:rsidR="005068DA">
              <w:rPr>
                <w:noProof/>
                <w:webHidden/>
              </w:rPr>
              <w:tab/>
            </w:r>
            <w:r w:rsidR="005068DA">
              <w:rPr>
                <w:noProof/>
                <w:webHidden/>
              </w:rPr>
              <w:fldChar w:fldCharType="begin"/>
            </w:r>
            <w:r w:rsidR="005068DA">
              <w:rPr>
                <w:noProof/>
                <w:webHidden/>
              </w:rPr>
              <w:instrText xml:space="preserve"> PAGEREF _Toc436407117 \h </w:instrText>
            </w:r>
            <w:r w:rsidR="005068DA">
              <w:rPr>
                <w:noProof/>
                <w:webHidden/>
              </w:rPr>
            </w:r>
            <w:r w:rsidR="005068DA">
              <w:rPr>
                <w:noProof/>
                <w:webHidden/>
              </w:rPr>
              <w:fldChar w:fldCharType="separate"/>
            </w:r>
            <w:r w:rsidR="005068DA">
              <w:rPr>
                <w:noProof/>
                <w:webHidden/>
              </w:rPr>
              <w:t>8</w:t>
            </w:r>
            <w:r w:rsidR="005068DA">
              <w:rPr>
                <w:noProof/>
                <w:webHidden/>
              </w:rPr>
              <w:fldChar w:fldCharType="end"/>
            </w:r>
          </w:hyperlink>
        </w:p>
        <w:p w:rsidR="005068DA" w:rsidRDefault="00501D81">
          <w:pPr>
            <w:pStyle w:val="Indholdsfortegnelse1"/>
            <w:tabs>
              <w:tab w:val="right" w:leader="dot" w:pos="7360"/>
            </w:tabs>
            <w:rPr>
              <w:rFonts w:asciiTheme="minorHAnsi" w:eastAsiaTheme="minorEastAsia" w:hAnsiTheme="minorHAnsi"/>
              <w:noProof/>
              <w:sz w:val="22"/>
              <w:szCs w:val="22"/>
              <w:lang w:eastAsia="da-DK"/>
            </w:rPr>
          </w:pPr>
          <w:hyperlink w:anchor="_Toc436407118" w:history="1">
            <w:r w:rsidR="005068DA" w:rsidRPr="001B218F">
              <w:rPr>
                <w:rStyle w:val="Hyperlink"/>
                <w:noProof/>
              </w:rPr>
              <w:t>5. Økonomiske og administrative konsekvenser for erhvervslivet</w:t>
            </w:r>
            <w:r w:rsidR="005068DA">
              <w:rPr>
                <w:noProof/>
                <w:webHidden/>
              </w:rPr>
              <w:tab/>
            </w:r>
            <w:r w:rsidR="005068DA">
              <w:rPr>
                <w:noProof/>
                <w:webHidden/>
              </w:rPr>
              <w:fldChar w:fldCharType="begin"/>
            </w:r>
            <w:r w:rsidR="005068DA">
              <w:rPr>
                <w:noProof/>
                <w:webHidden/>
              </w:rPr>
              <w:instrText xml:space="preserve"> PAGEREF _Toc436407118 \h </w:instrText>
            </w:r>
            <w:r w:rsidR="005068DA">
              <w:rPr>
                <w:noProof/>
                <w:webHidden/>
              </w:rPr>
            </w:r>
            <w:r w:rsidR="005068DA">
              <w:rPr>
                <w:noProof/>
                <w:webHidden/>
              </w:rPr>
              <w:fldChar w:fldCharType="separate"/>
            </w:r>
            <w:r w:rsidR="005068DA">
              <w:rPr>
                <w:noProof/>
                <w:webHidden/>
              </w:rPr>
              <w:t>8</w:t>
            </w:r>
            <w:r w:rsidR="005068DA">
              <w:rPr>
                <w:noProof/>
                <w:webHidden/>
              </w:rPr>
              <w:fldChar w:fldCharType="end"/>
            </w:r>
          </w:hyperlink>
        </w:p>
        <w:p w:rsidR="005068DA" w:rsidRDefault="00501D81">
          <w:pPr>
            <w:pStyle w:val="Indholdsfortegnelse1"/>
            <w:tabs>
              <w:tab w:val="right" w:leader="dot" w:pos="7360"/>
            </w:tabs>
            <w:rPr>
              <w:rFonts w:asciiTheme="minorHAnsi" w:eastAsiaTheme="minorEastAsia" w:hAnsiTheme="minorHAnsi"/>
              <w:noProof/>
              <w:sz w:val="22"/>
              <w:szCs w:val="22"/>
              <w:lang w:eastAsia="da-DK"/>
            </w:rPr>
          </w:pPr>
          <w:hyperlink w:anchor="_Toc436407119" w:history="1">
            <w:r w:rsidR="005068DA" w:rsidRPr="001B218F">
              <w:rPr>
                <w:rStyle w:val="Hyperlink"/>
                <w:noProof/>
              </w:rPr>
              <w:t>6. Administrative konsekvenser for borgerne</w:t>
            </w:r>
            <w:r w:rsidR="005068DA">
              <w:rPr>
                <w:noProof/>
                <w:webHidden/>
              </w:rPr>
              <w:tab/>
            </w:r>
            <w:r w:rsidR="005068DA">
              <w:rPr>
                <w:noProof/>
                <w:webHidden/>
              </w:rPr>
              <w:fldChar w:fldCharType="begin"/>
            </w:r>
            <w:r w:rsidR="005068DA">
              <w:rPr>
                <w:noProof/>
                <w:webHidden/>
              </w:rPr>
              <w:instrText xml:space="preserve"> PAGEREF _Toc436407119 \h </w:instrText>
            </w:r>
            <w:r w:rsidR="005068DA">
              <w:rPr>
                <w:noProof/>
                <w:webHidden/>
              </w:rPr>
            </w:r>
            <w:r w:rsidR="005068DA">
              <w:rPr>
                <w:noProof/>
                <w:webHidden/>
              </w:rPr>
              <w:fldChar w:fldCharType="separate"/>
            </w:r>
            <w:r w:rsidR="005068DA">
              <w:rPr>
                <w:noProof/>
                <w:webHidden/>
              </w:rPr>
              <w:t>8</w:t>
            </w:r>
            <w:r w:rsidR="005068DA">
              <w:rPr>
                <w:noProof/>
                <w:webHidden/>
              </w:rPr>
              <w:fldChar w:fldCharType="end"/>
            </w:r>
          </w:hyperlink>
        </w:p>
        <w:p w:rsidR="005068DA" w:rsidRDefault="00501D81">
          <w:pPr>
            <w:pStyle w:val="Indholdsfortegnelse1"/>
            <w:tabs>
              <w:tab w:val="right" w:leader="dot" w:pos="7360"/>
            </w:tabs>
            <w:rPr>
              <w:rFonts w:asciiTheme="minorHAnsi" w:eastAsiaTheme="minorEastAsia" w:hAnsiTheme="minorHAnsi"/>
              <w:noProof/>
              <w:sz w:val="22"/>
              <w:szCs w:val="22"/>
              <w:lang w:eastAsia="da-DK"/>
            </w:rPr>
          </w:pPr>
          <w:hyperlink w:anchor="_Toc436407120" w:history="1">
            <w:r w:rsidR="005068DA" w:rsidRPr="001B218F">
              <w:rPr>
                <w:rStyle w:val="Hyperlink"/>
                <w:noProof/>
              </w:rPr>
              <w:t>7. Ligestillingsmæssige konsekvenser</w:t>
            </w:r>
            <w:r w:rsidR="005068DA">
              <w:rPr>
                <w:noProof/>
                <w:webHidden/>
              </w:rPr>
              <w:tab/>
            </w:r>
            <w:r w:rsidR="005068DA">
              <w:rPr>
                <w:noProof/>
                <w:webHidden/>
              </w:rPr>
              <w:fldChar w:fldCharType="begin"/>
            </w:r>
            <w:r w:rsidR="005068DA">
              <w:rPr>
                <w:noProof/>
                <w:webHidden/>
              </w:rPr>
              <w:instrText xml:space="preserve"> PAGEREF _Toc436407120 \h </w:instrText>
            </w:r>
            <w:r w:rsidR="005068DA">
              <w:rPr>
                <w:noProof/>
                <w:webHidden/>
              </w:rPr>
            </w:r>
            <w:r w:rsidR="005068DA">
              <w:rPr>
                <w:noProof/>
                <w:webHidden/>
              </w:rPr>
              <w:fldChar w:fldCharType="separate"/>
            </w:r>
            <w:r w:rsidR="005068DA">
              <w:rPr>
                <w:noProof/>
                <w:webHidden/>
              </w:rPr>
              <w:t>8</w:t>
            </w:r>
            <w:r w:rsidR="005068DA">
              <w:rPr>
                <w:noProof/>
                <w:webHidden/>
              </w:rPr>
              <w:fldChar w:fldCharType="end"/>
            </w:r>
          </w:hyperlink>
        </w:p>
        <w:p w:rsidR="005068DA" w:rsidRDefault="00501D81">
          <w:pPr>
            <w:pStyle w:val="Indholdsfortegnelse1"/>
            <w:tabs>
              <w:tab w:val="right" w:leader="dot" w:pos="7360"/>
            </w:tabs>
            <w:rPr>
              <w:rFonts w:asciiTheme="minorHAnsi" w:eastAsiaTheme="minorEastAsia" w:hAnsiTheme="minorHAnsi"/>
              <w:noProof/>
              <w:sz w:val="22"/>
              <w:szCs w:val="22"/>
              <w:lang w:eastAsia="da-DK"/>
            </w:rPr>
          </w:pPr>
          <w:hyperlink w:anchor="_Toc436407121" w:history="1">
            <w:r w:rsidR="005068DA" w:rsidRPr="001B218F">
              <w:rPr>
                <w:rStyle w:val="Hyperlink"/>
                <w:iCs/>
                <w:noProof/>
              </w:rPr>
              <w:t>8. Miljømæssige konsekvenser</w:t>
            </w:r>
            <w:r w:rsidR="005068DA">
              <w:rPr>
                <w:noProof/>
                <w:webHidden/>
              </w:rPr>
              <w:tab/>
            </w:r>
            <w:r w:rsidR="005068DA">
              <w:rPr>
                <w:noProof/>
                <w:webHidden/>
              </w:rPr>
              <w:fldChar w:fldCharType="begin"/>
            </w:r>
            <w:r w:rsidR="005068DA">
              <w:rPr>
                <w:noProof/>
                <w:webHidden/>
              </w:rPr>
              <w:instrText xml:space="preserve"> PAGEREF _Toc436407121 \h </w:instrText>
            </w:r>
            <w:r w:rsidR="005068DA">
              <w:rPr>
                <w:noProof/>
                <w:webHidden/>
              </w:rPr>
            </w:r>
            <w:r w:rsidR="005068DA">
              <w:rPr>
                <w:noProof/>
                <w:webHidden/>
              </w:rPr>
              <w:fldChar w:fldCharType="separate"/>
            </w:r>
            <w:r w:rsidR="005068DA">
              <w:rPr>
                <w:noProof/>
                <w:webHidden/>
              </w:rPr>
              <w:t>8</w:t>
            </w:r>
            <w:r w:rsidR="005068DA">
              <w:rPr>
                <w:noProof/>
                <w:webHidden/>
              </w:rPr>
              <w:fldChar w:fldCharType="end"/>
            </w:r>
          </w:hyperlink>
        </w:p>
        <w:p w:rsidR="005068DA" w:rsidRDefault="00501D81">
          <w:pPr>
            <w:pStyle w:val="Indholdsfortegnelse1"/>
            <w:tabs>
              <w:tab w:val="right" w:leader="dot" w:pos="7360"/>
            </w:tabs>
            <w:rPr>
              <w:rFonts w:asciiTheme="minorHAnsi" w:eastAsiaTheme="minorEastAsia" w:hAnsiTheme="minorHAnsi"/>
              <w:noProof/>
              <w:sz w:val="22"/>
              <w:szCs w:val="22"/>
              <w:lang w:eastAsia="da-DK"/>
            </w:rPr>
          </w:pPr>
          <w:hyperlink w:anchor="_Toc436407122" w:history="1">
            <w:r w:rsidR="005068DA" w:rsidRPr="001B218F">
              <w:rPr>
                <w:rStyle w:val="Hyperlink"/>
                <w:noProof/>
              </w:rPr>
              <w:t>9. Forholdet til EU-retten og Danmarks øvrige internationale forpligtelser</w:t>
            </w:r>
            <w:r w:rsidR="005068DA">
              <w:rPr>
                <w:noProof/>
                <w:webHidden/>
              </w:rPr>
              <w:tab/>
            </w:r>
            <w:r w:rsidR="005068DA">
              <w:rPr>
                <w:noProof/>
                <w:webHidden/>
              </w:rPr>
              <w:fldChar w:fldCharType="begin"/>
            </w:r>
            <w:r w:rsidR="005068DA">
              <w:rPr>
                <w:noProof/>
                <w:webHidden/>
              </w:rPr>
              <w:instrText xml:space="preserve"> PAGEREF _Toc436407122 \h </w:instrText>
            </w:r>
            <w:r w:rsidR="005068DA">
              <w:rPr>
                <w:noProof/>
                <w:webHidden/>
              </w:rPr>
            </w:r>
            <w:r w:rsidR="005068DA">
              <w:rPr>
                <w:noProof/>
                <w:webHidden/>
              </w:rPr>
              <w:fldChar w:fldCharType="separate"/>
            </w:r>
            <w:r w:rsidR="005068DA">
              <w:rPr>
                <w:noProof/>
                <w:webHidden/>
              </w:rPr>
              <w:t>9</w:t>
            </w:r>
            <w:r w:rsidR="005068DA">
              <w:rPr>
                <w:noProof/>
                <w:webHidden/>
              </w:rPr>
              <w:fldChar w:fldCharType="end"/>
            </w:r>
          </w:hyperlink>
        </w:p>
        <w:p w:rsidR="005068DA" w:rsidRDefault="00501D81">
          <w:pPr>
            <w:pStyle w:val="Indholdsfortegnelse1"/>
            <w:tabs>
              <w:tab w:val="right" w:leader="dot" w:pos="7360"/>
            </w:tabs>
            <w:rPr>
              <w:rFonts w:asciiTheme="minorHAnsi" w:eastAsiaTheme="minorEastAsia" w:hAnsiTheme="minorHAnsi"/>
              <w:noProof/>
              <w:sz w:val="22"/>
              <w:szCs w:val="22"/>
              <w:lang w:eastAsia="da-DK"/>
            </w:rPr>
          </w:pPr>
          <w:hyperlink w:anchor="_Toc436407123" w:history="1">
            <w:r w:rsidR="005068DA" w:rsidRPr="001B218F">
              <w:rPr>
                <w:rStyle w:val="Hyperlink"/>
                <w:noProof/>
              </w:rPr>
              <w:t xml:space="preserve">10. </w:t>
            </w:r>
            <w:r w:rsidR="005068DA" w:rsidRPr="001B218F">
              <w:rPr>
                <w:rStyle w:val="Hyperlink"/>
                <w:iCs/>
                <w:noProof/>
              </w:rPr>
              <w:t>Hørte myndigheder m.v.</w:t>
            </w:r>
            <w:r w:rsidR="005068DA">
              <w:rPr>
                <w:noProof/>
                <w:webHidden/>
              </w:rPr>
              <w:tab/>
            </w:r>
            <w:r w:rsidR="005068DA">
              <w:rPr>
                <w:noProof/>
                <w:webHidden/>
              </w:rPr>
              <w:fldChar w:fldCharType="begin"/>
            </w:r>
            <w:r w:rsidR="005068DA">
              <w:rPr>
                <w:noProof/>
                <w:webHidden/>
              </w:rPr>
              <w:instrText xml:space="preserve"> PAGEREF _Toc436407123 \h </w:instrText>
            </w:r>
            <w:r w:rsidR="005068DA">
              <w:rPr>
                <w:noProof/>
                <w:webHidden/>
              </w:rPr>
            </w:r>
            <w:r w:rsidR="005068DA">
              <w:rPr>
                <w:noProof/>
                <w:webHidden/>
              </w:rPr>
              <w:fldChar w:fldCharType="separate"/>
            </w:r>
            <w:r w:rsidR="005068DA">
              <w:rPr>
                <w:noProof/>
                <w:webHidden/>
              </w:rPr>
              <w:t>9</w:t>
            </w:r>
            <w:r w:rsidR="005068DA">
              <w:rPr>
                <w:noProof/>
                <w:webHidden/>
              </w:rPr>
              <w:fldChar w:fldCharType="end"/>
            </w:r>
          </w:hyperlink>
        </w:p>
        <w:p w:rsidR="005068DA" w:rsidRDefault="00501D81">
          <w:pPr>
            <w:pStyle w:val="Indholdsfortegnelse1"/>
            <w:tabs>
              <w:tab w:val="right" w:leader="dot" w:pos="7360"/>
            </w:tabs>
            <w:rPr>
              <w:rFonts w:asciiTheme="minorHAnsi" w:eastAsiaTheme="minorEastAsia" w:hAnsiTheme="minorHAnsi"/>
              <w:noProof/>
              <w:sz w:val="22"/>
              <w:szCs w:val="22"/>
              <w:lang w:eastAsia="da-DK"/>
            </w:rPr>
          </w:pPr>
          <w:hyperlink w:anchor="_Toc436407124" w:history="1">
            <w:r w:rsidR="005068DA" w:rsidRPr="001B218F">
              <w:rPr>
                <w:rStyle w:val="Hyperlink"/>
                <w:iCs/>
                <w:noProof/>
              </w:rPr>
              <w:t>11. Vurdering af konsekvenser af lovforslaget</w:t>
            </w:r>
            <w:r w:rsidR="005068DA">
              <w:rPr>
                <w:noProof/>
                <w:webHidden/>
              </w:rPr>
              <w:tab/>
            </w:r>
            <w:r w:rsidR="005068DA">
              <w:rPr>
                <w:noProof/>
                <w:webHidden/>
              </w:rPr>
              <w:fldChar w:fldCharType="begin"/>
            </w:r>
            <w:r w:rsidR="005068DA">
              <w:rPr>
                <w:noProof/>
                <w:webHidden/>
              </w:rPr>
              <w:instrText xml:space="preserve"> PAGEREF _Toc436407124 \h </w:instrText>
            </w:r>
            <w:r w:rsidR="005068DA">
              <w:rPr>
                <w:noProof/>
                <w:webHidden/>
              </w:rPr>
            </w:r>
            <w:r w:rsidR="005068DA">
              <w:rPr>
                <w:noProof/>
                <w:webHidden/>
              </w:rPr>
              <w:fldChar w:fldCharType="separate"/>
            </w:r>
            <w:r w:rsidR="005068DA">
              <w:rPr>
                <w:noProof/>
                <w:webHidden/>
              </w:rPr>
              <w:t>9</w:t>
            </w:r>
            <w:r w:rsidR="005068DA">
              <w:rPr>
                <w:noProof/>
                <w:webHidden/>
              </w:rPr>
              <w:fldChar w:fldCharType="end"/>
            </w:r>
          </w:hyperlink>
        </w:p>
        <w:p w:rsidR="00132001" w:rsidRDefault="00132001" w:rsidP="00EC23CD">
          <w:pPr>
            <w:jc w:val="both"/>
          </w:pPr>
          <w:r>
            <w:rPr>
              <w:b/>
              <w:bCs/>
            </w:rPr>
            <w:fldChar w:fldCharType="end"/>
          </w:r>
        </w:p>
      </w:sdtContent>
    </w:sdt>
    <w:p w:rsidR="00851533" w:rsidRPr="0020672C" w:rsidRDefault="00851533" w:rsidP="005068DA">
      <w:pPr>
        <w:overflowPunct w:val="0"/>
        <w:autoSpaceDE w:val="0"/>
        <w:autoSpaceDN w:val="0"/>
        <w:adjustRightInd w:val="0"/>
        <w:spacing w:line="240" w:lineRule="auto"/>
        <w:jc w:val="both"/>
        <w:textAlignment w:val="baseline"/>
        <w:rPr>
          <w:rFonts w:cstheme="minorHAnsi"/>
        </w:rPr>
      </w:pPr>
    </w:p>
    <w:p w:rsidR="008B430F" w:rsidRPr="0049191D" w:rsidRDefault="0049191D" w:rsidP="00EC23CD">
      <w:pPr>
        <w:pStyle w:val="Overskrift1"/>
        <w:jc w:val="both"/>
      </w:pPr>
      <w:bookmarkStart w:id="1" w:name="_Toc436407108"/>
      <w:r>
        <w:t>1</w:t>
      </w:r>
      <w:r w:rsidR="00132001">
        <w:t>.</w:t>
      </w:r>
      <w:r w:rsidR="00E16E39" w:rsidRPr="0049191D">
        <w:t xml:space="preserve"> </w:t>
      </w:r>
      <w:r w:rsidR="008B430F" w:rsidRPr="0049191D">
        <w:t>Indledning</w:t>
      </w:r>
      <w:bookmarkEnd w:id="1"/>
    </w:p>
    <w:p w:rsidR="00527A0E" w:rsidRDefault="00E133C9" w:rsidP="005068DA">
      <w:pPr>
        <w:jc w:val="both"/>
      </w:pPr>
      <w:r>
        <w:t xml:space="preserve">I </w:t>
      </w:r>
      <w:r w:rsidR="004A28B7">
        <w:t>regeringens aftale af 17</w:t>
      </w:r>
      <w:r w:rsidR="000E7A36" w:rsidRPr="00BD00FA">
        <w:t xml:space="preserve">. november 2015 med </w:t>
      </w:r>
      <w:r w:rsidR="000E7A36" w:rsidRPr="00BD00FA">
        <w:rPr>
          <w:rFonts w:cs="Arial"/>
        </w:rPr>
        <w:t xml:space="preserve">Socialdemokraterne, Dansk Folkeparti, Liberal Alliance og Det Konservative Folkeparti </w:t>
      </w:r>
      <w:r w:rsidR="000E7A36" w:rsidRPr="00BD00FA">
        <w:t>om en ny, stram og konsekvent udlændi</w:t>
      </w:r>
      <w:r w:rsidR="000E7A36" w:rsidRPr="00BD00FA">
        <w:t>n</w:t>
      </w:r>
      <w:r w:rsidR="000E7A36" w:rsidRPr="00BD00FA">
        <w:t>gepolitik (del 1), indgå</w:t>
      </w:r>
      <w:r>
        <w:t>r bl.a., at der skal sikres</w:t>
      </w:r>
      <w:r w:rsidR="00527A0E">
        <w:t xml:space="preserve"> kommunerne bedre muligheder for at finde midlertidig</w:t>
      </w:r>
      <w:r>
        <w:t>e</w:t>
      </w:r>
      <w:r w:rsidR="00527A0E">
        <w:t xml:space="preserve"> indkvarteringssteder til flygtninge ved at gøre reglerne herom mere fleksible.</w:t>
      </w:r>
    </w:p>
    <w:p w:rsidR="00ED1BF7" w:rsidRPr="0020672C" w:rsidRDefault="00F42905">
      <w:pPr>
        <w:pStyle w:val="Default"/>
        <w:jc w:val="both"/>
      </w:pPr>
      <w:r w:rsidRPr="00BD00FA">
        <w:rPr>
          <w:rFonts w:ascii="Calibri" w:hAnsi="Calibri"/>
          <w:sz w:val="20"/>
          <w:szCs w:val="20"/>
        </w:rPr>
        <w:t>Formålet med lovforslaget er at implementere denne del af aftalen.</w:t>
      </w:r>
    </w:p>
    <w:p w:rsidR="0023530D" w:rsidRPr="00EE1C74" w:rsidRDefault="00E16E39" w:rsidP="00EC23CD">
      <w:pPr>
        <w:pStyle w:val="Overskrift1"/>
        <w:jc w:val="both"/>
      </w:pPr>
      <w:bookmarkStart w:id="2" w:name="_Toc436407109"/>
      <w:r>
        <w:t>2</w:t>
      </w:r>
      <w:r w:rsidR="00FA4744">
        <w:t>.</w:t>
      </w:r>
      <w:r>
        <w:t xml:space="preserve"> </w:t>
      </w:r>
      <w:r w:rsidR="00DE056F" w:rsidRPr="00EE1C74">
        <w:t>Lovforslagets b</w:t>
      </w:r>
      <w:r w:rsidR="0023530D" w:rsidRPr="00EE1C74">
        <w:t>aggrund</w:t>
      </w:r>
      <w:bookmarkEnd w:id="2"/>
    </w:p>
    <w:p w:rsidR="0023530D" w:rsidRPr="002B2E43" w:rsidRDefault="0023530D" w:rsidP="005068DA">
      <w:pPr>
        <w:spacing w:line="276" w:lineRule="auto"/>
        <w:jc w:val="both"/>
      </w:pPr>
      <w:r w:rsidRPr="00E16E39">
        <w:t xml:space="preserve">I takt med det øgede antal flygtninge, der modtages i kommunerne, </w:t>
      </w:r>
      <w:r w:rsidR="00857183" w:rsidRPr="00E16E39">
        <w:t xml:space="preserve">er </w:t>
      </w:r>
      <w:r w:rsidRPr="00E16E39">
        <w:t>kommunernes udfordringer med at finde boliger, som kan anvises som permanente boliger til de nye flygtninge</w:t>
      </w:r>
      <w:r w:rsidR="00857183" w:rsidRPr="00E16E39">
        <w:t>, vokset</w:t>
      </w:r>
      <w:r w:rsidRPr="00E16E39">
        <w:t xml:space="preserve">. </w:t>
      </w:r>
      <w:r w:rsidR="0073463C" w:rsidRPr="00E16E39">
        <w:t xml:space="preserve">Kommunerne har </w:t>
      </w:r>
      <w:r w:rsidR="00857183" w:rsidRPr="00E16E39">
        <w:t xml:space="preserve">indtil nu </w:t>
      </w:r>
      <w:r w:rsidR="0073463C" w:rsidRPr="00E16E39">
        <w:t xml:space="preserve">i vidt omfang løst </w:t>
      </w:r>
      <w:r w:rsidR="00857183" w:rsidRPr="00E16E39">
        <w:t xml:space="preserve">de akutte </w:t>
      </w:r>
      <w:r w:rsidR="0073463C" w:rsidRPr="00E16E39">
        <w:t>udfordringe</w:t>
      </w:r>
      <w:r w:rsidR="00857183" w:rsidRPr="00E16E39">
        <w:t>r</w:t>
      </w:r>
      <w:r w:rsidR="0073463C" w:rsidRPr="00E16E39">
        <w:t xml:space="preserve"> ved at benytte de eksisterende muligheder for at anvise midlertidige opholdssteder, indtil der er ledige permanente boliger. </w:t>
      </w:r>
      <w:r w:rsidRPr="002B2E43">
        <w:t xml:space="preserve">Kommunernes </w:t>
      </w:r>
      <w:r w:rsidR="0073463C" w:rsidRPr="002B2E43">
        <w:t xml:space="preserve">muligheder for at tilvejebringe midlertidige indkvarteringsmuligheder og </w:t>
      </w:r>
      <w:r w:rsidRPr="002B2E43">
        <w:t>midlertidige opholdssteder</w:t>
      </w:r>
      <w:r w:rsidR="0073463C" w:rsidRPr="002B2E43">
        <w:t xml:space="preserve"> er imidlertid også kommet </w:t>
      </w:r>
      <w:r w:rsidRPr="002B2E43">
        <w:t>un</w:t>
      </w:r>
      <w:r w:rsidR="006C62BB" w:rsidRPr="002B2E43">
        <w:t xml:space="preserve">der pres. </w:t>
      </w:r>
    </w:p>
    <w:p w:rsidR="00D04A0B" w:rsidRPr="002B2E43" w:rsidRDefault="00D04A0B">
      <w:pPr>
        <w:pStyle w:val="Default"/>
        <w:spacing w:line="276" w:lineRule="auto"/>
        <w:jc w:val="both"/>
        <w:rPr>
          <w:rFonts w:ascii="Calibri" w:hAnsi="Calibri"/>
          <w:sz w:val="20"/>
          <w:szCs w:val="20"/>
        </w:rPr>
      </w:pPr>
    </w:p>
    <w:p w:rsidR="00B04CA8" w:rsidRPr="00E16E39" w:rsidRDefault="006C62BB">
      <w:pPr>
        <w:pStyle w:val="Default"/>
        <w:jc w:val="both"/>
        <w:rPr>
          <w:rFonts w:ascii="Calibri" w:hAnsi="Calibri"/>
          <w:sz w:val="20"/>
          <w:szCs w:val="20"/>
        </w:rPr>
      </w:pPr>
      <w:r w:rsidRPr="002B2E43">
        <w:rPr>
          <w:rFonts w:ascii="Calibri" w:hAnsi="Calibri"/>
          <w:sz w:val="20"/>
          <w:szCs w:val="20"/>
        </w:rPr>
        <w:t xml:space="preserve">Fra kommunal side er der fremsat ønske om, at det bliver muligt at placere flere enlige flygtninge i samme beboelsesrum med henblik på </w:t>
      </w:r>
      <w:r w:rsidR="00527A0E">
        <w:rPr>
          <w:rFonts w:ascii="Calibri" w:hAnsi="Calibri"/>
          <w:sz w:val="20"/>
          <w:szCs w:val="20"/>
        </w:rPr>
        <w:t>mere fleksibelt</w:t>
      </w:r>
      <w:r w:rsidRPr="002B2E43">
        <w:rPr>
          <w:rFonts w:ascii="Calibri" w:hAnsi="Calibri"/>
          <w:sz w:val="20"/>
          <w:szCs w:val="20"/>
        </w:rPr>
        <w:t xml:space="preserve"> at kunne udvide den midlertidige indkvarteringskapacitet</w:t>
      </w:r>
      <w:r w:rsidR="0073463C" w:rsidRPr="002B2E43">
        <w:rPr>
          <w:rFonts w:ascii="Calibri" w:hAnsi="Calibri"/>
          <w:sz w:val="20"/>
          <w:szCs w:val="20"/>
        </w:rPr>
        <w:t>.</w:t>
      </w:r>
      <w:r w:rsidR="00857183" w:rsidRPr="002B2E43">
        <w:rPr>
          <w:rFonts w:ascii="Calibri" w:hAnsi="Calibri"/>
          <w:sz w:val="20"/>
          <w:szCs w:val="20"/>
        </w:rPr>
        <w:t xml:space="preserve"> En </w:t>
      </w:r>
      <w:r w:rsidR="00527A0E">
        <w:rPr>
          <w:rFonts w:ascii="Calibri" w:hAnsi="Calibri"/>
          <w:sz w:val="20"/>
          <w:szCs w:val="20"/>
        </w:rPr>
        <w:t xml:space="preserve">sådan </w:t>
      </w:r>
      <w:r w:rsidR="00857183" w:rsidRPr="002B2E43">
        <w:rPr>
          <w:rFonts w:ascii="Calibri" w:hAnsi="Calibri"/>
          <w:sz w:val="20"/>
          <w:szCs w:val="20"/>
        </w:rPr>
        <w:t xml:space="preserve">mulighed </w:t>
      </w:r>
      <w:r w:rsidR="00527A0E">
        <w:rPr>
          <w:rFonts w:ascii="Calibri" w:hAnsi="Calibri"/>
          <w:sz w:val="20"/>
          <w:szCs w:val="20"/>
        </w:rPr>
        <w:t>har</w:t>
      </w:r>
      <w:r w:rsidR="00857183" w:rsidRPr="002B2E43">
        <w:rPr>
          <w:rFonts w:ascii="Calibri" w:hAnsi="Calibri"/>
          <w:sz w:val="20"/>
          <w:szCs w:val="20"/>
        </w:rPr>
        <w:t xml:space="preserve"> kommunerne ikke i dag.</w:t>
      </w:r>
      <w:r w:rsidR="00B04CA8" w:rsidRPr="002B2E43">
        <w:rPr>
          <w:rFonts w:ascii="Calibri" w:hAnsi="Calibri"/>
          <w:sz w:val="20"/>
          <w:szCs w:val="20"/>
        </w:rPr>
        <w:t xml:space="preserve"> He</w:t>
      </w:r>
      <w:r w:rsidR="00B04CA8" w:rsidRPr="002B2E43">
        <w:rPr>
          <w:rFonts w:ascii="Calibri" w:hAnsi="Calibri"/>
          <w:sz w:val="20"/>
          <w:szCs w:val="20"/>
        </w:rPr>
        <w:t>r</w:t>
      </w:r>
      <w:r w:rsidR="00B04CA8" w:rsidRPr="002B2E43">
        <w:rPr>
          <w:rFonts w:ascii="Calibri" w:hAnsi="Calibri"/>
          <w:sz w:val="20"/>
          <w:szCs w:val="20"/>
        </w:rPr>
        <w:t>udover er det fra kommunal side fremført, at de støj</w:t>
      </w:r>
      <w:r w:rsidR="004979C3" w:rsidRPr="002B2E43">
        <w:rPr>
          <w:rFonts w:ascii="Calibri" w:hAnsi="Calibri"/>
          <w:sz w:val="20"/>
          <w:szCs w:val="20"/>
        </w:rPr>
        <w:t>grænser og afskærm</w:t>
      </w:r>
      <w:r w:rsidR="00D85FE0" w:rsidRPr="002B2E43">
        <w:rPr>
          <w:rFonts w:ascii="Calibri" w:hAnsi="Calibri"/>
          <w:sz w:val="20"/>
          <w:szCs w:val="20"/>
        </w:rPr>
        <w:t>n</w:t>
      </w:r>
      <w:r w:rsidR="004979C3" w:rsidRPr="002B2E43">
        <w:rPr>
          <w:rFonts w:ascii="Calibri" w:hAnsi="Calibri"/>
          <w:sz w:val="20"/>
          <w:szCs w:val="20"/>
        </w:rPr>
        <w:t>ings</w:t>
      </w:r>
      <w:r w:rsidR="00B04CA8" w:rsidRPr="002B2E43">
        <w:rPr>
          <w:rFonts w:ascii="Calibri" w:hAnsi="Calibri"/>
          <w:sz w:val="20"/>
          <w:szCs w:val="20"/>
        </w:rPr>
        <w:t>krav, der følger af miljø- og planlovgivningen</w:t>
      </w:r>
      <w:r w:rsidR="00B04CA8" w:rsidRPr="0020672C">
        <w:rPr>
          <w:rFonts w:ascii="Calibri" w:hAnsi="Calibri"/>
          <w:sz w:val="20"/>
          <w:szCs w:val="20"/>
        </w:rPr>
        <w:t xml:space="preserve">, udgør en begrænsning for at finde boliger </w:t>
      </w:r>
      <w:r w:rsidR="00527A0E">
        <w:rPr>
          <w:rFonts w:ascii="Calibri" w:hAnsi="Calibri"/>
          <w:sz w:val="20"/>
          <w:szCs w:val="20"/>
        </w:rPr>
        <w:t>med he</w:t>
      </w:r>
      <w:r w:rsidR="00527A0E">
        <w:rPr>
          <w:rFonts w:ascii="Calibri" w:hAnsi="Calibri"/>
          <w:sz w:val="20"/>
          <w:szCs w:val="20"/>
        </w:rPr>
        <w:t>n</w:t>
      </w:r>
      <w:r w:rsidR="00527A0E">
        <w:rPr>
          <w:rFonts w:ascii="Calibri" w:hAnsi="Calibri"/>
          <w:sz w:val="20"/>
          <w:szCs w:val="20"/>
        </w:rPr>
        <w:t xml:space="preserve">blik på </w:t>
      </w:r>
      <w:r w:rsidR="00E133C9">
        <w:rPr>
          <w:rFonts w:ascii="Calibri" w:hAnsi="Calibri"/>
          <w:sz w:val="20"/>
          <w:szCs w:val="20"/>
        </w:rPr>
        <w:t xml:space="preserve">midlertidig </w:t>
      </w:r>
      <w:r w:rsidR="00527A0E">
        <w:rPr>
          <w:rFonts w:ascii="Calibri" w:hAnsi="Calibri"/>
          <w:sz w:val="20"/>
          <w:szCs w:val="20"/>
        </w:rPr>
        <w:t>indkvartering</w:t>
      </w:r>
      <w:r w:rsidR="00B04CA8" w:rsidRPr="0020672C">
        <w:rPr>
          <w:rFonts w:ascii="Calibri" w:hAnsi="Calibri"/>
          <w:sz w:val="20"/>
          <w:szCs w:val="20"/>
        </w:rPr>
        <w:t>.</w:t>
      </w:r>
    </w:p>
    <w:p w:rsidR="00B04CA8" w:rsidRPr="00E16E39" w:rsidRDefault="00B04CA8">
      <w:pPr>
        <w:pStyle w:val="Default"/>
        <w:jc w:val="both"/>
        <w:rPr>
          <w:rFonts w:ascii="Calibri" w:hAnsi="Calibri"/>
          <w:sz w:val="20"/>
          <w:szCs w:val="20"/>
        </w:rPr>
      </w:pPr>
    </w:p>
    <w:p w:rsidR="00F42905" w:rsidRPr="00E16E39" w:rsidRDefault="00B04CA8">
      <w:pPr>
        <w:jc w:val="both"/>
      </w:pPr>
      <w:r w:rsidRPr="00E16E39">
        <w:rPr>
          <w:rFonts w:eastAsia="Times New Roman" w:cs="Times New Roman"/>
        </w:rPr>
        <w:lastRenderedPageBreak/>
        <w:t xml:space="preserve">Med aftalen </w:t>
      </w:r>
      <w:r w:rsidR="00042116">
        <w:rPr>
          <w:rFonts w:eastAsia="Times New Roman" w:cs="Times New Roman"/>
        </w:rPr>
        <w:t>af 1</w:t>
      </w:r>
      <w:r w:rsidR="001E05CD">
        <w:rPr>
          <w:rFonts w:eastAsia="Times New Roman" w:cs="Times New Roman"/>
        </w:rPr>
        <w:t>7</w:t>
      </w:r>
      <w:r w:rsidR="00F42905" w:rsidRPr="00E16E39">
        <w:rPr>
          <w:rFonts w:eastAsia="Times New Roman" w:cs="Times New Roman"/>
        </w:rPr>
        <w:t xml:space="preserve">. november 2015 </w:t>
      </w:r>
      <w:r w:rsidRPr="00E16E39">
        <w:rPr>
          <w:rFonts w:eastAsia="Times New Roman" w:cs="Times New Roman"/>
        </w:rPr>
        <w:t xml:space="preserve">om </w:t>
      </w:r>
      <w:r w:rsidR="00F42905" w:rsidRPr="00E16E39">
        <w:t xml:space="preserve">en ny, stram og konsekvent udlændingepolitik (del 1), imødekommes disse ønsker med henblik på at sikre en mere fleksibel </w:t>
      </w:r>
      <w:r w:rsidR="00527A0E">
        <w:t>adgang for ko</w:t>
      </w:r>
      <w:r w:rsidR="00527A0E">
        <w:t>m</w:t>
      </w:r>
      <w:r w:rsidR="00527A0E">
        <w:t>munerne til at finde midlertidige boliger</w:t>
      </w:r>
      <w:r w:rsidR="00F42905" w:rsidRPr="00E16E39">
        <w:t xml:space="preserve"> til nye flygtninge. </w:t>
      </w:r>
    </w:p>
    <w:p w:rsidR="00F42905" w:rsidRPr="00BD00FA" w:rsidRDefault="00F42905">
      <w:pPr>
        <w:jc w:val="both"/>
      </w:pPr>
    </w:p>
    <w:p w:rsidR="00F42905" w:rsidRPr="00C22C0E" w:rsidRDefault="00F42905">
      <w:pPr>
        <w:jc w:val="both"/>
        <w:rPr>
          <w:rFonts w:cs="Arial"/>
        </w:rPr>
      </w:pPr>
      <w:r w:rsidRPr="0020672C">
        <w:t xml:space="preserve">Det fremgår således af aftalen, at aftaleparterne </w:t>
      </w:r>
      <w:r w:rsidRPr="0020672C">
        <w:rPr>
          <w:rFonts w:cs="Arial"/>
        </w:rPr>
        <w:t>er</w:t>
      </w:r>
      <w:r w:rsidR="00ED1BF7" w:rsidRPr="0020672C">
        <w:rPr>
          <w:rFonts w:cs="Arial"/>
        </w:rPr>
        <w:t xml:space="preserve"> enige om </w:t>
      </w:r>
      <w:proofErr w:type="gramStart"/>
      <w:r w:rsidR="00111419">
        <w:rPr>
          <w:rFonts w:cs="Arial"/>
        </w:rPr>
        <w:t>give</w:t>
      </w:r>
      <w:proofErr w:type="gramEnd"/>
      <w:r w:rsidR="00111419">
        <w:rPr>
          <w:rFonts w:cs="Arial"/>
        </w:rPr>
        <w:t xml:space="preserve"> kommunerne større fleksibilitet og bedre muligheder for at indkvartere enlige flygtninge af samme køn.</w:t>
      </w:r>
      <w:r w:rsidRPr="00E16E39">
        <w:rPr>
          <w:rFonts w:eastAsia="Times New Roman" w:cs="Times New Roman"/>
        </w:rPr>
        <w:t xml:space="preserve"> He</w:t>
      </w:r>
      <w:r w:rsidRPr="00E16E39">
        <w:rPr>
          <w:rFonts w:eastAsia="Times New Roman" w:cs="Times New Roman"/>
        </w:rPr>
        <w:t>r</w:t>
      </w:r>
      <w:r w:rsidRPr="00E16E39">
        <w:rPr>
          <w:rFonts w:eastAsia="Times New Roman" w:cs="Times New Roman"/>
        </w:rPr>
        <w:t>udover fremgår det af aftalen, at</w:t>
      </w:r>
      <w:r w:rsidRPr="00E16E39">
        <w:rPr>
          <w:rFonts w:cs="Arial"/>
        </w:rPr>
        <w:t xml:space="preserve"> aftaleparterne er enige om at gøre reglerne vedr</w:t>
      </w:r>
      <w:r w:rsidR="002A7043" w:rsidRPr="00E16E39">
        <w:rPr>
          <w:rFonts w:cs="Arial"/>
        </w:rPr>
        <w:t xml:space="preserve">ørende </w:t>
      </w:r>
      <w:r w:rsidRPr="00E16E39">
        <w:rPr>
          <w:rFonts w:cs="Arial"/>
        </w:rPr>
        <w:t>støj</w:t>
      </w:r>
      <w:r w:rsidR="004979C3" w:rsidRPr="00E16E39">
        <w:rPr>
          <w:rFonts w:cs="Arial"/>
        </w:rPr>
        <w:t xml:space="preserve">grænser </w:t>
      </w:r>
      <w:r w:rsidRPr="00C22C0E">
        <w:rPr>
          <w:rFonts w:cs="Arial"/>
        </w:rPr>
        <w:t xml:space="preserve">mere fleksible, når det drejer sig om midlertidige opholdssteder. </w:t>
      </w:r>
    </w:p>
    <w:p w:rsidR="00F42905" w:rsidRPr="00BD00FA" w:rsidRDefault="00F42905">
      <w:pPr>
        <w:jc w:val="both"/>
        <w:rPr>
          <w:rFonts w:cs="Arial"/>
        </w:rPr>
      </w:pPr>
    </w:p>
    <w:p w:rsidR="00F42905" w:rsidRPr="00E16E39" w:rsidRDefault="00F42905">
      <w:pPr>
        <w:pStyle w:val="Default"/>
        <w:spacing w:line="276" w:lineRule="auto"/>
        <w:jc w:val="both"/>
        <w:rPr>
          <w:rFonts w:ascii="Calibri" w:hAnsi="Calibri"/>
          <w:sz w:val="20"/>
          <w:szCs w:val="20"/>
        </w:rPr>
      </w:pPr>
      <w:r w:rsidRPr="0020672C">
        <w:rPr>
          <w:rFonts w:ascii="Calibri" w:eastAsia="Times New Roman" w:hAnsi="Calibri" w:cs="Times New Roman"/>
          <w:sz w:val="20"/>
          <w:szCs w:val="20"/>
        </w:rPr>
        <w:t>Med aftalen styrkes kommunernes muligheder for at tilvejebringe flere midlertidi</w:t>
      </w:r>
      <w:r w:rsidRPr="00E16E39">
        <w:rPr>
          <w:rFonts w:ascii="Calibri" w:eastAsia="Times New Roman" w:hAnsi="Calibri" w:cs="Times New Roman"/>
          <w:sz w:val="20"/>
          <w:szCs w:val="20"/>
        </w:rPr>
        <w:t>ge in</w:t>
      </w:r>
      <w:r w:rsidRPr="00E16E39">
        <w:rPr>
          <w:rFonts w:ascii="Calibri" w:eastAsia="Times New Roman" w:hAnsi="Calibri" w:cs="Times New Roman"/>
          <w:sz w:val="20"/>
          <w:szCs w:val="20"/>
        </w:rPr>
        <w:t>d</w:t>
      </w:r>
      <w:r w:rsidRPr="00E16E39">
        <w:rPr>
          <w:rFonts w:ascii="Calibri" w:eastAsia="Times New Roman" w:hAnsi="Calibri" w:cs="Times New Roman"/>
          <w:sz w:val="20"/>
          <w:szCs w:val="20"/>
        </w:rPr>
        <w:t>kvarteringsmuligheder til nye flygtninge, indtil der kan anvises en permanent bolig til de pågældende</w:t>
      </w:r>
      <w:r w:rsidR="00E133C9">
        <w:rPr>
          <w:rFonts w:ascii="Calibri" w:eastAsia="Times New Roman" w:hAnsi="Calibri" w:cs="Times New Roman"/>
          <w:sz w:val="20"/>
          <w:szCs w:val="20"/>
        </w:rPr>
        <w:t>.</w:t>
      </w:r>
    </w:p>
    <w:p w:rsidR="00BD3D77" w:rsidRDefault="00BD3D77" w:rsidP="00EC23CD">
      <w:pPr>
        <w:pStyle w:val="Overskrift1"/>
        <w:jc w:val="both"/>
      </w:pPr>
    </w:p>
    <w:p w:rsidR="00DE056F" w:rsidRPr="00BD00FA" w:rsidRDefault="00F42905" w:rsidP="00EC23CD">
      <w:pPr>
        <w:pStyle w:val="Overskrift1"/>
        <w:jc w:val="both"/>
      </w:pPr>
      <w:bookmarkStart w:id="3" w:name="_Toc436407110"/>
      <w:r w:rsidRPr="0020672C">
        <w:t>3.</w:t>
      </w:r>
      <w:r w:rsidR="00A8303E" w:rsidRPr="0020672C">
        <w:t xml:space="preserve"> </w:t>
      </w:r>
      <w:r w:rsidR="00DE056F" w:rsidRPr="0020672C">
        <w:t xml:space="preserve">Lovforslagets </w:t>
      </w:r>
      <w:r w:rsidR="00DE056F" w:rsidRPr="00BD00FA">
        <w:t>i</w:t>
      </w:r>
      <w:r w:rsidRPr="00BD00FA">
        <w:t>ndhold</w:t>
      </w:r>
      <w:bookmarkEnd w:id="3"/>
      <w:r w:rsidR="00AF11C2" w:rsidRPr="00BD00FA">
        <w:t xml:space="preserve"> </w:t>
      </w:r>
    </w:p>
    <w:p w:rsidR="003F42A1" w:rsidRPr="003F42A1" w:rsidRDefault="00F42905" w:rsidP="00EC23CD">
      <w:pPr>
        <w:pStyle w:val="Overskrift2"/>
        <w:jc w:val="both"/>
      </w:pPr>
      <w:bookmarkStart w:id="4" w:name="_Toc436407111"/>
      <w:r w:rsidRPr="00E16E39">
        <w:t xml:space="preserve">3.1. </w:t>
      </w:r>
      <w:r w:rsidR="00C4152D">
        <w:t>Integrationsloven</w:t>
      </w:r>
      <w:bookmarkEnd w:id="4"/>
    </w:p>
    <w:p w:rsidR="00BD3D77" w:rsidRDefault="00BD3D77" w:rsidP="00EC23CD">
      <w:pPr>
        <w:pStyle w:val="Overskrift2"/>
        <w:jc w:val="both"/>
      </w:pPr>
    </w:p>
    <w:p w:rsidR="00217486" w:rsidRPr="00E16E39" w:rsidRDefault="004236C6" w:rsidP="00EC23CD">
      <w:pPr>
        <w:pStyle w:val="Overskrift2"/>
        <w:jc w:val="both"/>
      </w:pPr>
      <w:bookmarkStart w:id="5" w:name="_Toc436407112"/>
      <w:r w:rsidRPr="00E16E39">
        <w:t xml:space="preserve">3.1.1. </w:t>
      </w:r>
      <w:r w:rsidR="00C4152D">
        <w:t>Gældende ret</w:t>
      </w:r>
      <w:bookmarkEnd w:id="5"/>
    </w:p>
    <w:p w:rsidR="0040757E" w:rsidRPr="0049191D" w:rsidRDefault="00105615" w:rsidP="005068DA">
      <w:pPr>
        <w:pStyle w:val="Default"/>
        <w:spacing w:line="276" w:lineRule="auto"/>
        <w:jc w:val="both"/>
        <w:rPr>
          <w:rFonts w:ascii="Calibri" w:hAnsi="Calibri"/>
          <w:sz w:val="20"/>
          <w:szCs w:val="20"/>
        </w:rPr>
      </w:pPr>
      <w:r w:rsidRPr="0049191D">
        <w:rPr>
          <w:rFonts w:ascii="Calibri" w:hAnsi="Calibri"/>
          <w:sz w:val="20"/>
          <w:szCs w:val="20"/>
        </w:rPr>
        <w:t>Kommunerne er efter reglerne i integrationsloven forpligtede til at sørge for boliger til nye flygtninge, som boligplaceres til den enkelte kommune.</w:t>
      </w:r>
    </w:p>
    <w:p w:rsidR="00105615" w:rsidRPr="002B2E43" w:rsidRDefault="00105615">
      <w:pPr>
        <w:pStyle w:val="Default"/>
        <w:spacing w:line="276" w:lineRule="auto"/>
        <w:jc w:val="both"/>
        <w:rPr>
          <w:rFonts w:ascii="Calibri" w:hAnsi="Calibri"/>
          <w:sz w:val="20"/>
          <w:szCs w:val="20"/>
        </w:rPr>
      </w:pPr>
    </w:p>
    <w:p w:rsidR="00105615" w:rsidRDefault="00105615">
      <w:pPr>
        <w:pStyle w:val="Default"/>
        <w:spacing w:line="276" w:lineRule="auto"/>
        <w:jc w:val="both"/>
        <w:rPr>
          <w:rFonts w:ascii="Calibri" w:hAnsi="Calibri"/>
          <w:sz w:val="20"/>
          <w:szCs w:val="20"/>
        </w:rPr>
      </w:pPr>
      <w:r w:rsidRPr="002B2E43">
        <w:rPr>
          <w:rFonts w:ascii="Calibri" w:hAnsi="Calibri"/>
          <w:sz w:val="20"/>
          <w:szCs w:val="20"/>
        </w:rPr>
        <w:t xml:space="preserve">Den integrationsansvarlige kommune har pligt til at anvise </w:t>
      </w:r>
      <w:proofErr w:type="spellStart"/>
      <w:r w:rsidRPr="002B2E43">
        <w:rPr>
          <w:rFonts w:ascii="Calibri" w:hAnsi="Calibri"/>
          <w:sz w:val="20"/>
          <w:szCs w:val="20"/>
        </w:rPr>
        <w:t>nyankomne</w:t>
      </w:r>
      <w:proofErr w:type="spellEnd"/>
      <w:r w:rsidRPr="002B2E43">
        <w:rPr>
          <w:rFonts w:ascii="Calibri" w:hAnsi="Calibri"/>
          <w:sz w:val="20"/>
          <w:szCs w:val="20"/>
        </w:rPr>
        <w:t xml:space="preserve"> flygtninge en pe</w:t>
      </w:r>
      <w:r w:rsidRPr="002B2E43">
        <w:rPr>
          <w:rFonts w:ascii="Calibri" w:hAnsi="Calibri"/>
          <w:sz w:val="20"/>
          <w:szCs w:val="20"/>
        </w:rPr>
        <w:t>r</w:t>
      </w:r>
      <w:r w:rsidRPr="002B2E43">
        <w:rPr>
          <w:rFonts w:ascii="Calibri" w:hAnsi="Calibri"/>
          <w:sz w:val="20"/>
          <w:szCs w:val="20"/>
        </w:rPr>
        <w:t>manent bolig snarest muligt efter, at kommunen har overtaget ansvaret for flygtningen. Indtil det er muligt at anvise en permanent bolig, skal kommunen anvise flygtningen et midlertidigt opholdssted.</w:t>
      </w:r>
    </w:p>
    <w:p w:rsidR="00AA5F42" w:rsidRDefault="00AA5F42">
      <w:pPr>
        <w:pStyle w:val="Default"/>
        <w:spacing w:line="276" w:lineRule="auto"/>
        <w:jc w:val="both"/>
        <w:rPr>
          <w:rFonts w:ascii="Calibri" w:eastAsia="Times New Roman" w:hAnsi="Calibri" w:cs="Times New Roman"/>
          <w:color w:val="auto"/>
          <w:sz w:val="20"/>
          <w:szCs w:val="20"/>
        </w:rPr>
      </w:pPr>
    </w:p>
    <w:p w:rsidR="004D15D9" w:rsidRPr="00530529" w:rsidRDefault="004D15D9" w:rsidP="004D15D9">
      <w:pPr>
        <w:spacing w:line="280" w:lineRule="atLeast"/>
        <w:jc w:val="both"/>
        <w:rPr>
          <w:rFonts w:eastAsia="Times New Roman" w:cs="Times New Roman"/>
        </w:rPr>
      </w:pPr>
      <w:r w:rsidRPr="00530529">
        <w:rPr>
          <w:rFonts w:eastAsia="Times New Roman" w:cs="Times New Roman"/>
        </w:rPr>
        <w:t xml:space="preserve">Det fremgår af forarbejderne til loven, at anvisningen </w:t>
      </w:r>
      <w:r>
        <w:rPr>
          <w:rFonts w:eastAsia="Times New Roman" w:cs="Times New Roman"/>
        </w:rPr>
        <w:t xml:space="preserve">skal </w:t>
      </w:r>
      <w:r w:rsidRPr="00530529">
        <w:rPr>
          <w:rFonts w:eastAsia="Times New Roman" w:cs="Times New Roman"/>
        </w:rPr>
        <w:t>ske efter en konkret vurdering af den enkelte flygtnings behov i forhold til andre boligsøgendes behov. Det fremgår en</w:t>
      </w:r>
      <w:r w:rsidRPr="00530529">
        <w:rPr>
          <w:rFonts w:eastAsia="Times New Roman" w:cs="Times New Roman"/>
        </w:rPr>
        <w:t>d</w:t>
      </w:r>
      <w:r w:rsidRPr="00530529">
        <w:rPr>
          <w:rFonts w:eastAsia="Times New Roman" w:cs="Times New Roman"/>
        </w:rPr>
        <w:t xml:space="preserve">videre, at der i en sådan vurdering </w:t>
      </w:r>
      <w:r>
        <w:rPr>
          <w:rFonts w:eastAsia="Times New Roman" w:cs="Times New Roman"/>
        </w:rPr>
        <w:t>skal tage hensyn til</w:t>
      </w:r>
      <w:r w:rsidRPr="00530529">
        <w:rPr>
          <w:rFonts w:eastAsia="Times New Roman" w:cs="Times New Roman"/>
        </w:rPr>
        <w:t xml:space="preserve"> særlige forhold hos den enkelte, så som psykosociale problemer, ligesom der skal tages særligt hensyn til familier med børn. </w:t>
      </w:r>
    </w:p>
    <w:p w:rsidR="004D15D9" w:rsidRDefault="004D15D9" w:rsidP="007F2749">
      <w:pPr>
        <w:spacing w:line="280" w:lineRule="atLeast"/>
        <w:jc w:val="both"/>
        <w:rPr>
          <w:rFonts w:eastAsia="Times New Roman" w:cs="Times New Roman"/>
        </w:rPr>
      </w:pPr>
    </w:p>
    <w:p w:rsidR="004D15D9" w:rsidRDefault="00AA5F42" w:rsidP="00EC23CD">
      <w:pPr>
        <w:spacing w:line="280" w:lineRule="atLeast"/>
        <w:jc w:val="both"/>
        <w:rPr>
          <w:rFonts w:eastAsia="Times New Roman" w:cs="Times New Roman"/>
        </w:rPr>
      </w:pPr>
      <w:r w:rsidRPr="00530529">
        <w:rPr>
          <w:rFonts w:eastAsia="Times New Roman" w:cs="Times New Roman"/>
        </w:rPr>
        <w:t xml:space="preserve">Der er ikke i integrationsloven fastsat nogen tidsmæssig grænse for, hvad der skal forstås ved ”snarest muligt”. </w:t>
      </w:r>
      <w:r w:rsidR="007F2749" w:rsidRPr="00530529">
        <w:rPr>
          <w:rFonts w:eastAsia="Times New Roman" w:cs="Times New Roman"/>
        </w:rPr>
        <w:t>Fraværet af en bestemt fastsat tidsgrænse for anvisning af en pe</w:t>
      </w:r>
      <w:r w:rsidR="007F2749" w:rsidRPr="00530529">
        <w:rPr>
          <w:rFonts w:eastAsia="Times New Roman" w:cs="Times New Roman"/>
        </w:rPr>
        <w:t>r</w:t>
      </w:r>
      <w:r w:rsidR="007F2749" w:rsidRPr="00530529">
        <w:rPr>
          <w:rFonts w:eastAsia="Times New Roman" w:cs="Times New Roman"/>
        </w:rPr>
        <w:t>manent bolig afspejler respekten for, at kommunerne kan have svært ved at finde egnede boliger til permanent boligplacering.</w:t>
      </w:r>
      <w:r w:rsidR="007F2749">
        <w:rPr>
          <w:rFonts w:eastAsia="Times New Roman" w:cs="Times New Roman"/>
        </w:rPr>
        <w:t xml:space="preserve"> </w:t>
      </w:r>
      <w:r w:rsidRPr="00530529">
        <w:rPr>
          <w:rFonts w:eastAsia="Times New Roman" w:cs="Times New Roman"/>
        </w:rPr>
        <w:t xml:space="preserve">Et tidligere krav om anvisning af passende bolig inden tre måneder blev </w:t>
      </w:r>
      <w:r w:rsidR="007F2749">
        <w:rPr>
          <w:rFonts w:eastAsia="Times New Roman" w:cs="Times New Roman"/>
        </w:rPr>
        <w:t xml:space="preserve">således </w:t>
      </w:r>
      <w:r w:rsidRPr="00530529">
        <w:rPr>
          <w:rFonts w:eastAsia="Times New Roman" w:cs="Times New Roman"/>
        </w:rPr>
        <w:t>ophævet ved lov nr. 1043 af 17. december 2002 med henvisning til, at det i praksis havde vist sig umuligt for mange kommuner at leve op til 3-måneders kravet, ligesom der vurderedes at kunne være et behov for at anvise bolig til andre boli</w:t>
      </w:r>
      <w:r w:rsidRPr="00530529">
        <w:rPr>
          <w:rFonts w:eastAsia="Times New Roman" w:cs="Times New Roman"/>
        </w:rPr>
        <w:t>g</w:t>
      </w:r>
      <w:r w:rsidRPr="00530529">
        <w:rPr>
          <w:rFonts w:eastAsia="Times New Roman" w:cs="Times New Roman"/>
        </w:rPr>
        <w:t>søgende med mere presserende boligbehov.</w:t>
      </w:r>
      <w:r w:rsidR="00C02825">
        <w:rPr>
          <w:rFonts w:eastAsia="Times New Roman" w:cs="Times New Roman"/>
        </w:rPr>
        <w:t xml:space="preserve"> </w:t>
      </w:r>
    </w:p>
    <w:p w:rsidR="004D15D9" w:rsidRDefault="004D15D9" w:rsidP="00EC23CD">
      <w:pPr>
        <w:spacing w:line="280" w:lineRule="atLeast"/>
        <w:jc w:val="both"/>
        <w:rPr>
          <w:rFonts w:eastAsia="Times New Roman" w:cs="Times New Roman"/>
        </w:rPr>
      </w:pPr>
    </w:p>
    <w:p w:rsidR="00AA5F42" w:rsidRPr="00530529" w:rsidRDefault="00AA5F42" w:rsidP="005068DA">
      <w:pPr>
        <w:autoSpaceDE w:val="0"/>
        <w:autoSpaceDN w:val="0"/>
        <w:adjustRightInd w:val="0"/>
        <w:jc w:val="both"/>
        <w:rPr>
          <w:rFonts w:eastAsia="Times New Roman" w:cs="Times New Roman"/>
        </w:rPr>
      </w:pPr>
      <w:r w:rsidRPr="00530529">
        <w:rPr>
          <w:rFonts w:eastAsia="Times New Roman" w:cs="Times New Roman"/>
        </w:rPr>
        <w:t>Kommunerne er således ikke forpligtet til at finde en permanent bolig inden for en b</w:t>
      </w:r>
      <w:r w:rsidRPr="00530529">
        <w:rPr>
          <w:rFonts w:eastAsia="Times New Roman" w:cs="Times New Roman"/>
        </w:rPr>
        <w:t>e</w:t>
      </w:r>
      <w:r w:rsidRPr="00530529">
        <w:rPr>
          <w:rFonts w:eastAsia="Times New Roman" w:cs="Times New Roman"/>
        </w:rPr>
        <w:t xml:space="preserve">stemt tidsramme. Endvidere kan omfanget af nye flygtninge, der visiteres til kommunerne i sig selv indebære, at flygtninge indkvarteres midlertidigt i længere perioder. </w:t>
      </w:r>
    </w:p>
    <w:p w:rsidR="00AA5F42" w:rsidRDefault="00AA5F42" w:rsidP="00EC23CD">
      <w:pPr>
        <w:spacing w:line="280" w:lineRule="atLeast"/>
        <w:jc w:val="both"/>
        <w:rPr>
          <w:rFonts w:eastAsia="Times New Roman" w:cs="Times New Roman"/>
        </w:rPr>
      </w:pPr>
    </w:p>
    <w:p w:rsidR="004D15D9" w:rsidRDefault="00C02825" w:rsidP="005068DA">
      <w:pPr>
        <w:pStyle w:val="Default"/>
        <w:spacing w:line="276" w:lineRule="auto"/>
        <w:jc w:val="both"/>
        <w:rPr>
          <w:rFonts w:ascii="Calibri" w:eastAsia="Times New Roman" w:hAnsi="Calibri" w:cs="Times New Roman"/>
          <w:color w:val="auto"/>
          <w:sz w:val="20"/>
          <w:szCs w:val="20"/>
        </w:rPr>
      </w:pPr>
      <w:r>
        <w:rPr>
          <w:rFonts w:ascii="Calibri" w:eastAsia="Times New Roman" w:hAnsi="Calibri" w:cs="Times New Roman"/>
          <w:color w:val="auto"/>
          <w:sz w:val="20"/>
          <w:szCs w:val="20"/>
        </w:rPr>
        <w:t>A</w:t>
      </w:r>
      <w:r w:rsidR="00AA5F42" w:rsidRPr="00530529">
        <w:rPr>
          <w:rFonts w:ascii="Calibri" w:eastAsia="Times New Roman" w:hAnsi="Calibri" w:cs="Times New Roman"/>
          <w:color w:val="auto"/>
          <w:sz w:val="20"/>
          <w:szCs w:val="20"/>
        </w:rPr>
        <w:t>fgørelse</w:t>
      </w:r>
      <w:r>
        <w:rPr>
          <w:rFonts w:ascii="Calibri" w:eastAsia="Times New Roman" w:hAnsi="Calibri" w:cs="Times New Roman"/>
          <w:color w:val="auto"/>
          <w:sz w:val="20"/>
          <w:szCs w:val="20"/>
        </w:rPr>
        <w:t>r</w:t>
      </w:r>
      <w:r w:rsidR="00AA5F42" w:rsidRPr="00530529">
        <w:rPr>
          <w:rFonts w:ascii="Calibri" w:eastAsia="Times New Roman" w:hAnsi="Calibri" w:cs="Times New Roman"/>
          <w:color w:val="auto"/>
          <w:sz w:val="20"/>
          <w:szCs w:val="20"/>
        </w:rPr>
        <w:t xml:space="preserve"> om konkrete anvisninger af boliger til flygtninge, herunder manglende anvi</w:t>
      </w:r>
      <w:r w:rsidR="00AA5F42" w:rsidRPr="00530529">
        <w:rPr>
          <w:rFonts w:ascii="Calibri" w:eastAsia="Times New Roman" w:hAnsi="Calibri" w:cs="Times New Roman"/>
          <w:color w:val="auto"/>
          <w:sz w:val="20"/>
          <w:szCs w:val="20"/>
        </w:rPr>
        <w:t>s</w:t>
      </w:r>
      <w:r w:rsidR="00AA5F42" w:rsidRPr="00530529">
        <w:rPr>
          <w:rFonts w:ascii="Calibri" w:eastAsia="Times New Roman" w:hAnsi="Calibri" w:cs="Times New Roman"/>
          <w:color w:val="auto"/>
          <w:sz w:val="20"/>
          <w:szCs w:val="20"/>
        </w:rPr>
        <w:t>ninger af boliger kan påklages til Ankestyrelsen efter reglerne i kapitel 10, i lov om retssi</w:t>
      </w:r>
      <w:r w:rsidR="00AA5F42" w:rsidRPr="00530529">
        <w:rPr>
          <w:rFonts w:ascii="Calibri" w:eastAsia="Times New Roman" w:hAnsi="Calibri" w:cs="Times New Roman"/>
          <w:color w:val="auto"/>
          <w:sz w:val="20"/>
          <w:szCs w:val="20"/>
        </w:rPr>
        <w:t>k</w:t>
      </w:r>
      <w:r w:rsidR="00AA5F42" w:rsidRPr="00530529">
        <w:rPr>
          <w:rFonts w:ascii="Calibri" w:eastAsia="Times New Roman" w:hAnsi="Calibri" w:cs="Times New Roman"/>
          <w:color w:val="auto"/>
          <w:sz w:val="20"/>
          <w:szCs w:val="20"/>
        </w:rPr>
        <w:t xml:space="preserve">kerhed og administration på det sociale område, jf. integrationslovens § 53, stk. 2, 2. pkt.   </w:t>
      </w:r>
    </w:p>
    <w:p w:rsidR="004D15D9" w:rsidRDefault="004D15D9">
      <w:pPr>
        <w:pStyle w:val="Default"/>
        <w:spacing w:line="276" w:lineRule="auto"/>
        <w:jc w:val="both"/>
        <w:rPr>
          <w:rFonts w:ascii="Calibri" w:eastAsia="Times New Roman" w:hAnsi="Calibri" w:cs="Times New Roman"/>
          <w:color w:val="auto"/>
          <w:sz w:val="20"/>
          <w:szCs w:val="20"/>
        </w:rPr>
      </w:pPr>
    </w:p>
    <w:p w:rsidR="00AA5F42" w:rsidRPr="00530529" w:rsidRDefault="00AA5F42">
      <w:pPr>
        <w:pStyle w:val="Default"/>
        <w:spacing w:line="276" w:lineRule="auto"/>
        <w:jc w:val="both"/>
        <w:rPr>
          <w:rFonts w:ascii="Calibri" w:eastAsia="Times New Roman" w:hAnsi="Calibri" w:cs="Times New Roman"/>
          <w:color w:val="auto"/>
          <w:sz w:val="20"/>
          <w:szCs w:val="20"/>
        </w:rPr>
      </w:pPr>
      <w:r w:rsidRPr="00530529">
        <w:rPr>
          <w:rFonts w:ascii="Calibri" w:eastAsia="Times New Roman" w:hAnsi="Calibri" w:cs="Times New Roman"/>
          <w:color w:val="auto"/>
          <w:sz w:val="20"/>
          <w:szCs w:val="20"/>
        </w:rPr>
        <w:lastRenderedPageBreak/>
        <w:t xml:space="preserve">Der er ikke </w:t>
      </w:r>
      <w:r w:rsidR="00BD3D77">
        <w:rPr>
          <w:rFonts w:ascii="Calibri" w:eastAsia="Times New Roman" w:hAnsi="Calibri" w:cs="Times New Roman"/>
          <w:color w:val="auto"/>
          <w:sz w:val="20"/>
          <w:szCs w:val="20"/>
        </w:rPr>
        <w:t xml:space="preserve">i </w:t>
      </w:r>
      <w:r w:rsidRPr="00530529">
        <w:rPr>
          <w:rFonts w:ascii="Calibri" w:eastAsia="Times New Roman" w:hAnsi="Calibri" w:cs="Times New Roman"/>
          <w:color w:val="auto"/>
          <w:sz w:val="20"/>
          <w:szCs w:val="20"/>
        </w:rPr>
        <w:t>Ankestyrelsen</w:t>
      </w:r>
      <w:r w:rsidR="00C02825">
        <w:rPr>
          <w:rFonts w:ascii="Calibri" w:eastAsia="Times New Roman" w:hAnsi="Calibri" w:cs="Times New Roman"/>
          <w:color w:val="auto"/>
          <w:sz w:val="20"/>
          <w:szCs w:val="20"/>
        </w:rPr>
        <w:t xml:space="preserve">s </w:t>
      </w:r>
      <w:r w:rsidRPr="00530529">
        <w:rPr>
          <w:rFonts w:ascii="Calibri" w:eastAsia="Times New Roman" w:hAnsi="Calibri" w:cs="Times New Roman"/>
          <w:color w:val="auto"/>
          <w:sz w:val="20"/>
          <w:szCs w:val="20"/>
        </w:rPr>
        <w:t>offentliggjort</w:t>
      </w:r>
      <w:r w:rsidR="00C02825">
        <w:rPr>
          <w:rFonts w:ascii="Calibri" w:eastAsia="Times New Roman" w:hAnsi="Calibri" w:cs="Times New Roman"/>
          <w:color w:val="auto"/>
          <w:sz w:val="20"/>
          <w:szCs w:val="20"/>
        </w:rPr>
        <w:t>e</w:t>
      </w:r>
      <w:r w:rsidRPr="00530529">
        <w:rPr>
          <w:rFonts w:ascii="Calibri" w:eastAsia="Times New Roman" w:hAnsi="Calibri" w:cs="Times New Roman"/>
          <w:color w:val="auto"/>
          <w:sz w:val="20"/>
          <w:szCs w:val="20"/>
        </w:rPr>
        <w:t xml:space="preserve"> praksis taget stilling til spørgsmålet om den tidsmæssige udstrækning</w:t>
      </w:r>
      <w:r w:rsidR="00E133C9">
        <w:rPr>
          <w:rFonts w:ascii="Calibri" w:eastAsia="Times New Roman" w:hAnsi="Calibri" w:cs="Times New Roman"/>
          <w:color w:val="auto"/>
          <w:sz w:val="20"/>
          <w:szCs w:val="20"/>
        </w:rPr>
        <w:t xml:space="preserve"> af en midlertidig boligplacering</w:t>
      </w:r>
      <w:r w:rsidRPr="00530529">
        <w:rPr>
          <w:rFonts w:ascii="Calibri" w:eastAsia="Times New Roman" w:hAnsi="Calibri" w:cs="Times New Roman"/>
          <w:color w:val="auto"/>
          <w:sz w:val="20"/>
          <w:szCs w:val="20"/>
        </w:rPr>
        <w:t xml:space="preserve">.  </w:t>
      </w:r>
    </w:p>
    <w:p w:rsidR="00AA5F42" w:rsidRDefault="00AA5F42">
      <w:pPr>
        <w:autoSpaceDE w:val="0"/>
        <w:autoSpaceDN w:val="0"/>
        <w:adjustRightInd w:val="0"/>
        <w:jc w:val="both"/>
        <w:rPr>
          <w:rFonts w:eastAsia="Times New Roman" w:cs="Times New Roman"/>
        </w:rPr>
      </w:pPr>
    </w:p>
    <w:p w:rsidR="00AA5F42" w:rsidRPr="00F07336" w:rsidRDefault="00AA5F42">
      <w:pPr>
        <w:autoSpaceDE w:val="0"/>
        <w:autoSpaceDN w:val="0"/>
        <w:adjustRightInd w:val="0"/>
        <w:jc w:val="both"/>
        <w:rPr>
          <w:rFonts w:eastAsia="Times New Roman" w:cs="Times New Roman"/>
        </w:rPr>
      </w:pPr>
      <w:r w:rsidRPr="00F07336">
        <w:rPr>
          <w:rFonts w:eastAsia="Times New Roman" w:cs="Times New Roman"/>
        </w:rPr>
        <w:t xml:space="preserve">Det må </w:t>
      </w:r>
      <w:r>
        <w:rPr>
          <w:rFonts w:eastAsia="Times New Roman" w:cs="Times New Roman"/>
        </w:rPr>
        <w:t xml:space="preserve">således </w:t>
      </w:r>
      <w:r w:rsidRPr="00F07336">
        <w:rPr>
          <w:rFonts w:eastAsia="Times New Roman" w:cs="Times New Roman"/>
        </w:rPr>
        <w:t>bero på en konkret vurdering og prioritering af flygtningens og andre b</w:t>
      </w:r>
      <w:r w:rsidRPr="00F07336">
        <w:rPr>
          <w:rFonts w:eastAsia="Times New Roman" w:cs="Times New Roman"/>
        </w:rPr>
        <w:t>o</w:t>
      </w:r>
      <w:r w:rsidRPr="00F07336">
        <w:rPr>
          <w:rFonts w:eastAsia="Times New Roman" w:cs="Times New Roman"/>
        </w:rPr>
        <w:t>ligsøgendes behov i forhold til de tilgængelige boliger, hvor langt det midlertidige ophold kan strækkes, og om kommunalbestyrelsen har levet op til sine forpligtelser i relation til boligplacering af den enkelte flygtning. I vurderingen skal der tages højde for det integr</w:t>
      </w:r>
      <w:r w:rsidRPr="00F07336">
        <w:rPr>
          <w:rFonts w:eastAsia="Times New Roman" w:cs="Times New Roman"/>
        </w:rPr>
        <w:t>a</w:t>
      </w:r>
      <w:r w:rsidRPr="00F07336">
        <w:rPr>
          <w:rFonts w:eastAsia="Times New Roman" w:cs="Times New Roman"/>
        </w:rPr>
        <w:t>tionsmæssige sigte med de særlige boligplaceringsregler, som er at sikre flygtningen en base for den videre integrationsproces.</w:t>
      </w:r>
    </w:p>
    <w:p w:rsidR="00105615" w:rsidRPr="002B2E43" w:rsidRDefault="00105615">
      <w:pPr>
        <w:pStyle w:val="Default"/>
        <w:spacing w:line="276" w:lineRule="auto"/>
        <w:jc w:val="both"/>
        <w:rPr>
          <w:rFonts w:ascii="Calibri" w:hAnsi="Calibri"/>
          <w:sz w:val="20"/>
          <w:szCs w:val="20"/>
        </w:rPr>
      </w:pPr>
    </w:p>
    <w:p w:rsidR="004D15D9" w:rsidRPr="002B2E43" w:rsidRDefault="004D15D9" w:rsidP="004D15D9">
      <w:pPr>
        <w:pStyle w:val="Default"/>
        <w:spacing w:line="276" w:lineRule="auto"/>
        <w:jc w:val="both"/>
        <w:rPr>
          <w:rFonts w:ascii="Calibri" w:hAnsi="Calibri"/>
          <w:sz w:val="20"/>
          <w:szCs w:val="20"/>
        </w:rPr>
      </w:pPr>
      <w:r w:rsidRPr="002B2E43">
        <w:rPr>
          <w:rFonts w:ascii="Calibri" w:hAnsi="Calibri"/>
          <w:sz w:val="20"/>
          <w:szCs w:val="20"/>
        </w:rPr>
        <w:t>Der er ikke i integrationsloven fastsat krav til standarden eller karakteren af det midlert</w:t>
      </w:r>
      <w:r w:rsidRPr="002B2E43">
        <w:rPr>
          <w:rFonts w:ascii="Calibri" w:hAnsi="Calibri"/>
          <w:sz w:val="20"/>
          <w:szCs w:val="20"/>
        </w:rPr>
        <w:t>i</w:t>
      </w:r>
      <w:r w:rsidRPr="002B2E43">
        <w:rPr>
          <w:rFonts w:ascii="Calibri" w:hAnsi="Calibri"/>
          <w:sz w:val="20"/>
          <w:szCs w:val="20"/>
        </w:rPr>
        <w:t>dige opholdssted. Indkvarteringen skal dog være lovlig, og opholdsstedet skal være go</w:t>
      </w:r>
      <w:r w:rsidRPr="002B2E43">
        <w:rPr>
          <w:rFonts w:ascii="Calibri" w:hAnsi="Calibri"/>
          <w:sz w:val="20"/>
          <w:szCs w:val="20"/>
        </w:rPr>
        <w:t>d</w:t>
      </w:r>
      <w:r w:rsidRPr="002B2E43">
        <w:rPr>
          <w:rFonts w:ascii="Calibri" w:hAnsi="Calibri"/>
          <w:sz w:val="20"/>
          <w:szCs w:val="20"/>
        </w:rPr>
        <w:t>kendt til beboelse, herunder i forhold til sikkerhed, brandforskrifter m.v. Lejeloven finder ikke anvendelse i forbindelse med indkvartering på midlertidige opholdssteder. Det bet</w:t>
      </w:r>
      <w:r w:rsidRPr="002B2E43">
        <w:rPr>
          <w:rFonts w:ascii="Calibri" w:hAnsi="Calibri"/>
          <w:sz w:val="20"/>
          <w:szCs w:val="20"/>
        </w:rPr>
        <w:t>y</w:t>
      </w:r>
      <w:r w:rsidRPr="002B2E43">
        <w:rPr>
          <w:rFonts w:ascii="Calibri" w:hAnsi="Calibri"/>
          <w:sz w:val="20"/>
          <w:szCs w:val="20"/>
        </w:rPr>
        <w:t>der bl.a., at lejelovens opsigelsesvarsler ikke finder anvendelse. Der er fastsat et loft for, hvor meget en kommune kan kræve i egenbetaling fra en flygtning, jf. bekendtgørelse om betaling for ophold i midlertidige indkvarteringer og opholdssteder. For enlige udgør den maksimale egenbetaling i 2015 2.122 kr. om måneden.</w:t>
      </w:r>
      <w:r w:rsidRPr="004D15D9">
        <w:rPr>
          <w:rFonts w:ascii="Calibri" w:hAnsi="Calibri"/>
          <w:sz w:val="20"/>
          <w:szCs w:val="20"/>
        </w:rPr>
        <w:t xml:space="preserve"> </w:t>
      </w:r>
      <w:r>
        <w:rPr>
          <w:rFonts w:ascii="Calibri" w:hAnsi="Calibri"/>
          <w:sz w:val="20"/>
          <w:szCs w:val="20"/>
        </w:rPr>
        <w:t>Det bemærkes, at der under mi</w:t>
      </w:r>
      <w:r>
        <w:rPr>
          <w:rFonts w:ascii="Calibri" w:hAnsi="Calibri"/>
          <w:sz w:val="20"/>
          <w:szCs w:val="20"/>
        </w:rPr>
        <w:t>d</w:t>
      </w:r>
      <w:r>
        <w:rPr>
          <w:rFonts w:ascii="Calibri" w:hAnsi="Calibri"/>
          <w:sz w:val="20"/>
          <w:szCs w:val="20"/>
        </w:rPr>
        <w:t>lertidig indkvartering ikke er mulighed for at søge støtte til dækning af boligudgifter.</w:t>
      </w:r>
    </w:p>
    <w:p w:rsidR="004D15D9" w:rsidRPr="002B2E43" w:rsidRDefault="004D15D9" w:rsidP="004D15D9">
      <w:pPr>
        <w:pStyle w:val="Default"/>
        <w:spacing w:line="276" w:lineRule="auto"/>
        <w:jc w:val="both"/>
        <w:rPr>
          <w:rFonts w:ascii="Calibri" w:hAnsi="Calibri"/>
          <w:sz w:val="20"/>
          <w:szCs w:val="20"/>
        </w:rPr>
      </w:pPr>
    </w:p>
    <w:p w:rsidR="004D15D9" w:rsidRPr="00F32D2B" w:rsidRDefault="004D15D9" w:rsidP="004D15D9">
      <w:pPr>
        <w:pStyle w:val="Default"/>
        <w:spacing w:line="276" w:lineRule="auto"/>
        <w:jc w:val="both"/>
        <w:rPr>
          <w:rFonts w:ascii="Calibri" w:hAnsi="Calibri"/>
          <w:sz w:val="20"/>
          <w:szCs w:val="20"/>
        </w:rPr>
      </w:pPr>
      <w:r>
        <w:rPr>
          <w:rFonts w:ascii="Calibri" w:hAnsi="Calibri"/>
          <w:sz w:val="20"/>
          <w:szCs w:val="20"/>
        </w:rPr>
        <w:t>Der kan således ikke opsættes en udtømmende liste over, hvad der kan tjene som midle</w:t>
      </w:r>
      <w:r>
        <w:rPr>
          <w:rFonts w:ascii="Calibri" w:hAnsi="Calibri"/>
          <w:sz w:val="20"/>
          <w:szCs w:val="20"/>
        </w:rPr>
        <w:t>r</w:t>
      </w:r>
      <w:r>
        <w:rPr>
          <w:rFonts w:ascii="Calibri" w:hAnsi="Calibri"/>
          <w:sz w:val="20"/>
          <w:szCs w:val="20"/>
        </w:rPr>
        <w:t>tidig indkvartering. Der kan fx være tale om indkvarteringssteder, der oprettes særligt med henblik på at kunne fungere som midlertidigt opholdssted, fx omdannelse af eksist</w:t>
      </w:r>
      <w:r>
        <w:rPr>
          <w:rFonts w:ascii="Calibri" w:hAnsi="Calibri"/>
          <w:sz w:val="20"/>
          <w:szCs w:val="20"/>
        </w:rPr>
        <w:t>e</w:t>
      </w:r>
      <w:r>
        <w:rPr>
          <w:rFonts w:ascii="Calibri" w:hAnsi="Calibri"/>
          <w:sz w:val="20"/>
          <w:szCs w:val="20"/>
        </w:rPr>
        <w:t>rende bygninger, herunder tidligere plejecentre eller institutioner og skoler.  Som midle</w:t>
      </w:r>
      <w:r>
        <w:rPr>
          <w:rFonts w:ascii="Calibri" w:hAnsi="Calibri"/>
          <w:sz w:val="20"/>
          <w:szCs w:val="20"/>
        </w:rPr>
        <w:t>r</w:t>
      </w:r>
      <w:r>
        <w:rPr>
          <w:rFonts w:ascii="Calibri" w:hAnsi="Calibri"/>
          <w:sz w:val="20"/>
          <w:szCs w:val="20"/>
        </w:rPr>
        <w:t xml:space="preserve">tidige indkvarteringssteder kan endvidere benyttes </w:t>
      </w:r>
      <w:r w:rsidRPr="00F32D2B">
        <w:rPr>
          <w:rFonts w:ascii="Calibri" w:hAnsi="Calibri"/>
          <w:sz w:val="20"/>
          <w:szCs w:val="20"/>
        </w:rPr>
        <w:t>fx ledige ældreboliger og kollegiev</w:t>
      </w:r>
      <w:r w:rsidRPr="00F32D2B">
        <w:rPr>
          <w:rFonts w:ascii="Calibri" w:hAnsi="Calibri"/>
          <w:sz w:val="20"/>
          <w:szCs w:val="20"/>
        </w:rPr>
        <w:t>æ</w:t>
      </w:r>
      <w:r w:rsidRPr="00F32D2B">
        <w:rPr>
          <w:rFonts w:ascii="Calibri" w:hAnsi="Calibri"/>
          <w:sz w:val="20"/>
          <w:szCs w:val="20"/>
        </w:rPr>
        <w:t>relser eller leje af værelser på nærliggende hoteller og vandrerhjem, campinghytter mv. Derudover kan der ske midlerti</w:t>
      </w:r>
      <w:r>
        <w:rPr>
          <w:rFonts w:ascii="Calibri" w:hAnsi="Calibri"/>
          <w:sz w:val="20"/>
          <w:szCs w:val="20"/>
        </w:rPr>
        <w:t xml:space="preserve">dige indkvartering hos private, ligesom, der kan </w:t>
      </w:r>
      <w:r w:rsidRPr="00F32D2B">
        <w:rPr>
          <w:rFonts w:ascii="Calibri" w:hAnsi="Calibri"/>
          <w:sz w:val="20"/>
          <w:szCs w:val="20"/>
        </w:rPr>
        <w:t>opsættes mi</w:t>
      </w:r>
      <w:r>
        <w:rPr>
          <w:rFonts w:ascii="Calibri" w:hAnsi="Calibri"/>
          <w:sz w:val="20"/>
          <w:szCs w:val="20"/>
        </w:rPr>
        <w:t xml:space="preserve">dlertidige beboelsespavilloner </w:t>
      </w:r>
      <w:r w:rsidRPr="00F32D2B">
        <w:rPr>
          <w:rFonts w:ascii="Calibri" w:hAnsi="Calibri"/>
          <w:sz w:val="20"/>
          <w:szCs w:val="20"/>
        </w:rPr>
        <w:t>mv.</w:t>
      </w:r>
    </w:p>
    <w:p w:rsidR="004D15D9" w:rsidRDefault="004D15D9" w:rsidP="004D15D9">
      <w:pPr>
        <w:pStyle w:val="Default"/>
        <w:spacing w:line="276" w:lineRule="auto"/>
        <w:jc w:val="both"/>
        <w:rPr>
          <w:rFonts w:ascii="Calibri" w:hAnsi="Calibri"/>
          <w:sz w:val="20"/>
          <w:szCs w:val="20"/>
        </w:rPr>
      </w:pPr>
    </w:p>
    <w:p w:rsidR="00105615" w:rsidRPr="002B2E43" w:rsidRDefault="004D15D9" w:rsidP="005068DA">
      <w:pPr>
        <w:pStyle w:val="Default"/>
        <w:spacing w:line="276" w:lineRule="auto"/>
        <w:jc w:val="both"/>
        <w:rPr>
          <w:rFonts w:ascii="Calibri" w:hAnsi="Calibri"/>
          <w:sz w:val="20"/>
          <w:szCs w:val="20"/>
        </w:rPr>
      </w:pPr>
      <w:r w:rsidRPr="002B2E43">
        <w:rPr>
          <w:rFonts w:ascii="Calibri" w:hAnsi="Calibri"/>
          <w:sz w:val="20"/>
          <w:szCs w:val="20"/>
        </w:rPr>
        <w:t>Et midlertidigt opholdssted behøver ikke at være i den kommune, hvortil den pågældende flygtning er visiteret og skal have anvist en permanent bolig. Efter integrationsloven vil flere kommuner derfor kunne indgå et samarbejde vedrørende eventuel oprettelse og drift af et fælles midlertidigt opholdssted.</w:t>
      </w:r>
      <w:r>
        <w:rPr>
          <w:rFonts w:ascii="Calibri" w:hAnsi="Calibri"/>
          <w:sz w:val="20"/>
          <w:szCs w:val="20"/>
        </w:rPr>
        <w:t xml:space="preserve"> Integrationsansvaret, som omfatter integrat</w:t>
      </w:r>
      <w:r>
        <w:rPr>
          <w:rFonts w:ascii="Calibri" w:hAnsi="Calibri"/>
          <w:sz w:val="20"/>
          <w:szCs w:val="20"/>
        </w:rPr>
        <w:t>i</w:t>
      </w:r>
      <w:r>
        <w:rPr>
          <w:rFonts w:ascii="Calibri" w:hAnsi="Calibri"/>
          <w:sz w:val="20"/>
          <w:szCs w:val="20"/>
        </w:rPr>
        <w:t>onsindsatsen og boligplacering og udgifterne i forbindelse med den enkelte flygtning vil dog fortsat påhvile den kommune, hvortil flygtningen er visiteret.</w:t>
      </w:r>
    </w:p>
    <w:p w:rsidR="00105615" w:rsidRPr="002B2E43" w:rsidRDefault="00105615">
      <w:pPr>
        <w:pStyle w:val="Default"/>
        <w:spacing w:line="276" w:lineRule="auto"/>
        <w:jc w:val="both"/>
        <w:rPr>
          <w:rFonts w:ascii="Calibri" w:hAnsi="Calibri"/>
          <w:sz w:val="20"/>
          <w:szCs w:val="20"/>
        </w:rPr>
      </w:pPr>
    </w:p>
    <w:p w:rsidR="00105615" w:rsidRPr="002B2E43" w:rsidRDefault="00105615">
      <w:pPr>
        <w:pStyle w:val="Default"/>
        <w:spacing w:line="276" w:lineRule="auto"/>
        <w:jc w:val="both"/>
        <w:rPr>
          <w:rFonts w:ascii="Calibri" w:hAnsi="Calibri"/>
          <w:sz w:val="20"/>
          <w:szCs w:val="20"/>
        </w:rPr>
      </w:pPr>
      <w:r w:rsidRPr="002B2E43">
        <w:rPr>
          <w:rFonts w:ascii="Calibri" w:hAnsi="Calibri"/>
          <w:sz w:val="20"/>
          <w:szCs w:val="20"/>
        </w:rPr>
        <w:t xml:space="preserve">Kommunerne kan inden for disse rammer beslutte, hvordan en midlertidig indkvartering skal finde sted. </w:t>
      </w:r>
    </w:p>
    <w:p w:rsidR="002C7E7F" w:rsidRPr="002B2E43" w:rsidRDefault="002C7E7F">
      <w:pPr>
        <w:pStyle w:val="Default"/>
        <w:spacing w:line="276" w:lineRule="auto"/>
        <w:jc w:val="both"/>
        <w:rPr>
          <w:rFonts w:ascii="Calibri" w:hAnsi="Calibri"/>
          <w:sz w:val="20"/>
          <w:szCs w:val="20"/>
        </w:rPr>
      </w:pPr>
    </w:p>
    <w:p w:rsidR="006C62BB" w:rsidRDefault="0023530D">
      <w:pPr>
        <w:pStyle w:val="Default"/>
        <w:spacing w:line="276" w:lineRule="auto"/>
        <w:jc w:val="both"/>
        <w:rPr>
          <w:rFonts w:ascii="Calibri" w:hAnsi="Calibri"/>
          <w:sz w:val="20"/>
          <w:szCs w:val="20"/>
        </w:rPr>
      </w:pPr>
      <w:r w:rsidRPr="002B2E43">
        <w:rPr>
          <w:rFonts w:ascii="Calibri" w:hAnsi="Calibri"/>
          <w:sz w:val="20"/>
          <w:szCs w:val="20"/>
        </w:rPr>
        <w:t xml:space="preserve">Det er ikke </w:t>
      </w:r>
      <w:r w:rsidR="002C7E7F" w:rsidRPr="002B2E43">
        <w:rPr>
          <w:rFonts w:ascii="Calibri" w:hAnsi="Calibri"/>
          <w:sz w:val="20"/>
          <w:szCs w:val="20"/>
        </w:rPr>
        <w:t>nærmere regu</w:t>
      </w:r>
      <w:r w:rsidRPr="002B2E43">
        <w:rPr>
          <w:rFonts w:ascii="Calibri" w:hAnsi="Calibri"/>
          <w:sz w:val="20"/>
          <w:szCs w:val="20"/>
        </w:rPr>
        <w:t xml:space="preserve">leret, om der kan placeres flere personer i samme beboelsesrum som led i den midlertidige indkvartering, men det </w:t>
      </w:r>
      <w:r w:rsidR="002C7E7F" w:rsidRPr="002B2E43">
        <w:rPr>
          <w:rFonts w:ascii="Calibri" w:hAnsi="Calibri"/>
          <w:sz w:val="20"/>
          <w:szCs w:val="20"/>
        </w:rPr>
        <w:t>har hidtil været a</w:t>
      </w:r>
      <w:r w:rsidRPr="002B2E43">
        <w:rPr>
          <w:rFonts w:ascii="Calibri" w:hAnsi="Calibri"/>
          <w:sz w:val="20"/>
          <w:szCs w:val="20"/>
        </w:rPr>
        <w:t>ntage</w:t>
      </w:r>
      <w:r w:rsidR="002C7E7F" w:rsidRPr="002B2E43">
        <w:rPr>
          <w:rFonts w:ascii="Calibri" w:hAnsi="Calibri"/>
          <w:sz w:val="20"/>
          <w:szCs w:val="20"/>
        </w:rPr>
        <w:t>t</w:t>
      </w:r>
      <w:r w:rsidRPr="002B2E43">
        <w:rPr>
          <w:rFonts w:ascii="Calibri" w:hAnsi="Calibri"/>
          <w:sz w:val="20"/>
          <w:szCs w:val="20"/>
        </w:rPr>
        <w:t xml:space="preserve">, at dette kun er muligt, hvis det drejer sig om fx et par eller forældre med mindreårige børn, og rummet er tilstrækkelig stort. </w:t>
      </w:r>
    </w:p>
    <w:p w:rsidR="00C4152D" w:rsidRPr="00BD00FA" w:rsidRDefault="00C4152D" w:rsidP="00EC23CD">
      <w:pPr>
        <w:pStyle w:val="Overskrift2"/>
        <w:jc w:val="both"/>
      </w:pPr>
      <w:bookmarkStart w:id="6" w:name="_Toc436407113"/>
      <w:r w:rsidRPr="002B2E43">
        <w:t>3.</w:t>
      </w:r>
      <w:r>
        <w:t>1.</w:t>
      </w:r>
      <w:r w:rsidRPr="002B2E43">
        <w:t xml:space="preserve">2 </w:t>
      </w:r>
      <w:r>
        <w:t>F</w:t>
      </w:r>
      <w:r w:rsidRPr="0020672C">
        <w:t>oreslåe</w:t>
      </w:r>
      <w:r>
        <w:t>t</w:t>
      </w:r>
      <w:r w:rsidRPr="0020672C">
        <w:t xml:space="preserve"> ordning</w:t>
      </w:r>
      <w:bookmarkEnd w:id="6"/>
      <w:r w:rsidRPr="0020672C">
        <w:t xml:space="preserve"> </w:t>
      </w:r>
    </w:p>
    <w:p w:rsidR="00C4152D" w:rsidRPr="0020672C" w:rsidRDefault="00C4152D" w:rsidP="00EC23CD">
      <w:pPr>
        <w:pStyle w:val="Default"/>
        <w:jc w:val="both"/>
        <w:rPr>
          <w:rFonts w:ascii="Calibri" w:hAnsi="Calibri"/>
          <w:i/>
          <w:sz w:val="20"/>
          <w:szCs w:val="20"/>
        </w:rPr>
      </w:pPr>
      <w:r w:rsidRPr="00BD00FA">
        <w:rPr>
          <w:rFonts w:ascii="Calibri" w:hAnsi="Calibri" w:cs="Verdana"/>
          <w:i/>
          <w:sz w:val="20"/>
          <w:szCs w:val="20"/>
        </w:rPr>
        <w:t>Lettelse af krav om rum m</w:t>
      </w:r>
      <w:r>
        <w:rPr>
          <w:rFonts w:ascii="Calibri" w:hAnsi="Calibri" w:cs="Verdana"/>
          <w:i/>
          <w:sz w:val="20"/>
          <w:szCs w:val="20"/>
        </w:rPr>
        <w:t>.</w:t>
      </w:r>
      <w:r w:rsidRPr="00BD00FA">
        <w:rPr>
          <w:rFonts w:ascii="Calibri" w:hAnsi="Calibri" w:cs="Verdana"/>
          <w:i/>
          <w:sz w:val="20"/>
          <w:szCs w:val="20"/>
        </w:rPr>
        <w:t xml:space="preserve">v. ved boligplacering af flygtninge </w:t>
      </w:r>
    </w:p>
    <w:p w:rsidR="00C4152D" w:rsidRPr="002B2E43" w:rsidRDefault="00C4152D" w:rsidP="005068DA">
      <w:pPr>
        <w:pStyle w:val="Default"/>
        <w:spacing w:line="276" w:lineRule="auto"/>
        <w:jc w:val="both"/>
        <w:rPr>
          <w:rFonts w:ascii="Calibri" w:eastAsia="Times New Roman" w:hAnsi="Calibri" w:cs="Times New Roman"/>
          <w:color w:val="auto"/>
          <w:sz w:val="20"/>
          <w:szCs w:val="20"/>
        </w:rPr>
      </w:pPr>
      <w:r>
        <w:rPr>
          <w:rFonts w:ascii="Calibri" w:hAnsi="Calibri"/>
          <w:sz w:val="20"/>
          <w:szCs w:val="20"/>
        </w:rPr>
        <w:t>Med henblik på at</w:t>
      </w:r>
      <w:r w:rsidRPr="0049191D">
        <w:rPr>
          <w:rFonts w:ascii="Calibri" w:hAnsi="Calibri"/>
          <w:sz w:val="20"/>
          <w:szCs w:val="20"/>
        </w:rPr>
        <w:t xml:space="preserve"> give kommunerne større fleksibilitet og flere muligheder for at løse opgaven med at indkvartere de flygtninge, de modtager</w:t>
      </w:r>
      <w:r>
        <w:rPr>
          <w:rFonts w:ascii="Calibri" w:hAnsi="Calibri"/>
          <w:sz w:val="20"/>
          <w:szCs w:val="20"/>
        </w:rPr>
        <w:t xml:space="preserve"> foreslås det, at der gives muli</w:t>
      </w:r>
      <w:r>
        <w:rPr>
          <w:rFonts w:ascii="Calibri" w:hAnsi="Calibri"/>
          <w:sz w:val="20"/>
          <w:szCs w:val="20"/>
        </w:rPr>
        <w:t>g</w:t>
      </w:r>
      <w:r>
        <w:rPr>
          <w:rFonts w:ascii="Calibri" w:hAnsi="Calibri"/>
          <w:sz w:val="20"/>
          <w:szCs w:val="20"/>
        </w:rPr>
        <w:lastRenderedPageBreak/>
        <w:t>hed for som en midlertidig løsning at indkvartere flere enlige flygtninge i samme beboe</w:t>
      </w:r>
      <w:r>
        <w:rPr>
          <w:rFonts w:ascii="Calibri" w:hAnsi="Calibri"/>
          <w:sz w:val="20"/>
          <w:szCs w:val="20"/>
        </w:rPr>
        <w:t>l</w:t>
      </w:r>
      <w:r>
        <w:rPr>
          <w:rFonts w:ascii="Calibri" w:hAnsi="Calibri"/>
          <w:sz w:val="20"/>
          <w:szCs w:val="20"/>
        </w:rPr>
        <w:t>sesrum</w:t>
      </w:r>
      <w:r w:rsidR="007F2749">
        <w:rPr>
          <w:rFonts w:ascii="Calibri" w:hAnsi="Calibri"/>
          <w:sz w:val="20"/>
          <w:szCs w:val="20"/>
        </w:rPr>
        <w:t xml:space="preserve">. </w:t>
      </w:r>
      <w:r w:rsidRPr="002B2E43">
        <w:rPr>
          <w:rFonts w:ascii="Calibri" w:eastAsia="Times New Roman" w:hAnsi="Calibri" w:cs="Times New Roman"/>
          <w:color w:val="auto"/>
          <w:sz w:val="20"/>
          <w:szCs w:val="20"/>
        </w:rPr>
        <w:t xml:space="preserve">Det foreslås </w:t>
      </w:r>
      <w:r>
        <w:rPr>
          <w:rFonts w:ascii="Calibri" w:eastAsia="Times New Roman" w:hAnsi="Calibri" w:cs="Times New Roman"/>
          <w:color w:val="auto"/>
          <w:sz w:val="20"/>
          <w:szCs w:val="20"/>
        </w:rPr>
        <w:t>således</w:t>
      </w:r>
      <w:r w:rsidRPr="002B2E43">
        <w:rPr>
          <w:rFonts w:ascii="Calibri" w:eastAsia="Times New Roman" w:hAnsi="Calibri" w:cs="Times New Roman"/>
          <w:color w:val="auto"/>
          <w:sz w:val="20"/>
          <w:szCs w:val="20"/>
        </w:rPr>
        <w:t>, at der etableres hjemmel til</w:t>
      </w:r>
      <w:r>
        <w:rPr>
          <w:rFonts w:ascii="Calibri" w:eastAsia="Times New Roman" w:hAnsi="Calibri" w:cs="Times New Roman"/>
          <w:color w:val="auto"/>
          <w:sz w:val="20"/>
          <w:szCs w:val="20"/>
        </w:rPr>
        <w:t xml:space="preserve">, at </w:t>
      </w:r>
      <w:r w:rsidRPr="002B2E43">
        <w:rPr>
          <w:rFonts w:ascii="Calibri" w:eastAsia="Times New Roman" w:hAnsi="Calibri" w:cs="Times New Roman"/>
          <w:color w:val="auto"/>
          <w:sz w:val="20"/>
          <w:szCs w:val="20"/>
        </w:rPr>
        <w:t xml:space="preserve">udlændinge-, integrations- og boligministeren i en bekendtgørelse </w:t>
      </w:r>
      <w:r>
        <w:rPr>
          <w:rFonts w:ascii="Calibri" w:eastAsia="Times New Roman" w:hAnsi="Calibri" w:cs="Times New Roman"/>
          <w:color w:val="auto"/>
          <w:sz w:val="20"/>
          <w:szCs w:val="20"/>
        </w:rPr>
        <w:t xml:space="preserve">kan </w:t>
      </w:r>
      <w:r w:rsidRPr="002B2E43">
        <w:rPr>
          <w:rFonts w:ascii="Calibri" w:eastAsia="Times New Roman" w:hAnsi="Calibri" w:cs="Times New Roman"/>
          <w:color w:val="auto"/>
          <w:sz w:val="20"/>
          <w:szCs w:val="20"/>
        </w:rPr>
        <w:t xml:space="preserve">fastsætte nærmere regler om anvisning af et midlertidigt opholdssted. </w:t>
      </w:r>
    </w:p>
    <w:p w:rsidR="00C4152D" w:rsidRPr="002B2E43" w:rsidRDefault="00C4152D">
      <w:pPr>
        <w:pStyle w:val="Default"/>
        <w:spacing w:line="276" w:lineRule="auto"/>
        <w:jc w:val="both"/>
        <w:rPr>
          <w:rFonts w:ascii="Calibri" w:eastAsia="Times New Roman" w:hAnsi="Calibri" w:cs="Times New Roman"/>
          <w:color w:val="auto"/>
          <w:sz w:val="20"/>
          <w:szCs w:val="20"/>
        </w:rPr>
      </w:pPr>
    </w:p>
    <w:p w:rsidR="00C4152D" w:rsidRPr="002B2E43" w:rsidRDefault="00C4152D">
      <w:pPr>
        <w:pStyle w:val="Default"/>
        <w:spacing w:line="276" w:lineRule="auto"/>
        <w:jc w:val="both"/>
        <w:rPr>
          <w:rFonts w:ascii="Calibri" w:eastAsia="Times New Roman" w:hAnsi="Calibri" w:cs="Times New Roman"/>
          <w:color w:val="auto"/>
          <w:sz w:val="20"/>
          <w:szCs w:val="20"/>
        </w:rPr>
      </w:pPr>
      <w:r w:rsidRPr="002B2E43">
        <w:rPr>
          <w:rFonts w:ascii="Calibri" w:eastAsia="Times New Roman" w:hAnsi="Calibri" w:cs="Times New Roman"/>
          <w:color w:val="auto"/>
          <w:sz w:val="20"/>
          <w:szCs w:val="20"/>
        </w:rPr>
        <w:t xml:space="preserve">Bemyndigelsen vil blive anvendt til at etablere mulighed for, at </w:t>
      </w:r>
      <w:r>
        <w:rPr>
          <w:rFonts w:ascii="Calibri" w:eastAsia="Times New Roman" w:hAnsi="Calibri" w:cs="Times New Roman"/>
          <w:color w:val="auto"/>
          <w:sz w:val="20"/>
          <w:szCs w:val="20"/>
        </w:rPr>
        <w:t xml:space="preserve">en </w:t>
      </w:r>
      <w:r w:rsidRPr="002B2E43">
        <w:rPr>
          <w:rFonts w:ascii="Calibri" w:eastAsia="Times New Roman" w:hAnsi="Calibri" w:cs="Times New Roman"/>
          <w:color w:val="auto"/>
          <w:sz w:val="20"/>
          <w:szCs w:val="20"/>
        </w:rPr>
        <w:t>enlig flygtning efter en konkret og individuel vurdering af flygtningens behov sammenholdt med indkvarteringens beskaffenhed vil kunne anvises til at dele et beboelsesrum med en eller flere andre</w:t>
      </w:r>
      <w:r>
        <w:rPr>
          <w:rFonts w:ascii="Calibri" w:eastAsia="Times New Roman" w:hAnsi="Calibri" w:cs="Times New Roman"/>
          <w:color w:val="auto"/>
          <w:sz w:val="20"/>
          <w:szCs w:val="20"/>
        </w:rPr>
        <w:t xml:space="preserve"> enlige flygtninge</w:t>
      </w:r>
      <w:r w:rsidRPr="002B2E43">
        <w:rPr>
          <w:rFonts w:ascii="Calibri" w:eastAsia="Times New Roman" w:hAnsi="Calibri" w:cs="Times New Roman"/>
          <w:color w:val="auto"/>
          <w:sz w:val="20"/>
          <w:szCs w:val="20"/>
        </w:rPr>
        <w:t xml:space="preserve"> som en midlertidig indkvarteringsløsning.</w:t>
      </w:r>
    </w:p>
    <w:p w:rsidR="00C4152D" w:rsidRPr="002B2E43" w:rsidRDefault="00C4152D">
      <w:pPr>
        <w:pStyle w:val="Default"/>
        <w:spacing w:line="276" w:lineRule="auto"/>
        <w:jc w:val="both"/>
        <w:rPr>
          <w:rFonts w:ascii="Calibri" w:eastAsia="Times New Roman" w:hAnsi="Calibri" w:cs="Times New Roman"/>
          <w:color w:val="auto"/>
          <w:sz w:val="20"/>
          <w:szCs w:val="20"/>
        </w:rPr>
      </w:pPr>
    </w:p>
    <w:p w:rsidR="00C4152D" w:rsidRDefault="00C4152D">
      <w:pPr>
        <w:pStyle w:val="Default"/>
        <w:spacing w:line="276" w:lineRule="auto"/>
        <w:jc w:val="both"/>
        <w:rPr>
          <w:rFonts w:ascii="Calibri" w:eastAsia="Times New Roman" w:hAnsi="Calibri" w:cs="Times New Roman"/>
          <w:color w:val="auto"/>
          <w:sz w:val="20"/>
          <w:szCs w:val="20"/>
        </w:rPr>
      </w:pPr>
      <w:r w:rsidRPr="002B2E43">
        <w:rPr>
          <w:rFonts w:ascii="Calibri" w:eastAsia="Times New Roman" w:hAnsi="Calibri" w:cs="Times New Roman"/>
          <w:color w:val="auto"/>
          <w:sz w:val="20"/>
          <w:szCs w:val="20"/>
        </w:rPr>
        <w:t>Der vil bl.a. skulle tages hensyn til den enkelte flygtnings personlige forhold, herunder alder, køn eller særlig psykisk sårbarhed, fx grundet traumatisering, og disse forhold vil skulle sammenholdes med indkvarteringens beskaffenhed. Ved vurderingen skal også tages højde for det integrationsmæssige sigte med de særlige boligplaceringsregler for flygtninge, således at det anviste midlertidige opholdssted i videst muligt omfang unde</w:t>
      </w:r>
      <w:r w:rsidRPr="002B2E43">
        <w:rPr>
          <w:rFonts w:ascii="Calibri" w:eastAsia="Times New Roman" w:hAnsi="Calibri" w:cs="Times New Roman"/>
          <w:color w:val="auto"/>
          <w:sz w:val="20"/>
          <w:szCs w:val="20"/>
        </w:rPr>
        <w:t>r</w:t>
      </w:r>
      <w:r w:rsidRPr="002B2E43">
        <w:rPr>
          <w:rFonts w:ascii="Calibri" w:eastAsia="Times New Roman" w:hAnsi="Calibri" w:cs="Times New Roman"/>
          <w:color w:val="auto"/>
          <w:sz w:val="20"/>
          <w:szCs w:val="20"/>
        </w:rPr>
        <w:t>støtter en tidlig igangsættelse af flygtningens integrationsproces.</w:t>
      </w:r>
    </w:p>
    <w:p w:rsidR="00C4152D" w:rsidRDefault="00C4152D">
      <w:pPr>
        <w:pStyle w:val="Default"/>
        <w:spacing w:line="276" w:lineRule="auto"/>
        <w:jc w:val="both"/>
        <w:rPr>
          <w:rFonts w:ascii="Calibri" w:eastAsia="Times New Roman" w:hAnsi="Calibri" w:cs="Times New Roman"/>
          <w:color w:val="auto"/>
          <w:sz w:val="20"/>
          <w:szCs w:val="20"/>
        </w:rPr>
      </w:pPr>
    </w:p>
    <w:p w:rsidR="004D15D9" w:rsidRPr="003F42A1" w:rsidRDefault="004D15D9" w:rsidP="004D15D9">
      <w:pPr>
        <w:pStyle w:val="Default"/>
        <w:spacing w:line="276" w:lineRule="auto"/>
        <w:jc w:val="both"/>
      </w:pPr>
      <w:r>
        <w:rPr>
          <w:rFonts w:ascii="Calibri" w:eastAsia="Times New Roman" w:hAnsi="Calibri" w:cs="Times New Roman"/>
          <w:color w:val="auto"/>
          <w:sz w:val="20"/>
          <w:szCs w:val="20"/>
        </w:rPr>
        <w:t>F</w:t>
      </w:r>
      <w:r w:rsidRPr="002B2E43">
        <w:rPr>
          <w:rFonts w:ascii="Calibri" w:eastAsia="Times New Roman" w:hAnsi="Calibri" w:cs="Times New Roman"/>
          <w:color w:val="auto"/>
          <w:sz w:val="20"/>
          <w:szCs w:val="20"/>
        </w:rPr>
        <w:t xml:space="preserve">orslaget </w:t>
      </w:r>
      <w:r>
        <w:rPr>
          <w:rFonts w:ascii="Calibri" w:eastAsia="Times New Roman" w:hAnsi="Calibri" w:cs="Times New Roman"/>
          <w:color w:val="auto"/>
          <w:sz w:val="20"/>
          <w:szCs w:val="20"/>
        </w:rPr>
        <w:t xml:space="preserve">gælder </w:t>
      </w:r>
      <w:r w:rsidRPr="002B2E43">
        <w:rPr>
          <w:rFonts w:ascii="Calibri" w:eastAsia="Times New Roman" w:hAnsi="Calibri" w:cs="Times New Roman"/>
          <w:color w:val="auto"/>
          <w:sz w:val="20"/>
          <w:szCs w:val="20"/>
        </w:rPr>
        <w:t xml:space="preserve">alene den midlertidige indkvartering, som kommunerne skal tilbyde, indtil der kan anvises en permanent bolig. </w:t>
      </w:r>
    </w:p>
    <w:p w:rsidR="004D15D9" w:rsidRDefault="004D15D9" w:rsidP="005068DA">
      <w:pPr>
        <w:pStyle w:val="Default"/>
        <w:spacing w:line="276" w:lineRule="auto"/>
        <w:jc w:val="both"/>
        <w:rPr>
          <w:rFonts w:ascii="Calibri" w:hAnsi="Calibri"/>
          <w:sz w:val="20"/>
          <w:szCs w:val="20"/>
        </w:rPr>
      </w:pPr>
    </w:p>
    <w:p w:rsidR="00C4152D" w:rsidRPr="002B2E43" w:rsidRDefault="00C4152D">
      <w:pPr>
        <w:pStyle w:val="Default"/>
        <w:spacing w:line="276" w:lineRule="auto"/>
        <w:jc w:val="both"/>
        <w:rPr>
          <w:rFonts w:ascii="Calibri" w:hAnsi="Calibri"/>
          <w:sz w:val="20"/>
          <w:szCs w:val="20"/>
        </w:rPr>
      </w:pPr>
      <w:r w:rsidRPr="002B2E43">
        <w:rPr>
          <w:rFonts w:ascii="Calibri" w:hAnsi="Calibri"/>
          <w:sz w:val="20"/>
          <w:szCs w:val="20"/>
        </w:rPr>
        <w:t>Det bemærkes, at afgørelse om</w:t>
      </w:r>
      <w:r>
        <w:rPr>
          <w:rFonts w:ascii="Calibri" w:hAnsi="Calibri"/>
          <w:sz w:val="20"/>
          <w:szCs w:val="20"/>
        </w:rPr>
        <w:t xml:space="preserve"> konkrete anvisninger af boliger til</w:t>
      </w:r>
      <w:r w:rsidRPr="002B2E43">
        <w:rPr>
          <w:rFonts w:ascii="Calibri" w:hAnsi="Calibri"/>
          <w:sz w:val="20"/>
          <w:szCs w:val="20"/>
        </w:rPr>
        <w:t xml:space="preserve"> flygtninge, herunder anvisning af et midlertidigt opholdssted</w:t>
      </w:r>
      <w:r>
        <w:rPr>
          <w:rFonts w:ascii="Calibri" w:hAnsi="Calibri"/>
          <w:sz w:val="20"/>
          <w:szCs w:val="20"/>
        </w:rPr>
        <w:t>,</w:t>
      </w:r>
      <w:r w:rsidRPr="002B2E43">
        <w:rPr>
          <w:rFonts w:ascii="Calibri" w:hAnsi="Calibri"/>
          <w:sz w:val="20"/>
          <w:szCs w:val="20"/>
        </w:rPr>
        <w:t xml:space="preserve"> </w:t>
      </w:r>
      <w:r w:rsidR="004D15D9">
        <w:rPr>
          <w:rFonts w:ascii="Calibri" w:hAnsi="Calibri"/>
          <w:sz w:val="20"/>
          <w:szCs w:val="20"/>
        </w:rPr>
        <w:t xml:space="preserve">fortsat </w:t>
      </w:r>
      <w:r w:rsidRPr="002B2E43">
        <w:rPr>
          <w:rFonts w:ascii="Calibri" w:hAnsi="Calibri"/>
          <w:sz w:val="20"/>
          <w:szCs w:val="20"/>
        </w:rPr>
        <w:t>kan påklages til Ankestyrelsen efter re</w:t>
      </w:r>
      <w:r w:rsidRPr="002B2E43">
        <w:rPr>
          <w:rFonts w:ascii="Calibri" w:hAnsi="Calibri"/>
          <w:sz w:val="20"/>
          <w:szCs w:val="20"/>
        </w:rPr>
        <w:t>g</w:t>
      </w:r>
      <w:r w:rsidRPr="002B2E43">
        <w:rPr>
          <w:rFonts w:ascii="Calibri" w:hAnsi="Calibri"/>
          <w:sz w:val="20"/>
          <w:szCs w:val="20"/>
        </w:rPr>
        <w:t>lerne i kapitel 10, i lov om retssikkerhed og administration på det sociale område, jf. int</w:t>
      </w:r>
      <w:r w:rsidRPr="002B2E43">
        <w:rPr>
          <w:rFonts w:ascii="Calibri" w:hAnsi="Calibri"/>
          <w:sz w:val="20"/>
          <w:szCs w:val="20"/>
        </w:rPr>
        <w:t>e</w:t>
      </w:r>
      <w:r w:rsidRPr="002B2E43">
        <w:rPr>
          <w:rFonts w:ascii="Calibri" w:hAnsi="Calibri"/>
          <w:sz w:val="20"/>
          <w:szCs w:val="20"/>
        </w:rPr>
        <w:t xml:space="preserve">grationslovens § 53, stk. 2, 2. pkt.  </w:t>
      </w:r>
    </w:p>
    <w:p w:rsidR="00BD3D77" w:rsidRDefault="00BD3D77" w:rsidP="00EC23CD">
      <w:pPr>
        <w:pStyle w:val="Overskrift3"/>
        <w:jc w:val="both"/>
      </w:pPr>
    </w:p>
    <w:p w:rsidR="004236C6" w:rsidRDefault="004236C6" w:rsidP="00EC23CD">
      <w:pPr>
        <w:pStyle w:val="Overskrift3"/>
        <w:jc w:val="both"/>
      </w:pPr>
      <w:bookmarkStart w:id="7" w:name="_Toc436407114"/>
      <w:r w:rsidRPr="002B2E43">
        <w:t>3.</w:t>
      </w:r>
      <w:r w:rsidR="00C4152D">
        <w:t>2</w:t>
      </w:r>
      <w:r w:rsidRPr="002B2E43">
        <w:t>. Planloven</w:t>
      </w:r>
      <w:bookmarkEnd w:id="7"/>
      <w:r w:rsidRPr="002B2E43">
        <w:t xml:space="preserve"> </w:t>
      </w:r>
    </w:p>
    <w:p w:rsidR="00BD3D77" w:rsidRDefault="00BD3D77" w:rsidP="00EC23CD">
      <w:pPr>
        <w:pStyle w:val="Overskrift2"/>
        <w:jc w:val="both"/>
      </w:pPr>
    </w:p>
    <w:p w:rsidR="00C4152D" w:rsidRPr="005068DA" w:rsidRDefault="00C4152D" w:rsidP="00EC23CD">
      <w:pPr>
        <w:pStyle w:val="Overskrift2"/>
        <w:jc w:val="both"/>
      </w:pPr>
      <w:bookmarkStart w:id="8" w:name="_Toc436407115"/>
      <w:r w:rsidRPr="00BD3D77">
        <w:t>3.2.1 Gældende ret</w:t>
      </w:r>
      <w:bookmarkEnd w:id="8"/>
    </w:p>
    <w:p w:rsidR="000C5F9E" w:rsidRPr="002B2E43" w:rsidRDefault="00153AE8" w:rsidP="005068DA">
      <w:pPr>
        <w:pStyle w:val="Default"/>
        <w:spacing w:line="276" w:lineRule="auto"/>
        <w:jc w:val="both"/>
        <w:rPr>
          <w:rFonts w:ascii="Calibri" w:hAnsi="Calibri"/>
          <w:sz w:val="20"/>
          <w:szCs w:val="20"/>
        </w:rPr>
      </w:pPr>
      <w:r w:rsidRPr="002B2E43">
        <w:rPr>
          <w:rFonts w:ascii="Calibri" w:hAnsi="Calibri"/>
          <w:sz w:val="20"/>
          <w:szCs w:val="20"/>
        </w:rPr>
        <w:t>Planlovens bestemmelser om midlertidige opholdssteder til flygtning</w:t>
      </w:r>
      <w:r w:rsidR="000C5F9E" w:rsidRPr="002B2E43">
        <w:rPr>
          <w:rFonts w:ascii="Calibri" w:hAnsi="Calibri"/>
          <w:sz w:val="20"/>
          <w:szCs w:val="20"/>
        </w:rPr>
        <w:t>e</w:t>
      </w:r>
      <w:r w:rsidRPr="002B2E43">
        <w:rPr>
          <w:rFonts w:ascii="Calibri" w:hAnsi="Calibri"/>
          <w:sz w:val="20"/>
          <w:szCs w:val="20"/>
        </w:rPr>
        <w:t xml:space="preserve"> i § 5 u give</w:t>
      </w:r>
      <w:r w:rsidR="000C5F9E" w:rsidRPr="002B2E43">
        <w:rPr>
          <w:rFonts w:ascii="Calibri" w:hAnsi="Calibri"/>
          <w:sz w:val="20"/>
          <w:szCs w:val="20"/>
        </w:rPr>
        <w:t>r</w:t>
      </w:r>
      <w:r w:rsidRPr="002B2E43">
        <w:rPr>
          <w:rFonts w:ascii="Calibri" w:hAnsi="Calibri"/>
          <w:sz w:val="20"/>
          <w:szCs w:val="20"/>
        </w:rPr>
        <w:t xml:space="preserve"> ko</w:t>
      </w:r>
      <w:r w:rsidRPr="002B2E43">
        <w:rPr>
          <w:rFonts w:ascii="Calibri" w:hAnsi="Calibri"/>
          <w:sz w:val="20"/>
          <w:szCs w:val="20"/>
        </w:rPr>
        <w:t>m</w:t>
      </w:r>
      <w:r w:rsidRPr="002B2E43">
        <w:rPr>
          <w:rFonts w:ascii="Calibri" w:hAnsi="Calibri"/>
          <w:sz w:val="20"/>
          <w:szCs w:val="20"/>
        </w:rPr>
        <w:t xml:space="preserve">munerne mulighed for hurtigt at kunne afhjælpe </w:t>
      </w:r>
      <w:r w:rsidR="000C5F9E" w:rsidRPr="002B2E43">
        <w:rPr>
          <w:rFonts w:ascii="Calibri" w:hAnsi="Calibri"/>
          <w:sz w:val="20"/>
          <w:szCs w:val="20"/>
        </w:rPr>
        <w:t xml:space="preserve">et </w:t>
      </w:r>
      <w:r w:rsidRPr="002B2E43">
        <w:rPr>
          <w:rFonts w:ascii="Calibri" w:hAnsi="Calibri"/>
          <w:sz w:val="20"/>
          <w:szCs w:val="20"/>
        </w:rPr>
        <w:t>akut behov for midlertidig indkvart</w:t>
      </w:r>
      <w:r w:rsidRPr="002B2E43">
        <w:rPr>
          <w:rFonts w:ascii="Calibri" w:hAnsi="Calibri"/>
          <w:sz w:val="20"/>
          <w:szCs w:val="20"/>
        </w:rPr>
        <w:t>e</w:t>
      </w:r>
      <w:r w:rsidRPr="002B2E43">
        <w:rPr>
          <w:rFonts w:ascii="Calibri" w:hAnsi="Calibri"/>
          <w:sz w:val="20"/>
          <w:szCs w:val="20"/>
        </w:rPr>
        <w:t>ring af flygtninge</w:t>
      </w:r>
      <w:r w:rsidR="000C5F9E" w:rsidRPr="002B2E43">
        <w:rPr>
          <w:rFonts w:ascii="Calibri" w:hAnsi="Calibri"/>
          <w:sz w:val="20"/>
          <w:szCs w:val="20"/>
        </w:rPr>
        <w:t xml:space="preserve">. Bestemmelserne skal ses i sammenhæng med integrationslovgivningen, der fastlægger kommunernes pligt til anvisning af midlertidige opholdssteder til </w:t>
      </w:r>
      <w:proofErr w:type="spellStart"/>
      <w:r w:rsidR="000C5F9E" w:rsidRPr="002B2E43">
        <w:rPr>
          <w:rFonts w:ascii="Calibri" w:hAnsi="Calibri"/>
          <w:sz w:val="20"/>
          <w:szCs w:val="20"/>
        </w:rPr>
        <w:t>n</w:t>
      </w:r>
      <w:r w:rsidR="000C5F9E" w:rsidRPr="002B2E43">
        <w:rPr>
          <w:rFonts w:ascii="Calibri" w:hAnsi="Calibri"/>
          <w:sz w:val="20"/>
          <w:szCs w:val="20"/>
        </w:rPr>
        <w:t>y</w:t>
      </w:r>
      <w:r w:rsidR="000C5F9E" w:rsidRPr="002B2E43">
        <w:rPr>
          <w:rFonts w:ascii="Calibri" w:hAnsi="Calibri"/>
          <w:sz w:val="20"/>
          <w:szCs w:val="20"/>
        </w:rPr>
        <w:t>ankomne</w:t>
      </w:r>
      <w:proofErr w:type="spellEnd"/>
      <w:r w:rsidR="000C5F9E" w:rsidRPr="002B2E43">
        <w:rPr>
          <w:rFonts w:ascii="Calibri" w:hAnsi="Calibri"/>
          <w:sz w:val="20"/>
          <w:szCs w:val="20"/>
        </w:rPr>
        <w:t xml:space="preserve"> flygtninge, indtil kommunen kan anvise en permanent bolig</w:t>
      </w:r>
      <w:r w:rsidR="00E133C9">
        <w:rPr>
          <w:rFonts w:ascii="Calibri" w:hAnsi="Calibri"/>
          <w:sz w:val="20"/>
          <w:szCs w:val="20"/>
        </w:rPr>
        <w:t xml:space="preserve"> jf. afsnit 3.1.1</w:t>
      </w:r>
      <w:r w:rsidR="000C5F9E" w:rsidRPr="002B2E43">
        <w:rPr>
          <w:rFonts w:ascii="Calibri" w:hAnsi="Calibri"/>
          <w:sz w:val="20"/>
          <w:szCs w:val="20"/>
        </w:rPr>
        <w:t xml:space="preserve">. </w:t>
      </w:r>
    </w:p>
    <w:p w:rsidR="00153AE8" w:rsidRPr="002B2E43" w:rsidRDefault="00153AE8">
      <w:pPr>
        <w:pStyle w:val="Default"/>
        <w:spacing w:line="276" w:lineRule="auto"/>
        <w:jc w:val="both"/>
        <w:rPr>
          <w:rFonts w:ascii="Calibri" w:hAnsi="Calibri"/>
          <w:sz w:val="20"/>
          <w:szCs w:val="20"/>
        </w:rPr>
      </w:pPr>
    </w:p>
    <w:p w:rsidR="00153AE8" w:rsidRPr="002B2E43" w:rsidRDefault="00065E59">
      <w:pPr>
        <w:pStyle w:val="Default"/>
        <w:spacing w:line="276" w:lineRule="auto"/>
        <w:jc w:val="both"/>
        <w:rPr>
          <w:rFonts w:ascii="Calibri" w:hAnsi="Calibri"/>
          <w:sz w:val="20"/>
          <w:szCs w:val="20"/>
        </w:rPr>
      </w:pPr>
      <w:r w:rsidRPr="002B2E43">
        <w:rPr>
          <w:rFonts w:ascii="Calibri" w:hAnsi="Calibri"/>
          <w:sz w:val="20"/>
          <w:szCs w:val="20"/>
        </w:rPr>
        <w:t xml:space="preserve">Bestemmelserne i planlovens § 5 u er </w:t>
      </w:r>
      <w:r w:rsidR="00153AE8" w:rsidRPr="002B2E43">
        <w:rPr>
          <w:rFonts w:ascii="Calibri" w:hAnsi="Calibri"/>
          <w:sz w:val="20"/>
          <w:szCs w:val="20"/>
        </w:rPr>
        <w:t>helt særlige bestemmelser</w:t>
      </w:r>
      <w:r w:rsidRPr="002B2E43">
        <w:rPr>
          <w:rFonts w:ascii="Calibri" w:hAnsi="Calibri"/>
          <w:sz w:val="20"/>
          <w:szCs w:val="20"/>
        </w:rPr>
        <w:t>, idet de g</w:t>
      </w:r>
      <w:r w:rsidR="00153AE8" w:rsidRPr="002B2E43">
        <w:rPr>
          <w:rFonts w:ascii="Calibri" w:hAnsi="Calibri"/>
          <w:sz w:val="20"/>
          <w:szCs w:val="20"/>
        </w:rPr>
        <w:t>iver komm</w:t>
      </w:r>
      <w:r w:rsidR="00153AE8" w:rsidRPr="002B2E43">
        <w:rPr>
          <w:rFonts w:ascii="Calibri" w:hAnsi="Calibri"/>
          <w:sz w:val="20"/>
          <w:szCs w:val="20"/>
        </w:rPr>
        <w:t>u</w:t>
      </w:r>
      <w:r w:rsidR="00153AE8" w:rsidRPr="002B2E43">
        <w:rPr>
          <w:rFonts w:ascii="Calibri" w:hAnsi="Calibri"/>
          <w:sz w:val="20"/>
          <w:szCs w:val="20"/>
        </w:rPr>
        <w:t>nerne mulighed for på visse betingelser at fravige lovens bestemmelser om tilvejebringe</w:t>
      </w:r>
      <w:r w:rsidR="00153AE8" w:rsidRPr="002B2E43">
        <w:rPr>
          <w:rFonts w:ascii="Calibri" w:hAnsi="Calibri"/>
          <w:sz w:val="20"/>
          <w:szCs w:val="20"/>
        </w:rPr>
        <w:t>l</w:t>
      </w:r>
      <w:r w:rsidR="00153AE8" w:rsidRPr="002B2E43">
        <w:rPr>
          <w:rFonts w:ascii="Calibri" w:hAnsi="Calibri"/>
          <w:sz w:val="20"/>
          <w:szCs w:val="20"/>
        </w:rPr>
        <w:t>se af lokalplaner, landzonetilladelse og dispensationer fra lokalplaner m.v. ved bygge- eller anlægsarbejder eller ændret anvendelse af eksisterende bebyggelse med henblik på eta</w:t>
      </w:r>
      <w:r w:rsidR="00153AE8" w:rsidRPr="002B2E43">
        <w:rPr>
          <w:rFonts w:ascii="Calibri" w:hAnsi="Calibri"/>
          <w:sz w:val="20"/>
          <w:szCs w:val="20"/>
        </w:rPr>
        <w:t>b</w:t>
      </w:r>
      <w:r w:rsidR="00153AE8" w:rsidRPr="002B2E43">
        <w:rPr>
          <w:rFonts w:ascii="Calibri" w:hAnsi="Calibri"/>
          <w:sz w:val="20"/>
          <w:szCs w:val="20"/>
        </w:rPr>
        <w:t xml:space="preserve">lering af midlertidige opholdssteder til </w:t>
      </w:r>
      <w:proofErr w:type="spellStart"/>
      <w:r w:rsidR="00153AE8" w:rsidRPr="002B2E43">
        <w:rPr>
          <w:rFonts w:ascii="Calibri" w:hAnsi="Calibri"/>
          <w:sz w:val="20"/>
          <w:szCs w:val="20"/>
        </w:rPr>
        <w:t>nyankomne</w:t>
      </w:r>
      <w:proofErr w:type="spellEnd"/>
      <w:r w:rsidR="00153AE8" w:rsidRPr="002B2E43">
        <w:rPr>
          <w:rFonts w:ascii="Calibri" w:hAnsi="Calibri"/>
          <w:sz w:val="20"/>
          <w:szCs w:val="20"/>
        </w:rPr>
        <w:t xml:space="preserve"> flygtninge.</w:t>
      </w:r>
      <w:r w:rsidRPr="002B2E43">
        <w:rPr>
          <w:rFonts w:ascii="Calibri" w:hAnsi="Calibri"/>
          <w:sz w:val="20"/>
          <w:szCs w:val="20"/>
        </w:rPr>
        <w:t xml:space="preserve"> </w:t>
      </w:r>
      <w:r w:rsidR="00617F7B" w:rsidRPr="002B2E43">
        <w:rPr>
          <w:rFonts w:ascii="Calibri" w:hAnsi="Calibri"/>
          <w:sz w:val="20"/>
          <w:szCs w:val="20"/>
        </w:rPr>
        <w:t>Med bestemmelserne er der tale om en særlig hjemmel ved siden af planlovens almindelige regler, idet k</w:t>
      </w:r>
      <w:r w:rsidR="005D5CFC" w:rsidRPr="002B2E43">
        <w:rPr>
          <w:rFonts w:ascii="Calibri" w:hAnsi="Calibri"/>
          <w:sz w:val="20"/>
          <w:szCs w:val="20"/>
        </w:rPr>
        <w:t>omm</w:t>
      </w:r>
      <w:r w:rsidR="005D5CFC" w:rsidRPr="002B2E43">
        <w:rPr>
          <w:rFonts w:ascii="Calibri" w:hAnsi="Calibri"/>
          <w:sz w:val="20"/>
          <w:szCs w:val="20"/>
        </w:rPr>
        <w:t>u</w:t>
      </w:r>
      <w:r w:rsidR="005D5CFC" w:rsidRPr="002B2E43">
        <w:rPr>
          <w:rFonts w:ascii="Calibri" w:hAnsi="Calibri"/>
          <w:sz w:val="20"/>
          <w:szCs w:val="20"/>
        </w:rPr>
        <w:t>nerne har mulighed for at fravige planlovens tilvejebringelses- og procedureregler om lokalplaner m.v.</w:t>
      </w:r>
      <w:r w:rsidR="00617F7B" w:rsidRPr="002B2E43">
        <w:rPr>
          <w:rFonts w:ascii="Calibri" w:hAnsi="Calibri"/>
          <w:sz w:val="20"/>
          <w:szCs w:val="20"/>
        </w:rPr>
        <w:t xml:space="preserve"> </w:t>
      </w:r>
    </w:p>
    <w:p w:rsidR="00065E59" w:rsidRPr="002B2E43" w:rsidRDefault="00065E59">
      <w:pPr>
        <w:pStyle w:val="Default"/>
        <w:spacing w:line="276" w:lineRule="auto"/>
        <w:jc w:val="both"/>
        <w:rPr>
          <w:rFonts w:ascii="Calibri" w:hAnsi="Calibri"/>
          <w:sz w:val="20"/>
          <w:szCs w:val="20"/>
        </w:rPr>
      </w:pPr>
    </w:p>
    <w:p w:rsidR="000C5F9E" w:rsidRPr="002B2E43" w:rsidRDefault="000C5F9E">
      <w:pPr>
        <w:pStyle w:val="Default"/>
        <w:spacing w:line="276" w:lineRule="auto"/>
        <w:jc w:val="both"/>
        <w:rPr>
          <w:rFonts w:ascii="Calibri" w:hAnsi="Calibri"/>
          <w:sz w:val="20"/>
          <w:szCs w:val="20"/>
        </w:rPr>
      </w:pPr>
      <w:r w:rsidRPr="002B2E43">
        <w:rPr>
          <w:rFonts w:ascii="Calibri" w:hAnsi="Calibri"/>
          <w:sz w:val="20"/>
          <w:szCs w:val="20"/>
        </w:rPr>
        <w:t>Bestemmelserne er udformet som en ordning med enkeltsagsbehandling, således at kommunalbestyrelsen konkret kan meddele dispensation eller tilladelse til ændret anve</w:t>
      </w:r>
      <w:r w:rsidRPr="002B2E43">
        <w:rPr>
          <w:rFonts w:ascii="Calibri" w:hAnsi="Calibri"/>
          <w:sz w:val="20"/>
          <w:szCs w:val="20"/>
        </w:rPr>
        <w:t>n</w:t>
      </w:r>
      <w:r w:rsidRPr="002B2E43">
        <w:rPr>
          <w:rFonts w:ascii="Calibri" w:hAnsi="Calibri"/>
          <w:sz w:val="20"/>
          <w:szCs w:val="20"/>
        </w:rPr>
        <w:t>delse af eksisterende bebyggelse eller til et bygge- eller anlægsarbejde i stedet for at l</w:t>
      </w:r>
      <w:r w:rsidRPr="002B2E43">
        <w:rPr>
          <w:rFonts w:ascii="Calibri" w:hAnsi="Calibri"/>
          <w:sz w:val="20"/>
          <w:szCs w:val="20"/>
        </w:rPr>
        <w:t>o</w:t>
      </w:r>
      <w:r w:rsidRPr="002B2E43">
        <w:rPr>
          <w:rFonts w:ascii="Calibri" w:hAnsi="Calibri"/>
          <w:sz w:val="20"/>
          <w:szCs w:val="20"/>
        </w:rPr>
        <w:lastRenderedPageBreak/>
        <w:t>kalplanlægge for anvendelsen og/eller byggeriet. Bestemmelserne kan således alene a</w:t>
      </w:r>
      <w:r w:rsidRPr="002B2E43">
        <w:rPr>
          <w:rFonts w:ascii="Calibri" w:hAnsi="Calibri"/>
          <w:sz w:val="20"/>
          <w:szCs w:val="20"/>
        </w:rPr>
        <w:t>n</w:t>
      </w:r>
      <w:r w:rsidRPr="002B2E43">
        <w:rPr>
          <w:rFonts w:ascii="Calibri" w:hAnsi="Calibri"/>
          <w:sz w:val="20"/>
          <w:szCs w:val="20"/>
        </w:rPr>
        <w:t>vendes til – efter en konkret vurdering – at meddele dispensationer eller tilladelser</w:t>
      </w:r>
      <w:r w:rsidR="00412093" w:rsidRPr="002B2E43">
        <w:rPr>
          <w:rFonts w:ascii="Calibri" w:hAnsi="Calibri"/>
          <w:sz w:val="20"/>
          <w:szCs w:val="20"/>
        </w:rPr>
        <w:t xml:space="preserve"> til konkrete projekter</w:t>
      </w:r>
      <w:r w:rsidR="003F6021" w:rsidRPr="002B2E43">
        <w:rPr>
          <w:rFonts w:ascii="Calibri" w:hAnsi="Calibri"/>
          <w:sz w:val="20"/>
          <w:szCs w:val="20"/>
        </w:rPr>
        <w:t xml:space="preserve"> i en tidsbegrænset periode</w:t>
      </w:r>
      <w:r w:rsidRPr="002B2E43">
        <w:rPr>
          <w:rFonts w:ascii="Calibri" w:hAnsi="Calibri"/>
          <w:sz w:val="20"/>
          <w:szCs w:val="20"/>
        </w:rPr>
        <w:t>.</w:t>
      </w:r>
    </w:p>
    <w:p w:rsidR="00412093" w:rsidRPr="002B2E43" w:rsidRDefault="00412093">
      <w:pPr>
        <w:pStyle w:val="Default"/>
        <w:spacing w:line="276" w:lineRule="auto"/>
        <w:jc w:val="both"/>
        <w:rPr>
          <w:rFonts w:ascii="Calibri" w:hAnsi="Calibri"/>
          <w:sz w:val="20"/>
          <w:szCs w:val="20"/>
        </w:rPr>
      </w:pPr>
    </w:p>
    <w:p w:rsidR="000C5F9E" w:rsidRDefault="00412093">
      <w:pPr>
        <w:pStyle w:val="Default"/>
        <w:spacing w:line="276" w:lineRule="auto"/>
        <w:jc w:val="both"/>
        <w:rPr>
          <w:rFonts w:ascii="Calibri" w:hAnsi="Calibri"/>
          <w:sz w:val="20"/>
          <w:szCs w:val="20"/>
        </w:rPr>
      </w:pPr>
      <w:r w:rsidRPr="002B2E43">
        <w:rPr>
          <w:rFonts w:ascii="Calibri" w:hAnsi="Calibri"/>
          <w:sz w:val="20"/>
          <w:szCs w:val="20"/>
        </w:rPr>
        <w:t xml:space="preserve">Bestemmelsernes konkrete anvendelse begrænses </w:t>
      </w:r>
      <w:r w:rsidR="005D63A8" w:rsidRPr="002B2E43">
        <w:rPr>
          <w:rFonts w:ascii="Calibri" w:hAnsi="Calibri"/>
          <w:sz w:val="20"/>
          <w:szCs w:val="20"/>
        </w:rPr>
        <w:t xml:space="preserve">af </w:t>
      </w:r>
      <w:r w:rsidRPr="002B2E43">
        <w:rPr>
          <w:rFonts w:ascii="Calibri" w:hAnsi="Calibri"/>
          <w:sz w:val="20"/>
          <w:szCs w:val="20"/>
        </w:rPr>
        <w:t>stk. 4 og 5, hvorefter der ikke kan meddeles dispensation eller tilladelse, hvis et opholdssted ønskes placeret på et støjbel</w:t>
      </w:r>
      <w:r w:rsidRPr="002B2E43">
        <w:rPr>
          <w:rFonts w:ascii="Calibri" w:hAnsi="Calibri"/>
          <w:sz w:val="20"/>
          <w:szCs w:val="20"/>
        </w:rPr>
        <w:t>a</w:t>
      </w:r>
      <w:r w:rsidRPr="002B2E43">
        <w:rPr>
          <w:rFonts w:ascii="Calibri" w:hAnsi="Calibri"/>
          <w:sz w:val="20"/>
          <w:szCs w:val="20"/>
        </w:rPr>
        <w:t>stet areal, som ikke kan sikres mod støjgener, eller i det omfang der ikke ville kunne loka</w:t>
      </w:r>
      <w:r w:rsidRPr="002B2E43">
        <w:rPr>
          <w:rFonts w:ascii="Calibri" w:hAnsi="Calibri"/>
          <w:sz w:val="20"/>
          <w:szCs w:val="20"/>
        </w:rPr>
        <w:t>l</w:t>
      </w:r>
      <w:r w:rsidRPr="002B2E43">
        <w:rPr>
          <w:rFonts w:ascii="Calibri" w:hAnsi="Calibri"/>
          <w:sz w:val="20"/>
          <w:szCs w:val="20"/>
        </w:rPr>
        <w:t>planlægges for et opholdssted som følge af landsplandirektiver m.v.</w:t>
      </w:r>
    </w:p>
    <w:p w:rsidR="001E05CD" w:rsidRDefault="001E05CD">
      <w:pPr>
        <w:pStyle w:val="Default"/>
        <w:spacing w:line="276" w:lineRule="auto"/>
        <w:jc w:val="both"/>
        <w:rPr>
          <w:rFonts w:ascii="Calibri" w:hAnsi="Calibri"/>
          <w:sz w:val="20"/>
          <w:szCs w:val="20"/>
        </w:rPr>
      </w:pPr>
    </w:p>
    <w:p w:rsidR="001E05CD" w:rsidRPr="00A5775E" w:rsidRDefault="001E05CD">
      <w:pPr>
        <w:pStyle w:val="Default"/>
        <w:spacing w:line="276" w:lineRule="auto"/>
        <w:jc w:val="both"/>
        <w:rPr>
          <w:rFonts w:ascii="Calibri" w:eastAsia="Times New Roman" w:hAnsi="Calibri" w:cs="Times New Roman"/>
          <w:color w:val="auto"/>
          <w:sz w:val="20"/>
          <w:szCs w:val="20"/>
        </w:rPr>
      </w:pPr>
      <w:r>
        <w:rPr>
          <w:rFonts w:ascii="Calibri" w:eastAsia="Times New Roman" w:hAnsi="Calibri" w:cs="Times New Roman"/>
          <w:color w:val="auto"/>
          <w:sz w:val="20"/>
          <w:szCs w:val="20"/>
        </w:rPr>
        <w:t>Bestemmelsen i stk. 4 omkring støj skal ses i sammenhæng med planlovens bestemmelser om støjbeskyttelse, der har til formål at sikre, at der ikke udlægges ny bebyggelse, hvor boligerne bliver belastet med uacceptabel støj. Ifølge planlovens § 15 a, stk. 1, må en l</w:t>
      </w:r>
      <w:r>
        <w:rPr>
          <w:rFonts w:ascii="Calibri" w:eastAsia="Times New Roman" w:hAnsi="Calibri" w:cs="Times New Roman"/>
          <w:color w:val="auto"/>
          <w:sz w:val="20"/>
          <w:szCs w:val="20"/>
        </w:rPr>
        <w:t>o</w:t>
      </w:r>
      <w:r>
        <w:rPr>
          <w:rFonts w:ascii="Calibri" w:eastAsia="Times New Roman" w:hAnsi="Calibri" w:cs="Times New Roman"/>
          <w:color w:val="auto"/>
          <w:sz w:val="20"/>
          <w:szCs w:val="20"/>
        </w:rPr>
        <w:t>kalplan kun udlægge støjbelastede arealer til støjfølsom anvendelse, hvis der etableres afskærmningsforanstaltninger. Planloven regulerer ikke grænserne for tilladt støj, men dette skal ses i sammenhæng med de grænseværdier for støjbelastning, der fremgår af Miljøstyrelsens vejledninger og bekendtgørelser. Planloven indretter og henholder sig på den måde til de grænseværdier, der fremgår af Miljøstyrelsens vejledninger og bekend</w:t>
      </w:r>
      <w:r>
        <w:rPr>
          <w:rFonts w:ascii="Calibri" w:eastAsia="Times New Roman" w:hAnsi="Calibri" w:cs="Times New Roman"/>
          <w:color w:val="auto"/>
          <w:sz w:val="20"/>
          <w:szCs w:val="20"/>
        </w:rPr>
        <w:t>t</w:t>
      </w:r>
      <w:r>
        <w:rPr>
          <w:rFonts w:ascii="Calibri" w:eastAsia="Times New Roman" w:hAnsi="Calibri" w:cs="Times New Roman"/>
          <w:color w:val="auto"/>
          <w:sz w:val="20"/>
          <w:szCs w:val="20"/>
        </w:rPr>
        <w:t xml:space="preserve">gørelser.    </w:t>
      </w:r>
    </w:p>
    <w:p w:rsidR="00E133C9" w:rsidRPr="002B2E43" w:rsidRDefault="00E133C9">
      <w:pPr>
        <w:pStyle w:val="Default"/>
        <w:spacing w:line="276" w:lineRule="auto"/>
        <w:jc w:val="both"/>
        <w:rPr>
          <w:rFonts w:ascii="Calibri" w:hAnsi="Calibri"/>
          <w:sz w:val="20"/>
          <w:szCs w:val="20"/>
        </w:rPr>
      </w:pPr>
    </w:p>
    <w:p w:rsidR="00412093" w:rsidRDefault="00412093">
      <w:pPr>
        <w:pStyle w:val="Default"/>
        <w:spacing w:line="276" w:lineRule="auto"/>
        <w:jc w:val="both"/>
        <w:rPr>
          <w:rFonts w:ascii="Calibri" w:hAnsi="Calibri"/>
          <w:sz w:val="20"/>
          <w:szCs w:val="20"/>
        </w:rPr>
      </w:pPr>
      <w:r w:rsidRPr="002B2E43">
        <w:rPr>
          <w:rFonts w:ascii="Calibri" w:hAnsi="Calibri"/>
          <w:sz w:val="20"/>
          <w:szCs w:val="20"/>
        </w:rPr>
        <w:t xml:space="preserve">Da der er tale om en midlertidig ordning, er kommunalbestyrelsens dispensationer og tilladelser efter bestemmelserne tidsbegrænsede til højst </w:t>
      </w:r>
      <w:r w:rsidR="003F6021" w:rsidRPr="002B2E43">
        <w:rPr>
          <w:rFonts w:ascii="Calibri" w:hAnsi="Calibri"/>
          <w:sz w:val="20"/>
          <w:szCs w:val="20"/>
        </w:rPr>
        <w:t xml:space="preserve">5 år således, at </w:t>
      </w:r>
      <w:r w:rsidRPr="002B2E43">
        <w:rPr>
          <w:rFonts w:ascii="Calibri" w:hAnsi="Calibri"/>
          <w:sz w:val="20"/>
          <w:szCs w:val="20"/>
        </w:rPr>
        <w:t>kommunalbest</w:t>
      </w:r>
      <w:r w:rsidRPr="002B2E43">
        <w:rPr>
          <w:rFonts w:ascii="Calibri" w:hAnsi="Calibri"/>
          <w:sz w:val="20"/>
          <w:szCs w:val="20"/>
        </w:rPr>
        <w:t>y</w:t>
      </w:r>
      <w:r w:rsidRPr="002B2E43">
        <w:rPr>
          <w:rFonts w:ascii="Calibri" w:hAnsi="Calibri"/>
          <w:sz w:val="20"/>
          <w:szCs w:val="20"/>
        </w:rPr>
        <w:t>relsen fortsat vil kunne varetage hensynet til planlægningen og styre udviklingen i omr</w:t>
      </w:r>
      <w:r w:rsidRPr="002B2E43">
        <w:rPr>
          <w:rFonts w:ascii="Calibri" w:hAnsi="Calibri"/>
          <w:sz w:val="20"/>
          <w:szCs w:val="20"/>
        </w:rPr>
        <w:t>å</w:t>
      </w:r>
      <w:r w:rsidRPr="002B2E43">
        <w:rPr>
          <w:rFonts w:ascii="Calibri" w:hAnsi="Calibri"/>
          <w:sz w:val="20"/>
          <w:szCs w:val="20"/>
        </w:rPr>
        <w:t>det.</w:t>
      </w:r>
    </w:p>
    <w:p w:rsidR="00BD3D77" w:rsidRPr="002B2E43" w:rsidRDefault="00BD3D77">
      <w:pPr>
        <w:pStyle w:val="Default"/>
        <w:spacing w:line="276" w:lineRule="auto"/>
        <w:jc w:val="both"/>
        <w:rPr>
          <w:rFonts w:ascii="Calibri" w:hAnsi="Calibri"/>
          <w:sz w:val="20"/>
          <w:szCs w:val="20"/>
        </w:rPr>
      </w:pPr>
    </w:p>
    <w:p w:rsidR="000C4907" w:rsidRPr="00EE1C74" w:rsidRDefault="00132001" w:rsidP="00EC23CD">
      <w:pPr>
        <w:pStyle w:val="Overskrift3"/>
        <w:jc w:val="both"/>
      </w:pPr>
      <w:bookmarkStart w:id="9" w:name="_Toc436407116"/>
      <w:r>
        <w:t xml:space="preserve">3.2.2. </w:t>
      </w:r>
      <w:r w:rsidR="00C4152D">
        <w:t>Foreslået ordning</w:t>
      </w:r>
      <w:bookmarkEnd w:id="9"/>
      <w:r w:rsidR="00E93B0A" w:rsidRPr="00EE1C74">
        <w:t xml:space="preserve"> </w:t>
      </w:r>
    </w:p>
    <w:p w:rsidR="000C4907" w:rsidRPr="00BD00FA" w:rsidRDefault="002A7043" w:rsidP="00EC23CD">
      <w:pPr>
        <w:pStyle w:val="Default"/>
        <w:jc w:val="both"/>
        <w:rPr>
          <w:rFonts w:ascii="Calibri" w:hAnsi="Calibri" w:cs="Verdana"/>
          <w:i/>
          <w:sz w:val="20"/>
          <w:szCs w:val="20"/>
        </w:rPr>
      </w:pPr>
      <w:r w:rsidRPr="00BD00FA">
        <w:rPr>
          <w:rFonts w:ascii="Calibri" w:hAnsi="Calibri" w:cs="Verdana"/>
          <w:i/>
          <w:sz w:val="20"/>
          <w:szCs w:val="20"/>
        </w:rPr>
        <w:t xml:space="preserve">Lettelse af regler om støj og miljø ved boligplacering af flygtninge </w:t>
      </w:r>
      <w:r w:rsidR="003217FA" w:rsidRPr="00BD00FA">
        <w:rPr>
          <w:rFonts w:ascii="Calibri" w:hAnsi="Calibri" w:cs="Verdana"/>
          <w:i/>
          <w:sz w:val="20"/>
          <w:szCs w:val="20"/>
        </w:rPr>
        <w:t>og fravigelse af land</w:t>
      </w:r>
      <w:r w:rsidR="003217FA" w:rsidRPr="00BD00FA">
        <w:rPr>
          <w:rFonts w:ascii="Calibri" w:hAnsi="Calibri" w:cs="Verdana"/>
          <w:i/>
          <w:sz w:val="20"/>
          <w:szCs w:val="20"/>
        </w:rPr>
        <w:t>s</w:t>
      </w:r>
      <w:r w:rsidR="003217FA" w:rsidRPr="00BD00FA">
        <w:rPr>
          <w:rFonts w:ascii="Calibri" w:hAnsi="Calibri" w:cs="Verdana"/>
          <w:i/>
          <w:sz w:val="20"/>
          <w:szCs w:val="20"/>
        </w:rPr>
        <w:t>plandirektiver</w:t>
      </w:r>
    </w:p>
    <w:p w:rsidR="006104A6" w:rsidRPr="002B2E43" w:rsidRDefault="00CB4F51" w:rsidP="005068DA">
      <w:pPr>
        <w:pStyle w:val="Default"/>
        <w:spacing w:line="276" w:lineRule="auto"/>
        <w:jc w:val="both"/>
        <w:rPr>
          <w:rFonts w:ascii="Calibri" w:eastAsia="Times New Roman" w:hAnsi="Calibri" w:cs="Times New Roman"/>
          <w:color w:val="auto"/>
          <w:sz w:val="20"/>
          <w:szCs w:val="20"/>
        </w:rPr>
      </w:pPr>
      <w:r>
        <w:rPr>
          <w:rFonts w:ascii="Calibri" w:eastAsia="Times New Roman" w:hAnsi="Calibri" w:cs="Times New Roman"/>
          <w:color w:val="auto"/>
          <w:sz w:val="20"/>
          <w:szCs w:val="20"/>
        </w:rPr>
        <w:t>Det foreslås, at</w:t>
      </w:r>
      <w:r w:rsidR="00BF0C2D" w:rsidRPr="0020672C">
        <w:rPr>
          <w:rFonts w:ascii="Calibri" w:eastAsia="Times New Roman" w:hAnsi="Calibri" w:cs="Times New Roman"/>
          <w:color w:val="auto"/>
          <w:sz w:val="20"/>
          <w:szCs w:val="20"/>
        </w:rPr>
        <w:t xml:space="preserve"> gør</w:t>
      </w:r>
      <w:r w:rsidR="00BF0C2D" w:rsidRPr="00BD00FA">
        <w:rPr>
          <w:rFonts w:ascii="Calibri" w:eastAsia="Times New Roman" w:hAnsi="Calibri" w:cs="Times New Roman"/>
          <w:color w:val="auto"/>
          <w:sz w:val="20"/>
          <w:szCs w:val="20"/>
        </w:rPr>
        <w:t>e reglerne mere fleksible, når det drejer sig om midlertidige op</w:t>
      </w:r>
      <w:r w:rsidR="00BF0C2D" w:rsidRPr="00E16E39">
        <w:rPr>
          <w:rFonts w:ascii="Calibri" w:eastAsia="Times New Roman" w:hAnsi="Calibri" w:cs="Times New Roman"/>
          <w:color w:val="auto"/>
          <w:sz w:val="20"/>
          <w:szCs w:val="20"/>
        </w:rPr>
        <w:t>hold</w:t>
      </w:r>
      <w:r w:rsidR="00BF0C2D" w:rsidRPr="00E16E39">
        <w:rPr>
          <w:rFonts w:ascii="Calibri" w:eastAsia="Times New Roman" w:hAnsi="Calibri" w:cs="Times New Roman"/>
          <w:color w:val="auto"/>
          <w:sz w:val="20"/>
          <w:szCs w:val="20"/>
        </w:rPr>
        <w:t>s</w:t>
      </w:r>
      <w:r w:rsidR="00BF0C2D" w:rsidRPr="00E16E39">
        <w:rPr>
          <w:rFonts w:ascii="Calibri" w:eastAsia="Times New Roman" w:hAnsi="Calibri" w:cs="Times New Roman"/>
          <w:color w:val="auto"/>
          <w:sz w:val="20"/>
          <w:szCs w:val="20"/>
        </w:rPr>
        <w:t>steder, så kommunerne får større fleksibilitet og bedre muligheder for at indkvartere flygtninge</w:t>
      </w:r>
      <w:r w:rsidR="00BF0C2D" w:rsidRPr="00AD5F2A">
        <w:rPr>
          <w:rFonts w:ascii="Calibri" w:eastAsia="Times New Roman" w:hAnsi="Calibri" w:cs="Times New Roman"/>
          <w:color w:val="auto"/>
          <w:sz w:val="20"/>
          <w:szCs w:val="20"/>
        </w:rPr>
        <w:t xml:space="preserve">. </w:t>
      </w:r>
    </w:p>
    <w:p w:rsidR="006104A6" w:rsidRPr="002B2E43" w:rsidRDefault="006104A6">
      <w:pPr>
        <w:pStyle w:val="Default"/>
        <w:spacing w:line="276" w:lineRule="auto"/>
        <w:jc w:val="both"/>
        <w:rPr>
          <w:rFonts w:ascii="Calibri" w:eastAsia="Times New Roman" w:hAnsi="Calibri" w:cs="Times New Roman"/>
          <w:color w:val="auto"/>
          <w:sz w:val="20"/>
          <w:szCs w:val="20"/>
        </w:rPr>
      </w:pPr>
    </w:p>
    <w:p w:rsidR="00CB4F51" w:rsidRDefault="00CB4F51">
      <w:pPr>
        <w:pStyle w:val="Default"/>
        <w:spacing w:line="276" w:lineRule="auto"/>
        <w:jc w:val="both"/>
        <w:rPr>
          <w:rFonts w:ascii="Calibri" w:eastAsia="Times New Roman" w:hAnsi="Calibri" w:cs="Times New Roman"/>
          <w:color w:val="auto"/>
          <w:sz w:val="20"/>
          <w:szCs w:val="20"/>
        </w:rPr>
      </w:pPr>
      <w:r w:rsidRPr="002B2E43">
        <w:rPr>
          <w:rFonts w:ascii="Calibri" w:eastAsia="Times New Roman" w:hAnsi="Calibri" w:cs="Times New Roman"/>
          <w:color w:val="auto"/>
          <w:sz w:val="20"/>
          <w:szCs w:val="20"/>
        </w:rPr>
        <w:t>KL har givet udtryk for, at der i forhold til anvendelse af nogle bygninger, der tidligere har været anvendt til institution eller andet formål, kan være problemer med at bygningerne ikke opfylder de krav, der i forhold til almindelig beboelse gælder for støj og miljø.</w:t>
      </w:r>
    </w:p>
    <w:p w:rsidR="00CB4F51" w:rsidRDefault="00CB4F51">
      <w:pPr>
        <w:pStyle w:val="Default"/>
        <w:spacing w:line="276" w:lineRule="auto"/>
        <w:jc w:val="both"/>
        <w:rPr>
          <w:rFonts w:ascii="Calibri" w:eastAsia="Times New Roman" w:hAnsi="Calibri" w:cs="Times New Roman"/>
          <w:color w:val="auto"/>
          <w:sz w:val="20"/>
          <w:szCs w:val="20"/>
        </w:rPr>
      </w:pPr>
      <w:r w:rsidRPr="002B2E43">
        <w:rPr>
          <w:rFonts w:ascii="Calibri" w:eastAsia="Times New Roman" w:hAnsi="Calibri" w:cs="Times New Roman"/>
          <w:color w:val="auto"/>
          <w:sz w:val="20"/>
          <w:szCs w:val="20"/>
        </w:rPr>
        <w:t xml:space="preserve"> </w:t>
      </w:r>
    </w:p>
    <w:p w:rsidR="00D611A5" w:rsidRPr="002B2E43" w:rsidRDefault="00D611A5">
      <w:pPr>
        <w:pStyle w:val="Default"/>
        <w:spacing w:line="276" w:lineRule="auto"/>
        <w:jc w:val="both"/>
        <w:rPr>
          <w:rFonts w:ascii="Calibri" w:eastAsia="Times New Roman" w:hAnsi="Calibri" w:cs="Times New Roman"/>
          <w:color w:val="auto"/>
          <w:sz w:val="20"/>
          <w:szCs w:val="20"/>
        </w:rPr>
      </w:pPr>
      <w:r w:rsidRPr="002B2E43">
        <w:rPr>
          <w:rFonts w:ascii="Calibri" w:eastAsia="Times New Roman" w:hAnsi="Calibri" w:cs="Times New Roman"/>
          <w:color w:val="auto"/>
          <w:sz w:val="20"/>
          <w:szCs w:val="20"/>
        </w:rPr>
        <w:t>Af den nuværende bestemmelse i planlovens § 5 u, stk. 4</w:t>
      </w:r>
      <w:r w:rsidR="00E133C9">
        <w:rPr>
          <w:rFonts w:ascii="Calibri" w:eastAsia="Times New Roman" w:hAnsi="Calibri" w:cs="Times New Roman"/>
          <w:color w:val="auto"/>
          <w:sz w:val="20"/>
          <w:szCs w:val="20"/>
        </w:rPr>
        <w:t>,</w:t>
      </w:r>
      <w:r w:rsidRPr="002B2E43">
        <w:rPr>
          <w:rFonts w:ascii="Calibri" w:eastAsia="Times New Roman" w:hAnsi="Calibri" w:cs="Times New Roman"/>
          <w:color w:val="auto"/>
          <w:sz w:val="20"/>
          <w:szCs w:val="20"/>
        </w:rPr>
        <w:t xml:space="preserve"> følger</w:t>
      </w:r>
      <w:r w:rsidR="006104A6" w:rsidRPr="002B2E43">
        <w:rPr>
          <w:rFonts w:ascii="Calibri" w:eastAsia="Times New Roman" w:hAnsi="Calibri" w:cs="Times New Roman"/>
          <w:color w:val="auto"/>
          <w:sz w:val="20"/>
          <w:szCs w:val="20"/>
        </w:rPr>
        <w:t xml:space="preserve">, </w:t>
      </w:r>
      <w:r w:rsidRPr="002B2E43">
        <w:rPr>
          <w:rFonts w:ascii="Calibri" w:eastAsia="Times New Roman" w:hAnsi="Calibri" w:cs="Times New Roman"/>
          <w:color w:val="auto"/>
          <w:sz w:val="20"/>
          <w:szCs w:val="20"/>
        </w:rPr>
        <w:t>at kommunalbestyrelsen ikke kan meddele dispensation eller tilladelse</w:t>
      </w:r>
      <w:r w:rsidR="006104A6" w:rsidRPr="002B2E43">
        <w:rPr>
          <w:rFonts w:ascii="Calibri" w:eastAsia="Times New Roman" w:hAnsi="Calibri" w:cs="Times New Roman"/>
          <w:color w:val="auto"/>
          <w:sz w:val="20"/>
          <w:szCs w:val="20"/>
        </w:rPr>
        <w:t xml:space="preserve"> til </w:t>
      </w:r>
      <w:r w:rsidRPr="002B2E43">
        <w:rPr>
          <w:rFonts w:ascii="Calibri" w:eastAsia="Times New Roman" w:hAnsi="Calibri" w:cs="Times New Roman"/>
          <w:color w:val="auto"/>
          <w:sz w:val="20"/>
          <w:szCs w:val="20"/>
        </w:rPr>
        <w:t>etablering af et midlertidigt opholdssted til flygtninge på et støjbelastet areal, medmindre opholdsstedet kan sikres mod støjgener.</w:t>
      </w:r>
    </w:p>
    <w:p w:rsidR="001E05CD" w:rsidRDefault="001E05CD">
      <w:pPr>
        <w:pStyle w:val="Default"/>
        <w:spacing w:line="276" w:lineRule="auto"/>
        <w:jc w:val="both"/>
        <w:rPr>
          <w:rFonts w:ascii="Calibri" w:eastAsia="Times New Roman" w:hAnsi="Calibri" w:cs="Times New Roman"/>
          <w:color w:val="auto"/>
          <w:sz w:val="20"/>
          <w:szCs w:val="20"/>
        </w:rPr>
      </w:pPr>
    </w:p>
    <w:p w:rsidR="00E93B0A" w:rsidRPr="00BD00FA" w:rsidRDefault="00D839FC">
      <w:pPr>
        <w:pStyle w:val="Default"/>
        <w:spacing w:line="276" w:lineRule="auto"/>
        <w:jc w:val="both"/>
        <w:rPr>
          <w:rFonts w:ascii="Calibri" w:eastAsia="Times New Roman" w:hAnsi="Calibri" w:cs="Times New Roman"/>
          <w:color w:val="auto"/>
          <w:sz w:val="20"/>
          <w:szCs w:val="20"/>
        </w:rPr>
      </w:pPr>
      <w:r w:rsidRPr="002B2E43">
        <w:rPr>
          <w:rFonts w:ascii="Calibri" w:eastAsia="Times New Roman" w:hAnsi="Calibri" w:cs="Times New Roman"/>
          <w:color w:val="auto"/>
          <w:sz w:val="20"/>
          <w:szCs w:val="20"/>
        </w:rPr>
        <w:t>Det</w:t>
      </w:r>
      <w:r w:rsidR="006104A6" w:rsidRPr="002B2E43">
        <w:rPr>
          <w:rFonts w:ascii="Calibri" w:eastAsia="Times New Roman" w:hAnsi="Calibri" w:cs="Times New Roman"/>
          <w:color w:val="auto"/>
          <w:sz w:val="20"/>
          <w:szCs w:val="20"/>
        </w:rPr>
        <w:t xml:space="preserve"> </w:t>
      </w:r>
      <w:r w:rsidR="00D611A5" w:rsidRPr="002B2E43">
        <w:rPr>
          <w:rFonts w:ascii="Calibri" w:eastAsia="Times New Roman" w:hAnsi="Calibri" w:cs="Times New Roman"/>
          <w:color w:val="auto"/>
          <w:sz w:val="20"/>
          <w:szCs w:val="20"/>
        </w:rPr>
        <w:t>foreslås</w:t>
      </w:r>
      <w:r w:rsidR="00DD2E4E" w:rsidRPr="002B2E43">
        <w:rPr>
          <w:rFonts w:ascii="Calibri" w:eastAsia="Times New Roman" w:hAnsi="Calibri" w:cs="Times New Roman"/>
          <w:color w:val="auto"/>
          <w:sz w:val="20"/>
          <w:szCs w:val="20"/>
        </w:rPr>
        <w:t xml:space="preserve"> derfor</w:t>
      </w:r>
      <w:r w:rsidR="00D611A5" w:rsidRPr="002B2E43">
        <w:rPr>
          <w:rFonts w:ascii="Calibri" w:eastAsia="Times New Roman" w:hAnsi="Calibri" w:cs="Times New Roman"/>
          <w:color w:val="auto"/>
          <w:sz w:val="20"/>
          <w:szCs w:val="20"/>
        </w:rPr>
        <w:t>, at p</w:t>
      </w:r>
      <w:r w:rsidR="003217FA" w:rsidRPr="002B2E43">
        <w:rPr>
          <w:rFonts w:ascii="Calibri" w:eastAsia="Times New Roman" w:hAnsi="Calibri" w:cs="Times New Roman"/>
          <w:color w:val="auto"/>
          <w:sz w:val="20"/>
          <w:szCs w:val="20"/>
        </w:rPr>
        <w:t>lanlovens § 5</w:t>
      </w:r>
      <w:r w:rsidR="00CB4F51">
        <w:rPr>
          <w:rFonts w:ascii="Calibri" w:eastAsia="Times New Roman" w:hAnsi="Calibri" w:cs="Times New Roman"/>
          <w:color w:val="auto"/>
          <w:sz w:val="20"/>
          <w:szCs w:val="20"/>
        </w:rPr>
        <w:t xml:space="preserve"> </w:t>
      </w:r>
      <w:r w:rsidR="003217FA" w:rsidRPr="002B2E43">
        <w:rPr>
          <w:rFonts w:ascii="Calibri" w:eastAsia="Times New Roman" w:hAnsi="Calibri" w:cs="Times New Roman"/>
          <w:color w:val="auto"/>
          <w:sz w:val="20"/>
          <w:szCs w:val="20"/>
        </w:rPr>
        <w:t>u</w:t>
      </w:r>
      <w:r w:rsidR="00E133C9">
        <w:rPr>
          <w:rFonts w:ascii="Calibri" w:eastAsia="Times New Roman" w:hAnsi="Calibri" w:cs="Times New Roman"/>
          <w:color w:val="auto"/>
          <w:sz w:val="20"/>
          <w:szCs w:val="20"/>
        </w:rPr>
        <w:t>,</w:t>
      </w:r>
      <w:r w:rsidR="003217FA" w:rsidRPr="002B2E43">
        <w:rPr>
          <w:rFonts w:ascii="Calibri" w:eastAsia="Times New Roman" w:hAnsi="Calibri" w:cs="Times New Roman"/>
          <w:color w:val="auto"/>
          <w:sz w:val="20"/>
          <w:szCs w:val="20"/>
        </w:rPr>
        <w:t xml:space="preserve"> stk. 4</w:t>
      </w:r>
      <w:r w:rsidR="00CB4F51">
        <w:rPr>
          <w:rFonts w:ascii="Calibri" w:eastAsia="Times New Roman" w:hAnsi="Calibri" w:cs="Times New Roman"/>
          <w:color w:val="auto"/>
          <w:sz w:val="20"/>
          <w:szCs w:val="20"/>
        </w:rPr>
        <w:t>,</w:t>
      </w:r>
      <w:r w:rsidR="00F16657" w:rsidRPr="002B2E43">
        <w:rPr>
          <w:rFonts w:ascii="Calibri" w:eastAsia="Times New Roman" w:hAnsi="Calibri" w:cs="Times New Roman"/>
          <w:color w:val="auto"/>
          <w:sz w:val="20"/>
          <w:szCs w:val="20"/>
        </w:rPr>
        <w:t xml:space="preserve"> ændres</w:t>
      </w:r>
      <w:r w:rsidR="00D611A5" w:rsidRPr="002B2E43">
        <w:rPr>
          <w:rFonts w:ascii="Calibri" w:eastAsia="Times New Roman" w:hAnsi="Calibri" w:cs="Times New Roman"/>
          <w:color w:val="auto"/>
          <w:sz w:val="20"/>
          <w:szCs w:val="20"/>
        </w:rPr>
        <w:t xml:space="preserve"> </w:t>
      </w:r>
      <w:r w:rsidR="003217FA" w:rsidRPr="002B2E43">
        <w:rPr>
          <w:rFonts w:ascii="Calibri" w:eastAsia="Times New Roman" w:hAnsi="Calibri" w:cs="Times New Roman"/>
          <w:color w:val="auto"/>
          <w:sz w:val="20"/>
          <w:szCs w:val="20"/>
        </w:rPr>
        <w:t>således</w:t>
      </w:r>
      <w:r w:rsidR="00F16657" w:rsidRPr="002B2E43">
        <w:rPr>
          <w:rFonts w:ascii="Calibri" w:eastAsia="Times New Roman" w:hAnsi="Calibri" w:cs="Times New Roman"/>
          <w:color w:val="auto"/>
          <w:sz w:val="20"/>
          <w:szCs w:val="20"/>
        </w:rPr>
        <w:t>,</w:t>
      </w:r>
      <w:r w:rsidR="003217FA" w:rsidRPr="002B2E43">
        <w:rPr>
          <w:rFonts w:ascii="Calibri" w:eastAsia="Times New Roman" w:hAnsi="Calibri" w:cs="Times New Roman"/>
          <w:color w:val="auto"/>
          <w:sz w:val="20"/>
          <w:szCs w:val="20"/>
        </w:rPr>
        <w:t xml:space="preserve"> </w:t>
      </w:r>
      <w:r w:rsidR="00D611A5" w:rsidRPr="002B2E43">
        <w:rPr>
          <w:rFonts w:ascii="Calibri" w:eastAsia="Times New Roman" w:hAnsi="Calibri" w:cs="Times New Roman"/>
          <w:color w:val="auto"/>
          <w:sz w:val="20"/>
          <w:szCs w:val="20"/>
        </w:rPr>
        <w:t xml:space="preserve">at </w:t>
      </w:r>
      <w:r w:rsidR="00E93B0A" w:rsidRPr="002B2E43">
        <w:rPr>
          <w:rFonts w:ascii="Calibri" w:eastAsia="Times New Roman" w:hAnsi="Calibri" w:cs="Times New Roman"/>
          <w:color w:val="auto"/>
          <w:sz w:val="20"/>
          <w:szCs w:val="20"/>
        </w:rPr>
        <w:t xml:space="preserve">kommunalbestyrelsen </w:t>
      </w:r>
      <w:r w:rsidR="00D611A5" w:rsidRPr="002B2E43">
        <w:rPr>
          <w:rFonts w:ascii="Calibri" w:eastAsia="Times New Roman" w:hAnsi="Calibri" w:cs="Times New Roman"/>
          <w:color w:val="auto"/>
          <w:sz w:val="20"/>
          <w:szCs w:val="20"/>
        </w:rPr>
        <w:t xml:space="preserve">kan </w:t>
      </w:r>
      <w:r w:rsidR="00372A33">
        <w:rPr>
          <w:rFonts w:ascii="Calibri" w:eastAsia="Times New Roman" w:hAnsi="Calibri" w:cs="Times New Roman"/>
          <w:color w:val="auto"/>
          <w:sz w:val="20"/>
          <w:szCs w:val="20"/>
        </w:rPr>
        <w:t>meddele dispensation efter stk. 1 eller tilladelse efter stk. 1-3 til etablering af midle</w:t>
      </w:r>
      <w:r w:rsidR="00372A33">
        <w:rPr>
          <w:rFonts w:ascii="Calibri" w:eastAsia="Times New Roman" w:hAnsi="Calibri" w:cs="Times New Roman"/>
          <w:color w:val="auto"/>
          <w:sz w:val="20"/>
          <w:szCs w:val="20"/>
        </w:rPr>
        <w:t>r</w:t>
      </w:r>
      <w:r w:rsidR="00372A33">
        <w:rPr>
          <w:rFonts w:ascii="Calibri" w:eastAsia="Times New Roman" w:hAnsi="Calibri" w:cs="Times New Roman"/>
          <w:color w:val="auto"/>
          <w:sz w:val="20"/>
          <w:szCs w:val="20"/>
        </w:rPr>
        <w:t xml:space="preserve">tidige opholdssteder til flygtninge på støjbelastede arealer, og kommunalbestyrelsen kan stille vilkår til opholdsstederne om etablering af afskærmningsforanstaltninger. </w:t>
      </w:r>
    </w:p>
    <w:p w:rsidR="00372A33" w:rsidRDefault="00372A33">
      <w:pPr>
        <w:pStyle w:val="Default"/>
        <w:spacing w:line="276" w:lineRule="auto"/>
        <w:jc w:val="both"/>
        <w:rPr>
          <w:rFonts w:ascii="Calibri" w:eastAsia="Times New Roman" w:hAnsi="Calibri" w:cs="Times New Roman"/>
          <w:color w:val="auto"/>
          <w:sz w:val="20"/>
          <w:szCs w:val="20"/>
        </w:rPr>
      </w:pPr>
    </w:p>
    <w:p w:rsidR="001E05CD" w:rsidRPr="00CB4F51" w:rsidRDefault="001E05CD" w:rsidP="00EC23CD">
      <w:pPr>
        <w:jc w:val="both"/>
      </w:pPr>
      <w:r w:rsidRPr="00EC23CD">
        <w:t xml:space="preserve">Det er således med lovforslaget gjort muligt at etablere midlertidige opholdssteder for flygtninge på støjbelastede </w:t>
      </w:r>
      <w:r w:rsidR="00CB4F51">
        <w:t>arealer.</w:t>
      </w:r>
    </w:p>
    <w:p w:rsidR="00044BF2" w:rsidRPr="00525485" w:rsidRDefault="00044BF2" w:rsidP="00EC23CD">
      <w:pPr>
        <w:jc w:val="both"/>
      </w:pPr>
    </w:p>
    <w:p w:rsidR="001E05CD" w:rsidRPr="00F14246" w:rsidRDefault="001E05CD" w:rsidP="005068DA">
      <w:pPr>
        <w:jc w:val="both"/>
        <w:rPr>
          <w:rFonts w:eastAsia="Times New Roman" w:cs="Times New Roman"/>
        </w:rPr>
      </w:pPr>
      <w:r w:rsidRPr="00EC23CD">
        <w:lastRenderedPageBreak/>
        <w:t>Hvis kommunalbestyrelsen meddeler dispensation efter § 5</w:t>
      </w:r>
      <w:r w:rsidR="00CB4F51" w:rsidRPr="00EC23CD">
        <w:t xml:space="preserve"> </w:t>
      </w:r>
      <w:r w:rsidRPr="00EC23CD">
        <w:t>u, stk. 1, eller tilladelse efter stk. 1-3, der indebærer etablering af midlertidige opholdssteder for flygtninge på støjbel</w:t>
      </w:r>
      <w:r w:rsidRPr="00EC23CD">
        <w:t>a</w:t>
      </w:r>
      <w:r w:rsidRPr="00EC23CD">
        <w:t>stede arealer, og dermed lemper beskyttelsesniveauet for disse midlertidige opholdsst</w:t>
      </w:r>
      <w:r w:rsidRPr="00EC23CD">
        <w:t>e</w:t>
      </w:r>
      <w:r w:rsidRPr="00EC23CD">
        <w:t>der, er der herefter ikke grundlag for, efter reglerne i miljøbeskyttelsesloven om bl.a. mi</w:t>
      </w:r>
      <w:r w:rsidRPr="00EC23CD">
        <w:t>l</w:t>
      </w:r>
      <w:r w:rsidRPr="00EC23CD">
        <w:t>jøgodkendelser, som følge heraf at skærpe støjvilkårene for virksomheder m.v. Det gælder både for eksisterende virksomheder, f.eks. ved ændringer eller udvidelser, og for nye virksomheder. Det vil også fremgå af en ny vejledning fra Miljøstyrelsen</w:t>
      </w:r>
      <w:r w:rsidRPr="00CB4F51">
        <w:rPr>
          <w:rFonts w:eastAsia="Times New Roman" w:cs="Times New Roman"/>
        </w:rPr>
        <w:t>.</w:t>
      </w:r>
      <w:r>
        <w:rPr>
          <w:rFonts w:eastAsia="Times New Roman" w:cs="Times New Roman"/>
        </w:rPr>
        <w:t xml:space="preserve"> </w:t>
      </w:r>
      <w:r w:rsidRPr="00F14246">
        <w:rPr>
          <w:rFonts w:eastAsia="Times New Roman" w:cs="Times New Roman"/>
        </w:rPr>
        <w:t xml:space="preserve"> </w:t>
      </w:r>
    </w:p>
    <w:p w:rsidR="00A47BBD" w:rsidRPr="002B2E43" w:rsidRDefault="00A47BBD" w:rsidP="00EC23CD">
      <w:pPr>
        <w:jc w:val="both"/>
        <w:rPr>
          <w:rFonts w:eastAsia="Times New Roman"/>
        </w:rPr>
      </w:pPr>
    </w:p>
    <w:p w:rsidR="004F401D" w:rsidRPr="002B2E43" w:rsidRDefault="006104A6" w:rsidP="00EC23CD">
      <w:pPr>
        <w:jc w:val="both"/>
        <w:rPr>
          <w:rFonts w:eastAsia="Times New Roman"/>
        </w:rPr>
      </w:pPr>
      <w:r w:rsidRPr="002B2E43">
        <w:rPr>
          <w:rFonts w:eastAsia="Times New Roman"/>
        </w:rPr>
        <w:t>Af den nuværende bestemmelse i planlovens § 5 u, stk. 5</w:t>
      </w:r>
      <w:r w:rsidR="00854F4F">
        <w:rPr>
          <w:rFonts w:eastAsia="Times New Roman"/>
        </w:rPr>
        <w:t>,</w:t>
      </w:r>
      <w:r w:rsidRPr="002B2E43">
        <w:rPr>
          <w:rFonts w:eastAsia="Times New Roman"/>
        </w:rPr>
        <w:t xml:space="preserve"> følger, at kommunalbestyrelsen ikke kan meddele dispensation eller tilladelse </w:t>
      </w:r>
      <w:r w:rsidR="002B1892" w:rsidRPr="002B2E43">
        <w:rPr>
          <w:rFonts w:eastAsia="Times New Roman"/>
        </w:rPr>
        <w:t>på arealer, hvor planlægning for etablering af et opholdssted vil stride mod regler eller beslutninger efter lovens §§ 3 og 5 j eller o</w:t>
      </w:r>
      <w:r w:rsidR="002B1892" w:rsidRPr="002B2E43">
        <w:rPr>
          <w:rFonts w:eastAsia="Times New Roman"/>
        </w:rPr>
        <w:t>f</w:t>
      </w:r>
      <w:r w:rsidR="002B1892" w:rsidRPr="002B2E43">
        <w:rPr>
          <w:rFonts w:eastAsia="Times New Roman"/>
        </w:rPr>
        <w:t xml:space="preserve">fentliggjorte forslag til regler efter </w:t>
      </w:r>
      <w:r w:rsidR="006C5B4F" w:rsidRPr="002B2E43">
        <w:rPr>
          <w:rFonts w:eastAsia="Times New Roman"/>
        </w:rPr>
        <w:t>§§ 3 og 5 j, jf. § 22 a, stk. 1, om landspla</w:t>
      </w:r>
      <w:r w:rsidR="004A189D" w:rsidRPr="002B2E43">
        <w:rPr>
          <w:rFonts w:eastAsia="Times New Roman"/>
        </w:rPr>
        <w:t>n</w:t>
      </w:r>
      <w:r w:rsidR="006C5B4F" w:rsidRPr="002B2E43">
        <w:rPr>
          <w:rFonts w:eastAsia="Times New Roman"/>
        </w:rPr>
        <w:t xml:space="preserve">direktiver. </w:t>
      </w:r>
    </w:p>
    <w:p w:rsidR="004F401D" w:rsidRPr="002B2E43" w:rsidRDefault="004F401D" w:rsidP="00EC23CD">
      <w:pPr>
        <w:jc w:val="both"/>
        <w:rPr>
          <w:rFonts w:eastAsia="Times New Roman"/>
        </w:rPr>
      </w:pPr>
    </w:p>
    <w:p w:rsidR="002B1892" w:rsidRPr="002B2E43" w:rsidRDefault="002B1892" w:rsidP="00EC23CD">
      <w:pPr>
        <w:jc w:val="both"/>
        <w:rPr>
          <w:rFonts w:eastAsia="Times New Roman"/>
        </w:rPr>
      </w:pPr>
      <w:r w:rsidRPr="002B2E43">
        <w:rPr>
          <w:rFonts w:eastAsia="Times New Roman"/>
        </w:rPr>
        <w:t>Som eksempel på et landsplandirektiv, som konkret kan udelukke anvendelsen af b</w:t>
      </w:r>
      <w:r w:rsidRPr="002B2E43">
        <w:rPr>
          <w:rFonts w:eastAsia="Times New Roman"/>
        </w:rPr>
        <w:t>e</w:t>
      </w:r>
      <w:r w:rsidRPr="002B2E43">
        <w:rPr>
          <w:rFonts w:eastAsia="Times New Roman"/>
        </w:rPr>
        <w:t xml:space="preserve">stemmelser </w:t>
      </w:r>
      <w:r w:rsidR="006C5B4F" w:rsidRPr="002B2E43">
        <w:rPr>
          <w:rFonts w:eastAsia="Times New Roman"/>
        </w:rPr>
        <w:t>for etablering af et midlertidigt opholdssted</w:t>
      </w:r>
      <w:r w:rsidRPr="002B2E43">
        <w:rPr>
          <w:rFonts w:eastAsia="Times New Roman"/>
        </w:rPr>
        <w:t>, kan nævnes Fingerplan 2013, jf. bekendtgørelse nr. 1037 af 9. august 2013, der bl.a. indeholder bestemmelser om de grønne kiler, arealer udlagt til virksomheder med særlige beliggenhedskrav og forbud mod nye arealudlæg til boligbebyggelse på nærmere bestemte arealer som følge af støj m.v.</w:t>
      </w:r>
    </w:p>
    <w:p w:rsidR="006104A6" w:rsidRPr="002B2E43" w:rsidRDefault="006104A6" w:rsidP="00EC23CD">
      <w:pPr>
        <w:jc w:val="both"/>
        <w:rPr>
          <w:rFonts w:eastAsia="Times New Roman"/>
        </w:rPr>
      </w:pPr>
    </w:p>
    <w:p w:rsidR="004F401D" w:rsidRPr="002B2E43" w:rsidRDefault="003217FA" w:rsidP="00EC23CD">
      <w:pPr>
        <w:jc w:val="both"/>
        <w:rPr>
          <w:rFonts w:eastAsia="Times New Roman"/>
        </w:rPr>
      </w:pPr>
      <w:r w:rsidRPr="002B2E43">
        <w:rPr>
          <w:rFonts w:eastAsia="Times New Roman"/>
        </w:rPr>
        <w:t xml:space="preserve">Det </w:t>
      </w:r>
      <w:r w:rsidR="004A189D" w:rsidRPr="002B2E43">
        <w:rPr>
          <w:rFonts w:eastAsia="Times New Roman"/>
        </w:rPr>
        <w:t>foreslås, at planlovens § 5 u, stk. 5</w:t>
      </w:r>
      <w:r w:rsidR="00CB4F51">
        <w:rPr>
          <w:rFonts w:eastAsia="Times New Roman"/>
        </w:rPr>
        <w:t>,</w:t>
      </w:r>
      <w:r w:rsidR="004A189D" w:rsidRPr="002B2E43">
        <w:rPr>
          <w:rFonts w:eastAsia="Times New Roman"/>
        </w:rPr>
        <w:t xml:space="preserve"> ændres således, at e</w:t>
      </w:r>
      <w:r w:rsidRPr="002B2E43">
        <w:rPr>
          <w:rFonts w:eastAsia="Times New Roman"/>
        </w:rPr>
        <w:t>r</w:t>
      </w:r>
      <w:r w:rsidR="004A189D" w:rsidRPr="002B2E43">
        <w:rPr>
          <w:rFonts w:eastAsia="Times New Roman"/>
        </w:rPr>
        <w:t>hvervs- og v</w:t>
      </w:r>
      <w:r w:rsidRPr="002B2E43">
        <w:rPr>
          <w:rFonts w:eastAsia="Times New Roman"/>
        </w:rPr>
        <w:t>ækstministe</w:t>
      </w:r>
      <w:r w:rsidR="004A189D" w:rsidRPr="002B2E43">
        <w:rPr>
          <w:rFonts w:eastAsia="Times New Roman"/>
        </w:rPr>
        <w:t>ren</w:t>
      </w:r>
      <w:r w:rsidRPr="002B2E43">
        <w:rPr>
          <w:rFonts w:eastAsia="Times New Roman"/>
        </w:rPr>
        <w:t xml:space="preserve"> </w:t>
      </w:r>
      <w:r w:rsidR="004A189D" w:rsidRPr="002B2E43">
        <w:rPr>
          <w:rFonts w:eastAsia="Times New Roman"/>
        </w:rPr>
        <w:t>i særlige tilfælde</w:t>
      </w:r>
      <w:r w:rsidR="004F401D" w:rsidRPr="002B2E43">
        <w:rPr>
          <w:rFonts w:eastAsia="Times New Roman"/>
        </w:rPr>
        <w:t>, efter ansøgning fra kommunalbestyrelsen,</w:t>
      </w:r>
      <w:r w:rsidR="004A189D" w:rsidRPr="002B2E43">
        <w:rPr>
          <w:rFonts w:eastAsia="Times New Roman"/>
        </w:rPr>
        <w:t xml:space="preserve"> kan meddele kommunalbest</w:t>
      </w:r>
      <w:r w:rsidR="004A189D" w:rsidRPr="002B2E43">
        <w:rPr>
          <w:rFonts w:eastAsia="Times New Roman"/>
        </w:rPr>
        <w:t>y</w:t>
      </w:r>
      <w:r w:rsidR="004A189D" w:rsidRPr="002B2E43">
        <w:rPr>
          <w:rFonts w:eastAsia="Times New Roman"/>
        </w:rPr>
        <w:t xml:space="preserve">relsen tilladelse </w:t>
      </w:r>
      <w:r w:rsidR="00C031FE" w:rsidRPr="002B2E43">
        <w:rPr>
          <w:rFonts w:eastAsia="Times New Roman"/>
        </w:rPr>
        <w:t xml:space="preserve">til fritagelse </w:t>
      </w:r>
      <w:r w:rsidR="00CB4F51">
        <w:rPr>
          <w:rFonts w:eastAsia="Times New Roman"/>
        </w:rPr>
        <w:t>for</w:t>
      </w:r>
      <w:r w:rsidR="00C031FE" w:rsidRPr="002B2E43">
        <w:rPr>
          <w:rFonts w:eastAsia="Times New Roman"/>
        </w:rPr>
        <w:t xml:space="preserve"> </w:t>
      </w:r>
      <w:r w:rsidR="004F401D" w:rsidRPr="002B2E43">
        <w:rPr>
          <w:rFonts w:eastAsia="Times New Roman"/>
        </w:rPr>
        <w:t>regler eller beslutninger efter lovens §§ 3 og 5 j eller o</w:t>
      </w:r>
      <w:r w:rsidR="004F401D" w:rsidRPr="002B2E43">
        <w:rPr>
          <w:rFonts w:eastAsia="Times New Roman"/>
        </w:rPr>
        <w:t>f</w:t>
      </w:r>
      <w:r w:rsidR="004F401D" w:rsidRPr="002B2E43">
        <w:rPr>
          <w:rFonts w:eastAsia="Times New Roman"/>
        </w:rPr>
        <w:t>fentliggjorte forslag til regler efter §§ 3 og 5 j, jf. § 22 a, stk. 1, om landsplan</w:t>
      </w:r>
      <w:r w:rsidR="00C031FE" w:rsidRPr="002B2E43">
        <w:rPr>
          <w:rFonts w:eastAsia="Times New Roman"/>
        </w:rPr>
        <w:t>direktiver</w:t>
      </w:r>
      <w:r w:rsidR="00257A26" w:rsidRPr="002B2E43">
        <w:rPr>
          <w:rFonts w:eastAsia="Times New Roman"/>
        </w:rPr>
        <w:t xml:space="preserve">. Ændringen finder anvendelse på forhold, </w:t>
      </w:r>
      <w:r w:rsidR="00C031FE" w:rsidRPr="002B2E43">
        <w:rPr>
          <w:rFonts w:eastAsia="Times New Roman"/>
        </w:rPr>
        <w:t>hvor kommunalbestyrelsen kan meddele dispe</w:t>
      </w:r>
      <w:r w:rsidR="00C031FE" w:rsidRPr="002B2E43">
        <w:rPr>
          <w:rFonts w:eastAsia="Times New Roman"/>
        </w:rPr>
        <w:t>n</w:t>
      </w:r>
      <w:r w:rsidR="00C031FE" w:rsidRPr="002B2E43">
        <w:rPr>
          <w:rFonts w:eastAsia="Times New Roman"/>
        </w:rPr>
        <w:t>sation efter stk. 1 eller tilladelse efter stk. 1-3.</w:t>
      </w:r>
    </w:p>
    <w:p w:rsidR="00C031FE" w:rsidRPr="002B2E43" w:rsidRDefault="00C031FE" w:rsidP="00EC23CD">
      <w:pPr>
        <w:jc w:val="both"/>
        <w:rPr>
          <w:rFonts w:eastAsia="Times New Roman"/>
        </w:rPr>
      </w:pPr>
    </w:p>
    <w:p w:rsidR="003217FA" w:rsidRPr="002B2E43" w:rsidRDefault="00BD5360" w:rsidP="00EC23CD">
      <w:pPr>
        <w:jc w:val="both"/>
        <w:rPr>
          <w:rFonts w:eastAsia="Times New Roman"/>
        </w:rPr>
      </w:pPr>
      <w:r w:rsidRPr="002B2E43">
        <w:rPr>
          <w:rFonts w:eastAsia="Times New Roman"/>
        </w:rPr>
        <w:t xml:space="preserve">Der vil derfor i særlige tilfælde kunne tillades bygge- eller anlægsarbejde eller ændret anvendelse på arealer omfattet af </w:t>
      </w:r>
      <w:r w:rsidR="00C74E51" w:rsidRPr="002B2E43">
        <w:rPr>
          <w:rFonts w:eastAsia="Times New Roman"/>
        </w:rPr>
        <w:t xml:space="preserve">et </w:t>
      </w:r>
      <w:r w:rsidRPr="002B2E43">
        <w:rPr>
          <w:rFonts w:eastAsia="Times New Roman"/>
        </w:rPr>
        <w:t xml:space="preserve">landsplandirektiv mv. </w:t>
      </w:r>
    </w:p>
    <w:p w:rsidR="00691349" w:rsidRPr="0049191D" w:rsidRDefault="00691349" w:rsidP="00EC23CD">
      <w:pPr>
        <w:pStyle w:val="Overskrift1"/>
        <w:jc w:val="both"/>
      </w:pPr>
      <w:bookmarkStart w:id="10" w:name="_Toc436407117"/>
      <w:r w:rsidRPr="00C22C0E">
        <w:t>4. Økonomiske og administrative konsekvenser for stat, kommuner og regioner</w:t>
      </w:r>
      <w:bookmarkEnd w:id="10"/>
    </w:p>
    <w:p w:rsidR="004D7D60" w:rsidRDefault="004D7D60" w:rsidP="00EC23CD">
      <w:pPr>
        <w:jc w:val="both"/>
        <w:rPr>
          <w:rFonts w:eastAsia="Times New Roman"/>
        </w:rPr>
      </w:pPr>
      <w:r w:rsidRPr="00111C68">
        <w:rPr>
          <w:rFonts w:eastAsia="Times New Roman"/>
        </w:rPr>
        <w:t>Lovforslaget forventes ikke at få økonomiske konsekvenser for stat, kommuner og regi</w:t>
      </w:r>
      <w:r w:rsidRPr="00111C68">
        <w:rPr>
          <w:rFonts w:eastAsia="Times New Roman"/>
        </w:rPr>
        <w:t>o</w:t>
      </w:r>
      <w:r w:rsidRPr="00111C68">
        <w:rPr>
          <w:rFonts w:eastAsia="Times New Roman"/>
        </w:rPr>
        <w:t>ner.</w:t>
      </w:r>
    </w:p>
    <w:p w:rsidR="00FA4744" w:rsidRPr="00AD5F2A" w:rsidRDefault="00FA4744" w:rsidP="00EC23CD">
      <w:pPr>
        <w:jc w:val="both"/>
        <w:rPr>
          <w:rFonts w:eastAsia="Times New Roman"/>
        </w:rPr>
      </w:pPr>
    </w:p>
    <w:p w:rsidR="00217486" w:rsidRPr="002B2E43" w:rsidRDefault="004D7D60" w:rsidP="00EC23CD">
      <w:pPr>
        <w:jc w:val="both"/>
        <w:rPr>
          <w:rFonts w:eastAsia="Times New Roman"/>
        </w:rPr>
      </w:pPr>
      <w:r w:rsidRPr="002B2E43">
        <w:rPr>
          <w:rFonts w:eastAsia="Times New Roman"/>
        </w:rPr>
        <w:t xml:space="preserve">Det forventes, at lovforslaget vil lette kommunernes administrative byrder i forbindelse med at finde midlertidige boliger til flygtninge. </w:t>
      </w:r>
    </w:p>
    <w:p w:rsidR="00691349" w:rsidRPr="00132001" w:rsidRDefault="00691349" w:rsidP="00EC23CD">
      <w:pPr>
        <w:pStyle w:val="Overskrift1"/>
        <w:jc w:val="both"/>
      </w:pPr>
      <w:bookmarkStart w:id="11" w:name="_Toc436407118"/>
      <w:r w:rsidRPr="00132001">
        <w:t>5. Økonomiske og administrative konsekvenser for erhvervslivet</w:t>
      </w:r>
      <w:bookmarkEnd w:id="11"/>
      <w:r w:rsidRPr="00132001">
        <w:t xml:space="preserve"> </w:t>
      </w:r>
    </w:p>
    <w:p w:rsidR="00217486" w:rsidRPr="002B2E43" w:rsidRDefault="004D7D60" w:rsidP="005068DA">
      <w:pPr>
        <w:spacing w:line="276" w:lineRule="auto"/>
        <w:jc w:val="both"/>
        <w:rPr>
          <w:rFonts w:cs="Arial"/>
        </w:rPr>
      </w:pPr>
      <w:r w:rsidRPr="002B2E43">
        <w:rPr>
          <w:rFonts w:cs="Arial"/>
        </w:rPr>
        <w:t>Lovforslaget forventes ikke at få økonomiske og administrative konsekvenser for erhverv</w:t>
      </w:r>
      <w:r w:rsidRPr="002B2E43">
        <w:rPr>
          <w:rFonts w:cs="Arial"/>
        </w:rPr>
        <w:t>s</w:t>
      </w:r>
      <w:r w:rsidRPr="002B2E43">
        <w:rPr>
          <w:rFonts w:cs="Arial"/>
        </w:rPr>
        <w:t xml:space="preserve">livet. </w:t>
      </w:r>
    </w:p>
    <w:p w:rsidR="00691349" w:rsidRPr="002B2E43" w:rsidRDefault="00691349" w:rsidP="00EC23CD">
      <w:pPr>
        <w:pStyle w:val="Overskrift1"/>
        <w:jc w:val="both"/>
      </w:pPr>
      <w:bookmarkStart w:id="12" w:name="_Toc436407119"/>
      <w:r w:rsidRPr="002B2E43">
        <w:t>6. Administrative konsekvenser for borgerne</w:t>
      </w:r>
      <w:bookmarkEnd w:id="12"/>
      <w:r w:rsidRPr="002B2E43">
        <w:t xml:space="preserve"> </w:t>
      </w:r>
    </w:p>
    <w:p w:rsidR="00691349" w:rsidRPr="002B2E43" w:rsidRDefault="004D7D60" w:rsidP="005068DA">
      <w:pPr>
        <w:spacing w:line="276" w:lineRule="auto"/>
        <w:jc w:val="both"/>
        <w:rPr>
          <w:rFonts w:cs="Arial"/>
        </w:rPr>
      </w:pPr>
      <w:r w:rsidRPr="002B2E43">
        <w:rPr>
          <w:rFonts w:cs="Arial"/>
        </w:rPr>
        <w:t xml:space="preserve">Lovforslaget forventes ikke få administrative konsekvenser for borgerne. </w:t>
      </w:r>
    </w:p>
    <w:p w:rsidR="00691349" w:rsidRPr="002B2E43" w:rsidRDefault="00691349" w:rsidP="00EC23CD">
      <w:pPr>
        <w:pStyle w:val="Overskrift1"/>
        <w:jc w:val="both"/>
      </w:pPr>
      <w:bookmarkStart w:id="13" w:name="_Toc436407120"/>
      <w:r w:rsidRPr="002B2E43">
        <w:t>7. Ligestillingsmæssige konsekvenser</w:t>
      </w:r>
      <w:bookmarkEnd w:id="13"/>
    </w:p>
    <w:p w:rsidR="00691349" w:rsidRPr="0020672C" w:rsidRDefault="00D80B8B" w:rsidP="00EC23CD">
      <w:pPr>
        <w:jc w:val="both"/>
        <w:rPr>
          <w:b/>
          <w:bCs/>
          <w:iCs/>
        </w:rPr>
      </w:pPr>
      <w:r w:rsidRPr="002B2E43">
        <w:rPr>
          <w:rFonts w:cs="Arial"/>
        </w:rPr>
        <w:t xml:space="preserve">Lovforslaget forventes ikke at få ligestillingsmæssige konsekvenser. </w:t>
      </w:r>
    </w:p>
    <w:p w:rsidR="00217486" w:rsidRPr="00E16E39" w:rsidRDefault="00217486" w:rsidP="005068DA">
      <w:pPr>
        <w:pStyle w:val="Overskrift1"/>
        <w:spacing w:before="0" w:line="276" w:lineRule="auto"/>
        <w:jc w:val="both"/>
        <w:rPr>
          <w:b/>
          <w:bCs w:val="0"/>
          <w:i w:val="0"/>
          <w:iCs/>
        </w:rPr>
      </w:pPr>
    </w:p>
    <w:p w:rsidR="00691349" w:rsidRPr="00E16E39" w:rsidRDefault="00691349">
      <w:pPr>
        <w:pStyle w:val="Overskrift1"/>
        <w:spacing w:before="0" w:line="276" w:lineRule="auto"/>
        <w:jc w:val="both"/>
        <w:rPr>
          <w:b/>
          <w:bCs w:val="0"/>
          <w:i w:val="0"/>
          <w:iCs/>
        </w:rPr>
      </w:pPr>
      <w:bookmarkStart w:id="14" w:name="_Toc436407121"/>
      <w:r w:rsidRPr="00E16E39">
        <w:rPr>
          <w:bCs w:val="0"/>
          <w:iCs/>
        </w:rPr>
        <w:t>8. Miljømæssige konsekvenser</w:t>
      </w:r>
      <w:bookmarkEnd w:id="14"/>
      <w:r w:rsidRPr="00E16E39">
        <w:rPr>
          <w:bCs w:val="0"/>
          <w:iCs/>
        </w:rPr>
        <w:t xml:space="preserve"> </w:t>
      </w:r>
    </w:p>
    <w:p w:rsidR="00D80B8B" w:rsidRPr="002B2E43" w:rsidRDefault="00D80B8B">
      <w:pPr>
        <w:pStyle w:val="Default"/>
        <w:spacing w:line="276" w:lineRule="auto"/>
        <w:jc w:val="both"/>
        <w:rPr>
          <w:rFonts w:ascii="Calibri" w:eastAsia="Times New Roman" w:hAnsi="Calibri" w:cs="Times New Roman"/>
          <w:color w:val="auto"/>
          <w:sz w:val="20"/>
          <w:szCs w:val="20"/>
        </w:rPr>
      </w:pPr>
      <w:r w:rsidRPr="00111C68">
        <w:rPr>
          <w:rFonts w:ascii="Calibri" w:eastAsia="Times New Roman" w:hAnsi="Calibri" w:cs="Times New Roman"/>
          <w:color w:val="auto"/>
          <w:sz w:val="20"/>
          <w:szCs w:val="20"/>
        </w:rPr>
        <w:t xml:space="preserve">Lovforslaget kan </w:t>
      </w:r>
      <w:r w:rsidRPr="00AD5F2A">
        <w:rPr>
          <w:rFonts w:ascii="Calibri" w:eastAsia="Times New Roman" w:hAnsi="Calibri" w:cs="Times New Roman"/>
          <w:color w:val="auto"/>
          <w:sz w:val="20"/>
          <w:szCs w:val="20"/>
        </w:rPr>
        <w:t>medføre miljømæssige konsekvenser, i det omfang bestemmelserne udnyttes</w:t>
      </w:r>
      <w:r w:rsidR="001C4D36" w:rsidRPr="002B2E43">
        <w:rPr>
          <w:rFonts w:ascii="Calibri" w:eastAsia="Times New Roman" w:hAnsi="Calibri" w:cs="Times New Roman"/>
          <w:color w:val="auto"/>
          <w:sz w:val="20"/>
          <w:szCs w:val="20"/>
        </w:rPr>
        <w:t xml:space="preserve"> til at give mulighed for midlertidige opholdssteder til flygtninge på et støjbelastet </w:t>
      </w:r>
      <w:r w:rsidR="001C4D36" w:rsidRPr="002B2E43">
        <w:rPr>
          <w:rFonts w:ascii="Calibri" w:eastAsia="Times New Roman" w:hAnsi="Calibri" w:cs="Times New Roman"/>
          <w:color w:val="auto"/>
          <w:sz w:val="20"/>
          <w:szCs w:val="20"/>
        </w:rPr>
        <w:lastRenderedPageBreak/>
        <w:t>areal</w:t>
      </w:r>
      <w:r w:rsidRPr="002B2E43">
        <w:rPr>
          <w:rFonts w:ascii="Calibri" w:eastAsia="Times New Roman" w:hAnsi="Calibri" w:cs="Times New Roman"/>
          <w:color w:val="auto"/>
          <w:sz w:val="20"/>
          <w:szCs w:val="20"/>
        </w:rPr>
        <w:t>. Konsekvenserne vil afhænge af, hvor og hvordan kommunerne udnytter de muli</w:t>
      </w:r>
      <w:r w:rsidRPr="002B2E43">
        <w:rPr>
          <w:rFonts w:ascii="Calibri" w:eastAsia="Times New Roman" w:hAnsi="Calibri" w:cs="Times New Roman"/>
          <w:color w:val="auto"/>
          <w:sz w:val="20"/>
          <w:szCs w:val="20"/>
        </w:rPr>
        <w:t>g</w:t>
      </w:r>
      <w:r w:rsidRPr="002B2E43">
        <w:rPr>
          <w:rFonts w:ascii="Calibri" w:eastAsia="Times New Roman" w:hAnsi="Calibri" w:cs="Times New Roman"/>
          <w:color w:val="auto"/>
          <w:sz w:val="20"/>
          <w:szCs w:val="20"/>
        </w:rPr>
        <w:t>heder</w:t>
      </w:r>
      <w:r w:rsidR="00854F4F">
        <w:rPr>
          <w:rFonts w:ascii="Calibri" w:eastAsia="Times New Roman" w:hAnsi="Calibri" w:cs="Times New Roman"/>
          <w:color w:val="auto"/>
          <w:sz w:val="20"/>
          <w:szCs w:val="20"/>
        </w:rPr>
        <w:t>,</w:t>
      </w:r>
      <w:r w:rsidRPr="002B2E43">
        <w:rPr>
          <w:rFonts w:ascii="Calibri" w:eastAsia="Times New Roman" w:hAnsi="Calibri" w:cs="Times New Roman"/>
          <w:color w:val="auto"/>
          <w:sz w:val="20"/>
          <w:szCs w:val="20"/>
        </w:rPr>
        <w:t xml:space="preserve"> lovforslaget giver.</w:t>
      </w:r>
      <w:r w:rsidR="001C4D36" w:rsidRPr="002B2E43">
        <w:rPr>
          <w:rFonts w:ascii="Calibri" w:eastAsia="Times New Roman" w:hAnsi="Calibri" w:cs="Times New Roman"/>
          <w:color w:val="auto"/>
          <w:sz w:val="20"/>
          <w:szCs w:val="20"/>
        </w:rPr>
        <w:t xml:space="preserve"> </w:t>
      </w:r>
    </w:p>
    <w:p w:rsidR="00A8303E" w:rsidRPr="0020672C" w:rsidRDefault="00691349" w:rsidP="00EC23CD">
      <w:pPr>
        <w:pStyle w:val="Overskrift1"/>
        <w:jc w:val="both"/>
        <w:rPr>
          <w:rFonts w:eastAsia="Times New Roman" w:cs="Times New Roman"/>
          <w:szCs w:val="20"/>
        </w:rPr>
      </w:pPr>
      <w:bookmarkStart w:id="15" w:name="_Toc152141828"/>
      <w:bookmarkStart w:id="16" w:name="_Toc152142020"/>
      <w:bookmarkStart w:id="17" w:name="_Toc436407122"/>
      <w:r w:rsidRPr="0020672C">
        <w:t>9. Forholdet til EU-retten</w:t>
      </w:r>
      <w:bookmarkEnd w:id="15"/>
      <w:bookmarkEnd w:id="16"/>
      <w:r w:rsidRPr="0020672C">
        <w:t xml:space="preserve"> og Danmarks øvrige internationale forpligtelser</w:t>
      </w:r>
      <w:bookmarkEnd w:id="17"/>
    </w:p>
    <w:p w:rsidR="00691349" w:rsidRPr="0049191D" w:rsidRDefault="00CB4F51" w:rsidP="00EC23CD">
      <w:pPr>
        <w:jc w:val="both"/>
        <w:rPr>
          <w:b/>
        </w:rPr>
      </w:pPr>
      <w:bookmarkStart w:id="18" w:name="_Toc147211912"/>
      <w:bookmarkStart w:id="19" w:name="_Toc147212204"/>
      <w:bookmarkStart w:id="20" w:name="_Toc147292246"/>
      <w:bookmarkStart w:id="21" w:name="_Toc147716271"/>
      <w:bookmarkStart w:id="22" w:name="_Toc147725584"/>
      <w:bookmarkStart w:id="23" w:name="_Toc147726080"/>
      <w:bookmarkStart w:id="24" w:name="_Toc147726203"/>
      <w:bookmarkStart w:id="25" w:name="_Toc147891632"/>
      <w:bookmarkStart w:id="26" w:name="_Toc147902404"/>
      <w:bookmarkStart w:id="27" w:name="_Toc147902497"/>
      <w:bookmarkStart w:id="28" w:name="_Toc148154047"/>
      <w:bookmarkStart w:id="29" w:name="_Toc150070805"/>
      <w:bookmarkStart w:id="30" w:name="_Toc150071735"/>
      <w:bookmarkStart w:id="31" w:name="_Toc150320533"/>
      <w:bookmarkStart w:id="32" w:name="_Toc151441430"/>
      <w:bookmarkStart w:id="33" w:name="_Toc152129165"/>
      <w:bookmarkStart w:id="34" w:name="_Toc152141829"/>
      <w:bookmarkStart w:id="35" w:name="_Toc152142021"/>
      <w:r>
        <w:t xml:space="preserve">Forslaget om at </w:t>
      </w:r>
      <w:r w:rsidR="00E95680" w:rsidRPr="0020672C">
        <w:t>lempe regler om støj og mi</w:t>
      </w:r>
      <w:r w:rsidR="006104A6" w:rsidRPr="00BD00FA">
        <w:t>ljø ved boligplacering af flygt</w:t>
      </w:r>
      <w:r w:rsidR="00E95680" w:rsidRPr="00BD00FA">
        <w:t>ninge</w:t>
      </w:r>
      <w:r>
        <w:t xml:space="preserve"> skal ses i sammenhæng med, at der er tale om en</w:t>
      </w:r>
      <w:r w:rsidR="00E95680" w:rsidRPr="00E16E39">
        <w:t xml:space="preserve"> </w:t>
      </w:r>
      <w:r w:rsidR="006104A6" w:rsidRPr="00E16E39">
        <w:t>midlertidig situation. Da lov</w:t>
      </w:r>
      <w:r w:rsidR="00E95680" w:rsidRPr="00E16E39">
        <w:t>ændringen kun o</w:t>
      </w:r>
      <w:r w:rsidR="00E95680" w:rsidRPr="00E16E39">
        <w:t>m</w:t>
      </w:r>
      <w:r w:rsidR="00E95680" w:rsidRPr="00E16E39">
        <w:t>handler § 5</w:t>
      </w:r>
      <w:r w:rsidR="00D80B8B" w:rsidRPr="00E16E39">
        <w:t xml:space="preserve"> </w:t>
      </w:r>
      <w:r w:rsidR="00E95680" w:rsidRPr="00E16E39">
        <w:t>u, som drej</w:t>
      </w:r>
      <w:r w:rsidR="006104A6" w:rsidRPr="00EE1C74">
        <w:t>er sig om tidbegrænse</w:t>
      </w:r>
      <w:r w:rsidR="00D80B8B" w:rsidRPr="00EE1C74">
        <w:t>de</w:t>
      </w:r>
      <w:r w:rsidR="006104A6" w:rsidRPr="00EE1C74">
        <w:t xml:space="preserve"> dispensa</w:t>
      </w:r>
      <w:r w:rsidR="00E95680" w:rsidRPr="00EE1C74">
        <w:t>tioner og tilladelser (op til 5 år) og ikke om planlæg</w:t>
      </w:r>
      <w:r w:rsidR="006104A6" w:rsidRPr="0049191D">
        <w:t xml:space="preserve">ning, </w:t>
      </w:r>
      <w:r w:rsidR="00854F4F">
        <w:t xml:space="preserve">vurderes der ikke at være </w:t>
      </w:r>
      <w:r w:rsidR="00E95680" w:rsidRPr="0049191D">
        <w:t>konflikt med EU-retten.</w:t>
      </w:r>
    </w:p>
    <w:p w:rsidR="006104A6" w:rsidRPr="00BD00FA" w:rsidRDefault="006104A6" w:rsidP="00EC23CD">
      <w:pPr>
        <w:jc w:val="both"/>
      </w:pPr>
    </w:p>
    <w:p w:rsidR="00691349" w:rsidRPr="00132001" w:rsidRDefault="00691349" w:rsidP="005068DA">
      <w:pPr>
        <w:pStyle w:val="Overskrift1"/>
        <w:spacing w:before="0" w:line="276" w:lineRule="auto"/>
        <w:jc w:val="both"/>
      </w:pPr>
      <w:bookmarkStart w:id="36" w:name="_Toc436407123"/>
      <w:r w:rsidRPr="0020672C">
        <w:t xml:space="preserve">10. </w:t>
      </w:r>
      <w:r w:rsidRPr="0020672C">
        <w:rPr>
          <w:iCs/>
        </w:rPr>
        <w:t>Hørte myndigheder m.v.</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rsidR="000C4907" w:rsidRPr="0049191D" w:rsidRDefault="000C4907" w:rsidP="00EC23CD">
      <w:pPr>
        <w:jc w:val="both"/>
      </w:pPr>
      <w:r w:rsidRPr="00BD00FA">
        <w:t>Lovfo</w:t>
      </w:r>
      <w:r w:rsidR="00FA4744">
        <w:t>rslaget er sendt i høring den 27</w:t>
      </w:r>
      <w:r w:rsidRPr="00BD00FA">
        <w:t>. n</w:t>
      </w:r>
      <w:r w:rsidRPr="00E16E39">
        <w:t xml:space="preserve">ovember 2015 med høringsfrist den </w:t>
      </w:r>
      <w:r w:rsidR="00CB4F51">
        <w:t>4. december 2015</w:t>
      </w:r>
      <w:r w:rsidRPr="00E16E39">
        <w:t xml:space="preserve"> hos følgen</w:t>
      </w:r>
      <w:r w:rsidRPr="0049191D">
        <w:t>de myndigheder og organisationer:</w:t>
      </w:r>
    </w:p>
    <w:p w:rsidR="000C4907" w:rsidRPr="0049191D" w:rsidRDefault="000C4907" w:rsidP="00EC23CD">
      <w:pPr>
        <w:jc w:val="both"/>
      </w:pPr>
    </w:p>
    <w:p w:rsidR="000C4907" w:rsidRPr="002B2E43" w:rsidRDefault="000C4907" w:rsidP="00EC23CD">
      <w:pPr>
        <w:spacing w:line="276" w:lineRule="auto"/>
        <w:jc w:val="both"/>
      </w:pPr>
      <w:r w:rsidRPr="002B2E43">
        <w:t>Advokatrådet, Amnesty International, Ankestyrelsen, AOF-Danmark, Arbejdsmarkedets Tillægspension, Beskæftigelsesrådet, Beskæftigelsesrådets Ydelsesudvalg, Børne- og Ku</w:t>
      </w:r>
      <w:r w:rsidRPr="002B2E43">
        <w:t>l</w:t>
      </w:r>
      <w:r w:rsidRPr="002B2E43">
        <w:t>turchefforeningen, Dansk Flygtningehjælp, Dansk Folkeoplysnings Forbund, Dansk Retsp</w:t>
      </w:r>
      <w:r w:rsidRPr="002B2E43">
        <w:t>o</w:t>
      </w:r>
      <w:r w:rsidRPr="002B2E43">
        <w:t>litisk Forening, Danske Advokater, Danske Regioner, Dansk Røde Kors, Dansk Socialrådg</w:t>
      </w:r>
      <w:r w:rsidRPr="002B2E43">
        <w:t>i</w:t>
      </w:r>
      <w:r w:rsidRPr="002B2E43">
        <w:t xml:space="preserve">verforening, Datatilsynet, De danske Sprogcentre (DDS), Det Centrale Handicapråd, </w:t>
      </w:r>
      <w:proofErr w:type="spellStart"/>
      <w:r w:rsidRPr="002B2E43">
        <w:t>Dignity</w:t>
      </w:r>
      <w:proofErr w:type="spellEnd"/>
      <w:r w:rsidRPr="002B2E43">
        <w:t xml:space="preserve"> – Dansk Institut mod Tortur, Dokumentations- og Rådgivningscentret om Racediskrimin</w:t>
      </w:r>
      <w:r w:rsidRPr="002B2E43">
        <w:t>a</w:t>
      </w:r>
      <w:r w:rsidRPr="002B2E43">
        <w:t>tion, Dansk Vejlederforening, FOA- Foreningen af Offentlige Ansatte, FOF’s Landsorganis</w:t>
      </w:r>
      <w:r w:rsidRPr="002B2E43">
        <w:t>a</w:t>
      </w:r>
      <w:r w:rsidRPr="002B2E43">
        <w:t>tion, Folkehøjskolernes Forening i Danmark, Foreningen af kommunale social-, sundheds- og arbejdsmarkedschefer i Danmark, Foreningen af Ledere ved Danskuddannelser, Fo</w:t>
      </w:r>
      <w:r w:rsidRPr="002B2E43">
        <w:t>r</w:t>
      </w:r>
      <w:r w:rsidRPr="002B2E43">
        <w:t>eningen Nydansker, Fredensborg Kommune, Fredericia Kommune, Frivilligrådet, Gentofte Kommune, Gladsaxe Kommune, Institut for Menneskerettigheder, Jobrådgivernes Bra</w:t>
      </w:r>
      <w:r w:rsidRPr="002B2E43">
        <w:t>n</w:t>
      </w:r>
      <w:r w:rsidRPr="002B2E43">
        <w:t>cheforening, KL, Landsforeningen af nuværende og tidligere psykiatribrugere (LAP), Lib</w:t>
      </w:r>
      <w:r w:rsidRPr="002B2E43">
        <w:t>e</w:t>
      </w:r>
      <w:r w:rsidRPr="002B2E43">
        <w:t>ralt Oplysningsforbund, Lægeforeningen, Lærernes Centralorganisation, NETOP - Netværk for oplysning, Odense Kommune, Odsherred Kommune, Oplysningsforbundenes Fælle</w:t>
      </w:r>
      <w:r w:rsidRPr="002B2E43">
        <w:t>s</w:t>
      </w:r>
      <w:r w:rsidRPr="002B2E43">
        <w:t>råd, Praktiserende Lægers Organisation, Retssikkerhedsfonden, Rigsrevisionen, Retspol</w:t>
      </w:r>
      <w:r w:rsidRPr="002B2E43">
        <w:t>i</w:t>
      </w:r>
      <w:r w:rsidRPr="002B2E43">
        <w:t>tisk Forening, Rådet for Socialt Udsatte, Rådet for Etniske Minoriteter, Uddannelsesfo</w:t>
      </w:r>
      <w:r w:rsidRPr="002B2E43">
        <w:t>r</w:t>
      </w:r>
      <w:r w:rsidRPr="002B2E43">
        <w:t xml:space="preserve">bundet, Udbetaling Danmark, UNHCR, Vejle Kommune, Vesthimmerland Kommune og Viborg Kommune. </w:t>
      </w:r>
    </w:p>
    <w:p w:rsidR="00691349" w:rsidRPr="002B2E43" w:rsidRDefault="00691349" w:rsidP="005068DA">
      <w:pPr>
        <w:pStyle w:val="Overskrift1"/>
        <w:spacing w:before="0" w:line="276" w:lineRule="auto"/>
        <w:jc w:val="both"/>
        <w:rPr>
          <w:b/>
          <w:bCs w:val="0"/>
          <w:i w:val="0"/>
          <w:iCs/>
        </w:rPr>
      </w:pPr>
    </w:p>
    <w:p w:rsidR="00691349" w:rsidRPr="0020672C" w:rsidRDefault="00691349">
      <w:pPr>
        <w:pStyle w:val="Overskrift1"/>
        <w:spacing w:before="0" w:line="276" w:lineRule="auto"/>
        <w:jc w:val="both"/>
        <w:rPr>
          <w:b/>
          <w:bCs w:val="0"/>
          <w:i w:val="0"/>
          <w:iCs/>
        </w:rPr>
      </w:pPr>
      <w:bookmarkStart w:id="37" w:name="_Toc152141830"/>
      <w:bookmarkStart w:id="38" w:name="_Toc152142022"/>
      <w:bookmarkStart w:id="39" w:name="_Toc436407124"/>
      <w:r w:rsidRPr="002B2E43">
        <w:rPr>
          <w:bCs w:val="0"/>
          <w:iCs/>
        </w:rPr>
        <w:t>11. Vurdering af konsekvenser af lovforslaget</w:t>
      </w:r>
      <w:bookmarkEnd w:id="37"/>
      <w:bookmarkEnd w:id="38"/>
      <w:bookmarkEnd w:id="39"/>
    </w:p>
    <w:p w:rsidR="00691349" w:rsidRPr="00E16E39" w:rsidRDefault="00691349">
      <w:pPr>
        <w:spacing w:line="276" w:lineRule="auto"/>
        <w:jc w:val="both"/>
        <w:rPr>
          <w:rFonts w:cs="Arial"/>
          <w:i/>
        </w:rPr>
      </w:pPr>
    </w:p>
    <w:tbl>
      <w:tblPr>
        <w:tblpPr w:leftFromText="45" w:rightFromText="45" w:vertAnchor="text"/>
        <w:tblW w:w="8925" w:type="dxa"/>
        <w:tblCellSpacing w:w="0" w:type="dxa"/>
        <w:tblCellMar>
          <w:left w:w="0" w:type="dxa"/>
          <w:right w:w="0" w:type="dxa"/>
        </w:tblCellMar>
        <w:tblLook w:val="00A0" w:firstRow="1" w:lastRow="0" w:firstColumn="1" w:lastColumn="0" w:noHBand="0" w:noVBand="0"/>
      </w:tblPr>
      <w:tblGrid>
        <w:gridCol w:w="2970"/>
        <w:gridCol w:w="2970"/>
        <w:gridCol w:w="2985"/>
      </w:tblGrid>
      <w:tr w:rsidR="00691349" w:rsidRPr="00132001" w:rsidTr="00E93B0A">
        <w:trPr>
          <w:tblCellSpacing w:w="0" w:type="dxa"/>
        </w:trPr>
        <w:tc>
          <w:tcPr>
            <w:tcW w:w="297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691349" w:rsidRPr="00E16E39" w:rsidRDefault="00691349" w:rsidP="00B568A9">
            <w:pPr>
              <w:tabs>
                <w:tab w:val="left" w:pos="-142"/>
              </w:tabs>
              <w:spacing w:line="276" w:lineRule="auto"/>
              <w:jc w:val="both"/>
              <w:rPr>
                <w:rFonts w:cs="Arial"/>
              </w:rPr>
            </w:pPr>
            <w:r w:rsidRPr="00E16E39">
              <w:rPr>
                <w:rFonts w:cs="Arial"/>
              </w:rPr>
              <w:t> </w:t>
            </w:r>
          </w:p>
        </w:tc>
        <w:tc>
          <w:tcPr>
            <w:tcW w:w="297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691349" w:rsidRPr="0049191D" w:rsidRDefault="00691349" w:rsidP="00C52336">
            <w:pPr>
              <w:tabs>
                <w:tab w:val="left" w:pos="-142"/>
              </w:tabs>
              <w:spacing w:line="276" w:lineRule="auto"/>
              <w:jc w:val="both"/>
              <w:rPr>
                <w:rFonts w:cs="Arial"/>
              </w:rPr>
            </w:pPr>
            <w:r w:rsidRPr="0049191D">
              <w:rPr>
                <w:rFonts w:cs="Arial"/>
              </w:rPr>
              <w:t>Positive konsekvenser/</w:t>
            </w:r>
          </w:p>
          <w:p w:rsidR="00691349" w:rsidRPr="002B2E43" w:rsidRDefault="00691349" w:rsidP="00EC23CD">
            <w:pPr>
              <w:tabs>
                <w:tab w:val="left" w:pos="-142"/>
              </w:tabs>
              <w:spacing w:line="276" w:lineRule="auto"/>
              <w:jc w:val="both"/>
              <w:rPr>
                <w:rFonts w:cs="Arial"/>
              </w:rPr>
            </w:pPr>
            <w:proofErr w:type="spellStart"/>
            <w:r w:rsidRPr="002B2E43">
              <w:rPr>
                <w:rFonts w:cs="Arial"/>
              </w:rPr>
              <w:t>Mindreudgifter</w:t>
            </w:r>
            <w:proofErr w:type="spellEnd"/>
          </w:p>
        </w:tc>
        <w:tc>
          <w:tcPr>
            <w:tcW w:w="2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91349" w:rsidRPr="002B2E43" w:rsidRDefault="00691349" w:rsidP="00EC23CD">
            <w:pPr>
              <w:tabs>
                <w:tab w:val="left" w:pos="-142"/>
              </w:tabs>
              <w:spacing w:line="276" w:lineRule="auto"/>
              <w:jc w:val="both"/>
              <w:rPr>
                <w:rFonts w:cs="Arial"/>
              </w:rPr>
            </w:pPr>
            <w:r w:rsidRPr="002B2E43">
              <w:rPr>
                <w:rFonts w:cs="Arial"/>
              </w:rPr>
              <w:t>Negative konsekvenser/</w:t>
            </w:r>
          </w:p>
          <w:p w:rsidR="00691349" w:rsidRPr="002B2E43" w:rsidRDefault="00691349" w:rsidP="00EC23CD">
            <w:pPr>
              <w:tabs>
                <w:tab w:val="left" w:pos="-142"/>
              </w:tabs>
              <w:spacing w:line="276" w:lineRule="auto"/>
              <w:jc w:val="both"/>
              <w:rPr>
                <w:rFonts w:cs="Arial"/>
              </w:rPr>
            </w:pPr>
            <w:r w:rsidRPr="002B2E43">
              <w:rPr>
                <w:rFonts w:cs="Arial"/>
              </w:rPr>
              <w:t>Merudgifter</w:t>
            </w:r>
          </w:p>
        </w:tc>
      </w:tr>
      <w:tr w:rsidR="00691349" w:rsidRPr="00132001" w:rsidTr="00E93B0A">
        <w:trPr>
          <w:tblCellSpacing w:w="0" w:type="dxa"/>
        </w:trPr>
        <w:tc>
          <w:tcPr>
            <w:tcW w:w="297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691349" w:rsidRPr="00E16E39" w:rsidRDefault="00691349" w:rsidP="005068DA">
            <w:pPr>
              <w:tabs>
                <w:tab w:val="left" w:pos="-142"/>
              </w:tabs>
              <w:spacing w:line="276" w:lineRule="auto"/>
              <w:jc w:val="both"/>
              <w:rPr>
                <w:rFonts w:cs="Arial"/>
              </w:rPr>
            </w:pPr>
            <w:r w:rsidRPr="0020672C">
              <w:rPr>
                <w:rFonts w:cs="Arial"/>
              </w:rPr>
              <w:t>Økonomiske konsekvenser for stat, kommuner og regioner</w:t>
            </w:r>
          </w:p>
        </w:tc>
        <w:tc>
          <w:tcPr>
            <w:tcW w:w="297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691349" w:rsidRPr="00E16E39" w:rsidRDefault="00111C68" w:rsidP="00B568A9">
            <w:pPr>
              <w:spacing w:line="276" w:lineRule="auto"/>
              <w:jc w:val="both"/>
              <w:rPr>
                <w:rFonts w:cs="Arial"/>
              </w:rPr>
            </w:pPr>
            <w:r>
              <w:rPr>
                <w:rFonts w:cs="Arial"/>
              </w:rPr>
              <w:t>Ingen</w:t>
            </w:r>
          </w:p>
        </w:tc>
        <w:tc>
          <w:tcPr>
            <w:tcW w:w="2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91349" w:rsidRPr="0049191D" w:rsidRDefault="00111C68" w:rsidP="00C52336">
            <w:pPr>
              <w:tabs>
                <w:tab w:val="left" w:pos="-142"/>
              </w:tabs>
              <w:spacing w:line="276" w:lineRule="auto"/>
              <w:jc w:val="both"/>
              <w:rPr>
                <w:rFonts w:cs="Arial"/>
              </w:rPr>
            </w:pPr>
            <w:r>
              <w:rPr>
                <w:rFonts w:cs="Arial"/>
              </w:rPr>
              <w:t>Ingen</w:t>
            </w:r>
          </w:p>
        </w:tc>
      </w:tr>
      <w:tr w:rsidR="00691349" w:rsidRPr="00132001" w:rsidTr="00E93B0A">
        <w:trPr>
          <w:tblCellSpacing w:w="0" w:type="dxa"/>
        </w:trPr>
        <w:tc>
          <w:tcPr>
            <w:tcW w:w="297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691349" w:rsidRPr="00E16E39" w:rsidRDefault="00691349" w:rsidP="005068DA">
            <w:pPr>
              <w:tabs>
                <w:tab w:val="left" w:pos="-142"/>
              </w:tabs>
              <w:spacing w:line="276" w:lineRule="auto"/>
              <w:jc w:val="both"/>
              <w:rPr>
                <w:rFonts w:cs="Arial"/>
              </w:rPr>
            </w:pPr>
            <w:r w:rsidRPr="0020672C">
              <w:rPr>
                <w:rFonts w:cs="Arial"/>
              </w:rPr>
              <w:t>Administrative konsekvenser for stat, kommuner og regioner</w:t>
            </w:r>
          </w:p>
        </w:tc>
        <w:tc>
          <w:tcPr>
            <w:tcW w:w="297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691349" w:rsidRPr="0049191D" w:rsidRDefault="00D80B8B" w:rsidP="005068DA">
            <w:pPr>
              <w:spacing w:line="276" w:lineRule="auto"/>
              <w:jc w:val="both"/>
              <w:rPr>
                <w:rFonts w:cs="Arial"/>
              </w:rPr>
            </w:pPr>
            <w:r w:rsidRPr="00E16E39">
              <w:rPr>
                <w:rFonts w:cs="Arial"/>
              </w:rPr>
              <w:t>Det bliver lettere for kommune</w:t>
            </w:r>
            <w:r w:rsidRPr="00E16E39">
              <w:rPr>
                <w:rFonts w:cs="Arial"/>
              </w:rPr>
              <w:t>r</w:t>
            </w:r>
            <w:r w:rsidRPr="0049191D">
              <w:rPr>
                <w:rFonts w:cs="Arial"/>
              </w:rPr>
              <w:t xml:space="preserve">ne at finde midlertidige boliger til flygtninge. </w:t>
            </w:r>
          </w:p>
        </w:tc>
        <w:tc>
          <w:tcPr>
            <w:tcW w:w="2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91349" w:rsidRPr="00111C68" w:rsidRDefault="00111C68" w:rsidP="00B568A9">
            <w:pPr>
              <w:spacing w:line="276" w:lineRule="auto"/>
              <w:jc w:val="both"/>
              <w:rPr>
                <w:rFonts w:cs="Arial"/>
              </w:rPr>
            </w:pPr>
            <w:r>
              <w:rPr>
                <w:rFonts w:cs="Arial"/>
              </w:rPr>
              <w:t>Ingen</w:t>
            </w:r>
          </w:p>
          <w:p w:rsidR="00691349" w:rsidRPr="002B2E43" w:rsidRDefault="00691349" w:rsidP="00C52336">
            <w:pPr>
              <w:tabs>
                <w:tab w:val="left" w:pos="-142"/>
              </w:tabs>
              <w:spacing w:line="276" w:lineRule="auto"/>
              <w:jc w:val="both"/>
              <w:rPr>
                <w:rFonts w:cs="Arial"/>
              </w:rPr>
            </w:pPr>
          </w:p>
        </w:tc>
      </w:tr>
      <w:tr w:rsidR="00691349" w:rsidRPr="00132001" w:rsidTr="00E93B0A">
        <w:trPr>
          <w:tblCellSpacing w:w="0" w:type="dxa"/>
        </w:trPr>
        <w:tc>
          <w:tcPr>
            <w:tcW w:w="297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691349" w:rsidRPr="00E16E39" w:rsidRDefault="00691349" w:rsidP="005068DA">
            <w:pPr>
              <w:tabs>
                <w:tab w:val="left" w:pos="-142"/>
              </w:tabs>
              <w:spacing w:line="276" w:lineRule="auto"/>
              <w:jc w:val="both"/>
              <w:rPr>
                <w:rFonts w:cs="Arial"/>
              </w:rPr>
            </w:pPr>
            <w:r w:rsidRPr="0020672C">
              <w:rPr>
                <w:rFonts w:cs="Arial"/>
              </w:rPr>
              <w:t>Økonomiske konsekvenser for erhvervslivet</w:t>
            </w:r>
          </w:p>
        </w:tc>
        <w:tc>
          <w:tcPr>
            <w:tcW w:w="297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691349" w:rsidRPr="00E16E39" w:rsidRDefault="00111C68" w:rsidP="00B568A9">
            <w:pPr>
              <w:spacing w:line="276" w:lineRule="auto"/>
              <w:jc w:val="both"/>
              <w:rPr>
                <w:rFonts w:cs="Arial"/>
              </w:rPr>
            </w:pPr>
            <w:r>
              <w:rPr>
                <w:rFonts w:cs="Arial"/>
              </w:rPr>
              <w:t>Ingen</w:t>
            </w:r>
          </w:p>
        </w:tc>
        <w:tc>
          <w:tcPr>
            <w:tcW w:w="2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91349" w:rsidRPr="0049191D" w:rsidRDefault="00111C68" w:rsidP="00C52336">
            <w:pPr>
              <w:tabs>
                <w:tab w:val="left" w:pos="-142"/>
              </w:tabs>
              <w:spacing w:line="276" w:lineRule="auto"/>
              <w:jc w:val="both"/>
              <w:rPr>
                <w:rFonts w:cs="Arial"/>
              </w:rPr>
            </w:pPr>
            <w:r>
              <w:rPr>
                <w:rFonts w:cs="Arial"/>
              </w:rPr>
              <w:t>Ingen</w:t>
            </w:r>
          </w:p>
        </w:tc>
      </w:tr>
      <w:tr w:rsidR="00691349" w:rsidRPr="00132001" w:rsidTr="00E93B0A">
        <w:trPr>
          <w:tblCellSpacing w:w="0" w:type="dxa"/>
        </w:trPr>
        <w:tc>
          <w:tcPr>
            <w:tcW w:w="297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691349" w:rsidRPr="00E16E39" w:rsidRDefault="00691349" w:rsidP="005068DA">
            <w:pPr>
              <w:tabs>
                <w:tab w:val="left" w:pos="-142"/>
              </w:tabs>
              <w:spacing w:line="276" w:lineRule="auto"/>
              <w:jc w:val="both"/>
              <w:rPr>
                <w:rFonts w:cs="Arial"/>
              </w:rPr>
            </w:pPr>
            <w:r w:rsidRPr="0020672C">
              <w:rPr>
                <w:rFonts w:cs="Arial"/>
              </w:rPr>
              <w:t>Administrative konsekvenser for erhvervslivet</w:t>
            </w:r>
          </w:p>
        </w:tc>
        <w:tc>
          <w:tcPr>
            <w:tcW w:w="297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691349" w:rsidRPr="00E16E39" w:rsidRDefault="00111C68" w:rsidP="00B568A9">
            <w:pPr>
              <w:tabs>
                <w:tab w:val="left" w:pos="-142"/>
              </w:tabs>
              <w:spacing w:line="276" w:lineRule="auto"/>
              <w:jc w:val="both"/>
              <w:rPr>
                <w:rFonts w:cs="Arial"/>
              </w:rPr>
            </w:pPr>
            <w:r>
              <w:rPr>
                <w:rFonts w:cs="Arial"/>
              </w:rPr>
              <w:t>Ingen</w:t>
            </w:r>
          </w:p>
        </w:tc>
        <w:tc>
          <w:tcPr>
            <w:tcW w:w="2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91349" w:rsidRPr="0049191D" w:rsidRDefault="00111C68" w:rsidP="00C52336">
            <w:pPr>
              <w:tabs>
                <w:tab w:val="left" w:pos="-142"/>
              </w:tabs>
              <w:spacing w:line="276" w:lineRule="auto"/>
              <w:jc w:val="both"/>
              <w:rPr>
                <w:rFonts w:cs="Arial"/>
              </w:rPr>
            </w:pPr>
            <w:r>
              <w:rPr>
                <w:rFonts w:cs="Arial"/>
              </w:rPr>
              <w:t>Ingen</w:t>
            </w:r>
          </w:p>
        </w:tc>
      </w:tr>
      <w:tr w:rsidR="00691349" w:rsidRPr="00132001" w:rsidTr="00E93B0A">
        <w:trPr>
          <w:tblCellSpacing w:w="0" w:type="dxa"/>
        </w:trPr>
        <w:tc>
          <w:tcPr>
            <w:tcW w:w="297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691349" w:rsidRPr="0020672C" w:rsidRDefault="00691349" w:rsidP="005068DA">
            <w:pPr>
              <w:tabs>
                <w:tab w:val="left" w:pos="-142"/>
              </w:tabs>
              <w:spacing w:line="276" w:lineRule="auto"/>
              <w:jc w:val="both"/>
              <w:rPr>
                <w:rFonts w:cs="Arial"/>
              </w:rPr>
            </w:pPr>
            <w:r w:rsidRPr="0020672C">
              <w:rPr>
                <w:rFonts w:cs="Arial"/>
              </w:rPr>
              <w:t>Miljømæssige konsekvenser</w:t>
            </w:r>
          </w:p>
        </w:tc>
        <w:tc>
          <w:tcPr>
            <w:tcW w:w="297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691349" w:rsidRPr="00E16E39" w:rsidRDefault="00111C68" w:rsidP="00B568A9">
            <w:pPr>
              <w:tabs>
                <w:tab w:val="left" w:pos="-142"/>
              </w:tabs>
              <w:spacing w:line="276" w:lineRule="auto"/>
              <w:jc w:val="both"/>
              <w:rPr>
                <w:rFonts w:cs="Arial"/>
              </w:rPr>
            </w:pPr>
            <w:r>
              <w:rPr>
                <w:rFonts w:cs="Arial"/>
              </w:rPr>
              <w:t>Ingen</w:t>
            </w:r>
          </w:p>
        </w:tc>
        <w:tc>
          <w:tcPr>
            <w:tcW w:w="2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91349" w:rsidRPr="0049191D" w:rsidRDefault="00615809" w:rsidP="00C52336">
            <w:pPr>
              <w:tabs>
                <w:tab w:val="left" w:pos="-142"/>
              </w:tabs>
              <w:spacing w:line="276" w:lineRule="auto"/>
              <w:jc w:val="both"/>
              <w:rPr>
                <w:rFonts w:cs="Arial"/>
              </w:rPr>
            </w:pPr>
            <w:r w:rsidRPr="00E16E39">
              <w:rPr>
                <w:rFonts w:cs="Arial"/>
              </w:rPr>
              <w:t>Der kan opstå miljømæssige konsekvenser afhængig af, hvo</w:t>
            </w:r>
            <w:r w:rsidRPr="00E16E39">
              <w:rPr>
                <w:rFonts w:cs="Arial"/>
              </w:rPr>
              <w:t>r</w:t>
            </w:r>
            <w:r w:rsidRPr="0049191D">
              <w:rPr>
                <w:rFonts w:cs="Arial"/>
              </w:rPr>
              <w:lastRenderedPageBreak/>
              <w:t>dan mulighederne anvendes.</w:t>
            </w:r>
          </w:p>
        </w:tc>
      </w:tr>
      <w:tr w:rsidR="00691349" w:rsidRPr="00132001" w:rsidTr="00E93B0A">
        <w:trPr>
          <w:tblCellSpacing w:w="0" w:type="dxa"/>
        </w:trPr>
        <w:tc>
          <w:tcPr>
            <w:tcW w:w="297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691349" w:rsidRPr="00E16E39" w:rsidRDefault="00691349" w:rsidP="005068DA">
            <w:pPr>
              <w:tabs>
                <w:tab w:val="left" w:pos="-142"/>
              </w:tabs>
              <w:spacing w:line="276" w:lineRule="auto"/>
              <w:jc w:val="both"/>
              <w:rPr>
                <w:rFonts w:cs="Arial"/>
              </w:rPr>
            </w:pPr>
            <w:r w:rsidRPr="0020672C">
              <w:rPr>
                <w:rFonts w:cs="Arial"/>
              </w:rPr>
              <w:lastRenderedPageBreak/>
              <w:t>Administrative konsekvenser for borgerne</w:t>
            </w:r>
          </w:p>
        </w:tc>
        <w:tc>
          <w:tcPr>
            <w:tcW w:w="297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691349" w:rsidRPr="00E16E39" w:rsidRDefault="00111C68" w:rsidP="00B568A9">
            <w:pPr>
              <w:tabs>
                <w:tab w:val="left" w:pos="-142"/>
              </w:tabs>
              <w:spacing w:line="276" w:lineRule="auto"/>
              <w:jc w:val="both"/>
              <w:rPr>
                <w:rFonts w:cs="Arial"/>
              </w:rPr>
            </w:pPr>
            <w:r>
              <w:rPr>
                <w:rFonts w:cs="Arial"/>
              </w:rPr>
              <w:t>Ingen</w:t>
            </w:r>
          </w:p>
        </w:tc>
        <w:tc>
          <w:tcPr>
            <w:tcW w:w="2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91349" w:rsidRPr="0049191D" w:rsidRDefault="00111C68" w:rsidP="00C52336">
            <w:pPr>
              <w:tabs>
                <w:tab w:val="left" w:pos="-142"/>
              </w:tabs>
              <w:spacing w:line="276" w:lineRule="auto"/>
              <w:jc w:val="both"/>
              <w:rPr>
                <w:rFonts w:cs="Arial"/>
              </w:rPr>
            </w:pPr>
            <w:r>
              <w:rPr>
                <w:rFonts w:cs="Arial"/>
              </w:rPr>
              <w:t>Ingen</w:t>
            </w:r>
          </w:p>
        </w:tc>
      </w:tr>
      <w:tr w:rsidR="00691349" w:rsidRPr="00132001" w:rsidTr="00E93B0A">
        <w:trPr>
          <w:tblCellSpacing w:w="0" w:type="dxa"/>
        </w:trPr>
        <w:tc>
          <w:tcPr>
            <w:tcW w:w="297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691349" w:rsidRPr="0020672C" w:rsidRDefault="00691349" w:rsidP="005068DA">
            <w:pPr>
              <w:tabs>
                <w:tab w:val="left" w:pos="-142"/>
              </w:tabs>
              <w:spacing w:line="276" w:lineRule="auto"/>
              <w:jc w:val="both"/>
              <w:rPr>
                <w:rFonts w:cs="Arial"/>
              </w:rPr>
            </w:pPr>
            <w:r w:rsidRPr="0020672C">
              <w:rPr>
                <w:rFonts w:cs="Arial"/>
              </w:rPr>
              <w:t>Forholdet til EU-retten</w:t>
            </w:r>
          </w:p>
        </w:tc>
        <w:tc>
          <w:tcPr>
            <w:tcW w:w="595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91349" w:rsidRPr="00E16E39" w:rsidRDefault="00691349" w:rsidP="00B568A9">
            <w:pPr>
              <w:tabs>
                <w:tab w:val="left" w:pos="-142"/>
              </w:tabs>
              <w:spacing w:line="276" w:lineRule="auto"/>
              <w:jc w:val="both"/>
              <w:rPr>
                <w:rFonts w:cs="Arial"/>
              </w:rPr>
            </w:pPr>
            <w:r w:rsidRPr="00E16E39">
              <w:rPr>
                <w:rFonts w:cs="Arial"/>
              </w:rPr>
              <w:t>Lovforslaget indeholder ikke EU-retlige aspekter</w:t>
            </w:r>
          </w:p>
        </w:tc>
      </w:tr>
    </w:tbl>
    <w:p w:rsidR="00691349" w:rsidRPr="0020672C" w:rsidRDefault="00691349" w:rsidP="005068DA">
      <w:pPr>
        <w:tabs>
          <w:tab w:val="left" w:pos="-142"/>
        </w:tabs>
        <w:spacing w:line="276" w:lineRule="auto"/>
        <w:jc w:val="both"/>
        <w:rPr>
          <w:rFonts w:cs="Arial"/>
          <w:i/>
        </w:rPr>
      </w:pPr>
    </w:p>
    <w:p w:rsidR="00691349" w:rsidRPr="00BD00FA" w:rsidRDefault="00691349">
      <w:pPr>
        <w:spacing w:line="276" w:lineRule="auto"/>
        <w:jc w:val="both"/>
        <w:rPr>
          <w:rFonts w:cs="Arial"/>
        </w:rPr>
      </w:pPr>
    </w:p>
    <w:p w:rsidR="00691349" w:rsidRPr="00BD00FA" w:rsidRDefault="00691349">
      <w:pPr>
        <w:spacing w:line="276" w:lineRule="auto"/>
        <w:jc w:val="both"/>
        <w:rPr>
          <w:rFonts w:cs="Arial"/>
        </w:rPr>
      </w:pPr>
    </w:p>
    <w:p w:rsidR="00691349" w:rsidRPr="00BD00FA" w:rsidRDefault="00691349">
      <w:pPr>
        <w:spacing w:line="276" w:lineRule="auto"/>
        <w:jc w:val="both"/>
        <w:rPr>
          <w:rFonts w:cs="Arial"/>
        </w:rPr>
      </w:pPr>
    </w:p>
    <w:p w:rsidR="0023530D" w:rsidRPr="0020672C" w:rsidRDefault="0023530D">
      <w:pPr>
        <w:overflowPunct w:val="0"/>
        <w:autoSpaceDE w:val="0"/>
        <w:autoSpaceDN w:val="0"/>
        <w:adjustRightInd w:val="0"/>
        <w:spacing w:line="240" w:lineRule="auto"/>
        <w:jc w:val="both"/>
        <w:textAlignment w:val="baseline"/>
        <w:rPr>
          <w:rFonts w:eastAsia="Times New Roman" w:cs="Times New Roman"/>
        </w:rPr>
      </w:pPr>
    </w:p>
    <w:p w:rsidR="002C7E7F" w:rsidRPr="00E16E39" w:rsidRDefault="00CE11EF">
      <w:pPr>
        <w:overflowPunct w:val="0"/>
        <w:autoSpaceDE w:val="0"/>
        <w:autoSpaceDN w:val="0"/>
        <w:adjustRightInd w:val="0"/>
        <w:spacing w:line="240" w:lineRule="auto"/>
        <w:jc w:val="center"/>
        <w:textAlignment w:val="baseline"/>
        <w:rPr>
          <w:rFonts w:eastAsia="Times New Roman" w:cs="Times New Roman"/>
          <w:i/>
        </w:rPr>
      </w:pPr>
      <w:r w:rsidRPr="00E16E39">
        <w:rPr>
          <w:rFonts w:eastAsia="Times New Roman" w:cs="Times New Roman"/>
          <w:i/>
        </w:rPr>
        <w:t>Bemærkninger til de enkelte bestemmelser</w:t>
      </w:r>
    </w:p>
    <w:p w:rsidR="002C7E7F" w:rsidRPr="00E16E39" w:rsidRDefault="002C7E7F">
      <w:pPr>
        <w:overflowPunct w:val="0"/>
        <w:autoSpaceDE w:val="0"/>
        <w:autoSpaceDN w:val="0"/>
        <w:adjustRightInd w:val="0"/>
        <w:spacing w:line="240" w:lineRule="auto"/>
        <w:jc w:val="both"/>
        <w:textAlignment w:val="baseline"/>
        <w:rPr>
          <w:rFonts w:eastAsia="Times New Roman" w:cs="Times New Roman"/>
        </w:rPr>
      </w:pPr>
    </w:p>
    <w:p w:rsidR="00DE056F" w:rsidRPr="0049191D" w:rsidRDefault="00DE056F">
      <w:pPr>
        <w:pStyle w:val="DokumentOverskrift"/>
        <w:jc w:val="center"/>
        <w:rPr>
          <w:rFonts w:cstheme="minorHAnsi"/>
          <w:b w:val="0"/>
          <w:i/>
          <w:sz w:val="20"/>
        </w:rPr>
      </w:pPr>
      <w:r w:rsidRPr="0049191D">
        <w:rPr>
          <w:rFonts w:cstheme="minorHAnsi"/>
          <w:b w:val="0"/>
          <w:i/>
          <w:sz w:val="20"/>
        </w:rPr>
        <w:t>Til § 1</w:t>
      </w:r>
    </w:p>
    <w:p w:rsidR="00DE056F" w:rsidRPr="002B2E43" w:rsidRDefault="00DE056F">
      <w:pPr>
        <w:overflowPunct w:val="0"/>
        <w:autoSpaceDE w:val="0"/>
        <w:autoSpaceDN w:val="0"/>
        <w:adjustRightInd w:val="0"/>
        <w:spacing w:line="240" w:lineRule="auto"/>
        <w:jc w:val="both"/>
        <w:textAlignment w:val="baseline"/>
        <w:rPr>
          <w:rFonts w:eastAsia="Times New Roman" w:cs="Times New Roman"/>
        </w:rPr>
      </w:pPr>
    </w:p>
    <w:p w:rsidR="002C7E7F" w:rsidRPr="002B2E43" w:rsidRDefault="002C7E7F">
      <w:pPr>
        <w:overflowPunct w:val="0"/>
        <w:autoSpaceDE w:val="0"/>
        <w:autoSpaceDN w:val="0"/>
        <w:adjustRightInd w:val="0"/>
        <w:spacing w:line="240" w:lineRule="auto"/>
        <w:jc w:val="both"/>
        <w:textAlignment w:val="baseline"/>
        <w:rPr>
          <w:rFonts w:eastAsia="Times New Roman" w:cs="Times New Roman"/>
        </w:rPr>
      </w:pPr>
      <w:r w:rsidRPr="002B2E43">
        <w:rPr>
          <w:rFonts w:eastAsia="Times New Roman" w:cs="Times New Roman"/>
        </w:rPr>
        <w:t>Til nr. 1</w:t>
      </w:r>
    </w:p>
    <w:p w:rsidR="002C7E7F" w:rsidRPr="002B2E43" w:rsidRDefault="00854F4F">
      <w:pPr>
        <w:pStyle w:val="Default"/>
        <w:spacing w:line="276" w:lineRule="auto"/>
        <w:jc w:val="both"/>
        <w:rPr>
          <w:rFonts w:ascii="Calibri" w:hAnsi="Calibri"/>
          <w:sz w:val="20"/>
          <w:szCs w:val="20"/>
        </w:rPr>
      </w:pPr>
      <w:r>
        <w:rPr>
          <w:rFonts w:ascii="Calibri" w:hAnsi="Calibri"/>
          <w:sz w:val="20"/>
          <w:szCs w:val="20"/>
        </w:rPr>
        <w:t>Der er ikke i integrationsloven fastsat krav til standarden eller karakteren af det midlert</w:t>
      </w:r>
      <w:r>
        <w:rPr>
          <w:rFonts w:ascii="Calibri" w:hAnsi="Calibri"/>
          <w:sz w:val="20"/>
          <w:szCs w:val="20"/>
        </w:rPr>
        <w:t>i</w:t>
      </w:r>
      <w:r>
        <w:rPr>
          <w:rFonts w:ascii="Calibri" w:hAnsi="Calibri"/>
          <w:sz w:val="20"/>
          <w:szCs w:val="20"/>
        </w:rPr>
        <w:t xml:space="preserve">dige opholdssted, og </w:t>
      </w:r>
      <w:r w:rsidR="004D7702" w:rsidRPr="002B2E43">
        <w:rPr>
          <w:rFonts w:ascii="Calibri" w:hAnsi="Calibri"/>
          <w:sz w:val="20"/>
          <w:szCs w:val="20"/>
        </w:rPr>
        <w:t xml:space="preserve">Ankestyrelsen har ikke </w:t>
      </w:r>
      <w:r w:rsidR="009D37BF" w:rsidRPr="002B2E43">
        <w:rPr>
          <w:rFonts w:ascii="Calibri" w:hAnsi="Calibri"/>
          <w:sz w:val="20"/>
          <w:szCs w:val="20"/>
        </w:rPr>
        <w:t>hidtil offentliggjort praksis, hvor Ankestyre</w:t>
      </w:r>
      <w:r w:rsidR="009D37BF" w:rsidRPr="002B2E43">
        <w:rPr>
          <w:rFonts w:ascii="Calibri" w:hAnsi="Calibri"/>
          <w:sz w:val="20"/>
          <w:szCs w:val="20"/>
        </w:rPr>
        <w:t>l</w:t>
      </w:r>
      <w:r w:rsidR="009D37BF" w:rsidRPr="002B2E43">
        <w:rPr>
          <w:rFonts w:ascii="Calibri" w:hAnsi="Calibri"/>
          <w:sz w:val="20"/>
          <w:szCs w:val="20"/>
        </w:rPr>
        <w:t xml:space="preserve">sen har </w:t>
      </w:r>
      <w:r w:rsidR="004D7702" w:rsidRPr="002B2E43">
        <w:rPr>
          <w:rFonts w:ascii="Calibri" w:hAnsi="Calibri"/>
          <w:sz w:val="20"/>
          <w:szCs w:val="20"/>
        </w:rPr>
        <w:t>taget stilling til spørgsmål</w:t>
      </w:r>
      <w:r>
        <w:rPr>
          <w:rFonts w:ascii="Calibri" w:hAnsi="Calibri"/>
          <w:sz w:val="20"/>
          <w:szCs w:val="20"/>
        </w:rPr>
        <w:t>et</w:t>
      </w:r>
      <w:r w:rsidR="004D7702" w:rsidRPr="002B2E43">
        <w:rPr>
          <w:rFonts w:ascii="Calibri" w:hAnsi="Calibri"/>
          <w:sz w:val="20"/>
          <w:szCs w:val="20"/>
        </w:rPr>
        <w:t>, herunder om muligheden for at indkvartere flere</w:t>
      </w:r>
      <w:r w:rsidR="002C7E7F" w:rsidRPr="002B2E43">
        <w:rPr>
          <w:rFonts w:ascii="Calibri" w:hAnsi="Calibri"/>
          <w:sz w:val="20"/>
          <w:szCs w:val="20"/>
        </w:rPr>
        <w:t xml:space="preserve"> personer i samme beboelsesrum som led i den midlertidige indkvarter</w:t>
      </w:r>
      <w:r w:rsidR="004D7702" w:rsidRPr="002B2E43">
        <w:rPr>
          <w:rFonts w:ascii="Calibri" w:hAnsi="Calibri"/>
          <w:sz w:val="20"/>
          <w:szCs w:val="20"/>
        </w:rPr>
        <w:t xml:space="preserve">ing. Det har dog hidtil </w:t>
      </w:r>
      <w:r w:rsidR="002C7E7F" w:rsidRPr="002B2E43">
        <w:rPr>
          <w:rFonts w:ascii="Calibri" w:hAnsi="Calibri"/>
          <w:sz w:val="20"/>
          <w:szCs w:val="20"/>
        </w:rPr>
        <w:t>været antaget, at de</w:t>
      </w:r>
      <w:r w:rsidR="004D7702" w:rsidRPr="002B2E43">
        <w:rPr>
          <w:rFonts w:ascii="Calibri" w:hAnsi="Calibri"/>
          <w:sz w:val="20"/>
          <w:szCs w:val="20"/>
        </w:rPr>
        <w:t xml:space="preserve">r ikke kan ske samlet indkvartering af flere personer i samme beboelsesrum, med mindre der er tale om fx et par eller </w:t>
      </w:r>
      <w:r w:rsidR="002C7E7F" w:rsidRPr="002B2E43">
        <w:rPr>
          <w:rFonts w:ascii="Calibri" w:hAnsi="Calibri"/>
          <w:sz w:val="20"/>
          <w:szCs w:val="20"/>
        </w:rPr>
        <w:t xml:space="preserve">forældre med mindreårige børn, og rummet er tilstrækkelig stort. </w:t>
      </w:r>
    </w:p>
    <w:p w:rsidR="002C7E7F" w:rsidRPr="002B2E43" w:rsidRDefault="002C7E7F">
      <w:pPr>
        <w:overflowPunct w:val="0"/>
        <w:autoSpaceDE w:val="0"/>
        <w:autoSpaceDN w:val="0"/>
        <w:adjustRightInd w:val="0"/>
        <w:spacing w:line="240" w:lineRule="auto"/>
        <w:jc w:val="both"/>
        <w:textAlignment w:val="baseline"/>
        <w:rPr>
          <w:rFonts w:eastAsia="Times New Roman" w:cs="Times New Roman"/>
        </w:rPr>
      </w:pPr>
    </w:p>
    <w:p w:rsidR="009821C0" w:rsidRDefault="00E7471A">
      <w:pPr>
        <w:overflowPunct w:val="0"/>
        <w:autoSpaceDE w:val="0"/>
        <w:autoSpaceDN w:val="0"/>
        <w:adjustRightInd w:val="0"/>
        <w:spacing w:line="240" w:lineRule="auto"/>
        <w:jc w:val="both"/>
        <w:textAlignment w:val="baseline"/>
        <w:rPr>
          <w:rFonts w:eastAsia="Times New Roman" w:cs="Times New Roman"/>
        </w:rPr>
      </w:pPr>
      <w:r>
        <w:t>Den</w:t>
      </w:r>
      <w:r w:rsidR="00851533" w:rsidRPr="002B2E43">
        <w:t xml:space="preserve"> foreslåede </w:t>
      </w:r>
      <w:r w:rsidR="00D91758" w:rsidRPr="00D91758">
        <w:rPr>
          <w:i/>
        </w:rPr>
        <w:t xml:space="preserve">§ 12, </w:t>
      </w:r>
      <w:r w:rsidR="00851533" w:rsidRPr="00D91758">
        <w:rPr>
          <w:rStyle w:val="italic1"/>
          <w:rFonts w:ascii="Calibri" w:hAnsi="Calibri"/>
          <w:i w:val="0"/>
          <w:sz w:val="20"/>
          <w:szCs w:val="20"/>
        </w:rPr>
        <w:t>stk</w:t>
      </w:r>
      <w:r w:rsidR="00851533" w:rsidRPr="002B2E43">
        <w:rPr>
          <w:rStyle w:val="italic1"/>
          <w:rFonts w:ascii="Calibri" w:hAnsi="Calibri"/>
          <w:sz w:val="20"/>
          <w:szCs w:val="20"/>
        </w:rPr>
        <w:t xml:space="preserve">. </w:t>
      </w:r>
      <w:r w:rsidR="009C6B1A" w:rsidRPr="002B2E43">
        <w:rPr>
          <w:rStyle w:val="italic1"/>
          <w:rFonts w:ascii="Calibri" w:hAnsi="Calibri"/>
          <w:sz w:val="20"/>
          <w:szCs w:val="20"/>
        </w:rPr>
        <w:t>7</w:t>
      </w:r>
      <w:r w:rsidR="00BD3D77">
        <w:rPr>
          <w:rStyle w:val="italic1"/>
          <w:rFonts w:ascii="Calibri" w:hAnsi="Calibri"/>
          <w:sz w:val="20"/>
          <w:szCs w:val="20"/>
        </w:rPr>
        <w:t>,</w:t>
      </w:r>
      <w:r w:rsidR="00DD7BA3" w:rsidRPr="002B2E43">
        <w:rPr>
          <w:rStyle w:val="italic1"/>
          <w:rFonts w:ascii="Calibri" w:hAnsi="Calibri"/>
          <w:sz w:val="20"/>
          <w:szCs w:val="20"/>
        </w:rPr>
        <w:t xml:space="preserve"> </w:t>
      </w:r>
      <w:r w:rsidR="00851533" w:rsidRPr="002B2E43">
        <w:t xml:space="preserve">indeholder bemyndigelse til </w:t>
      </w:r>
      <w:r w:rsidR="00DD7BA3" w:rsidRPr="002B2E43">
        <w:t xml:space="preserve">udlændinge-, integrations- og </w:t>
      </w:r>
      <w:r w:rsidR="00DD7BA3" w:rsidRPr="0049191D">
        <w:t>b</w:t>
      </w:r>
      <w:r w:rsidR="00217486" w:rsidRPr="0049191D">
        <w:t>o</w:t>
      </w:r>
      <w:r w:rsidR="00DD7BA3" w:rsidRPr="0049191D">
        <w:t>lig</w:t>
      </w:r>
      <w:r w:rsidR="00851533" w:rsidRPr="0049191D">
        <w:t>mini</w:t>
      </w:r>
      <w:r w:rsidR="00851533" w:rsidRPr="002B2E43">
        <w:t xml:space="preserve">steren til at fastsætte nærmere regler om </w:t>
      </w:r>
      <w:r w:rsidR="009C6B1A" w:rsidRPr="002B2E43">
        <w:rPr>
          <w:rFonts w:eastAsia="Times New Roman" w:cs="Times New Roman"/>
        </w:rPr>
        <w:t>anvisning af et midlertidigt ophold</w:t>
      </w:r>
      <w:r w:rsidR="009C6B1A" w:rsidRPr="002B2E43">
        <w:rPr>
          <w:rFonts w:eastAsia="Times New Roman" w:cs="Times New Roman"/>
        </w:rPr>
        <w:t>s</w:t>
      </w:r>
      <w:r w:rsidR="009C6B1A" w:rsidRPr="002B2E43">
        <w:rPr>
          <w:rFonts w:eastAsia="Times New Roman" w:cs="Times New Roman"/>
        </w:rPr>
        <w:t>sted</w:t>
      </w:r>
      <w:r w:rsidR="009821C0">
        <w:rPr>
          <w:rFonts w:eastAsia="Times New Roman" w:cs="Times New Roman"/>
        </w:rPr>
        <w:t>.</w:t>
      </w:r>
    </w:p>
    <w:p w:rsidR="009C6B1A" w:rsidRPr="00111C68" w:rsidRDefault="009C6B1A">
      <w:pPr>
        <w:pStyle w:val="Default"/>
        <w:spacing w:line="276" w:lineRule="auto"/>
        <w:jc w:val="both"/>
        <w:rPr>
          <w:rFonts w:ascii="Calibri" w:eastAsia="Times New Roman" w:hAnsi="Calibri" w:cs="Times New Roman"/>
          <w:color w:val="auto"/>
          <w:sz w:val="20"/>
          <w:szCs w:val="20"/>
        </w:rPr>
      </w:pPr>
    </w:p>
    <w:p w:rsidR="009C6B1A" w:rsidRPr="002B2E43" w:rsidRDefault="009C6B1A">
      <w:pPr>
        <w:pStyle w:val="Default"/>
        <w:spacing w:line="276" w:lineRule="auto"/>
        <w:jc w:val="both"/>
        <w:rPr>
          <w:rFonts w:ascii="Calibri" w:eastAsia="Times New Roman" w:hAnsi="Calibri" w:cs="Times New Roman"/>
          <w:color w:val="auto"/>
          <w:sz w:val="20"/>
          <w:szCs w:val="20"/>
        </w:rPr>
      </w:pPr>
      <w:r w:rsidRPr="002B2E43">
        <w:rPr>
          <w:rFonts w:ascii="Calibri" w:eastAsia="Times New Roman" w:hAnsi="Calibri" w:cs="Times New Roman"/>
          <w:color w:val="auto"/>
          <w:sz w:val="20"/>
          <w:szCs w:val="20"/>
        </w:rPr>
        <w:t>Bemyndigelsen vil blive anvendt til at etablere mulighed for, at</w:t>
      </w:r>
      <w:r w:rsidR="00D91758">
        <w:rPr>
          <w:rFonts w:ascii="Calibri" w:eastAsia="Times New Roman" w:hAnsi="Calibri" w:cs="Times New Roman"/>
          <w:color w:val="auto"/>
          <w:sz w:val="20"/>
          <w:szCs w:val="20"/>
        </w:rPr>
        <w:t xml:space="preserve"> en</w:t>
      </w:r>
      <w:r w:rsidRPr="002B2E43">
        <w:rPr>
          <w:rFonts w:ascii="Calibri" w:eastAsia="Times New Roman" w:hAnsi="Calibri" w:cs="Times New Roman"/>
          <w:color w:val="auto"/>
          <w:sz w:val="20"/>
          <w:szCs w:val="20"/>
        </w:rPr>
        <w:t xml:space="preserve"> enlig flygtning efter en konkret og individuel vurdering af flygtningens behov sammenholdt med indkvarteringens beskaffenhed vil kunne anvises til at dele et beboelsesrum med en eller flere andre </w:t>
      </w:r>
      <w:r w:rsidR="00D91758">
        <w:rPr>
          <w:rFonts w:ascii="Calibri" w:eastAsia="Times New Roman" w:hAnsi="Calibri" w:cs="Times New Roman"/>
          <w:color w:val="auto"/>
          <w:sz w:val="20"/>
          <w:szCs w:val="20"/>
        </w:rPr>
        <w:t xml:space="preserve">enlige flygtninge </w:t>
      </w:r>
      <w:r w:rsidRPr="002B2E43">
        <w:rPr>
          <w:rFonts w:ascii="Calibri" w:eastAsia="Times New Roman" w:hAnsi="Calibri" w:cs="Times New Roman"/>
          <w:color w:val="auto"/>
          <w:sz w:val="20"/>
          <w:szCs w:val="20"/>
        </w:rPr>
        <w:t>som en midlertidig indkvarteringsløsning.</w:t>
      </w:r>
    </w:p>
    <w:p w:rsidR="009C6B1A" w:rsidRPr="002B2E43" w:rsidRDefault="009C6B1A">
      <w:pPr>
        <w:pStyle w:val="Default"/>
        <w:spacing w:line="276" w:lineRule="auto"/>
        <w:jc w:val="both"/>
        <w:rPr>
          <w:rFonts w:ascii="Calibri" w:eastAsia="Times New Roman" w:hAnsi="Calibri" w:cs="Times New Roman"/>
          <w:color w:val="auto"/>
          <w:sz w:val="20"/>
          <w:szCs w:val="20"/>
        </w:rPr>
      </w:pPr>
    </w:p>
    <w:p w:rsidR="009C6B1A" w:rsidRPr="002B2E43" w:rsidRDefault="009C6B1A">
      <w:pPr>
        <w:pStyle w:val="Default"/>
        <w:spacing w:line="276" w:lineRule="auto"/>
        <w:jc w:val="both"/>
        <w:rPr>
          <w:rFonts w:ascii="Calibri" w:eastAsia="Times New Roman" w:hAnsi="Calibri" w:cs="Times New Roman"/>
          <w:color w:val="auto"/>
          <w:sz w:val="20"/>
          <w:szCs w:val="20"/>
        </w:rPr>
      </w:pPr>
      <w:r w:rsidRPr="002B2E43">
        <w:rPr>
          <w:rFonts w:ascii="Calibri" w:eastAsia="Times New Roman" w:hAnsi="Calibri" w:cs="Times New Roman"/>
          <w:color w:val="auto"/>
          <w:sz w:val="20"/>
          <w:szCs w:val="20"/>
        </w:rPr>
        <w:t>Der vil bl.a. skulle tages hensyn til den enkelte flygtnings personlige forhold, herunder alder, køn eller særlig psykisk sårbarhed, fx grundet traumatisering, og disse forhold vil skulle sammenholdes med indkvarteringens beskaffenhed. I forhold til indkvarteringens beskaffenhed vil der udover rummets størrelse og egnethed til at dele mellem flere kunne lægges vægt på adgangen til fælles faciliteter og den forventede tidsmæssige udstrækning af den midlertidige indkvartering. Endelig skal der ved vurderingen tages højde for det integrationsmæssige sigte med de særlige boligplaceringsregler for flygtninge, således at det anviste midlertidige opholdssted i videst muligt omfang understøtter en tidlig igan</w:t>
      </w:r>
      <w:r w:rsidRPr="002B2E43">
        <w:rPr>
          <w:rFonts w:ascii="Calibri" w:eastAsia="Times New Roman" w:hAnsi="Calibri" w:cs="Times New Roman"/>
          <w:color w:val="auto"/>
          <w:sz w:val="20"/>
          <w:szCs w:val="20"/>
        </w:rPr>
        <w:t>g</w:t>
      </w:r>
      <w:r w:rsidRPr="002B2E43">
        <w:rPr>
          <w:rFonts w:ascii="Calibri" w:eastAsia="Times New Roman" w:hAnsi="Calibri" w:cs="Times New Roman"/>
          <w:color w:val="auto"/>
          <w:sz w:val="20"/>
          <w:szCs w:val="20"/>
        </w:rPr>
        <w:t>sættelse af flygtningens integrationsproces.</w:t>
      </w:r>
    </w:p>
    <w:p w:rsidR="009C6B1A" w:rsidRPr="002B2E43" w:rsidRDefault="009C6B1A">
      <w:pPr>
        <w:pStyle w:val="Default"/>
        <w:spacing w:line="276" w:lineRule="auto"/>
        <w:jc w:val="both"/>
        <w:rPr>
          <w:rFonts w:ascii="Calibri" w:eastAsia="Times New Roman" w:hAnsi="Calibri" w:cs="Times New Roman"/>
          <w:color w:val="auto"/>
          <w:sz w:val="20"/>
          <w:szCs w:val="20"/>
        </w:rPr>
      </w:pPr>
    </w:p>
    <w:p w:rsidR="009C6B1A" w:rsidRPr="002B2E43" w:rsidRDefault="009C6B1A">
      <w:pPr>
        <w:pStyle w:val="Default"/>
        <w:spacing w:line="276" w:lineRule="auto"/>
        <w:jc w:val="both"/>
        <w:rPr>
          <w:rFonts w:ascii="Calibri" w:eastAsia="Times New Roman" w:hAnsi="Calibri" w:cs="Times New Roman"/>
          <w:color w:val="auto"/>
          <w:sz w:val="20"/>
          <w:szCs w:val="20"/>
        </w:rPr>
      </w:pPr>
      <w:r w:rsidRPr="002B2E43">
        <w:rPr>
          <w:rFonts w:ascii="Calibri" w:eastAsia="Times New Roman" w:hAnsi="Calibri" w:cs="Times New Roman"/>
          <w:color w:val="auto"/>
          <w:sz w:val="20"/>
          <w:szCs w:val="20"/>
        </w:rPr>
        <w:t>Det bemærkes, at forslaget alene gælder den midlertidige indkvartering, som kommune</w:t>
      </w:r>
      <w:r w:rsidRPr="002B2E43">
        <w:rPr>
          <w:rFonts w:ascii="Calibri" w:eastAsia="Times New Roman" w:hAnsi="Calibri" w:cs="Times New Roman"/>
          <w:color w:val="auto"/>
          <w:sz w:val="20"/>
          <w:szCs w:val="20"/>
        </w:rPr>
        <w:t>r</w:t>
      </w:r>
      <w:r w:rsidRPr="002B2E43">
        <w:rPr>
          <w:rFonts w:ascii="Calibri" w:eastAsia="Times New Roman" w:hAnsi="Calibri" w:cs="Times New Roman"/>
          <w:color w:val="auto"/>
          <w:sz w:val="20"/>
          <w:szCs w:val="20"/>
        </w:rPr>
        <w:t xml:space="preserve">ne skal tilbyde, indtil der kan anvises en permanent bolig. </w:t>
      </w:r>
    </w:p>
    <w:p w:rsidR="009C6B1A" w:rsidRPr="002B2E43" w:rsidRDefault="009C6B1A">
      <w:pPr>
        <w:pStyle w:val="Default"/>
        <w:spacing w:line="276" w:lineRule="auto"/>
        <w:jc w:val="both"/>
        <w:rPr>
          <w:rFonts w:ascii="Calibri" w:eastAsia="Times New Roman" w:hAnsi="Calibri" w:cs="Times New Roman"/>
          <w:color w:val="auto"/>
          <w:sz w:val="20"/>
          <w:szCs w:val="20"/>
        </w:rPr>
      </w:pPr>
    </w:p>
    <w:p w:rsidR="00DE056F" w:rsidRPr="002B2E43" w:rsidRDefault="00DE056F">
      <w:pPr>
        <w:pStyle w:val="DokumentOverskrift"/>
        <w:jc w:val="center"/>
        <w:rPr>
          <w:rFonts w:cstheme="minorHAnsi"/>
          <w:b w:val="0"/>
          <w:i/>
          <w:sz w:val="20"/>
        </w:rPr>
      </w:pPr>
      <w:r w:rsidRPr="002B2E43">
        <w:rPr>
          <w:rFonts w:cstheme="minorHAnsi"/>
          <w:b w:val="0"/>
          <w:i/>
          <w:sz w:val="20"/>
        </w:rPr>
        <w:t>Til § 2</w:t>
      </w:r>
    </w:p>
    <w:p w:rsidR="00DE056F" w:rsidRPr="002B2E43" w:rsidRDefault="00DE056F">
      <w:pPr>
        <w:overflowPunct w:val="0"/>
        <w:autoSpaceDE w:val="0"/>
        <w:autoSpaceDN w:val="0"/>
        <w:adjustRightInd w:val="0"/>
        <w:spacing w:line="240" w:lineRule="auto"/>
        <w:jc w:val="both"/>
        <w:textAlignment w:val="baseline"/>
      </w:pPr>
    </w:p>
    <w:p w:rsidR="00DE056F" w:rsidRPr="002B2E43" w:rsidRDefault="00DE056F">
      <w:pPr>
        <w:overflowPunct w:val="0"/>
        <w:autoSpaceDE w:val="0"/>
        <w:autoSpaceDN w:val="0"/>
        <w:adjustRightInd w:val="0"/>
        <w:spacing w:line="240" w:lineRule="auto"/>
        <w:jc w:val="both"/>
        <w:textAlignment w:val="baseline"/>
      </w:pPr>
      <w:r w:rsidRPr="002B2E43">
        <w:t>Til nr. 1</w:t>
      </w:r>
    </w:p>
    <w:p w:rsidR="00DE056F" w:rsidRPr="002B2E43" w:rsidRDefault="00854F4F">
      <w:pPr>
        <w:overflowPunct w:val="0"/>
        <w:autoSpaceDE w:val="0"/>
        <w:autoSpaceDN w:val="0"/>
        <w:adjustRightInd w:val="0"/>
        <w:spacing w:line="240" w:lineRule="auto"/>
        <w:jc w:val="both"/>
        <w:textAlignment w:val="baseline"/>
      </w:pPr>
      <w:r>
        <w:t xml:space="preserve">Den foreslåede ændrede affattelse af </w:t>
      </w:r>
      <w:r w:rsidRPr="00BC76E4">
        <w:rPr>
          <w:i/>
        </w:rPr>
        <w:t>§ 5u, stk. 4,</w:t>
      </w:r>
      <w:r>
        <w:t xml:space="preserve"> indebærer </w:t>
      </w:r>
      <w:r w:rsidR="00FA4744" w:rsidRPr="00A72C60">
        <w:t xml:space="preserve">at </w:t>
      </w:r>
      <w:r w:rsidR="00FA4744" w:rsidRPr="00A72C60">
        <w:rPr>
          <w:rFonts w:eastAsia="Times New Roman" w:cs="Times New Roman"/>
        </w:rPr>
        <w:t xml:space="preserve">kommunalbestyrelsen kan meddele dispensation efter stk. 1 eller tilladelse efter stk. 1-3 til etablering af midlertidige </w:t>
      </w:r>
      <w:r w:rsidR="00FA4744" w:rsidRPr="00A72C60">
        <w:rPr>
          <w:rFonts w:eastAsia="Times New Roman" w:cs="Times New Roman"/>
        </w:rPr>
        <w:lastRenderedPageBreak/>
        <w:t>opholdssteder til flygtninge på støjbelastede arealer, og at kommunalbestyrelsen kan stille vilkår til opholdsstederne om etablering af afskærmningsforanstaltninger.</w:t>
      </w:r>
    </w:p>
    <w:p w:rsidR="00E93B0A" w:rsidRPr="002B2E43" w:rsidRDefault="00E93B0A">
      <w:pPr>
        <w:overflowPunct w:val="0"/>
        <w:autoSpaceDE w:val="0"/>
        <w:autoSpaceDN w:val="0"/>
        <w:adjustRightInd w:val="0"/>
        <w:spacing w:line="240" w:lineRule="auto"/>
        <w:jc w:val="both"/>
        <w:textAlignment w:val="baseline"/>
      </w:pPr>
    </w:p>
    <w:p w:rsidR="00FB0EBA" w:rsidRPr="002B2E43" w:rsidRDefault="00C7481F">
      <w:pPr>
        <w:overflowPunct w:val="0"/>
        <w:autoSpaceDE w:val="0"/>
        <w:autoSpaceDN w:val="0"/>
        <w:adjustRightInd w:val="0"/>
        <w:spacing w:line="240" w:lineRule="auto"/>
        <w:jc w:val="both"/>
        <w:textAlignment w:val="baseline"/>
      </w:pPr>
      <w:r w:rsidRPr="002B2E43">
        <w:t xml:space="preserve">Med ændringen fraviges </w:t>
      </w:r>
      <w:r w:rsidR="00FB0EBA" w:rsidRPr="002B2E43">
        <w:t xml:space="preserve">planlovens </w:t>
      </w:r>
      <w:r w:rsidR="00E93B0A" w:rsidRPr="002B2E43">
        <w:t xml:space="preserve">§ 15 a, stk. 1, </w:t>
      </w:r>
      <w:r w:rsidR="00FB0EBA" w:rsidRPr="002B2E43">
        <w:t>om udlæg af støjbelastede arealer til støjfølsom anvendelse i</w:t>
      </w:r>
      <w:r w:rsidR="00E93B0A" w:rsidRPr="002B2E43">
        <w:t xml:space="preserve"> lokalplanlæg</w:t>
      </w:r>
      <w:r w:rsidR="00FB0EBA" w:rsidRPr="002B2E43">
        <w:t>ning</w:t>
      </w:r>
      <w:r w:rsidRPr="002B2E43">
        <w:t xml:space="preserve">. Det præciseres, at bestemmelserne i § 5 u er særlige bestemmelser i planloven, </w:t>
      </w:r>
      <w:r w:rsidR="00461125" w:rsidRPr="002B2E43">
        <w:t>der</w:t>
      </w:r>
      <w:r w:rsidRPr="002B2E43">
        <w:t xml:space="preserve"> </w:t>
      </w:r>
      <w:r w:rsidR="001C4D36" w:rsidRPr="002B2E43">
        <w:t xml:space="preserve">alene </w:t>
      </w:r>
      <w:r w:rsidRPr="002B2E43">
        <w:t xml:space="preserve">finder anvendelse på midlertidige </w:t>
      </w:r>
      <w:r w:rsidR="001C4D36" w:rsidRPr="002B2E43">
        <w:t>ophold</w:t>
      </w:r>
      <w:r w:rsidR="001C4D36" w:rsidRPr="002B2E43">
        <w:t>s</w:t>
      </w:r>
      <w:r w:rsidR="001C4D36" w:rsidRPr="002B2E43">
        <w:t>steder til flygtninge</w:t>
      </w:r>
      <w:r w:rsidR="00461125" w:rsidRPr="002B2E43">
        <w:t xml:space="preserve">. Det tilsigtes ikke med lovforslaget at ændre </w:t>
      </w:r>
      <w:r w:rsidRPr="002B2E43">
        <w:t>det generelle beskytte</w:t>
      </w:r>
      <w:r w:rsidRPr="002B2E43">
        <w:t>l</w:t>
      </w:r>
      <w:r w:rsidRPr="002B2E43">
        <w:t>sesniveau for støj i § 15 a, stk.</w:t>
      </w:r>
      <w:r w:rsidR="00BD3D77">
        <w:t xml:space="preserve"> </w:t>
      </w:r>
      <w:r w:rsidRPr="002B2E43">
        <w:t>1</w:t>
      </w:r>
      <w:r w:rsidR="00461125" w:rsidRPr="002B2E43">
        <w:t xml:space="preserve">, </w:t>
      </w:r>
      <w:r w:rsidRPr="002B2E43">
        <w:t xml:space="preserve">ved lokalplanlægning. </w:t>
      </w:r>
      <w:r w:rsidR="00854F4F">
        <w:t>Der henvises endvidere til</w:t>
      </w:r>
      <w:r w:rsidR="00FA4744">
        <w:t xml:space="preserve"> genere</w:t>
      </w:r>
      <w:r w:rsidR="00FA4744">
        <w:t>l</w:t>
      </w:r>
      <w:r w:rsidR="00FA4744">
        <w:t>le bemærkninger</w:t>
      </w:r>
      <w:r w:rsidR="00090B4B">
        <w:t>.</w:t>
      </w:r>
    </w:p>
    <w:p w:rsidR="00E93B0A" w:rsidRPr="002B2E43" w:rsidRDefault="00E93B0A">
      <w:pPr>
        <w:overflowPunct w:val="0"/>
        <w:autoSpaceDE w:val="0"/>
        <w:autoSpaceDN w:val="0"/>
        <w:adjustRightInd w:val="0"/>
        <w:spacing w:line="240" w:lineRule="auto"/>
        <w:jc w:val="both"/>
        <w:textAlignment w:val="baseline"/>
      </w:pPr>
    </w:p>
    <w:p w:rsidR="003F6021" w:rsidRPr="002B2E43" w:rsidRDefault="003F6021">
      <w:pPr>
        <w:overflowPunct w:val="0"/>
        <w:autoSpaceDE w:val="0"/>
        <w:autoSpaceDN w:val="0"/>
        <w:adjustRightInd w:val="0"/>
        <w:spacing w:line="240" w:lineRule="auto"/>
        <w:jc w:val="both"/>
        <w:textAlignment w:val="baseline"/>
      </w:pPr>
    </w:p>
    <w:p w:rsidR="00DE056F" w:rsidRPr="002B2E43" w:rsidRDefault="00DE056F">
      <w:pPr>
        <w:overflowPunct w:val="0"/>
        <w:autoSpaceDE w:val="0"/>
        <w:autoSpaceDN w:val="0"/>
        <w:adjustRightInd w:val="0"/>
        <w:spacing w:line="240" w:lineRule="auto"/>
        <w:jc w:val="both"/>
        <w:textAlignment w:val="baseline"/>
      </w:pPr>
      <w:r w:rsidRPr="002B2E43">
        <w:t>Til nr. 2</w:t>
      </w:r>
    </w:p>
    <w:p w:rsidR="00C031FE" w:rsidRPr="002B2E43" w:rsidRDefault="004F401D">
      <w:pPr>
        <w:overflowPunct w:val="0"/>
        <w:autoSpaceDE w:val="0"/>
        <w:autoSpaceDN w:val="0"/>
        <w:adjustRightInd w:val="0"/>
        <w:spacing w:line="240" w:lineRule="auto"/>
        <w:jc w:val="both"/>
        <w:textAlignment w:val="baseline"/>
      </w:pPr>
      <w:r w:rsidRPr="002B2E43">
        <w:t>Det foreslås i stk. 5</w:t>
      </w:r>
      <w:r w:rsidR="00CB4F51">
        <w:t>,</w:t>
      </w:r>
      <w:r w:rsidRPr="002B2E43">
        <w:t xml:space="preserve"> at ministeren </w:t>
      </w:r>
      <w:r w:rsidR="00C031FE" w:rsidRPr="002B2E43">
        <w:t>i særlige tilfælde,</w:t>
      </w:r>
      <w:r w:rsidR="00C031FE" w:rsidRPr="002B2E43">
        <w:rPr>
          <w:rFonts w:eastAsia="Times New Roman" w:cs="Times New Roman"/>
        </w:rPr>
        <w:t xml:space="preserve"> efter ansøgning fra kommunalbest</w:t>
      </w:r>
      <w:r w:rsidR="00C031FE" w:rsidRPr="002B2E43">
        <w:rPr>
          <w:rFonts w:eastAsia="Times New Roman" w:cs="Times New Roman"/>
        </w:rPr>
        <w:t>y</w:t>
      </w:r>
      <w:r w:rsidR="00C031FE" w:rsidRPr="002B2E43">
        <w:rPr>
          <w:rFonts w:eastAsia="Times New Roman" w:cs="Times New Roman"/>
        </w:rPr>
        <w:t xml:space="preserve">relsen, kan meddele kommunalbestyrelsen tilladelse til fritagelse </w:t>
      </w:r>
      <w:r w:rsidR="00CB4F51">
        <w:rPr>
          <w:rFonts w:eastAsia="Times New Roman" w:cs="Times New Roman"/>
        </w:rPr>
        <w:t>for</w:t>
      </w:r>
      <w:r w:rsidR="00C031FE" w:rsidRPr="002B2E43">
        <w:rPr>
          <w:rFonts w:eastAsia="Times New Roman" w:cs="Times New Roman"/>
        </w:rPr>
        <w:t xml:space="preserve"> regler eller beslu</w:t>
      </w:r>
      <w:r w:rsidR="00C031FE" w:rsidRPr="002B2E43">
        <w:rPr>
          <w:rFonts w:eastAsia="Times New Roman" w:cs="Times New Roman"/>
        </w:rPr>
        <w:t>t</w:t>
      </w:r>
      <w:r w:rsidR="00C031FE" w:rsidRPr="002B2E43">
        <w:rPr>
          <w:rFonts w:eastAsia="Times New Roman" w:cs="Times New Roman"/>
        </w:rPr>
        <w:t xml:space="preserve">ninger efter lovens §§ 3 og 5 j eller offentliggjorte forslag til regler efter §§ 3 og 5 j, jf. § 22 a, stk. 1, om landsplandirektiver, til planlægning af et midlertidigt opholdssted. </w:t>
      </w:r>
      <w:r w:rsidR="00257A26" w:rsidRPr="002B2E43">
        <w:rPr>
          <w:rFonts w:eastAsia="Times New Roman" w:cs="Times New Roman"/>
        </w:rPr>
        <w:t>Ændringen finder anvendelse på forhold, hvor kommunalbestyrelsen kan meddele dispensation efter stk. 1 eller tilladelse efter stk. 1-3</w:t>
      </w:r>
      <w:r w:rsidR="006D7858">
        <w:rPr>
          <w:rFonts w:eastAsia="Times New Roman" w:cs="Times New Roman"/>
        </w:rPr>
        <w:t>.</w:t>
      </w:r>
    </w:p>
    <w:p w:rsidR="00C031FE" w:rsidRPr="002B2E43" w:rsidRDefault="00C031FE">
      <w:pPr>
        <w:overflowPunct w:val="0"/>
        <w:autoSpaceDE w:val="0"/>
        <w:autoSpaceDN w:val="0"/>
        <w:adjustRightInd w:val="0"/>
        <w:spacing w:line="240" w:lineRule="auto"/>
        <w:jc w:val="both"/>
        <w:textAlignment w:val="baseline"/>
      </w:pPr>
    </w:p>
    <w:p w:rsidR="00461125" w:rsidRPr="002B2E43" w:rsidRDefault="00461125">
      <w:pPr>
        <w:overflowPunct w:val="0"/>
        <w:autoSpaceDE w:val="0"/>
        <w:autoSpaceDN w:val="0"/>
        <w:adjustRightInd w:val="0"/>
        <w:spacing w:line="240" w:lineRule="auto"/>
        <w:jc w:val="both"/>
        <w:textAlignment w:val="baseline"/>
      </w:pPr>
      <w:r w:rsidRPr="002B2E43">
        <w:t>Med ændringen foreslås adgang til at fravige land</w:t>
      </w:r>
      <w:r w:rsidR="000C0737" w:rsidRPr="002B2E43">
        <w:t>s</w:t>
      </w:r>
      <w:r w:rsidRPr="002B2E43">
        <w:t>plandirektiver m</w:t>
      </w:r>
      <w:r w:rsidR="0025761A">
        <w:t>.</w:t>
      </w:r>
      <w:r w:rsidRPr="002B2E43">
        <w:t>v. i ”særlige tilfælde”. Der sigtes hermed til en situation, hvor behovet for midlertidige opholdssteder for flyg</w:t>
      </w:r>
      <w:r w:rsidRPr="002B2E43">
        <w:t>t</w:t>
      </w:r>
      <w:r w:rsidRPr="002B2E43">
        <w:t>ninge er afledt af</w:t>
      </w:r>
      <w:r w:rsidR="006D7858">
        <w:t>,</w:t>
      </w:r>
      <w:r w:rsidRPr="002B2E43">
        <w:t xml:space="preserve"> at tilstrømningen af flygtninge og migranter </w:t>
      </w:r>
      <w:r w:rsidR="0025761A">
        <w:t xml:space="preserve">har et omfang, </w:t>
      </w:r>
      <w:proofErr w:type="gramStart"/>
      <w:r w:rsidR="0025761A">
        <w:t>d</w:t>
      </w:r>
      <w:r w:rsidRPr="002B2E43">
        <w:t>er  ikke</w:t>
      </w:r>
      <w:proofErr w:type="gramEnd"/>
      <w:r w:rsidRPr="002B2E43">
        <w:t xml:space="preserve"> kan håndteres inden for de rammer, som kommunalbestyrelsen har i § 5 u, stk. 1-3.   </w:t>
      </w:r>
    </w:p>
    <w:p w:rsidR="00461125" w:rsidRPr="002B2E43" w:rsidRDefault="00461125">
      <w:pPr>
        <w:overflowPunct w:val="0"/>
        <w:autoSpaceDE w:val="0"/>
        <w:autoSpaceDN w:val="0"/>
        <w:adjustRightInd w:val="0"/>
        <w:spacing w:line="240" w:lineRule="auto"/>
        <w:jc w:val="both"/>
        <w:textAlignment w:val="baseline"/>
      </w:pPr>
    </w:p>
    <w:p w:rsidR="00851533" w:rsidRPr="002B2E43" w:rsidRDefault="00DD7BA3" w:rsidP="005068DA">
      <w:pPr>
        <w:pStyle w:val="overskriftstekst2"/>
        <w:rPr>
          <w:rFonts w:ascii="Calibri" w:hAnsi="Calibri"/>
          <w:sz w:val="20"/>
          <w:szCs w:val="20"/>
        </w:rPr>
      </w:pPr>
      <w:r w:rsidRPr="002B2E43">
        <w:rPr>
          <w:rFonts w:ascii="Calibri" w:hAnsi="Calibri"/>
          <w:sz w:val="20"/>
          <w:szCs w:val="20"/>
        </w:rPr>
        <w:t xml:space="preserve">Til § </w:t>
      </w:r>
      <w:r w:rsidR="00DE056F" w:rsidRPr="002B2E43">
        <w:rPr>
          <w:rFonts w:ascii="Calibri" w:hAnsi="Calibri"/>
          <w:sz w:val="20"/>
          <w:szCs w:val="20"/>
        </w:rPr>
        <w:t>3</w:t>
      </w:r>
    </w:p>
    <w:p w:rsidR="00851533" w:rsidRPr="002B2E43" w:rsidRDefault="00851533" w:rsidP="00EC23CD">
      <w:pPr>
        <w:pStyle w:val="NormalWeb"/>
        <w:jc w:val="both"/>
        <w:rPr>
          <w:rFonts w:ascii="Calibri" w:hAnsi="Calibri"/>
          <w:sz w:val="20"/>
          <w:szCs w:val="20"/>
        </w:rPr>
      </w:pPr>
      <w:r w:rsidRPr="002B2E43">
        <w:rPr>
          <w:rFonts w:ascii="Calibri" w:hAnsi="Calibri"/>
          <w:sz w:val="20"/>
          <w:szCs w:val="20"/>
        </w:rPr>
        <w:t xml:space="preserve">Det foreslås i </w:t>
      </w:r>
      <w:r w:rsidRPr="002B2E43">
        <w:rPr>
          <w:rFonts w:ascii="Calibri" w:hAnsi="Calibri"/>
          <w:i/>
          <w:sz w:val="20"/>
          <w:szCs w:val="20"/>
        </w:rPr>
        <w:t>stk. 1</w:t>
      </w:r>
      <w:r w:rsidRPr="002B2E43">
        <w:rPr>
          <w:rFonts w:ascii="Calibri" w:hAnsi="Calibri"/>
          <w:sz w:val="20"/>
          <w:szCs w:val="20"/>
        </w:rPr>
        <w:t xml:space="preserve">, at loven træder i kraft den </w:t>
      </w:r>
      <w:r w:rsidR="006D7858">
        <w:rPr>
          <w:rFonts w:ascii="Calibri" w:hAnsi="Calibri"/>
          <w:sz w:val="20"/>
          <w:szCs w:val="20"/>
        </w:rPr>
        <w:t>XX</w:t>
      </w:r>
    </w:p>
    <w:p w:rsidR="00851533" w:rsidRDefault="00851533" w:rsidP="00EC23CD">
      <w:pPr>
        <w:pStyle w:val="NormalWeb"/>
        <w:jc w:val="both"/>
        <w:rPr>
          <w:rFonts w:ascii="Calibri" w:hAnsi="Calibri" w:cstheme="minorHAnsi"/>
          <w:sz w:val="20"/>
          <w:szCs w:val="20"/>
        </w:rPr>
      </w:pPr>
      <w:r w:rsidRPr="004D2BFB">
        <w:rPr>
          <w:rFonts w:ascii="Calibri" w:hAnsi="Calibri"/>
          <w:sz w:val="20"/>
          <w:szCs w:val="20"/>
        </w:rPr>
        <w:t xml:space="preserve">Det foreslås i </w:t>
      </w:r>
      <w:r w:rsidRPr="004D2BFB">
        <w:rPr>
          <w:rFonts w:ascii="Calibri" w:hAnsi="Calibri"/>
          <w:i/>
          <w:sz w:val="20"/>
          <w:szCs w:val="20"/>
        </w:rPr>
        <w:t>stk. 2</w:t>
      </w:r>
      <w:r w:rsidRPr="004D2BFB">
        <w:rPr>
          <w:rFonts w:ascii="Calibri" w:hAnsi="Calibri"/>
          <w:sz w:val="20"/>
          <w:szCs w:val="20"/>
        </w:rPr>
        <w:t>, at de</w:t>
      </w:r>
      <w:r w:rsidR="00DD7BA3" w:rsidRPr="004D2BFB">
        <w:rPr>
          <w:rFonts w:ascii="Calibri" w:hAnsi="Calibri"/>
          <w:sz w:val="20"/>
          <w:szCs w:val="20"/>
        </w:rPr>
        <w:t>n</w:t>
      </w:r>
      <w:r w:rsidRPr="004D2BFB">
        <w:rPr>
          <w:rFonts w:ascii="Calibri" w:hAnsi="Calibri"/>
          <w:sz w:val="20"/>
          <w:szCs w:val="20"/>
        </w:rPr>
        <w:t xml:space="preserve"> foreslåede bestemmelse i § 1 finder anvendelse for </w:t>
      </w:r>
      <w:r w:rsidR="004D2BFB" w:rsidRPr="004D2BFB">
        <w:rPr>
          <w:rFonts w:ascii="Calibri" w:hAnsi="Calibri" w:cstheme="minorHAnsi"/>
          <w:sz w:val="20"/>
          <w:szCs w:val="20"/>
        </w:rPr>
        <w:t>boliganvi</w:t>
      </w:r>
      <w:r w:rsidR="004D2BFB" w:rsidRPr="004D2BFB">
        <w:rPr>
          <w:rFonts w:ascii="Calibri" w:hAnsi="Calibri" w:cstheme="minorHAnsi"/>
          <w:sz w:val="20"/>
          <w:szCs w:val="20"/>
        </w:rPr>
        <w:t>s</w:t>
      </w:r>
      <w:r w:rsidR="004D2BFB" w:rsidRPr="004D2BFB">
        <w:rPr>
          <w:rFonts w:ascii="Calibri" w:hAnsi="Calibri" w:cstheme="minorHAnsi"/>
          <w:sz w:val="20"/>
          <w:szCs w:val="20"/>
        </w:rPr>
        <w:t>ninger foretaget af kommunen, jf. integrationslovens § 12, stk. 6, efter lovens ikrafttr</w:t>
      </w:r>
      <w:r w:rsidR="004D2BFB" w:rsidRPr="004D2BFB">
        <w:rPr>
          <w:rFonts w:ascii="Calibri" w:hAnsi="Calibri" w:cstheme="minorHAnsi"/>
          <w:sz w:val="20"/>
          <w:szCs w:val="20"/>
        </w:rPr>
        <w:t>æ</w:t>
      </w:r>
      <w:r w:rsidR="004D2BFB" w:rsidRPr="004D2BFB">
        <w:rPr>
          <w:rFonts w:ascii="Calibri" w:hAnsi="Calibri" w:cstheme="minorHAnsi"/>
          <w:sz w:val="20"/>
          <w:szCs w:val="20"/>
        </w:rPr>
        <w:t>den.</w:t>
      </w:r>
    </w:p>
    <w:p w:rsidR="00C87DCB" w:rsidRDefault="0025761A" w:rsidP="00EC23CD">
      <w:pPr>
        <w:pStyle w:val="NormalWeb"/>
        <w:jc w:val="both"/>
        <w:rPr>
          <w:rFonts w:ascii="Calibri" w:hAnsi="Calibri" w:cstheme="minorHAnsi"/>
          <w:sz w:val="20"/>
          <w:szCs w:val="20"/>
        </w:rPr>
      </w:pPr>
      <w:r>
        <w:rPr>
          <w:rFonts w:ascii="Calibri" w:hAnsi="Calibri" w:cstheme="minorHAnsi"/>
          <w:sz w:val="20"/>
          <w:szCs w:val="20"/>
        </w:rPr>
        <w:t>Det indebærer, at adgange</w:t>
      </w:r>
      <w:r w:rsidR="005068DA">
        <w:rPr>
          <w:rFonts w:ascii="Calibri" w:hAnsi="Calibri" w:cstheme="minorHAnsi"/>
          <w:sz w:val="20"/>
          <w:szCs w:val="20"/>
        </w:rPr>
        <w:t>n</w:t>
      </w:r>
      <w:r>
        <w:rPr>
          <w:rFonts w:ascii="Calibri" w:hAnsi="Calibri" w:cstheme="minorHAnsi"/>
          <w:sz w:val="20"/>
          <w:szCs w:val="20"/>
        </w:rPr>
        <w:t xml:space="preserve"> til at boligplacere flere flygtninge i samme rum også finder anvendelse i den situation, hvor kommunerne efter en konkret og individuel vurdering beslutter at flytte en flygtning fra et midlertidigt opholdssted til et andet. Det indebærer endvidere, at </w:t>
      </w:r>
      <w:r w:rsidR="00C87DCB">
        <w:rPr>
          <w:rFonts w:ascii="Calibri" w:hAnsi="Calibri" w:cstheme="minorHAnsi"/>
          <w:sz w:val="20"/>
          <w:szCs w:val="20"/>
        </w:rPr>
        <w:t xml:space="preserve">kommunen </w:t>
      </w:r>
      <w:r>
        <w:rPr>
          <w:rFonts w:ascii="Calibri" w:hAnsi="Calibri" w:cstheme="minorHAnsi"/>
          <w:sz w:val="20"/>
          <w:szCs w:val="20"/>
        </w:rPr>
        <w:t xml:space="preserve">vil </w:t>
      </w:r>
      <w:r w:rsidR="00C87DCB">
        <w:rPr>
          <w:rFonts w:ascii="Calibri" w:hAnsi="Calibri" w:cstheme="minorHAnsi"/>
          <w:sz w:val="20"/>
          <w:szCs w:val="20"/>
        </w:rPr>
        <w:t>have mulighed for efter en konkret og individuel vurdering at boligplacere flere enlige flygtninge i samme beboelsesrum, selvom de</w:t>
      </w:r>
      <w:r>
        <w:rPr>
          <w:rFonts w:ascii="Calibri" w:hAnsi="Calibri" w:cstheme="minorHAnsi"/>
          <w:sz w:val="20"/>
          <w:szCs w:val="20"/>
        </w:rPr>
        <w:t>r</w:t>
      </w:r>
      <w:r w:rsidR="00C87DCB">
        <w:rPr>
          <w:rFonts w:ascii="Calibri" w:hAnsi="Calibri" w:cstheme="minorHAnsi"/>
          <w:sz w:val="20"/>
          <w:szCs w:val="20"/>
        </w:rPr>
        <w:t xml:space="preserve"> forinden lovens ikrafttrædelse allerede </w:t>
      </w:r>
      <w:r>
        <w:rPr>
          <w:rFonts w:ascii="Calibri" w:hAnsi="Calibri" w:cstheme="minorHAnsi"/>
          <w:sz w:val="20"/>
          <w:szCs w:val="20"/>
        </w:rPr>
        <w:t>er</w:t>
      </w:r>
      <w:r w:rsidR="00C87DCB">
        <w:rPr>
          <w:rFonts w:ascii="Calibri" w:hAnsi="Calibri" w:cstheme="minorHAnsi"/>
          <w:sz w:val="20"/>
          <w:szCs w:val="20"/>
        </w:rPr>
        <w:t xml:space="preserve"> boligplaceret en enlig flygtning i det pågældende beboelsesrum. Såfremt kommunen </w:t>
      </w:r>
      <w:r w:rsidR="006D7858">
        <w:rPr>
          <w:rFonts w:ascii="Calibri" w:hAnsi="Calibri" w:cstheme="minorHAnsi"/>
          <w:sz w:val="20"/>
          <w:szCs w:val="20"/>
        </w:rPr>
        <w:t xml:space="preserve">foretager en sådan boligplacering, </w:t>
      </w:r>
      <w:r w:rsidR="00C87DCB">
        <w:rPr>
          <w:rFonts w:ascii="Calibri" w:hAnsi="Calibri" w:cstheme="minorHAnsi"/>
          <w:sz w:val="20"/>
          <w:szCs w:val="20"/>
        </w:rPr>
        <w:t xml:space="preserve">vil der </w:t>
      </w:r>
      <w:r>
        <w:rPr>
          <w:rFonts w:ascii="Calibri" w:hAnsi="Calibri" w:cstheme="minorHAnsi"/>
          <w:sz w:val="20"/>
          <w:szCs w:val="20"/>
        </w:rPr>
        <w:t xml:space="preserve">også </w:t>
      </w:r>
      <w:r w:rsidR="00C87DCB">
        <w:rPr>
          <w:rFonts w:ascii="Calibri" w:hAnsi="Calibri" w:cstheme="minorHAnsi"/>
          <w:sz w:val="20"/>
          <w:szCs w:val="20"/>
        </w:rPr>
        <w:t xml:space="preserve">være tale om en ny boligplaceringsafgørelse for den person, der allerede var boligplaceret i det pågældende beboelsesrum. </w:t>
      </w:r>
      <w:r>
        <w:rPr>
          <w:rFonts w:ascii="Calibri" w:hAnsi="Calibri" w:cstheme="minorHAnsi"/>
          <w:sz w:val="20"/>
          <w:szCs w:val="20"/>
        </w:rPr>
        <w:t>Det betyder, at beslutningen skal træffes efter en konkret og individuel vurdering af den oprindelige beboers situation.</w:t>
      </w:r>
    </w:p>
    <w:p w:rsidR="00972FEA" w:rsidRDefault="00972FEA" w:rsidP="00EC23CD">
      <w:pPr>
        <w:pStyle w:val="NormalWeb"/>
        <w:jc w:val="both"/>
        <w:rPr>
          <w:rFonts w:ascii="Calibri" w:hAnsi="Calibri" w:cstheme="minorHAnsi"/>
          <w:sz w:val="20"/>
          <w:szCs w:val="20"/>
        </w:rPr>
      </w:pPr>
    </w:p>
    <w:p w:rsidR="00851533" w:rsidRDefault="00851533" w:rsidP="005068DA">
      <w:pPr>
        <w:overflowPunct w:val="0"/>
        <w:autoSpaceDE w:val="0"/>
        <w:autoSpaceDN w:val="0"/>
        <w:adjustRightInd w:val="0"/>
        <w:spacing w:line="240" w:lineRule="auto"/>
        <w:jc w:val="both"/>
        <w:textAlignment w:val="baseline"/>
        <w:rPr>
          <w:rFonts w:eastAsia="Times New Roman" w:cs="Times New Roman"/>
        </w:rPr>
      </w:pPr>
    </w:p>
    <w:p w:rsidR="004D2BFB" w:rsidRPr="002B2E43" w:rsidRDefault="004D2BFB">
      <w:pPr>
        <w:overflowPunct w:val="0"/>
        <w:autoSpaceDE w:val="0"/>
        <w:autoSpaceDN w:val="0"/>
        <w:adjustRightInd w:val="0"/>
        <w:spacing w:line="240" w:lineRule="auto"/>
        <w:jc w:val="both"/>
        <w:textAlignment w:val="baseline"/>
        <w:rPr>
          <w:rFonts w:eastAsia="Times New Roman" w:cs="Times New Roman"/>
        </w:rPr>
      </w:pPr>
    </w:p>
    <w:sectPr w:rsidR="004D2BFB" w:rsidRPr="002B2E43" w:rsidSect="009F5112">
      <w:footerReference w:type="default" r:id="rId10"/>
      <w:headerReference w:type="first" r:id="rId11"/>
      <w:footerReference w:type="first" r:id="rId12"/>
      <w:pgSz w:w="11906" w:h="16838" w:code="9"/>
      <w:pgMar w:top="2041" w:right="3402" w:bottom="1418" w:left="1134" w:header="533" w:footer="1247"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F775B7C" w15:done="0"/>
  <w15:commentEx w15:paraId="00FD7ABE" w15:done="0"/>
  <w15:commentEx w15:paraId="7A1C9497" w15:done="0"/>
  <w15:commentEx w15:paraId="175A8492" w15:done="0"/>
  <w15:commentEx w15:paraId="069C9BB4" w15:done="0"/>
  <w15:commentEx w15:paraId="00D42C83" w15:done="0"/>
  <w15:commentEx w15:paraId="4E2450AC" w15:done="0"/>
  <w15:commentEx w15:paraId="6237B857" w15:done="0"/>
  <w15:commentEx w15:paraId="0EA7C3FD" w15:done="0"/>
  <w15:commentEx w15:paraId="5516875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D81" w:rsidRDefault="00501D81" w:rsidP="009849C2">
      <w:pPr>
        <w:spacing w:line="240" w:lineRule="auto"/>
      </w:pPr>
      <w:r>
        <w:separator/>
      </w:r>
    </w:p>
  </w:endnote>
  <w:endnote w:type="continuationSeparator" w:id="0">
    <w:p w:rsidR="00501D81" w:rsidRDefault="00501D81" w:rsidP="009849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ource Sans Pro">
    <w:panose1 w:val="020B0503030403020204"/>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485" w:rsidRPr="0021061B" w:rsidRDefault="00525485" w:rsidP="0021061B">
    <w:pPr>
      <w:pStyle w:val="TemplatePagenumber"/>
    </w:pPr>
    <w:r>
      <w:tab/>
    </w:r>
    <w:bookmarkStart w:id="40" w:name="SD_LAN_Page_N1"/>
    <w:proofErr w:type="gramStart"/>
    <w:r>
      <w:t>Side</w:t>
    </w:r>
    <w:bookmarkEnd w:id="40"/>
    <w:r>
      <w:t xml:space="preserve">     </w:t>
    </w:r>
    <w:r>
      <w:fldChar w:fldCharType="begin"/>
    </w:r>
    <w:proofErr w:type="gramEnd"/>
    <w:r>
      <w:instrText xml:space="preserve"> PAGE </w:instrText>
    </w:r>
    <w:r>
      <w:fldChar w:fldCharType="separate"/>
    </w:r>
    <w:r w:rsidR="008C2DA0">
      <w:rPr>
        <w:noProof/>
      </w:rPr>
      <w:t>11</w:t>
    </w:r>
    <w:r>
      <w:fldChar w:fldCharType="end"/>
    </w:r>
    <w:r>
      <w:t>/</w:t>
    </w:r>
    <w:r w:rsidR="00501D81">
      <w:fldChar w:fldCharType="begin"/>
    </w:r>
    <w:r w:rsidR="00501D81">
      <w:instrText xml:space="preserve"> SECTIONPAGES  \* MERGEFORMAT </w:instrText>
    </w:r>
    <w:r w:rsidR="00501D81">
      <w:fldChar w:fldCharType="separate"/>
    </w:r>
    <w:r w:rsidR="008C2DA0" w:rsidRPr="008C2DA0">
      <w:rPr>
        <w:rFonts w:eastAsiaTheme="majorEastAsia"/>
        <w:noProof/>
      </w:rPr>
      <w:t>11</w:t>
    </w:r>
    <w:r w:rsidR="00501D81">
      <w:rPr>
        <w:rFonts w:eastAsiaTheme="majorEastAsia"/>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485" w:rsidRPr="0021061B" w:rsidRDefault="00525485" w:rsidP="0021061B">
    <w:pPr>
      <w:pStyle w:val="TemplatePagenumber"/>
    </w:pPr>
    <w:r>
      <w:tab/>
    </w:r>
    <w:bookmarkStart w:id="81" w:name="SD_LAN_Page"/>
    <w:proofErr w:type="gramStart"/>
    <w:r>
      <w:t>Side</w:t>
    </w:r>
    <w:bookmarkEnd w:id="81"/>
    <w:r>
      <w:t xml:space="preserve">     </w:t>
    </w:r>
    <w:r>
      <w:fldChar w:fldCharType="begin"/>
    </w:r>
    <w:proofErr w:type="gramEnd"/>
    <w:r>
      <w:instrText xml:space="preserve"> PAGE </w:instrText>
    </w:r>
    <w:r>
      <w:fldChar w:fldCharType="separate"/>
    </w:r>
    <w:r w:rsidR="008C2DA0">
      <w:rPr>
        <w:noProof/>
      </w:rPr>
      <w:t>1</w:t>
    </w:r>
    <w:r>
      <w:fldChar w:fldCharType="end"/>
    </w:r>
    <w:r>
      <w:t>/</w:t>
    </w:r>
    <w:r w:rsidR="00501D81">
      <w:fldChar w:fldCharType="begin"/>
    </w:r>
    <w:r w:rsidR="00501D81">
      <w:instrText xml:space="preserve"> SECTIONPAGES  \* MERGEFORMAT </w:instrText>
    </w:r>
    <w:r w:rsidR="00501D81">
      <w:fldChar w:fldCharType="separate"/>
    </w:r>
    <w:r w:rsidR="008C2DA0" w:rsidRPr="008C2DA0">
      <w:rPr>
        <w:rFonts w:eastAsiaTheme="majorEastAsia"/>
        <w:noProof/>
      </w:rPr>
      <w:t>11</w:t>
    </w:r>
    <w:r w:rsidR="00501D81">
      <w:rPr>
        <w:rFonts w:eastAsiaTheme="majorEastAsia"/>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D81" w:rsidRDefault="00501D81" w:rsidP="009849C2">
      <w:pPr>
        <w:spacing w:line="240" w:lineRule="auto"/>
      </w:pPr>
      <w:r>
        <w:separator/>
      </w:r>
    </w:p>
  </w:footnote>
  <w:footnote w:type="continuationSeparator" w:id="0">
    <w:p w:rsidR="00501D81" w:rsidRDefault="00501D81" w:rsidP="009849C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485" w:rsidRDefault="00525485" w:rsidP="003E36D0">
    <w:pPr>
      <w:pStyle w:val="Headeroverskrift"/>
    </w:pPr>
  </w:p>
  <w:p w:rsidR="00525485" w:rsidRDefault="00525485" w:rsidP="003E36D0">
    <w:pPr>
      <w:pStyle w:val="Headeroverskrift"/>
    </w:pPr>
  </w:p>
  <w:p w:rsidR="00525485" w:rsidRPr="003E36D0" w:rsidRDefault="00525485" w:rsidP="003E36D0">
    <w:pPr>
      <w:pStyle w:val="Headeroverskrift"/>
    </w:pPr>
    <w:r>
      <w:rPr>
        <w:rFonts w:asciiTheme="minorHAnsi" w:hAnsiTheme="minorHAnsi" w:cstheme="minorHAnsi"/>
        <w:noProof/>
        <w:szCs w:val="22"/>
      </w:rPr>
      <w:drawing>
        <wp:anchor distT="0" distB="0" distL="114300" distR="114300" simplePos="0" relativeHeight="251663360" behindDoc="0" locked="0" layoutInCell="1" allowOverlap="1" wp14:anchorId="656EF1A5" wp14:editId="6C393DB3">
          <wp:simplePos x="0" y="0"/>
          <wp:positionH relativeFrom="margin">
            <wp:posOffset>4878705</wp:posOffset>
          </wp:positionH>
          <wp:positionV relativeFrom="margin">
            <wp:posOffset>-334645</wp:posOffset>
          </wp:positionV>
          <wp:extent cx="1401445" cy="719455"/>
          <wp:effectExtent l="0" t="0" r="0" b="0"/>
          <wp:wrapNone/>
          <wp:docPr id="5" name="Picture 1" descr="Macintosh HD:Users:ckp:Documents:Kunder:UIB_Udlændinge,Integrations og Boligministeriet:01_UIB_LOGOPAKKE:01_UIB_DK:OFFICE:UIB_DK_CMYK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kp:Documents:Kunder:UIB_Udlændinge,Integrations og Boligministeriet:01_UIB_LOGOPAKKE:01_UIB_DK:OFFICE:UIB_DK_CMYK_PO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1445" cy="719455"/>
                  </a:xfrm>
                  <a:prstGeom prst="rect">
                    <a:avLst/>
                  </a:prstGeom>
                  <a:noFill/>
                  <a:ln>
                    <a:noFill/>
                  </a:ln>
                </pic:spPr>
              </pic:pic>
            </a:graphicData>
          </a:graphic>
        </wp:anchor>
      </w:drawing>
    </w:r>
    <w:r w:rsidRPr="003E36D0">
      <w:rPr>
        <w:noProof/>
      </w:rPr>
      <mc:AlternateContent>
        <mc:Choice Requires="wps">
          <w:drawing>
            <wp:anchor distT="0" distB="0" distL="114300" distR="114300" simplePos="0" relativeHeight="251659264" behindDoc="0" locked="0" layoutInCell="1" allowOverlap="1" wp14:anchorId="6B00F868" wp14:editId="1F469BB4">
              <wp:simplePos x="0" y="0"/>
              <wp:positionH relativeFrom="page">
                <wp:posOffset>5715000</wp:posOffset>
              </wp:positionH>
              <wp:positionV relativeFrom="page">
                <wp:posOffset>3236595</wp:posOffset>
              </wp:positionV>
              <wp:extent cx="1476000" cy="6505200"/>
              <wp:effectExtent l="0" t="0" r="10160" b="10160"/>
              <wp:wrapNone/>
              <wp:docPr id="2" name="Kolofon"/>
              <wp:cNvGraphicFramePr/>
              <a:graphic xmlns:a="http://schemas.openxmlformats.org/drawingml/2006/main">
                <a:graphicData uri="http://schemas.microsoft.com/office/word/2010/wordprocessingShape">
                  <wps:wsp>
                    <wps:cNvSpPr txBox="1"/>
                    <wps:spPr>
                      <a:xfrm>
                        <a:off x="0" y="0"/>
                        <a:ext cx="1476000" cy="650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Kolofon oplysninger"/>
                            <w:tblDescription w:val="Kolofonen indeholder adresseoplysninger, dato, sagsbehandler information og lignende for FIVU"/>
                          </w:tblPr>
                          <w:tblGrid>
                            <w:gridCol w:w="2330"/>
                          </w:tblGrid>
                          <w:tr w:rsidR="00525485" w:rsidTr="00970268">
                            <w:trPr>
                              <w:trHeight w:hRule="exact" w:val="6805"/>
                              <w:tblHeader/>
                              <w:hidden/>
                            </w:trPr>
                            <w:tc>
                              <w:tcPr>
                                <w:tcW w:w="2330" w:type="dxa"/>
                              </w:tcPr>
                              <w:p w:rsidR="00525485" w:rsidRPr="00975C76" w:rsidRDefault="00525485" w:rsidP="005815CA">
                                <w:pPr>
                                  <w:pStyle w:val="TemplateOfficeName"/>
                                  <w:rPr>
                                    <w:vanish/>
                                  </w:rPr>
                                </w:pPr>
                                <w:bookmarkStart w:id="41" w:name="SD_FLD_AfsenderUdvalg"/>
                                <w:bookmarkStart w:id="42" w:name="HideStartKolofon"/>
                                <w:bookmarkStart w:id="43" w:name="HIF_SD_FLD_AfsenderUdvalg"/>
                                <w:bookmarkEnd w:id="41"/>
                                <w:r w:rsidRPr="00975C76">
                                  <w:rPr>
                                    <w:vanish/>
                                  </w:rPr>
                                  <w:t xml:space="preserve"> </w:t>
                                </w:r>
                              </w:p>
                              <w:p w:rsidR="00525485" w:rsidRPr="00975C76" w:rsidRDefault="00525485" w:rsidP="005815CA">
                                <w:pPr>
                                  <w:pStyle w:val="TemplateAdresse"/>
                                  <w:rPr>
                                    <w:vanish/>
                                  </w:rPr>
                                </w:pPr>
                              </w:p>
                              <w:bookmarkEnd w:id="43" w:displacedByCustomXml="next"/>
                              <w:sdt>
                                <w:sdtPr>
                                  <w:tag w:val="DocumentDate"/>
                                  <w:id w:val="1289318097"/>
                                  <w:dataBinding w:prefixMappings="xmlns:gbs='http://www.software-innovation.no/growBusinessDocument'" w:xpath="/gbs:GrowBusinessDocument/gbs:DocumentDate[@gbs:key='2103067409']" w:storeItemID="{7F7565A9-822F-4536-9160-D7352328ED7D}"/>
                                  <w:text/>
                                </w:sdtPr>
                                <w:sdtEndPr/>
                                <w:sdtContent>
                                  <w:p w:rsidR="00525485" w:rsidRPr="00EB2851" w:rsidRDefault="005068DA" w:rsidP="005815CA">
                                    <w:pPr>
                                      <w:pStyle w:val="TemplateAdresse"/>
                                    </w:pPr>
                                    <w:r>
                                      <w:t>27. november 2015</w:t>
                                    </w:r>
                                  </w:p>
                                </w:sdtContent>
                              </w:sdt>
                              <w:p w:rsidR="00525485" w:rsidRPr="00EB2851" w:rsidRDefault="00525485" w:rsidP="005815CA">
                                <w:pPr>
                                  <w:pStyle w:val="TemplateAdresse"/>
                                </w:pPr>
                              </w:p>
                              <w:bookmarkEnd w:id="42"/>
                              <w:p w:rsidR="00525485" w:rsidRPr="00E74B96" w:rsidRDefault="00525485" w:rsidP="00975C76">
                                <w:pPr>
                                  <w:pStyle w:val="TemplateAdresse"/>
                                </w:pPr>
                              </w:p>
                              <w:p w:rsidR="00525485" w:rsidRDefault="00525485" w:rsidP="00975C76">
                                <w:pPr>
                                  <w:pStyle w:val="TemplateOfficeName"/>
                                </w:pPr>
                                <w:bookmarkStart w:id="44" w:name="HIF_SD_OFF_Myndighed"/>
                                <w:r w:rsidRPr="00E74B96">
                                  <w:t>U</w:t>
                                </w:r>
                                <w:r>
                                  <w:t>dlændinge-, Integrations- og Boligministeriet</w:t>
                                </w:r>
                              </w:p>
                              <w:p w:rsidR="00525485" w:rsidRPr="00131A3A" w:rsidRDefault="00525485" w:rsidP="00131A3A">
                                <w:pPr>
                                  <w:pStyle w:val="TemplateAdresse"/>
                                </w:pPr>
                              </w:p>
                              <w:p w:rsidR="00525485" w:rsidRPr="00E74B96" w:rsidRDefault="00525485" w:rsidP="00975C76">
                                <w:pPr>
                                  <w:pStyle w:val="TemplateAdresse"/>
                                  <w:rPr>
                                    <w:vanish/>
                                  </w:rPr>
                                </w:pPr>
                                <w:bookmarkStart w:id="45" w:name="SD_OFF_Undermyndighed"/>
                                <w:bookmarkStart w:id="46" w:name="HIF_SD_OFF_Undermyndighed"/>
                                <w:bookmarkEnd w:id="44"/>
                                <w:bookmarkEnd w:id="45"/>
                              </w:p>
                              <w:p w:rsidR="00525485" w:rsidRPr="00BC23BA" w:rsidRDefault="00525485" w:rsidP="00975C76">
                                <w:pPr>
                                  <w:pStyle w:val="TemplateAdresse"/>
                                </w:pPr>
                                <w:bookmarkStart w:id="47" w:name="HIF_SD_USR_Kontornavn"/>
                                <w:bookmarkEnd w:id="46"/>
                                <w:r>
                                  <w:t>Integrationskontoret</w:t>
                                </w:r>
                              </w:p>
                              <w:bookmarkEnd w:id="47"/>
                              <w:p w:rsidR="00525485" w:rsidRPr="00561D6B" w:rsidRDefault="00525485" w:rsidP="00975C76">
                                <w:pPr>
                                  <w:pStyle w:val="TemplateAdresse"/>
                                </w:pPr>
                              </w:p>
                              <w:p w:rsidR="00525485" w:rsidRPr="00BC23BA" w:rsidRDefault="00525485" w:rsidP="00975C76">
                                <w:pPr>
                                  <w:pStyle w:val="TemplateAdresse"/>
                                  <w:tabs>
                                    <w:tab w:val="clear" w:pos="737"/>
                                    <w:tab w:val="left" w:pos="720"/>
                                  </w:tabs>
                                </w:pPr>
                                <w:bookmarkStart w:id="48" w:name="SD_OFF_Address"/>
                                <w:bookmarkStart w:id="49" w:name="HIF_SD_OFF_Address"/>
                                <w:r>
                                  <w:t>Slotsholmsgade 10</w:t>
                                </w:r>
                                <w:r w:rsidRPr="00BC23BA">
                                  <w:br/>
                                  <w:t>Post</w:t>
                                </w:r>
                                <w:r w:rsidRPr="00BC23BA">
                                  <w:tab/>
                                </w:r>
                                <w:r>
                                  <w:t>1216 København K</w:t>
                                </w:r>
                                <w:bookmarkEnd w:id="48"/>
                              </w:p>
                              <w:p w:rsidR="00525485" w:rsidRPr="00BC23BA" w:rsidRDefault="00525485" w:rsidP="00975C76">
                                <w:pPr>
                                  <w:pStyle w:val="TemplateAdresse"/>
                                </w:pPr>
                                <w:bookmarkStart w:id="50" w:name="SD_LAN_Phone"/>
                                <w:bookmarkStart w:id="51" w:name="HIF_SD_OFF_Phone"/>
                                <w:bookmarkEnd w:id="49"/>
                                <w:r w:rsidRPr="00BC23BA">
                                  <w:t>Tel.</w:t>
                                </w:r>
                                <w:bookmarkEnd w:id="50"/>
                                <w:r w:rsidRPr="00BC23BA">
                                  <w:tab/>
                                </w:r>
                                <w:r w:rsidRPr="00F919B4">
                                  <w:t>7226 8400</w:t>
                                </w:r>
                              </w:p>
                              <w:p w:rsidR="00525485" w:rsidRPr="00BC23BA" w:rsidRDefault="00525485" w:rsidP="00975C76">
                                <w:pPr>
                                  <w:pStyle w:val="TemplateAdresse"/>
                                </w:pPr>
                                <w:bookmarkStart w:id="52" w:name="SD_LAN_Email_N1"/>
                                <w:bookmarkStart w:id="53" w:name="HIF_SD_OFF_Email"/>
                                <w:bookmarkEnd w:id="51"/>
                                <w:r w:rsidRPr="00BC23BA">
                                  <w:t>Mail</w:t>
                                </w:r>
                                <w:bookmarkEnd w:id="52"/>
                                <w:r w:rsidRPr="00BC23BA">
                                  <w:tab/>
                                </w:r>
                                <w:bookmarkStart w:id="54" w:name="SD_OFF_Email"/>
                                <w:r>
                                  <w:t>uibm</w:t>
                                </w:r>
                                <w:r w:rsidRPr="00BC23BA">
                                  <w:rPr>
                                    <w:rFonts w:eastAsiaTheme="majorEastAsia"/>
                                  </w:rPr>
                                  <w:t>@</w:t>
                                </w:r>
                                <w:r>
                                  <w:rPr>
                                    <w:rFonts w:eastAsiaTheme="majorEastAsia"/>
                                  </w:rPr>
                                  <w:t>uibm</w:t>
                                </w:r>
                                <w:r w:rsidRPr="00BC23BA">
                                  <w:rPr>
                                    <w:rFonts w:eastAsiaTheme="majorEastAsia"/>
                                  </w:rPr>
                                  <w:t>.dk</w:t>
                                </w:r>
                                <w:bookmarkEnd w:id="54"/>
                              </w:p>
                              <w:p w:rsidR="00525485" w:rsidRPr="00BC23BA" w:rsidRDefault="00525485" w:rsidP="00975C76">
                                <w:pPr>
                                  <w:pStyle w:val="TemplateAdresse"/>
                                  <w:rPr>
                                    <w:rFonts w:eastAsiaTheme="majorEastAsia"/>
                                  </w:rPr>
                                </w:pPr>
                                <w:bookmarkStart w:id="55" w:name="SD_LAN_Web"/>
                                <w:bookmarkStart w:id="56" w:name="HIF_SD_OFF_Web"/>
                                <w:bookmarkEnd w:id="53"/>
                                <w:r w:rsidRPr="00BC23BA">
                                  <w:t>Web</w:t>
                                </w:r>
                                <w:bookmarkEnd w:id="55"/>
                                <w:r w:rsidRPr="00BC23BA">
                                  <w:tab/>
                                </w:r>
                                <w:bookmarkStart w:id="57" w:name="SD_OFF_Web"/>
                                <w:r>
                                  <w:rPr>
                                    <w:rFonts w:eastAsiaTheme="majorEastAsia"/>
                                  </w:rPr>
                                  <w:t>www.uibm</w:t>
                                </w:r>
                                <w:r w:rsidRPr="00BC23BA">
                                  <w:rPr>
                                    <w:rFonts w:eastAsiaTheme="majorEastAsia"/>
                                  </w:rPr>
                                  <w:t>.dk</w:t>
                                </w:r>
                                <w:bookmarkEnd w:id="57"/>
                              </w:p>
                              <w:bookmarkEnd w:id="56"/>
                              <w:p w:rsidR="00525485" w:rsidRPr="00561D6B" w:rsidRDefault="00525485" w:rsidP="00975C76">
                                <w:pPr>
                                  <w:pStyle w:val="TemplateAdresse"/>
                                </w:pPr>
                              </w:p>
                              <w:p w:rsidR="00525485" w:rsidRDefault="00525485" w:rsidP="00975C76">
                                <w:pPr>
                                  <w:pStyle w:val="TemplateAdresse"/>
                                </w:pPr>
                                <w:bookmarkStart w:id="58" w:name="SD_LAN_CVR"/>
                                <w:bookmarkStart w:id="59" w:name="HIF_SD_OFF_CVR"/>
                                <w:r w:rsidRPr="00BC23BA">
                                  <w:t>CVR-nr.</w:t>
                                </w:r>
                                <w:bookmarkEnd w:id="58"/>
                                <w:r w:rsidRPr="00BC23BA">
                                  <w:tab/>
                                </w:r>
                                <w:proofErr w:type="gramStart"/>
                                <w:r w:rsidRPr="00F919B4">
                                  <w:t>36977191</w:t>
                                </w:r>
                                <w:bookmarkEnd w:id="59"/>
                                <w:proofErr w:type="gramEnd"/>
                              </w:p>
                              <w:p w:rsidR="00525485" w:rsidRPr="00561D6B" w:rsidRDefault="00525485" w:rsidP="00975C76">
                                <w:pPr>
                                  <w:pStyle w:val="TemplateAdresse"/>
                                </w:pPr>
                              </w:p>
                              <w:p w:rsidR="00525485" w:rsidRPr="005815CA" w:rsidRDefault="00525485" w:rsidP="00954693">
                                <w:pPr>
                                  <w:pStyle w:val="TemplateAdresse"/>
                                  <w:rPr>
                                    <w:rFonts w:eastAsiaTheme="majorEastAsia"/>
                                    <w:noProof/>
                                  </w:rPr>
                                </w:pPr>
                                <w:bookmarkStart w:id="60" w:name="SD_FLD_Web"/>
                                <w:bookmarkEnd w:id="60"/>
                              </w:p>
                            </w:tc>
                          </w:tr>
                          <w:tr w:rsidR="00525485" w:rsidTr="00970268">
                            <w:trPr>
                              <w:trHeight w:hRule="exact" w:val="6805"/>
                              <w:tblHeader/>
                            </w:trPr>
                            <w:tc>
                              <w:tcPr>
                                <w:tcW w:w="2330" w:type="dxa"/>
                              </w:tcPr>
                              <w:p w:rsidR="00525485" w:rsidRDefault="00525485" w:rsidP="005815CA">
                                <w:pPr>
                                  <w:pStyle w:val="TemplateAdresse"/>
                                  <w:rPr>
                                    <w:rFonts w:eastAsiaTheme="majorEastAsia"/>
                                    <w:szCs w:val="13"/>
                                  </w:rPr>
                                </w:pPr>
                                <w:r>
                                  <w:rPr>
                                    <w:rFonts w:eastAsiaTheme="majorEastAsia"/>
                                    <w:szCs w:val="13"/>
                                  </w:rPr>
                                  <w:t xml:space="preserve"> </w:t>
                                </w:r>
                              </w:p>
                            </w:tc>
                          </w:tr>
                        </w:tbl>
                        <w:p w:rsidR="00525485" w:rsidRDefault="00525485"/>
                        <w:p w:rsidR="00525485" w:rsidRPr="009974B5" w:rsidRDefault="00525485" w:rsidP="001431A0">
                          <w:pPr>
                            <w:pStyle w:val="TemplateAdresse"/>
                            <w:rPr>
                              <w:rFonts w:eastAsiaTheme="majorEastAsia"/>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Kolofon" o:spid="_x0000_s1026" type="#_x0000_t202" style="position:absolute;margin-left:450pt;margin-top:254.85pt;width:116.2pt;height:512.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" filled="f" stroked="f" strokeweight=".5pt">
              <v:textbox inset="0,0,0,0">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Kolofon oplysninger"/>
                      <w:tblDescription w:val="Kolofonen indeholder adresseoplysninger, dato, sagsbehandler information og lignende for FIVU"/>
                    </w:tblPr>
                    <w:tblGrid>
                      <w:gridCol w:w="2330"/>
                    </w:tblGrid>
                    <w:tr w:rsidR="00525485" w:rsidTr="00970268">
                      <w:trPr>
                        <w:trHeight w:hRule="exact" w:val="6805"/>
                        <w:tblHeader/>
                        <w:hidden/>
                      </w:trPr>
                      <w:tc>
                        <w:tcPr>
                          <w:tcW w:w="2330" w:type="dxa"/>
                        </w:tcPr>
                        <w:p w:rsidR="00525485" w:rsidRPr="00975C76" w:rsidRDefault="00525485" w:rsidP="005815CA">
                          <w:pPr>
                            <w:pStyle w:val="TemplateOfficeName"/>
                            <w:rPr>
                              <w:vanish/>
                            </w:rPr>
                          </w:pPr>
                          <w:bookmarkStart w:id="61" w:name="SD_FLD_AfsenderUdvalg"/>
                          <w:bookmarkStart w:id="62" w:name="HideStartKolofon"/>
                          <w:bookmarkStart w:id="63" w:name="HIF_SD_FLD_AfsenderUdvalg"/>
                          <w:bookmarkEnd w:id="61"/>
                          <w:r w:rsidRPr="00975C76">
                            <w:rPr>
                              <w:vanish/>
                            </w:rPr>
                            <w:t xml:space="preserve"> </w:t>
                          </w:r>
                        </w:p>
                        <w:p w:rsidR="00525485" w:rsidRPr="00975C76" w:rsidRDefault="00525485" w:rsidP="005815CA">
                          <w:pPr>
                            <w:pStyle w:val="TemplateAdresse"/>
                            <w:rPr>
                              <w:vanish/>
                            </w:rPr>
                          </w:pPr>
                        </w:p>
                        <w:bookmarkEnd w:id="63" w:displacedByCustomXml="next"/>
                        <w:sdt>
                          <w:sdtPr>
                            <w:tag w:val="DocumentDate"/>
                            <w:id w:val="1289318097"/>
                            <w:dataBinding w:prefixMappings="xmlns:gbs='http://www.software-innovation.no/growBusinessDocument'" w:xpath="/gbs:GrowBusinessDocument/gbs:DocumentDate[@gbs:key='2103067409']" w:storeItemID="{7F7565A9-822F-4536-9160-D7352328ED7D}"/>
                            <w:text/>
                          </w:sdtPr>
                          <w:sdtEndPr/>
                          <w:sdtContent>
                            <w:p w:rsidR="00525485" w:rsidRPr="00EB2851" w:rsidRDefault="005068DA" w:rsidP="005815CA">
                              <w:pPr>
                                <w:pStyle w:val="TemplateAdresse"/>
                              </w:pPr>
                              <w:r>
                                <w:t>27. november 2015</w:t>
                              </w:r>
                            </w:p>
                          </w:sdtContent>
                        </w:sdt>
                        <w:p w:rsidR="00525485" w:rsidRPr="00EB2851" w:rsidRDefault="00525485" w:rsidP="005815CA">
                          <w:pPr>
                            <w:pStyle w:val="TemplateAdresse"/>
                          </w:pPr>
                        </w:p>
                        <w:bookmarkEnd w:id="62"/>
                        <w:p w:rsidR="00525485" w:rsidRPr="00E74B96" w:rsidRDefault="00525485" w:rsidP="00975C76">
                          <w:pPr>
                            <w:pStyle w:val="TemplateAdresse"/>
                          </w:pPr>
                        </w:p>
                        <w:p w:rsidR="00525485" w:rsidRDefault="00525485" w:rsidP="00975C76">
                          <w:pPr>
                            <w:pStyle w:val="TemplateOfficeName"/>
                          </w:pPr>
                          <w:bookmarkStart w:id="64" w:name="HIF_SD_OFF_Myndighed"/>
                          <w:r w:rsidRPr="00E74B96">
                            <w:t>U</w:t>
                          </w:r>
                          <w:r>
                            <w:t>dlændinge-, Integrations- og Boligministeriet</w:t>
                          </w:r>
                        </w:p>
                        <w:p w:rsidR="00525485" w:rsidRPr="00131A3A" w:rsidRDefault="00525485" w:rsidP="00131A3A">
                          <w:pPr>
                            <w:pStyle w:val="TemplateAdresse"/>
                          </w:pPr>
                        </w:p>
                        <w:p w:rsidR="00525485" w:rsidRPr="00E74B96" w:rsidRDefault="00525485" w:rsidP="00975C76">
                          <w:pPr>
                            <w:pStyle w:val="TemplateAdresse"/>
                            <w:rPr>
                              <w:vanish/>
                            </w:rPr>
                          </w:pPr>
                          <w:bookmarkStart w:id="65" w:name="SD_OFF_Undermyndighed"/>
                          <w:bookmarkStart w:id="66" w:name="HIF_SD_OFF_Undermyndighed"/>
                          <w:bookmarkEnd w:id="64"/>
                          <w:bookmarkEnd w:id="65"/>
                        </w:p>
                        <w:p w:rsidR="00525485" w:rsidRPr="00BC23BA" w:rsidRDefault="00525485" w:rsidP="00975C76">
                          <w:pPr>
                            <w:pStyle w:val="TemplateAdresse"/>
                          </w:pPr>
                          <w:bookmarkStart w:id="67" w:name="HIF_SD_USR_Kontornavn"/>
                          <w:bookmarkEnd w:id="66"/>
                          <w:r>
                            <w:t>Integrationskontoret</w:t>
                          </w:r>
                        </w:p>
                        <w:bookmarkEnd w:id="67"/>
                        <w:p w:rsidR="00525485" w:rsidRPr="00561D6B" w:rsidRDefault="00525485" w:rsidP="00975C76">
                          <w:pPr>
                            <w:pStyle w:val="TemplateAdresse"/>
                          </w:pPr>
                        </w:p>
                        <w:p w:rsidR="00525485" w:rsidRPr="00BC23BA" w:rsidRDefault="00525485" w:rsidP="00975C76">
                          <w:pPr>
                            <w:pStyle w:val="TemplateAdresse"/>
                            <w:tabs>
                              <w:tab w:val="clear" w:pos="737"/>
                              <w:tab w:val="left" w:pos="720"/>
                            </w:tabs>
                          </w:pPr>
                          <w:bookmarkStart w:id="68" w:name="SD_OFF_Address"/>
                          <w:bookmarkStart w:id="69" w:name="HIF_SD_OFF_Address"/>
                          <w:r>
                            <w:t>Slotsholmsgade 10</w:t>
                          </w:r>
                          <w:r w:rsidRPr="00BC23BA">
                            <w:br/>
                            <w:t>Post</w:t>
                          </w:r>
                          <w:r w:rsidRPr="00BC23BA">
                            <w:tab/>
                          </w:r>
                          <w:r>
                            <w:t>1216 København K</w:t>
                          </w:r>
                          <w:bookmarkEnd w:id="68"/>
                        </w:p>
                        <w:p w:rsidR="00525485" w:rsidRPr="00BC23BA" w:rsidRDefault="00525485" w:rsidP="00975C76">
                          <w:pPr>
                            <w:pStyle w:val="TemplateAdresse"/>
                          </w:pPr>
                          <w:bookmarkStart w:id="70" w:name="SD_LAN_Phone"/>
                          <w:bookmarkStart w:id="71" w:name="HIF_SD_OFF_Phone"/>
                          <w:bookmarkEnd w:id="69"/>
                          <w:r w:rsidRPr="00BC23BA">
                            <w:t>Tel.</w:t>
                          </w:r>
                          <w:bookmarkEnd w:id="70"/>
                          <w:r w:rsidRPr="00BC23BA">
                            <w:tab/>
                          </w:r>
                          <w:r w:rsidRPr="00F919B4">
                            <w:t>7226 8400</w:t>
                          </w:r>
                        </w:p>
                        <w:p w:rsidR="00525485" w:rsidRPr="00BC23BA" w:rsidRDefault="00525485" w:rsidP="00975C76">
                          <w:pPr>
                            <w:pStyle w:val="TemplateAdresse"/>
                          </w:pPr>
                          <w:bookmarkStart w:id="72" w:name="SD_LAN_Email_N1"/>
                          <w:bookmarkStart w:id="73" w:name="HIF_SD_OFF_Email"/>
                          <w:bookmarkEnd w:id="71"/>
                          <w:r w:rsidRPr="00BC23BA">
                            <w:t>Mail</w:t>
                          </w:r>
                          <w:bookmarkEnd w:id="72"/>
                          <w:r w:rsidRPr="00BC23BA">
                            <w:tab/>
                          </w:r>
                          <w:bookmarkStart w:id="74" w:name="SD_OFF_Email"/>
                          <w:r>
                            <w:t>uibm</w:t>
                          </w:r>
                          <w:r w:rsidRPr="00BC23BA">
                            <w:rPr>
                              <w:rFonts w:eastAsiaTheme="majorEastAsia"/>
                            </w:rPr>
                            <w:t>@</w:t>
                          </w:r>
                          <w:r>
                            <w:rPr>
                              <w:rFonts w:eastAsiaTheme="majorEastAsia"/>
                            </w:rPr>
                            <w:t>uibm</w:t>
                          </w:r>
                          <w:r w:rsidRPr="00BC23BA">
                            <w:rPr>
                              <w:rFonts w:eastAsiaTheme="majorEastAsia"/>
                            </w:rPr>
                            <w:t>.dk</w:t>
                          </w:r>
                          <w:bookmarkEnd w:id="74"/>
                        </w:p>
                        <w:p w:rsidR="00525485" w:rsidRPr="00BC23BA" w:rsidRDefault="00525485" w:rsidP="00975C76">
                          <w:pPr>
                            <w:pStyle w:val="TemplateAdresse"/>
                            <w:rPr>
                              <w:rFonts w:eastAsiaTheme="majorEastAsia"/>
                            </w:rPr>
                          </w:pPr>
                          <w:bookmarkStart w:id="75" w:name="SD_LAN_Web"/>
                          <w:bookmarkStart w:id="76" w:name="HIF_SD_OFF_Web"/>
                          <w:bookmarkEnd w:id="73"/>
                          <w:r w:rsidRPr="00BC23BA">
                            <w:t>Web</w:t>
                          </w:r>
                          <w:bookmarkEnd w:id="75"/>
                          <w:r w:rsidRPr="00BC23BA">
                            <w:tab/>
                          </w:r>
                          <w:bookmarkStart w:id="77" w:name="SD_OFF_Web"/>
                          <w:r>
                            <w:rPr>
                              <w:rFonts w:eastAsiaTheme="majorEastAsia"/>
                            </w:rPr>
                            <w:t>www.uibm</w:t>
                          </w:r>
                          <w:r w:rsidRPr="00BC23BA">
                            <w:rPr>
                              <w:rFonts w:eastAsiaTheme="majorEastAsia"/>
                            </w:rPr>
                            <w:t>.dk</w:t>
                          </w:r>
                          <w:bookmarkEnd w:id="77"/>
                        </w:p>
                        <w:bookmarkEnd w:id="76"/>
                        <w:p w:rsidR="00525485" w:rsidRPr="00561D6B" w:rsidRDefault="00525485" w:rsidP="00975C76">
                          <w:pPr>
                            <w:pStyle w:val="TemplateAdresse"/>
                          </w:pPr>
                        </w:p>
                        <w:p w:rsidR="00525485" w:rsidRDefault="00525485" w:rsidP="00975C76">
                          <w:pPr>
                            <w:pStyle w:val="TemplateAdresse"/>
                          </w:pPr>
                          <w:bookmarkStart w:id="78" w:name="SD_LAN_CVR"/>
                          <w:bookmarkStart w:id="79" w:name="HIF_SD_OFF_CVR"/>
                          <w:r w:rsidRPr="00BC23BA">
                            <w:t>CVR-nr.</w:t>
                          </w:r>
                          <w:bookmarkEnd w:id="78"/>
                          <w:r w:rsidRPr="00BC23BA">
                            <w:tab/>
                          </w:r>
                          <w:proofErr w:type="gramStart"/>
                          <w:r w:rsidRPr="00F919B4">
                            <w:t>36977191</w:t>
                          </w:r>
                          <w:bookmarkEnd w:id="79"/>
                          <w:proofErr w:type="gramEnd"/>
                        </w:p>
                        <w:p w:rsidR="00525485" w:rsidRPr="00561D6B" w:rsidRDefault="00525485" w:rsidP="00975C76">
                          <w:pPr>
                            <w:pStyle w:val="TemplateAdresse"/>
                          </w:pPr>
                        </w:p>
                        <w:p w:rsidR="00525485" w:rsidRPr="005815CA" w:rsidRDefault="00525485" w:rsidP="00954693">
                          <w:pPr>
                            <w:pStyle w:val="TemplateAdresse"/>
                            <w:rPr>
                              <w:rFonts w:eastAsiaTheme="majorEastAsia"/>
                              <w:noProof/>
                            </w:rPr>
                          </w:pPr>
                          <w:bookmarkStart w:id="80" w:name="SD_FLD_Web"/>
                          <w:bookmarkEnd w:id="80"/>
                        </w:p>
                      </w:tc>
                    </w:tr>
                    <w:tr w:rsidR="00525485" w:rsidTr="00970268">
                      <w:trPr>
                        <w:trHeight w:hRule="exact" w:val="6805"/>
                        <w:tblHeader/>
                      </w:trPr>
                      <w:tc>
                        <w:tcPr>
                          <w:tcW w:w="2330" w:type="dxa"/>
                        </w:tcPr>
                        <w:p w:rsidR="00525485" w:rsidRDefault="00525485" w:rsidP="005815CA">
                          <w:pPr>
                            <w:pStyle w:val="TemplateAdresse"/>
                            <w:rPr>
                              <w:rFonts w:eastAsiaTheme="majorEastAsia"/>
                              <w:szCs w:val="13"/>
                            </w:rPr>
                          </w:pPr>
                          <w:r>
                            <w:rPr>
                              <w:rFonts w:eastAsiaTheme="majorEastAsia"/>
                              <w:szCs w:val="13"/>
                            </w:rPr>
                            <w:t xml:space="preserve"> </w:t>
                          </w:r>
                        </w:p>
                      </w:tc>
                    </w:tr>
                  </w:tbl>
                  <w:p w:rsidR="00525485" w:rsidRDefault="00525485"/>
                  <w:p w:rsidR="00525485" w:rsidRPr="009974B5" w:rsidRDefault="00525485" w:rsidP="001431A0">
                    <w:pPr>
                      <w:pStyle w:val="TemplateAdresse"/>
                      <w:rPr>
                        <w:rFonts w:eastAsiaTheme="majorEastAsia"/>
                        <w:szCs w:val="13"/>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8407218"/>
    <w:lvl w:ilvl="0">
      <w:start w:val="1"/>
      <w:numFmt w:val="decimal"/>
      <w:lvlText w:val="%1."/>
      <w:lvlJc w:val="left"/>
      <w:pPr>
        <w:tabs>
          <w:tab w:val="num" w:pos="1492"/>
        </w:tabs>
        <w:ind w:left="1492" w:hanging="360"/>
      </w:pPr>
    </w:lvl>
  </w:abstractNum>
  <w:abstractNum w:abstractNumId="1">
    <w:nsid w:val="FFFFFF7D"/>
    <w:multiLevelType w:val="singleLevel"/>
    <w:tmpl w:val="826E1A16"/>
    <w:lvl w:ilvl="0">
      <w:start w:val="1"/>
      <w:numFmt w:val="decimal"/>
      <w:lvlText w:val="%1."/>
      <w:lvlJc w:val="left"/>
      <w:pPr>
        <w:tabs>
          <w:tab w:val="num" w:pos="1209"/>
        </w:tabs>
        <w:ind w:left="1209" w:hanging="360"/>
      </w:pPr>
    </w:lvl>
  </w:abstractNum>
  <w:abstractNum w:abstractNumId="2">
    <w:nsid w:val="FFFFFF7E"/>
    <w:multiLevelType w:val="singleLevel"/>
    <w:tmpl w:val="B6E04014"/>
    <w:lvl w:ilvl="0">
      <w:start w:val="1"/>
      <w:numFmt w:val="decimal"/>
      <w:lvlText w:val="%1."/>
      <w:lvlJc w:val="left"/>
      <w:pPr>
        <w:tabs>
          <w:tab w:val="num" w:pos="926"/>
        </w:tabs>
        <w:ind w:left="926" w:hanging="360"/>
      </w:pPr>
    </w:lvl>
  </w:abstractNum>
  <w:abstractNum w:abstractNumId="3">
    <w:nsid w:val="FFFFFF7F"/>
    <w:multiLevelType w:val="singleLevel"/>
    <w:tmpl w:val="4A342B8C"/>
    <w:lvl w:ilvl="0">
      <w:start w:val="1"/>
      <w:numFmt w:val="decimal"/>
      <w:lvlText w:val="%1."/>
      <w:lvlJc w:val="left"/>
      <w:pPr>
        <w:tabs>
          <w:tab w:val="num" w:pos="643"/>
        </w:tabs>
        <w:ind w:left="643" w:hanging="360"/>
      </w:pPr>
    </w:lvl>
  </w:abstractNum>
  <w:abstractNum w:abstractNumId="4">
    <w:nsid w:val="FFFFFF80"/>
    <w:multiLevelType w:val="singleLevel"/>
    <w:tmpl w:val="BB86891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456AE8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E6986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7ACF63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9481DA2"/>
    <w:lvl w:ilvl="0">
      <w:start w:val="1"/>
      <w:numFmt w:val="decimal"/>
      <w:lvlText w:val="%1."/>
      <w:lvlJc w:val="left"/>
      <w:pPr>
        <w:tabs>
          <w:tab w:val="num" w:pos="360"/>
        </w:tabs>
        <w:ind w:left="360" w:hanging="360"/>
      </w:pPr>
    </w:lvl>
  </w:abstractNum>
  <w:abstractNum w:abstractNumId="9">
    <w:nsid w:val="09BA64D0"/>
    <w:multiLevelType w:val="multilevel"/>
    <w:tmpl w:val="7C5079B6"/>
    <w:lvl w:ilvl="0">
      <w:start w:val="1"/>
      <w:numFmt w:val="decimal"/>
      <w:lvlText w:val="%1"/>
      <w:lvlJc w:val="left"/>
      <w:pPr>
        <w:ind w:left="397" w:hanging="39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37" w:hanging="737"/>
      </w:pPr>
      <w:rPr>
        <w:rFonts w:hint="default"/>
      </w:rPr>
    </w:lvl>
    <w:lvl w:ilvl="3">
      <w:start w:val="1"/>
      <w:numFmt w:val="decimal"/>
      <w:lvlText w:val="%1.%2.%3.%4"/>
      <w:lvlJc w:val="left"/>
      <w:pPr>
        <w:tabs>
          <w:tab w:val="num" w:pos="0"/>
        </w:tabs>
        <w:ind w:left="851" w:hanging="851"/>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91" w:hanging="1191"/>
      </w:pPr>
      <w:rPr>
        <w:rFonts w:hint="default"/>
      </w:rPr>
    </w:lvl>
    <w:lvl w:ilvl="6">
      <w:start w:val="1"/>
      <w:numFmt w:val="decimal"/>
      <w:lvlText w:val="%1.%2.%3.%4.%5.%6.%7"/>
      <w:lvlJc w:val="left"/>
      <w:pPr>
        <w:ind w:left="1418" w:hanging="1418"/>
      </w:pPr>
      <w:rPr>
        <w:rFonts w:hint="default"/>
      </w:rPr>
    </w:lvl>
    <w:lvl w:ilvl="7">
      <w:start w:val="1"/>
      <w:numFmt w:val="decimal"/>
      <w:lvlText w:val="%1.%2.%3.%4.%5.%6.%7.%8"/>
      <w:lvlJc w:val="left"/>
      <w:pPr>
        <w:ind w:left="1588" w:hanging="1588"/>
      </w:pPr>
      <w:rPr>
        <w:rFonts w:hint="default"/>
      </w:rPr>
    </w:lvl>
    <w:lvl w:ilvl="8">
      <w:start w:val="1"/>
      <w:numFmt w:val="decimal"/>
      <w:lvlText w:val="%1.%2.%3.%4.%5.%6.%7.%8.%9"/>
      <w:lvlJc w:val="left"/>
      <w:pPr>
        <w:ind w:left="1701" w:hanging="1701"/>
      </w:pPr>
      <w:rPr>
        <w:rFonts w:hint="default"/>
      </w:rPr>
    </w:lvl>
  </w:abstractNum>
  <w:abstractNum w:abstractNumId="10">
    <w:nsid w:val="11CC6660"/>
    <w:multiLevelType w:val="hybridMultilevel"/>
    <w:tmpl w:val="42D438C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153368BF"/>
    <w:multiLevelType w:val="hybridMultilevel"/>
    <w:tmpl w:val="027ED5D2"/>
    <w:lvl w:ilvl="0" w:tplc="158A9A9C">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nsid w:val="18FD5790"/>
    <w:multiLevelType w:val="hybridMultilevel"/>
    <w:tmpl w:val="F77C1514"/>
    <w:lvl w:ilvl="0" w:tplc="04060001">
      <w:start w:val="1"/>
      <w:numFmt w:val="bullet"/>
      <w:lvlText w:val=""/>
      <w:lvlJc w:val="left"/>
      <w:pPr>
        <w:ind w:left="360" w:hanging="360"/>
      </w:pPr>
      <w:rPr>
        <w:rFonts w:ascii="Symbol" w:hAnsi="Symbol" w:hint="default"/>
      </w:rPr>
    </w:lvl>
    <w:lvl w:ilvl="1" w:tplc="04060003">
      <w:start w:val="1"/>
      <w:numFmt w:val="decimal"/>
      <w:lvlText w:val="%2."/>
      <w:lvlJc w:val="left"/>
      <w:pPr>
        <w:tabs>
          <w:tab w:val="num" w:pos="1440"/>
        </w:tabs>
        <w:ind w:left="1440" w:hanging="360"/>
      </w:pPr>
      <w:rPr>
        <w:rFonts w:cs="Times New Roman"/>
      </w:rPr>
    </w:lvl>
    <w:lvl w:ilvl="2" w:tplc="04060005">
      <w:start w:val="1"/>
      <w:numFmt w:val="decimal"/>
      <w:lvlText w:val="%3."/>
      <w:lvlJc w:val="left"/>
      <w:pPr>
        <w:tabs>
          <w:tab w:val="num" w:pos="2160"/>
        </w:tabs>
        <w:ind w:left="2160" w:hanging="360"/>
      </w:pPr>
      <w:rPr>
        <w:rFonts w:cs="Times New Roman"/>
      </w:rPr>
    </w:lvl>
    <w:lvl w:ilvl="3" w:tplc="04060001">
      <w:start w:val="1"/>
      <w:numFmt w:val="decimal"/>
      <w:lvlText w:val="%4."/>
      <w:lvlJc w:val="left"/>
      <w:pPr>
        <w:tabs>
          <w:tab w:val="num" w:pos="2880"/>
        </w:tabs>
        <w:ind w:left="2880" w:hanging="360"/>
      </w:pPr>
      <w:rPr>
        <w:rFonts w:cs="Times New Roman"/>
      </w:rPr>
    </w:lvl>
    <w:lvl w:ilvl="4" w:tplc="04060003">
      <w:start w:val="1"/>
      <w:numFmt w:val="decimal"/>
      <w:lvlText w:val="%5."/>
      <w:lvlJc w:val="left"/>
      <w:pPr>
        <w:tabs>
          <w:tab w:val="num" w:pos="3600"/>
        </w:tabs>
        <w:ind w:left="3600" w:hanging="360"/>
      </w:pPr>
      <w:rPr>
        <w:rFonts w:cs="Times New Roman"/>
      </w:rPr>
    </w:lvl>
    <w:lvl w:ilvl="5" w:tplc="04060005">
      <w:start w:val="1"/>
      <w:numFmt w:val="decimal"/>
      <w:lvlText w:val="%6."/>
      <w:lvlJc w:val="left"/>
      <w:pPr>
        <w:tabs>
          <w:tab w:val="num" w:pos="4320"/>
        </w:tabs>
        <w:ind w:left="4320" w:hanging="360"/>
      </w:pPr>
      <w:rPr>
        <w:rFonts w:cs="Times New Roman"/>
      </w:rPr>
    </w:lvl>
    <w:lvl w:ilvl="6" w:tplc="04060001">
      <w:start w:val="1"/>
      <w:numFmt w:val="decimal"/>
      <w:lvlText w:val="%7."/>
      <w:lvlJc w:val="left"/>
      <w:pPr>
        <w:tabs>
          <w:tab w:val="num" w:pos="5040"/>
        </w:tabs>
        <w:ind w:left="5040" w:hanging="360"/>
      </w:pPr>
      <w:rPr>
        <w:rFonts w:cs="Times New Roman"/>
      </w:rPr>
    </w:lvl>
    <w:lvl w:ilvl="7" w:tplc="04060003">
      <w:start w:val="1"/>
      <w:numFmt w:val="decimal"/>
      <w:lvlText w:val="%8."/>
      <w:lvlJc w:val="left"/>
      <w:pPr>
        <w:tabs>
          <w:tab w:val="num" w:pos="5760"/>
        </w:tabs>
        <w:ind w:left="5760" w:hanging="360"/>
      </w:pPr>
      <w:rPr>
        <w:rFonts w:cs="Times New Roman"/>
      </w:rPr>
    </w:lvl>
    <w:lvl w:ilvl="8" w:tplc="04060005">
      <w:start w:val="1"/>
      <w:numFmt w:val="decimal"/>
      <w:lvlText w:val="%9."/>
      <w:lvlJc w:val="left"/>
      <w:pPr>
        <w:tabs>
          <w:tab w:val="num" w:pos="6480"/>
        </w:tabs>
        <w:ind w:left="6480" w:hanging="360"/>
      </w:pPr>
      <w:rPr>
        <w:rFonts w:cs="Times New Roman"/>
      </w:rPr>
    </w:lvl>
  </w:abstractNum>
  <w:abstractNum w:abstractNumId="13">
    <w:nsid w:val="1A1B3F5C"/>
    <w:multiLevelType w:val="hybridMultilevel"/>
    <w:tmpl w:val="C368214C"/>
    <w:lvl w:ilvl="0" w:tplc="04060001">
      <w:start w:val="1"/>
      <w:numFmt w:val="bullet"/>
      <w:lvlText w:val=""/>
      <w:lvlJc w:val="left"/>
      <w:pPr>
        <w:ind w:left="360" w:hanging="360"/>
      </w:pPr>
      <w:rPr>
        <w:rFonts w:ascii="Symbol" w:hAnsi="Symbol" w:hint="default"/>
      </w:rPr>
    </w:lvl>
    <w:lvl w:ilvl="1" w:tplc="04060003">
      <w:start w:val="1"/>
      <w:numFmt w:val="decimal"/>
      <w:lvlText w:val="%2."/>
      <w:lvlJc w:val="left"/>
      <w:pPr>
        <w:tabs>
          <w:tab w:val="num" w:pos="1440"/>
        </w:tabs>
        <w:ind w:left="1440" w:hanging="360"/>
      </w:pPr>
      <w:rPr>
        <w:rFonts w:cs="Times New Roman"/>
      </w:rPr>
    </w:lvl>
    <w:lvl w:ilvl="2" w:tplc="04060005">
      <w:start w:val="1"/>
      <w:numFmt w:val="decimal"/>
      <w:lvlText w:val="%3."/>
      <w:lvlJc w:val="left"/>
      <w:pPr>
        <w:tabs>
          <w:tab w:val="num" w:pos="2160"/>
        </w:tabs>
        <w:ind w:left="2160" w:hanging="360"/>
      </w:pPr>
      <w:rPr>
        <w:rFonts w:cs="Times New Roman"/>
      </w:rPr>
    </w:lvl>
    <w:lvl w:ilvl="3" w:tplc="04060001">
      <w:start w:val="1"/>
      <w:numFmt w:val="decimal"/>
      <w:lvlText w:val="%4."/>
      <w:lvlJc w:val="left"/>
      <w:pPr>
        <w:tabs>
          <w:tab w:val="num" w:pos="2880"/>
        </w:tabs>
        <w:ind w:left="2880" w:hanging="360"/>
      </w:pPr>
      <w:rPr>
        <w:rFonts w:cs="Times New Roman"/>
      </w:rPr>
    </w:lvl>
    <w:lvl w:ilvl="4" w:tplc="04060003">
      <w:start w:val="1"/>
      <w:numFmt w:val="decimal"/>
      <w:lvlText w:val="%5."/>
      <w:lvlJc w:val="left"/>
      <w:pPr>
        <w:tabs>
          <w:tab w:val="num" w:pos="3600"/>
        </w:tabs>
        <w:ind w:left="3600" w:hanging="360"/>
      </w:pPr>
      <w:rPr>
        <w:rFonts w:cs="Times New Roman"/>
      </w:rPr>
    </w:lvl>
    <w:lvl w:ilvl="5" w:tplc="04060005">
      <w:start w:val="1"/>
      <w:numFmt w:val="decimal"/>
      <w:lvlText w:val="%6."/>
      <w:lvlJc w:val="left"/>
      <w:pPr>
        <w:tabs>
          <w:tab w:val="num" w:pos="4320"/>
        </w:tabs>
        <w:ind w:left="4320" w:hanging="360"/>
      </w:pPr>
      <w:rPr>
        <w:rFonts w:cs="Times New Roman"/>
      </w:rPr>
    </w:lvl>
    <w:lvl w:ilvl="6" w:tplc="04060001">
      <w:start w:val="1"/>
      <w:numFmt w:val="decimal"/>
      <w:lvlText w:val="%7."/>
      <w:lvlJc w:val="left"/>
      <w:pPr>
        <w:tabs>
          <w:tab w:val="num" w:pos="5040"/>
        </w:tabs>
        <w:ind w:left="5040" w:hanging="360"/>
      </w:pPr>
      <w:rPr>
        <w:rFonts w:cs="Times New Roman"/>
      </w:rPr>
    </w:lvl>
    <w:lvl w:ilvl="7" w:tplc="04060003">
      <w:start w:val="1"/>
      <w:numFmt w:val="decimal"/>
      <w:lvlText w:val="%8."/>
      <w:lvlJc w:val="left"/>
      <w:pPr>
        <w:tabs>
          <w:tab w:val="num" w:pos="5760"/>
        </w:tabs>
        <w:ind w:left="5760" w:hanging="360"/>
      </w:pPr>
      <w:rPr>
        <w:rFonts w:cs="Times New Roman"/>
      </w:rPr>
    </w:lvl>
    <w:lvl w:ilvl="8" w:tplc="04060005">
      <w:start w:val="1"/>
      <w:numFmt w:val="decimal"/>
      <w:lvlText w:val="%9."/>
      <w:lvlJc w:val="left"/>
      <w:pPr>
        <w:tabs>
          <w:tab w:val="num" w:pos="6480"/>
        </w:tabs>
        <w:ind w:left="6480" w:hanging="360"/>
      </w:pPr>
      <w:rPr>
        <w:rFonts w:cs="Times New Roman"/>
      </w:rPr>
    </w:lvl>
  </w:abstractNum>
  <w:abstractNum w:abstractNumId="14">
    <w:nsid w:val="2119751E"/>
    <w:multiLevelType w:val="multilevel"/>
    <w:tmpl w:val="D430D63C"/>
    <w:lvl w:ilvl="0">
      <w:start w:val="1"/>
      <w:numFmt w:val="none"/>
      <w:lvlRestart w:val="0"/>
      <w:lvlText w:val="%1"/>
      <w:lvlJc w:val="left"/>
      <w:pPr>
        <w:ind w:left="0" w:firstLine="0"/>
      </w:pPr>
      <w:rPr>
        <w:rFonts w:hint="default"/>
      </w:rPr>
    </w:lvl>
    <w:lvl w:ilvl="1">
      <w:start w:val="1"/>
      <w:numFmt w:val="none"/>
      <w:lvlText w:val="%1"/>
      <w:lvlJc w:val="left"/>
      <w:pPr>
        <w:ind w:left="0" w:firstLine="0"/>
      </w:pPr>
      <w:rPr>
        <w:rFonts w:hint="default"/>
      </w:rPr>
    </w:lvl>
    <w:lvl w:ilvl="2">
      <w:start w:val="1"/>
      <w:numFmt w:val="none"/>
      <w:lvlText w:val="%1"/>
      <w:lvlJc w:val="left"/>
      <w:pPr>
        <w:ind w:left="0" w:firstLine="0"/>
      </w:pPr>
      <w:rPr>
        <w:rFonts w:hint="default"/>
      </w:rPr>
    </w:lvl>
    <w:lvl w:ilvl="3">
      <w:start w:val="1"/>
      <w:numFmt w:val="none"/>
      <w:lvlText w:val="%1"/>
      <w:lvlJc w:val="left"/>
      <w:pPr>
        <w:tabs>
          <w:tab w:val="num" w:pos="0"/>
        </w:tabs>
        <w:ind w:left="0" w:firstLine="0"/>
      </w:pPr>
      <w:rPr>
        <w:rFonts w:hint="default"/>
      </w:rPr>
    </w:lvl>
    <w:lvl w:ilvl="4">
      <w:start w:val="1"/>
      <w:numFmt w:val="none"/>
      <w:lvlText w:val="%1"/>
      <w:lvlJc w:val="left"/>
      <w:pPr>
        <w:ind w:left="0" w:firstLine="0"/>
      </w:pPr>
      <w:rPr>
        <w:rFonts w:hint="default"/>
      </w:rPr>
    </w:lvl>
    <w:lvl w:ilvl="5">
      <w:start w:val="1"/>
      <w:numFmt w:val="none"/>
      <w:lvlText w:val="%1"/>
      <w:lvlJc w:val="left"/>
      <w:pPr>
        <w:ind w:left="0" w:firstLine="0"/>
      </w:pPr>
      <w:rPr>
        <w:rFonts w:hint="default"/>
      </w:rPr>
    </w:lvl>
    <w:lvl w:ilvl="6">
      <w:start w:val="1"/>
      <w:numFmt w:val="none"/>
      <w:lvlText w:val="%1"/>
      <w:lvlJc w:val="left"/>
      <w:pPr>
        <w:ind w:left="0" w:firstLine="0"/>
      </w:pPr>
      <w:rPr>
        <w:rFonts w:hint="default"/>
      </w:rPr>
    </w:lvl>
    <w:lvl w:ilvl="7">
      <w:start w:val="1"/>
      <w:numFmt w:val="none"/>
      <w:lvlText w:val="%1"/>
      <w:lvlJc w:val="left"/>
      <w:pPr>
        <w:ind w:left="0" w:firstLine="0"/>
      </w:pPr>
      <w:rPr>
        <w:rFonts w:hint="default"/>
      </w:rPr>
    </w:lvl>
    <w:lvl w:ilvl="8">
      <w:start w:val="1"/>
      <w:numFmt w:val="none"/>
      <w:lvlText w:val="%1"/>
      <w:lvlJc w:val="left"/>
      <w:pPr>
        <w:ind w:left="0" w:firstLine="0"/>
      </w:pPr>
      <w:rPr>
        <w:rFonts w:hint="default"/>
      </w:rPr>
    </w:lvl>
  </w:abstractNum>
  <w:abstractNum w:abstractNumId="15">
    <w:nsid w:val="2AD55F35"/>
    <w:multiLevelType w:val="multilevel"/>
    <w:tmpl w:val="C764CBB8"/>
    <w:lvl w:ilvl="0">
      <w:start w:val="1"/>
      <w:numFmt w:val="decimal"/>
      <w:lvlText w:val="%1."/>
      <w:lvlJc w:val="left"/>
      <w:pPr>
        <w:ind w:left="737" w:hanging="737"/>
      </w:pPr>
      <w:rPr>
        <w:rFonts w:hint="default"/>
      </w:rPr>
    </w:lvl>
    <w:lvl w:ilvl="1">
      <w:start w:val="1"/>
      <w:numFmt w:val="decimal"/>
      <w:lvlText w:val="%1.%2."/>
      <w:lvlJc w:val="left"/>
      <w:pPr>
        <w:ind w:left="737" w:hanging="737"/>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1021" w:hanging="102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304" w:hanging="1304"/>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88" w:hanging="1588"/>
      </w:pPr>
      <w:rPr>
        <w:rFonts w:hint="default"/>
      </w:rPr>
    </w:lvl>
  </w:abstractNum>
  <w:abstractNum w:abstractNumId="16">
    <w:nsid w:val="300D11F3"/>
    <w:multiLevelType w:val="multilevel"/>
    <w:tmpl w:val="D4F65A3A"/>
    <w:lvl w:ilvl="0">
      <w:start w:val="1"/>
      <w:numFmt w:val="decimal"/>
      <w:lvlText w:val="%1."/>
      <w:lvlJc w:val="left"/>
      <w:pPr>
        <w:ind w:left="737" w:hanging="737"/>
      </w:pPr>
      <w:rPr>
        <w:rFonts w:hint="default"/>
      </w:rPr>
    </w:lvl>
    <w:lvl w:ilvl="1">
      <w:start w:val="1"/>
      <w:numFmt w:val="decimal"/>
      <w:lvlText w:val="%1.%2."/>
      <w:lvlJc w:val="left"/>
      <w:pPr>
        <w:ind w:left="737" w:hanging="737"/>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1021" w:hanging="102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304" w:hanging="1304"/>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88" w:hanging="1588"/>
      </w:pPr>
      <w:rPr>
        <w:rFonts w:hint="default"/>
      </w:rPr>
    </w:lvl>
  </w:abstractNum>
  <w:abstractNum w:abstractNumId="17">
    <w:nsid w:val="3A4E048C"/>
    <w:multiLevelType w:val="multilevel"/>
    <w:tmpl w:val="BEC63DDE"/>
    <w:lvl w:ilvl="0">
      <w:start w:val="1"/>
      <w:numFmt w:val="decimal"/>
      <w:pStyle w:val="Opstilling-talellerbogst"/>
      <w:lvlText w:val="%1."/>
      <w:lvlJc w:val="left"/>
      <w:pPr>
        <w:ind w:left="737" w:hanging="737"/>
      </w:pPr>
      <w:rPr>
        <w:rFonts w:hint="default"/>
      </w:rPr>
    </w:lvl>
    <w:lvl w:ilvl="1">
      <w:start w:val="1"/>
      <w:numFmt w:val="decimal"/>
      <w:lvlText w:val="%1.%2."/>
      <w:lvlJc w:val="left"/>
      <w:pPr>
        <w:ind w:left="737" w:hanging="737"/>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1021" w:hanging="102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304" w:hanging="1304"/>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88" w:hanging="1588"/>
      </w:pPr>
      <w:rPr>
        <w:rFonts w:hint="default"/>
      </w:rPr>
    </w:lvl>
  </w:abstractNum>
  <w:abstractNum w:abstractNumId="18">
    <w:nsid w:val="3E3F4320"/>
    <w:multiLevelType w:val="hybridMultilevel"/>
    <w:tmpl w:val="A47EEB3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nsid w:val="4BFE1F4E"/>
    <w:multiLevelType w:val="hybridMultilevel"/>
    <w:tmpl w:val="6AE446E4"/>
    <w:lvl w:ilvl="0" w:tplc="04060011">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0">
    <w:nsid w:val="689729FE"/>
    <w:multiLevelType w:val="hybridMultilevel"/>
    <w:tmpl w:val="8EA48A9A"/>
    <w:lvl w:ilvl="0" w:tplc="8A1A7958">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1">
    <w:nsid w:val="6A8363C2"/>
    <w:multiLevelType w:val="multilevel"/>
    <w:tmpl w:val="9556AF3C"/>
    <w:lvl w:ilvl="0">
      <w:start w:val="1"/>
      <w:numFmt w:val="decimal"/>
      <w:lvlText w:val="%1."/>
      <w:lvlJc w:val="left"/>
      <w:pPr>
        <w:ind w:left="1080" w:hanging="360"/>
      </w:pPr>
      <w:rPr>
        <w:rFonts w:ascii="Calibri" w:eastAsiaTheme="minorHAnsi" w:hAnsi="Calibri" w:cstheme="minorHAnsi"/>
      </w:rPr>
    </w:lvl>
    <w:lvl w:ilvl="1">
      <w:start w:val="1"/>
      <w:numFmt w:val="decimal"/>
      <w:isLgl/>
      <w:lvlText w:val="%1.%2"/>
      <w:lvlJc w:val="left"/>
      <w:pPr>
        <w:ind w:left="117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2">
    <w:nsid w:val="6B0B4CF4"/>
    <w:multiLevelType w:val="hybridMultilevel"/>
    <w:tmpl w:val="207C7CA4"/>
    <w:lvl w:ilvl="0" w:tplc="1DB28EE2">
      <w:start w:val="3"/>
      <w:numFmt w:val="bullet"/>
      <w:lvlText w:val="-"/>
      <w:lvlJc w:val="left"/>
      <w:pPr>
        <w:ind w:left="720" w:hanging="360"/>
      </w:pPr>
      <w:rPr>
        <w:rFonts w:ascii="Calibri" w:eastAsiaTheme="minorHAnsi" w:hAnsi="Calibri" w:cstheme="minorHAns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nsid w:val="733506FA"/>
    <w:multiLevelType w:val="multilevel"/>
    <w:tmpl w:val="A46AEBAC"/>
    <w:lvl w:ilvl="0">
      <w:start w:val="3"/>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736F4A10"/>
    <w:multiLevelType w:val="hybridMultilevel"/>
    <w:tmpl w:val="36B06980"/>
    <w:lvl w:ilvl="0" w:tplc="FB545F3E">
      <w:numFmt w:val="bullet"/>
      <w:lvlText w:val="-"/>
      <w:lvlJc w:val="left"/>
      <w:pPr>
        <w:ind w:left="720" w:hanging="360"/>
      </w:pPr>
      <w:rPr>
        <w:rFonts w:ascii="Calibri" w:eastAsiaTheme="minorHAnsi" w:hAnsi="Calibri" w:cstheme="minorHAns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5">
    <w:nsid w:val="753962EC"/>
    <w:multiLevelType w:val="multilevel"/>
    <w:tmpl w:val="2D5EEFF6"/>
    <w:lvl w:ilvl="0">
      <w:start w:val="1"/>
      <w:numFmt w:val="bullet"/>
      <w:pStyle w:val="Opstilling-punkttegn"/>
      <w:lvlText w:val=""/>
      <w:lvlJc w:val="left"/>
      <w:pPr>
        <w:ind w:left="397" w:hanging="397"/>
      </w:pPr>
      <w:rPr>
        <w:rFonts w:ascii="Symbol" w:hAnsi="Symbol" w:hint="default"/>
        <w:color w:val="auto"/>
      </w:rPr>
    </w:lvl>
    <w:lvl w:ilvl="1">
      <w:start w:val="1"/>
      <w:numFmt w:val="bullet"/>
      <w:lvlText w:val=""/>
      <w:lvlJc w:val="left"/>
      <w:pPr>
        <w:ind w:left="794" w:hanging="397"/>
      </w:pPr>
      <w:rPr>
        <w:rFonts w:ascii="Symbol" w:hAnsi="Symbol" w:hint="default"/>
        <w:color w:val="auto"/>
      </w:rPr>
    </w:lvl>
    <w:lvl w:ilvl="2">
      <w:start w:val="1"/>
      <w:numFmt w:val="bullet"/>
      <w:lvlText w:val=""/>
      <w:lvlJc w:val="left"/>
      <w:pPr>
        <w:ind w:left="1191" w:hanging="397"/>
      </w:pPr>
      <w:rPr>
        <w:rFonts w:ascii="Symbol" w:hAnsi="Symbol" w:hint="default"/>
        <w:color w:val="auto"/>
      </w:rPr>
    </w:lvl>
    <w:lvl w:ilvl="3">
      <w:start w:val="1"/>
      <w:numFmt w:val="bullet"/>
      <w:lvlText w:val=""/>
      <w:lvlJc w:val="left"/>
      <w:pPr>
        <w:ind w:left="1588" w:hanging="397"/>
      </w:pPr>
      <w:rPr>
        <w:rFonts w:ascii="Symbol" w:hAnsi="Symbol" w:hint="default"/>
      </w:rPr>
    </w:lvl>
    <w:lvl w:ilvl="4">
      <w:start w:val="1"/>
      <w:numFmt w:val="bullet"/>
      <w:lvlText w:val=""/>
      <w:lvlJc w:val="left"/>
      <w:pPr>
        <w:ind w:left="1985" w:hanging="397"/>
      </w:pPr>
      <w:rPr>
        <w:rFonts w:ascii="Symbol" w:hAnsi="Symbol" w:hint="default"/>
      </w:rPr>
    </w:lvl>
    <w:lvl w:ilvl="5">
      <w:start w:val="1"/>
      <w:numFmt w:val="bullet"/>
      <w:lvlText w:val=""/>
      <w:lvlJc w:val="left"/>
      <w:pPr>
        <w:ind w:left="2382" w:hanging="397"/>
      </w:pPr>
      <w:rPr>
        <w:rFonts w:ascii="Symbol" w:hAnsi="Symbol" w:hint="default"/>
      </w:rPr>
    </w:lvl>
    <w:lvl w:ilvl="6">
      <w:start w:val="1"/>
      <w:numFmt w:val="bullet"/>
      <w:lvlText w:val=""/>
      <w:lvlJc w:val="left"/>
      <w:pPr>
        <w:ind w:left="2779" w:hanging="397"/>
      </w:pPr>
      <w:rPr>
        <w:rFonts w:ascii="Symbol" w:hAnsi="Symbol" w:hint="default"/>
      </w:rPr>
    </w:lvl>
    <w:lvl w:ilvl="7">
      <w:start w:val="1"/>
      <w:numFmt w:val="bullet"/>
      <w:lvlText w:val=""/>
      <w:lvlJc w:val="left"/>
      <w:pPr>
        <w:ind w:left="3176" w:hanging="397"/>
      </w:pPr>
      <w:rPr>
        <w:rFonts w:ascii="Symbol" w:hAnsi="Symbol" w:hint="default"/>
      </w:rPr>
    </w:lvl>
    <w:lvl w:ilvl="8">
      <w:start w:val="1"/>
      <w:numFmt w:val="bullet"/>
      <w:lvlText w:val=""/>
      <w:lvlJc w:val="left"/>
      <w:pPr>
        <w:ind w:left="3573" w:hanging="397"/>
      </w:pPr>
      <w:rPr>
        <w:rFonts w:ascii="Symbol" w:hAnsi="Symbol" w:hint="default"/>
        <w:color w:val="auto"/>
      </w:rPr>
    </w:lvl>
  </w:abstractNum>
  <w:abstractNum w:abstractNumId="26">
    <w:nsid w:val="77A2523C"/>
    <w:multiLevelType w:val="hybridMultilevel"/>
    <w:tmpl w:val="EC946938"/>
    <w:lvl w:ilvl="0" w:tplc="FB92D72A">
      <w:start w:val="1"/>
      <w:numFmt w:val="decimal"/>
      <w:lvlText w:val="%1."/>
      <w:lvlJc w:val="left"/>
      <w:pPr>
        <w:ind w:left="360" w:hanging="360"/>
      </w:pPr>
      <w:rPr>
        <w:rFonts w:hint="default"/>
        <w:b/>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7">
    <w:nsid w:val="78F34D78"/>
    <w:multiLevelType w:val="hybridMultilevel"/>
    <w:tmpl w:val="AA68DEA4"/>
    <w:lvl w:ilvl="0" w:tplc="30F0B156">
      <w:start w:val="1005"/>
      <w:numFmt w:val="bullet"/>
      <w:lvlText w:val="-"/>
      <w:lvlJc w:val="left"/>
      <w:pPr>
        <w:ind w:left="720" w:hanging="360"/>
      </w:pPr>
      <w:rPr>
        <w:rFonts w:ascii="Times New Roman" w:eastAsia="Calibri" w:hAnsi="Times New Roman"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8">
    <w:nsid w:val="7B9F46A1"/>
    <w:multiLevelType w:val="hybridMultilevel"/>
    <w:tmpl w:val="04C8ED9A"/>
    <w:lvl w:ilvl="0" w:tplc="FBFC7D88">
      <w:start w:val="5"/>
      <w:numFmt w:val="bullet"/>
      <w:lvlText w:val="-"/>
      <w:lvlJc w:val="left"/>
      <w:pPr>
        <w:ind w:left="720" w:hanging="360"/>
      </w:pPr>
      <w:rPr>
        <w:rFonts w:ascii="Calibri" w:eastAsia="Malgun Gothic"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25"/>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8"/>
  </w:num>
  <w:num w:numId="13">
    <w:abstractNumId w:val="16"/>
  </w:num>
  <w:num w:numId="14">
    <w:abstractNumId w:val="17"/>
  </w:num>
  <w:num w:numId="15">
    <w:abstractNumId w:val="14"/>
  </w:num>
  <w:num w:numId="16">
    <w:abstractNumId w:val="22"/>
  </w:num>
  <w:num w:numId="17">
    <w:abstractNumId w:val="24"/>
  </w:num>
  <w:num w:numId="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28"/>
  </w:num>
  <w:num w:numId="23">
    <w:abstractNumId w:val="19"/>
  </w:num>
  <w:num w:numId="24">
    <w:abstractNumId w:val="26"/>
  </w:num>
  <w:num w:numId="25">
    <w:abstractNumId w:val="21"/>
  </w:num>
  <w:num w:numId="26">
    <w:abstractNumId w:val="27"/>
  </w:num>
  <w:num w:numId="27">
    <w:abstractNumId w:val="23"/>
  </w:num>
  <w:num w:numId="28">
    <w:abstractNumId w:val="18"/>
  </w:num>
  <w:num w:numId="29">
    <w:abstractNumId w:val="11"/>
  </w:num>
  <w:num w:numId="30">
    <w:abstractNumId w:val="2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tinka Boysen-Kleist">
    <w15:presenceInfo w15:providerId="Windows Live" w15:userId="9e61bf07610f52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C76"/>
    <w:rsid w:val="00003C7E"/>
    <w:rsid w:val="00006B32"/>
    <w:rsid w:val="000121AD"/>
    <w:rsid w:val="0001363A"/>
    <w:rsid w:val="00016037"/>
    <w:rsid w:val="00017037"/>
    <w:rsid w:val="00022EC6"/>
    <w:rsid w:val="00031EBB"/>
    <w:rsid w:val="00033B85"/>
    <w:rsid w:val="00041C90"/>
    <w:rsid w:val="00042116"/>
    <w:rsid w:val="00044BF2"/>
    <w:rsid w:val="00044DE4"/>
    <w:rsid w:val="00055B05"/>
    <w:rsid w:val="0006176B"/>
    <w:rsid w:val="00065E59"/>
    <w:rsid w:val="00070730"/>
    <w:rsid w:val="00070941"/>
    <w:rsid w:val="0007239A"/>
    <w:rsid w:val="00080943"/>
    <w:rsid w:val="00090B4B"/>
    <w:rsid w:val="000A4CC6"/>
    <w:rsid w:val="000C0737"/>
    <w:rsid w:val="000C27FD"/>
    <w:rsid w:val="000C4907"/>
    <w:rsid w:val="000C5F9E"/>
    <w:rsid w:val="000D1090"/>
    <w:rsid w:val="000D29C2"/>
    <w:rsid w:val="000D5B2F"/>
    <w:rsid w:val="000E248B"/>
    <w:rsid w:val="000E3719"/>
    <w:rsid w:val="000E3F1D"/>
    <w:rsid w:val="000E7A36"/>
    <w:rsid w:val="000F0EEA"/>
    <w:rsid w:val="000F5D84"/>
    <w:rsid w:val="000F722A"/>
    <w:rsid w:val="00105615"/>
    <w:rsid w:val="001059A8"/>
    <w:rsid w:val="00106394"/>
    <w:rsid w:val="001105DB"/>
    <w:rsid w:val="001105F4"/>
    <w:rsid w:val="00111419"/>
    <w:rsid w:val="00111C68"/>
    <w:rsid w:val="00112CF0"/>
    <w:rsid w:val="00120B53"/>
    <w:rsid w:val="001268AB"/>
    <w:rsid w:val="00131A3A"/>
    <w:rsid w:val="00132001"/>
    <w:rsid w:val="00141CD4"/>
    <w:rsid w:val="001431A0"/>
    <w:rsid w:val="001465A4"/>
    <w:rsid w:val="001538F2"/>
    <w:rsid w:val="00153AE8"/>
    <w:rsid w:val="001903F9"/>
    <w:rsid w:val="001936FF"/>
    <w:rsid w:val="001967F1"/>
    <w:rsid w:val="00196E39"/>
    <w:rsid w:val="001B2F70"/>
    <w:rsid w:val="001C0810"/>
    <w:rsid w:val="001C2F52"/>
    <w:rsid w:val="001C46A0"/>
    <w:rsid w:val="001C4D36"/>
    <w:rsid w:val="001C5B1A"/>
    <w:rsid w:val="001C72A5"/>
    <w:rsid w:val="001D623A"/>
    <w:rsid w:val="001D649B"/>
    <w:rsid w:val="001E05CD"/>
    <w:rsid w:val="001E1D0A"/>
    <w:rsid w:val="001E52D6"/>
    <w:rsid w:val="001E5BD7"/>
    <w:rsid w:val="001F10CF"/>
    <w:rsid w:val="001F4719"/>
    <w:rsid w:val="0020672C"/>
    <w:rsid w:val="0021061B"/>
    <w:rsid w:val="00213B50"/>
    <w:rsid w:val="00216627"/>
    <w:rsid w:val="00216D64"/>
    <w:rsid w:val="00217486"/>
    <w:rsid w:val="00217676"/>
    <w:rsid w:val="00220EA0"/>
    <w:rsid w:val="002269AA"/>
    <w:rsid w:val="0023530D"/>
    <w:rsid w:val="002407AE"/>
    <w:rsid w:val="00251693"/>
    <w:rsid w:val="00254D43"/>
    <w:rsid w:val="0025761A"/>
    <w:rsid w:val="0025765B"/>
    <w:rsid w:val="00257A26"/>
    <w:rsid w:val="00257EEF"/>
    <w:rsid w:val="00261383"/>
    <w:rsid w:val="00263921"/>
    <w:rsid w:val="00270868"/>
    <w:rsid w:val="002718E7"/>
    <w:rsid w:val="00271AFD"/>
    <w:rsid w:val="00277CE2"/>
    <w:rsid w:val="00281310"/>
    <w:rsid w:val="00281D0B"/>
    <w:rsid w:val="00281D57"/>
    <w:rsid w:val="002867C4"/>
    <w:rsid w:val="00291EAD"/>
    <w:rsid w:val="00295ECF"/>
    <w:rsid w:val="00297BAA"/>
    <w:rsid w:val="002A0734"/>
    <w:rsid w:val="002A32B0"/>
    <w:rsid w:val="002A7043"/>
    <w:rsid w:val="002A7E44"/>
    <w:rsid w:val="002B1892"/>
    <w:rsid w:val="002B2E43"/>
    <w:rsid w:val="002B4639"/>
    <w:rsid w:val="002C7E7F"/>
    <w:rsid w:val="002D579B"/>
    <w:rsid w:val="002D7C86"/>
    <w:rsid w:val="002E0133"/>
    <w:rsid w:val="002E064C"/>
    <w:rsid w:val="002F6107"/>
    <w:rsid w:val="00300C17"/>
    <w:rsid w:val="00302AC6"/>
    <w:rsid w:val="00315EA3"/>
    <w:rsid w:val="00317D13"/>
    <w:rsid w:val="003217FA"/>
    <w:rsid w:val="0033090B"/>
    <w:rsid w:val="00331986"/>
    <w:rsid w:val="003349BC"/>
    <w:rsid w:val="00346B82"/>
    <w:rsid w:val="00347B79"/>
    <w:rsid w:val="00357AA4"/>
    <w:rsid w:val="003664E5"/>
    <w:rsid w:val="003675A2"/>
    <w:rsid w:val="00372A33"/>
    <w:rsid w:val="00377C5C"/>
    <w:rsid w:val="0038127F"/>
    <w:rsid w:val="0038460F"/>
    <w:rsid w:val="0039511F"/>
    <w:rsid w:val="003A7AC7"/>
    <w:rsid w:val="003B4BC2"/>
    <w:rsid w:val="003C2CB6"/>
    <w:rsid w:val="003C2DF9"/>
    <w:rsid w:val="003C75D8"/>
    <w:rsid w:val="003D18B8"/>
    <w:rsid w:val="003E0443"/>
    <w:rsid w:val="003E36D0"/>
    <w:rsid w:val="003F1009"/>
    <w:rsid w:val="003F42A1"/>
    <w:rsid w:val="003F4CAC"/>
    <w:rsid w:val="003F6021"/>
    <w:rsid w:val="003F7E25"/>
    <w:rsid w:val="004025BE"/>
    <w:rsid w:val="0040287C"/>
    <w:rsid w:val="00407463"/>
    <w:rsid w:val="0040757E"/>
    <w:rsid w:val="00412093"/>
    <w:rsid w:val="00413ECC"/>
    <w:rsid w:val="004156EB"/>
    <w:rsid w:val="004236C6"/>
    <w:rsid w:val="00423F96"/>
    <w:rsid w:val="00427B16"/>
    <w:rsid w:val="0043029B"/>
    <w:rsid w:val="00460B0F"/>
    <w:rsid w:val="00461125"/>
    <w:rsid w:val="00461C93"/>
    <w:rsid w:val="00463846"/>
    <w:rsid w:val="00467C8E"/>
    <w:rsid w:val="004737F6"/>
    <w:rsid w:val="00477057"/>
    <w:rsid w:val="0048147D"/>
    <w:rsid w:val="00487956"/>
    <w:rsid w:val="00487FCA"/>
    <w:rsid w:val="00490525"/>
    <w:rsid w:val="0049191D"/>
    <w:rsid w:val="004974AA"/>
    <w:rsid w:val="004979C3"/>
    <w:rsid w:val="00497D61"/>
    <w:rsid w:val="004A17AF"/>
    <w:rsid w:val="004A189D"/>
    <w:rsid w:val="004A28B7"/>
    <w:rsid w:val="004A2F33"/>
    <w:rsid w:val="004A3934"/>
    <w:rsid w:val="004A72C9"/>
    <w:rsid w:val="004B4E5B"/>
    <w:rsid w:val="004C1940"/>
    <w:rsid w:val="004D15D9"/>
    <w:rsid w:val="004D16A1"/>
    <w:rsid w:val="004D2BFB"/>
    <w:rsid w:val="004D3A0A"/>
    <w:rsid w:val="004D7531"/>
    <w:rsid w:val="004D7702"/>
    <w:rsid w:val="004D7D60"/>
    <w:rsid w:val="004F3CCF"/>
    <w:rsid w:val="004F401D"/>
    <w:rsid w:val="00501D81"/>
    <w:rsid w:val="005068DA"/>
    <w:rsid w:val="0051047D"/>
    <w:rsid w:val="00511684"/>
    <w:rsid w:val="00513099"/>
    <w:rsid w:val="0052049E"/>
    <w:rsid w:val="0052426B"/>
    <w:rsid w:val="00525059"/>
    <w:rsid w:val="00525485"/>
    <w:rsid w:val="00527A0E"/>
    <w:rsid w:val="00535253"/>
    <w:rsid w:val="00545B3B"/>
    <w:rsid w:val="0055139D"/>
    <w:rsid w:val="00555098"/>
    <w:rsid w:val="00555863"/>
    <w:rsid w:val="00555D7E"/>
    <w:rsid w:val="0056131A"/>
    <w:rsid w:val="005629F0"/>
    <w:rsid w:val="0056587E"/>
    <w:rsid w:val="00566AEF"/>
    <w:rsid w:val="005815CA"/>
    <w:rsid w:val="0058291F"/>
    <w:rsid w:val="00583924"/>
    <w:rsid w:val="00583A9C"/>
    <w:rsid w:val="005862D5"/>
    <w:rsid w:val="00590396"/>
    <w:rsid w:val="00594A19"/>
    <w:rsid w:val="005971F2"/>
    <w:rsid w:val="005A1A96"/>
    <w:rsid w:val="005A22DC"/>
    <w:rsid w:val="005A57F0"/>
    <w:rsid w:val="005B17EE"/>
    <w:rsid w:val="005B79C3"/>
    <w:rsid w:val="005C1FD5"/>
    <w:rsid w:val="005D5CFC"/>
    <w:rsid w:val="005D63A8"/>
    <w:rsid w:val="005E4643"/>
    <w:rsid w:val="005E5320"/>
    <w:rsid w:val="005F6686"/>
    <w:rsid w:val="005F6DAD"/>
    <w:rsid w:val="005F7378"/>
    <w:rsid w:val="006104A6"/>
    <w:rsid w:val="006145A2"/>
    <w:rsid w:val="00614640"/>
    <w:rsid w:val="00615809"/>
    <w:rsid w:val="00615E15"/>
    <w:rsid w:val="006170D9"/>
    <w:rsid w:val="00617F7B"/>
    <w:rsid w:val="00631F06"/>
    <w:rsid w:val="00635B22"/>
    <w:rsid w:val="006441AE"/>
    <w:rsid w:val="00645AFA"/>
    <w:rsid w:val="00650C21"/>
    <w:rsid w:val="006513F2"/>
    <w:rsid w:val="00651C58"/>
    <w:rsid w:val="00660EBF"/>
    <w:rsid w:val="0066213E"/>
    <w:rsid w:val="00666817"/>
    <w:rsid w:val="0067373D"/>
    <w:rsid w:val="00677C30"/>
    <w:rsid w:val="0068060E"/>
    <w:rsid w:val="0068264C"/>
    <w:rsid w:val="00691349"/>
    <w:rsid w:val="00692F2E"/>
    <w:rsid w:val="006A1420"/>
    <w:rsid w:val="006A3953"/>
    <w:rsid w:val="006A491E"/>
    <w:rsid w:val="006B546A"/>
    <w:rsid w:val="006B70A3"/>
    <w:rsid w:val="006B7C20"/>
    <w:rsid w:val="006C33E4"/>
    <w:rsid w:val="006C3A0B"/>
    <w:rsid w:val="006C42D3"/>
    <w:rsid w:val="006C50E0"/>
    <w:rsid w:val="006C5B4F"/>
    <w:rsid w:val="006C62BB"/>
    <w:rsid w:val="006D11C6"/>
    <w:rsid w:val="006D59D9"/>
    <w:rsid w:val="006D5A7C"/>
    <w:rsid w:val="006D7858"/>
    <w:rsid w:val="006F0078"/>
    <w:rsid w:val="006F0C6C"/>
    <w:rsid w:val="006F14CD"/>
    <w:rsid w:val="006F226E"/>
    <w:rsid w:val="0070083E"/>
    <w:rsid w:val="00713AE9"/>
    <w:rsid w:val="00714CA0"/>
    <w:rsid w:val="007230C4"/>
    <w:rsid w:val="00725836"/>
    <w:rsid w:val="00726DF3"/>
    <w:rsid w:val="00733149"/>
    <w:rsid w:val="0073463C"/>
    <w:rsid w:val="00734F6E"/>
    <w:rsid w:val="00737C55"/>
    <w:rsid w:val="007428BA"/>
    <w:rsid w:val="00744F6E"/>
    <w:rsid w:val="00744FAC"/>
    <w:rsid w:val="00756706"/>
    <w:rsid w:val="00756BFC"/>
    <w:rsid w:val="007607D4"/>
    <w:rsid w:val="00763EA6"/>
    <w:rsid w:val="00772E7A"/>
    <w:rsid w:val="00782EA0"/>
    <w:rsid w:val="0078574A"/>
    <w:rsid w:val="00793D08"/>
    <w:rsid w:val="0079452C"/>
    <w:rsid w:val="00796D08"/>
    <w:rsid w:val="007A5D55"/>
    <w:rsid w:val="007C25E8"/>
    <w:rsid w:val="007C75FC"/>
    <w:rsid w:val="007F0A4C"/>
    <w:rsid w:val="007F2749"/>
    <w:rsid w:val="0080538C"/>
    <w:rsid w:val="00807970"/>
    <w:rsid w:val="0081063E"/>
    <w:rsid w:val="008115A8"/>
    <w:rsid w:val="0081511B"/>
    <w:rsid w:val="00815B7B"/>
    <w:rsid w:val="0082044A"/>
    <w:rsid w:val="00821E8D"/>
    <w:rsid w:val="00822CCA"/>
    <w:rsid w:val="008264FC"/>
    <w:rsid w:val="00826906"/>
    <w:rsid w:val="00830CBA"/>
    <w:rsid w:val="00834398"/>
    <w:rsid w:val="0084154D"/>
    <w:rsid w:val="008502BD"/>
    <w:rsid w:val="00851533"/>
    <w:rsid w:val="0085362A"/>
    <w:rsid w:val="008546D0"/>
    <w:rsid w:val="00854F4F"/>
    <w:rsid w:val="00857183"/>
    <w:rsid w:val="008631B7"/>
    <w:rsid w:val="0086534C"/>
    <w:rsid w:val="00870B27"/>
    <w:rsid w:val="00871217"/>
    <w:rsid w:val="00872E2A"/>
    <w:rsid w:val="00876CEF"/>
    <w:rsid w:val="0087793E"/>
    <w:rsid w:val="00884D20"/>
    <w:rsid w:val="008954CF"/>
    <w:rsid w:val="00895BA0"/>
    <w:rsid w:val="008A1E95"/>
    <w:rsid w:val="008A393F"/>
    <w:rsid w:val="008B0137"/>
    <w:rsid w:val="008B430F"/>
    <w:rsid w:val="008B6753"/>
    <w:rsid w:val="008C2DA0"/>
    <w:rsid w:val="008C3CA7"/>
    <w:rsid w:val="008E592C"/>
    <w:rsid w:val="008E687E"/>
    <w:rsid w:val="008F2E11"/>
    <w:rsid w:val="008F3C40"/>
    <w:rsid w:val="008F3F01"/>
    <w:rsid w:val="008F5BE2"/>
    <w:rsid w:val="008F653B"/>
    <w:rsid w:val="00901D98"/>
    <w:rsid w:val="00902FBF"/>
    <w:rsid w:val="00910080"/>
    <w:rsid w:val="009127E4"/>
    <w:rsid w:val="0092053E"/>
    <w:rsid w:val="009220AC"/>
    <w:rsid w:val="0092378D"/>
    <w:rsid w:val="009247C6"/>
    <w:rsid w:val="00925589"/>
    <w:rsid w:val="00931E99"/>
    <w:rsid w:val="00940F99"/>
    <w:rsid w:val="0094607A"/>
    <w:rsid w:val="00954693"/>
    <w:rsid w:val="00964DB7"/>
    <w:rsid w:val="00970268"/>
    <w:rsid w:val="00971E57"/>
    <w:rsid w:val="00972FEA"/>
    <w:rsid w:val="009755CF"/>
    <w:rsid w:val="00975C76"/>
    <w:rsid w:val="009821C0"/>
    <w:rsid w:val="009849C2"/>
    <w:rsid w:val="009935DD"/>
    <w:rsid w:val="009974B5"/>
    <w:rsid w:val="009A549F"/>
    <w:rsid w:val="009B2574"/>
    <w:rsid w:val="009B61FA"/>
    <w:rsid w:val="009C0801"/>
    <w:rsid w:val="009C1000"/>
    <w:rsid w:val="009C6B1A"/>
    <w:rsid w:val="009D1343"/>
    <w:rsid w:val="009D37BF"/>
    <w:rsid w:val="009D3BF2"/>
    <w:rsid w:val="009D56A1"/>
    <w:rsid w:val="009D640C"/>
    <w:rsid w:val="009D6E48"/>
    <w:rsid w:val="009D741E"/>
    <w:rsid w:val="009F4E81"/>
    <w:rsid w:val="009F5112"/>
    <w:rsid w:val="009F78FE"/>
    <w:rsid w:val="00A0764C"/>
    <w:rsid w:val="00A12989"/>
    <w:rsid w:val="00A22C38"/>
    <w:rsid w:val="00A25002"/>
    <w:rsid w:val="00A2587E"/>
    <w:rsid w:val="00A31EA4"/>
    <w:rsid w:val="00A34F49"/>
    <w:rsid w:val="00A3642D"/>
    <w:rsid w:val="00A37D39"/>
    <w:rsid w:val="00A4177F"/>
    <w:rsid w:val="00A47BBD"/>
    <w:rsid w:val="00A50051"/>
    <w:rsid w:val="00A51F34"/>
    <w:rsid w:val="00A541AB"/>
    <w:rsid w:val="00A55AF3"/>
    <w:rsid w:val="00A5775E"/>
    <w:rsid w:val="00A6619C"/>
    <w:rsid w:val="00A67F9F"/>
    <w:rsid w:val="00A72C60"/>
    <w:rsid w:val="00A74C1F"/>
    <w:rsid w:val="00A76BC2"/>
    <w:rsid w:val="00A802B5"/>
    <w:rsid w:val="00A8094D"/>
    <w:rsid w:val="00A8123D"/>
    <w:rsid w:val="00A82DC3"/>
    <w:rsid w:val="00A8303E"/>
    <w:rsid w:val="00A83883"/>
    <w:rsid w:val="00A8453C"/>
    <w:rsid w:val="00AA5F42"/>
    <w:rsid w:val="00AC1482"/>
    <w:rsid w:val="00AC36C9"/>
    <w:rsid w:val="00AD5F2A"/>
    <w:rsid w:val="00AD7F92"/>
    <w:rsid w:val="00AE2467"/>
    <w:rsid w:val="00AE3D3B"/>
    <w:rsid w:val="00AE733E"/>
    <w:rsid w:val="00AF0BBA"/>
    <w:rsid w:val="00AF11C2"/>
    <w:rsid w:val="00AF5BD1"/>
    <w:rsid w:val="00AF6722"/>
    <w:rsid w:val="00B04CA8"/>
    <w:rsid w:val="00B108CB"/>
    <w:rsid w:val="00B1273D"/>
    <w:rsid w:val="00B13615"/>
    <w:rsid w:val="00B16A89"/>
    <w:rsid w:val="00B17159"/>
    <w:rsid w:val="00B20E72"/>
    <w:rsid w:val="00B36551"/>
    <w:rsid w:val="00B36943"/>
    <w:rsid w:val="00B42BC1"/>
    <w:rsid w:val="00B42DB0"/>
    <w:rsid w:val="00B4324B"/>
    <w:rsid w:val="00B46F49"/>
    <w:rsid w:val="00B47057"/>
    <w:rsid w:val="00B47314"/>
    <w:rsid w:val="00B4769D"/>
    <w:rsid w:val="00B50517"/>
    <w:rsid w:val="00B53E36"/>
    <w:rsid w:val="00B568A9"/>
    <w:rsid w:val="00B72F36"/>
    <w:rsid w:val="00B73429"/>
    <w:rsid w:val="00B745CB"/>
    <w:rsid w:val="00B76B47"/>
    <w:rsid w:val="00B81249"/>
    <w:rsid w:val="00B83CFA"/>
    <w:rsid w:val="00B94EC3"/>
    <w:rsid w:val="00B9719E"/>
    <w:rsid w:val="00BA1D6A"/>
    <w:rsid w:val="00BA7AE5"/>
    <w:rsid w:val="00BB1591"/>
    <w:rsid w:val="00BB4FEE"/>
    <w:rsid w:val="00BB6F8B"/>
    <w:rsid w:val="00BC53C7"/>
    <w:rsid w:val="00BC76E4"/>
    <w:rsid w:val="00BD00FA"/>
    <w:rsid w:val="00BD0C42"/>
    <w:rsid w:val="00BD2861"/>
    <w:rsid w:val="00BD3D77"/>
    <w:rsid w:val="00BD5360"/>
    <w:rsid w:val="00BE48CF"/>
    <w:rsid w:val="00BE5B3A"/>
    <w:rsid w:val="00BE660B"/>
    <w:rsid w:val="00BF0C2D"/>
    <w:rsid w:val="00BF1BDF"/>
    <w:rsid w:val="00C02825"/>
    <w:rsid w:val="00C031FE"/>
    <w:rsid w:val="00C100D9"/>
    <w:rsid w:val="00C12F7B"/>
    <w:rsid w:val="00C206A7"/>
    <w:rsid w:val="00C22C0E"/>
    <w:rsid w:val="00C245A6"/>
    <w:rsid w:val="00C27ADF"/>
    <w:rsid w:val="00C27F93"/>
    <w:rsid w:val="00C3167B"/>
    <w:rsid w:val="00C328F0"/>
    <w:rsid w:val="00C4152D"/>
    <w:rsid w:val="00C4241D"/>
    <w:rsid w:val="00C4266F"/>
    <w:rsid w:val="00C448F7"/>
    <w:rsid w:val="00C52336"/>
    <w:rsid w:val="00C5469C"/>
    <w:rsid w:val="00C572D2"/>
    <w:rsid w:val="00C6668A"/>
    <w:rsid w:val="00C70C61"/>
    <w:rsid w:val="00C7416C"/>
    <w:rsid w:val="00C7481F"/>
    <w:rsid w:val="00C748A0"/>
    <w:rsid w:val="00C74E51"/>
    <w:rsid w:val="00C76292"/>
    <w:rsid w:val="00C82236"/>
    <w:rsid w:val="00C83A68"/>
    <w:rsid w:val="00C86177"/>
    <w:rsid w:val="00C87DCB"/>
    <w:rsid w:val="00C9089A"/>
    <w:rsid w:val="00C93F55"/>
    <w:rsid w:val="00C9485B"/>
    <w:rsid w:val="00C96A41"/>
    <w:rsid w:val="00C97B0F"/>
    <w:rsid w:val="00CA29EF"/>
    <w:rsid w:val="00CB2BD3"/>
    <w:rsid w:val="00CB446A"/>
    <w:rsid w:val="00CB4F51"/>
    <w:rsid w:val="00CC1297"/>
    <w:rsid w:val="00CC175A"/>
    <w:rsid w:val="00CC3D5D"/>
    <w:rsid w:val="00CD3F96"/>
    <w:rsid w:val="00CD5F3D"/>
    <w:rsid w:val="00CE11EF"/>
    <w:rsid w:val="00CE7E6B"/>
    <w:rsid w:val="00CF104E"/>
    <w:rsid w:val="00CF7C54"/>
    <w:rsid w:val="00D04408"/>
    <w:rsid w:val="00D04A0B"/>
    <w:rsid w:val="00D068F7"/>
    <w:rsid w:val="00D06F65"/>
    <w:rsid w:val="00D14696"/>
    <w:rsid w:val="00D16F26"/>
    <w:rsid w:val="00D179D4"/>
    <w:rsid w:val="00D269FF"/>
    <w:rsid w:val="00D311FC"/>
    <w:rsid w:val="00D33EAC"/>
    <w:rsid w:val="00D4136C"/>
    <w:rsid w:val="00D456F8"/>
    <w:rsid w:val="00D50C60"/>
    <w:rsid w:val="00D54A17"/>
    <w:rsid w:val="00D57CEC"/>
    <w:rsid w:val="00D611A5"/>
    <w:rsid w:val="00D61FB2"/>
    <w:rsid w:val="00D64B38"/>
    <w:rsid w:val="00D671BB"/>
    <w:rsid w:val="00D67AF8"/>
    <w:rsid w:val="00D7294C"/>
    <w:rsid w:val="00D729BA"/>
    <w:rsid w:val="00D7435E"/>
    <w:rsid w:val="00D75EC5"/>
    <w:rsid w:val="00D80B8B"/>
    <w:rsid w:val="00D839FC"/>
    <w:rsid w:val="00D849D7"/>
    <w:rsid w:val="00D85FE0"/>
    <w:rsid w:val="00D91483"/>
    <w:rsid w:val="00D91758"/>
    <w:rsid w:val="00DA0069"/>
    <w:rsid w:val="00DB027C"/>
    <w:rsid w:val="00DB64E7"/>
    <w:rsid w:val="00DC2A8D"/>
    <w:rsid w:val="00DC6233"/>
    <w:rsid w:val="00DC677F"/>
    <w:rsid w:val="00DD2E4E"/>
    <w:rsid w:val="00DD7BA3"/>
    <w:rsid w:val="00DE056F"/>
    <w:rsid w:val="00DE1B77"/>
    <w:rsid w:val="00DE4F33"/>
    <w:rsid w:val="00DE5B19"/>
    <w:rsid w:val="00DF5D49"/>
    <w:rsid w:val="00E069E0"/>
    <w:rsid w:val="00E128FE"/>
    <w:rsid w:val="00E133C9"/>
    <w:rsid w:val="00E14699"/>
    <w:rsid w:val="00E16E39"/>
    <w:rsid w:val="00E17034"/>
    <w:rsid w:val="00E233BB"/>
    <w:rsid w:val="00E23A56"/>
    <w:rsid w:val="00E23B8C"/>
    <w:rsid w:val="00E32996"/>
    <w:rsid w:val="00E408A4"/>
    <w:rsid w:val="00E44664"/>
    <w:rsid w:val="00E452C5"/>
    <w:rsid w:val="00E50412"/>
    <w:rsid w:val="00E51494"/>
    <w:rsid w:val="00E6071A"/>
    <w:rsid w:val="00E65FED"/>
    <w:rsid w:val="00E7471A"/>
    <w:rsid w:val="00E819A7"/>
    <w:rsid w:val="00E9037B"/>
    <w:rsid w:val="00E93B0A"/>
    <w:rsid w:val="00E948FC"/>
    <w:rsid w:val="00E95680"/>
    <w:rsid w:val="00EA096B"/>
    <w:rsid w:val="00EB2851"/>
    <w:rsid w:val="00EC23CD"/>
    <w:rsid w:val="00EC4332"/>
    <w:rsid w:val="00ED1BF7"/>
    <w:rsid w:val="00ED1CCB"/>
    <w:rsid w:val="00ED2F6A"/>
    <w:rsid w:val="00ED618E"/>
    <w:rsid w:val="00ED66A6"/>
    <w:rsid w:val="00EE06EA"/>
    <w:rsid w:val="00EE1C74"/>
    <w:rsid w:val="00EE38CA"/>
    <w:rsid w:val="00EE5E88"/>
    <w:rsid w:val="00F01555"/>
    <w:rsid w:val="00F051A8"/>
    <w:rsid w:val="00F05D24"/>
    <w:rsid w:val="00F071C5"/>
    <w:rsid w:val="00F079AE"/>
    <w:rsid w:val="00F12AE2"/>
    <w:rsid w:val="00F16657"/>
    <w:rsid w:val="00F2648D"/>
    <w:rsid w:val="00F277E3"/>
    <w:rsid w:val="00F308BF"/>
    <w:rsid w:val="00F41773"/>
    <w:rsid w:val="00F42905"/>
    <w:rsid w:val="00F467BE"/>
    <w:rsid w:val="00F5345C"/>
    <w:rsid w:val="00F66DF5"/>
    <w:rsid w:val="00F67A47"/>
    <w:rsid w:val="00F718F4"/>
    <w:rsid w:val="00F71AD5"/>
    <w:rsid w:val="00F73D1F"/>
    <w:rsid w:val="00F752CA"/>
    <w:rsid w:val="00F76BFE"/>
    <w:rsid w:val="00F83CBC"/>
    <w:rsid w:val="00F86A86"/>
    <w:rsid w:val="00F8768F"/>
    <w:rsid w:val="00F919B4"/>
    <w:rsid w:val="00F95A2E"/>
    <w:rsid w:val="00F966F6"/>
    <w:rsid w:val="00FA207A"/>
    <w:rsid w:val="00FA4744"/>
    <w:rsid w:val="00FB0EBA"/>
    <w:rsid w:val="00FC630D"/>
    <w:rsid w:val="00FD2CAA"/>
    <w:rsid w:val="00FD4AF7"/>
    <w:rsid w:val="00FD6256"/>
    <w:rsid w:val="00FE5150"/>
    <w:rsid w:val="00FF3FD9"/>
    <w:rsid w:val="00FF4419"/>
    <w:rsid w:val="00FF4CF9"/>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heme="minorBidi"/>
        <w:lang w:val="da-DK" w:eastAsia="en-US" w:bidi="ar-SA"/>
      </w:rPr>
    </w:rPrDefault>
    <w:pPrDefault>
      <w:pPr>
        <w:spacing w:line="2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semiHidden="0" w:uiPriority="2"/>
    <w:lsdException w:name="List Bullet" w:qFormat="1"/>
    <w:lsdException w:name="List Number" w:qFormat="1"/>
    <w:lsdException w:name="List 4" w:unhideWhenUsed="0"/>
    <w:lsdException w:name="List 5" w:unhideWhenUsed="0"/>
    <w:lsdException w:name="Title" w:semiHidden="0" w:uiPriority="10" w:unhideWhenUsed="0" w:qFormat="1"/>
    <w:lsdException w:name="Default Paragraph Font" w:uiPriority="1"/>
    <w:lsdException w:name="Subtitle" w:semiHidden="0" w:uiPriority="11" w:unhideWhenUsed="0" w:qFormat="1"/>
    <w:lsdException w:name="Salutation" w:unhideWhenUsed="0"/>
    <w:lsdException w:name="Date" w:unhideWhenUsed="0"/>
    <w:lsdException w:name="Body Text First Indent"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001"/>
    <w:rPr>
      <w:rFonts w:ascii="Calibri" w:hAnsi="Calibri"/>
    </w:rPr>
  </w:style>
  <w:style w:type="paragraph" w:styleId="Overskrift1">
    <w:name w:val="heading 1"/>
    <w:basedOn w:val="Normal"/>
    <w:next w:val="Normal"/>
    <w:link w:val="Overskrift1Tegn"/>
    <w:uiPriority w:val="1"/>
    <w:qFormat/>
    <w:rsid w:val="002B2E43"/>
    <w:pPr>
      <w:keepNext/>
      <w:keepLines/>
      <w:spacing w:before="260"/>
      <w:contextualSpacing/>
      <w:outlineLvl w:val="0"/>
    </w:pPr>
    <w:rPr>
      <w:rFonts w:eastAsiaTheme="majorEastAsia" w:cstheme="majorBidi"/>
      <w:bCs/>
      <w:i/>
      <w:szCs w:val="28"/>
    </w:rPr>
  </w:style>
  <w:style w:type="paragraph" w:styleId="Overskrift2">
    <w:name w:val="heading 2"/>
    <w:basedOn w:val="Normal"/>
    <w:next w:val="Normal"/>
    <w:link w:val="Overskrift2Tegn"/>
    <w:uiPriority w:val="1"/>
    <w:qFormat/>
    <w:rsid w:val="00132001"/>
    <w:pPr>
      <w:keepNext/>
      <w:keepLines/>
      <w:spacing w:before="260"/>
      <w:contextualSpacing/>
      <w:outlineLvl w:val="1"/>
    </w:pPr>
    <w:rPr>
      <w:rFonts w:eastAsiaTheme="majorEastAsia" w:cstheme="majorBidi"/>
      <w:bCs/>
      <w:i/>
      <w:szCs w:val="26"/>
    </w:rPr>
  </w:style>
  <w:style w:type="paragraph" w:styleId="Overskrift3">
    <w:name w:val="heading 3"/>
    <w:basedOn w:val="Normal"/>
    <w:next w:val="Normal"/>
    <w:link w:val="Overskrift3Tegn"/>
    <w:uiPriority w:val="1"/>
    <w:qFormat/>
    <w:rsid w:val="00132001"/>
    <w:pPr>
      <w:keepNext/>
      <w:keepLines/>
      <w:spacing w:before="260" w:line="260" w:lineRule="exact"/>
      <w:contextualSpacing/>
      <w:outlineLvl w:val="2"/>
    </w:pPr>
    <w:rPr>
      <w:rFonts w:eastAsiaTheme="majorEastAsia" w:cstheme="majorBidi"/>
      <w:bCs/>
      <w:i/>
    </w:rPr>
  </w:style>
  <w:style w:type="paragraph" w:styleId="Overskrift4">
    <w:name w:val="heading 4"/>
    <w:basedOn w:val="Normal"/>
    <w:next w:val="Normal"/>
    <w:link w:val="Overskrift4Tegn"/>
    <w:uiPriority w:val="1"/>
    <w:qFormat/>
    <w:rsid w:val="00D06F65"/>
    <w:pPr>
      <w:keepNext/>
      <w:keepLines/>
      <w:spacing w:before="260"/>
      <w:contextualSpacing/>
      <w:outlineLvl w:val="3"/>
    </w:pPr>
    <w:rPr>
      <w:rFonts w:eastAsiaTheme="majorEastAsia" w:cstheme="majorBidi"/>
      <w:bCs/>
      <w:i/>
      <w:iCs/>
    </w:rPr>
  </w:style>
  <w:style w:type="paragraph" w:styleId="Overskrift5">
    <w:name w:val="heading 5"/>
    <w:basedOn w:val="Normal"/>
    <w:next w:val="Normal"/>
    <w:link w:val="Overskrift5Tegn"/>
    <w:uiPriority w:val="1"/>
    <w:semiHidden/>
    <w:qFormat/>
    <w:rsid w:val="006B7C20"/>
    <w:pPr>
      <w:keepNext/>
      <w:keepLines/>
      <w:outlineLvl w:val="4"/>
    </w:pPr>
    <w:rPr>
      <w:rFonts w:eastAsiaTheme="majorEastAsia" w:cstheme="majorBidi"/>
      <w:b/>
    </w:rPr>
  </w:style>
  <w:style w:type="paragraph" w:styleId="Overskrift6">
    <w:name w:val="heading 6"/>
    <w:basedOn w:val="Normal"/>
    <w:next w:val="Normal"/>
    <w:link w:val="Overskrift6Tegn"/>
    <w:uiPriority w:val="1"/>
    <w:semiHidden/>
    <w:qFormat/>
    <w:rsid w:val="006B7C20"/>
    <w:pPr>
      <w:keepNext/>
      <w:keepLines/>
      <w:outlineLvl w:val="5"/>
    </w:pPr>
    <w:rPr>
      <w:rFonts w:eastAsiaTheme="majorEastAsia" w:cstheme="majorBidi"/>
      <w:b/>
      <w:iCs/>
    </w:rPr>
  </w:style>
  <w:style w:type="paragraph" w:styleId="Overskrift7">
    <w:name w:val="heading 7"/>
    <w:basedOn w:val="Normal"/>
    <w:next w:val="Normal"/>
    <w:link w:val="Overskrift7Tegn"/>
    <w:uiPriority w:val="1"/>
    <w:semiHidden/>
    <w:qFormat/>
    <w:rsid w:val="006B7C20"/>
    <w:pPr>
      <w:keepNext/>
      <w:keepLines/>
      <w:outlineLvl w:val="6"/>
    </w:pPr>
    <w:rPr>
      <w:rFonts w:eastAsiaTheme="majorEastAsia" w:cstheme="majorBidi"/>
      <w:b/>
      <w:iCs/>
    </w:rPr>
  </w:style>
  <w:style w:type="paragraph" w:styleId="Overskrift8">
    <w:name w:val="heading 8"/>
    <w:basedOn w:val="Normal"/>
    <w:next w:val="Normal"/>
    <w:link w:val="Overskrift8Tegn"/>
    <w:uiPriority w:val="1"/>
    <w:semiHidden/>
    <w:qFormat/>
    <w:rsid w:val="006B7C20"/>
    <w:pPr>
      <w:keepNext/>
      <w:keepLines/>
      <w:outlineLvl w:val="7"/>
    </w:pPr>
    <w:rPr>
      <w:rFonts w:eastAsiaTheme="majorEastAsia" w:cstheme="majorBidi"/>
      <w:b/>
    </w:rPr>
  </w:style>
  <w:style w:type="paragraph" w:styleId="Overskrift9">
    <w:name w:val="heading 9"/>
    <w:basedOn w:val="Normal"/>
    <w:next w:val="Normal"/>
    <w:link w:val="Overskrift9Tegn"/>
    <w:uiPriority w:val="1"/>
    <w:semiHidden/>
    <w:qFormat/>
    <w:rsid w:val="006B7C20"/>
    <w:pPr>
      <w:keepNext/>
      <w:keepLines/>
      <w:outlineLvl w:val="8"/>
    </w:pPr>
    <w:rPr>
      <w:rFonts w:eastAsiaTheme="majorEastAsia" w:cstheme="majorBidi"/>
      <w:b/>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1"/>
    <w:rsid w:val="002B2E43"/>
    <w:rPr>
      <w:rFonts w:ascii="Calibri" w:eastAsiaTheme="majorEastAsia" w:hAnsi="Calibri" w:cstheme="majorBidi"/>
      <w:bCs/>
      <w:i/>
      <w:szCs w:val="28"/>
    </w:rPr>
  </w:style>
  <w:style w:type="character" w:customStyle="1" w:styleId="Overskrift2Tegn">
    <w:name w:val="Overskrift 2 Tegn"/>
    <w:basedOn w:val="Standardskrifttypeiafsnit"/>
    <w:link w:val="Overskrift2"/>
    <w:uiPriority w:val="1"/>
    <w:rsid w:val="00132001"/>
    <w:rPr>
      <w:rFonts w:ascii="Calibri" w:eastAsiaTheme="majorEastAsia" w:hAnsi="Calibri" w:cstheme="majorBidi"/>
      <w:bCs/>
      <w:i/>
      <w:szCs w:val="26"/>
    </w:rPr>
  </w:style>
  <w:style w:type="character" w:customStyle="1" w:styleId="Overskrift3Tegn">
    <w:name w:val="Overskrift 3 Tegn"/>
    <w:basedOn w:val="Standardskrifttypeiafsnit"/>
    <w:link w:val="Overskrift3"/>
    <w:uiPriority w:val="1"/>
    <w:rsid w:val="00132001"/>
    <w:rPr>
      <w:rFonts w:ascii="Calibri" w:eastAsiaTheme="majorEastAsia" w:hAnsi="Calibri" w:cstheme="majorBidi"/>
      <w:bCs/>
      <w:i/>
    </w:rPr>
  </w:style>
  <w:style w:type="character" w:customStyle="1" w:styleId="Overskrift4Tegn">
    <w:name w:val="Overskrift 4 Tegn"/>
    <w:basedOn w:val="Standardskrifttypeiafsnit"/>
    <w:link w:val="Overskrift4"/>
    <w:uiPriority w:val="1"/>
    <w:rsid w:val="00D06F65"/>
    <w:rPr>
      <w:rFonts w:eastAsiaTheme="majorEastAsia" w:cstheme="majorBidi"/>
      <w:bCs/>
      <w:i/>
      <w:iCs/>
    </w:rPr>
  </w:style>
  <w:style w:type="character" w:customStyle="1" w:styleId="Overskrift5Tegn">
    <w:name w:val="Overskrift 5 Tegn"/>
    <w:basedOn w:val="Standardskrifttypeiafsnit"/>
    <w:link w:val="Overskrift5"/>
    <w:uiPriority w:val="1"/>
    <w:semiHidden/>
    <w:rsid w:val="006D5A7C"/>
    <w:rPr>
      <w:rFonts w:ascii="Times New Roman" w:eastAsiaTheme="majorEastAsia" w:hAnsi="Times New Roman" w:cstheme="majorBidi"/>
      <w:b/>
    </w:rPr>
  </w:style>
  <w:style w:type="character" w:customStyle="1" w:styleId="Overskrift6Tegn">
    <w:name w:val="Overskrift 6 Tegn"/>
    <w:basedOn w:val="Standardskrifttypeiafsnit"/>
    <w:link w:val="Overskrift6"/>
    <w:uiPriority w:val="1"/>
    <w:semiHidden/>
    <w:rsid w:val="006D5A7C"/>
    <w:rPr>
      <w:rFonts w:ascii="Times New Roman" w:eastAsiaTheme="majorEastAsia" w:hAnsi="Times New Roman" w:cstheme="majorBidi"/>
      <w:b/>
      <w:iCs/>
    </w:rPr>
  </w:style>
  <w:style w:type="character" w:customStyle="1" w:styleId="Overskrift7Tegn">
    <w:name w:val="Overskrift 7 Tegn"/>
    <w:basedOn w:val="Standardskrifttypeiafsnit"/>
    <w:link w:val="Overskrift7"/>
    <w:uiPriority w:val="1"/>
    <w:semiHidden/>
    <w:rsid w:val="006D5A7C"/>
    <w:rPr>
      <w:rFonts w:ascii="Times New Roman" w:eastAsiaTheme="majorEastAsia" w:hAnsi="Times New Roman" w:cstheme="majorBidi"/>
      <w:b/>
      <w:iCs/>
    </w:rPr>
  </w:style>
  <w:style w:type="character" w:customStyle="1" w:styleId="Overskrift9Tegn">
    <w:name w:val="Overskrift 9 Tegn"/>
    <w:basedOn w:val="Standardskrifttypeiafsnit"/>
    <w:link w:val="Overskrift9"/>
    <w:uiPriority w:val="1"/>
    <w:semiHidden/>
    <w:rsid w:val="006D5A7C"/>
    <w:rPr>
      <w:rFonts w:ascii="Times New Roman" w:eastAsiaTheme="majorEastAsia" w:hAnsi="Times New Roman" w:cstheme="majorBidi"/>
      <w:b/>
      <w:iCs/>
      <w:szCs w:val="20"/>
    </w:rPr>
  </w:style>
  <w:style w:type="paragraph" w:styleId="Opstilling-talellerbogst">
    <w:name w:val="List Number"/>
    <w:basedOn w:val="Normal"/>
    <w:uiPriority w:val="2"/>
    <w:qFormat/>
    <w:rsid w:val="009D6E48"/>
    <w:pPr>
      <w:numPr>
        <w:numId w:val="14"/>
      </w:numPr>
      <w:contextualSpacing/>
    </w:pPr>
  </w:style>
  <w:style w:type="paragraph" w:styleId="Listeafsnit">
    <w:name w:val="List Paragraph"/>
    <w:basedOn w:val="Normal"/>
    <w:link w:val="ListeafsnitTegn"/>
    <w:uiPriority w:val="34"/>
    <w:qFormat/>
    <w:rsid w:val="009D6E48"/>
    <w:pPr>
      <w:ind w:left="720"/>
      <w:contextualSpacing/>
    </w:pPr>
  </w:style>
  <w:style w:type="character" w:customStyle="1" w:styleId="Overskrift8Tegn">
    <w:name w:val="Overskrift 8 Tegn"/>
    <w:basedOn w:val="Standardskrifttypeiafsnit"/>
    <w:link w:val="Overskrift8"/>
    <w:uiPriority w:val="1"/>
    <w:semiHidden/>
    <w:rsid w:val="006D5A7C"/>
    <w:rPr>
      <w:rFonts w:ascii="Times New Roman" w:eastAsiaTheme="majorEastAsia" w:hAnsi="Times New Roman" w:cstheme="majorBidi"/>
      <w:b/>
      <w:szCs w:val="20"/>
    </w:rPr>
  </w:style>
  <w:style w:type="paragraph" w:styleId="Titel">
    <w:name w:val="Title"/>
    <w:basedOn w:val="Normal"/>
    <w:next w:val="Normal"/>
    <w:link w:val="TitelTegn"/>
    <w:uiPriority w:val="5"/>
    <w:semiHidden/>
    <w:qFormat/>
    <w:rsid w:val="00346B82"/>
    <w:pPr>
      <w:contextualSpacing/>
    </w:pPr>
    <w:rPr>
      <w:rFonts w:ascii="Verdana" w:eastAsiaTheme="majorEastAsia" w:hAnsi="Verdana" w:cstheme="majorBidi"/>
      <w:kern w:val="28"/>
      <w:sz w:val="18"/>
      <w:szCs w:val="52"/>
    </w:rPr>
  </w:style>
  <w:style w:type="character" w:customStyle="1" w:styleId="TitelTegn">
    <w:name w:val="Titel Tegn"/>
    <w:basedOn w:val="Standardskrifttypeiafsnit"/>
    <w:link w:val="Titel"/>
    <w:uiPriority w:val="5"/>
    <w:semiHidden/>
    <w:rsid w:val="006D5A7C"/>
    <w:rPr>
      <w:rFonts w:ascii="Verdana" w:eastAsiaTheme="majorEastAsia" w:hAnsi="Verdana" w:cstheme="majorBidi"/>
      <w:kern w:val="28"/>
      <w:sz w:val="18"/>
      <w:szCs w:val="52"/>
    </w:rPr>
  </w:style>
  <w:style w:type="paragraph" w:styleId="Undertitel">
    <w:name w:val="Subtitle"/>
    <w:basedOn w:val="Normal"/>
    <w:next w:val="Normal"/>
    <w:link w:val="UndertitelTegn"/>
    <w:uiPriority w:val="5"/>
    <w:semiHidden/>
    <w:qFormat/>
    <w:rsid w:val="00346B82"/>
    <w:pPr>
      <w:numPr>
        <w:ilvl w:val="1"/>
      </w:numPr>
    </w:pPr>
    <w:rPr>
      <w:rFonts w:ascii="Verdana" w:eastAsiaTheme="majorEastAsia" w:hAnsi="Verdana" w:cstheme="majorBidi"/>
      <w:b/>
      <w:iCs/>
      <w:sz w:val="18"/>
      <w:szCs w:val="24"/>
    </w:rPr>
  </w:style>
  <w:style w:type="character" w:customStyle="1" w:styleId="UndertitelTegn">
    <w:name w:val="Undertitel Tegn"/>
    <w:basedOn w:val="Standardskrifttypeiafsnit"/>
    <w:link w:val="Undertitel"/>
    <w:uiPriority w:val="5"/>
    <w:semiHidden/>
    <w:rsid w:val="006D5A7C"/>
    <w:rPr>
      <w:rFonts w:ascii="Verdana" w:eastAsiaTheme="majorEastAsia" w:hAnsi="Verdana" w:cstheme="majorBidi"/>
      <w:b/>
      <w:iCs/>
      <w:sz w:val="18"/>
      <w:szCs w:val="24"/>
    </w:rPr>
  </w:style>
  <w:style w:type="character" w:styleId="Svagfremhvning">
    <w:name w:val="Subtle Emphasis"/>
    <w:basedOn w:val="Standardskrifttypeiafsnit"/>
    <w:uiPriority w:val="19"/>
    <w:semiHidden/>
    <w:qFormat/>
    <w:rsid w:val="00346B82"/>
    <w:rPr>
      <w:i/>
      <w:iCs/>
      <w:color w:val="808080" w:themeColor="text1" w:themeTint="7F"/>
    </w:rPr>
  </w:style>
  <w:style w:type="character" w:styleId="Fremhv">
    <w:name w:val="Emphasis"/>
    <w:basedOn w:val="Standardskrifttypeiafsnit"/>
    <w:uiPriority w:val="20"/>
    <w:semiHidden/>
    <w:qFormat/>
    <w:rsid w:val="00346B82"/>
    <w:rPr>
      <w:i/>
      <w:iCs/>
    </w:rPr>
  </w:style>
  <w:style w:type="paragraph" w:styleId="Billedtekst">
    <w:name w:val="caption"/>
    <w:basedOn w:val="Normal"/>
    <w:next w:val="Normal"/>
    <w:uiPriority w:val="35"/>
    <w:semiHidden/>
    <w:qFormat/>
    <w:rsid w:val="00CC3D5D"/>
    <w:pPr>
      <w:spacing w:after="200" w:line="240" w:lineRule="auto"/>
    </w:pPr>
    <w:rPr>
      <w:rFonts w:ascii="Verdana" w:hAnsi="Verdana"/>
      <w:b/>
      <w:bCs/>
      <w:sz w:val="18"/>
      <w:szCs w:val="18"/>
    </w:rPr>
  </w:style>
  <w:style w:type="paragraph" w:styleId="Indholdsfortegnelse1">
    <w:name w:val="toc 1"/>
    <w:basedOn w:val="Normal"/>
    <w:next w:val="Normal"/>
    <w:uiPriority w:val="39"/>
    <w:rsid w:val="00CC3D5D"/>
    <w:pPr>
      <w:spacing w:before="260"/>
      <w:ind w:right="567"/>
      <w:contextualSpacing/>
    </w:pPr>
  </w:style>
  <w:style w:type="paragraph" w:styleId="Indholdsfortegnelse2">
    <w:name w:val="toc 2"/>
    <w:basedOn w:val="Normal"/>
    <w:next w:val="Normal"/>
    <w:uiPriority w:val="39"/>
    <w:rsid w:val="00CC3D5D"/>
    <w:pPr>
      <w:ind w:right="567"/>
    </w:pPr>
  </w:style>
  <w:style w:type="paragraph" w:styleId="Indholdsfortegnelse3">
    <w:name w:val="toc 3"/>
    <w:basedOn w:val="Normal"/>
    <w:next w:val="Normal"/>
    <w:uiPriority w:val="39"/>
    <w:rsid w:val="00CC3D5D"/>
    <w:pPr>
      <w:ind w:right="567"/>
    </w:pPr>
  </w:style>
  <w:style w:type="paragraph" w:styleId="Indholdsfortegnelse4">
    <w:name w:val="toc 4"/>
    <w:basedOn w:val="Normal"/>
    <w:next w:val="Normal"/>
    <w:uiPriority w:val="39"/>
    <w:semiHidden/>
    <w:rsid w:val="00CC3D5D"/>
    <w:pPr>
      <w:ind w:right="567"/>
    </w:pPr>
  </w:style>
  <w:style w:type="paragraph" w:styleId="Indholdsfortegnelse5">
    <w:name w:val="toc 5"/>
    <w:basedOn w:val="Normal"/>
    <w:next w:val="Normal"/>
    <w:uiPriority w:val="39"/>
    <w:semiHidden/>
    <w:rsid w:val="00CC3D5D"/>
    <w:pPr>
      <w:ind w:right="567"/>
    </w:pPr>
  </w:style>
  <w:style w:type="paragraph" w:styleId="Indholdsfortegnelse6">
    <w:name w:val="toc 6"/>
    <w:basedOn w:val="Normal"/>
    <w:next w:val="Normal"/>
    <w:uiPriority w:val="39"/>
    <w:semiHidden/>
    <w:rsid w:val="00CC3D5D"/>
    <w:pPr>
      <w:ind w:right="567"/>
    </w:pPr>
  </w:style>
  <w:style w:type="paragraph" w:styleId="Indholdsfortegnelse7">
    <w:name w:val="toc 7"/>
    <w:basedOn w:val="Normal"/>
    <w:next w:val="Normal"/>
    <w:uiPriority w:val="39"/>
    <w:semiHidden/>
    <w:rsid w:val="00CC3D5D"/>
    <w:pPr>
      <w:ind w:right="567"/>
    </w:pPr>
  </w:style>
  <w:style w:type="paragraph" w:styleId="Indholdsfortegnelse8">
    <w:name w:val="toc 8"/>
    <w:basedOn w:val="Normal"/>
    <w:next w:val="Normal"/>
    <w:uiPriority w:val="39"/>
    <w:semiHidden/>
    <w:rsid w:val="00CC3D5D"/>
    <w:pPr>
      <w:ind w:right="567"/>
    </w:pPr>
  </w:style>
  <w:style w:type="paragraph" w:styleId="Indholdsfortegnelse9">
    <w:name w:val="toc 9"/>
    <w:basedOn w:val="Normal"/>
    <w:next w:val="Normal"/>
    <w:uiPriority w:val="39"/>
    <w:semiHidden/>
    <w:rsid w:val="00CC3D5D"/>
    <w:pPr>
      <w:ind w:right="567"/>
    </w:pPr>
  </w:style>
  <w:style w:type="paragraph" w:styleId="Overskrift">
    <w:name w:val="TOC Heading"/>
    <w:basedOn w:val="Overskrift1"/>
    <w:next w:val="Normal"/>
    <w:uiPriority w:val="39"/>
    <w:semiHidden/>
    <w:qFormat/>
    <w:rsid w:val="00CC3D5D"/>
    <w:pPr>
      <w:outlineLvl w:val="9"/>
    </w:pPr>
    <w:rPr>
      <w:rFonts w:ascii="Verdana" w:hAnsi="Verdana"/>
    </w:rPr>
  </w:style>
  <w:style w:type="paragraph" w:styleId="Sidefod">
    <w:name w:val="footer"/>
    <w:basedOn w:val="Normal"/>
    <w:link w:val="SidefodTegn"/>
    <w:uiPriority w:val="99"/>
    <w:semiHidden/>
    <w:rsid w:val="00CC3D5D"/>
    <w:pPr>
      <w:tabs>
        <w:tab w:val="center" w:pos="4819"/>
        <w:tab w:val="right" w:pos="9638"/>
      </w:tabs>
    </w:pPr>
    <w:rPr>
      <w:rFonts w:ascii="Verdana" w:hAnsi="Verdana"/>
      <w:sz w:val="18"/>
    </w:rPr>
  </w:style>
  <w:style w:type="character" w:customStyle="1" w:styleId="SidefodTegn">
    <w:name w:val="Sidefod Tegn"/>
    <w:basedOn w:val="Standardskrifttypeiafsnit"/>
    <w:link w:val="Sidefod"/>
    <w:uiPriority w:val="99"/>
    <w:semiHidden/>
    <w:rsid w:val="006D5A7C"/>
    <w:rPr>
      <w:rFonts w:ascii="Verdana" w:hAnsi="Verdana"/>
      <w:sz w:val="18"/>
    </w:rPr>
  </w:style>
  <w:style w:type="paragraph" w:styleId="Sidehoved">
    <w:name w:val="header"/>
    <w:basedOn w:val="Normal"/>
    <w:link w:val="SidehovedTegn"/>
    <w:uiPriority w:val="99"/>
    <w:semiHidden/>
    <w:rsid w:val="00CC3D5D"/>
    <w:pPr>
      <w:tabs>
        <w:tab w:val="center" w:pos="4819"/>
        <w:tab w:val="right" w:pos="9638"/>
      </w:tabs>
    </w:pPr>
    <w:rPr>
      <w:rFonts w:ascii="Verdana" w:hAnsi="Verdana"/>
      <w:sz w:val="18"/>
    </w:rPr>
  </w:style>
  <w:style w:type="character" w:customStyle="1" w:styleId="SidehovedTegn">
    <w:name w:val="Sidehoved Tegn"/>
    <w:basedOn w:val="Standardskrifttypeiafsnit"/>
    <w:link w:val="Sidehoved"/>
    <w:uiPriority w:val="99"/>
    <w:semiHidden/>
    <w:rsid w:val="006D5A7C"/>
    <w:rPr>
      <w:rFonts w:ascii="Verdana" w:hAnsi="Verdana"/>
      <w:sz w:val="18"/>
    </w:rPr>
  </w:style>
  <w:style w:type="paragraph" w:styleId="Opstilling-punkttegn">
    <w:name w:val="List Bullet"/>
    <w:basedOn w:val="Normal"/>
    <w:uiPriority w:val="2"/>
    <w:qFormat/>
    <w:rsid w:val="00CC3D5D"/>
    <w:pPr>
      <w:numPr>
        <w:numId w:val="3"/>
      </w:numPr>
      <w:contextualSpacing/>
    </w:pPr>
  </w:style>
  <w:style w:type="paragraph" w:styleId="Fodnotetekst">
    <w:name w:val="footnote text"/>
    <w:basedOn w:val="Normal"/>
    <w:link w:val="FodnotetekstTegn"/>
    <w:uiPriority w:val="99"/>
    <w:semiHidden/>
    <w:rsid w:val="00D7294C"/>
    <w:pPr>
      <w:spacing w:line="240" w:lineRule="auto"/>
    </w:pPr>
    <w:rPr>
      <w:sz w:val="18"/>
    </w:rPr>
  </w:style>
  <w:style w:type="character" w:customStyle="1" w:styleId="FodnotetekstTegn">
    <w:name w:val="Fodnotetekst Tegn"/>
    <w:basedOn w:val="Standardskrifttypeiafsnit"/>
    <w:link w:val="Fodnotetekst"/>
    <w:uiPriority w:val="99"/>
    <w:semiHidden/>
    <w:rsid w:val="006D5A7C"/>
    <w:rPr>
      <w:rFonts w:ascii="Times New Roman" w:hAnsi="Times New Roman"/>
      <w:sz w:val="18"/>
      <w:szCs w:val="20"/>
    </w:rPr>
  </w:style>
  <w:style w:type="paragraph" w:styleId="Slutnotetekst">
    <w:name w:val="endnote text"/>
    <w:basedOn w:val="Normal"/>
    <w:link w:val="SlutnotetekstTegn"/>
    <w:uiPriority w:val="99"/>
    <w:semiHidden/>
    <w:rsid w:val="00D7294C"/>
    <w:pPr>
      <w:spacing w:line="240" w:lineRule="auto"/>
    </w:pPr>
    <w:rPr>
      <w:sz w:val="18"/>
    </w:rPr>
  </w:style>
  <w:style w:type="character" w:customStyle="1" w:styleId="SlutnotetekstTegn">
    <w:name w:val="Slutnotetekst Tegn"/>
    <w:basedOn w:val="Standardskrifttypeiafsnit"/>
    <w:link w:val="Slutnotetekst"/>
    <w:uiPriority w:val="99"/>
    <w:semiHidden/>
    <w:rsid w:val="006D5A7C"/>
    <w:rPr>
      <w:rFonts w:ascii="Times New Roman" w:hAnsi="Times New Roman"/>
      <w:sz w:val="18"/>
      <w:szCs w:val="20"/>
    </w:rPr>
  </w:style>
  <w:style w:type="paragraph" w:customStyle="1" w:styleId="Template">
    <w:name w:val="Template"/>
    <w:uiPriority w:val="4"/>
    <w:semiHidden/>
    <w:qFormat/>
    <w:rsid w:val="00BE660B"/>
    <w:pPr>
      <w:spacing w:line="200" w:lineRule="atLeast"/>
    </w:pPr>
    <w:rPr>
      <w:rFonts w:ascii="Calibri" w:hAnsi="Calibri"/>
      <w:color w:val="868786"/>
      <w:sz w:val="16"/>
    </w:rPr>
  </w:style>
  <w:style w:type="paragraph" w:customStyle="1" w:styleId="TemplateAdresse">
    <w:name w:val="Template Adresse"/>
    <w:basedOn w:val="Template"/>
    <w:uiPriority w:val="4"/>
    <w:semiHidden/>
    <w:qFormat/>
    <w:rsid w:val="001431A0"/>
    <w:pPr>
      <w:tabs>
        <w:tab w:val="left" w:pos="737"/>
      </w:tabs>
    </w:pPr>
  </w:style>
  <w:style w:type="paragraph" w:customStyle="1" w:styleId="TemplateOfficeName">
    <w:name w:val="Template OfficeName"/>
    <w:basedOn w:val="Template"/>
    <w:next w:val="TemplateAdresse"/>
    <w:uiPriority w:val="4"/>
    <w:semiHidden/>
    <w:qFormat/>
    <w:rsid w:val="00EB2851"/>
    <w:pPr>
      <w:suppressAutoHyphens/>
    </w:pPr>
    <w:rPr>
      <w:b/>
    </w:rPr>
  </w:style>
  <w:style w:type="paragraph" w:customStyle="1" w:styleId="DokumentOverskrift">
    <w:name w:val="Dokument Overskrift"/>
    <w:basedOn w:val="Normal"/>
    <w:uiPriority w:val="1"/>
    <w:qFormat/>
    <w:rsid w:val="00D06F65"/>
    <w:rPr>
      <w:b/>
      <w:sz w:val="22"/>
    </w:rPr>
  </w:style>
  <w:style w:type="paragraph" w:customStyle="1" w:styleId="Underskriver2">
    <w:name w:val="Underskriver 2"/>
    <w:basedOn w:val="DokumentOverskrift"/>
    <w:uiPriority w:val="3"/>
    <w:rsid w:val="006D5A7C"/>
    <w:pPr>
      <w:ind w:left="3912" w:firstLine="1304"/>
    </w:pPr>
  </w:style>
  <w:style w:type="character" w:styleId="Sidetal">
    <w:name w:val="page number"/>
    <w:basedOn w:val="Standardskrifttypeiafsnit"/>
    <w:uiPriority w:val="99"/>
    <w:semiHidden/>
    <w:rsid w:val="006D5A7C"/>
    <w:rPr>
      <w:rFonts w:ascii="Verdana" w:hAnsi="Verdana"/>
      <w:sz w:val="13"/>
    </w:rPr>
  </w:style>
  <w:style w:type="character" w:styleId="Linjenummer">
    <w:name w:val="line number"/>
    <w:basedOn w:val="Standardskrifttypeiafsnit"/>
    <w:uiPriority w:val="99"/>
    <w:semiHidden/>
    <w:rsid w:val="005F6686"/>
  </w:style>
  <w:style w:type="table" w:styleId="Tabel-Gitter">
    <w:name w:val="Table Grid"/>
    <w:basedOn w:val="Tabel-Normal"/>
    <w:uiPriority w:val="59"/>
    <w:rsid w:val="00055B0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kumentoverskrift0">
    <w:name w:val="Dokument overskrift"/>
    <w:basedOn w:val="Normal"/>
    <w:uiPriority w:val="3"/>
    <w:semiHidden/>
    <w:rsid w:val="00055B05"/>
    <w:pPr>
      <w:spacing w:line="300" w:lineRule="atLeast"/>
    </w:pPr>
    <w:rPr>
      <w:rFonts w:ascii="Arial" w:eastAsia="Times New Roman" w:hAnsi="Arial" w:cs="Times New Roman"/>
      <w:b/>
      <w:sz w:val="24"/>
      <w:szCs w:val="24"/>
    </w:rPr>
  </w:style>
  <w:style w:type="paragraph" w:customStyle="1" w:styleId="Fremhvettekst">
    <w:name w:val="Fremhævet tekst"/>
    <w:basedOn w:val="Normal"/>
    <w:uiPriority w:val="3"/>
    <w:qFormat/>
    <w:rsid w:val="003E0443"/>
    <w:pPr>
      <w:spacing w:line="300" w:lineRule="atLeast"/>
    </w:pPr>
    <w:rPr>
      <w:rFonts w:eastAsia="Times New Roman" w:cs="Times New Roman"/>
      <w:i/>
      <w:szCs w:val="24"/>
    </w:rPr>
  </w:style>
  <w:style w:type="paragraph" w:customStyle="1" w:styleId="Headeroverskrift">
    <w:name w:val="Header overskrift"/>
    <w:basedOn w:val="Template"/>
    <w:uiPriority w:val="4"/>
    <w:semiHidden/>
    <w:qFormat/>
    <w:rsid w:val="00BE660B"/>
    <w:rPr>
      <w:b/>
      <w:sz w:val="24"/>
      <w:lang w:eastAsia="da-DK"/>
    </w:rPr>
  </w:style>
  <w:style w:type="character" w:styleId="Pladsholdertekst">
    <w:name w:val="Placeholder Text"/>
    <w:basedOn w:val="Standardskrifttypeiafsnit"/>
    <w:uiPriority w:val="99"/>
    <w:semiHidden/>
    <w:rsid w:val="00FE5150"/>
    <w:rPr>
      <w:color w:val="808080"/>
    </w:rPr>
  </w:style>
  <w:style w:type="paragraph" w:styleId="Markeringsbobletekst">
    <w:name w:val="Balloon Text"/>
    <w:basedOn w:val="Normal"/>
    <w:link w:val="MarkeringsbobletekstTegn"/>
    <w:uiPriority w:val="99"/>
    <w:semiHidden/>
    <w:rsid w:val="00FE5150"/>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E5150"/>
    <w:rPr>
      <w:rFonts w:ascii="Tahoma" w:hAnsi="Tahoma" w:cs="Tahoma"/>
      <w:sz w:val="16"/>
      <w:szCs w:val="16"/>
    </w:rPr>
  </w:style>
  <w:style w:type="paragraph" w:customStyle="1" w:styleId="Ledetekst">
    <w:name w:val="Ledetekst"/>
    <w:basedOn w:val="Normal"/>
    <w:next w:val="Normal"/>
    <w:uiPriority w:val="5"/>
    <w:semiHidden/>
    <w:qFormat/>
    <w:rsid w:val="00D4136C"/>
    <w:rPr>
      <w:b/>
    </w:rPr>
  </w:style>
  <w:style w:type="paragraph" w:customStyle="1" w:styleId="TemplatePagenumber">
    <w:name w:val="Template Pagenumber"/>
    <w:basedOn w:val="Template"/>
    <w:uiPriority w:val="4"/>
    <w:semiHidden/>
    <w:qFormat/>
    <w:rsid w:val="00BE660B"/>
    <w:pPr>
      <w:tabs>
        <w:tab w:val="left" w:pos="7881"/>
      </w:tabs>
      <w:spacing w:line="160" w:lineRule="exact"/>
    </w:pPr>
  </w:style>
  <w:style w:type="table" w:customStyle="1" w:styleId="FIVU-Tabel">
    <w:name w:val="FIVU - Tabel"/>
    <w:basedOn w:val="Tabel-Normal"/>
    <w:uiPriority w:val="99"/>
    <w:rsid w:val="006C42D3"/>
    <w:pPr>
      <w:spacing w:before="40" w:after="40" w:line="160" w:lineRule="atLeast"/>
    </w:pPr>
    <w:rPr>
      <w:rFonts w:ascii="Calibri" w:hAnsi="Calibri"/>
      <w:sz w:val="15"/>
    </w:rPr>
    <w:tblPr>
      <w:tblBorders>
        <w:top w:val="single" w:sz="8" w:space="0" w:color="DADADA"/>
        <w:bottom w:val="single" w:sz="8" w:space="0" w:color="DADADA"/>
        <w:insideH w:val="single" w:sz="8" w:space="0" w:color="DADADA"/>
      </w:tblBorders>
      <w:tblCellMar>
        <w:left w:w="0" w:type="dxa"/>
        <w:right w:w="0" w:type="dxa"/>
      </w:tblCellMar>
    </w:tblPr>
    <w:tblStylePr w:type="firstRow">
      <w:rPr>
        <w:b/>
      </w:rPr>
    </w:tblStylePr>
  </w:style>
  <w:style w:type="paragraph" w:customStyle="1" w:styleId="Template-Mail">
    <w:name w:val="Template - Mail"/>
    <w:basedOn w:val="Normal"/>
    <w:uiPriority w:val="4"/>
    <w:semiHidden/>
    <w:rsid w:val="00003C7E"/>
    <w:pPr>
      <w:tabs>
        <w:tab w:val="left" w:pos="737"/>
      </w:tabs>
      <w:spacing w:line="200" w:lineRule="atLeast"/>
      <w:ind w:left="737" w:hanging="737"/>
    </w:pPr>
    <w:rPr>
      <w:color w:val="868786"/>
      <w:sz w:val="16"/>
    </w:rPr>
  </w:style>
  <w:style w:type="character" w:customStyle="1" w:styleId="apple-converted-space">
    <w:name w:val="apple-converted-space"/>
    <w:basedOn w:val="Standardskrifttypeiafsnit"/>
    <w:rsid w:val="004974AA"/>
  </w:style>
  <w:style w:type="paragraph" w:customStyle="1" w:styleId="Default">
    <w:name w:val="Default"/>
    <w:rsid w:val="00D671BB"/>
    <w:pPr>
      <w:autoSpaceDE w:val="0"/>
      <w:autoSpaceDN w:val="0"/>
      <w:adjustRightInd w:val="0"/>
      <w:spacing w:line="240" w:lineRule="auto"/>
    </w:pPr>
    <w:rPr>
      <w:rFonts w:ascii="Source Sans Pro" w:hAnsi="Source Sans Pro" w:cs="Source Sans Pro"/>
      <w:color w:val="000000"/>
      <w:sz w:val="24"/>
      <w:szCs w:val="24"/>
    </w:rPr>
  </w:style>
  <w:style w:type="character" w:styleId="Kommentarhenvisning">
    <w:name w:val="annotation reference"/>
    <w:basedOn w:val="Standardskrifttypeiafsnit"/>
    <w:uiPriority w:val="99"/>
    <w:semiHidden/>
    <w:rsid w:val="004156EB"/>
    <w:rPr>
      <w:sz w:val="16"/>
      <w:szCs w:val="16"/>
    </w:rPr>
  </w:style>
  <w:style w:type="paragraph" w:styleId="Kommentartekst">
    <w:name w:val="annotation text"/>
    <w:basedOn w:val="Normal"/>
    <w:link w:val="KommentartekstTegn"/>
    <w:uiPriority w:val="99"/>
    <w:semiHidden/>
    <w:rsid w:val="004156EB"/>
    <w:pPr>
      <w:spacing w:line="240" w:lineRule="auto"/>
    </w:pPr>
  </w:style>
  <w:style w:type="character" w:customStyle="1" w:styleId="KommentartekstTegn">
    <w:name w:val="Kommentartekst Tegn"/>
    <w:basedOn w:val="Standardskrifttypeiafsnit"/>
    <w:link w:val="Kommentartekst"/>
    <w:uiPriority w:val="99"/>
    <w:semiHidden/>
    <w:rsid w:val="004156EB"/>
  </w:style>
  <w:style w:type="paragraph" w:styleId="Kommentaremne">
    <w:name w:val="annotation subject"/>
    <w:basedOn w:val="Kommentartekst"/>
    <w:next w:val="Kommentartekst"/>
    <w:link w:val="KommentaremneTegn"/>
    <w:uiPriority w:val="99"/>
    <w:semiHidden/>
    <w:rsid w:val="004156EB"/>
    <w:rPr>
      <w:b/>
      <w:bCs/>
    </w:rPr>
  </w:style>
  <w:style w:type="character" w:customStyle="1" w:styleId="KommentaremneTegn">
    <w:name w:val="Kommentaremne Tegn"/>
    <w:basedOn w:val="KommentartekstTegn"/>
    <w:link w:val="Kommentaremne"/>
    <w:uiPriority w:val="99"/>
    <w:semiHidden/>
    <w:rsid w:val="004156EB"/>
    <w:rPr>
      <w:b/>
      <w:bCs/>
    </w:rPr>
  </w:style>
  <w:style w:type="paragraph" w:styleId="Ingenafstand">
    <w:name w:val="No Spacing"/>
    <w:uiPriority w:val="1"/>
    <w:qFormat/>
    <w:rsid w:val="00106394"/>
    <w:pPr>
      <w:spacing w:line="240" w:lineRule="auto"/>
    </w:pPr>
    <w:rPr>
      <w:rFonts w:asciiTheme="minorHAnsi" w:eastAsia="Times New Roman" w:hAnsiTheme="minorHAnsi" w:cs="Times New Roman"/>
      <w:sz w:val="22"/>
      <w:szCs w:val="22"/>
    </w:rPr>
  </w:style>
  <w:style w:type="character" w:customStyle="1" w:styleId="ListeafsnitTegn">
    <w:name w:val="Listeafsnit Tegn"/>
    <w:basedOn w:val="Standardskrifttypeiafsnit"/>
    <w:link w:val="Listeafsnit"/>
    <w:uiPriority w:val="34"/>
    <w:locked/>
    <w:rsid w:val="00525059"/>
  </w:style>
  <w:style w:type="paragraph" w:customStyle="1" w:styleId="stk2">
    <w:name w:val="stk2"/>
    <w:basedOn w:val="Normal"/>
    <w:rsid w:val="002D7C86"/>
    <w:pPr>
      <w:spacing w:line="240" w:lineRule="auto"/>
      <w:ind w:firstLine="240"/>
    </w:pPr>
    <w:rPr>
      <w:rFonts w:ascii="Tahoma" w:eastAsia="Times New Roman" w:hAnsi="Tahoma" w:cs="Tahoma"/>
      <w:color w:val="000000"/>
      <w:sz w:val="24"/>
      <w:szCs w:val="24"/>
      <w:lang w:eastAsia="da-DK"/>
    </w:rPr>
  </w:style>
  <w:style w:type="character" w:customStyle="1" w:styleId="stknr1">
    <w:name w:val="stknr1"/>
    <w:basedOn w:val="Standardskrifttypeiafsnit"/>
    <w:rsid w:val="002D7C86"/>
    <w:rPr>
      <w:rFonts w:ascii="Tahoma" w:hAnsi="Tahoma" w:cs="Tahoma" w:hint="default"/>
      <w:i/>
      <w:iCs/>
      <w:color w:val="000000"/>
      <w:sz w:val="24"/>
      <w:szCs w:val="24"/>
      <w:shd w:val="clear" w:color="auto" w:fill="auto"/>
    </w:rPr>
  </w:style>
  <w:style w:type="character" w:styleId="Hyperlink">
    <w:name w:val="Hyperlink"/>
    <w:basedOn w:val="Standardskrifttypeiafsnit"/>
    <w:uiPriority w:val="99"/>
    <w:unhideWhenUsed/>
    <w:rsid w:val="00AC36C9"/>
    <w:rPr>
      <w:color w:val="0000FF"/>
      <w:u w:val="single"/>
    </w:rPr>
  </w:style>
  <w:style w:type="paragraph" w:customStyle="1" w:styleId="paragraf">
    <w:name w:val="paragraf"/>
    <w:basedOn w:val="Normal"/>
    <w:rsid w:val="00782EA0"/>
    <w:pPr>
      <w:spacing w:before="200" w:line="240" w:lineRule="auto"/>
      <w:ind w:firstLine="240"/>
    </w:pPr>
    <w:rPr>
      <w:rFonts w:ascii="Tahoma" w:eastAsia="Times New Roman" w:hAnsi="Tahoma" w:cs="Tahoma"/>
      <w:color w:val="000000"/>
      <w:sz w:val="24"/>
      <w:szCs w:val="24"/>
      <w:lang w:eastAsia="da-DK"/>
    </w:rPr>
  </w:style>
  <w:style w:type="paragraph" w:customStyle="1" w:styleId="liste1">
    <w:name w:val="liste1"/>
    <w:basedOn w:val="Normal"/>
    <w:rsid w:val="00782EA0"/>
    <w:pPr>
      <w:spacing w:line="240" w:lineRule="auto"/>
      <w:ind w:left="280"/>
    </w:pPr>
    <w:rPr>
      <w:rFonts w:ascii="Tahoma" w:eastAsia="Times New Roman" w:hAnsi="Tahoma" w:cs="Tahoma"/>
      <w:color w:val="000000"/>
      <w:sz w:val="24"/>
      <w:szCs w:val="24"/>
      <w:lang w:eastAsia="da-DK"/>
    </w:rPr>
  </w:style>
  <w:style w:type="character" w:customStyle="1" w:styleId="paragrafnr1">
    <w:name w:val="paragrafnr1"/>
    <w:basedOn w:val="Standardskrifttypeiafsnit"/>
    <w:rsid w:val="00782EA0"/>
    <w:rPr>
      <w:rFonts w:ascii="Tahoma" w:hAnsi="Tahoma" w:cs="Tahoma" w:hint="default"/>
      <w:b/>
      <w:bCs/>
      <w:color w:val="000000"/>
      <w:sz w:val="24"/>
      <w:szCs w:val="24"/>
      <w:shd w:val="clear" w:color="auto" w:fill="auto"/>
    </w:rPr>
  </w:style>
  <w:style w:type="character" w:customStyle="1" w:styleId="liste1nr1">
    <w:name w:val="liste1nr1"/>
    <w:basedOn w:val="Standardskrifttypeiafsnit"/>
    <w:rsid w:val="00782EA0"/>
    <w:rPr>
      <w:rFonts w:ascii="Tahoma" w:hAnsi="Tahoma" w:cs="Tahoma" w:hint="default"/>
      <w:color w:val="000000"/>
      <w:sz w:val="24"/>
      <w:szCs w:val="24"/>
      <w:shd w:val="clear" w:color="auto" w:fill="auto"/>
    </w:rPr>
  </w:style>
  <w:style w:type="character" w:customStyle="1" w:styleId="paragrafnr2">
    <w:name w:val="paragrafnr2"/>
    <w:basedOn w:val="Standardskrifttypeiafsnit"/>
    <w:rsid w:val="00782EA0"/>
    <w:rPr>
      <w:rFonts w:ascii="Tahoma" w:hAnsi="Tahoma" w:cs="Tahoma" w:hint="default"/>
      <w:b/>
      <w:bCs/>
      <w:color w:val="000000"/>
      <w:sz w:val="24"/>
      <w:szCs w:val="24"/>
      <w:shd w:val="clear" w:color="auto" w:fill="auto"/>
    </w:rPr>
  </w:style>
  <w:style w:type="character" w:customStyle="1" w:styleId="paragrafnr3">
    <w:name w:val="paragrafnr3"/>
    <w:basedOn w:val="Standardskrifttypeiafsnit"/>
    <w:rsid w:val="00B42DB0"/>
    <w:rPr>
      <w:rFonts w:ascii="Tahoma" w:hAnsi="Tahoma" w:cs="Tahoma" w:hint="default"/>
      <w:b/>
      <w:bCs/>
      <w:color w:val="000000"/>
      <w:sz w:val="24"/>
      <w:szCs w:val="24"/>
      <w:shd w:val="clear" w:color="auto" w:fill="auto"/>
    </w:rPr>
  </w:style>
  <w:style w:type="character" w:customStyle="1" w:styleId="paragrafnr4">
    <w:name w:val="paragrafnr4"/>
    <w:basedOn w:val="Standardskrifttypeiafsnit"/>
    <w:rsid w:val="00B42DB0"/>
    <w:rPr>
      <w:rFonts w:ascii="Tahoma" w:hAnsi="Tahoma" w:cs="Tahoma" w:hint="default"/>
      <w:b/>
      <w:bCs/>
      <w:color w:val="000000"/>
      <w:sz w:val="24"/>
      <w:szCs w:val="24"/>
      <w:shd w:val="clear" w:color="auto" w:fill="auto"/>
    </w:rPr>
  </w:style>
  <w:style w:type="character" w:customStyle="1" w:styleId="paragrafnr5">
    <w:name w:val="paragrafnr5"/>
    <w:basedOn w:val="Standardskrifttypeiafsnit"/>
    <w:rsid w:val="00B42DB0"/>
    <w:rPr>
      <w:rFonts w:ascii="Tahoma" w:hAnsi="Tahoma" w:cs="Tahoma" w:hint="default"/>
      <w:b/>
      <w:bCs/>
      <w:color w:val="000000"/>
      <w:sz w:val="24"/>
      <w:szCs w:val="24"/>
      <w:shd w:val="clear" w:color="auto" w:fill="auto"/>
    </w:rPr>
  </w:style>
  <w:style w:type="character" w:customStyle="1" w:styleId="paragrafnr6">
    <w:name w:val="paragrafnr6"/>
    <w:basedOn w:val="Standardskrifttypeiafsnit"/>
    <w:rsid w:val="00B42DB0"/>
    <w:rPr>
      <w:rFonts w:ascii="Tahoma" w:hAnsi="Tahoma" w:cs="Tahoma" w:hint="default"/>
      <w:b/>
      <w:bCs/>
      <w:color w:val="000000"/>
      <w:sz w:val="24"/>
      <w:szCs w:val="24"/>
      <w:shd w:val="clear" w:color="auto" w:fill="auto"/>
    </w:rPr>
  </w:style>
  <w:style w:type="character" w:customStyle="1" w:styleId="italic1">
    <w:name w:val="italic1"/>
    <w:basedOn w:val="Standardskrifttypeiafsnit"/>
    <w:rsid w:val="00851533"/>
    <w:rPr>
      <w:rFonts w:ascii="Tahoma" w:hAnsi="Tahoma" w:cs="Tahoma" w:hint="default"/>
      <w:i/>
      <w:iCs/>
      <w:color w:val="000000"/>
      <w:sz w:val="24"/>
      <w:szCs w:val="24"/>
      <w:shd w:val="clear" w:color="auto" w:fill="auto"/>
    </w:rPr>
  </w:style>
  <w:style w:type="paragraph" w:styleId="NormalWeb">
    <w:name w:val="Normal (Web)"/>
    <w:basedOn w:val="Normal"/>
    <w:uiPriority w:val="99"/>
    <w:semiHidden/>
    <w:unhideWhenUsed/>
    <w:rsid w:val="00851533"/>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overskriftstekst2">
    <w:name w:val="overskriftstekst2"/>
    <w:basedOn w:val="Normal"/>
    <w:rsid w:val="00851533"/>
    <w:pPr>
      <w:keepNext/>
      <w:spacing w:before="120" w:line="240" w:lineRule="auto"/>
      <w:jc w:val="center"/>
    </w:pPr>
    <w:rPr>
      <w:rFonts w:ascii="Tahoma" w:eastAsia="Times New Roman" w:hAnsi="Tahoma" w:cs="Tahoma"/>
      <w:i/>
      <w:iCs/>
      <w:color w:val="000000"/>
      <w:sz w:val="24"/>
      <w:szCs w:val="24"/>
      <w:lang w:eastAsia="da-DK"/>
    </w:rPr>
  </w:style>
  <w:style w:type="paragraph" w:customStyle="1" w:styleId="centreretparagraf">
    <w:name w:val="centreretparagraf"/>
    <w:basedOn w:val="Normal"/>
    <w:rsid w:val="00851533"/>
    <w:pPr>
      <w:spacing w:before="200" w:after="200" w:line="240" w:lineRule="auto"/>
      <w:jc w:val="center"/>
    </w:pPr>
    <w:rPr>
      <w:rFonts w:ascii="Tahoma" w:eastAsia="Times New Roman" w:hAnsi="Tahoma" w:cs="Tahoma"/>
      <w:b/>
      <w:bCs/>
      <w:color w:val="000000"/>
      <w:sz w:val="24"/>
      <w:szCs w:val="24"/>
      <w:lang w:eastAsia="da-DK"/>
    </w:rPr>
  </w:style>
  <w:style w:type="paragraph" w:customStyle="1" w:styleId="dokumenthoved">
    <w:name w:val="dokumenthoved"/>
    <w:basedOn w:val="Normal"/>
    <w:rsid w:val="00851533"/>
    <w:pPr>
      <w:spacing w:before="100" w:beforeAutospacing="1" w:after="200" w:line="240" w:lineRule="auto"/>
      <w:jc w:val="center"/>
    </w:pPr>
    <w:rPr>
      <w:rFonts w:ascii="Tahoma" w:eastAsia="Times New Roman" w:hAnsi="Tahoma" w:cs="Tahoma"/>
      <w:color w:val="000000"/>
      <w:sz w:val="24"/>
      <w:szCs w:val="24"/>
      <w:lang w:eastAsia="da-DK"/>
    </w:rPr>
  </w:style>
  <w:style w:type="paragraph" w:customStyle="1" w:styleId="titelprefiks1">
    <w:name w:val="titelprefiks1"/>
    <w:basedOn w:val="Normal"/>
    <w:rsid w:val="00851533"/>
    <w:pPr>
      <w:spacing w:before="200" w:after="200" w:line="240" w:lineRule="auto"/>
      <w:jc w:val="center"/>
    </w:pPr>
    <w:rPr>
      <w:rFonts w:ascii="Tahoma" w:eastAsia="Times New Roman" w:hAnsi="Tahoma" w:cs="Tahoma"/>
      <w:b/>
      <w:bCs/>
      <w:color w:val="000000"/>
      <w:sz w:val="40"/>
      <w:szCs w:val="40"/>
      <w:lang w:eastAsia="da-DK"/>
    </w:rPr>
  </w:style>
  <w:style w:type="paragraph" w:customStyle="1" w:styleId="titelprefiks2">
    <w:name w:val="titelprefiks2"/>
    <w:basedOn w:val="Normal"/>
    <w:rsid w:val="00851533"/>
    <w:pPr>
      <w:spacing w:before="200" w:after="200" w:line="240" w:lineRule="auto"/>
      <w:jc w:val="center"/>
    </w:pPr>
    <w:rPr>
      <w:rFonts w:ascii="Tahoma" w:eastAsia="Times New Roman" w:hAnsi="Tahoma" w:cs="Tahoma"/>
      <w:color w:val="000000"/>
      <w:sz w:val="30"/>
      <w:szCs w:val="30"/>
      <w:lang w:eastAsia="da-DK"/>
    </w:rPr>
  </w:style>
  <w:style w:type="paragraph" w:customStyle="1" w:styleId="titel2">
    <w:name w:val="titel2"/>
    <w:basedOn w:val="Normal"/>
    <w:rsid w:val="00851533"/>
    <w:pPr>
      <w:spacing w:before="200" w:after="200" w:line="240" w:lineRule="auto"/>
      <w:jc w:val="center"/>
    </w:pPr>
    <w:rPr>
      <w:rFonts w:ascii="Tahoma" w:eastAsia="Times New Roman" w:hAnsi="Tahoma" w:cs="Tahoma"/>
      <w:color w:val="000000"/>
      <w:sz w:val="40"/>
      <w:szCs w:val="40"/>
      <w:lang w:eastAsia="da-DK"/>
    </w:rPr>
  </w:style>
  <w:style w:type="paragraph" w:customStyle="1" w:styleId="undertitel2">
    <w:name w:val="undertitel2"/>
    <w:basedOn w:val="Normal"/>
    <w:rsid w:val="00851533"/>
    <w:pPr>
      <w:spacing w:after="200" w:line="240" w:lineRule="auto"/>
      <w:jc w:val="center"/>
    </w:pPr>
    <w:rPr>
      <w:rFonts w:ascii="Tahoma" w:eastAsia="Times New Roman" w:hAnsi="Tahoma" w:cs="Tahoma"/>
      <w:color w:val="000000"/>
      <w:sz w:val="24"/>
      <w:szCs w:val="24"/>
      <w:lang w:eastAsia="da-DK"/>
    </w:rPr>
  </w:style>
  <w:style w:type="character" w:customStyle="1" w:styleId="aendringnr1">
    <w:name w:val="aendringnr1"/>
    <w:basedOn w:val="Standardskrifttypeiafsnit"/>
    <w:rsid w:val="00BD2861"/>
    <w:rPr>
      <w:rFonts w:ascii="Tahoma" w:hAnsi="Tahoma" w:cs="Tahoma" w:hint="default"/>
      <w:b/>
      <w:bCs/>
      <w:color w:val="000000"/>
      <w:sz w:val="24"/>
      <w:szCs w:val="24"/>
      <w:shd w:val="clear" w:color="auto" w:fill="auto"/>
    </w:rPr>
  </w:style>
  <w:style w:type="paragraph" w:styleId="Korrektur">
    <w:name w:val="Revision"/>
    <w:hidden/>
    <w:uiPriority w:val="99"/>
    <w:semiHidden/>
    <w:rsid w:val="002B2E43"/>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heme="minorBidi"/>
        <w:lang w:val="da-DK" w:eastAsia="en-US" w:bidi="ar-SA"/>
      </w:rPr>
    </w:rPrDefault>
    <w:pPrDefault>
      <w:pPr>
        <w:spacing w:line="2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semiHidden="0" w:uiPriority="2"/>
    <w:lsdException w:name="List Bullet" w:qFormat="1"/>
    <w:lsdException w:name="List Number" w:qFormat="1"/>
    <w:lsdException w:name="List 4" w:unhideWhenUsed="0"/>
    <w:lsdException w:name="List 5" w:unhideWhenUsed="0"/>
    <w:lsdException w:name="Title" w:semiHidden="0" w:uiPriority="10" w:unhideWhenUsed="0" w:qFormat="1"/>
    <w:lsdException w:name="Default Paragraph Font" w:uiPriority="1"/>
    <w:lsdException w:name="Subtitle" w:semiHidden="0" w:uiPriority="11" w:unhideWhenUsed="0" w:qFormat="1"/>
    <w:lsdException w:name="Salutation" w:unhideWhenUsed="0"/>
    <w:lsdException w:name="Date" w:unhideWhenUsed="0"/>
    <w:lsdException w:name="Body Text First Indent"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001"/>
    <w:rPr>
      <w:rFonts w:ascii="Calibri" w:hAnsi="Calibri"/>
    </w:rPr>
  </w:style>
  <w:style w:type="paragraph" w:styleId="Overskrift1">
    <w:name w:val="heading 1"/>
    <w:basedOn w:val="Normal"/>
    <w:next w:val="Normal"/>
    <w:link w:val="Overskrift1Tegn"/>
    <w:uiPriority w:val="1"/>
    <w:qFormat/>
    <w:rsid w:val="002B2E43"/>
    <w:pPr>
      <w:keepNext/>
      <w:keepLines/>
      <w:spacing w:before="260"/>
      <w:contextualSpacing/>
      <w:outlineLvl w:val="0"/>
    </w:pPr>
    <w:rPr>
      <w:rFonts w:eastAsiaTheme="majorEastAsia" w:cstheme="majorBidi"/>
      <w:bCs/>
      <w:i/>
      <w:szCs w:val="28"/>
    </w:rPr>
  </w:style>
  <w:style w:type="paragraph" w:styleId="Overskrift2">
    <w:name w:val="heading 2"/>
    <w:basedOn w:val="Normal"/>
    <w:next w:val="Normal"/>
    <w:link w:val="Overskrift2Tegn"/>
    <w:uiPriority w:val="1"/>
    <w:qFormat/>
    <w:rsid w:val="00132001"/>
    <w:pPr>
      <w:keepNext/>
      <w:keepLines/>
      <w:spacing w:before="260"/>
      <w:contextualSpacing/>
      <w:outlineLvl w:val="1"/>
    </w:pPr>
    <w:rPr>
      <w:rFonts w:eastAsiaTheme="majorEastAsia" w:cstheme="majorBidi"/>
      <w:bCs/>
      <w:i/>
      <w:szCs w:val="26"/>
    </w:rPr>
  </w:style>
  <w:style w:type="paragraph" w:styleId="Overskrift3">
    <w:name w:val="heading 3"/>
    <w:basedOn w:val="Normal"/>
    <w:next w:val="Normal"/>
    <w:link w:val="Overskrift3Tegn"/>
    <w:uiPriority w:val="1"/>
    <w:qFormat/>
    <w:rsid w:val="00132001"/>
    <w:pPr>
      <w:keepNext/>
      <w:keepLines/>
      <w:spacing w:before="260" w:line="260" w:lineRule="exact"/>
      <w:contextualSpacing/>
      <w:outlineLvl w:val="2"/>
    </w:pPr>
    <w:rPr>
      <w:rFonts w:eastAsiaTheme="majorEastAsia" w:cstheme="majorBidi"/>
      <w:bCs/>
      <w:i/>
    </w:rPr>
  </w:style>
  <w:style w:type="paragraph" w:styleId="Overskrift4">
    <w:name w:val="heading 4"/>
    <w:basedOn w:val="Normal"/>
    <w:next w:val="Normal"/>
    <w:link w:val="Overskrift4Tegn"/>
    <w:uiPriority w:val="1"/>
    <w:qFormat/>
    <w:rsid w:val="00D06F65"/>
    <w:pPr>
      <w:keepNext/>
      <w:keepLines/>
      <w:spacing w:before="260"/>
      <w:contextualSpacing/>
      <w:outlineLvl w:val="3"/>
    </w:pPr>
    <w:rPr>
      <w:rFonts w:eastAsiaTheme="majorEastAsia" w:cstheme="majorBidi"/>
      <w:bCs/>
      <w:i/>
      <w:iCs/>
    </w:rPr>
  </w:style>
  <w:style w:type="paragraph" w:styleId="Overskrift5">
    <w:name w:val="heading 5"/>
    <w:basedOn w:val="Normal"/>
    <w:next w:val="Normal"/>
    <w:link w:val="Overskrift5Tegn"/>
    <w:uiPriority w:val="1"/>
    <w:semiHidden/>
    <w:qFormat/>
    <w:rsid w:val="006B7C20"/>
    <w:pPr>
      <w:keepNext/>
      <w:keepLines/>
      <w:outlineLvl w:val="4"/>
    </w:pPr>
    <w:rPr>
      <w:rFonts w:eastAsiaTheme="majorEastAsia" w:cstheme="majorBidi"/>
      <w:b/>
    </w:rPr>
  </w:style>
  <w:style w:type="paragraph" w:styleId="Overskrift6">
    <w:name w:val="heading 6"/>
    <w:basedOn w:val="Normal"/>
    <w:next w:val="Normal"/>
    <w:link w:val="Overskrift6Tegn"/>
    <w:uiPriority w:val="1"/>
    <w:semiHidden/>
    <w:qFormat/>
    <w:rsid w:val="006B7C20"/>
    <w:pPr>
      <w:keepNext/>
      <w:keepLines/>
      <w:outlineLvl w:val="5"/>
    </w:pPr>
    <w:rPr>
      <w:rFonts w:eastAsiaTheme="majorEastAsia" w:cstheme="majorBidi"/>
      <w:b/>
      <w:iCs/>
    </w:rPr>
  </w:style>
  <w:style w:type="paragraph" w:styleId="Overskrift7">
    <w:name w:val="heading 7"/>
    <w:basedOn w:val="Normal"/>
    <w:next w:val="Normal"/>
    <w:link w:val="Overskrift7Tegn"/>
    <w:uiPriority w:val="1"/>
    <w:semiHidden/>
    <w:qFormat/>
    <w:rsid w:val="006B7C20"/>
    <w:pPr>
      <w:keepNext/>
      <w:keepLines/>
      <w:outlineLvl w:val="6"/>
    </w:pPr>
    <w:rPr>
      <w:rFonts w:eastAsiaTheme="majorEastAsia" w:cstheme="majorBidi"/>
      <w:b/>
      <w:iCs/>
    </w:rPr>
  </w:style>
  <w:style w:type="paragraph" w:styleId="Overskrift8">
    <w:name w:val="heading 8"/>
    <w:basedOn w:val="Normal"/>
    <w:next w:val="Normal"/>
    <w:link w:val="Overskrift8Tegn"/>
    <w:uiPriority w:val="1"/>
    <w:semiHidden/>
    <w:qFormat/>
    <w:rsid w:val="006B7C20"/>
    <w:pPr>
      <w:keepNext/>
      <w:keepLines/>
      <w:outlineLvl w:val="7"/>
    </w:pPr>
    <w:rPr>
      <w:rFonts w:eastAsiaTheme="majorEastAsia" w:cstheme="majorBidi"/>
      <w:b/>
    </w:rPr>
  </w:style>
  <w:style w:type="paragraph" w:styleId="Overskrift9">
    <w:name w:val="heading 9"/>
    <w:basedOn w:val="Normal"/>
    <w:next w:val="Normal"/>
    <w:link w:val="Overskrift9Tegn"/>
    <w:uiPriority w:val="1"/>
    <w:semiHidden/>
    <w:qFormat/>
    <w:rsid w:val="006B7C20"/>
    <w:pPr>
      <w:keepNext/>
      <w:keepLines/>
      <w:outlineLvl w:val="8"/>
    </w:pPr>
    <w:rPr>
      <w:rFonts w:eastAsiaTheme="majorEastAsia" w:cstheme="majorBidi"/>
      <w:b/>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1"/>
    <w:rsid w:val="002B2E43"/>
    <w:rPr>
      <w:rFonts w:ascii="Calibri" w:eastAsiaTheme="majorEastAsia" w:hAnsi="Calibri" w:cstheme="majorBidi"/>
      <w:bCs/>
      <w:i/>
      <w:szCs w:val="28"/>
    </w:rPr>
  </w:style>
  <w:style w:type="character" w:customStyle="1" w:styleId="Overskrift2Tegn">
    <w:name w:val="Overskrift 2 Tegn"/>
    <w:basedOn w:val="Standardskrifttypeiafsnit"/>
    <w:link w:val="Overskrift2"/>
    <w:uiPriority w:val="1"/>
    <w:rsid w:val="00132001"/>
    <w:rPr>
      <w:rFonts w:ascii="Calibri" w:eastAsiaTheme="majorEastAsia" w:hAnsi="Calibri" w:cstheme="majorBidi"/>
      <w:bCs/>
      <w:i/>
      <w:szCs w:val="26"/>
    </w:rPr>
  </w:style>
  <w:style w:type="character" w:customStyle="1" w:styleId="Overskrift3Tegn">
    <w:name w:val="Overskrift 3 Tegn"/>
    <w:basedOn w:val="Standardskrifttypeiafsnit"/>
    <w:link w:val="Overskrift3"/>
    <w:uiPriority w:val="1"/>
    <w:rsid w:val="00132001"/>
    <w:rPr>
      <w:rFonts w:ascii="Calibri" w:eastAsiaTheme="majorEastAsia" w:hAnsi="Calibri" w:cstheme="majorBidi"/>
      <w:bCs/>
      <w:i/>
    </w:rPr>
  </w:style>
  <w:style w:type="character" w:customStyle="1" w:styleId="Overskrift4Tegn">
    <w:name w:val="Overskrift 4 Tegn"/>
    <w:basedOn w:val="Standardskrifttypeiafsnit"/>
    <w:link w:val="Overskrift4"/>
    <w:uiPriority w:val="1"/>
    <w:rsid w:val="00D06F65"/>
    <w:rPr>
      <w:rFonts w:eastAsiaTheme="majorEastAsia" w:cstheme="majorBidi"/>
      <w:bCs/>
      <w:i/>
      <w:iCs/>
    </w:rPr>
  </w:style>
  <w:style w:type="character" w:customStyle="1" w:styleId="Overskrift5Tegn">
    <w:name w:val="Overskrift 5 Tegn"/>
    <w:basedOn w:val="Standardskrifttypeiafsnit"/>
    <w:link w:val="Overskrift5"/>
    <w:uiPriority w:val="1"/>
    <w:semiHidden/>
    <w:rsid w:val="006D5A7C"/>
    <w:rPr>
      <w:rFonts w:ascii="Times New Roman" w:eastAsiaTheme="majorEastAsia" w:hAnsi="Times New Roman" w:cstheme="majorBidi"/>
      <w:b/>
    </w:rPr>
  </w:style>
  <w:style w:type="character" w:customStyle="1" w:styleId="Overskrift6Tegn">
    <w:name w:val="Overskrift 6 Tegn"/>
    <w:basedOn w:val="Standardskrifttypeiafsnit"/>
    <w:link w:val="Overskrift6"/>
    <w:uiPriority w:val="1"/>
    <w:semiHidden/>
    <w:rsid w:val="006D5A7C"/>
    <w:rPr>
      <w:rFonts w:ascii="Times New Roman" w:eastAsiaTheme="majorEastAsia" w:hAnsi="Times New Roman" w:cstheme="majorBidi"/>
      <w:b/>
      <w:iCs/>
    </w:rPr>
  </w:style>
  <w:style w:type="character" w:customStyle="1" w:styleId="Overskrift7Tegn">
    <w:name w:val="Overskrift 7 Tegn"/>
    <w:basedOn w:val="Standardskrifttypeiafsnit"/>
    <w:link w:val="Overskrift7"/>
    <w:uiPriority w:val="1"/>
    <w:semiHidden/>
    <w:rsid w:val="006D5A7C"/>
    <w:rPr>
      <w:rFonts w:ascii="Times New Roman" w:eastAsiaTheme="majorEastAsia" w:hAnsi="Times New Roman" w:cstheme="majorBidi"/>
      <w:b/>
      <w:iCs/>
    </w:rPr>
  </w:style>
  <w:style w:type="character" w:customStyle="1" w:styleId="Overskrift9Tegn">
    <w:name w:val="Overskrift 9 Tegn"/>
    <w:basedOn w:val="Standardskrifttypeiafsnit"/>
    <w:link w:val="Overskrift9"/>
    <w:uiPriority w:val="1"/>
    <w:semiHidden/>
    <w:rsid w:val="006D5A7C"/>
    <w:rPr>
      <w:rFonts w:ascii="Times New Roman" w:eastAsiaTheme="majorEastAsia" w:hAnsi="Times New Roman" w:cstheme="majorBidi"/>
      <w:b/>
      <w:iCs/>
      <w:szCs w:val="20"/>
    </w:rPr>
  </w:style>
  <w:style w:type="paragraph" w:styleId="Opstilling-talellerbogst">
    <w:name w:val="List Number"/>
    <w:basedOn w:val="Normal"/>
    <w:uiPriority w:val="2"/>
    <w:qFormat/>
    <w:rsid w:val="009D6E48"/>
    <w:pPr>
      <w:numPr>
        <w:numId w:val="14"/>
      </w:numPr>
      <w:contextualSpacing/>
    </w:pPr>
  </w:style>
  <w:style w:type="paragraph" w:styleId="Listeafsnit">
    <w:name w:val="List Paragraph"/>
    <w:basedOn w:val="Normal"/>
    <w:link w:val="ListeafsnitTegn"/>
    <w:uiPriority w:val="34"/>
    <w:qFormat/>
    <w:rsid w:val="009D6E48"/>
    <w:pPr>
      <w:ind w:left="720"/>
      <w:contextualSpacing/>
    </w:pPr>
  </w:style>
  <w:style w:type="character" w:customStyle="1" w:styleId="Overskrift8Tegn">
    <w:name w:val="Overskrift 8 Tegn"/>
    <w:basedOn w:val="Standardskrifttypeiafsnit"/>
    <w:link w:val="Overskrift8"/>
    <w:uiPriority w:val="1"/>
    <w:semiHidden/>
    <w:rsid w:val="006D5A7C"/>
    <w:rPr>
      <w:rFonts w:ascii="Times New Roman" w:eastAsiaTheme="majorEastAsia" w:hAnsi="Times New Roman" w:cstheme="majorBidi"/>
      <w:b/>
      <w:szCs w:val="20"/>
    </w:rPr>
  </w:style>
  <w:style w:type="paragraph" w:styleId="Titel">
    <w:name w:val="Title"/>
    <w:basedOn w:val="Normal"/>
    <w:next w:val="Normal"/>
    <w:link w:val="TitelTegn"/>
    <w:uiPriority w:val="5"/>
    <w:semiHidden/>
    <w:qFormat/>
    <w:rsid w:val="00346B82"/>
    <w:pPr>
      <w:contextualSpacing/>
    </w:pPr>
    <w:rPr>
      <w:rFonts w:ascii="Verdana" w:eastAsiaTheme="majorEastAsia" w:hAnsi="Verdana" w:cstheme="majorBidi"/>
      <w:kern w:val="28"/>
      <w:sz w:val="18"/>
      <w:szCs w:val="52"/>
    </w:rPr>
  </w:style>
  <w:style w:type="character" w:customStyle="1" w:styleId="TitelTegn">
    <w:name w:val="Titel Tegn"/>
    <w:basedOn w:val="Standardskrifttypeiafsnit"/>
    <w:link w:val="Titel"/>
    <w:uiPriority w:val="5"/>
    <w:semiHidden/>
    <w:rsid w:val="006D5A7C"/>
    <w:rPr>
      <w:rFonts w:ascii="Verdana" w:eastAsiaTheme="majorEastAsia" w:hAnsi="Verdana" w:cstheme="majorBidi"/>
      <w:kern w:val="28"/>
      <w:sz w:val="18"/>
      <w:szCs w:val="52"/>
    </w:rPr>
  </w:style>
  <w:style w:type="paragraph" w:styleId="Undertitel">
    <w:name w:val="Subtitle"/>
    <w:basedOn w:val="Normal"/>
    <w:next w:val="Normal"/>
    <w:link w:val="UndertitelTegn"/>
    <w:uiPriority w:val="5"/>
    <w:semiHidden/>
    <w:qFormat/>
    <w:rsid w:val="00346B82"/>
    <w:pPr>
      <w:numPr>
        <w:ilvl w:val="1"/>
      </w:numPr>
    </w:pPr>
    <w:rPr>
      <w:rFonts w:ascii="Verdana" w:eastAsiaTheme="majorEastAsia" w:hAnsi="Verdana" w:cstheme="majorBidi"/>
      <w:b/>
      <w:iCs/>
      <w:sz w:val="18"/>
      <w:szCs w:val="24"/>
    </w:rPr>
  </w:style>
  <w:style w:type="character" w:customStyle="1" w:styleId="UndertitelTegn">
    <w:name w:val="Undertitel Tegn"/>
    <w:basedOn w:val="Standardskrifttypeiafsnit"/>
    <w:link w:val="Undertitel"/>
    <w:uiPriority w:val="5"/>
    <w:semiHidden/>
    <w:rsid w:val="006D5A7C"/>
    <w:rPr>
      <w:rFonts w:ascii="Verdana" w:eastAsiaTheme="majorEastAsia" w:hAnsi="Verdana" w:cstheme="majorBidi"/>
      <w:b/>
      <w:iCs/>
      <w:sz w:val="18"/>
      <w:szCs w:val="24"/>
    </w:rPr>
  </w:style>
  <w:style w:type="character" w:styleId="Svagfremhvning">
    <w:name w:val="Subtle Emphasis"/>
    <w:basedOn w:val="Standardskrifttypeiafsnit"/>
    <w:uiPriority w:val="19"/>
    <w:semiHidden/>
    <w:qFormat/>
    <w:rsid w:val="00346B82"/>
    <w:rPr>
      <w:i/>
      <w:iCs/>
      <w:color w:val="808080" w:themeColor="text1" w:themeTint="7F"/>
    </w:rPr>
  </w:style>
  <w:style w:type="character" w:styleId="Fremhv">
    <w:name w:val="Emphasis"/>
    <w:basedOn w:val="Standardskrifttypeiafsnit"/>
    <w:uiPriority w:val="20"/>
    <w:semiHidden/>
    <w:qFormat/>
    <w:rsid w:val="00346B82"/>
    <w:rPr>
      <w:i/>
      <w:iCs/>
    </w:rPr>
  </w:style>
  <w:style w:type="paragraph" w:styleId="Billedtekst">
    <w:name w:val="caption"/>
    <w:basedOn w:val="Normal"/>
    <w:next w:val="Normal"/>
    <w:uiPriority w:val="35"/>
    <w:semiHidden/>
    <w:qFormat/>
    <w:rsid w:val="00CC3D5D"/>
    <w:pPr>
      <w:spacing w:after="200" w:line="240" w:lineRule="auto"/>
    </w:pPr>
    <w:rPr>
      <w:rFonts w:ascii="Verdana" w:hAnsi="Verdana"/>
      <w:b/>
      <w:bCs/>
      <w:sz w:val="18"/>
      <w:szCs w:val="18"/>
    </w:rPr>
  </w:style>
  <w:style w:type="paragraph" w:styleId="Indholdsfortegnelse1">
    <w:name w:val="toc 1"/>
    <w:basedOn w:val="Normal"/>
    <w:next w:val="Normal"/>
    <w:uiPriority w:val="39"/>
    <w:rsid w:val="00CC3D5D"/>
    <w:pPr>
      <w:spacing w:before="260"/>
      <w:ind w:right="567"/>
      <w:contextualSpacing/>
    </w:pPr>
  </w:style>
  <w:style w:type="paragraph" w:styleId="Indholdsfortegnelse2">
    <w:name w:val="toc 2"/>
    <w:basedOn w:val="Normal"/>
    <w:next w:val="Normal"/>
    <w:uiPriority w:val="39"/>
    <w:rsid w:val="00CC3D5D"/>
    <w:pPr>
      <w:ind w:right="567"/>
    </w:pPr>
  </w:style>
  <w:style w:type="paragraph" w:styleId="Indholdsfortegnelse3">
    <w:name w:val="toc 3"/>
    <w:basedOn w:val="Normal"/>
    <w:next w:val="Normal"/>
    <w:uiPriority w:val="39"/>
    <w:rsid w:val="00CC3D5D"/>
    <w:pPr>
      <w:ind w:right="567"/>
    </w:pPr>
  </w:style>
  <w:style w:type="paragraph" w:styleId="Indholdsfortegnelse4">
    <w:name w:val="toc 4"/>
    <w:basedOn w:val="Normal"/>
    <w:next w:val="Normal"/>
    <w:uiPriority w:val="39"/>
    <w:semiHidden/>
    <w:rsid w:val="00CC3D5D"/>
    <w:pPr>
      <w:ind w:right="567"/>
    </w:pPr>
  </w:style>
  <w:style w:type="paragraph" w:styleId="Indholdsfortegnelse5">
    <w:name w:val="toc 5"/>
    <w:basedOn w:val="Normal"/>
    <w:next w:val="Normal"/>
    <w:uiPriority w:val="39"/>
    <w:semiHidden/>
    <w:rsid w:val="00CC3D5D"/>
    <w:pPr>
      <w:ind w:right="567"/>
    </w:pPr>
  </w:style>
  <w:style w:type="paragraph" w:styleId="Indholdsfortegnelse6">
    <w:name w:val="toc 6"/>
    <w:basedOn w:val="Normal"/>
    <w:next w:val="Normal"/>
    <w:uiPriority w:val="39"/>
    <w:semiHidden/>
    <w:rsid w:val="00CC3D5D"/>
    <w:pPr>
      <w:ind w:right="567"/>
    </w:pPr>
  </w:style>
  <w:style w:type="paragraph" w:styleId="Indholdsfortegnelse7">
    <w:name w:val="toc 7"/>
    <w:basedOn w:val="Normal"/>
    <w:next w:val="Normal"/>
    <w:uiPriority w:val="39"/>
    <w:semiHidden/>
    <w:rsid w:val="00CC3D5D"/>
    <w:pPr>
      <w:ind w:right="567"/>
    </w:pPr>
  </w:style>
  <w:style w:type="paragraph" w:styleId="Indholdsfortegnelse8">
    <w:name w:val="toc 8"/>
    <w:basedOn w:val="Normal"/>
    <w:next w:val="Normal"/>
    <w:uiPriority w:val="39"/>
    <w:semiHidden/>
    <w:rsid w:val="00CC3D5D"/>
    <w:pPr>
      <w:ind w:right="567"/>
    </w:pPr>
  </w:style>
  <w:style w:type="paragraph" w:styleId="Indholdsfortegnelse9">
    <w:name w:val="toc 9"/>
    <w:basedOn w:val="Normal"/>
    <w:next w:val="Normal"/>
    <w:uiPriority w:val="39"/>
    <w:semiHidden/>
    <w:rsid w:val="00CC3D5D"/>
    <w:pPr>
      <w:ind w:right="567"/>
    </w:pPr>
  </w:style>
  <w:style w:type="paragraph" w:styleId="Overskrift">
    <w:name w:val="TOC Heading"/>
    <w:basedOn w:val="Overskrift1"/>
    <w:next w:val="Normal"/>
    <w:uiPriority w:val="39"/>
    <w:semiHidden/>
    <w:qFormat/>
    <w:rsid w:val="00CC3D5D"/>
    <w:pPr>
      <w:outlineLvl w:val="9"/>
    </w:pPr>
    <w:rPr>
      <w:rFonts w:ascii="Verdana" w:hAnsi="Verdana"/>
    </w:rPr>
  </w:style>
  <w:style w:type="paragraph" w:styleId="Sidefod">
    <w:name w:val="footer"/>
    <w:basedOn w:val="Normal"/>
    <w:link w:val="SidefodTegn"/>
    <w:uiPriority w:val="99"/>
    <w:semiHidden/>
    <w:rsid w:val="00CC3D5D"/>
    <w:pPr>
      <w:tabs>
        <w:tab w:val="center" w:pos="4819"/>
        <w:tab w:val="right" w:pos="9638"/>
      </w:tabs>
    </w:pPr>
    <w:rPr>
      <w:rFonts w:ascii="Verdana" w:hAnsi="Verdana"/>
      <w:sz w:val="18"/>
    </w:rPr>
  </w:style>
  <w:style w:type="character" w:customStyle="1" w:styleId="SidefodTegn">
    <w:name w:val="Sidefod Tegn"/>
    <w:basedOn w:val="Standardskrifttypeiafsnit"/>
    <w:link w:val="Sidefod"/>
    <w:uiPriority w:val="99"/>
    <w:semiHidden/>
    <w:rsid w:val="006D5A7C"/>
    <w:rPr>
      <w:rFonts w:ascii="Verdana" w:hAnsi="Verdana"/>
      <w:sz w:val="18"/>
    </w:rPr>
  </w:style>
  <w:style w:type="paragraph" w:styleId="Sidehoved">
    <w:name w:val="header"/>
    <w:basedOn w:val="Normal"/>
    <w:link w:val="SidehovedTegn"/>
    <w:uiPriority w:val="99"/>
    <w:semiHidden/>
    <w:rsid w:val="00CC3D5D"/>
    <w:pPr>
      <w:tabs>
        <w:tab w:val="center" w:pos="4819"/>
        <w:tab w:val="right" w:pos="9638"/>
      </w:tabs>
    </w:pPr>
    <w:rPr>
      <w:rFonts w:ascii="Verdana" w:hAnsi="Verdana"/>
      <w:sz w:val="18"/>
    </w:rPr>
  </w:style>
  <w:style w:type="character" w:customStyle="1" w:styleId="SidehovedTegn">
    <w:name w:val="Sidehoved Tegn"/>
    <w:basedOn w:val="Standardskrifttypeiafsnit"/>
    <w:link w:val="Sidehoved"/>
    <w:uiPriority w:val="99"/>
    <w:semiHidden/>
    <w:rsid w:val="006D5A7C"/>
    <w:rPr>
      <w:rFonts w:ascii="Verdana" w:hAnsi="Verdana"/>
      <w:sz w:val="18"/>
    </w:rPr>
  </w:style>
  <w:style w:type="paragraph" w:styleId="Opstilling-punkttegn">
    <w:name w:val="List Bullet"/>
    <w:basedOn w:val="Normal"/>
    <w:uiPriority w:val="2"/>
    <w:qFormat/>
    <w:rsid w:val="00CC3D5D"/>
    <w:pPr>
      <w:numPr>
        <w:numId w:val="3"/>
      </w:numPr>
      <w:contextualSpacing/>
    </w:pPr>
  </w:style>
  <w:style w:type="paragraph" w:styleId="Fodnotetekst">
    <w:name w:val="footnote text"/>
    <w:basedOn w:val="Normal"/>
    <w:link w:val="FodnotetekstTegn"/>
    <w:uiPriority w:val="99"/>
    <w:semiHidden/>
    <w:rsid w:val="00D7294C"/>
    <w:pPr>
      <w:spacing w:line="240" w:lineRule="auto"/>
    </w:pPr>
    <w:rPr>
      <w:sz w:val="18"/>
    </w:rPr>
  </w:style>
  <w:style w:type="character" w:customStyle="1" w:styleId="FodnotetekstTegn">
    <w:name w:val="Fodnotetekst Tegn"/>
    <w:basedOn w:val="Standardskrifttypeiafsnit"/>
    <w:link w:val="Fodnotetekst"/>
    <w:uiPriority w:val="99"/>
    <w:semiHidden/>
    <w:rsid w:val="006D5A7C"/>
    <w:rPr>
      <w:rFonts w:ascii="Times New Roman" w:hAnsi="Times New Roman"/>
      <w:sz w:val="18"/>
      <w:szCs w:val="20"/>
    </w:rPr>
  </w:style>
  <w:style w:type="paragraph" w:styleId="Slutnotetekst">
    <w:name w:val="endnote text"/>
    <w:basedOn w:val="Normal"/>
    <w:link w:val="SlutnotetekstTegn"/>
    <w:uiPriority w:val="99"/>
    <w:semiHidden/>
    <w:rsid w:val="00D7294C"/>
    <w:pPr>
      <w:spacing w:line="240" w:lineRule="auto"/>
    </w:pPr>
    <w:rPr>
      <w:sz w:val="18"/>
    </w:rPr>
  </w:style>
  <w:style w:type="character" w:customStyle="1" w:styleId="SlutnotetekstTegn">
    <w:name w:val="Slutnotetekst Tegn"/>
    <w:basedOn w:val="Standardskrifttypeiafsnit"/>
    <w:link w:val="Slutnotetekst"/>
    <w:uiPriority w:val="99"/>
    <w:semiHidden/>
    <w:rsid w:val="006D5A7C"/>
    <w:rPr>
      <w:rFonts w:ascii="Times New Roman" w:hAnsi="Times New Roman"/>
      <w:sz w:val="18"/>
      <w:szCs w:val="20"/>
    </w:rPr>
  </w:style>
  <w:style w:type="paragraph" w:customStyle="1" w:styleId="Template">
    <w:name w:val="Template"/>
    <w:uiPriority w:val="4"/>
    <w:semiHidden/>
    <w:qFormat/>
    <w:rsid w:val="00BE660B"/>
    <w:pPr>
      <w:spacing w:line="200" w:lineRule="atLeast"/>
    </w:pPr>
    <w:rPr>
      <w:rFonts w:ascii="Calibri" w:hAnsi="Calibri"/>
      <w:color w:val="868786"/>
      <w:sz w:val="16"/>
    </w:rPr>
  </w:style>
  <w:style w:type="paragraph" w:customStyle="1" w:styleId="TemplateAdresse">
    <w:name w:val="Template Adresse"/>
    <w:basedOn w:val="Template"/>
    <w:uiPriority w:val="4"/>
    <w:semiHidden/>
    <w:qFormat/>
    <w:rsid w:val="001431A0"/>
    <w:pPr>
      <w:tabs>
        <w:tab w:val="left" w:pos="737"/>
      </w:tabs>
    </w:pPr>
  </w:style>
  <w:style w:type="paragraph" w:customStyle="1" w:styleId="TemplateOfficeName">
    <w:name w:val="Template OfficeName"/>
    <w:basedOn w:val="Template"/>
    <w:next w:val="TemplateAdresse"/>
    <w:uiPriority w:val="4"/>
    <w:semiHidden/>
    <w:qFormat/>
    <w:rsid w:val="00EB2851"/>
    <w:pPr>
      <w:suppressAutoHyphens/>
    </w:pPr>
    <w:rPr>
      <w:b/>
    </w:rPr>
  </w:style>
  <w:style w:type="paragraph" w:customStyle="1" w:styleId="DokumentOverskrift">
    <w:name w:val="Dokument Overskrift"/>
    <w:basedOn w:val="Normal"/>
    <w:uiPriority w:val="1"/>
    <w:qFormat/>
    <w:rsid w:val="00D06F65"/>
    <w:rPr>
      <w:b/>
      <w:sz w:val="22"/>
    </w:rPr>
  </w:style>
  <w:style w:type="paragraph" w:customStyle="1" w:styleId="Underskriver2">
    <w:name w:val="Underskriver 2"/>
    <w:basedOn w:val="DokumentOverskrift"/>
    <w:uiPriority w:val="3"/>
    <w:rsid w:val="006D5A7C"/>
    <w:pPr>
      <w:ind w:left="3912" w:firstLine="1304"/>
    </w:pPr>
  </w:style>
  <w:style w:type="character" w:styleId="Sidetal">
    <w:name w:val="page number"/>
    <w:basedOn w:val="Standardskrifttypeiafsnit"/>
    <w:uiPriority w:val="99"/>
    <w:semiHidden/>
    <w:rsid w:val="006D5A7C"/>
    <w:rPr>
      <w:rFonts w:ascii="Verdana" w:hAnsi="Verdana"/>
      <w:sz w:val="13"/>
    </w:rPr>
  </w:style>
  <w:style w:type="character" w:styleId="Linjenummer">
    <w:name w:val="line number"/>
    <w:basedOn w:val="Standardskrifttypeiafsnit"/>
    <w:uiPriority w:val="99"/>
    <w:semiHidden/>
    <w:rsid w:val="005F6686"/>
  </w:style>
  <w:style w:type="table" w:styleId="Tabel-Gitter">
    <w:name w:val="Table Grid"/>
    <w:basedOn w:val="Tabel-Normal"/>
    <w:uiPriority w:val="59"/>
    <w:rsid w:val="00055B0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kumentoverskrift0">
    <w:name w:val="Dokument overskrift"/>
    <w:basedOn w:val="Normal"/>
    <w:uiPriority w:val="3"/>
    <w:semiHidden/>
    <w:rsid w:val="00055B05"/>
    <w:pPr>
      <w:spacing w:line="300" w:lineRule="atLeast"/>
    </w:pPr>
    <w:rPr>
      <w:rFonts w:ascii="Arial" w:eastAsia="Times New Roman" w:hAnsi="Arial" w:cs="Times New Roman"/>
      <w:b/>
      <w:sz w:val="24"/>
      <w:szCs w:val="24"/>
    </w:rPr>
  </w:style>
  <w:style w:type="paragraph" w:customStyle="1" w:styleId="Fremhvettekst">
    <w:name w:val="Fremhævet tekst"/>
    <w:basedOn w:val="Normal"/>
    <w:uiPriority w:val="3"/>
    <w:qFormat/>
    <w:rsid w:val="003E0443"/>
    <w:pPr>
      <w:spacing w:line="300" w:lineRule="atLeast"/>
    </w:pPr>
    <w:rPr>
      <w:rFonts w:eastAsia="Times New Roman" w:cs="Times New Roman"/>
      <w:i/>
      <w:szCs w:val="24"/>
    </w:rPr>
  </w:style>
  <w:style w:type="paragraph" w:customStyle="1" w:styleId="Headeroverskrift">
    <w:name w:val="Header overskrift"/>
    <w:basedOn w:val="Template"/>
    <w:uiPriority w:val="4"/>
    <w:semiHidden/>
    <w:qFormat/>
    <w:rsid w:val="00BE660B"/>
    <w:rPr>
      <w:b/>
      <w:sz w:val="24"/>
      <w:lang w:eastAsia="da-DK"/>
    </w:rPr>
  </w:style>
  <w:style w:type="character" w:styleId="Pladsholdertekst">
    <w:name w:val="Placeholder Text"/>
    <w:basedOn w:val="Standardskrifttypeiafsnit"/>
    <w:uiPriority w:val="99"/>
    <w:semiHidden/>
    <w:rsid w:val="00FE5150"/>
    <w:rPr>
      <w:color w:val="808080"/>
    </w:rPr>
  </w:style>
  <w:style w:type="paragraph" w:styleId="Markeringsbobletekst">
    <w:name w:val="Balloon Text"/>
    <w:basedOn w:val="Normal"/>
    <w:link w:val="MarkeringsbobletekstTegn"/>
    <w:uiPriority w:val="99"/>
    <w:semiHidden/>
    <w:rsid w:val="00FE5150"/>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E5150"/>
    <w:rPr>
      <w:rFonts w:ascii="Tahoma" w:hAnsi="Tahoma" w:cs="Tahoma"/>
      <w:sz w:val="16"/>
      <w:szCs w:val="16"/>
    </w:rPr>
  </w:style>
  <w:style w:type="paragraph" w:customStyle="1" w:styleId="Ledetekst">
    <w:name w:val="Ledetekst"/>
    <w:basedOn w:val="Normal"/>
    <w:next w:val="Normal"/>
    <w:uiPriority w:val="5"/>
    <w:semiHidden/>
    <w:qFormat/>
    <w:rsid w:val="00D4136C"/>
    <w:rPr>
      <w:b/>
    </w:rPr>
  </w:style>
  <w:style w:type="paragraph" w:customStyle="1" w:styleId="TemplatePagenumber">
    <w:name w:val="Template Pagenumber"/>
    <w:basedOn w:val="Template"/>
    <w:uiPriority w:val="4"/>
    <w:semiHidden/>
    <w:qFormat/>
    <w:rsid w:val="00BE660B"/>
    <w:pPr>
      <w:tabs>
        <w:tab w:val="left" w:pos="7881"/>
      </w:tabs>
      <w:spacing w:line="160" w:lineRule="exact"/>
    </w:pPr>
  </w:style>
  <w:style w:type="table" w:customStyle="1" w:styleId="FIVU-Tabel">
    <w:name w:val="FIVU - Tabel"/>
    <w:basedOn w:val="Tabel-Normal"/>
    <w:uiPriority w:val="99"/>
    <w:rsid w:val="006C42D3"/>
    <w:pPr>
      <w:spacing w:before="40" w:after="40" w:line="160" w:lineRule="atLeast"/>
    </w:pPr>
    <w:rPr>
      <w:rFonts w:ascii="Calibri" w:hAnsi="Calibri"/>
      <w:sz w:val="15"/>
    </w:rPr>
    <w:tblPr>
      <w:tblBorders>
        <w:top w:val="single" w:sz="8" w:space="0" w:color="DADADA"/>
        <w:bottom w:val="single" w:sz="8" w:space="0" w:color="DADADA"/>
        <w:insideH w:val="single" w:sz="8" w:space="0" w:color="DADADA"/>
      </w:tblBorders>
      <w:tblCellMar>
        <w:left w:w="0" w:type="dxa"/>
        <w:right w:w="0" w:type="dxa"/>
      </w:tblCellMar>
    </w:tblPr>
    <w:tblStylePr w:type="firstRow">
      <w:rPr>
        <w:b/>
      </w:rPr>
    </w:tblStylePr>
  </w:style>
  <w:style w:type="paragraph" w:customStyle="1" w:styleId="Template-Mail">
    <w:name w:val="Template - Mail"/>
    <w:basedOn w:val="Normal"/>
    <w:uiPriority w:val="4"/>
    <w:semiHidden/>
    <w:rsid w:val="00003C7E"/>
    <w:pPr>
      <w:tabs>
        <w:tab w:val="left" w:pos="737"/>
      </w:tabs>
      <w:spacing w:line="200" w:lineRule="atLeast"/>
      <w:ind w:left="737" w:hanging="737"/>
    </w:pPr>
    <w:rPr>
      <w:color w:val="868786"/>
      <w:sz w:val="16"/>
    </w:rPr>
  </w:style>
  <w:style w:type="character" w:customStyle="1" w:styleId="apple-converted-space">
    <w:name w:val="apple-converted-space"/>
    <w:basedOn w:val="Standardskrifttypeiafsnit"/>
    <w:rsid w:val="004974AA"/>
  </w:style>
  <w:style w:type="paragraph" w:customStyle="1" w:styleId="Default">
    <w:name w:val="Default"/>
    <w:rsid w:val="00D671BB"/>
    <w:pPr>
      <w:autoSpaceDE w:val="0"/>
      <w:autoSpaceDN w:val="0"/>
      <w:adjustRightInd w:val="0"/>
      <w:spacing w:line="240" w:lineRule="auto"/>
    </w:pPr>
    <w:rPr>
      <w:rFonts w:ascii="Source Sans Pro" w:hAnsi="Source Sans Pro" w:cs="Source Sans Pro"/>
      <w:color w:val="000000"/>
      <w:sz w:val="24"/>
      <w:szCs w:val="24"/>
    </w:rPr>
  </w:style>
  <w:style w:type="character" w:styleId="Kommentarhenvisning">
    <w:name w:val="annotation reference"/>
    <w:basedOn w:val="Standardskrifttypeiafsnit"/>
    <w:uiPriority w:val="99"/>
    <w:semiHidden/>
    <w:rsid w:val="004156EB"/>
    <w:rPr>
      <w:sz w:val="16"/>
      <w:szCs w:val="16"/>
    </w:rPr>
  </w:style>
  <w:style w:type="paragraph" w:styleId="Kommentartekst">
    <w:name w:val="annotation text"/>
    <w:basedOn w:val="Normal"/>
    <w:link w:val="KommentartekstTegn"/>
    <w:uiPriority w:val="99"/>
    <w:semiHidden/>
    <w:rsid w:val="004156EB"/>
    <w:pPr>
      <w:spacing w:line="240" w:lineRule="auto"/>
    </w:pPr>
  </w:style>
  <w:style w:type="character" w:customStyle="1" w:styleId="KommentartekstTegn">
    <w:name w:val="Kommentartekst Tegn"/>
    <w:basedOn w:val="Standardskrifttypeiafsnit"/>
    <w:link w:val="Kommentartekst"/>
    <w:uiPriority w:val="99"/>
    <w:semiHidden/>
    <w:rsid w:val="004156EB"/>
  </w:style>
  <w:style w:type="paragraph" w:styleId="Kommentaremne">
    <w:name w:val="annotation subject"/>
    <w:basedOn w:val="Kommentartekst"/>
    <w:next w:val="Kommentartekst"/>
    <w:link w:val="KommentaremneTegn"/>
    <w:uiPriority w:val="99"/>
    <w:semiHidden/>
    <w:rsid w:val="004156EB"/>
    <w:rPr>
      <w:b/>
      <w:bCs/>
    </w:rPr>
  </w:style>
  <w:style w:type="character" w:customStyle="1" w:styleId="KommentaremneTegn">
    <w:name w:val="Kommentaremne Tegn"/>
    <w:basedOn w:val="KommentartekstTegn"/>
    <w:link w:val="Kommentaremne"/>
    <w:uiPriority w:val="99"/>
    <w:semiHidden/>
    <w:rsid w:val="004156EB"/>
    <w:rPr>
      <w:b/>
      <w:bCs/>
    </w:rPr>
  </w:style>
  <w:style w:type="paragraph" w:styleId="Ingenafstand">
    <w:name w:val="No Spacing"/>
    <w:uiPriority w:val="1"/>
    <w:qFormat/>
    <w:rsid w:val="00106394"/>
    <w:pPr>
      <w:spacing w:line="240" w:lineRule="auto"/>
    </w:pPr>
    <w:rPr>
      <w:rFonts w:asciiTheme="minorHAnsi" w:eastAsia="Times New Roman" w:hAnsiTheme="minorHAnsi" w:cs="Times New Roman"/>
      <w:sz w:val="22"/>
      <w:szCs w:val="22"/>
    </w:rPr>
  </w:style>
  <w:style w:type="character" w:customStyle="1" w:styleId="ListeafsnitTegn">
    <w:name w:val="Listeafsnit Tegn"/>
    <w:basedOn w:val="Standardskrifttypeiafsnit"/>
    <w:link w:val="Listeafsnit"/>
    <w:uiPriority w:val="34"/>
    <w:locked/>
    <w:rsid w:val="00525059"/>
  </w:style>
  <w:style w:type="paragraph" w:customStyle="1" w:styleId="stk2">
    <w:name w:val="stk2"/>
    <w:basedOn w:val="Normal"/>
    <w:rsid w:val="002D7C86"/>
    <w:pPr>
      <w:spacing w:line="240" w:lineRule="auto"/>
      <w:ind w:firstLine="240"/>
    </w:pPr>
    <w:rPr>
      <w:rFonts w:ascii="Tahoma" w:eastAsia="Times New Roman" w:hAnsi="Tahoma" w:cs="Tahoma"/>
      <w:color w:val="000000"/>
      <w:sz w:val="24"/>
      <w:szCs w:val="24"/>
      <w:lang w:eastAsia="da-DK"/>
    </w:rPr>
  </w:style>
  <w:style w:type="character" w:customStyle="1" w:styleId="stknr1">
    <w:name w:val="stknr1"/>
    <w:basedOn w:val="Standardskrifttypeiafsnit"/>
    <w:rsid w:val="002D7C86"/>
    <w:rPr>
      <w:rFonts w:ascii="Tahoma" w:hAnsi="Tahoma" w:cs="Tahoma" w:hint="default"/>
      <w:i/>
      <w:iCs/>
      <w:color w:val="000000"/>
      <w:sz w:val="24"/>
      <w:szCs w:val="24"/>
      <w:shd w:val="clear" w:color="auto" w:fill="auto"/>
    </w:rPr>
  </w:style>
  <w:style w:type="character" w:styleId="Hyperlink">
    <w:name w:val="Hyperlink"/>
    <w:basedOn w:val="Standardskrifttypeiafsnit"/>
    <w:uiPriority w:val="99"/>
    <w:unhideWhenUsed/>
    <w:rsid w:val="00AC36C9"/>
    <w:rPr>
      <w:color w:val="0000FF"/>
      <w:u w:val="single"/>
    </w:rPr>
  </w:style>
  <w:style w:type="paragraph" w:customStyle="1" w:styleId="paragraf">
    <w:name w:val="paragraf"/>
    <w:basedOn w:val="Normal"/>
    <w:rsid w:val="00782EA0"/>
    <w:pPr>
      <w:spacing w:before="200" w:line="240" w:lineRule="auto"/>
      <w:ind w:firstLine="240"/>
    </w:pPr>
    <w:rPr>
      <w:rFonts w:ascii="Tahoma" w:eastAsia="Times New Roman" w:hAnsi="Tahoma" w:cs="Tahoma"/>
      <w:color w:val="000000"/>
      <w:sz w:val="24"/>
      <w:szCs w:val="24"/>
      <w:lang w:eastAsia="da-DK"/>
    </w:rPr>
  </w:style>
  <w:style w:type="paragraph" w:customStyle="1" w:styleId="liste1">
    <w:name w:val="liste1"/>
    <w:basedOn w:val="Normal"/>
    <w:rsid w:val="00782EA0"/>
    <w:pPr>
      <w:spacing w:line="240" w:lineRule="auto"/>
      <w:ind w:left="280"/>
    </w:pPr>
    <w:rPr>
      <w:rFonts w:ascii="Tahoma" w:eastAsia="Times New Roman" w:hAnsi="Tahoma" w:cs="Tahoma"/>
      <w:color w:val="000000"/>
      <w:sz w:val="24"/>
      <w:szCs w:val="24"/>
      <w:lang w:eastAsia="da-DK"/>
    </w:rPr>
  </w:style>
  <w:style w:type="character" w:customStyle="1" w:styleId="paragrafnr1">
    <w:name w:val="paragrafnr1"/>
    <w:basedOn w:val="Standardskrifttypeiafsnit"/>
    <w:rsid w:val="00782EA0"/>
    <w:rPr>
      <w:rFonts w:ascii="Tahoma" w:hAnsi="Tahoma" w:cs="Tahoma" w:hint="default"/>
      <w:b/>
      <w:bCs/>
      <w:color w:val="000000"/>
      <w:sz w:val="24"/>
      <w:szCs w:val="24"/>
      <w:shd w:val="clear" w:color="auto" w:fill="auto"/>
    </w:rPr>
  </w:style>
  <w:style w:type="character" w:customStyle="1" w:styleId="liste1nr1">
    <w:name w:val="liste1nr1"/>
    <w:basedOn w:val="Standardskrifttypeiafsnit"/>
    <w:rsid w:val="00782EA0"/>
    <w:rPr>
      <w:rFonts w:ascii="Tahoma" w:hAnsi="Tahoma" w:cs="Tahoma" w:hint="default"/>
      <w:color w:val="000000"/>
      <w:sz w:val="24"/>
      <w:szCs w:val="24"/>
      <w:shd w:val="clear" w:color="auto" w:fill="auto"/>
    </w:rPr>
  </w:style>
  <w:style w:type="character" w:customStyle="1" w:styleId="paragrafnr2">
    <w:name w:val="paragrafnr2"/>
    <w:basedOn w:val="Standardskrifttypeiafsnit"/>
    <w:rsid w:val="00782EA0"/>
    <w:rPr>
      <w:rFonts w:ascii="Tahoma" w:hAnsi="Tahoma" w:cs="Tahoma" w:hint="default"/>
      <w:b/>
      <w:bCs/>
      <w:color w:val="000000"/>
      <w:sz w:val="24"/>
      <w:szCs w:val="24"/>
      <w:shd w:val="clear" w:color="auto" w:fill="auto"/>
    </w:rPr>
  </w:style>
  <w:style w:type="character" w:customStyle="1" w:styleId="paragrafnr3">
    <w:name w:val="paragrafnr3"/>
    <w:basedOn w:val="Standardskrifttypeiafsnit"/>
    <w:rsid w:val="00B42DB0"/>
    <w:rPr>
      <w:rFonts w:ascii="Tahoma" w:hAnsi="Tahoma" w:cs="Tahoma" w:hint="default"/>
      <w:b/>
      <w:bCs/>
      <w:color w:val="000000"/>
      <w:sz w:val="24"/>
      <w:szCs w:val="24"/>
      <w:shd w:val="clear" w:color="auto" w:fill="auto"/>
    </w:rPr>
  </w:style>
  <w:style w:type="character" w:customStyle="1" w:styleId="paragrafnr4">
    <w:name w:val="paragrafnr4"/>
    <w:basedOn w:val="Standardskrifttypeiafsnit"/>
    <w:rsid w:val="00B42DB0"/>
    <w:rPr>
      <w:rFonts w:ascii="Tahoma" w:hAnsi="Tahoma" w:cs="Tahoma" w:hint="default"/>
      <w:b/>
      <w:bCs/>
      <w:color w:val="000000"/>
      <w:sz w:val="24"/>
      <w:szCs w:val="24"/>
      <w:shd w:val="clear" w:color="auto" w:fill="auto"/>
    </w:rPr>
  </w:style>
  <w:style w:type="character" w:customStyle="1" w:styleId="paragrafnr5">
    <w:name w:val="paragrafnr5"/>
    <w:basedOn w:val="Standardskrifttypeiafsnit"/>
    <w:rsid w:val="00B42DB0"/>
    <w:rPr>
      <w:rFonts w:ascii="Tahoma" w:hAnsi="Tahoma" w:cs="Tahoma" w:hint="default"/>
      <w:b/>
      <w:bCs/>
      <w:color w:val="000000"/>
      <w:sz w:val="24"/>
      <w:szCs w:val="24"/>
      <w:shd w:val="clear" w:color="auto" w:fill="auto"/>
    </w:rPr>
  </w:style>
  <w:style w:type="character" w:customStyle="1" w:styleId="paragrafnr6">
    <w:name w:val="paragrafnr6"/>
    <w:basedOn w:val="Standardskrifttypeiafsnit"/>
    <w:rsid w:val="00B42DB0"/>
    <w:rPr>
      <w:rFonts w:ascii="Tahoma" w:hAnsi="Tahoma" w:cs="Tahoma" w:hint="default"/>
      <w:b/>
      <w:bCs/>
      <w:color w:val="000000"/>
      <w:sz w:val="24"/>
      <w:szCs w:val="24"/>
      <w:shd w:val="clear" w:color="auto" w:fill="auto"/>
    </w:rPr>
  </w:style>
  <w:style w:type="character" w:customStyle="1" w:styleId="italic1">
    <w:name w:val="italic1"/>
    <w:basedOn w:val="Standardskrifttypeiafsnit"/>
    <w:rsid w:val="00851533"/>
    <w:rPr>
      <w:rFonts w:ascii="Tahoma" w:hAnsi="Tahoma" w:cs="Tahoma" w:hint="default"/>
      <w:i/>
      <w:iCs/>
      <w:color w:val="000000"/>
      <w:sz w:val="24"/>
      <w:szCs w:val="24"/>
      <w:shd w:val="clear" w:color="auto" w:fill="auto"/>
    </w:rPr>
  </w:style>
  <w:style w:type="paragraph" w:styleId="NormalWeb">
    <w:name w:val="Normal (Web)"/>
    <w:basedOn w:val="Normal"/>
    <w:uiPriority w:val="99"/>
    <w:semiHidden/>
    <w:unhideWhenUsed/>
    <w:rsid w:val="00851533"/>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overskriftstekst2">
    <w:name w:val="overskriftstekst2"/>
    <w:basedOn w:val="Normal"/>
    <w:rsid w:val="00851533"/>
    <w:pPr>
      <w:keepNext/>
      <w:spacing w:before="120" w:line="240" w:lineRule="auto"/>
      <w:jc w:val="center"/>
    </w:pPr>
    <w:rPr>
      <w:rFonts w:ascii="Tahoma" w:eastAsia="Times New Roman" w:hAnsi="Tahoma" w:cs="Tahoma"/>
      <w:i/>
      <w:iCs/>
      <w:color w:val="000000"/>
      <w:sz w:val="24"/>
      <w:szCs w:val="24"/>
      <w:lang w:eastAsia="da-DK"/>
    </w:rPr>
  </w:style>
  <w:style w:type="paragraph" w:customStyle="1" w:styleId="centreretparagraf">
    <w:name w:val="centreretparagraf"/>
    <w:basedOn w:val="Normal"/>
    <w:rsid w:val="00851533"/>
    <w:pPr>
      <w:spacing w:before="200" w:after="200" w:line="240" w:lineRule="auto"/>
      <w:jc w:val="center"/>
    </w:pPr>
    <w:rPr>
      <w:rFonts w:ascii="Tahoma" w:eastAsia="Times New Roman" w:hAnsi="Tahoma" w:cs="Tahoma"/>
      <w:b/>
      <w:bCs/>
      <w:color w:val="000000"/>
      <w:sz w:val="24"/>
      <w:szCs w:val="24"/>
      <w:lang w:eastAsia="da-DK"/>
    </w:rPr>
  </w:style>
  <w:style w:type="paragraph" w:customStyle="1" w:styleId="dokumenthoved">
    <w:name w:val="dokumenthoved"/>
    <w:basedOn w:val="Normal"/>
    <w:rsid w:val="00851533"/>
    <w:pPr>
      <w:spacing w:before="100" w:beforeAutospacing="1" w:after="200" w:line="240" w:lineRule="auto"/>
      <w:jc w:val="center"/>
    </w:pPr>
    <w:rPr>
      <w:rFonts w:ascii="Tahoma" w:eastAsia="Times New Roman" w:hAnsi="Tahoma" w:cs="Tahoma"/>
      <w:color w:val="000000"/>
      <w:sz w:val="24"/>
      <w:szCs w:val="24"/>
      <w:lang w:eastAsia="da-DK"/>
    </w:rPr>
  </w:style>
  <w:style w:type="paragraph" w:customStyle="1" w:styleId="titelprefiks1">
    <w:name w:val="titelprefiks1"/>
    <w:basedOn w:val="Normal"/>
    <w:rsid w:val="00851533"/>
    <w:pPr>
      <w:spacing w:before="200" w:after="200" w:line="240" w:lineRule="auto"/>
      <w:jc w:val="center"/>
    </w:pPr>
    <w:rPr>
      <w:rFonts w:ascii="Tahoma" w:eastAsia="Times New Roman" w:hAnsi="Tahoma" w:cs="Tahoma"/>
      <w:b/>
      <w:bCs/>
      <w:color w:val="000000"/>
      <w:sz w:val="40"/>
      <w:szCs w:val="40"/>
      <w:lang w:eastAsia="da-DK"/>
    </w:rPr>
  </w:style>
  <w:style w:type="paragraph" w:customStyle="1" w:styleId="titelprefiks2">
    <w:name w:val="titelprefiks2"/>
    <w:basedOn w:val="Normal"/>
    <w:rsid w:val="00851533"/>
    <w:pPr>
      <w:spacing w:before="200" w:after="200" w:line="240" w:lineRule="auto"/>
      <w:jc w:val="center"/>
    </w:pPr>
    <w:rPr>
      <w:rFonts w:ascii="Tahoma" w:eastAsia="Times New Roman" w:hAnsi="Tahoma" w:cs="Tahoma"/>
      <w:color w:val="000000"/>
      <w:sz w:val="30"/>
      <w:szCs w:val="30"/>
      <w:lang w:eastAsia="da-DK"/>
    </w:rPr>
  </w:style>
  <w:style w:type="paragraph" w:customStyle="1" w:styleId="titel2">
    <w:name w:val="titel2"/>
    <w:basedOn w:val="Normal"/>
    <w:rsid w:val="00851533"/>
    <w:pPr>
      <w:spacing w:before="200" w:after="200" w:line="240" w:lineRule="auto"/>
      <w:jc w:val="center"/>
    </w:pPr>
    <w:rPr>
      <w:rFonts w:ascii="Tahoma" w:eastAsia="Times New Roman" w:hAnsi="Tahoma" w:cs="Tahoma"/>
      <w:color w:val="000000"/>
      <w:sz w:val="40"/>
      <w:szCs w:val="40"/>
      <w:lang w:eastAsia="da-DK"/>
    </w:rPr>
  </w:style>
  <w:style w:type="paragraph" w:customStyle="1" w:styleId="undertitel2">
    <w:name w:val="undertitel2"/>
    <w:basedOn w:val="Normal"/>
    <w:rsid w:val="00851533"/>
    <w:pPr>
      <w:spacing w:after="200" w:line="240" w:lineRule="auto"/>
      <w:jc w:val="center"/>
    </w:pPr>
    <w:rPr>
      <w:rFonts w:ascii="Tahoma" w:eastAsia="Times New Roman" w:hAnsi="Tahoma" w:cs="Tahoma"/>
      <w:color w:val="000000"/>
      <w:sz w:val="24"/>
      <w:szCs w:val="24"/>
      <w:lang w:eastAsia="da-DK"/>
    </w:rPr>
  </w:style>
  <w:style w:type="character" w:customStyle="1" w:styleId="aendringnr1">
    <w:name w:val="aendringnr1"/>
    <w:basedOn w:val="Standardskrifttypeiafsnit"/>
    <w:rsid w:val="00BD2861"/>
    <w:rPr>
      <w:rFonts w:ascii="Tahoma" w:hAnsi="Tahoma" w:cs="Tahoma" w:hint="default"/>
      <w:b/>
      <w:bCs/>
      <w:color w:val="000000"/>
      <w:sz w:val="24"/>
      <w:szCs w:val="24"/>
      <w:shd w:val="clear" w:color="auto" w:fill="auto"/>
    </w:rPr>
  </w:style>
  <w:style w:type="paragraph" w:styleId="Korrektur">
    <w:name w:val="Revision"/>
    <w:hidden/>
    <w:uiPriority w:val="99"/>
    <w:semiHidden/>
    <w:rsid w:val="002B2E43"/>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9209">
      <w:bodyDiv w:val="1"/>
      <w:marLeft w:val="0"/>
      <w:marRight w:val="0"/>
      <w:marTop w:val="0"/>
      <w:marBottom w:val="0"/>
      <w:divBdr>
        <w:top w:val="none" w:sz="0" w:space="0" w:color="auto"/>
        <w:left w:val="none" w:sz="0" w:space="0" w:color="auto"/>
        <w:bottom w:val="none" w:sz="0" w:space="0" w:color="auto"/>
        <w:right w:val="none" w:sz="0" w:space="0" w:color="auto"/>
      </w:divBdr>
    </w:div>
    <w:div w:id="27339669">
      <w:bodyDiv w:val="1"/>
      <w:marLeft w:val="0"/>
      <w:marRight w:val="0"/>
      <w:marTop w:val="0"/>
      <w:marBottom w:val="0"/>
      <w:divBdr>
        <w:top w:val="none" w:sz="0" w:space="0" w:color="auto"/>
        <w:left w:val="none" w:sz="0" w:space="0" w:color="auto"/>
        <w:bottom w:val="none" w:sz="0" w:space="0" w:color="auto"/>
        <w:right w:val="none" w:sz="0" w:space="0" w:color="auto"/>
      </w:divBdr>
      <w:divsChild>
        <w:div w:id="230042023">
          <w:marLeft w:val="0"/>
          <w:marRight w:val="0"/>
          <w:marTop w:val="0"/>
          <w:marBottom w:val="300"/>
          <w:divBdr>
            <w:top w:val="none" w:sz="0" w:space="0" w:color="auto"/>
            <w:left w:val="none" w:sz="0" w:space="0" w:color="auto"/>
            <w:bottom w:val="none" w:sz="0" w:space="0" w:color="auto"/>
            <w:right w:val="none" w:sz="0" w:space="0" w:color="auto"/>
          </w:divBdr>
          <w:divsChild>
            <w:div w:id="758212615">
              <w:marLeft w:val="0"/>
              <w:marRight w:val="0"/>
              <w:marTop w:val="0"/>
              <w:marBottom w:val="0"/>
              <w:divBdr>
                <w:top w:val="none" w:sz="0" w:space="0" w:color="auto"/>
                <w:left w:val="single" w:sz="6" w:space="1" w:color="FFFFFF"/>
                <w:bottom w:val="none" w:sz="0" w:space="0" w:color="auto"/>
                <w:right w:val="single" w:sz="6" w:space="1" w:color="FFFFFF"/>
              </w:divBdr>
              <w:divsChild>
                <w:div w:id="258220265">
                  <w:marLeft w:val="0"/>
                  <w:marRight w:val="0"/>
                  <w:marTop w:val="0"/>
                  <w:marBottom w:val="0"/>
                  <w:divBdr>
                    <w:top w:val="none" w:sz="0" w:space="0" w:color="auto"/>
                    <w:left w:val="none" w:sz="0" w:space="0" w:color="auto"/>
                    <w:bottom w:val="none" w:sz="0" w:space="0" w:color="auto"/>
                    <w:right w:val="none" w:sz="0" w:space="0" w:color="auto"/>
                  </w:divBdr>
                  <w:divsChild>
                    <w:div w:id="1533575167">
                      <w:marLeft w:val="0"/>
                      <w:marRight w:val="0"/>
                      <w:marTop w:val="0"/>
                      <w:marBottom w:val="0"/>
                      <w:divBdr>
                        <w:top w:val="none" w:sz="0" w:space="0" w:color="auto"/>
                        <w:left w:val="none" w:sz="0" w:space="0" w:color="auto"/>
                        <w:bottom w:val="none" w:sz="0" w:space="0" w:color="auto"/>
                        <w:right w:val="none" w:sz="0" w:space="0" w:color="auto"/>
                      </w:divBdr>
                      <w:divsChild>
                        <w:div w:id="1435706209">
                          <w:marLeft w:val="0"/>
                          <w:marRight w:val="0"/>
                          <w:marTop w:val="0"/>
                          <w:marBottom w:val="0"/>
                          <w:divBdr>
                            <w:top w:val="none" w:sz="0" w:space="0" w:color="auto"/>
                            <w:left w:val="none" w:sz="0" w:space="0" w:color="auto"/>
                            <w:bottom w:val="none" w:sz="0" w:space="0" w:color="auto"/>
                            <w:right w:val="none" w:sz="0" w:space="0" w:color="auto"/>
                          </w:divBdr>
                          <w:divsChild>
                            <w:div w:id="1805733519">
                              <w:marLeft w:val="0"/>
                              <w:marRight w:val="0"/>
                              <w:marTop w:val="0"/>
                              <w:marBottom w:val="0"/>
                              <w:divBdr>
                                <w:top w:val="none" w:sz="0" w:space="0" w:color="auto"/>
                                <w:left w:val="none" w:sz="0" w:space="0" w:color="auto"/>
                                <w:bottom w:val="none" w:sz="0" w:space="0" w:color="auto"/>
                                <w:right w:val="none" w:sz="0" w:space="0" w:color="auto"/>
                              </w:divBdr>
                              <w:divsChild>
                                <w:div w:id="1975331686">
                                  <w:marLeft w:val="0"/>
                                  <w:marRight w:val="0"/>
                                  <w:marTop w:val="0"/>
                                  <w:marBottom w:val="0"/>
                                  <w:divBdr>
                                    <w:top w:val="none" w:sz="0" w:space="0" w:color="auto"/>
                                    <w:left w:val="none" w:sz="0" w:space="0" w:color="auto"/>
                                    <w:bottom w:val="none" w:sz="0" w:space="0" w:color="auto"/>
                                    <w:right w:val="none" w:sz="0" w:space="0" w:color="auto"/>
                                  </w:divBdr>
                                  <w:divsChild>
                                    <w:div w:id="97163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151701">
      <w:bodyDiv w:val="1"/>
      <w:marLeft w:val="0"/>
      <w:marRight w:val="0"/>
      <w:marTop w:val="0"/>
      <w:marBottom w:val="0"/>
      <w:divBdr>
        <w:top w:val="none" w:sz="0" w:space="0" w:color="auto"/>
        <w:left w:val="none" w:sz="0" w:space="0" w:color="auto"/>
        <w:bottom w:val="none" w:sz="0" w:space="0" w:color="auto"/>
        <w:right w:val="none" w:sz="0" w:space="0" w:color="auto"/>
      </w:divBdr>
    </w:div>
    <w:div w:id="64304928">
      <w:bodyDiv w:val="1"/>
      <w:marLeft w:val="0"/>
      <w:marRight w:val="0"/>
      <w:marTop w:val="0"/>
      <w:marBottom w:val="0"/>
      <w:divBdr>
        <w:top w:val="none" w:sz="0" w:space="0" w:color="auto"/>
        <w:left w:val="none" w:sz="0" w:space="0" w:color="auto"/>
        <w:bottom w:val="none" w:sz="0" w:space="0" w:color="auto"/>
        <w:right w:val="none" w:sz="0" w:space="0" w:color="auto"/>
      </w:divBdr>
      <w:divsChild>
        <w:div w:id="392701127">
          <w:marLeft w:val="0"/>
          <w:marRight w:val="0"/>
          <w:marTop w:val="0"/>
          <w:marBottom w:val="300"/>
          <w:divBdr>
            <w:top w:val="none" w:sz="0" w:space="0" w:color="auto"/>
            <w:left w:val="none" w:sz="0" w:space="0" w:color="auto"/>
            <w:bottom w:val="none" w:sz="0" w:space="0" w:color="auto"/>
            <w:right w:val="none" w:sz="0" w:space="0" w:color="auto"/>
          </w:divBdr>
          <w:divsChild>
            <w:div w:id="2139639487">
              <w:marLeft w:val="0"/>
              <w:marRight w:val="0"/>
              <w:marTop w:val="0"/>
              <w:marBottom w:val="0"/>
              <w:divBdr>
                <w:top w:val="none" w:sz="0" w:space="0" w:color="auto"/>
                <w:left w:val="single" w:sz="6" w:space="1" w:color="FFFFFF"/>
                <w:bottom w:val="none" w:sz="0" w:space="0" w:color="auto"/>
                <w:right w:val="single" w:sz="6" w:space="1" w:color="FFFFFF"/>
              </w:divBdr>
              <w:divsChild>
                <w:div w:id="266931911">
                  <w:marLeft w:val="0"/>
                  <w:marRight w:val="0"/>
                  <w:marTop w:val="0"/>
                  <w:marBottom w:val="0"/>
                  <w:divBdr>
                    <w:top w:val="none" w:sz="0" w:space="0" w:color="auto"/>
                    <w:left w:val="none" w:sz="0" w:space="0" w:color="auto"/>
                    <w:bottom w:val="none" w:sz="0" w:space="0" w:color="auto"/>
                    <w:right w:val="none" w:sz="0" w:space="0" w:color="auto"/>
                  </w:divBdr>
                  <w:divsChild>
                    <w:div w:id="1303193386">
                      <w:marLeft w:val="0"/>
                      <w:marRight w:val="0"/>
                      <w:marTop w:val="0"/>
                      <w:marBottom w:val="0"/>
                      <w:divBdr>
                        <w:top w:val="none" w:sz="0" w:space="0" w:color="auto"/>
                        <w:left w:val="none" w:sz="0" w:space="0" w:color="auto"/>
                        <w:bottom w:val="none" w:sz="0" w:space="0" w:color="auto"/>
                        <w:right w:val="none" w:sz="0" w:space="0" w:color="auto"/>
                      </w:divBdr>
                      <w:divsChild>
                        <w:div w:id="926040928">
                          <w:marLeft w:val="0"/>
                          <w:marRight w:val="0"/>
                          <w:marTop w:val="0"/>
                          <w:marBottom w:val="0"/>
                          <w:divBdr>
                            <w:top w:val="none" w:sz="0" w:space="0" w:color="auto"/>
                            <w:left w:val="none" w:sz="0" w:space="0" w:color="auto"/>
                            <w:bottom w:val="none" w:sz="0" w:space="0" w:color="auto"/>
                            <w:right w:val="none" w:sz="0" w:space="0" w:color="auto"/>
                          </w:divBdr>
                          <w:divsChild>
                            <w:div w:id="365839683">
                              <w:marLeft w:val="0"/>
                              <w:marRight w:val="0"/>
                              <w:marTop w:val="0"/>
                              <w:marBottom w:val="0"/>
                              <w:divBdr>
                                <w:top w:val="none" w:sz="0" w:space="0" w:color="auto"/>
                                <w:left w:val="none" w:sz="0" w:space="0" w:color="auto"/>
                                <w:bottom w:val="none" w:sz="0" w:space="0" w:color="auto"/>
                                <w:right w:val="none" w:sz="0" w:space="0" w:color="auto"/>
                              </w:divBdr>
                              <w:divsChild>
                                <w:div w:id="111556018">
                                  <w:marLeft w:val="0"/>
                                  <w:marRight w:val="0"/>
                                  <w:marTop w:val="0"/>
                                  <w:marBottom w:val="0"/>
                                  <w:divBdr>
                                    <w:top w:val="none" w:sz="0" w:space="0" w:color="auto"/>
                                    <w:left w:val="none" w:sz="0" w:space="0" w:color="auto"/>
                                    <w:bottom w:val="none" w:sz="0" w:space="0" w:color="auto"/>
                                    <w:right w:val="none" w:sz="0" w:space="0" w:color="auto"/>
                                  </w:divBdr>
                                  <w:divsChild>
                                    <w:div w:id="151869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1087229">
      <w:bodyDiv w:val="1"/>
      <w:marLeft w:val="0"/>
      <w:marRight w:val="0"/>
      <w:marTop w:val="0"/>
      <w:marBottom w:val="0"/>
      <w:divBdr>
        <w:top w:val="none" w:sz="0" w:space="0" w:color="auto"/>
        <w:left w:val="none" w:sz="0" w:space="0" w:color="auto"/>
        <w:bottom w:val="none" w:sz="0" w:space="0" w:color="auto"/>
        <w:right w:val="none" w:sz="0" w:space="0" w:color="auto"/>
      </w:divBdr>
    </w:div>
    <w:div w:id="409160352">
      <w:bodyDiv w:val="1"/>
      <w:marLeft w:val="0"/>
      <w:marRight w:val="0"/>
      <w:marTop w:val="0"/>
      <w:marBottom w:val="0"/>
      <w:divBdr>
        <w:top w:val="none" w:sz="0" w:space="0" w:color="auto"/>
        <w:left w:val="none" w:sz="0" w:space="0" w:color="auto"/>
        <w:bottom w:val="none" w:sz="0" w:space="0" w:color="auto"/>
        <w:right w:val="none" w:sz="0" w:space="0" w:color="auto"/>
      </w:divBdr>
    </w:div>
    <w:div w:id="493572679">
      <w:bodyDiv w:val="1"/>
      <w:marLeft w:val="0"/>
      <w:marRight w:val="0"/>
      <w:marTop w:val="0"/>
      <w:marBottom w:val="0"/>
      <w:divBdr>
        <w:top w:val="none" w:sz="0" w:space="0" w:color="auto"/>
        <w:left w:val="none" w:sz="0" w:space="0" w:color="auto"/>
        <w:bottom w:val="none" w:sz="0" w:space="0" w:color="auto"/>
        <w:right w:val="none" w:sz="0" w:space="0" w:color="auto"/>
      </w:divBdr>
    </w:div>
    <w:div w:id="587497408">
      <w:bodyDiv w:val="1"/>
      <w:marLeft w:val="0"/>
      <w:marRight w:val="0"/>
      <w:marTop w:val="0"/>
      <w:marBottom w:val="0"/>
      <w:divBdr>
        <w:top w:val="none" w:sz="0" w:space="0" w:color="auto"/>
        <w:left w:val="none" w:sz="0" w:space="0" w:color="auto"/>
        <w:bottom w:val="none" w:sz="0" w:space="0" w:color="auto"/>
        <w:right w:val="none" w:sz="0" w:space="0" w:color="auto"/>
      </w:divBdr>
      <w:divsChild>
        <w:div w:id="1094939347">
          <w:marLeft w:val="0"/>
          <w:marRight w:val="0"/>
          <w:marTop w:val="0"/>
          <w:marBottom w:val="300"/>
          <w:divBdr>
            <w:top w:val="none" w:sz="0" w:space="0" w:color="auto"/>
            <w:left w:val="none" w:sz="0" w:space="0" w:color="auto"/>
            <w:bottom w:val="none" w:sz="0" w:space="0" w:color="auto"/>
            <w:right w:val="none" w:sz="0" w:space="0" w:color="auto"/>
          </w:divBdr>
          <w:divsChild>
            <w:div w:id="1589539780">
              <w:marLeft w:val="0"/>
              <w:marRight w:val="0"/>
              <w:marTop w:val="0"/>
              <w:marBottom w:val="0"/>
              <w:divBdr>
                <w:top w:val="none" w:sz="0" w:space="0" w:color="auto"/>
                <w:left w:val="single" w:sz="6" w:space="1" w:color="FFFFFF"/>
                <w:bottom w:val="none" w:sz="0" w:space="0" w:color="auto"/>
                <w:right w:val="single" w:sz="6" w:space="1" w:color="FFFFFF"/>
              </w:divBdr>
              <w:divsChild>
                <w:div w:id="1663577751">
                  <w:marLeft w:val="0"/>
                  <w:marRight w:val="0"/>
                  <w:marTop w:val="0"/>
                  <w:marBottom w:val="0"/>
                  <w:divBdr>
                    <w:top w:val="none" w:sz="0" w:space="0" w:color="auto"/>
                    <w:left w:val="none" w:sz="0" w:space="0" w:color="auto"/>
                    <w:bottom w:val="none" w:sz="0" w:space="0" w:color="auto"/>
                    <w:right w:val="none" w:sz="0" w:space="0" w:color="auto"/>
                  </w:divBdr>
                  <w:divsChild>
                    <w:div w:id="1843352654">
                      <w:marLeft w:val="0"/>
                      <w:marRight w:val="0"/>
                      <w:marTop w:val="0"/>
                      <w:marBottom w:val="0"/>
                      <w:divBdr>
                        <w:top w:val="none" w:sz="0" w:space="0" w:color="auto"/>
                        <w:left w:val="none" w:sz="0" w:space="0" w:color="auto"/>
                        <w:bottom w:val="none" w:sz="0" w:space="0" w:color="auto"/>
                        <w:right w:val="none" w:sz="0" w:space="0" w:color="auto"/>
                      </w:divBdr>
                      <w:divsChild>
                        <w:div w:id="1528518305">
                          <w:marLeft w:val="0"/>
                          <w:marRight w:val="0"/>
                          <w:marTop w:val="0"/>
                          <w:marBottom w:val="0"/>
                          <w:divBdr>
                            <w:top w:val="none" w:sz="0" w:space="0" w:color="auto"/>
                            <w:left w:val="none" w:sz="0" w:space="0" w:color="auto"/>
                            <w:bottom w:val="none" w:sz="0" w:space="0" w:color="auto"/>
                            <w:right w:val="none" w:sz="0" w:space="0" w:color="auto"/>
                          </w:divBdr>
                          <w:divsChild>
                            <w:div w:id="2003507164">
                              <w:marLeft w:val="0"/>
                              <w:marRight w:val="0"/>
                              <w:marTop w:val="0"/>
                              <w:marBottom w:val="0"/>
                              <w:divBdr>
                                <w:top w:val="none" w:sz="0" w:space="0" w:color="auto"/>
                                <w:left w:val="none" w:sz="0" w:space="0" w:color="auto"/>
                                <w:bottom w:val="none" w:sz="0" w:space="0" w:color="auto"/>
                                <w:right w:val="none" w:sz="0" w:space="0" w:color="auto"/>
                              </w:divBdr>
                              <w:divsChild>
                                <w:div w:id="402414304">
                                  <w:marLeft w:val="0"/>
                                  <w:marRight w:val="0"/>
                                  <w:marTop w:val="0"/>
                                  <w:marBottom w:val="0"/>
                                  <w:divBdr>
                                    <w:top w:val="none" w:sz="0" w:space="0" w:color="auto"/>
                                    <w:left w:val="none" w:sz="0" w:space="0" w:color="auto"/>
                                    <w:bottom w:val="none" w:sz="0" w:space="0" w:color="auto"/>
                                    <w:right w:val="none" w:sz="0" w:space="0" w:color="auto"/>
                                  </w:divBdr>
                                  <w:divsChild>
                                    <w:div w:id="156991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5226468">
      <w:bodyDiv w:val="1"/>
      <w:marLeft w:val="0"/>
      <w:marRight w:val="0"/>
      <w:marTop w:val="0"/>
      <w:marBottom w:val="0"/>
      <w:divBdr>
        <w:top w:val="none" w:sz="0" w:space="0" w:color="auto"/>
        <w:left w:val="none" w:sz="0" w:space="0" w:color="auto"/>
        <w:bottom w:val="none" w:sz="0" w:space="0" w:color="auto"/>
        <w:right w:val="none" w:sz="0" w:space="0" w:color="auto"/>
      </w:divBdr>
    </w:div>
    <w:div w:id="704453284">
      <w:bodyDiv w:val="1"/>
      <w:marLeft w:val="0"/>
      <w:marRight w:val="0"/>
      <w:marTop w:val="0"/>
      <w:marBottom w:val="0"/>
      <w:divBdr>
        <w:top w:val="none" w:sz="0" w:space="0" w:color="auto"/>
        <w:left w:val="none" w:sz="0" w:space="0" w:color="auto"/>
        <w:bottom w:val="none" w:sz="0" w:space="0" w:color="auto"/>
        <w:right w:val="none" w:sz="0" w:space="0" w:color="auto"/>
      </w:divBdr>
    </w:div>
    <w:div w:id="717365851">
      <w:bodyDiv w:val="1"/>
      <w:marLeft w:val="0"/>
      <w:marRight w:val="0"/>
      <w:marTop w:val="0"/>
      <w:marBottom w:val="0"/>
      <w:divBdr>
        <w:top w:val="none" w:sz="0" w:space="0" w:color="auto"/>
        <w:left w:val="none" w:sz="0" w:space="0" w:color="auto"/>
        <w:bottom w:val="none" w:sz="0" w:space="0" w:color="auto"/>
        <w:right w:val="none" w:sz="0" w:space="0" w:color="auto"/>
      </w:divBdr>
    </w:div>
    <w:div w:id="753431798">
      <w:bodyDiv w:val="1"/>
      <w:marLeft w:val="0"/>
      <w:marRight w:val="0"/>
      <w:marTop w:val="0"/>
      <w:marBottom w:val="0"/>
      <w:divBdr>
        <w:top w:val="none" w:sz="0" w:space="0" w:color="auto"/>
        <w:left w:val="none" w:sz="0" w:space="0" w:color="auto"/>
        <w:bottom w:val="none" w:sz="0" w:space="0" w:color="auto"/>
        <w:right w:val="none" w:sz="0" w:space="0" w:color="auto"/>
      </w:divBdr>
      <w:divsChild>
        <w:div w:id="900990270">
          <w:marLeft w:val="0"/>
          <w:marRight w:val="0"/>
          <w:marTop w:val="0"/>
          <w:marBottom w:val="300"/>
          <w:divBdr>
            <w:top w:val="none" w:sz="0" w:space="0" w:color="auto"/>
            <w:left w:val="none" w:sz="0" w:space="0" w:color="auto"/>
            <w:bottom w:val="none" w:sz="0" w:space="0" w:color="auto"/>
            <w:right w:val="none" w:sz="0" w:space="0" w:color="auto"/>
          </w:divBdr>
          <w:divsChild>
            <w:div w:id="1928996471">
              <w:marLeft w:val="0"/>
              <w:marRight w:val="0"/>
              <w:marTop w:val="0"/>
              <w:marBottom w:val="0"/>
              <w:divBdr>
                <w:top w:val="none" w:sz="0" w:space="0" w:color="auto"/>
                <w:left w:val="single" w:sz="6" w:space="1" w:color="FFFFFF"/>
                <w:bottom w:val="none" w:sz="0" w:space="0" w:color="auto"/>
                <w:right w:val="single" w:sz="6" w:space="1" w:color="FFFFFF"/>
              </w:divBdr>
              <w:divsChild>
                <w:div w:id="1329291247">
                  <w:marLeft w:val="0"/>
                  <w:marRight w:val="0"/>
                  <w:marTop w:val="0"/>
                  <w:marBottom w:val="0"/>
                  <w:divBdr>
                    <w:top w:val="none" w:sz="0" w:space="0" w:color="auto"/>
                    <w:left w:val="none" w:sz="0" w:space="0" w:color="auto"/>
                    <w:bottom w:val="none" w:sz="0" w:space="0" w:color="auto"/>
                    <w:right w:val="none" w:sz="0" w:space="0" w:color="auto"/>
                  </w:divBdr>
                  <w:divsChild>
                    <w:div w:id="1272085898">
                      <w:marLeft w:val="0"/>
                      <w:marRight w:val="0"/>
                      <w:marTop w:val="0"/>
                      <w:marBottom w:val="0"/>
                      <w:divBdr>
                        <w:top w:val="none" w:sz="0" w:space="0" w:color="auto"/>
                        <w:left w:val="none" w:sz="0" w:space="0" w:color="auto"/>
                        <w:bottom w:val="none" w:sz="0" w:space="0" w:color="auto"/>
                        <w:right w:val="none" w:sz="0" w:space="0" w:color="auto"/>
                      </w:divBdr>
                      <w:divsChild>
                        <w:div w:id="2130279888">
                          <w:marLeft w:val="0"/>
                          <w:marRight w:val="0"/>
                          <w:marTop w:val="0"/>
                          <w:marBottom w:val="0"/>
                          <w:divBdr>
                            <w:top w:val="none" w:sz="0" w:space="0" w:color="auto"/>
                            <w:left w:val="none" w:sz="0" w:space="0" w:color="auto"/>
                            <w:bottom w:val="none" w:sz="0" w:space="0" w:color="auto"/>
                            <w:right w:val="none" w:sz="0" w:space="0" w:color="auto"/>
                          </w:divBdr>
                          <w:divsChild>
                            <w:div w:id="84228293">
                              <w:marLeft w:val="0"/>
                              <w:marRight w:val="0"/>
                              <w:marTop w:val="0"/>
                              <w:marBottom w:val="0"/>
                              <w:divBdr>
                                <w:top w:val="none" w:sz="0" w:space="0" w:color="auto"/>
                                <w:left w:val="none" w:sz="0" w:space="0" w:color="auto"/>
                                <w:bottom w:val="none" w:sz="0" w:space="0" w:color="auto"/>
                                <w:right w:val="none" w:sz="0" w:space="0" w:color="auto"/>
                              </w:divBdr>
                              <w:divsChild>
                                <w:div w:id="70855326">
                                  <w:marLeft w:val="0"/>
                                  <w:marRight w:val="0"/>
                                  <w:marTop w:val="0"/>
                                  <w:marBottom w:val="0"/>
                                  <w:divBdr>
                                    <w:top w:val="none" w:sz="0" w:space="0" w:color="auto"/>
                                    <w:left w:val="none" w:sz="0" w:space="0" w:color="auto"/>
                                    <w:bottom w:val="none" w:sz="0" w:space="0" w:color="auto"/>
                                    <w:right w:val="none" w:sz="0" w:space="0" w:color="auto"/>
                                  </w:divBdr>
                                  <w:divsChild>
                                    <w:div w:id="4372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9066617">
      <w:bodyDiv w:val="1"/>
      <w:marLeft w:val="0"/>
      <w:marRight w:val="0"/>
      <w:marTop w:val="0"/>
      <w:marBottom w:val="0"/>
      <w:divBdr>
        <w:top w:val="none" w:sz="0" w:space="0" w:color="auto"/>
        <w:left w:val="none" w:sz="0" w:space="0" w:color="auto"/>
        <w:bottom w:val="none" w:sz="0" w:space="0" w:color="auto"/>
        <w:right w:val="none" w:sz="0" w:space="0" w:color="auto"/>
      </w:divBdr>
    </w:div>
    <w:div w:id="765225047">
      <w:bodyDiv w:val="1"/>
      <w:marLeft w:val="0"/>
      <w:marRight w:val="0"/>
      <w:marTop w:val="0"/>
      <w:marBottom w:val="0"/>
      <w:divBdr>
        <w:top w:val="none" w:sz="0" w:space="0" w:color="auto"/>
        <w:left w:val="none" w:sz="0" w:space="0" w:color="auto"/>
        <w:bottom w:val="none" w:sz="0" w:space="0" w:color="auto"/>
        <w:right w:val="none" w:sz="0" w:space="0" w:color="auto"/>
      </w:divBdr>
      <w:divsChild>
        <w:div w:id="1782528479">
          <w:marLeft w:val="0"/>
          <w:marRight w:val="0"/>
          <w:marTop w:val="0"/>
          <w:marBottom w:val="300"/>
          <w:divBdr>
            <w:top w:val="none" w:sz="0" w:space="0" w:color="auto"/>
            <w:left w:val="none" w:sz="0" w:space="0" w:color="auto"/>
            <w:bottom w:val="none" w:sz="0" w:space="0" w:color="auto"/>
            <w:right w:val="none" w:sz="0" w:space="0" w:color="auto"/>
          </w:divBdr>
          <w:divsChild>
            <w:div w:id="19279381">
              <w:marLeft w:val="0"/>
              <w:marRight w:val="0"/>
              <w:marTop w:val="0"/>
              <w:marBottom w:val="0"/>
              <w:divBdr>
                <w:top w:val="none" w:sz="0" w:space="0" w:color="auto"/>
                <w:left w:val="single" w:sz="6" w:space="1" w:color="FFFFFF"/>
                <w:bottom w:val="none" w:sz="0" w:space="0" w:color="auto"/>
                <w:right w:val="single" w:sz="6" w:space="1" w:color="FFFFFF"/>
              </w:divBdr>
              <w:divsChild>
                <w:div w:id="1459450601">
                  <w:marLeft w:val="0"/>
                  <w:marRight w:val="0"/>
                  <w:marTop w:val="0"/>
                  <w:marBottom w:val="0"/>
                  <w:divBdr>
                    <w:top w:val="none" w:sz="0" w:space="0" w:color="auto"/>
                    <w:left w:val="none" w:sz="0" w:space="0" w:color="auto"/>
                    <w:bottom w:val="none" w:sz="0" w:space="0" w:color="auto"/>
                    <w:right w:val="none" w:sz="0" w:space="0" w:color="auto"/>
                  </w:divBdr>
                  <w:divsChild>
                    <w:div w:id="1844587145">
                      <w:marLeft w:val="0"/>
                      <w:marRight w:val="0"/>
                      <w:marTop w:val="0"/>
                      <w:marBottom w:val="0"/>
                      <w:divBdr>
                        <w:top w:val="none" w:sz="0" w:space="0" w:color="auto"/>
                        <w:left w:val="none" w:sz="0" w:space="0" w:color="auto"/>
                        <w:bottom w:val="none" w:sz="0" w:space="0" w:color="auto"/>
                        <w:right w:val="none" w:sz="0" w:space="0" w:color="auto"/>
                      </w:divBdr>
                      <w:divsChild>
                        <w:div w:id="1608003380">
                          <w:marLeft w:val="0"/>
                          <w:marRight w:val="0"/>
                          <w:marTop w:val="0"/>
                          <w:marBottom w:val="0"/>
                          <w:divBdr>
                            <w:top w:val="none" w:sz="0" w:space="0" w:color="auto"/>
                            <w:left w:val="none" w:sz="0" w:space="0" w:color="auto"/>
                            <w:bottom w:val="none" w:sz="0" w:space="0" w:color="auto"/>
                            <w:right w:val="none" w:sz="0" w:space="0" w:color="auto"/>
                          </w:divBdr>
                          <w:divsChild>
                            <w:div w:id="1992130381">
                              <w:marLeft w:val="0"/>
                              <w:marRight w:val="0"/>
                              <w:marTop w:val="0"/>
                              <w:marBottom w:val="0"/>
                              <w:divBdr>
                                <w:top w:val="none" w:sz="0" w:space="0" w:color="auto"/>
                                <w:left w:val="none" w:sz="0" w:space="0" w:color="auto"/>
                                <w:bottom w:val="none" w:sz="0" w:space="0" w:color="auto"/>
                                <w:right w:val="none" w:sz="0" w:space="0" w:color="auto"/>
                              </w:divBdr>
                              <w:divsChild>
                                <w:div w:id="711538368">
                                  <w:marLeft w:val="0"/>
                                  <w:marRight w:val="0"/>
                                  <w:marTop w:val="0"/>
                                  <w:marBottom w:val="0"/>
                                  <w:divBdr>
                                    <w:top w:val="none" w:sz="0" w:space="0" w:color="auto"/>
                                    <w:left w:val="none" w:sz="0" w:space="0" w:color="auto"/>
                                    <w:bottom w:val="none" w:sz="0" w:space="0" w:color="auto"/>
                                    <w:right w:val="none" w:sz="0" w:space="0" w:color="auto"/>
                                  </w:divBdr>
                                  <w:divsChild>
                                    <w:div w:id="63780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6770983">
      <w:bodyDiv w:val="1"/>
      <w:marLeft w:val="0"/>
      <w:marRight w:val="0"/>
      <w:marTop w:val="0"/>
      <w:marBottom w:val="0"/>
      <w:divBdr>
        <w:top w:val="none" w:sz="0" w:space="0" w:color="auto"/>
        <w:left w:val="none" w:sz="0" w:space="0" w:color="auto"/>
        <w:bottom w:val="none" w:sz="0" w:space="0" w:color="auto"/>
        <w:right w:val="none" w:sz="0" w:space="0" w:color="auto"/>
      </w:divBdr>
    </w:div>
    <w:div w:id="879247930">
      <w:bodyDiv w:val="1"/>
      <w:marLeft w:val="0"/>
      <w:marRight w:val="0"/>
      <w:marTop w:val="0"/>
      <w:marBottom w:val="0"/>
      <w:divBdr>
        <w:top w:val="none" w:sz="0" w:space="0" w:color="auto"/>
        <w:left w:val="none" w:sz="0" w:space="0" w:color="auto"/>
        <w:bottom w:val="none" w:sz="0" w:space="0" w:color="auto"/>
        <w:right w:val="none" w:sz="0" w:space="0" w:color="auto"/>
      </w:divBdr>
    </w:div>
    <w:div w:id="892886247">
      <w:bodyDiv w:val="1"/>
      <w:marLeft w:val="0"/>
      <w:marRight w:val="0"/>
      <w:marTop w:val="0"/>
      <w:marBottom w:val="0"/>
      <w:divBdr>
        <w:top w:val="none" w:sz="0" w:space="0" w:color="auto"/>
        <w:left w:val="none" w:sz="0" w:space="0" w:color="auto"/>
        <w:bottom w:val="none" w:sz="0" w:space="0" w:color="auto"/>
        <w:right w:val="none" w:sz="0" w:space="0" w:color="auto"/>
      </w:divBdr>
    </w:div>
    <w:div w:id="914441187">
      <w:bodyDiv w:val="1"/>
      <w:marLeft w:val="0"/>
      <w:marRight w:val="0"/>
      <w:marTop w:val="0"/>
      <w:marBottom w:val="0"/>
      <w:divBdr>
        <w:top w:val="none" w:sz="0" w:space="0" w:color="auto"/>
        <w:left w:val="none" w:sz="0" w:space="0" w:color="auto"/>
        <w:bottom w:val="none" w:sz="0" w:space="0" w:color="auto"/>
        <w:right w:val="none" w:sz="0" w:space="0" w:color="auto"/>
      </w:divBdr>
    </w:div>
    <w:div w:id="926116123">
      <w:bodyDiv w:val="1"/>
      <w:marLeft w:val="0"/>
      <w:marRight w:val="0"/>
      <w:marTop w:val="0"/>
      <w:marBottom w:val="0"/>
      <w:divBdr>
        <w:top w:val="none" w:sz="0" w:space="0" w:color="auto"/>
        <w:left w:val="none" w:sz="0" w:space="0" w:color="auto"/>
        <w:bottom w:val="none" w:sz="0" w:space="0" w:color="auto"/>
        <w:right w:val="none" w:sz="0" w:space="0" w:color="auto"/>
      </w:divBdr>
      <w:divsChild>
        <w:div w:id="314066577">
          <w:marLeft w:val="0"/>
          <w:marRight w:val="0"/>
          <w:marTop w:val="0"/>
          <w:marBottom w:val="300"/>
          <w:divBdr>
            <w:top w:val="none" w:sz="0" w:space="0" w:color="auto"/>
            <w:left w:val="none" w:sz="0" w:space="0" w:color="auto"/>
            <w:bottom w:val="none" w:sz="0" w:space="0" w:color="auto"/>
            <w:right w:val="none" w:sz="0" w:space="0" w:color="auto"/>
          </w:divBdr>
          <w:divsChild>
            <w:div w:id="896473947">
              <w:marLeft w:val="0"/>
              <w:marRight w:val="0"/>
              <w:marTop w:val="0"/>
              <w:marBottom w:val="0"/>
              <w:divBdr>
                <w:top w:val="none" w:sz="0" w:space="0" w:color="auto"/>
                <w:left w:val="single" w:sz="6" w:space="1" w:color="FFFFFF"/>
                <w:bottom w:val="none" w:sz="0" w:space="0" w:color="auto"/>
                <w:right w:val="single" w:sz="6" w:space="1" w:color="FFFFFF"/>
              </w:divBdr>
              <w:divsChild>
                <w:div w:id="1734541380">
                  <w:marLeft w:val="0"/>
                  <w:marRight w:val="0"/>
                  <w:marTop w:val="0"/>
                  <w:marBottom w:val="0"/>
                  <w:divBdr>
                    <w:top w:val="none" w:sz="0" w:space="0" w:color="auto"/>
                    <w:left w:val="none" w:sz="0" w:space="0" w:color="auto"/>
                    <w:bottom w:val="none" w:sz="0" w:space="0" w:color="auto"/>
                    <w:right w:val="none" w:sz="0" w:space="0" w:color="auto"/>
                  </w:divBdr>
                  <w:divsChild>
                    <w:div w:id="1831097606">
                      <w:marLeft w:val="0"/>
                      <w:marRight w:val="0"/>
                      <w:marTop w:val="0"/>
                      <w:marBottom w:val="0"/>
                      <w:divBdr>
                        <w:top w:val="none" w:sz="0" w:space="0" w:color="auto"/>
                        <w:left w:val="none" w:sz="0" w:space="0" w:color="auto"/>
                        <w:bottom w:val="none" w:sz="0" w:space="0" w:color="auto"/>
                        <w:right w:val="none" w:sz="0" w:space="0" w:color="auto"/>
                      </w:divBdr>
                      <w:divsChild>
                        <w:div w:id="859469425">
                          <w:marLeft w:val="0"/>
                          <w:marRight w:val="0"/>
                          <w:marTop w:val="0"/>
                          <w:marBottom w:val="0"/>
                          <w:divBdr>
                            <w:top w:val="none" w:sz="0" w:space="0" w:color="auto"/>
                            <w:left w:val="none" w:sz="0" w:space="0" w:color="auto"/>
                            <w:bottom w:val="none" w:sz="0" w:space="0" w:color="auto"/>
                            <w:right w:val="none" w:sz="0" w:space="0" w:color="auto"/>
                          </w:divBdr>
                          <w:divsChild>
                            <w:div w:id="682320230">
                              <w:marLeft w:val="0"/>
                              <w:marRight w:val="0"/>
                              <w:marTop w:val="0"/>
                              <w:marBottom w:val="0"/>
                              <w:divBdr>
                                <w:top w:val="none" w:sz="0" w:space="0" w:color="auto"/>
                                <w:left w:val="none" w:sz="0" w:space="0" w:color="auto"/>
                                <w:bottom w:val="none" w:sz="0" w:space="0" w:color="auto"/>
                                <w:right w:val="none" w:sz="0" w:space="0" w:color="auto"/>
                              </w:divBdr>
                              <w:divsChild>
                                <w:div w:id="734089650">
                                  <w:marLeft w:val="0"/>
                                  <w:marRight w:val="0"/>
                                  <w:marTop w:val="0"/>
                                  <w:marBottom w:val="0"/>
                                  <w:divBdr>
                                    <w:top w:val="none" w:sz="0" w:space="0" w:color="auto"/>
                                    <w:left w:val="none" w:sz="0" w:space="0" w:color="auto"/>
                                    <w:bottom w:val="none" w:sz="0" w:space="0" w:color="auto"/>
                                    <w:right w:val="none" w:sz="0" w:space="0" w:color="auto"/>
                                  </w:divBdr>
                                  <w:divsChild>
                                    <w:div w:id="4865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0601243">
      <w:bodyDiv w:val="1"/>
      <w:marLeft w:val="0"/>
      <w:marRight w:val="0"/>
      <w:marTop w:val="0"/>
      <w:marBottom w:val="0"/>
      <w:divBdr>
        <w:top w:val="none" w:sz="0" w:space="0" w:color="auto"/>
        <w:left w:val="none" w:sz="0" w:space="0" w:color="auto"/>
        <w:bottom w:val="none" w:sz="0" w:space="0" w:color="auto"/>
        <w:right w:val="none" w:sz="0" w:space="0" w:color="auto"/>
      </w:divBdr>
      <w:divsChild>
        <w:div w:id="820080669">
          <w:marLeft w:val="0"/>
          <w:marRight w:val="0"/>
          <w:marTop w:val="0"/>
          <w:marBottom w:val="0"/>
          <w:divBdr>
            <w:top w:val="none" w:sz="0" w:space="0" w:color="auto"/>
            <w:left w:val="none" w:sz="0" w:space="0" w:color="auto"/>
            <w:bottom w:val="none" w:sz="0" w:space="0" w:color="auto"/>
            <w:right w:val="none" w:sz="0" w:space="0" w:color="auto"/>
          </w:divBdr>
          <w:divsChild>
            <w:div w:id="1773864838">
              <w:marLeft w:val="0"/>
              <w:marRight w:val="0"/>
              <w:marTop w:val="0"/>
              <w:marBottom w:val="0"/>
              <w:divBdr>
                <w:top w:val="none" w:sz="0" w:space="0" w:color="auto"/>
                <w:left w:val="none" w:sz="0" w:space="0" w:color="auto"/>
                <w:bottom w:val="none" w:sz="0" w:space="0" w:color="auto"/>
                <w:right w:val="none" w:sz="0" w:space="0" w:color="auto"/>
              </w:divBdr>
              <w:divsChild>
                <w:div w:id="764307116">
                  <w:marLeft w:val="0"/>
                  <w:marRight w:val="0"/>
                  <w:marTop w:val="0"/>
                  <w:marBottom w:val="0"/>
                  <w:divBdr>
                    <w:top w:val="none" w:sz="0" w:space="0" w:color="auto"/>
                    <w:left w:val="none" w:sz="0" w:space="0" w:color="auto"/>
                    <w:bottom w:val="none" w:sz="0" w:space="0" w:color="auto"/>
                    <w:right w:val="none" w:sz="0" w:space="0" w:color="auto"/>
                  </w:divBdr>
                  <w:divsChild>
                    <w:div w:id="258803937">
                      <w:marLeft w:val="0"/>
                      <w:marRight w:val="0"/>
                      <w:marTop w:val="0"/>
                      <w:marBottom w:val="0"/>
                      <w:divBdr>
                        <w:top w:val="none" w:sz="0" w:space="0" w:color="auto"/>
                        <w:left w:val="none" w:sz="0" w:space="0" w:color="auto"/>
                        <w:bottom w:val="none" w:sz="0" w:space="0" w:color="auto"/>
                        <w:right w:val="none" w:sz="0" w:space="0" w:color="auto"/>
                      </w:divBdr>
                      <w:divsChild>
                        <w:div w:id="1609971346">
                          <w:marLeft w:val="0"/>
                          <w:marRight w:val="0"/>
                          <w:marTop w:val="0"/>
                          <w:marBottom w:val="0"/>
                          <w:divBdr>
                            <w:top w:val="none" w:sz="0" w:space="0" w:color="auto"/>
                            <w:left w:val="none" w:sz="0" w:space="0" w:color="auto"/>
                            <w:bottom w:val="none" w:sz="0" w:space="0" w:color="auto"/>
                            <w:right w:val="none" w:sz="0" w:space="0" w:color="auto"/>
                          </w:divBdr>
                          <w:divsChild>
                            <w:div w:id="598951463">
                              <w:marLeft w:val="0"/>
                              <w:marRight w:val="0"/>
                              <w:marTop w:val="0"/>
                              <w:marBottom w:val="0"/>
                              <w:divBdr>
                                <w:top w:val="none" w:sz="0" w:space="0" w:color="auto"/>
                                <w:left w:val="none" w:sz="0" w:space="0" w:color="auto"/>
                                <w:bottom w:val="none" w:sz="0" w:space="0" w:color="auto"/>
                                <w:right w:val="none" w:sz="0" w:space="0" w:color="auto"/>
                              </w:divBdr>
                              <w:divsChild>
                                <w:div w:id="1905985477">
                                  <w:marLeft w:val="0"/>
                                  <w:marRight w:val="0"/>
                                  <w:marTop w:val="0"/>
                                  <w:marBottom w:val="0"/>
                                  <w:divBdr>
                                    <w:top w:val="none" w:sz="0" w:space="0" w:color="auto"/>
                                    <w:left w:val="none" w:sz="0" w:space="0" w:color="auto"/>
                                    <w:bottom w:val="none" w:sz="0" w:space="0" w:color="auto"/>
                                    <w:right w:val="none" w:sz="0" w:space="0" w:color="auto"/>
                                  </w:divBdr>
                                  <w:divsChild>
                                    <w:div w:id="489173932">
                                      <w:marLeft w:val="0"/>
                                      <w:marRight w:val="0"/>
                                      <w:marTop w:val="360"/>
                                      <w:marBottom w:val="240"/>
                                      <w:divBdr>
                                        <w:top w:val="none" w:sz="0" w:space="0" w:color="auto"/>
                                        <w:left w:val="none" w:sz="0" w:space="0" w:color="auto"/>
                                        <w:bottom w:val="none" w:sz="0" w:space="0" w:color="auto"/>
                                        <w:right w:val="none" w:sz="0" w:space="0" w:color="auto"/>
                                      </w:divBdr>
                                      <w:divsChild>
                                        <w:div w:id="444429074">
                                          <w:marLeft w:val="0"/>
                                          <w:marRight w:val="0"/>
                                          <w:marTop w:val="0"/>
                                          <w:marBottom w:val="0"/>
                                          <w:divBdr>
                                            <w:top w:val="none" w:sz="0" w:space="0" w:color="auto"/>
                                            <w:left w:val="none" w:sz="0" w:space="0" w:color="auto"/>
                                            <w:bottom w:val="none" w:sz="0" w:space="0" w:color="auto"/>
                                            <w:right w:val="none" w:sz="0" w:space="0" w:color="auto"/>
                                          </w:divBdr>
                                          <w:divsChild>
                                            <w:div w:id="1385252467">
                                              <w:marLeft w:val="0"/>
                                              <w:marRight w:val="0"/>
                                              <w:marTop w:val="0"/>
                                              <w:marBottom w:val="240"/>
                                              <w:divBdr>
                                                <w:top w:val="none" w:sz="0" w:space="0" w:color="auto"/>
                                                <w:left w:val="none" w:sz="0" w:space="0" w:color="auto"/>
                                                <w:bottom w:val="none" w:sz="0" w:space="0" w:color="auto"/>
                                                <w:right w:val="none" w:sz="0" w:space="0" w:color="auto"/>
                                              </w:divBdr>
                                            </w:div>
                                            <w:div w:id="895167214">
                                              <w:marLeft w:val="0"/>
                                              <w:marRight w:val="0"/>
                                              <w:marTop w:val="0"/>
                                              <w:marBottom w:val="240"/>
                                              <w:divBdr>
                                                <w:top w:val="none" w:sz="0" w:space="0" w:color="auto"/>
                                                <w:left w:val="none" w:sz="0" w:space="0" w:color="auto"/>
                                                <w:bottom w:val="none" w:sz="0" w:space="0" w:color="auto"/>
                                                <w:right w:val="none" w:sz="0" w:space="0" w:color="auto"/>
                                              </w:divBdr>
                                            </w:div>
                                            <w:div w:id="163862782">
                                              <w:marLeft w:val="0"/>
                                              <w:marRight w:val="0"/>
                                              <w:marTop w:val="0"/>
                                              <w:marBottom w:val="240"/>
                                              <w:divBdr>
                                                <w:top w:val="none" w:sz="0" w:space="0" w:color="auto"/>
                                                <w:left w:val="none" w:sz="0" w:space="0" w:color="auto"/>
                                                <w:bottom w:val="none" w:sz="0" w:space="0" w:color="auto"/>
                                                <w:right w:val="none" w:sz="0" w:space="0" w:color="auto"/>
                                              </w:divBdr>
                                            </w:div>
                                            <w:div w:id="628365008">
                                              <w:marLeft w:val="0"/>
                                              <w:marRight w:val="0"/>
                                              <w:marTop w:val="0"/>
                                              <w:marBottom w:val="240"/>
                                              <w:divBdr>
                                                <w:top w:val="none" w:sz="0" w:space="0" w:color="auto"/>
                                                <w:left w:val="none" w:sz="0" w:space="0" w:color="auto"/>
                                                <w:bottom w:val="none" w:sz="0" w:space="0" w:color="auto"/>
                                                <w:right w:val="none" w:sz="0" w:space="0" w:color="auto"/>
                                              </w:divBdr>
                                            </w:div>
                                            <w:div w:id="7443034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9938511">
      <w:bodyDiv w:val="1"/>
      <w:marLeft w:val="0"/>
      <w:marRight w:val="0"/>
      <w:marTop w:val="0"/>
      <w:marBottom w:val="0"/>
      <w:divBdr>
        <w:top w:val="none" w:sz="0" w:space="0" w:color="auto"/>
        <w:left w:val="none" w:sz="0" w:space="0" w:color="auto"/>
        <w:bottom w:val="none" w:sz="0" w:space="0" w:color="auto"/>
        <w:right w:val="none" w:sz="0" w:space="0" w:color="auto"/>
      </w:divBdr>
      <w:divsChild>
        <w:div w:id="1285383784">
          <w:marLeft w:val="0"/>
          <w:marRight w:val="0"/>
          <w:marTop w:val="0"/>
          <w:marBottom w:val="300"/>
          <w:divBdr>
            <w:top w:val="none" w:sz="0" w:space="0" w:color="auto"/>
            <w:left w:val="none" w:sz="0" w:space="0" w:color="auto"/>
            <w:bottom w:val="none" w:sz="0" w:space="0" w:color="auto"/>
            <w:right w:val="none" w:sz="0" w:space="0" w:color="auto"/>
          </w:divBdr>
          <w:divsChild>
            <w:div w:id="1964923785">
              <w:marLeft w:val="0"/>
              <w:marRight w:val="0"/>
              <w:marTop w:val="0"/>
              <w:marBottom w:val="0"/>
              <w:divBdr>
                <w:top w:val="none" w:sz="0" w:space="0" w:color="auto"/>
                <w:left w:val="single" w:sz="6" w:space="1" w:color="FFFFFF"/>
                <w:bottom w:val="none" w:sz="0" w:space="0" w:color="auto"/>
                <w:right w:val="single" w:sz="6" w:space="1" w:color="FFFFFF"/>
              </w:divBdr>
              <w:divsChild>
                <w:div w:id="1161846260">
                  <w:marLeft w:val="0"/>
                  <w:marRight w:val="0"/>
                  <w:marTop w:val="0"/>
                  <w:marBottom w:val="0"/>
                  <w:divBdr>
                    <w:top w:val="none" w:sz="0" w:space="0" w:color="auto"/>
                    <w:left w:val="none" w:sz="0" w:space="0" w:color="auto"/>
                    <w:bottom w:val="none" w:sz="0" w:space="0" w:color="auto"/>
                    <w:right w:val="none" w:sz="0" w:space="0" w:color="auto"/>
                  </w:divBdr>
                  <w:divsChild>
                    <w:div w:id="1433010281">
                      <w:marLeft w:val="0"/>
                      <w:marRight w:val="0"/>
                      <w:marTop w:val="0"/>
                      <w:marBottom w:val="0"/>
                      <w:divBdr>
                        <w:top w:val="none" w:sz="0" w:space="0" w:color="auto"/>
                        <w:left w:val="none" w:sz="0" w:space="0" w:color="auto"/>
                        <w:bottom w:val="none" w:sz="0" w:space="0" w:color="auto"/>
                        <w:right w:val="none" w:sz="0" w:space="0" w:color="auto"/>
                      </w:divBdr>
                      <w:divsChild>
                        <w:div w:id="1423405456">
                          <w:marLeft w:val="0"/>
                          <w:marRight w:val="0"/>
                          <w:marTop w:val="0"/>
                          <w:marBottom w:val="0"/>
                          <w:divBdr>
                            <w:top w:val="none" w:sz="0" w:space="0" w:color="auto"/>
                            <w:left w:val="none" w:sz="0" w:space="0" w:color="auto"/>
                            <w:bottom w:val="none" w:sz="0" w:space="0" w:color="auto"/>
                            <w:right w:val="none" w:sz="0" w:space="0" w:color="auto"/>
                          </w:divBdr>
                          <w:divsChild>
                            <w:div w:id="206575333">
                              <w:marLeft w:val="0"/>
                              <w:marRight w:val="0"/>
                              <w:marTop w:val="0"/>
                              <w:marBottom w:val="0"/>
                              <w:divBdr>
                                <w:top w:val="none" w:sz="0" w:space="0" w:color="auto"/>
                                <w:left w:val="none" w:sz="0" w:space="0" w:color="auto"/>
                                <w:bottom w:val="none" w:sz="0" w:space="0" w:color="auto"/>
                                <w:right w:val="none" w:sz="0" w:space="0" w:color="auto"/>
                              </w:divBdr>
                              <w:divsChild>
                                <w:div w:id="807354376">
                                  <w:marLeft w:val="0"/>
                                  <w:marRight w:val="0"/>
                                  <w:marTop w:val="0"/>
                                  <w:marBottom w:val="0"/>
                                  <w:divBdr>
                                    <w:top w:val="none" w:sz="0" w:space="0" w:color="auto"/>
                                    <w:left w:val="none" w:sz="0" w:space="0" w:color="auto"/>
                                    <w:bottom w:val="none" w:sz="0" w:space="0" w:color="auto"/>
                                    <w:right w:val="none" w:sz="0" w:space="0" w:color="auto"/>
                                  </w:divBdr>
                                  <w:divsChild>
                                    <w:div w:id="111556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4043071">
      <w:bodyDiv w:val="1"/>
      <w:marLeft w:val="0"/>
      <w:marRight w:val="0"/>
      <w:marTop w:val="0"/>
      <w:marBottom w:val="0"/>
      <w:divBdr>
        <w:top w:val="none" w:sz="0" w:space="0" w:color="auto"/>
        <w:left w:val="none" w:sz="0" w:space="0" w:color="auto"/>
        <w:bottom w:val="none" w:sz="0" w:space="0" w:color="auto"/>
        <w:right w:val="none" w:sz="0" w:space="0" w:color="auto"/>
      </w:divBdr>
      <w:divsChild>
        <w:div w:id="2053380803">
          <w:marLeft w:val="0"/>
          <w:marRight w:val="0"/>
          <w:marTop w:val="0"/>
          <w:marBottom w:val="300"/>
          <w:divBdr>
            <w:top w:val="none" w:sz="0" w:space="0" w:color="auto"/>
            <w:left w:val="none" w:sz="0" w:space="0" w:color="auto"/>
            <w:bottom w:val="none" w:sz="0" w:space="0" w:color="auto"/>
            <w:right w:val="none" w:sz="0" w:space="0" w:color="auto"/>
          </w:divBdr>
          <w:divsChild>
            <w:div w:id="1644043482">
              <w:marLeft w:val="0"/>
              <w:marRight w:val="0"/>
              <w:marTop w:val="0"/>
              <w:marBottom w:val="0"/>
              <w:divBdr>
                <w:top w:val="none" w:sz="0" w:space="0" w:color="auto"/>
                <w:left w:val="single" w:sz="6" w:space="1" w:color="FFFFFF"/>
                <w:bottom w:val="none" w:sz="0" w:space="0" w:color="auto"/>
                <w:right w:val="single" w:sz="6" w:space="1" w:color="FFFFFF"/>
              </w:divBdr>
              <w:divsChild>
                <w:div w:id="1651059804">
                  <w:marLeft w:val="0"/>
                  <w:marRight w:val="0"/>
                  <w:marTop w:val="0"/>
                  <w:marBottom w:val="0"/>
                  <w:divBdr>
                    <w:top w:val="none" w:sz="0" w:space="0" w:color="auto"/>
                    <w:left w:val="none" w:sz="0" w:space="0" w:color="auto"/>
                    <w:bottom w:val="none" w:sz="0" w:space="0" w:color="auto"/>
                    <w:right w:val="none" w:sz="0" w:space="0" w:color="auto"/>
                  </w:divBdr>
                  <w:divsChild>
                    <w:div w:id="805002049">
                      <w:marLeft w:val="0"/>
                      <w:marRight w:val="0"/>
                      <w:marTop w:val="0"/>
                      <w:marBottom w:val="0"/>
                      <w:divBdr>
                        <w:top w:val="none" w:sz="0" w:space="0" w:color="auto"/>
                        <w:left w:val="none" w:sz="0" w:space="0" w:color="auto"/>
                        <w:bottom w:val="none" w:sz="0" w:space="0" w:color="auto"/>
                        <w:right w:val="none" w:sz="0" w:space="0" w:color="auto"/>
                      </w:divBdr>
                      <w:divsChild>
                        <w:div w:id="498427022">
                          <w:marLeft w:val="0"/>
                          <w:marRight w:val="0"/>
                          <w:marTop w:val="0"/>
                          <w:marBottom w:val="0"/>
                          <w:divBdr>
                            <w:top w:val="none" w:sz="0" w:space="0" w:color="auto"/>
                            <w:left w:val="none" w:sz="0" w:space="0" w:color="auto"/>
                            <w:bottom w:val="none" w:sz="0" w:space="0" w:color="auto"/>
                            <w:right w:val="none" w:sz="0" w:space="0" w:color="auto"/>
                          </w:divBdr>
                          <w:divsChild>
                            <w:div w:id="262081167">
                              <w:marLeft w:val="0"/>
                              <w:marRight w:val="0"/>
                              <w:marTop w:val="0"/>
                              <w:marBottom w:val="0"/>
                              <w:divBdr>
                                <w:top w:val="none" w:sz="0" w:space="0" w:color="auto"/>
                                <w:left w:val="none" w:sz="0" w:space="0" w:color="auto"/>
                                <w:bottom w:val="none" w:sz="0" w:space="0" w:color="auto"/>
                                <w:right w:val="none" w:sz="0" w:space="0" w:color="auto"/>
                              </w:divBdr>
                              <w:divsChild>
                                <w:div w:id="872035335">
                                  <w:marLeft w:val="0"/>
                                  <w:marRight w:val="0"/>
                                  <w:marTop w:val="0"/>
                                  <w:marBottom w:val="0"/>
                                  <w:divBdr>
                                    <w:top w:val="none" w:sz="0" w:space="0" w:color="auto"/>
                                    <w:left w:val="none" w:sz="0" w:space="0" w:color="auto"/>
                                    <w:bottom w:val="none" w:sz="0" w:space="0" w:color="auto"/>
                                    <w:right w:val="none" w:sz="0" w:space="0" w:color="auto"/>
                                  </w:divBdr>
                                  <w:divsChild>
                                    <w:div w:id="84425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1058168">
      <w:bodyDiv w:val="1"/>
      <w:marLeft w:val="0"/>
      <w:marRight w:val="0"/>
      <w:marTop w:val="0"/>
      <w:marBottom w:val="0"/>
      <w:divBdr>
        <w:top w:val="none" w:sz="0" w:space="0" w:color="auto"/>
        <w:left w:val="none" w:sz="0" w:space="0" w:color="auto"/>
        <w:bottom w:val="none" w:sz="0" w:space="0" w:color="auto"/>
        <w:right w:val="none" w:sz="0" w:space="0" w:color="auto"/>
      </w:divBdr>
    </w:div>
    <w:div w:id="1131707414">
      <w:bodyDiv w:val="1"/>
      <w:marLeft w:val="0"/>
      <w:marRight w:val="0"/>
      <w:marTop w:val="0"/>
      <w:marBottom w:val="0"/>
      <w:divBdr>
        <w:top w:val="none" w:sz="0" w:space="0" w:color="auto"/>
        <w:left w:val="none" w:sz="0" w:space="0" w:color="auto"/>
        <w:bottom w:val="none" w:sz="0" w:space="0" w:color="auto"/>
        <w:right w:val="none" w:sz="0" w:space="0" w:color="auto"/>
      </w:divBdr>
    </w:div>
    <w:div w:id="1189444578">
      <w:bodyDiv w:val="1"/>
      <w:marLeft w:val="0"/>
      <w:marRight w:val="0"/>
      <w:marTop w:val="0"/>
      <w:marBottom w:val="0"/>
      <w:divBdr>
        <w:top w:val="none" w:sz="0" w:space="0" w:color="auto"/>
        <w:left w:val="none" w:sz="0" w:space="0" w:color="auto"/>
        <w:bottom w:val="none" w:sz="0" w:space="0" w:color="auto"/>
        <w:right w:val="none" w:sz="0" w:space="0" w:color="auto"/>
      </w:divBdr>
      <w:divsChild>
        <w:div w:id="338776972">
          <w:marLeft w:val="0"/>
          <w:marRight w:val="0"/>
          <w:marTop w:val="0"/>
          <w:marBottom w:val="300"/>
          <w:divBdr>
            <w:top w:val="none" w:sz="0" w:space="0" w:color="auto"/>
            <w:left w:val="none" w:sz="0" w:space="0" w:color="auto"/>
            <w:bottom w:val="none" w:sz="0" w:space="0" w:color="auto"/>
            <w:right w:val="none" w:sz="0" w:space="0" w:color="auto"/>
          </w:divBdr>
          <w:divsChild>
            <w:div w:id="1913999873">
              <w:marLeft w:val="0"/>
              <w:marRight w:val="0"/>
              <w:marTop w:val="0"/>
              <w:marBottom w:val="0"/>
              <w:divBdr>
                <w:top w:val="none" w:sz="0" w:space="0" w:color="auto"/>
                <w:left w:val="single" w:sz="6" w:space="1" w:color="FFFFFF"/>
                <w:bottom w:val="none" w:sz="0" w:space="0" w:color="auto"/>
                <w:right w:val="single" w:sz="6" w:space="1" w:color="FFFFFF"/>
              </w:divBdr>
              <w:divsChild>
                <w:div w:id="566502088">
                  <w:marLeft w:val="0"/>
                  <w:marRight w:val="0"/>
                  <w:marTop w:val="0"/>
                  <w:marBottom w:val="0"/>
                  <w:divBdr>
                    <w:top w:val="none" w:sz="0" w:space="0" w:color="auto"/>
                    <w:left w:val="none" w:sz="0" w:space="0" w:color="auto"/>
                    <w:bottom w:val="none" w:sz="0" w:space="0" w:color="auto"/>
                    <w:right w:val="none" w:sz="0" w:space="0" w:color="auto"/>
                  </w:divBdr>
                  <w:divsChild>
                    <w:div w:id="634725790">
                      <w:marLeft w:val="0"/>
                      <w:marRight w:val="0"/>
                      <w:marTop w:val="0"/>
                      <w:marBottom w:val="0"/>
                      <w:divBdr>
                        <w:top w:val="none" w:sz="0" w:space="0" w:color="auto"/>
                        <w:left w:val="none" w:sz="0" w:space="0" w:color="auto"/>
                        <w:bottom w:val="none" w:sz="0" w:space="0" w:color="auto"/>
                        <w:right w:val="none" w:sz="0" w:space="0" w:color="auto"/>
                      </w:divBdr>
                      <w:divsChild>
                        <w:div w:id="617295259">
                          <w:marLeft w:val="0"/>
                          <w:marRight w:val="0"/>
                          <w:marTop w:val="0"/>
                          <w:marBottom w:val="0"/>
                          <w:divBdr>
                            <w:top w:val="none" w:sz="0" w:space="0" w:color="auto"/>
                            <w:left w:val="none" w:sz="0" w:space="0" w:color="auto"/>
                            <w:bottom w:val="none" w:sz="0" w:space="0" w:color="auto"/>
                            <w:right w:val="none" w:sz="0" w:space="0" w:color="auto"/>
                          </w:divBdr>
                          <w:divsChild>
                            <w:div w:id="576014519">
                              <w:marLeft w:val="0"/>
                              <w:marRight w:val="0"/>
                              <w:marTop w:val="0"/>
                              <w:marBottom w:val="0"/>
                              <w:divBdr>
                                <w:top w:val="none" w:sz="0" w:space="0" w:color="auto"/>
                                <w:left w:val="none" w:sz="0" w:space="0" w:color="auto"/>
                                <w:bottom w:val="none" w:sz="0" w:space="0" w:color="auto"/>
                                <w:right w:val="none" w:sz="0" w:space="0" w:color="auto"/>
                              </w:divBdr>
                              <w:divsChild>
                                <w:div w:id="497499014">
                                  <w:marLeft w:val="0"/>
                                  <w:marRight w:val="0"/>
                                  <w:marTop w:val="0"/>
                                  <w:marBottom w:val="0"/>
                                  <w:divBdr>
                                    <w:top w:val="none" w:sz="0" w:space="0" w:color="auto"/>
                                    <w:left w:val="none" w:sz="0" w:space="0" w:color="auto"/>
                                    <w:bottom w:val="none" w:sz="0" w:space="0" w:color="auto"/>
                                    <w:right w:val="none" w:sz="0" w:space="0" w:color="auto"/>
                                  </w:divBdr>
                                  <w:divsChild>
                                    <w:div w:id="159150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3666315">
      <w:bodyDiv w:val="1"/>
      <w:marLeft w:val="0"/>
      <w:marRight w:val="0"/>
      <w:marTop w:val="0"/>
      <w:marBottom w:val="0"/>
      <w:divBdr>
        <w:top w:val="none" w:sz="0" w:space="0" w:color="auto"/>
        <w:left w:val="none" w:sz="0" w:space="0" w:color="auto"/>
        <w:bottom w:val="none" w:sz="0" w:space="0" w:color="auto"/>
        <w:right w:val="none" w:sz="0" w:space="0" w:color="auto"/>
      </w:divBdr>
    </w:div>
    <w:div w:id="1286889188">
      <w:bodyDiv w:val="1"/>
      <w:marLeft w:val="0"/>
      <w:marRight w:val="0"/>
      <w:marTop w:val="0"/>
      <w:marBottom w:val="0"/>
      <w:divBdr>
        <w:top w:val="none" w:sz="0" w:space="0" w:color="auto"/>
        <w:left w:val="none" w:sz="0" w:space="0" w:color="auto"/>
        <w:bottom w:val="none" w:sz="0" w:space="0" w:color="auto"/>
        <w:right w:val="none" w:sz="0" w:space="0" w:color="auto"/>
      </w:divBdr>
    </w:div>
    <w:div w:id="1417169952">
      <w:bodyDiv w:val="1"/>
      <w:marLeft w:val="0"/>
      <w:marRight w:val="0"/>
      <w:marTop w:val="0"/>
      <w:marBottom w:val="0"/>
      <w:divBdr>
        <w:top w:val="none" w:sz="0" w:space="0" w:color="auto"/>
        <w:left w:val="none" w:sz="0" w:space="0" w:color="auto"/>
        <w:bottom w:val="none" w:sz="0" w:space="0" w:color="auto"/>
        <w:right w:val="none" w:sz="0" w:space="0" w:color="auto"/>
      </w:divBdr>
    </w:div>
    <w:div w:id="1500928443">
      <w:bodyDiv w:val="1"/>
      <w:marLeft w:val="0"/>
      <w:marRight w:val="0"/>
      <w:marTop w:val="0"/>
      <w:marBottom w:val="0"/>
      <w:divBdr>
        <w:top w:val="none" w:sz="0" w:space="0" w:color="auto"/>
        <w:left w:val="none" w:sz="0" w:space="0" w:color="auto"/>
        <w:bottom w:val="none" w:sz="0" w:space="0" w:color="auto"/>
        <w:right w:val="none" w:sz="0" w:space="0" w:color="auto"/>
      </w:divBdr>
    </w:div>
    <w:div w:id="1503816355">
      <w:bodyDiv w:val="1"/>
      <w:marLeft w:val="0"/>
      <w:marRight w:val="0"/>
      <w:marTop w:val="0"/>
      <w:marBottom w:val="0"/>
      <w:divBdr>
        <w:top w:val="none" w:sz="0" w:space="0" w:color="auto"/>
        <w:left w:val="none" w:sz="0" w:space="0" w:color="auto"/>
        <w:bottom w:val="none" w:sz="0" w:space="0" w:color="auto"/>
        <w:right w:val="none" w:sz="0" w:space="0" w:color="auto"/>
      </w:divBdr>
      <w:divsChild>
        <w:div w:id="868227039">
          <w:marLeft w:val="0"/>
          <w:marRight w:val="0"/>
          <w:marTop w:val="0"/>
          <w:marBottom w:val="300"/>
          <w:divBdr>
            <w:top w:val="none" w:sz="0" w:space="0" w:color="auto"/>
            <w:left w:val="none" w:sz="0" w:space="0" w:color="auto"/>
            <w:bottom w:val="none" w:sz="0" w:space="0" w:color="auto"/>
            <w:right w:val="none" w:sz="0" w:space="0" w:color="auto"/>
          </w:divBdr>
          <w:divsChild>
            <w:div w:id="1253079066">
              <w:marLeft w:val="0"/>
              <w:marRight w:val="0"/>
              <w:marTop w:val="0"/>
              <w:marBottom w:val="0"/>
              <w:divBdr>
                <w:top w:val="none" w:sz="0" w:space="0" w:color="auto"/>
                <w:left w:val="single" w:sz="6" w:space="1" w:color="FFFFFF"/>
                <w:bottom w:val="none" w:sz="0" w:space="0" w:color="auto"/>
                <w:right w:val="single" w:sz="6" w:space="1" w:color="FFFFFF"/>
              </w:divBdr>
              <w:divsChild>
                <w:div w:id="1405252244">
                  <w:marLeft w:val="0"/>
                  <w:marRight w:val="0"/>
                  <w:marTop w:val="0"/>
                  <w:marBottom w:val="0"/>
                  <w:divBdr>
                    <w:top w:val="none" w:sz="0" w:space="0" w:color="auto"/>
                    <w:left w:val="none" w:sz="0" w:space="0" w:color="auto"/>
                    <w:bottom w:val="none" w:sz="0" w:space="0" w:color="auto"/>
                    <w:right w:val="none" w:sz="0" w:space="0" w:color="auto"/>
                  </w:divBdr>
                  <w:divsChild>
                    <w:div w:id="805584849">
                      <w:marLeft w:val="0"/>
                      <w:marRight w:val="0"/>
                      <w:marTop w:val="0"/>
                      <w:marBottom w:val="0"/>
                      <w:divBdr>
                        <w:top w:val="none" w:sz="0" w:space="0" w:color="auto"/>
                        <w:left w:val="none" w:sz="0" w:space="0" w:color="auto"/>
                        <w:bottom w:val="none" w:sz="0" w:space="0" w:color="auto"/>
                        <w:right w:val="none" w:sz="0" w:space="0" w:color="auto"/>
                      </w:divBdr>
                      <w:divsChild>
                        <w:div w:id="866217362">
                          <w:marLeft w:val="0"/>
                          <w:marRight w:val="0"/>
                          <w:marTop w:val="0"/>
                          <w:marBottom w:val="0"/>
                          <w:divBdr>
                            <w:top w:val="none" w:sz="0" w:space="0" w:color="auto"/>
                            <w:left w:val="none" w:sz="0" w:space="0" w:color="auto"/>
                            <w:bottom w:val="none" w:sz="0" w:space="0" w:color="auto"/>
                            <w:right w:val="none" w:sz="0" w:space="0" w:color="auto"/>
                          </w:divBdr>
                          <w:divsChild>
                            <w:div w:id="523324369">
                              <w:marLeft w:val="0"/>
                              <w:marRight w:val="0"/>
                              <w:marTop w:val="0"/>
                              <w:marBottom w:val="0"/>
                              <w:divBdr>
                                <w:top w:val="none" w:sz="0" w:space="0" w:color="auto"/>
                                <w:left w:val="none" w:sz="0" w:space="0" w:color="auto"/>
                                <w:bottom w:val="none" w:sz="0" w:space="0" w:color="auto"/>
                                <w:right w:val="none" w:sz="0" w:space="0" w:color="auto"/>
                              </w:divBdr>
                              <w:divsChild>
                                <w:div w:id="1218129620">
                                  <w:marLeft w:val="0"/>
                                  <w:marRight w:val="0"/>
                                  <w:marTop w:val="0"/>
                                  <w:marBottom w:val="0"/>
                                  <w:divBdr>
                                    <w:top w:val="none" w:sz="0" w:space="0" w:color="auto"/>
                                    <w:left w:val="none" w:sz="0" w:space="0" w:color="auto"/>
                                    <w:bottom w:val="none" w:sz="0" w:space="0" w:color="auto"/>
                                    <w:right w:val="none" w:sz="0" w:space="0" w:color="auto"/>
                                  </w:divBdr>
                                  <w:divsChild>
                                    <w:div w:id="142121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0215341">
      <w:bodyDiv w:val="1"/>
      <w:marLeft w:val="0"/>
      <w:marRight w:val="0"/>
      <w:marTop w:val="0"/>
      <w:marBottom w:val="0"/>
      <w:divBdr>
        <w:top w:val="none" w:sz="0" w:space="0" w:color="auto"/>
        <w:left w:val="none" w:sz="0" w:space="0" w:color="auto"/>
        <w:bottom w:val="none" w:sz="0" w:space="0" w:color="auto"/>
        <w:right w:val="none" w:sz="0" w:space="0" w:color="auto"/>
      </w:divBdr>
    </w:div>
    <w:div w:id="1649896948">
      <w:bodyDiv w:val="1"/>
      <w:marLeft w:val="0"/>
      <w:marRight w:val="0"/>
      <w:marTop w:val="0"/>
      <w:marBottom w:val="0"/>
      <w:divBdr>
        <w:top w:val="none" w:sz="0" w:space="0" w:color="auto"/>
        <w:left w:val="none" w:sz="0" w:space="0" w:color="auto"/>
        <w:bottom w:val="none" w:sz="0" w:space="0" w:color="auto"/>
        <w:right w:val="none" w:sz="0" w:space="0" w:color="auto"/>
      </w:divBdr>
    </w:div>
    <w:div w:id="1674717999">
      <w:bodyDiv w:val="1"/>
      <w:marLeft w:val="0"/>
      <w:marRight w:val="0"/>
      <w:marTop w:val="0"/>
      <w:marBottom w:val="0"/>
      <w:divBdr>
        <w:top w:val="none" w:sz="0" w:space="0" w:color="auto"/>
        <w:left w:val="none" w:sz="0" w:space="0" w:color="auto"/>
        <w:bottom w:val="none" w:sz="0" w:space="0" w:color="auto"/>
        <w:right w:val="none" w:sz="0" w:space="0" w:color="auto"/>
      </w:divBdr>
    </w:div>
    <w:div w:id="1732268593">
      <w:bodyDiv w:val="1"/>
      <w:marLeft w:val="0"/>
      <w:marRight w:val="0"/>
      <w:marTop w:val="0"/>
      <w:marBottom w:val="0"/>
      <w:divBdr>
        <w:top w:val="none" w:sz="0" w:space="0" w:color="auto"/>
        <w:left w:val="none" w:sz="0" w:space="0" w:color="auto"/>
        <w:bottom w:val="none" w:sz="0" w:space="0" w:color="auto"/>
        <w:right w:val="none" w:sz="0" w:space="0" w:color="auto"/>
      </w:divBdr>
      <w:divsChild>
        <w:div w:id="840318266">
          <w:marLeft w:val="0"/>
          <w:marRight w:val="0"/>
          <w:marTop w:val="0"/>
          <w:marBottom w:val="0"/>
          <w:divBdr>
            <w:top w:val="none" w:sz="0" w:space="0" w:color="auto"/>
            <w:left w:val="none" w:sz="0" w:space="0" w:color="auto"/>
            <w:bottom w:val="none" w:sz="0" w:space="0" w:color="auto"/>
            <w:right w:val="none" w:sz="0" w:space="0" w:color="auto"/>
          </w:divBdr>
          <w:divsChild>
            <w:div w:id="133447162">
              <w:marLeft w:val="0"/>
              <w:marRight w:val="0"/>
              <w:marTop w:val="0"/>
              <w:marBottom w:val="0"/>
              <w:divBdr>
                <w:top w:val="none" w:sz="0" w:space="0" w:color="auto"/>
                <w:left w:val="none" w:sz="0" w:space="0" w:color="auto"/>
                <w:bottom w:val="none" w:sz="0" w:space="0" w:color="auto"/>
                <w:right w:val="none" w:sz="0" w:space="0" w:color="auto"/>
              </w:divBdr>
              <w:divsChild>
                <w:div w:id="417290783">
                  <w:marLeft w:val="0"/>
                  <w:marRight w:val="0"/>
                  <w:marTop w:val="0"/>
                  <w:marBottom w:val="0"/>
                  <w:divBdr>
                    <w:top w:val="none" w:sz="0" w:space="0" w:color="auto"/>
                    <w:left w:val="none" w:sz="0" w:space="0" w:color="auto"/>
                    <w:bottom w:val="none" w:sz="0" w:space="0" w:color="auto"/>
                    <w:right w:val="none" w:sz="0" w:space="0" w:color="auto"/>
                  </w:divBdr>
                  <w:divsChild>
                    <w:div w:id="199438650">
                      <w:marLeft w:val="0"/>
                      <w:marRight w:val="0"/>
                      <w:marTop w:val="0"/>
                      <w:marBottom w:val="0"/>
                      <w:divBdr>
                        <w:top w:val="none" w:sz="0" w:space="0" w:color="auto"/>
                        <w:left w:val="none" w:sz="0" w:space="0" w:color="auto"/>
                        <w:bottom w:val="none" w:sz="0" w:space="0" w:color="auto"/>
                        <w:right w:val="none" w:sz="0" w:space="0" w:color="auto"/>
                      </w:divBdr>
                      <w:divsChild>
                        <w:div w:id="1263757226">
                          <w:marLeft w:val="0"/>
                          <w:marRight w:val="0"/>
                          <w:marTop w:val="0"/>
                          <w:marBottom w:val="0"/>
                          <w:divBdr>
                            <w:top w:val="none" w:sz="0" w:space="0" w:color="auto"/>
                            <w:left w:val="none" w:sz="0" w:space="0" w:color="auto"/>
                            <w:bottom w:val="none" w:sz="0" w:space="0" w:color="auto"/>
                            <w:right w:val="none" w:sz="0" w:space="0" w:color="auto"/>
                          </w:divBdr>
                          <w:divsChild>
                            <w:div w:id="1589071149">
                              <w:marLeft w:val="0"/>
                              <w:marRight w:val="0"/>
                              <w:marTop w:val="0"/>
                              <w:marBottom w:val="0"/>
                              <w:divBdr>
                                <w:top w:val="none" w:sz="0" w:space="0" w:color="auto"/>
                                <w:left w:val="none" w:sz="0" w:space="0" w:color="auto"/>
                                <w:bottom w:val="none" w:sz="0" w:space="0" w:color="auto"/>
                                <w:right w:val="none" w:sz="0" w:space="0" w:color="auto"/>
                              </w:divBdr>
                              <w:divsChild>
                                <w:div w:id="646055679">
                                  <w:marLeft w:val="0"/>
                                  <w:marRight w:val="0"/>
                                  <w:marTop w:val="0"/>
                                  <w:marBottom w:val="0"/>
                                  <w:divBdr>
                                    <w:top w:val="none" w:sz="0" w:space="0" w:color="auto"/>
                                    <w:left w:val="none" w:sz="0" w:space="0" w:color="auto"/>
                                    <w:bottom w:val="none" w:sz="0" w:space="0" w:color="auto"/>
                                    <w:right w:val="none" w:sz="0" w:space="0" w:color="auto"/>
                                  </w:divBdr>
                                  <w:divsChild>
                                    <w:div w:id="249046800">
                                      <w:marLeft w:val="0"/>
                                      <w:marRight w:val="0"/>
                                      <w:marTop w:val="360"/>
                                      <w:marBottom w:val="240"/>
                                      <w:divBdr>
                                        <w:top w:val="none" w:sz="0" w:space="0" w:color="auto"/>
                                        <w:left w:val="none" w:sz="0" w:space="0" w:color="auto"/>
                                        <w:bottom w:val="none" w:sz="0" w:space="0" w:color="auto"/>
                                        <w:right w:val="none" w:sz="0" w:space="0" w:color="auto"/>
                                      </w:divBdr>
                                      <w:divsChild>
                                        <w:div w:id="2125805072">
                                          <w:marLeft w:val="0"/>
                                          <w:marRight w:val="0"/>
                                          <w:marTop w:val="0"/>
                                          <w:marBottom w:val="0"/>
                                          <w:divBdr>
                                            <w:top w:val="none" w:sz="0" w:space="0" w:color="auto"/>
                                            <w:left w:val="none" w:sz="0" w:space="0" w:color="auto"/>
                                            <w:bottom w:val="none" w:sz="0" w:space="0" w:color="auto"/>
                                            <w:right w:val="none" w:sz="0" w:space="0" w:color="auto"/>
                                          </w:divBdr>
                                          <w:divsChild>
                                            <w:div w:id="2101752768">
                                              <w:marLeft w:val="0"/>
                                              <w:marRight w:val="0"/>
                                              <w:marTop w:val="0"/>
                                              <w:marBottom w:val="240"/>
                                              <w:divBdr>
                                                <w:top w:val="none" w:sz="0" w:space="0" w:color="auto"/>
                                                <w:left w:val="none" w:sz="0" w:space="0" w:color="auto"/>
                                                <w:bottom w:val="none" w:sz="0" w:space="0" w:color="auto"/>
                                                <w:right w:val="none" w:sz="0" w:space="0" w:color="auto"/>
                                              </w:divBdr>
                                            </w:div>
                                            <w:div w:id="13910302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0511134">
      <w:bodyDiv w:val="1"/>
      <w:marLeft w:val="0"/>
      <w:marRight w:val="0"/>
      <w:marTop w:val="0"/>
      <w:marBottom w:val="0"/>
      <w:divBdr>
        <w:top w:val="none" w:sz="0" w:space="0" w:color="auto"/>
        <w:left w:val="none" w:sz="0" w:space="0" w:color="auto"/>
        <w:bottom w:val="none" w:sz="0" w:space="0" w:color="auto"/>
        <w:right w:val="none" w:sz="0" w:space="0" w:color="auto"/>
      </w:divBdr>
    </w:div>
    <w:div w:id="1934700065">
      <w:bodyDiv w:val="1"/>
      <w:marLeft w:val="0"/>
      <w:marRight w:val="0"/>
      <w:marTop w:val="0"/>
      <w:marBottom w:val="0"/>
      <w:divBdr>
        <w:top w:val="none" w:sz="0" w:space="0" w:color="auto"/>
        <w:left w:val="none" w:sz="0" w:space="0" w:color="auto"/>
        <w:bottom w:val="none" w:sz="0" w:space="0" w:color="auto"/>
        <w:right w:val="none" w:sz="0" w:space="0" w:color="auto"/>
      </w:divBdr>
    </w:div>
    <w:div w:id="1943999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18" Type="http://schemas.microsoft.com/office/2011/relationships/commentsExtended" Target="commentsExtended.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016949\appdata\roaming\microsoft\templates\WordEngineTemplates\Notat.dotx" TargetMode="External"/></Relationships>
</file>

<file path=word/theme/theme1.xml><?xml version="1.0" encoding="utf-8"?>
<a:theme xmlns:a="http://schemas.openxmlformats.org/drawingml/2006/main" name="Office Theme">
  <a:themeElements>
    <a:clrScheme name="FIVU">
      <a:dk1>
        <a:sysClr val="windowText" lastClr="000000"/>
      </a:dk1>
      <a:lt1>
        <a:sysClr val="window" lastClr="FFFFFF"/>
      </a:lt1>
      <a:dk2>
        <a:srgbClr val="2C5663"/>
      </a:dk2>
      <a:lt2>
        <a:srgbClr val="76C2BC"/>
      </a:lt2>
      <a:accent1>
        <a:srgbClr val="B7DBD5"/>
      </a:accent1>
      <a:accent2>
        <a:srgbClr val="C4D8E2"/>
      </a:accent2>
      <a:accent3>
        <a:srgbClr val="EAD078"/>
      </a:accent3>
      <a:accent4>
        <a:srgbClr val="C4CCCC"/>
      </a:accent4>
      <a:accent5>
        <a:srgbClr val="E2E584"/>
      </a:accent5>
      <a:accent6>
        <a:srgbClr val="2C5663"/>
      </a:accent6>
      <a:hlink>
        <a:srgbClr val="0000FF"/>
      </a:hlink>
      <a:folHlink>
        <a:srgbClr val="800080"/>
      </a:folHlink>
    </a:clrScheme>
    <a:fontScheme name="FIVU">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bs:GrowBusinessDocument xmlns:gbs="http://www.software-innovation.no/growBusinessDocument" gbs:officeVersion="2007" gbs:sourceId="" gbs:entity="Document" gbs:templateDesignerVersion="3.1 F">
  <gbs:ToActivityContact.Name gbs:loadFromGrowBusiness="OnProduce" gbs:saveInGrowBusiness="False" gbs:connected="true" gbs:recno="" gbs:entity="" gbs:datatype="string" gbs:key="1505246976" gbs:removeContentControl="0"/>
  <gbs:ToActivityContact.Address gbs:loadFromGrowBusiness="OnProduce" gbs:saveInGrowBusiness="False" gbs:connected="true" gbs:recno="" gbs:entity="" gbs:datatype="string" gbs:key="2729941401"/>
  <gbs:ToActivityContact.Zip gbs:loadFromGrowBusiness="OnProduce" gbs:saveInGrowBusiness="False" gbs:connected="true" gbs:recno="" gbs:entity="" gbs:datatype="string" gbs:key="3818890695"/>
  <gbs:ToActivityContact.ToAddress.Country.Description gbs:loadFromGrowBusiness="OnProduce" gbs:saveInGrowBusiness="False" gbs:connected="true" gbs:recno="" gbs:entity="" gbs:datatype="string" gbs:key="2237044277"/>
  <gbs:ToActivityContact.ToAddress.Country.Description gbs:loadFromGrowBusiness="OnProduce" gbs:saveInGrowBusiness="False" gbs:connected="true" gbs:recno="" gbs:entity="" gbs:datatype="string" gbs:key="1925295979"/>
  <gbs:Title gbs:loadFromGrowBusiness="OnProduce" gbs:saveInGrowBusiness="False" gbs:connected="true" gbs:recno="" gbs:entity="" gbs:datatype="string" gbs:key="165596522">m boligplacering, virksomhedspraktik mv. for nye flygtning</gbs:Title>
  <gbs:DocumentNumber gbs:loadFromGrowBusiness="OnProduce" gbs:saveInGrowBusiness="False" gbs:connected="true" gbs:recno="" gbs:entity="" gbs:datatype="string" gbs:key="380213168">Dokument nr.</gbs:DocumentNumber>
  <gbs:DocumentDate gbs:loadFromGrowBusiness="OnProduce" gbs:saveInGrowBusiness="False" gbs:connected="true" gbs:recno="" gbs:entity="" gbs:datatype="date" gbs:key="2103067409">27. november 2015</gbs:DocumentDate>
  <gbs:Lists>
    <gbs:MultipleLines/>
    <gbs:SingleLines>
      <gbs:ToActivityContact gbs:name="Modtagere" gbs:removeList="False" gbs:row-separator=" - " gbs:field-separator=". " gbs:loadFromGrowBusiness="OnEdit" gbs:saveInGrowBusiness="False" gbs:removeContentControl="2">
        <gbs:DisplayField gbs:key="3001452748"/>
        <gbs:ToActivityContactJOINEX.Name gbs:joinex="[JOINEX=[ToRole] {!OJEX!}=6]" gbs:removeContentControl="0"/>
        <gbs:ToActivityContactJOINEX.Name2 gbs:joinex="[JOINEX=[ToRole] {!OJEX!}=6]" gbs:removeContentControl="0"/>
      </gbs:ToActivityContact>
      <gbs:ToActivityContact gbs:name="Kopimodtagere" gbs:removeList="False" gbs:row-separator=" - " gbs:field-separator=", " gbs:loadFromGrowBusiness="OnEdit" gbs:saveInGrowBusiness="False" gbs:removeContentControl="2">
        <gbs:DisplayField gbs:key="1031381216"/>
        <gbs:ToActivityContactJOINEX.Name gbs:joinex="[JOINEX=[ToRole] {!OJEX!}=8]" gbs:removeContentControl="0"/>
        <gbs:ToActivityContactJOINEX.Name2 gbs:joinex="[JOINEX=[ToRole] {!OJEX!}=8]" gbs:removeContentControl="0"/>
      </gbs:ToActivityContact>
    </gbs:SingleLines>
  </gbs:Lists>
</gbs:GrowBusinessDocumen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565A9-822F-4536-9160-D7352328ED7D}">
  <ds:schemaRefs>
    <ds:schemaRef ds:uri="http://www.software-innovation.no/growBusinessDocument"/>
  </ds:schemaRefs>
</ds:datastoreItem>
</file>

<file path=customXml/itemProps2.xml><?xml version="1.0" encoding="utf-8"?>
<ds:datastoreItem xmlns:ds="http://schemas.openxmlformats.org/officeDocument/2006/customXml" ds:itemID="{620641C9-7FFE-4C03-A72F-F1AD88B75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Notat.dotx</Template>
  <TotalTime>1</TotalTime>
  <Pages>11</Pages>
  <Words>3898</Words>
  <Characters>23781</Characters>
  <Application>Microsoft Office Word</Application>
  <DocSecurity>0</DocSecurity>
  <Lines>198</Lines>
  <Paragraphs>55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Statens IT</Company>
  <LinksUpToDate>false</LinksUpToDate>
  <CharactersWithSpaces>27624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Graabirk</dc:creator>
  <cp:lastModifiedBy>Annette Lomholt Bidstrup</cp:lastModifiedBy>
  <cp:revision>2</cp:revision>
  <cp:lastPrinted>2015-11-27T15:29:00Z</cp:lastPrinted>
  <dcterms:created xsi:type="dcterms:W3CDTF">2015-11-30T10:06:00Z</dcterms:created>
  <dcterms:modified xsi:type="dcterms:W3CDTF">2015-11-30T10:06:00Z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ShowDocumentInfo">
    <vt:lpwstr>True</vt:lpwstr>
  </property>
  <property fmtid="{D5CDD505-2E9C-101B-9397-08002B2CF9AE}" pid="3" name="Created by">
    <vt:lpwstr>www.skabelondesign.dk</vt:lpwstr>
  </property>
  <property fmtid="{D5CDD505-2E9C-101B-9397-08002B2CF9AE}" pid="4" name="SD_BrevType">
    <vt:lpwstr>Departementsbrev</vt:lpwstr>
  </property>
  <property fmtid="{D5CDD505-2E9C-101B-9397-08002B2CF9AE}" pid="5" name="SD_BrandingGraphicBehavior">
    <vt:lpwstr>Standard</vt:lpwstr>
  </property>
  <property fmtid="{D5CDD505-2E9C-101B-9397-08002B2CF9AE}" pid="6" name="Engine">
    <vt:lpwstr>SkabelonEngine</vt:lpwstr>
  </property>
  <property fmtid="{D5CDD505-2E9C-101B-9397-08002B2CF9AE}" pid="7" name="SD_DocumentLanguageString">
    <vt:lpwstr>Dansk (Danmark)</vt:lpwstr>
  </property>
  <property fmtid="{D5CDD505-2E9C-101B-9397-08002B2CF9AE}" pid="8" name="SD_CtlText_Usersettings_Userprofile">
    <vt:lpwstr>Skriv navnet på den nye profil</vt:lpwstr>
  </property>
  <property fmtid="{D5CDD505-2E9C-101B-9397-08002B2CF9AE}" pid="9" name="SD_DocumentLanguage">
    <vt:lpwstr>da-DK</vt:lpwstr>
  </property>
  <property fmtid="{D5CDD505-2E9C-101B-9397-08002B2CF9AE}" pid="10" name="sdDocumentDate">
    <vt:lpwstr>42184</vt:lpwstr>
  </property>
  <property fmtid="{D5CDD505-2E9C-101B-9397-08002B2CF9AE}" pid="11" name="sdDocumentDateFormat">
    <vt:lpwstr>da-DK:d. MMMM yyyy</vt:lpwstr>
  </property>
  <property fmtid="{D5CDD505-2E9C-101B-9397-08002B2CF9AE}" pid="12" name="SD_CtlText_General_AfsenderRaad">
    <vt:lpwstr/>
  </property>
  <property fmtid="{D5CDD505-2E9C-101B-9397-08002B2CF9AE}" pid="13" name="SD_UserprofileName">
    <vt:lpwstr>Skriv navnet på den nye profil</vt:lpwstr>
  </property>
  <property fmtid="{D5CDD505-2E9C-101B-9397-08002B2CF9AE}" pid="14" name="SD_Office_SD_OFF_ID">
    <vt:lpwstr>40</vt:lpwstr>
  </property>
  <property fmtid="{D5CDD505-2E9C-101B-9397-08002B2CF9AE}" pid="15" name="SD_Office_SD_OFF_Display">
    <vt:lpwstr>UFM - Uddannelses- og Forskningsministeriet</vt:lpwstr>
  </property>
  <property fmtid="{D5CDD505-2E9C-101B-9397-08002B2CF9AE}" pid="16" name="SD_Office_SD_OFF_Myndighed">
    <vt:lpwstr>Uddannelses- og Forskningsministeriet</vt:lpwstr>
  </property>
  <property fmtid="{D5CDD505-2E9C-101B-9397-08002B2CF9AE}" pid="17" name="SD_Office_SD_OFF_Undermyndighed">
    <vt:lpwstr/>
  </property>
  <property fmtid="{D5CDD505-2E9C-101B-9397-08002B2CF9AE}" pid="18" name="SD_Office_SD_OFF_Myndighed_EN">
    <vt:lpwstr>Ministry of Higher Education and Science</vt:lpwstr>
  </property>
  <property fmtid="{D5CDD505-2E9C-101B-9397-08002B2CF9AE}" pid="19" name="SD_Office_SD_OFF_Undermyndighed_EN">
    <vt:lpwstr/>
  </property>
  <property fmtid="{D5CDD505-2E9C-101B-9397-08002B2CF9AE}" pid="20" name="SD_Office_SD_OFF_Address">
    <vt:lpwstr>Slotsholmsgade 10*Post%tab%Postboks 2135*%tab%1015 København K</vt:lpwstr>
  </property>
  <property fmtid="{D5CDD505-2E9C-101B-9397-08002B2CF9AE}" pid="21" name="SD_Office_SD_OFF_Address_EN">
    <vt:lpwstr>Slotsholmsgade 10*Post%tab%P.O. Box 2135*%tab%1015 Copenhagen K*%tab%Denmark</vt:lpwstr>
  </property>
  <property fmtid="{D5CDD505-2E9C-101B-9397-08002B2CF9AE}" pid="22" name="SD_Office_SD_OFF_Phone">
    <vt:lpwstr>3392 9700</vt:lpwstr>
  </property>
  <property fmtid="{D5CDD505-2E9C-101B-9397-08002B2CF9AE}" pid="23" name="SD_Office_SD_OFF_Fax">
    <vt:lpwstr>3332 3501</vt:lpwstr>
  </property>
  <property fmtid="{D5CDD505-2E9C-101B-9397-08002B2CF9AE}" pid="24" name="SD_Office_SD_OFF_Phone_EN">
    <vt:lpwstr>+45 3392 9700</vt:lpwstr>
  </property>
  <property fmtid="{D5CDD505-2E9C-101B-9397-08002B2CF9AE}" pid="25" name="SD_Office_SD_OFF_Fax_EN">
    <vt:lpwstr>+45 3332 3501</vt:lpwstr>
  </property>
  <property fmtid="{D5CDD505-2E9C-101B-9397-08002B2CF9AE}" pid="26" name="SD_Office_SD_OFF_Email">
    <vt:lpwstr>ufm@ufm.dk</vt:lpwstr>
  </property>
  <property fmtid="{D5CDD505-2E9C-101B-9397-08002B2CF9AE}" pid="27" name="SD_Office_SD_OFF_Web">
    <vt:lpwstr>www.ufm.dk</vt:lpwstr>
  </property>
  <property fmtid="{D5CDD505-2E9C-101B-9397-08002B2CF9AE}" pid="28" name="SD_Office_SD_OFF_CVR">
    <vt:lpwstr>1680 5408</vt:lpwstr>
  </property>
  <property fmtid="{D5CDD505-2E9C-101B-9397-08002B2CF9AE}" pid="29" name="SD_Office_SD_OFF_ImageDefinition">
    <vt:lpwstr>LogoFIVU</vt:lpwstr>
  </property>
  <property fmtid="{D5CDD505-2E9C-101B-9397-08002B2CF9AE}" pid="30" name="SD_Office_SD_OFF_LogoName">
    <vt:lpwstr>FIVU</vt:lpwstr>
  </property>
  <property fmtid="{D5CDD505-2E9C-101B-9397-08002B2CF9AE}" pid="31" name="SD_USR_Kontornavn">
    <vt:lpwstr>Koncern Kommunikation</vt:lpwstr>
  </property>
  <property fmtid="{D5CDD505-2E9C-101B-9397-08002B2CF9AE}" pid="32" name="SD_USR_Name">
    <vt:lpwstr>Sophie Graabirk</vt:lpwstr>
  </property>
  <property fmtid="{D5CDD505-2E9C-101B-9397-08002B2CF9AE}" pid="33" name="SD_USR_Title">
    <vt:lpwstr>Studentermedhjælper</vt:lpwstr>
  </property>
  <property fmtid="{D5CDD505-2E9C-101B-9397-08002B2CF9AE}" pid="34" name="SD_USR_DirectPhone">
    <vt:lpwstr>+45 72 31 80 24</vt:lpwstr>
  </property>
  <property fmtid="{D5CDD505-2E9C-101B-9397-08002B2CF9AE}" pid="35" name="SD_USR_Mobile">
    <vt:lpwstr/>
  </property>
  <property fmtid="{D5CDD505-2E9C-101B-9397-08002B2CF9AE}" pid="36" name="SD_USR_Email">
    <vt:lpwstr>sogra@ufm.dk</vt:lpwstr>
  </property>
  <property fmtid="{D5CDD505-2E9C-101B-9397-08002B2CF9AE}" pid="37" name="DocumentInfoFinished">
    <vt:lpwstr>True</vt:lpwstr>
  </property>
</Properties>
</file>