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8CC7" w14:textId="09AE33B2" w:rsidR="00695FE7" w:rsidRDefault="00695FE7" w:rsidP="001A0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UDKAST</w:t>
      </w:r>
    </w:p>
    <w:p w14:paraId="15B3E684" w14:textId="7004C01A" w:rsidR="001A0ADA" w:rsidRPr="00DD54AC" w:rsidRDefault="001A0ADA" w:rsidP="001A0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4AC">
        <w:rPr>
          <w:rFonts w:ascii="Times New Roman" w:hAnsi="Times New Roman" w:cs="Times New Roman"/>
          <w:b/>
          <w:sz w:val="28"/>
          <w:szCs w:val="28"/>
        </w:rPr>
        <w:t>Bekendtgørelse om ændring af bekendtgørelse om arbejdsmiljøfaglige uddannelser</w:t>
      </w:r>
    </w:p>
    <w:p w14:paraId="319F1EDC" w14:textId="77777777" w:rsidR="001A0ADA" w:rsidRPr="00DD54AC" w:rsidRDefault="001A0ADA" w:rsidP="001A0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FADA5" w14:textId="77777777" w:rsidR="001A0ADA" w:rsidRPr="00DD54AC" w:rsidRDefault="001A0ADA" w:rsidP="001A0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A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76576F9" w14:textId="77777777" w:rsidR="001A0ADA" w:rsidRPr="00DD54AC" w:rsidRDefault="001A0ADA" w:rsidP="001A0ADA">
      <w:pPr>
        <w:rPr>
          <w:rFonts w:ascii="Times New Roman" w:hAnsi="Times New Roman" w:cs="Times New Roman"/>
          <w:sz w:val="24"/>
          <w:szCs w:val="24"/>
        </w:rPr>
      </w:pPr>
    </w:p>
    <w:p w14:paraId="2A91F4BE" w14:textId="73E7BA05" w:rsidR="001A0ADA" w:rsidRDefault="008A2F75" w:rsidP="001A0ADA">
      <w:pPr>
        <w:rPr>
          <w:rFonts w:ascii="Times New Roman" w:hAnsi="Times New Roman" w:cs="Times New Roman"/>
          <w:sz w:val="24"/>
          <w:szCs w:val="24"/>
        </w:rPr>
      </w:pPr>
      <w:r w:rsidRPr="00DD54AC">
        <w:rPr>
          <w:rFonts w:ascii="Times New Roman" w:hAnsi="Times New Roman" w:cs="Times New Roman"/>
          <w:sz w:val="24"/>
          <w:szCs w:val="24"/>
        </w:rPr>
        <w:t>I bekendtgørelse nr. 1978 af 27. oktober 2021 om arbejdsmiljøfaglige uddannelser, som ændret ved bekendtgørelse nr. 358 af 28. marts 2023, bekendtgørelse nr. 1869 af 19. december 2023, bekendt</w:t>
      </w:r>
      <w:r w:rsidR="005D344C">
        <w:rPr>
          <w:rFonts w:ascii="Times New Roman" w:hAnsi="Times New Roman" w:cs="Times New Roman"/>
          <w:sz w:val="24"/>
          <w:szCs w:val="24"/>
        </w:rPr>
        <w:t>gørelse nr. 505 af 22. maj 2024</w:t>
      </w:r>
      <w:r w:rsidR="000B4BA4">
        <w:rPr>
          <w:rFonts w:ascii="Times New Roman" w:hAnsi="Times New Roman" w:cs="Times New Roman"/>
          <w:sz w:val="24"/>
          <w:szCs w:val="24"/>
        </w:rPr>
        <w:t xml:space="preserve"> og</w:t>
      </w:r>
      <w:r w:rsidR="000B4BA4" w:rsidRPr="000B4BA4">
        <w:rPr>
          <w:rFonts w:ascii="Times New Roman" w:hAnsi="Times New Roman" w:cs="Times New Roman"/>
          <w:sz w:val="24"/>
          <w:szCs w:val="24"/>
        </w:rPr>
        <w:t xml:space="preserve"> </w:t>
      </w:r>
      <w:r w:rsidR="000B4BA4" w:rsidRPr="00451EC2">
        <w:rPr>
          <w:rFonts w:ascii="Times New Roman" w:hAnsi="Times New Roman" w:cs="Times New Roman"/>
          <w:sz w:val="24"/>
          <w:szCs w:val="24"/>
        </w:rPr>
        <w:t>bekendtgørelse nr. 728 af 12. juni 2024</w:t>
      </w:r>
      <w:r w:rsidR="000B4BA4">
        <w:rPr>
          <w:rFonts w:ascii="Times New Roman" w:hAnsi="Times New Roman" w:cs="Times New Roman"/>
          <w:sz w:val="24"/>
          <w:szCs w:val="24"/>
        </w:rPr>
        <w:t>, foretages følgende ændringer</w:t>
      </w:r>
      <w:r w:rsidR="005D344C">
        <w:rPr>
          <w:rFonts w:ascii="Times New Roman" w:hAnsi="Times New Roman" w:cs="Times New Roman"/>
          <w:sz w:val="24"/>
          <w:szCs w:val="24"/>
        </w:rPr>
        <w:t>:</w:t>
      </w:r>
    </w:p>
    <w:p w14:paraId="1BD853BF" w14:textId="77777777" w:rsidR="008E4BD2" w:rsidRPr="00DD54AC" w:rsidRDefault="008E4BD2" w:rsidP="001A0ADA">
      <w:pPr>
        <w:rPr>
          <w:rFonts w:ascii="Times New Roman" w:hAnsi="Times New Roman" w:cs="Times New Roman"/>
          <w:sz w:val="24"/>
          <w:szCs w:val="24"/>
        </w:rPr>
      </w:pPr>
    </w:p>
    <w:p w14:paraId="3C66DF09" w14:textId="77777777" w:rsidR="001A0ADA" w:rsidRPr="00DD54AC" w:rsidRDefault="001A0ADA" w:rsidP="001A0ADA">
      <w:pPr>
        <w:rPr>
          <w:rFonts w:ascii="Times New Roman" w:hAnsi="Times New Roman" w:cs="Times New Roman"/>
          <w:sz w:val="24"/>
          <w:szCs w:val="24"/>
        </w:rPr>
      </w:pPr>
      <w:r w:rsidRPr="00DD54AC">
        <w:rPr>
          <w:rFonts w:ascii="Times New Roman" w:hAnsi="Times New Roman" w:cs="Times New Roman"/>
          <w:b/>
          <w:sz w:val="24"/>
          <w:szCs w:val="24"/>
        </w:rPr>
        <w:t>1</w:t>
      </w:r>
      <w:r w:rsidRPr="00DD54AC">
        <w:rPr>
          <w:rFonts w:ascii="Times New Roman" w:hAnsi="Times New Roman" w:cs="Times New Roman"/>
          <w:sz w:val="24"/>
          <w:szCs w:val="24"/>
        </w:rPr>
        <w:t xml:space="preserve">. </w:t>
      </w:r>
      <w:r w:rsidR="002D652E" w:rsidRPr="00DD54AC">
        <w:rPr>
          <w:rFonts w:ascii="Times New Roman" w:hAnsi="Times New Roman" w:cs="Times New Roman"/>
          <w:i/>
          <w:sz w:val="24"/>
          <w:szCs w:val="24"/>
        </w:rPr>
        <w:t xml:space="preserve">§ 12 </w:t>
      </w:r>
      <w:r w:rsidR="002D652E" w:rsidRPr="00DD54AC">
        <w:rPr>
          <w:rFonts w:ascii="Times New Roman" w:hAnsi="Times New Roman" w:cs="Times New Roman"/>
          <w:sz w:val="24"/>
          <w:szCs w:val="24"/>
        </w:rPr>
        <w:t>affattes således:</w:t>
      </w:r>
    </w:p>
    <w:p w14:paraId="51873715" w14:textId="77777777" w:rsidR="002D652E" w:rsidRPr="00DD54AC" w:rsidRDefault="002D652E" w:rsidP="002D652E">
      <w:pPr>
        <w:ind w:left="-15" w:firstLine="200"/>
        <w:rPr>
          <w:rFonts w:ascii="Times New Roman" w:hAnsi="Times New Roman" w:cs="Times New Roman"/>
          <w:sz w:val="24"/>
          <w:szCs w:val="24"/>
        </w:rPr>
      </w:pPr>
      <w:r w:rsidRPr="00DD54AC">
        <w:rPr>
          <w:rFonts w:ascii="Times New Roman" w:hAnsi="Times New Roman" w:cs="Times New Roman"/>
          <w:b/>
          <w:sz w:val="24"/>
          <w:szCs w:val="24"/>
        </w:rPr>
        <w:t>»§ 12.</w:t>
      </w:r>
      <w:r w:rsidRPr="00DD54AC">
        <w:rPr>
          <w:rFonts w:ascii="Times New Roman" w:hAnsi="Times New Roman" w:cs="Times New Roman"/>
          <w:sz w:val="24"/>
          <w:szCs w:val="24"/>
        </w:rPr>
        <w:t xml:space="preserve"> Personer, der udfører asbestarbejde som autorisationskrævende nedrivning af asbestholdigt materiale, jf. bekendtgørelse om asbest i arbejdsmiljøet, skal have gennemgået en uddannelse og være i besiddelse af et uddannelsesbevis. Det fremgår af bilag 6, afsnit 1, hvilke kvalifikationer man skal være i besiddelse af, før der kan udstedes et uddannelsesbevis.</w:t>
      </w:r>
    </w:p>
    <w:p w14:paraId="4B59002A" w14:textId="77777777" w:rsidR="002D652E" w:rsidRPr="005E3CA8" w:rsidRDefault="002D652E" w:rsidP="002D652E">
      <w:pPr>
        <w:ind w:left="-15" w:firstLine="200"/>
        <w:rPr>
          <w:rFonts w:ascii="Times New Roman" w:hAnsi="Times New Roman" w:cs="Times New Roman"/>
          <w:sz w:val="24"/>
          <w:szCs w:val="24"/>
        </w:rPr>
      </w:pPr>
      <w:r w:rsidRPr="00DD54AC">
        <w:rPr>
          <w:rFonts w:ascii="Times New Roman" w:hAnsi="Times New Roman" w:cs="Times New Roman"/>
          <w:i/>
          <w:sz w:val="24"/>
          <w:szCs w:val="24"/>
        </w:rPr>
        <w:t>Stk. 2.</w:t>
      </w:r>
      <w:r w:rsidRPr="00DD54AC">
        <w:rPr>
          <w:rFonts w:ascii="Times New Roman" w:hAnsi="Times New Roman" w:cs="Times New Roman"/>
          <w:sz w:val="24"/>
          <w:szCs w:val="24"/>
        </w:rPr>
        <w:t xml:space="preserve">  Personer, der udfører andet asbestarbejde, jf. bekendtgørelse om asbest i arbejdsmiljøet, skal have gennemgået en uddannelse og være i besiddelse af et uddannelsesbevis. Det fremgår af </w:t>
      </w:r>
      <w:r w:rsidRPr="005E3CA8">
        <w:rPr>
          <w:rFonts w:ascii="Times New Roman" w:hAnsi="Times New Roman" w:cs="Times New Roman"/>
          <w:sz w:val="24"/>
          <w:szCs w:val="24"/>
        </w:rPr>
        <w:t>bilag 6, afsnit 2, hvilke kvalifikationer man skal være i besiddelse af, før der kan udstedes et uddannelsesbevis.</w:t>
      </w:r>
    </w:p>
    <w:p w14:paraId="30681570" w14:textId="77777777" w:rsidR="002D652E" w:rsidRPr="005E3CA8" w:rsidRDefault="002D652E" w:rsidP="002D652E">
      <w:pPr>
        <w:ind w:left="-15" w:firstLine="200"/>
        <w:rPr>
          <w:rFonts w:ascii="Times New Roman" w:hAnsi="Times New Roman" w:cs="Times New Roman"/>
          <w:sz w:val="24"/>
          <w:szCs w:val="24"/>
        </w:rPr>
      </w:pPr>
      <w:r w:rsidRPr="005E3CA8">
        <w:rPr>
          <w:rFonts w:ascii="Times New Roman" w:hAnsi="Times New Roman" w:cs="Times New Roman"/>
          <w:i/>
          <w:sz w:val="24"/>
          <w:szCs w:val="24"/>
        </w:rPr>
        <w:t xml:space="preserve">Stk. 3. </w:t>
      </w:r>
      <w:r w:rsidRPr="005E3CA8">
        <w:rPr>
          <w:rFonts w:ascii="Times New Roman" w:hAnsi="Times New Roman" w:cs="Times New Roman"/>
          <w:sz w:val="24"/>
          <w:szCs w:val="24"/>
        </w:rPr>
        <w:t>Uddannelse efter stk. 1 og 2 skal gentages efter behov.</w:t>
      </w:r>
    </w:p>
    <w:p w14:paraId="240B3CC9" w14:textId="77777777" w:rsidR="002D652E" w:rsidRPr="005E3CA8" w:rsidRDefault="002D652E" w:rsidP="002D652E">
      <w:pPr>
        <w:spacing w:after="109"/>
        <w:ind w:left="-15" w:right="126" w:firstLine="200"/>
        <w:rPr>
          <w:rFonts w:ascii="Times New Roman" w:hAnsi="Times New Roman" w:cs="Times New Roman"/>
          <w:sz w:val="24"/>
          <w:szCs w:val="24"/>
        </w:rPr>
      </w:pPr>
      <w:r w:rsidRPr="005E3CA8">
        <w:rPr>
          <w:rFonts w:ascii="Times New Roman" w:hAnsi="Times New Roman" w:cs="Times New Roman"/>
          <w:i/>
          <w:sz w:val="24"/>
          <w:szCs w:val="24"/>
        </w:rPr>
        <w:t xml:space="preserve">Stk. 4. </w:t>
      </w:r>
      <w:r w:rsidRPr="005E3CA8">
        <w:rPr>
          <w:rFonts w:ascii="Times New Roman" w:hAnsi="Times New Roman" w:cs="Times New Roman"/>
          <w:sz w:val="24"/>
          <w:szCs w:val="24"/>
        </w:rPr>
        <w:t>Et uddannelsesbevis for gennemgået uddannelse i autorisationskrævende nedrivning af asbestholdigt materiale, jf. stk. 1, kan erstatte uddannelse efter stk. 2.</w:t>
      </w:r>
    </w:p>
    <w:p w14:paraId="5E27AF5A" w14:textId="77777777" w:rsidR="002D652E" w:rsidRPr="005E3CA8" w:rsidRDefault="002D652E" w:rsidP="002D652E">
      <w:pPr>
        <w:spacing w:after="109"/>
        <w:ind w:left="-15" w:right="126" w:firstLine="200"/>
        <w:rPr>
          <w:rFonts w:ascii="Times New Roman" w:hAnsi="Times New Roman" w:cs="Times New Roman"/>
          <w:sz w:val="24"/>
          <w:szCs w:val="24"/>
        </w:rPr>
      </w:pPr>
      <w:r w:rsidRPr="005E3CA8">
        <w:rPr>
          <w:rFonts w:ascii="Times New Roman" w:hAnsi="Times New Roman" w:cs="Times New Roman"/>
          <w:i/>
          <w:sz w:val="24"/>
          <w:szCs w:val="24"/>
        </w:rPr>
        <w:t>Stk. 5.</w:t>
      </w:r>
      <w:r w:rsidRPr="005E3CA8">
        <w:rPr>
          <w:rFonts w:ascii="Times New Roman" w:hAnsi="Times New Roman" w:cs="Times New Roman"/>
          <w:sz w:val="24"/>
          <w:szCs w:val="24"/>
        </w:rPr>
        <w:t xml:space="preserve"> Et uddannelsesbevis for gennemgået uddannelse i nedrivning af asbestholdigt materiale efter tidligere regler herom opfylder krav om uddannelse efter stk. 1 og kan erstatte uddannelse efter stk. 2.</w:t>
      </w:r>
      <w:r w:rsidRPr="005E3CA8">
        <w:rPr>
          <w:rFonts w:ascii="Times New Roman" w:hAnsi="Times New Roman" w:cs="Times New Roman"/>
          <w:b/>
          <w:sz w:val="24"/>
          <w:szCs w:val="24"/>
        </w:rPr>
        <w:t>«</w:t>
      </w:r>
    </w:p>
    <w:p w14:paraId="337F02B6" w14:textId="77777777" w:rsidR="001A0ADA" w:rsidRPr="005E3CA8" w:rsidRDefault="001A0ADA" w:rsidP="001A0ADA">
      <w:pPr>
        <w:rPr>
          <w:rFonts w:ascii="Times New Roman" w:hAnsi="Times New Roman" w:cs="Times New Roman"/>
          <w:sz w:val="24"/>
          <w:szCs w:val="24"/>
        </w:rPr>
      </w:pPr>
    </w:p>
    <w:p w14:paraId="2A97D2FD" w14:textId="77777777" w:rsidR="001A0ADA" w:rsidRPr="00DD54AC" w:rsidRDefault="001A0ADA" w:rsidP="0023173A">
      <w:pPr>
        <w:rPr>
          <w:rFonts w:ascii="Times New Roman" w:hAnsi="Times New Roman" w:cs="Times New Roman"/>
          <w:sz w:val="24"/>
          <w:szCs w:val="24"/>
        </w:rPr>
      </w:pPr>
      <w:r w:rsidRPr="005E3CA8">
        <w:rPr>
          <w:rFonts w:ascii="Times New Roman" w:hAnsi="Times New Roman" w:cs="Times New Roman"/>
          <w:b/>
          <w:sz w:val="24"/>
          <w:szCs w:val="24"/>
        </w:rPr>
        <w:t>2.</w:t>
      </w:r>
      <w:r w:rsidRPr="005E3CA8">
        <w:rPr>
          <w:rFonts w:ascii="Times New Roman" w:hAnsi="Times New Roman" w:cs="Times New Roman"/>
          <w:sz w:val="24"/>
          <w:szCs w:val="24"/>
        </w:rPr>
        <w:t xml:space="preserve"> </w:t>
      </w:r>
      <w:r w:rsidR="0023173A" w:rsidRPr="005E3CA8">
        <w:rPr>
          <w:rFonts w:ascii="Times New Roman" w:hAnsi="Times New Roman" w:cs="Times New Roman"/>
          <w:i/>
          <w:sz w:val="24"/>
          <w:szCs w:val="24"/>
        </w:rPr>
        <w:t>§27</w:t>
      </w:r>
      <w:r w:rsidR="0023173A" w:rsidRPr="005E3CA8">
        <w:rPr>
          <w:rFonts w:ascii="Times New Roman" w:hAnsi="Times New Roman" w:cs="Times New Roman"/>
          <w:sz w:val="24"/>
          <w:szCs w:val="24"/>
        </w:rPr>
        <w:t xml:space="preserve"> affattes således:</w:t>
      </w:r>
    </w:p>
    <w:p w14:paraId="1D8609B5" w14:textId="77777777" w:rsidR="00FB4989" w:rsidRPr="00DD54AC" w:rsidRDefault="00FB4989" w:rsidP="00FB4989">
      <w:pPr>
        <w:rPr>
          <w:rFonts w:ascii="Times New Roman" w:hAnsi="Times New Roman" w:cs="Times New Roman"/>
          <w:color w:val="1E1E1E"/>
          <w:sz w:val="24"/>
          <w:szCs w:val="24"/>
        </w:rPr>
      </w:pPr>
      <w:r w:rsidRPr="00DD54AC">
        <w:rPr>
          <w:rFonts w:ascii="Times New Roman" w:hAnsi="Times New Roman" w:cs="Times New Roman"/>
          <w:b/>
          <w:sz w:val="24"/>
          <w:szCs w:val="24"/>
        </w:rPr>
        <w:t>»</w:t>
      </w:r>
      <w:r w:rsidRPr="00DD54AC">
        <w:rPr>
          <w:rFonts w:ascii="Times New Roman" w:hAnsi="Times New Roman" w:cs="Times New Roman"/>
          <w:b/>
          <w:color w:val="1E1E1E"/>
          <w:sz w:val="24"/>
          <w:szCs w:val="24"/>
        </w:rPr>
        <w:t>§ 27.</w:t>
      </w:r>
      <w:r w:rsidRPr="00DD54AC">
        <w:rPr>
          <w:rFonts w:ascii="Times New Roman" w:hAnsi="Times New Roman" w:cs="Times New Roman"/>
          <w:color w:val="1E1E1E"/>
          <w:sz w:val="24"/>
          <w:szCs w:val="24"/>
        </w:rPr>
        <w:t xml:space="preserve"> Arbejdstilsynet kan i særlige tilfælde tillade afvigelser fra bestemmelserne i denne bekendtgørelse, når det skønnes rimeligt og fuldt forsvarligt, jf. dog stk. 2.</w:t>
      </w:r>
    </w:p>
    <w:p w14:paraId="3A2F1768" w14:textId="77777777" w:rsidR="00FB4989" w:rsidRPr="0043213A" w:rsidRDefault="00FB4989" w:rsidP="0043213A">
      <w:pPr>
        <w:spacing w:after="109"/>
        <w:ind w:left="-15" w:right="126" w:firstLine="200"/>
        <w:rPr>
          <w:rFonts w:ascii="Times New Roman" w:hAnsi="Times New Roman" w:cs="Times New Roman"/>
          <w:i/>
          <w:sz w:val="24"/>
          <w:szCs w:val="24"/>
        </w:rPr>
      </w:pPr>
      <w:r w:rsidRPr="0043213A">
        <w:rPr>
          <w:rFonts w:ascii="Times New Roman" w:hAnsi="Times New Roman" w:cs="Times New Roman"/>
          <w:i/>
          <w:sz w:val="24"/>
          <w:szCs w:val="24"/>
        </w:rPr>
        <w:t xml:space="preserve">Stk. 2. </w:t>
      </w:r>
      <w:r w:rsidRPr="0043213A">
        <w:rPr>
          <w:rFonts w:ascii="Times New Roman" w:hAnsi="Times New Roman" w:cs="Times New Roman"/>
          <w:sz w:val="24"/>
          <w:szCs w:val="24"/>
        </w:rPr>
        <w:t>Arbejdstilsynet kan i særlige tilfælde tillade afvigelser fra § 12 i denne bekendtgørelse, når det skønnes rimeligt og fuldt forsvarligt, og i det omfang, det er foreneligt med direktiv 2009/148/EF om beskyttelse af arbejdstagere mod farerne ved under arbejdet at være udsat for asbest med senere ændringer.«</w:t>
      </w:r>
    </w:p>
    <w:p w14:paraId="3BA1C287" w14:textId="77777777" w:rsidR="001A0ADA" w:rsidRPr="00DD54AC" w:rsidRDefault="001A0ADA" w:rsidP="001A0ADA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14:paraId="5C605A85" w14:textId="02C26BDF" w:rsidR="001A0ADA" w:rsidRDefault="001A0ADA" w:rsidP="001A0ADA">
      <w:pPr>
        <w:rPr>
          <w:rFonts w:ascii="Times New Roman" w:hAnsi="Times New Roman" w:cs="Times New Roman"/>
          <w:sz w:val="24"/>
          <w:szCs w:val="24"/>
        </w:rPr>
      </w:pPr>
      <w:r w:rsidRPr="000B4BA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B4BA4">
        <w:rPr>
          <w:rFonts w:ascii="Times New Roman" w:hAnsi="Times New Roman" w:cs="Times New Roman"/>
          <w:sz w:val="24"/>
          <w:szCs w:val="24"/>
        </w:rPr>
        <w:t xml:space="preserve"> </w:t>
      </w:r>
      <w:r w:rsidR="0023173A" w:rsidRPr="000B4BA4">
        <w:rPr>
          <w:rFonts w:ascii="Times New Roman" w:hAnsi="Times New Roman" w:cs="Times New Roman"/>
          <w:sz w:val="24"/>
          <w:szCs w:val="24"/>
        </w:rPr>
        <w:t>Bilag 6 affattes som bilag 1 til denne bekendtgørelse.</w:t>
      </w:r>
    </w:p>
    <w:p w14:paraId="77B0F804" w14:textId="77777777" w:rsidR="00072FA8" w:rsidRPr="00DD54AC" w:rsidRDefault="00072FA8" w:rsidP="001A0ADA">
      <w:pPr>
        <w:rPr>
          <w:rFonts w:ascii="Times New Roman" w:hAnsi="Times New Roman" w:cs="Times New Roman"/>
          <w:sz w:val="24"/>
          <w:szCs w:val="24"/>
        </w:rPr>
      </w:pPr>
    </w:p>
    <w:p w14:paraId="2775D7A8" w14:textId="4E92E57B" w:rsidR="001A0ADA" w:rsidRDefault="001A0ADA" w:rsidP="00B76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AC">
        <w:rPr>
          <w:rFonts w:ascii="Times New Roman" w:hAnsi="Times New Roman" w:cs="Times New Roman"/>
          <w:b/>
          <w:sz w:val="24"/>
          <w:szCs w:val="24"/>
        </w:rPr>
        <w:t>§</w:t>
      </w:r>
      <w:r w:rsidR="00B76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AC">
        <w:rPr>
          <w:rFonts w:ascii="Times New Roman" w:hAnsi="Times New Roman" w:cs="Times New Roman"/>
          <w:b/>
          <w:sz w:val="24"/>
          <w:szCs w:val="24"/>
        </w:rPr>
        <w:t>2</w:t>
      </w:r>
    </w:p>
    <w:p w14:paraId="747A6C38" w14:textId="77777777" w:rsidR="00A405C0" w:rsidRPr="00B763E5" w:rsidRDefault="00A405C0" w:rsidP="00B763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F1461" w14:textId="4AFA80DB" w:rsidR="001A0ADA" w:rsidRPr="00DD54AC" w:rsidRDefault="001A0ADA" w:rsidP="001A0ADA">
      <w:pPr>
        <w:rPr>
          <w:rFonts w:ascii="Times New Roman" w:hAnsi="Times New Roman" w:cs="Times New Roman"/>
          <w:sz w:val="24"/>
          <w:szCs w:val="24"/>
        </w:rPr>
      </w:pPr>
      <w:r w:rsidRPr="00DD54AC">
        <w:rPr>
          <w:rFonts w:ascii="Times New Roman" w:hAnsi="Times New Roman" w:cs="Times New Roman"/>
          <w:sz w:val="24"/>
          <w:szCs w:val="24"/>
        </w:rPr>
        <w:t>Bekendtgørelsen træder i kraft den 21. december 2025.</w:t>
      </w:r>
    </w:p>
    <w:p w14:paraId="35E653CC" w14:textId="19FAB9CB" w:rsidR="001A0ADA" w:rsidRPr="00DD54AC" w:rsidRDefault="00B763E5" w:rsidP="00B763E5">
      <w:pPr>
        <w:rPr>
          <w:rFonts w:ascii="Times New Roman" w:hAnsi="Times New Roman" w:cs="Times New Roman"/>
          <w:sz w:val="24"/>
          <w:szCs w:val="24"/>
        </w:rPr>
      </w:pPr>
      <w:r w:rsidRPr="00B763E5">
        <w:rPr>
          <w:rFonts w:ascii="Times New Roman" w:hAnsi="Times New Roman" w:cs="Times New Roman"/>
          <w:i/>
          <w:sz w:val="24"/>
          <w:szCs w:val="24"/>
        </w:rPr>
        <w:t>Stk. 2</w:t>
      </w:r>
      <w:r w:rsidRPr="000B4BA4">
        <w:rPr>
          <w:rFonts w:ascii="Times New Roman" w:hAnsi="Times New Roman" w:cs="Times New Roman"/>
          <w:i/>
          <w:sz w:val="24"/>
          <w:szCs w:val="24"/>
        </w:rPr>
        <w:t>.</w:t>
      </w:r>
      <w:r w:rsidRPr="000B4BA4">
        <w:rPr>
          <w:rFonts w:ascii="Times New Roman" w:hAnsi="Times New Roman" w:cs="Times New Roman"/>
          <w:sz w:val="24"/>
          <w:szCs w:val="24"/>
        </w:rPr>
        <w:t xml:space="preserve"> </w:t>
      </w:r>
      <w:r w:rsidR="00326876" w:rsidRPr="000B4BA4">
        <w:rPr>
          <w:rFonts w:ascii="Times New Roman" w:hAnsi="Times New Roman" w:cs="Times New Roman"/>
          <w:sz w:val="24"/>
          <w:szCs w:val="24"/>
        </w:rPr>
        <w:t xml:space="preserve">Bekendtgørelse nr. 728 af 12. juni 2024 </w:t>
      </w:r>
      <w:r w:rsidR="001A0ADA" w:rsidRPr="000B4BA4">
        <w:rPr>
          <w:rFonts w:ascii="Times New Roman" w:hAnsi="Times New Roman" w:cs="Times New Roman"/>
          <w:sz w:val="24"/>
          <w:szCs w:val="24"/>
        </w:rPr>
        <w:t>ophæves.</w:t>
      </w:r>
    </w:p>
    <w:p w14:paraId="60297846" w14:textId="77777777" w:rsidR="001A0ADA" w:rsidRPr="00DD54AC" w:rsidRDefault="001A0ADA" w:rsidP="001A0ADA">
      <w:pPr>
        <w:rPr>
          <w:rFonts w:ascii="Times New Roman" w:hAnsi="Times New Roman" w:cs="Times New Roman"/>
          <w:b/>
          <w:sz w:val="24"/>
          <w:szCs w:val="24"/>
        </w:rPr>
      </w:pPr>
    </w:p>
    <w:p w14:paraId="31F7F3FE" w14:textId="2057F808" w:rsidR="001A0ADA" w:rsidRPr="00DD54AC" w:rsidRDefault="00B763E5" w:rsidP="001A0A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Arbejdstilsynet</w:t>
      </w:r>
      <w:r w:rsidR="001A0ADA" w:rsidRPr="00DD54AC">
        <w:rPr>
          <w:rFonts w:ascii="Times New Roman" w:hAnsi="Times New Roman" w:cs="Times New Roman"/>
          <w:i/>
          <w:sz w:val="24"/>
          <w:szCs w:val="24"/>
        </w:rPr>
        <w:t xml:space="preserve">, den </w:t>
      </w:r>
      <w:proofErr w:type="spellStart"/>
      <w:r w:rsidR="001A0ADA" w:rsidRPr="00DD54AC">
        <w:rPr>
          <w:rFonts w:ascii="Times New Roman" w:hAnsi="Times New Roman" w:cs="Times New Roman"/>
          <w:i/>
          <w:sz w:val="24"/>
          <w:szCs w:val="24"/>
        </w:rPr>
        <w:t>xx.yy</w:t>
      </w:r>
      <w:proofErr w:type="spellEnd"/>
      <w:r w:rsidR="00843464">
        <w:rPr>
          <w:rFonts w:ascii="Times New Roman" w:hAnsi="Times New Roman" w:cs="Times New Roman"/>
          <w:i/>
          <w:sz w:val="24"/>
          <w:szCs w:val="24"/>
        </w:rPr>
        <w:t>.</w:t>
      </w:r>
      <w:r w:rsidR="001A0ADA" w:rsidRPr="00DD54AC">
        <w:rPr>
          <w:rFonts w:ascii="Times New Roman" w:hAnsi="Times New Roman" w:cs="Times New Roman"/>
          <w:i/>
          <w:sz w:val="24"/>
          <w:szCs w:val="24"/>
        </w:rPr>
        <w:t xml:space="preserve"> 2025</w:t>
      </w:r>
    </w:p>
    <w:p w14:paraId="51B86947" w14:textId="77777777" w:rsidR="0048023A" w:rsidRPr="00DD54AC" w:rsidRDefault="00D10832">
      <w:pPr>
        <w:rPr>
          <w:rFonts w:ascii="Times New Roman" w:hAnsi="Times New Roman" w:cs="Times New Roman"/>
        </w:rPr>
      </w:pPr>
    </w:p>
    <w:p w14:paraId="2AAB9AFE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1465BFB8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1E78A739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15B40416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360D7352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3D0DD486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569EFA4F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2BF59C8A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08832CEF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2B5F7549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08234EA9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4D8D5467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41EBD74C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0FAF5D52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559BDD0B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577BC90F" w14:textId="77777777" w:rsidR="002B6220" w:rsidRPr="00DD54AC" w:rsidRDefault="002B6220">
      <w:pPr>
        <w:rPr>
          <w:rFonts w:ascii="Times New Roman" w:hAnsi="Times New Roman" w:cs="Times New Roman"/>
        </w:rPr>
      </w:pPr>
    </w:p>
    <w:p w14:paraId="42DD2B07" w14:textId="5C054A93" w:rsidR="002B6220" w:rsidRDefault="002B6220">
      <w:pPr>
        <w:rPr>
          <w:rFonts w:ascii="Times New Roman" w:hAnsi="Times New Roman" w:cs="Times New Roman"/>
        </w:rPr>
      </w:pPr>
    </w:p>
    <w:p w14:paraId="520AD5E6" w14:textId="04BCB2FF" w:rsidR="00B763E5" w:rsidRDefault="00B763E5">
      <w:pPr>
        <w:rPr>
          <w:rFonts w:ascii="Times New Roman" w:hAnsi="Times New Roman" w:cs="Times New Roman"/>
        </w:rPr>
      </w:pPr>
    </w:p>
    <w:p w14:paraId="562B9D54" w14:textId="623F7E4C" w:rsidR="00B763E5" w:rsidRDefault="00B763E5">
      <w:pPr>
        <w:rPr>
          <w:rFonts w:ascii="Times New Roman" w:hAnsi="Times New Roman" w:cs="Times New Roman"/>
        </w:rPr>
      </w:pPr>
    </w:p>
    <w:p w14:paraId="38DD2132" w14:textId="77777777" w:rsidR="00B763E5" w:rsidRDefault="00B763E5">
      <w:pPr>
        <w:rPr>
          <w:rFonts w:ascii="Times New Roman" w:hAnsi="Times New Roman" w:cs="Times New Roman"/>
        </w:rPr>
      </w:pPr>
    </w:p>
    <w:p w14:paraId="5AC64863" w14:textId="1A1FC201" w:rsidR="002B6220" w:rsidRDefault="002B6220">
      <w:pPr>
        <w:rPr>
          <w:rFonts w:ascii="Times New Roman" w:hAnsi="Times New Roman" w:cs="Times New Roman"/>
        </w:rPr>
      </w:pPr>
    </w:p>
    <w:p w14:paraId="08DC09B6" w14:textId="77777777" w:rsidR="00A405C0" w:rsidRPr="00DD54AC" w:rsidRDefault="00A405C0">
      <w:pPr>
        <w:rPr>
          <w:rFonts w:ascii="Times New Roman" w:hAnsi="Times New Roman" w:cs="Times New Roman"/>
        </w:rPr>
      </w:pPr>
    </w:p>
    <w:p w14:paraId="03D3E585" w14:textId="77777777" w:rsidR="002B6220" w:rsidRPr="00DD54AC" w:rsidRDefault="002B6220" w:rsidP="002B6220">
      <w:pPr>
        <w:ind w:left="7824"/>
        <w:jc w:val="right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lastRenderedPageBreak/>
        <w:t xml:space="preserve">Bilag 1 </w:t>
      </w:r>
    </w:p>
    <w:p w14:paraId="7318D3D7" w14:textId="77777777" w:rsidR="002B6220" w:rsidRPr="00DD54AC" w:rsidRDefault="002B6220" w:rsidP="002B6220">
      <w:pPr>
        <w:ind w:left="7824"/>
        <w:jc w:val="right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»Bilag 6</w:t>
      </w:r>
    </w:p>
    <w:p w14:paraId="1A83C59C" w14:textId="77777777" w:rsidR="002B6220" w:rsidRPr="00710B51" w:rsidRDefault="002B6220" w:rsidP="002B6220">
      <w:pPr>
        <w:pStyle w:val="Overskrift2"/>
        <w:rPr>
          <w:szCs w:val="24"/>
        </w:rPr>
      </w:pPr>
      <w:r w:rsidRPr="00710B51">
        <w:rPr>
          <w:szCs w:val="24"/>
        </w:rPr>
        <w:t>Kvalifikationskrav ved asbestarbejde</w:t>
      </w:r>
    </w:p>
    <w:p w14:paraId="4C40B7BB" w14:textId="77777777" w:rsidR="002B6220" w:rsidRPr="00DD54AC" w:rsidRDefault="002B6220" w:rsidP="002B6220">
      <w:pPr>
        <w:pStyle w:val="Overskrift3"/>
      </w:pPr>
      <w:r w:rsidRPr="00DD54AC">
        <w:t>1. Autorisationskrævende nedrivning af asbestholdigt materiale</w:t>
      </w:r>
    </w:p>
    <w:p w14:paraId="69D55467" w14:textId="77777777" w:rsidR="002B6220" w:rsidRPr="00DD54AC" w:rsidRDefault="002B6220" w:rsidP="002B6220">
      <w:pPr>
        <w:pStyle w:val="Overskrift4"/>
      </w:pPr>
      <w:r w:rsidRPr="00DD54AC">
        <w:t>1.1 Uddannelsesmål</w:t>
      </w:r>
    </w:p>
    <w:p w14:paraId="3813DA98" w14:textId="77777777" w:rsidR="002B6220" w:rsidRPr="00DD54AC" w:rsidRDefault="002B6220" w:rsidP="002B6220">
      <w:pPr>
        <w:spacing w:after="169"/>
        <w:ind w:left="-5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Deltageren skal kunne udføre autorisationskrævende nedrivning af asbestholdigt materiale samt ethvert andet asbestarbejde, som det er defineret og reguleret i bekendtgørelse om asbest i arbejdsmiljøet, sikkerheds- og sundhedsmæssigt fuldt forsvarligt.</w:t>
      </w:r>
    </w:p>
    <w:p w14:paraId="6CB5D7A0" w14:textId="77777777" w:rsidR="002B6220" w:rsidRPr="00DD54AC" w:rsidRDefault="002B6220" w:rsidP="002B6220">
      <w:pPr>
        <w:spacing w:after="169"/>
        <w:ind w:left="-5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Uddannelsens indhold skal være let forståeligt for deltageren, og uddannelsen skal så vidt muligt være tilpasset deltagerens erhverv og erhvervets specifikke opgaver og arbejdsmetoder. Uddannelsens varighed skal være passende i forhold til deltagerens opgaver.</w:t>
      </w:r>
    </w:p>
    <w:p w14:paraId="171E103C" w14:textId="77777777" w:rsidR="002B6220" w:rsidRPr="00DD54AC" w:rsidRDefault="002B6220" w:rsidP="002B6220">
      <w:pPr>
        <w:pStyle w:val="Overskrift4"/>
      </w:pPr>
      <w:r w:rsidRPr="00DD54AC">
        <w:t>1.2 Kvalifikationskrav</w:t>
      </w:r>
    </w:p>
    <w:p w14:paraId="7761920E" w14:textId="77777777" w:rsidR="002B6220" w:rsidRPr="00DD54AC" w:rsidRDefault="002B6220" w:rsidP="002B6220">
      <w:pPr>
        <w:spacing w:after="169"/>
        <w:ind w:left="-5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Efter endt uddannelse skal personen have erhvervet sig de nødvendige teorietiske kundskaber og praktiske færdigheder med hensyn til forebyggelse og sikkerhed, især for så vidt angår</w:t>
      </w:r>
    </w:p>
    <w:p w14:paraId="752D0F21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relevante arbejdsmiljøregler,</w:t>
      </w:r>
    </w:p>
    <w:p w14:paraId="5CAA627E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asbests egenskaber og virkninger for sundheden, herunder også synergieffekt af rygning,</w:t>
      </w:r>
    </w:p>
    <w:p w14:paraId="0F915F35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produkttyper eller materialer, der kan formodes at indeholde asbest,</w:t>
      </w:r>
    </w:p>
    <w:p w14:paraId="56FE2927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aktiviteter, der kan medføre udsættelse for asbeststøv, og betydningen af forebyggende beskyttelsesforanstaltninger for at mindske udsættelsen,</w:t>
      </w:r>
    </w:p>
    <w:p w14:paraId="6F7DA025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sikre arbejdsmetoder, beskyttelsesforanstaltninger og personlige værnemidler,</w:t>
      </w:r>
    </w:p>
    <w:p w14:paraId="4175A99F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anvendelse af tekniske hjælpemidler på en sådan måde, at udvikling og spredning af asbeststøv begrænses,</w:t>
      </w:r>
    </w:p>
    <w:p w14:paraId="59F90E1B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formålet med og det rette valg af personlige værnemidler samt hermed forbundne begrænsninger og rigtig anvendelse, navnlig med hensyn til åndedrætsværn,</w:t>
      </w:r>
    </w:p>
    <w:p w14:paraId="429EF760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nødforanstaltninger,</w:t>
      </w:r>
    </w:p>
    <w:p w14:paraId="67850859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procedurer for dekontaminering,</w:t>
      </w:r>
    </w:p>
    <w:p w14:paraId="759E1C70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bortskaffelse af asbestholdigt affald og</w:t>
      </w:r>
    </w:p>
    <w:p w14:paraId="4DB5FA49" w14:textId="77777777" w:rsidR="002B6220" w:rsidRPr="00DD54AC" w:rsidRDefault="002B6220" w:rsidP="002B6220">
      <w:pPr>
        <w:numPr>
          <w:ilvl w:val="0"/>
          <w:numId w:val="1"/>
        </w:numPr>
        <w:spacing w:after="20" w:line="260" w:lineRule="auto"/>
        <w:ind w:right="48" w:hanging="500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krav om helbredskontrol.</w:t>
      </w:r>
    </w:p>
    <w:p w14:paraId="594F9743" w14:textId="77777777" w:rsidR="002B6220" w:rsidRPr="00DD54AC" w:rsidRDefault="002B6220" w:rsidP="002B6220">
      <w:pPr>
        <w:ind w:right="48"/>
        <w:rPr>
          <w:rFonts w:ascii="Times New Roman" w:hAnsi="Times New Roman" w:cs="Times New Roman"/>
        </w:rPr>
      </w:pPr>
    </w:p>
    <w:p w14:paraId="5D6ACFE3" w14:textId="1595C11B" w:rsidR="002B6220" w:rsidRPr="00DD54AC" w:rsidRDefault="002B6220" w:rsidP="002B6220">
      <w:pPr>
        <w:pStyle w:val="Overskrift3"/>
      </w:pPr>
      <w:r w:rsidRPr="00DD54AC">
        <w:t xml:space="preserve">2. </w:t>
      </w:r>
      <w:r w:rsidR="00542D63" w:rsidRPr="00DD54AC">
        <w:t xml:space="preserve">Andet asbestarbejde end autorisationskrævende </w:t>
      </w:r>
      <w:r w:rsidRPr="00DD54AC">
        <w:t>nedrivning af asbestholdigt materiale</w:t>
      </w:r>
    </w:p>
    <w:p w14:paraId="65B61C8B" w14:textId="77777777" w:rsidR="002B6220" w:rsidRPr="00DD54AC" w:rsidRDefault="002B6220" w:rsidP="002B6220">
      <w:pPr>
        <w:pStyle w:val="Overskrift4"/>
      </w:pPr>
      <w:r w:rsidRPr="00DD54AC">
        <w:t>2.1 Uddannelsesmål</w:t>
      </w:r>
    </w:p>
    <w:p w14:paraId="1671DB9D" w14:textId="77777777" w:rsidR="002B6220" w:rsidRPr="00DD54AC" w:rsidRDefault="002B6220" w:rsidP="002B6220">
      <w:pPr>
        <w:spacing w:after="169"/>
        <w:ind w:left="-5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Deltageren skal kunne udføre ethvert andet asbestarbejde end autorisationskrævende nedrivning af asbestholdigt materiale, som det er defineret og reguleret i bekendtgørelse om asbest i arbejdsmiljøet, sikkerheds- og sundhedsmæssigt fuldt forsvarligt.</w:t>
      </w:r>
    </w:p>
    <w:p w14:paraId="2902C4B8" w14:textId="77777777" w:rsidR="002B6220" w:rsidRPr="00DD54AC" w:rsidRDefault="002B6220" w:rsidP="002B6220">
      <w:pPr>
        <w:spacing w:after="169"/>
        <w:ind w:left="-5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Uddannelsens indhold skal være let forståeligt for deltageren, og uddannelsen skal så vidt muligt være tilpasset deltagerens erhverv og erhvervets specifikke opgaver og arbejdsmetoder. Uddannelsens varighed skal være passende i forhold til deltagerens opgaver.</w:t>
      </w:r>
    </w:p>
    <w:p w14:paraId="6A418089" w14:textId="77777777" w:rsidR="002B6220" w:rsidRPr="00DD54AC" w:rsidRDefault="002B6220" w:rsidP="002B6220">
      <w:pPr>
        <w:pStyle w:val="Overskrift4"/>
      </w:pPr>
      <w:r w:rsidRPr="00DD54AC">
        <w:lastRenderedPageBreak/>
        <w:t>2.2 Kvalifikationskrav</w:t>
      </w:r>
    </w:p>
    <w:p w14:paraId="6DED02B9" w14:textId="77777777" w:rsidR="002B6220" w:rsidRPr="00DD54AC" w:rsidRDefault="002B6220" w:rsidP="002B6220">
      <w:pPr>
        <w:spacing w:after="169"/>
        <w:ind w:left="-5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Efter endt uddannelse skal personen have erhvervet sig de nødvendige teorietiske kundskaber og praktiske færdigheder med hensyn til forebyggelse og sikkerhed, især for så vidt angår</w:t>
      </w:r>
    </w:p>
    <w:p w14:paraId="388E762F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relevante arbejdsmiljøregler,</w:t>
      </w:r>
    </w:p>
    <w:p w14:paraId="4C58B008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asbests egenskaber og virkninger for sundheden, herunder også synergieffekt af rygning,</w:t>
      </w:r>
    </w:p>
    <w:p w14:paraId="0165FD46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produkttyper eller materialer, der kan formodes at indeholde asbest,</w:t>
      </w:r>
    </w:p>
    <w:p w14:paraId="40B21C27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aktiviteter, der kan medføre udsættelse for asbeststøv, og betydningen af forebyggende beskyttelsesforanstaltninger for at mindske udsættelsen,</w:t>
      </w:r>
    </w:p>
    <w:p w14:paraId="0BEEE714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sikre arbejdsmetoder, beskyttelsesforanstaltninger og personlige værnemidler,</w:t>
      </w:r>
    </w:p>
    <w:p w14:paraId="6723A036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anvendelse af tekniske hjælpemidler på en sådan måde, at udvikling og spredning af asbeststøv begrænses,</w:t>
      </w:r>
    </w:p>
    <w:p w14:paraId="5CC62F6D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formålet med og det rette valg af personlige værnemidler samt hermed forbundne begrænsninger og rigtig anvendelse, navnlig med hensyn til åndedrætsværn,</w:t>
      </w:r>
    </w:p>
    <w:p w14:paraId="3A165372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nødforanstaltninger,</w:t>
      </w:r>
    </w:p>
    <w:p w14:paraId="058C1702" w14:textId="77777777" w:rsidR="002B6220" w:rsidRPr="00DD54AC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procedurer for dekontaminering,</w:t>
      </w:r>
      <w:bookmarkStart w:id="0" w:name="_GoBack"/>
      <w:bookmarkEnd w:id="0"/>
    </w:p>
    <w:p w14:paraId="38284D41" w14:textId="77777777" w:rsidR="00D10832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DD54AC">
        <w:rPr>
          <w:rFonts w:ascii="Times New Roman" w:hAnsi="Times New Roman" w:cs="Times New Roman"/>
        </w:rPr>
        <w:t>bortskaffelse af asbestholdigt affald og</w:t>
      </w:r>
      <w:r w:rsidR="00B763E5">
        <w:rPr>
          <w:rFonts w:ascii="Times New Roman" w:hAnsi="Times New Roman" w:cs="Times New Roman"/>
        </w:rPr>
        <w:t xml:space="preserve"> </w:t>
      </w:r>
    </w:p>
    <w:p w14:paraId="4B7F25D1" w14:textId="2DE1528A" w:rsidR="002B6220" w:rsidRPr="00B763E5" w:rsidRDefault="002B6220" w:rsidP="002B6220">
      <w:pPr>
        <w:pStyle w:val="Listeafsnit"/>
        <w:numPr>
          <w:ilvl w:val="0"/>
          <w:numId w:val="2"/>
        </w:numPr>
        <w:spacing w:after="169" w:line="260" w:lineRule="auto"/>
        <w:jc w:val="both"/>
        <w:rPr>
          <w:rFonts w:ascii="Times New Roman" w:hAnsi="Times New Roman" w:cs="Times New Roman"/>
        </w:rPr>
      </w:pPr>
      <w:r w:rsidRPr="00B763E5">
        <w:rPr>
          <w:rFonts w:ascii="Times New Roman" w:hAnsi="Times New Roman" w:cs="Times New Roman"/>
        </w:rPr>
        <w:t>krav om helbredskontrol.</w:t>
      </w:r>
      <w:r w:rsidRPr="00B763E5">
        <w:rPr>
          <w:rFonts w:ascii="Times New Roman" w:hAnsi="Times New Roman" w:cs="Times New Roman"/>
          <w:b/>
          <w:sz w:val="24"/>
          <w:szCs w:val="24"/>
        </w:rPr>
        <w:t>«</w:t>
      </w:r>
    </w:p>
    <w:sectPr w:rsidR="002B6220" w:rsidRPr="00B763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27"/>
    <w:multiLevelType w:val="hybridMultilevel"/>
    <w:tmpl w:val="98349EEE"/>
    <w:lvl w:ilvl="0" w:tplc="A370A906">
      <w:start w:val="1"/>
      <w:numFmt w:val="decimal"/>
      <w:lvlText w:val="%1)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E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6F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850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2B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4F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42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0E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AA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A31245"/>
    <w:multiLevelType w:val="hybridMultilevel"/>
    <w:tmpl w:val="0F62771A"/>
    <w:lvl w:ilvl="0" w:tplc="9FE0CFA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A"/>
    <w:rsid w:val="00013F1A"/>
    <w:rsid w:val="000542F1"/>
    <w:rsid w:val="00072FA8"/>
    <w:rsid w:val="000B4BA4"/>
    <w:rsid w:val="001A0ADA"/>
    <w:rsid w:val="002039C1"/>
    <w:rsid w:val="0023173A"/>
    <w:rsid w:val="002B6220"/>
    <w:rsid w:val="002D652E"/>
    <w:rsid w:val="00326876"/>
    <w:rsid w:val="0043213A"/>
    <w:rsid w:val="00451EC2"/>
    <w:rsid w:val="00480957"/>
    <w:rsid w:val="00542D63"/>
    <w:rsid w:val="005D344C"/>
    <w:rsid w:val="005E3CA8"/>
    <w:rsid w:val="00695FE7"/>
    <w:rsid w:val="006C7CEB"/>
    <w:rsid w:val="006F722B"/>
    <w:rsid w:val="00710B51"/>
    <w:rsid w:val="00843464"/>
    <w:rsid w:val="008A2F75"/>
    <w:rsid w:val="008E4BD2"/>
    <w:rsid w:val="009E4CB2"/>
    <w:rsid w:val="00A405C0"/>
    <w:rsid w:val="00B763E5"/>
    <w:rsid w:val="00BB4917"/>
    <w:rsid w:val="00D10832"/>
    <w:rsid w:val="00DD54AC"/>
    <w:rsid w:val="00EA562B"/>
    <w:rsid w:val="00EE3280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5218"/>
  <w15:chartTrackingRefBased/>
  <w15:docId w15:val="{17693B5A-A880-4F8F-B43C-73E55AF6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A"/>
    <w:pPr>
      <w:spacing w:line="256" w:lineRule="auto"/>
    </w:pPr>
  </w:style>
  <w:style w:type="paragraph" w:styleId="Overskrift2">
    <w:name w:val="heading 2"/>
    <w:next w:val="Normal"/>
    <w:link w:val="Overskrift2Tegn"/>
    <w:uiPriority w:val="9"/>
    <w:unhideWhenUsed/>
    <w:qFormat/>
    <w:rsid w:val="002B6220"/>
    <w:pPr>
      <w:keepNext/>
      <w:keepLines/>
      <w:spacing w:after="176" w:line="254" w:lineRule="auto"/>
      <w:ind w:left="10" w:right="14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da-DK"/>
    </w:rPr>
  </w:style>
  <w:style w:type="paragraph" w:styleId="Overskrift3">
    <w:name w:val="heading 3"/>
    <w:next w:val="Normal"/>
    <w:link w:val="Overskrift3Tegn"/>
    <w:uiPriority w:val="9"/>
    <w:unhideWhenUsed/>
    <w:qFormat/>
    <w:rsid w:val="002B6220"/>
    <w:pPr>
      <w:keepNext/>
      <w:keepLines/>
      <w:spacing w:after="170"/>
      <w:ind w:left="10" w:right="1432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da-DK"/>
    </w:rPr>
  </w:style>
  <w:style w:type="paragraph" w:styleId="Overskrift4">
    <w:name w:val="heading 4"/>
    <w:next w:val="Normal"/>
    <w:link w:val="Overskrift4Tegn"/>
    <w:uiPriority w:val="9"/>
    <w:unhideWhenUsed/>
    <w:qFormat/>
    <w:rsid w:val="002B6220"/>
    <w:pPr>
      <w:keepNext/>
      <w:keepLines/>
      <w:spacing w:after="170"/>
      <w:ind w:left="10" w:right="1432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0AD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D65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D652E"/>
    <w:pPr>
      <w:spacing w:after="2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D652E"/>
    <w:rPr>
      <w:rFonts w:ascii="Times New Roman" w:eastAsia="Times New Roman" w:hAnsi="Times New Roman" w:cs="Times New Roman"/>
      <w:color w:val="00000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652E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6220"/>
    <w:rPr>
      <w:rFonts w:ascii="Times New Roman" w:eastAsia="Times New Roman" w:hAnsi="Times New Roman" w:cs="Times New Roman"/>
      <w:b/>
      <w:color w:val="000000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B6220"/>
    <w:rPr>
      <w:rFonts w:ascii="Times New Roman" w:eastAsia="Times New Roman" w:hAnsi="Times New Roman" w:cs="Times New Roman"/>
      <w:b/>
      <w:color w:val="000000"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B6220"/>
    <w:rPr>
      <w:rFonts w:ascii="Times New Roman" w:eastAsia="Times New Roman" w:hAnsi="Times New Roman" w:cs="Times New Roman"/>
      <w:b/>
      <w:color w:val="000000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778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    Kvalifikationskrav ved asbestarbejde</vt:lpstr>
      <vt:lpstr>        1. Autorisationskrævende nedrivning af asbestholdigt materiale</vt:lpstr>
      <vt:lpstr>        2. Andet asbestarbejde end autorisationskrævende nedrivning af asbestholdigt mat</vt:lpstr>
    </vt:vector>
  </TitlesOfParts>
  <Company>Statens It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Obel</dc:creator>
  <cp:keywords/>
  <dc:description/>
  <cp:lastModifiedBy>Lis Morthorst Munk</cp:lastModifiedBy>
  <cp:revision>12</cp:revision>
  <dcterms:created xsi:type="dcterms:W3CDTF">2025-03-04T12:08:00Z</dcterms:created>
  <dcterms:modified xsi:type="dcterms:W3CDTF">2025-03-20T13:47:00Z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