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136E" w14:textId="77777777" w:rsidR="00E12CE6" w:rsidRPr="00E12CE6" w:rsidRDefault="00E12CE6" w:rsidP="00E12CE6">
      <w:pPr>
        <w:rPr>
          <w:sz w:val="32"/>
          <w:szCs w:val="32"/>
        </w:rPr>
      </w:pPr>
      <w:r w:rsidRPr="00E12CE6">
        <w:rPr>
          <w:sz w:val="32"/>
          <w:szCs w:val="32"/>
        </w:rPr>
        <w:t xml:space="preserve">VURDERING AF ERHVERVSØKONOMISKE KONSEKVENSER I </w:t>
      </w:r>
    </w:p>
    <w:p w14:paraId="35D32E1D" w14:textId="77777777" w:rsidR="00E12CE6" w:rsidRDefault="00E12CE6" w:rsidP="00E12CE6">
      <w:pPr>
        <w:rPr>
          <w:sz w:val="32"/>
          <w:szCs w:val="32"/>
        </w:rPr>
      </w:pPr>
      <w:r w:rsidRPr="00E12CE6">
        <w:rPr>
          <w:sz w:val="32"/>
          <w:szCs w:val="32"/>
        </w:rPr>
        <w:t>BEKENDTGØRELSE</w:t>
      </w:r>
      <w:r w:rsidR="009F2012">
        <w:rPr>
          <w:sz w:val="32"/>
          <w:szCs w:val="32"/>
        </w:rPr>
        <w:t>R</w:t>
      </w:r>
    </w:p>
    <w:p w14:paraId="7C9C9042" w14:textId="77777777" w:rsidR="00E12CE6" w:rsidRPr="00E12CE6" w:rsidRDefault="00E12CE6" w:rsidP="003B00D4">
      <w:pPr>
        <w:spacing w:after="0"/>
        <w:rPr>
          <w:b/>
        </w:rPr>
      </w:pPr>
      <w:bookmarkStart w:id="0" w:name="_GoBack"/>
      <w:bookmarkEnd w:id="0"/>
      <w:r w:rsidRPr="00E12CE6">
        <w:rPr>
          <w:b/>
        </w:rPr>
        <w:t>Titel på bekendtgørelse</w:t>
      </w:r>
    </w:p>
    <w:p w14:paraId="1D572BDE" w14:textId="77777777" w:rsidR="00E12CE6" w:rsidRDefault="00E12CE6" w:rsidP="003B00D4">
      <w:pPr>
        <w:spacing w:after="0"/>
      </w:pPr>
      <w:r w:rsidRPr="00E12CE6">
        <w:t xml:space="preserve">Bekendtgørelse om kontrol og administrative sanktioner for visse tilskudsordninger under Den Europæiske Unions fælles landbrugspolitik </w:t>
      </w:r>
    </w:p>
    <w:p w14:paraId="343A9447" w14:textId="77777777" w:rsidR="00E12CE6" w:rsidRDefault="00E12CE6" w:rsidP="003B00D4">
      <w:pPr>
        <w:spacing w:after="0"/>
        <w:rPr>
          <w:b/>
        </w:rPr>
      </w:pPr>
    </w:p>
    <w:p w14:paraId="46573D36" w14:textId="77777777" w:rsidR="00E12CE6" w:rsidRPr="00E12CE6" w:rsidRDefault="00E12CE6" w:rsidP="003B00D4">
      <w:pPr>
        <w:spacing w:after="0"/>
        <w:rPr>
          <w:b/>
        </w:rPr>
      </w:pPr>
      <w:r w:rsidRPr="00E12CE6">
        <w:rPr>
          <w:b/>
        </w:rPr>
        <w:t>Principper for agil erhvervsrettet regulering</w:t>
      </w:r>
    </w:p>
    <w:p w14:paraId="1BD41D28" w14:textId="77777777" w:rsidR="00E12CE6" w:rsidRDefault="00E12CE6" w:rsidP="003B00D4">
      <w:pPr>
        <w:spacing w:after="0"/>
      </w:pPr>
      <w:r>
        <w:t>Landbrugsstyrelsen har vurderet, at principperne for agil erhvervsrettet regulering ikke er relevant på baggrund af bekendtgørelsesudkastet.</w:t>
      </w:r>
    </w:p>
    <w:p w14:paraId="336F4785" w14:textId="77777777" w:rsidR="00E12CE6" w:rsidRDefault="00E12CE6" w:rsidP="003B00D4">
      <w:pPr>
        <w:spacing w:after="0"/>
        <w:rPr>
          <w:b/>
          <w:u w:val="single"/>
        </w:rPr>
      </w:pPr>
    </w:p>
    <w:p w14:paraId="4F1797CD" w14:textId="77777777" w:rsidR="00E12CE6" w:rsidRPr="00E12CE6" w:rsidRDefault="00E12CE6" w:rsidP="003B00D4">
      <w:pPr>
        <w:spacing w:after="0"/>
        <w:rPr>
          <w:b/>
          <w:u w:val="single"/>
        </w:rPr>
      </w:pPr>
      <w:r w:rsidRPr="00E12CE6">
        <w:rPr>
          <w:b/>
          <w:u w:val="single"/>
        </w:rPr>
        <w:t>Økonomiske og administrative konsekvenser for erhvervslivet</w:t>
      </w:r>
    </w:p>
    <w:p w14:paraId="57276F2F" w14:textId="77777777" w:rsidR="00E12CE6" w:rsidRPr="00E12CE6" w:rsidRDefault="00E12CE6" w:rsidP="003B00D4">
      <w:pPr>
        <w:spacing w:after="0"/>
        <w:rPr>
          <w:b/>
        </w:rPr>
      </w:pPr>
      <w:r w:rsidRPr="00E12CE6">
        <w:rPr>
          <w:b/>
        </w:rPr>
        <w:t>Berørte virksomheder</w:t>
      </w:r>
    </w:p>
    <w:p w14:paraId="1EE14481" w14:textId="77777777" w:rsidR="00E12CE6" w:rsidRDefault="007A4445" w:rsidP="003B00D4">
      <w:pPr>
        <w:spacing w:after="0"/>
      </w:pPr>
      <w:r>
        <w:t>Ca. 35</w:t>
      </w:r>
      <w:r w:rsidR="00E12CE6">
        <w:t>.000 landbrugere fo</w:t>
      </w:r>
      <w:r w:rsidR="001E53DC">
        <w:t>rventes at ansøge de ordninger, som er omfattet af reglerne om kontrol og administrative sanktioner</w:t>
      </w:r>
      <w:r w:rsidR="00E12CE6">
        <w:t xml:space="preserve"> i denne bekendtgørelse. </w:t>
      </w:r>
    </w:p>
    <w:p w14:paraId="430DC7F4" w14:textId="77777777" w:rsidR="00E12CE6" w:rsidRDefault="00E12CE6" w:rsidP="003B00D4">
      <w:pPr>
        <w:spacing w:after="0"/>
      </w:pPr>
    </w:p>
    <w:p w14:paraId="02BCB33C" w14:textId="77777777" w:rsidR="00E12CE6" w:rsidRPr="00E12CE6" w:rsidRDefault="00E12CE6" w:rsidP="003B00D4">
      <w:pPr>
        <w:spacing w:after="0"/>
        <w:rPr>
          <w:b/>
        </w:rPr>
      </w:pPr>
      <w:r w:rsidRPr="00E12CE6">
        <w:rPr>
          <w:b/>
        </w:rPr>
        <w:t>Administrative konsekvenser</w:t>
      </w:r>
    </w:p>
    <w:p w14:paraId="1C34C53D" w14:textId="0C782BC7" w:rsidR="00617155" w:rsidRDefault="00617155" w:rsidP="003B00D4">
      <w:pPr>
        <w:spacing w:after="0"/>
      </w:pPr>
      <w:r w:rsidRPr="00617155">
        <w:t>Bekendtgørelse</w:t>
      </w:r>
      <w:r w:rsidR="003B00D4">
        <w:t>n</w:t>
      </w:r>
      <w:r w:rsidRPr="00617155">
        <w:t xml:space="preserve"> om kontrol og administrative sanktioner for visse tilskudsordninger under Den Europæiske</w:t>
      </w:r>
      <w:r>
        <w:t xml:space="preserve"> Unions fælles landbrugspolitik har til </w:t>
      </w:r>
      <w:r w:rsidR="007A4445">
        <w:t xml:space="preserve">formål </w:t>
      </w:r>
      <w:r>
        <w:t xml:space="preserve">at skabe et fælles regelsæt i en horisontalt gældende bekendtgørelse, der så vidt muligt ensretter reglerne for de omfattede tilskudsordninger. </w:t>
      </w:r>
    </w:p>
    <w:p w14:paraId="79343ACB" w14:textId="77777777" w:rsidR="005E397E" w:rsidRDefault="005E397E" w:rsidP="003B00D4">
      <w:pPr>
        <w:spacing w:after="0"/>
      </w:pPr>
    </w:p>
    <w:p w14:paraId="47148FEC" w14:textId="3A7BEE18" w:rsidR="003B00D4" w:rsidRDefault="003B00D4" w:rsidP="003B00D4">
      <w:pPr>
        <w:spacing w:after="0"/>
      </w:pPr>
      <w:r>
        <w:t>Da der ikke er tale om indførelse af en ny tilskudsordning, men alene tværgående regler for forvaltningen af et kontrol og sanktionssystem, er både de administrative og erhvervsøkonomiske konsekvenser indregnet i de erhvervsøkonomiske konsekvensanalyser, der er knyttet til bekendtgørelserne for oprettelse af de tilskudsordninger, der er omfattet af nærværende bekendtgørelses regler.</w:t>
      </w:r>
    </w:p>
    <w:p w14:paraId="3F69ED81" w14:textId="77777777" w:rsidR="005E397E" w:rsidRDefault="005E397E" w:rsidP="003B00D4">
      <w:pPr>
        <w:spacing w:after="0"/>
      </w:pPr>
    </w:p>
    <w:p w14:paraId="7AE23057" w14:textId="77777777" w:rsidR="003B00D4" w:rsidRDefault="003B00D4" w:rsidP="003B00D4">
      <w:pPr>
        <w:tabs>
          <w:tab w:val="left" w:pos="426"/>
        </w:tabs>
        <w:spacing w:after="0"/>
      </w:pPr>
      <w:r>
        <w:t>Som noget nyt omfatter bekendtgørelsen regler om kontrol og administrative sanktioner for følgende to nye tilskudsordninger:</w:t>
      </w:r>
    </w:p>
    <w:p w14:paraId="5265711E" w14:textId="77777777" w:rsidR="003B00D4" w:rsidRDefault="003B00D4" w:rsidP="003B00D4">
      <w:pPr>
        <w:pStyle w:val="Opstilling-punkttegn"/>
        <w:tabs>
          <w:tab w:val="clear" w:pos="360"/>
          <w:tab w:val="num" w:pos="1080"/>
        </w:tabs>
        <w:spacing w:after="0"/>
        <w:ind w:left="1080"/>
      </w:pPr>
      <w:r>
        <w:tab/>
        <w:t>Tilskud til kvælstofreducerende virkemidler.</w:t>
      </w:r>
    </w:p>
    <w:p w14:paraId="18B15AF3" w14:textId="77777777" w:rsidR="003B00D4" w:rsidRDefault="003B00D4" w:rsidP="003B00D4">
      <w:pPr>
        <w:pStyle w:val="Opstilling-punkttegn"/>
        <w:tabs>
          <w:tab w:val="clear" w:pos="360"/>
          <w:tab w:val="num" w:pos="1080"/>
        </w:tabs>
        <w:spacing w:after="0"/>
        <w:ind w:left="1080"/>
      </w:pPr>
      <w:r>
        <w:tab/>
        <w:t>Tilskud til fastholdelse af arealer i vand- og klimaprojekter.</w:t>
      </w:r>
    </w:p>
    <w:p w14:paraId="66FAE7F4" w14:textId="77777777" w:rsidR="003B00D4" w:rsidRDefault="003B00D4" w:rsidP="003B00D4">
      <w:pPr>
        <w:spacing w:after="0"/>
        <w:rPr>
          <w:b/>
        </w:rPr>
      </w:pPr>
    </w:p>
    <w:p w14:paraId="42A16703" w14:textId="77777777" w:rsidR="00E12CE6" w:rsidRPr="00E12CE6" w:rsidRDefault="00E12CE6" w:rsidP="003B00D4">
      <w:pPr>
        <w:spacing w:after="0"/>
        <w:rPr>
          <w:b/>
        </w:rPr>
      </w:pPr>
      <w:r w:rsidRPr="00E12CE6">
        <w:rPr>
          <w:b/>
        </w:rPr>
        <w:t>Skatter, afgifter og tilskud</w:t>
      </w:r>
    </w:p>
    <w:p w14:paraId="44F9C318" w14:textId="77777777" w:rsidR="00E12CE6" w:rsidRDefault="00E12CE6" w:rsidP="003B00D4">
      <w:pPr>
        <w:spacing w:after="0"/>
      </w:pPr>
      <w:r>
        <w:t>Ikke relevant</w:t>
      </w:r>
    </w:p>
    <w:p w14:paraId="3CBE43DD" w14:textId="77777777" w:rsidR="009F2012" w:rsidRDefault="009F2012" w:rsidP="003B00D4">
      <w:pPr>
        <w:spacing w:after="0"/>
        <w:rPr>
          <w:b/>
        </w:rPr>
      </w:pPr>
    </w:p>
    <w:p w14:paraId="6A3E4E73" w14:textId="34DDEC09" w:rsidR="00E12CE6" w:rsidRPr="00E12CE6" w:rsidRDefault="00FE4E43" w:rsidP="003B00D4">
      <w:pPr>
        <w:spacing w:after="0"/>
        <w:rPr>
          <w:b/>
        </w:rPr>
      </w:pPr>
      <w:r>
        <w:rPr>
          <w:b/>
        </w:rPr>
        <w:t>E</w:t>
      </w:r>
      <w:r w:rsidR="00E12CE6" w:rsidRPr="00E12CE6">
        <w:rPr>
          <w:b/>
        </w:rPr>
        <w:t>fterlevelseskonsekvenser</w:t>
      </w:r>
      <w:r w:rsidR="00D03479">
        <w:rPr>
          <w:b/>
        </w:rPr>
        <w:t>s</w:t>
      </w:r>
    </w:p>
    <w:p w14:paraId="73547175" w14:textId="77777777" w:rsidR="00E12CE6" w:rsidRDefault="00DA639C" w:rsidP="003B00D4">
      <w:pPr>
        <w:spacing w:after="0"/>
      </w:pPr>
      <w:r>
        <w:t xml:space="preserve">Bekendtgørelsen har ikke nye efterlevelseskonsekvenser. Der er tale om en videreførelse af de kontrolmetoder, som har være anvendt igennem en årrække. </w:t>
      </w:r>
    </w:p>
    <w:p w14:paraId="099193FD" w14:textId="77777777" w:rsidR="007A4445" w:rsidRDefault="007A4445" w:rsidP="003B00D4">
      <w:pPr>
        <w:spacing w:after="0"/>
      </w:pPr>
    </w:p>
    <w:p w14:paraId="30E6F567" w14:textId="77777777" w:rsidR="00E12CE6" w:rsidRPr="00E12CE6" w:rsidRDefault="00E12CE6" w:rsidP="003B00D4">
      <w:pPr>
        <w:spacing w:after="0"/>
        <w:rPr>
          <w:b/>
        </w:rPr>
      </w:pPr>
      <w:r w:rsidRPr="00E12CE6">
        <w:rPr>
          <w:b/>
        </w:rPr>
        <w:t>BNP effekter</w:t>
      </w:r>
    </w:p>
    <w:p w14:paraId="27613581" w14:textId="40B4E990" w:rsidR="00E12CE6" w:rsidRDefault="00E12CE6" w:rsidP="003B00D4">
      <w:pPr>
        <w:spacing w:after="0"/>
      </w:pPr>
      <w:r>
        <w:t xml:space="preserve">Rammen for de berørte ordninger er </w:t>
      </w:r>
      <w:r w:rsidR="00684C21">
        <w:t>i overvejende grad</w:t>
      </w:r>
      <w:r>
        <w:t xml:space="preserve"> EU-finansieret. </w:t>
      </w:r>
    </w:p>
    <w:p w14:paraId="574E5B78" w14:textId="77777777" w:rsidR="009F2012" w:rsidRDefault="009F2012" w:rsidP="003B00D4">
      <w:pPr>
        <w:spacing w:after="0"/>
        <w:rPr>
          <w:b/>
        </w:rPr>
      </w:pPr>
    </w:p>
    <w:p w14:paraId="57EA76B9" w14:textId="77777777" w:rsidR="00E12CE6" w:rsidRPr="00E12CE6" w:rsidRDefault="00E12CE6" w:rsidP="003B00D4">
      <w:pPr>
        <w:spacing w:after="0"/>
        <w:rPr>
          <w:b/>
        </w:rPr>
      </w:pPr>
      <w:r w:rsidRPr="00E12CE6">
        <w:rPr>
          <w:b/>
        </w:rPr>
        <w:t>Adfærdsvirkninger</w:t>
      </w:r>
    </w:p>
    <w:p w14:paraId="58D97371" w14:textId="77777777" w:rsidR="00E12CE6" w:rsidRDefault="00E12CE6" w:rsidP="003B00D4">
      <w:pPr>
        <w:spacing w:after="0"/>
      </w:pPr>
      <w:r>
        <w:t xml:space="preserve">Ikke relevant </w:t>
      </w:r>
    </w:p>
    <w:p w14:paraId="292EA6E5" w14:textId="77777777" w:rsidR="009F2012" w:rsidRDefault="009F2012" w:rsidP="003B00D4">
      <w:pPr>
        <w:spacing w:after="0"/>
        <w:rPr>
          <w:b/>
        </w:rPr>
      </w:pPr>
    </w:p>
    <w:p w14:paraId="7DC567CB" w14:textId="77777777" w:rsidR="00E12CE6" w:rsidRPr="00E12CE6" w:rsidRDefault="00E12CE6" w:rsidP="003B00D4">
      <w:pPr>
        <w:spacing w:after="0"/>
        <w:rPr>
          <w:b/>
        </w:rPr>
      </w:pPr>
      <w:r w:rsidRPr="00E12CE6">
        <w:rPr>
          <w:b/>
        </w:rPr>
        <w:t>Afledte effekter</w:t>
      </w:r>
    </w:p>
    <w:p w14:paraId="192BD753" w14:textId="77777777" w:rsidR="009E1FC5" w:rsidRDefault="00E12CE6" w:rsidP="003B00D4">
      <w:pPr>
        <w:spacing w:after="0"/>
      </w:pPr>
      <w:r>
        <w:t>Ikke relevant</w:t>
      </w:r>
    </w:p>
    <w:sectPr w:rsidR="009E1FC5" w:rsidSect="00D03479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07003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WS/L8PfjTIk97pzuLyFwL4kD0c2csgxMUK/CEr45C2sr5FL0ouxlmadJIfSf9mbQ"/>
  </w:docVars>
  <w:rsids>
    <w:rsidRoot w:val="00E12CE6"/>
    <w:rsid w:val="000214A6"/>
    <w:rsid w:val="000E51FD"/>
    <w:rsid w:val="000E6EBC"/>
    <w:rsid w:val="00151B19"/>
    <w:rsid w:val="001856D4"/>
    <w:rsid w:val="001870D2"/>
    <w:rsid w:val="001E38C3"/>
    <w:rsid w:val="001E53DC"/>
    <w:rsid w:val="001F00C6"/>
    <w:rsid w:val="001F2C29"/>
    <w:rsid w:val="001F70FE"/>
    <w:rsid w:val="00241052"/>
    <w:rsid w:val="002A25B6"/>
    <w:rsid w:val="002D55E6"/>
    <w:rsid w:val="002E690E"/>
    <w:rsid w:val="002F35A7"/>
    <w:rsid w:val="00301B42"/>
    <w:rsid w:val="00361BC3"/>
    <w:rsid w:val="00376132"/>
    <w:rsid w:val="003B00D4"/>
    <w:rsid w:val="003F553D"/>
    <w:rsid w:val="00412CF1"/>
    <w:rsid w:val="00453D4A"/>
    <w:rsid w:val="00454C1D"/>
    <w:rsid w:val="00470EC7"/>
    <w:rsid w:val="004738B2"/>
    <w:rsid w:val="00476407"/>
    <w:rsid w:val="00497213"/>
    <w:rsid w:val="004B01CB"/>
    <w:rsid w:val="004B4495"/>
    <w:rsid w:val="004B7A54"/>
    <w:rsid w:val="004F1195"/>
    <w:rsid w:val="00534F6A"/>
    <w:rsid w:val="00557AEC"/>
    <w:rsid w:val="005B4F95"/>
    <w:rsid w:val="005E397E"/>
    <w:rsid w:val="0061506C"/>
    <w:rsid w:val="00617155"/>
    <w:rsid w:val="00624769"/>
    <w:rsid w:val="00624F6C"/>
    <w:rsid w:val="006342B5"/>
    <w:rsid w:val="00643284"/>
    <w:rsid w:val="00644F18"/>
    <w:rsid w:val="006469CA"/>
    <w:rsid w:val="00650F09"/>
    <w:rsid w:val="0068048F"/>
    <w:rsid w:val="00684C21"/>
    <w:rsid w:val="00692923"/>
    <w:rsid w:val="006A67CC"/>
    <w:rsid w:val="006B2FAC"/>
    <w:rsid w:val="006F1102"/>
    <w:rsid w:val="0072370D"/>
    <w:rsid w:val="0073042D"/>
    <w:rsid w:val="007464E2"/>
    <w:rsid w:val="00761038"/>
    <w:rsid w:val="00781CC0"/>
    <w:rsid w:val="00793A07"/>
    <w:rsid w:val="00795610"/>
    <w:rsid w:val="007A4445"/>
    <w:rsid w:val="007A5650"/>
    <w:rsid w:val="007D7CEF"/>
    <w:rsid w:val="007E552E"/>
    <w:rsid w:val="00832999"/>
    <w:rsid w:val="008569AF"/>
    <w:rsid w:val="00860D5F"/>
    <w:rsid w:val="0087300F"/>
    <w:rsid w:val="008D2D77"/>
    <w:rsid w:val="008D3A0B"/>
    <w:rsid w:val="00912F9F"/>
    <w:rsid w:val="00915E85"/>
    <w:rsid w:val="0093479C"/>
    <w:rsid w:val="00947E9D"/>
    <w:rsid w:val="009508AB"/>
    <w:rsid w:val="00956C62"/>
    <w:rsid w:val="00993600"/>
    <w:rsid w:val="009B49E2"/>
    <w:rsid w:val="009C2388"/>
    <w:rsid w:val="009C6B07"/>
    <w:rsid w:val="009E1BBC"/>
    <w:rsid w:val="009E1FC5"/>
    <w:rsid w:val="009F2012"/>
    <w:rsid w:val="009F38B4"/>
    <w:rsid w:val="00A07261"/>
    <w:rsid w:val="00A148D3"/>
    <w:rsid w:val="00A275F0"/>
    <w:rsid w:val="00A443AD"/>
    <w:rsid w:val="00A850DA"/>
    <w:rsid w:val="00A908D2"/>
    <w:rsid w:val="00AF2A0A"/>
    <w:rsid w:val="00B25555"/>
    <w:rsid w:val="00B60628"/>
    <w:rsid w:val="00B6150D"/>
    <w:rsid w:val="00B73D22"/>
    <w:rsid w:val="00B92AA7"/>
    <w:rsid w:val="00BD618F"/>
    <w:rsid w:val="00BE2185"/>
    <w:rsid w:val="00BF6CF2"/>
    <w:rsid w:val="00C0646C"/>
    <w:rsid w:val="00C30E3F"/>
    <w:rsid w:val="00C72E00"/>
    <w:rsid w:val="00C94E53"/>
    <w:rsid w:val="00CC087B"/>
    <w:rsid w:val="00CC10B8"/>
    <w:rsid w:val="00CC26C7"/>
    <w:rsid w:val="00D013E5"/>
    <w:rsid w:val="00D03479"/>
    <w:rsid w:val="00D60089"/>
    <w:rsid w:val="00D70A02"/>
    <w:rsid w:val="00D81AB9"/>
    <w:rsid w:val="00DA639C"/>
    <w:rsid w:val="00DC3BCA"/>
    <w:rsid w:val="00DF6C17"/>
    <w:rsid w:val="00E12CE6"/>
    <w:rsid w:val="00E21D4F"/>
    <w:rsid w:val="00E244E9"/>
    <w:rsid w:val="00EB30E1"/>
    <w:rsid w:val="00ED29D8"/>
    <w:rsid w:val="00ED4616"/>
    <w:rsid w:val="00EF6F87"/>
    <w:rsid w:val="00F10CB7"/>
    <w:rsid w:val="00F2030A"/>
    <w:rsid w:val="00F25CD4"/>
    <w:rsid w:val="00F40FB1"/>
    <w:rsid w:val="00F630EC"/>
    <w:rsid w:val="00F915A9"/>
    <w:rsid w:val="00FE488E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B681"/>
  <w15:chartTrackingRefBased/>
  <w15:docId w15:val="{8312C2B3-6E23-46C2-8A8C-5ACC0BE1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3B00D4"/>
    <w:pPr>
      <w:numPr>
        <w:numId w:val="1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C08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C087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C087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08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087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0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Thanh Pham (LBST)</dc:creator>
  <cp:keywords/>
  <dc:description/>
  <cp:lastModifiedBy>Binh Thanh Pham</cp:lastModifiedBy>
  <cp:revision>2</cp:revision>
  <dcterms:created xsi:type="dcterms:W3CDTF">2023-10-24T18:56:00Z</dcterms:created>
  <dcterms:modified xsi:type="dcterms:W3CDTF">2023-10-24T18:56:00Z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44883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