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p w:rsidR="00F2770A" w:rsidRDefault="00F2770A" w:rsidP="00F2770A">
            <w:pPr>
              <w:pStyle w:val="Hjrespaltetekst"/>
            </w:pPr>
            <w:bookmarkStart w:id="0" w:name="_GoBack"/>
            <w:bookmarkEnd w:id="0"/>
          </w:p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8-1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A47435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15. august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1" w:name="sagsnr"/>
            <w:bookmarkEnd w:id="1"/>
            <w:r w:rsidR="00AE2434">
              <w:t>14-0357670</w:t>
            </w:r>
          </w:p>
          <w:p w:rsidR="00466136" w:rsidRPr="007D1FCB" w:rsidRDefault="00466136" w:rsidP="008158B3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8158B3" w:rsidRDefault="008158B3" w:rsidP="008158B3">
            <w:pPr>
              <w:pStyle w:val="Overskrift1"/>
              <w:jc w:val="center"/>
              <w:outlineLvl w:val="0"/>
            </w:pPr>
          </w:p>
          <w:p w:rsidR="008158B3" w:rsidRDefault="008158B3" w:rsidP="008158B3">
            <w:pPr>
              <w:pStyle w:val="Overskrift1"/>
              <w:jc w:val="center"/>
              <w:outlineLvl w:val="0"/>
            </w:pPr>
          </w:p>
          <w:p w:rsidR="008158B3" w:rsidRDefault="008158B3" w:rsidP="008158B3">
            <w:pPr>
              <w:pStyle w:val="Overskrift1"/>
              <w:jc w:val="center"/>
              <w:outlineLvl w:val="0"/>
            </w:pPr>
          </w:p>
          <w:p w:rsidR="008158B3" w:rsidRDefault="008158B3" w:rsidP="008158B3">
            <w:pPr>
              <w:pStyle w:val="Overskrift1"/>
              <w:jc w:val="center"/>
              <w:outlineLvl w:val="0"/>
            </w:pPr>
          </w:p>
          <w:p w:rsidR="00AD0C8A" w:rsidRDefault="00AE2434" w:rsidP="008158B3">
            <w:pPr>
              <w:pStyle w:val="Overskrift1"/>
              <w:jc w:val="center"/>
              <w:outlineLvl w:val="0"/>
            </w:pPr>
            <w:r>
              <w:t>Høringsliste</w:t>
            </w:r>
          </w:p>
          <w:p w:rsidR="008158B3" w:rsidRPr="008158B3" w:rsidRDefault="008158B3" w:rsidP="008158B3"/>
          <w:p w:rsidR="008158B3" w:rsidRPr="008158B3" w:rsidRDefault="00A217BD" w:rsidP="008158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 af </w:t>
            </w:r>
            <w:r w:rsidR="008158B3" w:rsidRPr="008158B3">
              <w:rPr>
                <w:b/>
                <w:sz w:val="24"/>
                <w:szCs w:val="24"/>
              </w:rPr>
              <w:t xml:space="preserve">Forslag til Lov om ændring af skatteforvaltningsloven og forskellige andre love </w:t>
            </w:r>
          </w:p>
          <w:p w:rsidR="008158B3" w:rsidRPr="008158B3" w:rsidRDefault="008158B3" w:rsidP="008158B3">
            <w:pPr>
              <w:jc w:val="both"/>
            </w:pPr>
            <w:r w:rsidRPr="008158B3">
              <w:rPr>
                <w:b/>
                <w:sz w:val="24"/>
                <w:szCs w:val="24"/>
              </w:rPr>
              <w:t>(Hurtig afslutning i visse klagesager, omkostningsgodtgørelse i flere ret</w:t>
            </w:r>
            <w:r w:rsidRPr="008158B3">
              <w:rPr>
                <w:b/>
                <w:sz w:val="24"/>
                <w:szCs w:val="24"/>
              </w:rPr>
              <w:t>s</w:t>
            </w:r>
            <w:r w:rsidRPr="008158B3">
              <w:rPr>
                <w:b/>
                <w:sz w:val="24"/>
                <w:szCs w:val="24"/>
              </w:rPr>
              <w:t>sager, dækningsrækkefølgen for underholdsbidrag, restanceforebyggelse, momsregistrering af visse virksomheder samt udmøntning af kommunea</w:t>
            </w:r>
            <w:r w:rsidRPr="008158B3">
              <w:rPr>
                <w:b/>
                <w:sz w:val="24"/>
                <w:szCs w:val="24"/>
              </w:rPr>
              <w:t>f</w:t>
            </w:r>
            <w:r w:rsidRPr="008158B3">
              <w:rPr>
                <w:b/>
                <w:sz w:val="24"/>
                <w:szCs w:val="24"/>
              </w:rPr>
              <w:t>talen for 2015 vedrørende forbedret inddrivelse af restancer til det offentlige</w:t>
            </w:r>
            <w:r w:rsidR="00D912E8">
              <w:rPr>
                <w:b/>
                <w:sz w:val="24"/>
                <w:szCs w:val="24"/>
              </w:rPr>
              <w:t xml:space="preserve"> m.v.</w:t>
            </w:r>
            <w:r w:rsidRPr="008158B3">
              <w:rPr>
                <w:b/>
                <w:sz w:val="24"/>
                <w:szCs w:val="24"/>
              </w:rPr>
              <w:t>)</w:t>
            </w:r>
          </w:p>
        </w:tc>
      </w:tr>
    </w:tbl>
    <w:p w:rsidR="00466136" w:rsidRDefault="00466136" w:rsidP="00655B49"/>
    <w:p w:rsidR="008158B3" w:rsidRDefault="008158B3" w:rsidP="00801F34">
      <w:pPr>
        <w:sectPr w:rsidR="008158B3" w:rsidSect="00207B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3119" w:bottom="1701" w:left="1134" w:header="567" w:footer="584" w:gutter="0"/>
          <w:pgNumType w:start="1"/>
          <w:cols w:space="708"/>
          <w:titlePg/>
          <w:docGrid w:linePitch="360"/>
        </w:sectPr>
      </w:pPr>
    </w:p>
    <w:p w:rsidR="008158B3" w:rsidRDefault="008158B3" w:rsidP="00801F34">
      <w:r>
        <w:lastRenderedPageBreak/>
        <w:t>Advokatrådet</w:t>
      </w:r>
    </w:p>
    <w:p w:rsidR="008158B3" w:rsidRDefault="008158B3" w:rsidP="00801F34">
      <w:r>
        <w:t>AErådet</w:t>
      </w:r>
    </w:p>
    <w:p w:rsidR="008158B3" w:rsidRDefault="008158B3" w:rsidP="00801F34">
      <w:r>
        <w:t>ATP</w:t>
      </w:r>
    </w:p>
    <w:p w:rsidR="008158B3" w:rsidRDefault="00AE2434" w:rsidP="00801F34">
      <w:r w:rsidRPr="00AE2434">
        <w:t xml:space="preserve">Borger- </w:t>
      </w:r>
      <w:r w:rsidR="008158B3">
        <w:t>og Retssikkerhedschefen i SKAT</w:t>
      </w:r>
    </w:p>
    <w:p w:rsidR="008158B3" w:rsidRDefault="008158B3" w:rsidP="00801F34">
      <w:r>
        <w:t>Cepos</w:t>
      </w:r>
    </w:p>
    <w:p w:rsidR="008158B3" w:rsidRDefault="00AE2434" w:rsidP="00801F34">
      <w:r w:rsidRPr="00AE2434">
        <w:t>Ce</w:t>
      </w:r>
      <w:r w:rsidR="008158B3">
        <w:t>vea</w:t>
      </w:r>
    </w:p>
    <w:p w:rsidR="008158B3" w:rsidRDefault="00AE2434" w:rsidP="00801F34">
      <w:r w:rsidRPr="00AE2434">
        <w:t>Dansk Aktionær</w:t>
      </w:r>
      <w:r w:rsidR="008158B3">
        <w:t>forening</w:t>
      </w:r>
    </w:p>
    <w:p w:rsidR="008158B3" w:rsidRDefault="008158B3" w:rsidP="00801F34">
      <w:r>
        <w:t>Dansk Byggeri</w:t>
      </w:r>
    </w:p>
    <w:p w:rsidR="008158B3" w:rsidRDefault="00AE2434" w:rsidP="00801F34">
      <w:r w:rsidRPr="00AE2434">
        <w:t>Dansk Ejendomsmæglerfor</w:t>
      </w:r>
      <w:r w:rsidR="008158B3">
        <w:t>ening</w:t>
      </w:r>
    </w:p>
    <w:p w:rsidR="008158B3" w:rsidRDefault="00AE2434" w:rsidP="00801F34">
      <w:r w:rsidRPr="00AE2434">
        <w:t>Dansk Er</w:t>
      </w:r>
      <w:r w:rsidR="008158B3">
        <w:t>hverv</w:t>
      </w:r>
    </w:p>
    <w:p w:rsidR="008158B3" w:rsidRDefault="00AE2434" w:rsidP="00801F34">
      <w:r w:rsidRPr="00AE2434">
        <w:t>Dansk Told &amp; Skatte</w:t>
      </w:r>
      <w:r w:rsidR="008158B3">
        <w:t>forbund</w:t>
      </w:r>
    </w:p>
    <w:p w:rsidR="008158B3" w:rsidRDefault="008158B3" w:rsidP="00801F34">
      <w:r>
        <w:t>Danske Advokater</w:t>
      </w:r>
    </w:p>
    <w:p w:rsidR="008158B3" w:rsidRDefault="008158B3" w:rsidP="00801F34">
      <w:r>
        <w:t>Datatilsynet</w:t>
      </w:r>
    </w:p>
    <w:p w:rsidR="008158B3" w:rsidRDefault="00AE2434" w:rsidP="00801F34">
      <w:r w:rsidRPr="00AE2434">
        <w:t>Den Danske Dommerfor</w:t>
      </w:r>
      <w:r w:rsidR="008158B3">
        <w:t>ening</w:t>
      </w:r>
    </w:p>
    <w:p w:rsidR="008158B3" w:rsidRDefault="008158B3" w:rsidP="00801F34">
      <w:r>
        <w:t>DI</w:t>
      </w:r>
    </w:p>
    <w:p w:rsidR="008158B3" w:rsidRDefault="00AE2434" w:rsidP="00801F34">
      <w:r w:rsidRPr="00AE2434">
        <w:t>Domstols</w:t>
      </w:r>
      <w:r w:rsidR="008158B3">
        <w:t>styrelsen</w:t>
      </w:r>
    </w:p>
    <w:p w:rsidR="008158B3" w:rsidRDefault="00AE2434" w:rsidP="00801F34">
      <w:r w:rsidRPr="00AE2434">
        <w:t>Erhvervsstyrelsen – Team Effektiv R</w:t>
      </w:r>
      <w:r w:rsidRPr="00AE2434">
        <w:t>e</w:t>
      </w:r>
      <w:r w:rsidRPr="00AE2434">
        <w:t>gule</w:t>
      </w:r>
      <w:r w:rsidR="008158B3">
        <w:t>ring</w:t>
      </w:r>
    </w:p>
    <w:p w:rsidR="008158B3" w:rsidRDefault="00AE2434" w:rsidP="00801F34">
      <w:r w:rsidRPr="00AE2434">
        <w:t>Ejendomsforenin</w:t>
      </w:r>
      <w:r w:rsidR="008158B3">
        <w:t>gen Danmark</w:t>
      </w:r>
    </w:p>
    <w:p w:rsidR="008158B3" w:rsidRDefault="00AE2434" w:rsidP="00801F34">
      <w:r w:rsidRPr="00AE2434">
        <w:t>Ejerlejlighedernes Landsfor</w:t>
      </w:r>
      <w:r w:rsidR="008158B3">
        <w:t>ening</w:t>
      </w:r>
    </w:p>
    <w:p w:rsidR="008158B3" w:rsidRDefault="00AE2434" w:rsidP="00801F34">
      <w:r w:rsidRPr="00AE2434">
        <w:t>Finansrå</w:t>
      </w:r>
      <w:r w:rsidR="008158B3">
        <w:t>det</w:t>
      </w:r>
    </w:p>
    <w:p w:rsidR="008158B3" w:rsidRDefault="00AE2434" w:rsidP="00801F34">
      <w:r w:rsidRPr="00AE2434">
        <w:t>FSR – danske reviso</w:t>
      </w:r>
      <w:r w:rsidR="008158B3">
        <w:t>rer</w:t>
      </w:r>
    </w:p>
    <w:p w:rsidR="008158B3" w:rsidRDefault="00AE2434" w:rsidP="00801F34">
      <w:r w:rsidRPr="00AE2434">
        <w:t>Foren</w:t>
      </w:r>
      <w:r w:rsidR="008158B3">
        <w:t>ingen af Danske Skatteankenævn</w:t>
      </w:r>
    </w:p>
    <w:p w:rsidR="008158B3" w:rsidRDefault="00AE2434" w:rsidP="00801F34">
      <w:r w:rsidRPr="00AE2434">
        <w:t>Forsikring &amp; Pensi</w:t>
      </w:r>
      <w:r w:rsidR="008158B3">
        <w:t>on</w:t>
      </w:r>
    </w:p>
    <w:p w:rsidR="008158B3" w:rsidRDefault="00AE2434" w:rsidP="00801F34">
      <w:r w:rsidRPr="00AE2434">
        <w:t>Håndværksrå</w:t>
      </w:r>
      <w:r w:rsidR="008158B3">
        <w:t>det</w:t>
      </w:r>
    </w:p>
    <w:p w:rsidR="008158B3" w:rsidRDefault="00AE2434" w:rsidP="00801F34">
      <w:r w:rsidRPr="00AE2434">
        <w:t>InvesteringsForenings</w:t>
      </w:r>
      <w:r w:rsidR="008158B3">
        <w:t>Rådet</w:t>
      </w:r>
    </w:p>
    <w:p w:rsidR="008158B3" w:rsidRDefault="008158B3" w:rsidP="00801F34">
      <w:r>
        <w:t>KL</w:t>
      </w:r>
    </w:p>
    <w:p w:rsidR="008158B3" w:rsidRDefault="008158B3" w:rsidP="00801F34">
      <w:r>
        <w:t>Kraka</w:t>
      </w:r>
    </w:p>
    <w:p w:rsidR="008158B3" w:rsidRDefault="00AE2434" w:rsidP="00801F34">
      <w:r w:rsidRPr="00AE2434">
        <w:t>Landbrug &amp; Fødeva</w:t>
      </w:r>
      <w:r w:rsidR="008158B3">
        <w:t>rer</w:t>
      </w:r>
    </w:p>
    <w:p w:rsidR="008158B3" w:rsidRDefault="00AE2434" w:rsidP="00801F34">
      <w:r w:rsidRPr="00AE2434">
        <w:lastRenderedPageBreak/>
        <w:t>Landsskat</w:t>
      </w:r>
      <w:r w:rsidR="008158B3">
        <w:t>teretten</w:t>
      </w:r>
    </w:p>
    <w:p w:rsidR="008158B3" w:rsidRDefault="00AE2434" w:rsidP="00801F34">
      <w:r w:rsidRPr="00AE2434">
        <w:t>Realkredit</w:t>
      </w:r>
      <w:r w:rsidR="008158B3">
        <w:t>foreningen</w:t>
      </w:r>
    </w:p>
    <w:p w:rsidR="008158B3" w:rsidRDefault="00AE2434" w:rsidP="00801F34">
      <w:r w:rsidRPr="00AE2434">
        <w:t>Realkreditrå</w:t>
      </w:r>
      <w:r w:rsidR="008158B3">
        <w:t>det</w:t>
      </w:r>
    </w:p>
    <w:p w:rsidR="008158B3" w:rsidRDefault="00AE2434" w:rsidP="00801F34">
      <w:r w:rsidRPr="00AE2434">
        <w:t>SRF Skattefaglig For</w:t>
      </w:r>
      <w:r w:rsidR="008158B3">
        <w:t>ening</w:t>
      </w:r>
    </w:p>
    <w:p w:rsidR="008158B3" w:rsidRDefault="00AE2434" w:rsidP="00801F34">
      <w:r w:rsidRPr="00AE2434">
        <w:t>Videncentret for Land</w:t>
      </w:r>
      <w:r w:rsidR="008158B3">
        <w:t>brug</w:t>
      </w:r>
    </w:p>
    <w:p w:rsidR="00503680" w:rsidRDefault="00ED667F" w:rsidP="00801F34">
      <w:r>
        <w:t>Vurderingsankenævnsforeningen</w:t>
      </w:r>
    </w:p>
    <w:sectPr w:rsidR="00503680" w:rsidSect="008158B3">
      <w:type w:val="continuous"/>
      <w:pgSz w:w="11906" w:h="16838" w:code="9"/>
      <w:pgMar w:top="2381" w:right="3119" w:bottom="1701" w:left="1134" w:header="567" w:footer="584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2" w:rsidRDefault="002D18B2" w:rsidP="009E4B94">
      <w:pPr>
        <w:spacing w:line="240" w:lineRule="auto"/>
      </w:pPr>
      <w:r>
        <w:separator/>
      </w:r>
    </w:p>
  </w:endnote>
  <w:endnote w:type="continuationSeparator" w:id="0">
    <w:p w:rsidR="002D18B2" w:rsidRDefault="002D18B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6F66C" wp14:editId="13D87444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158B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158B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8158B3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8158B3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71F0FECF" wp14:editId="456C4E8C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3EE3BF05" wp14:editId="4223F47D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2" w:rsidRDefault="002D18B2" w:rsidP="009E4B94">
      <w:pPr>
        <w:spacing w:line="240" w:lineRule="auto"/>
      </w:pPr>
      <w:r>
        <w:separator/>
      </w:r>
    </w:p>
  </w:footnote>
  <w:footnote w:type="continuationSeparator" w:id="0">
    <w:p w:rsidR="002D18B2" w:rsidRDefault="002D18B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670E3ABB" wp14:editId="27F00B0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37C52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24A2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90415"/>
    <w:rsid w:val="007A1B96"/>
    <w:rsid w:val="007E0E19"/>
    <w:rsid w:val="007E2CF5"/>
    <w:rsid w:val="007E373C"/>
    <w:rsid w:val="00801F34"/>
    <w:rsid w:val="008158B3"/>
    <w:rsid w:val="00824115"/>
    <w:rsid w:val="00846207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94A80"/>
    <w:rsid w:val="009A2571"/>
    <w:rsid w:val="009A4CCC"/>
    <w:rsid w:val="009E0471"/>
    <w:rsid w:val="009E4B94"/>
    <w:rsid w:val="009F18F2"/>
    <w:rsid w:val="00A217BD"/>
    <w:rsid w:val="00A239DF"/>
    <w:rsid w:val="00A262CF"/>
    <w:rsid w:val="00A47435"/>
    <w:rsid w:val="00AB149E"/>
    <w:rsid w:val="00AB29A0"/>
    <w:rsid w:val="00AB3463"/>
    <w:rsid w:val="00AB5B85"/>
    <w:rsid w:val="00AD043D"/>
    <w:rsid w:val="00AD0C8A"/>
    <w:rsid w:val="00AE1404"/>
    <w:rsid w:val="00AE243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12E8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07DD8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91F4C"/>
    <w:rsid w:val="00EB603A"/>
    <w:rsid w:val="00ED667F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EF6575" w:rsidRDefault="00EF6575" w:rsidP="00EF6575">
          <w:pPr>
            <w:pStyle w:val="94704C1ED7A5464FAA6345826EBA68382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EF6575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156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2014-08-15T08:06:00Z</dcterms:created>
  <dcterms:modified xsi:type="dcterms:W3CDTF">2014-08-15T08:06:00Z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vedr. dellovforslag (kommuneaftaledelen) (DOK53594359)</vt:lpwstr>
  </property>
  <property fmtid="{D5CDD505-2E9C-101B-9397-08002B2CF9AE}" pid="4" name="path">
    <vt:lpwstr>C:\Users\w06192\AppData\Local\Temp\Scanjour\Captia\SJ20140815080542971 [DOK53594359].DOCX</vt:lpwstr>
  </property>
  <property fmtid="{D5CDD505-2E9C-101B-9397-08002B2CF9AE}" pid="5" name="command">
    <vt:lpwstr/>
  </property>
</Properties>
</file>