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F46EB" w14:textId="77777777" w:rsidR="0025491E" w:rsidRPr="00B71404" w:rsidRDefault="0025491E" w:rsidP="0025491E">
      <w:pPr>
        <w:pStyle w:val="z-verstiformularen"/>
      </w:pPr>
      <w:r w:rsidRPr="00B71404">
        <w:t>Øverst på formularen</w:t>
      </w:r>
    </w:p>
    <w:p w14:paraId="55507A0A" w14:textId="6B14ADBF"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rPr>
        <w:object w:dxaOrig="225" w:dyaOrig="225">
          <v:shape id="_x0000_i1034" type="#_x0000_t75" style="width:1in;height:18.35pt" o:ole="">
            <v:imagedata r:id="rId12" o:title=""/>
          </v:shape>
          <w:control r:id="rId13" w:name="DefaultOcxName" w:shapeid="_x0000_i1034"/>
        </w:object>
      </w:r>
      <w:r w:rsidRPr="00B71404">
        <w:rPr>
          <w:rFonts w:ascii="Tahoma" w:eastAsia="Times New Roman" w:hAnsi="Tahoma" w:cs="Tahoma"/>
          <w:color w:val="000000"/>
          <w:sz w:val="17"/>
          <w:szCs w:val="17"/>
        </w:rPr>
        <w:object w:dxaOrig="225" w:dyaOrig="225">
          <v:shape id="_x0000_i1037" type="#_x0000_t75" style="width:1in;height:18.35pt" o:ole="">
            <v:imagedata r:id="rId14" o:title=""/>
          </v:shape>
          <w:control r:id="rId15" w:name="DefaultOcxName1" w:shapeid="_x0000_i1037"/>
        </w:object>
      </w:r>
    </w:p>
    <w:p w14:paraId="0B66B537" w14:textId="77777777" w:rsidR="0025491E" w:rsidRPr="00B71404" w:rsidRDefault="0025491E" w:rsidP="0025491E">
      <w:pPr>
        <w:shd w:val="clear" w:color="auto" w:fill="316529"/>
        <w:spacing w:after="150" w:line="240" w:lineRule="auto"/>
        <w:jc w:val="center"/>
        <w:rPr>
          <w:rFonts w:ascii="Tahoma" w:eastAsia="Times New Roman" w:hAnsi="Tahoma" w:cs="Tahoma"/>
          <w:b/>
          <w:bCs/>
          <w:color w:val="FFFFFF"/>
          <w:sz w:val="17"/>
          <w:szCs w:val="17"/>
          <w:lang w:eastAsia="da-DK"/>
        </w:rPr>
      </w:pPr>
      <w:r w:rsidRPr="00B71404">
        <w:rPr>
          <w:rFonts w:ascii="Tahoma" w:eastAsia="Times New Roman" w:hAnsi="Tahoma" w:cs="Tahoma"/>
          <w:b/>
          <w:bCs/>
          <w:color w:val="FFFFFF"/>
          <w:sz w:val="17"/>
          <w:szCs w:val="17"/>
          <w:lang w:eastAsia="da-DK"/>
        </w:rPr>
        <w:t>Den fulde tekst</w:t>
      </w:r>
    </w:p>
    <w:p w14:paraId="7E42C1D0" w14:textId="77777777" w:rsidR="0025491E" w:rsidRDefault="0025491E" w:rsidP="0025491E">
      <w:pPr>
        <w:spacing w:before="200" w:after="200" w:line="240" w:lineRule="auto"/>
        <w:jc w:val="center"/>
        <w:rPr>
          <w:rFonts w:ascii="Tahoma" w:eastAsia="Times New Roman" w:hAnsi="Tahoma" w:cs="Tahoma"/>
          <w:color w:val="000000"/>
          <w:sz w:val="28"/>
          <w:szCs w:val="28"/>
          <w:lang w:eastAsia="da-DK"/>
        </w:rPr>
      </w:pPr>
      <w:r w:rsidRPr="00B71404">
        <w:rPr>
          <w:rFonts w:ascii="Tahoma" w:eastAsia="Times New Roman" w:hAnsi="Tahoma" w:cs="Tahoma"/>
          <w:color w:val="000000"/>
          <w:sz w:val="28"/>
          <w:szCs w:val="28"/>
          <w:lang w:eastAsia="da-DK"/>
        </w:rPr>
        <w:t>Bekendtgørelse om anvendelse af vejafmærkning</w:t>
      </w:r>
    </w:p>
    <w:p w14:paraId="621249AA" w14:textId="77777777" w:rsidR="0025491E" w:rsidRPr="00D8309A" w:rsidRDefault="0025491E" w:rsidP="0025491E">
      <w:pPr>
        <w:rPr>
          <w:rFonts w:ascii="Tahoma" w:hAnsi="Tahoma" w:cs="Tahoma"/>
          <w:sz w:val="17"/>
          <w:szCs w:val="17"/>
          <w:lang w:eastAsia="da-DK"/>
        </w:rPr>
      </w:pPr>
      <w:r w:rsidRPr="00D8309A">
        <w:rPr>
          <w:rFonts w:ascii="Tahoma" w:eastAsia="Times New Roman" w:hAnsi="Tahoma" w:cs="Tahoma"/>
          <w:color w:val="000000"/>
          <w:sz w:val="17"/>
          <w:szCs w:val="17"/>
          <w:lang w:eastAsia="da-DK"/>
        </w:rPr>
        <w:t>I medfør af § 95, stk. 3,</w:t>
      </w:r>
      <w:r w:rsidRPr="00D8309A">
        <w:rPr>
          <w:rFonts w:ascii="Tahoma" w:hAnsi="Tahoma" w:cs="Tahoma"/>
          <w:sz w:val="17"/>
          <w:szCs w:val="17"/>
        </w:rPr>
        <w:t xml:space="preserve"> </w:t>
      </w:r>
      <w:r w:rsidRPr="00D8309A">
        <w:rPr>
          <w:rFonts w:ascii="Tahoma" w:eastAsia="Times New Roman" w:hAnsi="Tahoma" w:cs="Tahoma"/>
          <w:color w:val="000000"/>
          <w:sz w:val="17"/>
          <w:szCs w:val="17"/>
          <w:lang w:eastAsia="da-DK"/>
        </w:rPr>
        <w:t xml:space="preserve">og § 122 c, stk.1, i færdselsloven, jf. lovbekendtgørelse nr. 1386 af 11. december 2013 med senere ændringer, </w:t>
      </w:r>
      <w:r w:rsidRPr="00D8309A">
        <w:rPr>
          <w:rFonts w:ascii="Tahoma" w:hAnsi="Tahoma" w:cs="Tahoma"/>
          <w:sz w:val="17"/>
          <w:szCs w:val="17"/>
          <w:lang w:eastAsia="da-DK"/>
        </w:rPr>
        <w:t>§ 129, stk. 1, og § 134, stk. 3, i lov nr. 1520 af 27. december 2014 om offentlige veje m.v. og § 27, stk. 3, i lov nr. 1537 af 21. december 2010 om private fællesveje,</w:t>
      </w:r>
      <w:r w:rsidRPr="00D8309A">
        <w:rPr>
          <w:rFonts w:ascii="Tahoma" w:hAnsi="Tahoma" w:cs="Tahoma"/>
          <w:sz w:val="17"/>
          <w:szCs w:val="17"/>
        </w:rPr>
        <w:t xml:space="preserve"> som ændret ved lov nr. 379 af 2. maj 2011, lov nr. 552 af 2. juni 2014 og lov nr. 1520 af 27. december 2014, </w:t>
      </w:r>
      <w:r w:rsidRPr="00D8309A">
        <w:rPr>
          <w:rFonts w:ascii="Tahoma" w:hAnsi="Tahoma" w:cs="Tahoma"/>
          <w:sz w:val="17"/>
          <w:szCs w:val="17"/>
          <w:lang w:eastAsia="da-DK"/>
        </w:rPr>
        <w:t>og efter bemyndigelse i henhold til § 134 a, stk. 1, i færdselsloven</w:t>
      </w:r>
      <w:r w:rsidRPr="00D8309A">
        <w:rPr>
          <w:rFonts w:ascii="Tahoma" w:hAnsi="Tahoma" w:cs="Tahoma"/>
          <w:sz w:val="17"/>
          <w:szCs w:val="17"/>
        </w:rPr>
        <w:t>, lovbekendtgørelse nr. 1386 af 11. december 2013 om færdselsloven, med senere ændringer</w:t>
      </w:r>
      <w:r w:rsidRPr="00D8309A">
        <w:rPr>
          <w:rFonts w:ascii="Tahoma" w:hAnsi="Tahoma" w:cs="Tahoma"/>
          <w:sz w:val="17"/>
          <w:szCs w:val="17"/>
          <w:lang w:eastAsia="da-DK"/>
        </w:rPr>
        <w:t>, § 2, stk. 2, i lov om offentlige veje og § 90 i lov om private fællesveje fastsættes:</w:t>
      </w:r>
    </w:p>
    <w:p w14:paraId="72A0D765"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p>
    <w:p w14:paraId="1F743953" w14:textId="77777777" w:rsidR="0025491E" w:rsidRPr="00D8309A" w:rsidRDefault="0025491E" w:rsidP="0025491E">
      <w:pPr>
        <w:spacing w:before="400" w:after="120" w:line="240" w:lineRule="auto"/>
        <w:jc w:val="center"/>
        <w:rPr>
          <w:rFonts w:ascii="Tahoma" w:eastAsia="Times New Roman" w:hAnsi="Tahoma" w:cs="Tahoma"/>
          <w:b/>
          <w:bCs/>
          <w:color w:val="000000"/>
          <w:sz w:val="17"/>
          <w:szCs w:val="17"/>
          <w:lang w:eastAsia="da-DK"/>
        </w:rPr>
      </w:pPr>
      <w:r w:rsidRPr="00D8309A">
        <w:rPr>
          <w:rFonts w:ascii="Tahoma" w:eastAsia="Times New Roman" w:hAnsi="Tahoma" w:cs="Tahoma"/>
          <w:b/>
          <w:bCs/>
          <w:color w:val="000000"/>
          <w:sz w:val="17"/>
          <w:szCs w:val="17"/>
          <w:lang w:eastAsia="da-DK"/>
        </w:rPr>
        <w:t xml:space="preserve">Afsnit I </w:t>
      </w:r>
    </w:p>
    <w:p w14:paraId="48C7F3C0" w14:textId="77777777" w:rsidR="0025491E" w:rsidRPr="00D8309A" w:rsidRDefault="0025491E" w:rsidP="0025491E">
      <w:pPr>
        <w:spacing w:before="120" w:after="200" w:line="240" w:lineRule="auto"/>
        <w:jc w:val="center"/>
        <w:rPr>
          <w:rFonts w:ascii="Tahoma" w:eastAsia="Times New Roman" w:hAnsi="Tahoma" w:cs="Tahoma"/>
          <w:b/>
          <w:bCs/>
          <w:color w:val="000000"/>
          <w:sz w:val="17"/>
          <w:szCs w:val="17"/>
          <w:lang w:eastAsia="da-DK"/>
        </w:rPr>
      </w:pPr>
      <w:r w:rsidRPr="00D8309A">
        <w:rPr>
          <w:rFonts w:ascii="Tahoma" w:eastAsia="Times New Roman" w:hAnsi="Tahoma" w:cs="Tahoma"/>
          <w:b/>
          <w:bCs/>
          <w:color w:val="000000"/>
          <w:sz w:val="17"/>
          <w:szCs w:val="17"/>
          <w:lang w:eastAsia="da-DK"/>
        </w:rPr>
        <w:t>Almindelige bestemmelser om vejafmærkning</w:t>
      </w:r>
    </w:p>
    <w:p w14:paraId="39DEFB58" w14:textId="77777777" w:rsidR="0025491E" w:rsidRPr="00D8309A" w:rsidRDefault="0025491E" w:rsidP="0025491E">
      <w:pPr>
        <w:spacing w:before="400" w:after="100" w:line="240" w:lineRule="auto"/>
        <w:jc w:val="center"/>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Kapitel 1 </w:t>
      </w:r>
    </w:p>
    <w:p w14:paraId="3A5D3CB4" w14:textId="77777777" w:rsidR="0025491E" w:rsidRPr="00D8309A" w:rsidRDefault="0025491E" w:rsidP="0025491E">
      <w:pPr>
        <w:spacing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Bekendtgørelsens område</w:t>
      </w:r>
    </w:p>
    <w:p w14:paraId="25EEA826"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w:t>
      </w:r>
      <w:r w:rsidRPr="00D8309A">
        <w:rPr>
          <w:rFonts w:ascii="Tahoma" w:eastAsia="Times New Roman" w:hAnsi="Tahoma" w:cs="Tahoma"/>
          <w:color w:val="000000"/>
          <w:sz w:val="17"/>
          <w:szCs w:val="17"/>
          <w:lang w:eastAsia="da-DK"/>
        </w:rPr>
        <w:t xml:space="preserve"> Denne bekendtgørelse indeholder bestemmelser om brugen og administrationen af vejafmærkning. Reglerne om vejafmærkningens udformning og betydning findes i bekendtgørelse om vejafmærkning.</w:t>
      </w:r>
    </w:p>
    <w:p w14:paraId="4FB57CB7"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Betegnelserne for færdselstavler, vejvisningstavler, kant- og baggrundsafmærkning m.m., afmærkning på kørebanen m.m. og signalanlæg i denne bekendtgørelse refererer til betegnelserne i bekendtgørelse om vejafmærkning. Betegnelserne for materialetype refererer til bilag 1. Yderligere oplysninger, herunder vejledninger og kommentarer om vejafmærkning, findes på Vejdirektoratets hjemmeside.</w:t>
      </w:r>
    </w:p>
    <w:p w14:paraId="007E5A31"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Der må ved offentlige veje kun anvendes afmærkning, der er vist eller omtalt i bekendtgørelse om vejafmærkning, eller som er godkendt af Vejdirektoratet, jf. dog stk. 4. Vej- og gadenavneskilte, husnumre og lignende betragtes i denne forbindelse ikke som vejafmærkning.</w:t>
      </w:r>
    </w:p>
    <w:p w14:paraId="0A56B7E3"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Transport- og Bygningsministeriet kan godkende, at Vejdirektoratet anvender afmærkning, der ikke er vist eller omtalt i bekendtgørelse om vejafmærkning.</w:t>
      </w:r>
    </w:p>
    <w:p w14:paraId="3BD927C7"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2.</w:t>
      </w:r>
      <w:r w:rsidRPr="00D8309A">
        <w:rPr>
          <w:rFonts w:ascii="Tahoma" w:eastAsia="Times New Roman" w:hAnsi="Tahoma" w:cs="Tahoma"/>
          <w:color w:val="000000"/>
          <w:sz w:val="17"/>
          <w:szCs w:val="17"/>
          <w:lang w:eastAsia="da-DK"/>
        </w:rPr>
        <w:t xml:space="preserve"> Vejdirektoratet kan meddele en kommunal vejmyndighed dispensation fra bestemmelser, der er fastsat i denne bekendtgørelse, jf. dog stk. 3.</w:t>
      </w:r>
    </w:p>
    <w:p w14:paraId="14D7D7FF"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Transport- og Bygningsministeriet kan meddele Vejdirektoratet dispensation fra bestemmelser, der er fastsat i denne bekendtgørelse, jf. dog stk. 3.</w:t>
      </w:r>
    </w:p>
    <w:p w14:paraId="37861393"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Dispensation fra bestemmelserne om </w:t>
      </w:r>
      <w:r w:rsidRPr="00D8309A">
        <w:rPr>
          <w:rFonts w:ascii="Tahoma" w:eastAsia="Times New Roman" w:hAnsi="Tahoma" w:cs="Tahoma"/>
          <w:i/>
          <w:iCs/>
          <w:color w:val="000000"/>
          <w:sz w:val="17"/>
          <w:szCs w:val="17"/>
          <w:lang w:eastAsia="da-DK"/>
        </w:rPr>
        <w:t>E 47-52</w:t>
      </w:r>
      <w:r w:rsidRPr="00D8309A">
        <w:rPr>
          <w:rFonts w:ascii="Tahoma" w:eastAsia="Times New Roman" w:hAnsi="Tahoma" w:cs="Tahoma"/>
          <w:color w:val="000000"/>
          <w:sz w:val="17"/>
          <w:szCs w:val="17"/>
          <w:lang w:eastAsia="da-DK"/>
        </w:rPr>
        <w:t xml:space="preserve"> kan meddeles efter forhandling med Justitsministeriet.</w:t>
      </w:r>
    </w:p>
    <w:p w14:paraId="2DA9C24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Afgørelser truffet af Vejdirektoratet efter stk. 1 kan ikke indbringes for transport- og bygningsministeren.</w:t>
      </w:r>
    </w:p>
    <w:p w14:paraId="648DCE8A"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3.</w:t>
      </w:r>
      <w:r w:rsidRPr="00D8309A">
        <w:rPr>
          <w:rFonts w:ascii="Tahoma" w:eastAsia="Times New Roman" w:hAnsi="Tahoma" w:cs="Tahoma"/>
          <w:color w:val="000000"/>
          <w:sz w:val="17"/>
          <w:szCs w:val="17"/>
          <w:lang w:eastAsia="da-DK"/>
        </w:rPr>
        <w:t xml:space="preserve"> Før afmærkning etableres eller bestående afmærkning ændres, jf. afsnit I, kapitel 2 og 3, samt afsnit II, skal vejmyndigheden indhente samtykke fra politiet, se dog § 48, § 120 og § 131, stk. 5. Et sådant samtykke er dog ikke nødvendigt ved opstilling og ændring af vejvisningstavler, jf. afsnit III, men politiet kan af færdselssikkerhedsmæssige grunde forlange sådan afmærkning fjernet eller ændret. Ved afmærkning med variable tavler skal politiets samtykke også omfatte eventuelle manualer for styring af tavlerne og lignende.</w:t>
      </w:r>
    </w:p>
    <w:p w14:paraId="2F39744D"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4.</w:t>
      </w:r>
      <w:r w:rsidRPr="00D8309A">
        <w:rPr>
          <w:rFonts w:ascii="Tahoma" w:eastAsia="Times New Roman" w:hAnsi="Tahoma" w:cs="Tahoma"/>
          <w:color w:val="000000"/>
          <w:sz w:val="17"/>
          <w:szCs w:val="17"/>
          <w:lang w:eastAsia="da-DK"/>
        </w:rPr>
        <w:t xml:space="preserve"> Ved pludselig opstået skade på vej eller bro, kan vejmyndigheden eller vejejeren uden forudgående samtykke foretage den nødvendige afmærkning. Politiet skal snarest underrettes om forholdet.</w:t>
      </w:r>
    </w:p>
    <w:p w14:paraId="4A2F8497"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5.</w:t>
      </w:r>
      <w:r w:rsidRPr="00D8309A">
        <w:rPr>
          <w:rFonts w:ascii="Tahoma" w:eastAsia="Times New Roman" w:hAnsi="Tahoma" w:cs="Tahoma"/>
          <w:color w:val="000000"/>
          <w:sz w:val="17"/>
          <w:szCs w:val="17"/>
          <w:lang w:eastAsia="da-DK"/>
        </w:rPr>
        <w:t xml:space="preserve"> Politiet skal foranledige, at manglende afmærkning etableres, og at uhensigtsmæssig afmærkning ændres.</w:t>
      </w:r>
    </w:p>
    <w:p w14:paraId="1BFE6DCC"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6.</w:t>
      </w:r>
      <w:r w:rsidRPr="00D8309A">
        <w:rPr>
          <w:rFonts w:ascii="Tahoma" w:eastAsia="Times New Roman" w:hAnsi="Tahoma" w:cs="Tahoma"/>
          <w:color w:val="000000"/>
          <w:sz w:val="17"/>
          <w:szCs w:val="17"/>
          <w:lang w:eastAsia="da-DK"/>
        </w:rPr>
        <w:t xml:space="preserve"> vejmyndigheden skal fjerne eller ændre vildledende afmærkning hurtigst muligt.</w:t>
      </w:r>
    </w:p>
    <w:p w14:paraId="0AC6F5E4"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lastRenderedPageBreak/>
        <w:t>§ 7.</w:t>
      </w:r>
      <w:r w:rsidRPr="00D8309A">
        <w:rPr>
          <w:rFonts w:ascii="Tahoma" w:eastAsia="Times New Roman" w:hAnsi="Tahoma" w:cs="Tahoma"/>
          <w:color w:val="000000"/>
          <w:sz w:val="17"/>
          <w:szCs w:val="17"/>
          <w:lang w:eastAsia="da-DK"/>
        </w:rPr>
        <w:t xml:space="preserve"> Tavler skal have en sådan størrelse og anbringes på en sådan måde, at de, under hensyntagen til vejforholdene og trafikkens hastighed både i lys og mørke, umiddelbart opfattes i tilstrækkelig afstand, og så tidligt at trafikanterne får tilstrækkelig tid til at reagere over for de forhold, som tavlerne vedrører.</w:t>
      </w:r>
    </w:p>
    <w:p w14:paraId="0DD3E9F2"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Tavler skal være retroreflekterende eller belyst, medmindre andet er bestemt i de efterfølgende bestemmelser. Sorte symboler må dog ikke være retroreflekterende. Faste tavler på motorveje skal være retroreflekterende uanset om de er belyst. Det samme gælder på alle veje for </w:t>
      </w:r>
      <w:r w:rsidRPr="00D8309A">
        <w:rPr>
          <w:rFonts w:ascii="Tahoma" w:eastAsia="Times New Roman" w:hAnsi="Tahoma" w:cs="Tahoma"/>
          <w:i/>
          <w:iCs/>
          <w:color w:val="000000"/>
          <w:sz w:val="17"/>
          <w:szCs w:val="17"/>
          <w:lang w:eastAsia="da-DK"/>
        </w:rPr>
        <w:t>B 11 Ubetinget vigepligt</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B 13 Stop</w:t>
      </w:r>
      <w:r w:rsidRPr="00D8309A">
        <w:rPr>
          <w:rFonts w:ascii="Tahoma" w:eastAsia="Times New Roman" w:hAnsi="Tahoma" w:cs="Tahoma"/>
          <w:color w:val="000000"/>
          <w:sz w:val="17"/>
          <w:szCs w:val="17"/>
          <w:lang w:eastAsia="da-DK"/>
        </w:rPr>
        <w:t>.</w:t>
      </w:r>
    </w:p>
    <w:p w14:paraId="15C2B2A5"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Der må kun anvendes tavler med retroreflekterende overflader, der opfylder kravene i bilag 1.</w:t>
      </w:r>
    </w:p>
    <w:p w14:paraId="694C3397"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8.</w:t>
      </w:r>
      <w:r w:rsidRPr="00D8309A">
        <w:rPr>
          <w:rFonts w:ascii="Tahoma" w:eastAsia="Times New Roman" w:hAnsi="Tahoma" w:cs="Tahoma"/>
          <w:color w:val="000000"/>
          <w:sz w:val="17"/>
          <w:szCs w:val="17"/>
          <w:lang w:eastAsia="da-DK"/>
        </w:rPr>
        <w:t xml:space="preserve"> Tekst på tavlerne skal udføres med Dansk Vejtavleskrift.</w:t>
      </w:r>
    </w:p>
    <w:p w14:paraId="2B6404E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Dansk Vejtavleskrift positiv skrifttype anvendes til mørk tekst på lys bund.</w:t>
      </w:r>
    </w:p>
    <w:p w14:paraId="371D75C7"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Dansk Vejtavleskrift negativ skrifttype anvendes til lys tekst på mørk bund.</w:t>
      </w:r>
    </w:p>
    <w:p w14:paraId="003C14EF" w14:textId="77777777" w:rsidR="0025491E" w:rsidRPr="00D8309A" w:rsidRDefault="0025491E" w:rsidP="0025491E">
      <w:pPr>
        <w:spacing w:before="400" w:after="100" w:line="240" w:lineRule="auto"/>
        <w:jc w:val="center"/>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Kapitel 2 </w:t>
      </w:r>
    </w:p>
    <w:p w14:paraId="1BFBCCCC" w14:textId="77777777" w:rsidR="0025491E" w:rsidRPr="00D8309A" w:rsidRDefault="0025491E" w:rsidP="0025491E">
      <w:pPr>
        <w:spacing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Variable tavler</w:t>
      </w:r>
    </w:p>
    <w:p w14:paraId="25EC7BE3"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Brug af variable tavler </w:t>
      </w:r>
    </w:p>
    <w:p w14:paraId="7C598A27"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9.</w:t>
      </w:r>
      <w:r w:rsidRPr="00D8309A">
        <w:rPr>
          <w:rFonts w:ascii="Tahoma" w:eastAsia="Times New Roman" w:hAnsi="Tahoma" w:cs="Tahoma"/>
          <w:color w:val="000000"/>
          <w:sz w:val="17"/>
          <w:szCs w:val="17"/>
          <w:lang w:eastAsia="da-DK"/>
        </w:rPr>
        <w:t xml:space="preserve"> Variable tavler må kun anvendes, hvis den aktuelle information ikke kan formidles ved anvendelse af faste tavler.</w:t>
      </w:r>
    </w:p>
    <w:p w14:paraId="12160071"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Informationerne på variable tavler må ikke være i modstrid med informationerne på faste tavler.</w:t>
      </w:r>
    </w:p>
    <w:p w14:paraId="711BB5B5"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Hvis en variabel, lysende tavle er i hvilestilling, skal tavlens visning være sort.</w:t>
      </w:r>
    </w:p>
    <w:p w14:paraId="4F16C59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Brug af andre hovedtavler som variable færdselstavler end dem, der er tilladt, jf. bekendtgørelse om vejafmærkning § 5, stk. 2, skal godkendes af Vejdirektoratet, jf. dog stk. 5.</w:t>
      </w:r>
    </w:p>
    <w:p w14:paraId="37A7B7E1"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5.</w:t>
      </w:r>
      <w:r w:rsidRPr="00D8309A">
        <w:rPr>
          <w:rFonts w:ascii="Tahoma" w:eastAsia="Times New Roman" w:hAnsi="Tahoma" w:cs="Tahoma"/>
          <w:color w:val="000000"/>
          <w:sz w:val="17"/>
          <w:szCs w:val="17"/>
          <w:lang w:eastAsia="da-DK"/>
        </w:rPr>
        <w:t xml:space="preserve"> Transport- og Bygningsministeriet kan godkende, at Vejdirektoratet bruger andre hovedtavler end dem, der er tilladt efter bekendtgørelse om vejafmærkning.</w:t>
      </w:r>
    </w:p>
    <w:p w14:paraId="38461425"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Teknik </w:t>
      </w:r>
    </w:p>
    <w:p w14:paraId="737FAE5F"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10.</w:t>
      </w:r>
      <w:r w:rsidRPr="00D8309A">
        <w:rPr>
          <w:rFonts w:ascii="Tahoma" w:eastAsia="Times New Roman" w:hAnsi="Tahoma" w:cs="Tahoma"/>
          <w:color w:val="000000"/>
          <w:sz w:val="17"/>
          <w:szCs w:val="17"/>
          <w:lang w:eastAsia="da-DK"/>
        </w:rPr>
        <w:t xml:space="preserve"> Tekst og symboler må ikke være alternerende. Der må ikke være bevægelige elementer vist på tavlen. Lysende tekst og symboler på variable tavler må ikke kunne forveksles med faste eller blinkende signaler.</w:t>
      </w:r>
    </w:p>
    <w:p w14:paraId="0451780A"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Anvendelse af lysende variable tavler må ikke ske på en sådan måde, at anvendelsen af andre tavler vanskeliggøres.</w:t>
      </w:r>
    </w:p>
    <w:p w14:paraId="4476BEF8"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Lysende tavler skal regulere luminansen automatisk i forhold til omgivelsernes luminans som vist i bilag 2.</w:t>
      </w:r>
    </w:p>
    <w:p w14:paraId="1A8917CC"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Undertavler må kun være lysende, hvis hovedtavlen er lysende.</w:t>
      </w:r>
    </w:p>
    <w:p w14:paraId="1862AF93"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5.</w:t>
      </w:r>
      <w:r w:rsidRPr="00D8309A">
        <w:rPr>
          <w:rFonts w:ascii="Tahoma" w:eastAsia="Times New Roman" w:hAnsi="Tahoma" w:cs="Tahoma"/>
          <w:color w:val="000000"/>
          <w:sz w:val="17"/>
          <w:szCs w:val="17"/>
          <w:lang w:eastAsia="da-DK"/>
        </w:rPr>
        <w:t xml:space="preserve"> Variable vejvisningstavlers faste dele udformes med farver som for anden tilsvarende vejvisning.</w:t>
      </w:r>
    </w:p>
    <w:p w14:paraId="1CF6524D"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Dokumentation og overvågning </w:t>
      </w:r>
    </w:p>
    <w:p w14:paraId="30C01AC8"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11.</w:t>
      </w:r>
      <w:r w:rsidRPr="00D8309A">
        <w:rPr>
          <w:rFonts w:ascii="Tahoma" w:eastAsia="Times New Roman" w:hAnsi="Tahoma" w:cs="Tahoma"/>
          <w:color w:val="000000"/>
          <w:sz w:val="17"/>
          <w:szCs w:val="17"/>
          <w:lang w:eastAsia="da-DK"/>
        </w:rPr>
        <w:t xml:space="preserve"> Hvor hastighedsbegrænsningen er 90 km/h eller derover, skal variable tavlers funktion døgnovervåges.</w:t>
      </w:r>
    </w:p>
    <w:p w14:paraId="54D03715"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Variable forbudstavler skal være forsynet med en log, som sikrer, at tavlens visninger de seneste 12 måneder kan dokumenteres.</w:t>
      </w:r>
    </w:p>
    <w:p w14:paraId="52DE04F5"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Variable teksttavler </w:t>
      </w:r>
    </w:p>
    <w:p w14:paraId="2A710D29"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12.</w:t>
      </w:r>
      <w:r w:rsidRPr="00D8309A">
        <w:rPr>
          <w:rFonts w:ascii="Tahoma" w:eastAsia="Times New Roman" w:hAnsi="Tahoma" w:cs="Tahoma"/>
          <w:color w:val="000000"/>
          <w:sz w:val="17"/>
          <w:szCs w:val="17"/>
          <w:lang w:eastAsia="da-DK"/>
        </w:rPr>
        <w:t xml:space="preserve"> Hvor variable teksttavler anvendes, skal al anden afmærkning være tilpasset, så der gives en sammenhængende information fra den samlede afmærkning.</w:t>
      </w:r>
    </w:p>
    <w:p w14:paraId="4E12B5C9"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13.</w:t>
      </w:r>
      <w:r w:rsidRPr="00D8309A">
        <w:rPr>
          <w:rFonts w:ascii="Tahoma" w:eastAsia="Times New Roman" w:hAnsi="Tahoma" w:cs="Tahoma"/>
          <w:color w:val="000000"/>
          <w:sz w:val="17"/>
          <w:szCs w:val="17"/>
          <w:lang w:eastAsia="da-DK"/>
        </w:rPr>
        <w:t xml:space="preserve"> Variable teksttavler skal udformes som prismetavler eller som lysende tavler.</w:t>
      </w:r>
    </w:p>
    <w:p w14:paraId="3ED4BC55"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På teksttavler må der maksimalt være tre tekstlinjer.</w:t>
      </w:r>
    </w:p>
    <w:p w14:paraId="0249DA54"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14.</w:t>
      </w:r>
      <w:r w:rsidRPr="00D8309A">
        <w:rPr>
          <w:rFonts w:ascii="Tahoma" w:eastAsia="Times New Roman" w:hAnsi="Tahoma" w:cs="Tahoma"/>
          <w:color w:val="000000"/>
          <w:sz w:val="17"/>
          <w:szCs w:val="17"/>
          <w:lang w:eastAsia="da-DK"/>
        </w:rPr>
        <w:t xml:space="preserve"> Der må kun bruges tekster på teksttavler, som er angivet i kolonnerne »Godkendt visning« og »Godkendte variationer« i bilag 3, Visningsbibliotek for variable tavler. Teksten på eksisterende tavler må udføres med versaler.</w:t>
      </w:r>
    </w:p>
    <w:p w14:paraId="66498D00" w14:textId="77777777" w:rsidR="0025491E" w:rsidRPr="00D8309A" w:rsidRDefault="0025491E" w:rsidP="0025491E">
      <w:pPr>
        <w:spacing w:after="0" w:line="240" w:lineRule="auto"/>
        <w:ind w:firstLine="240"/>
        <w:rPr>
          <w:rFonts w:ascii="Tahoma" w:eastAsia="Times New Roman" w:hAnsi="Tahoma" w:cs="Tahoma"/>
          <w:iCs/>
          <w:color w:val="000000"/>
          <w:sz w:val="17"/>
          <w:szCs w:val="17"/>
          <w:lang w:eastAsia="da-DK"/>
        </w:rPr>
      </w:pPr>
      <w:r w:rsidRPr="00D8309A">
        <w:rPr>
          <w:rFonts w:ascii="Tahoma" w:eastAsia="Times New Roman" w:hAnsi="Tahoma" w:cs="Tahoma"/>
          <w:i/>
          <w:iCs/>
          <w:color w:val="000000"/>
          <w:sz w:val="17"/>
          <w:szCs w:val="17"/>
          <w:lang w:eastAsia="da-DK"/>
        </w:rPr>
        <w:t xml:space="preserve">Stk. 2. </w:t>
      </w:r>
      <w:r w:rsidRPr="00D8309A">
        <w:rPr>
          <w:rFonts w:ascii="Tahoma" w:eastAsia="Times New Roman" w:hAnsi="Tahoma" w:cs="Tahoma"/>
          <w:iCs/>
          <w:color w:val="000000"/>
          <w:sz w:val="17"/>
          <w:szCs w:val="17"/>
          <w:lang w:eastAsia="da-DK"/>
        </w:rPr>
        <w:t>Andre variationer må kun anvendes med Vejdirektoratets godkendelse. Samlet oversigt over godkendte variationer findes på Vejdirektoratets hjemmeside.</w:t>
      </w:r>
    </w:p>
    <w:p w14:paraId="2EB31398"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Brug af andre visninger end dem der er tilladt, jf. stk. 1, skal godkendes af Vejdirektoratet, jf. dog stk. 4.</w:t>
      </w:r>
    </w:p>
    <w:p w14:paraId="2703697D"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lastRenderedPageBreak/>
        <w:t>Stk. 4.</w:t>
      </w:r>
      <w:r w:rsidRPr="00D8309A">
        <w:rPr>
          <w:rFonts w:ascii="Tahoma" w:eastAsia="Times New Roman" w:hAnsi="Tahoma" w:cs="Tahoma"/>
          <w:color w:val="000000"/>
          <w:sz w:val="17"/>
          <w:szCs w:val="17"/>
          <w:lang w:eastAsia="da-DK"/>
        </w:rPr>
        <w:t xml:space="preserve"> Transport- og Bygningsministeriet kan godkende, at Vejdirektoratet bruger andre visninger end de tekster, der er tilladt, jf. stk. 1.</w:t>
      </w:r>
    </w:p>
    <w:p w14:paraId="48F2ADE3"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15.</w:t>
      </w:r>
      <w:r w:rsidRPr="00D8309A">
        <w:rPr>
          <w:rFonts w:ascii="Tahoma" w:eastAsia="Times New Roman" w:hAnsi="Tahoma" w:cs="Tahoma"/>
          <w:color w:val="000000"/>
          <w:sz w:val="17"/>
          <w:szCs w:val="17"/>
          <w:lang w:eastAsia="da-DK"/>
        </w:rPr>
        <w:t xml:space="preserve"> Lysende variable teksttavler skal udformes med hvid tekst på sort baggrund.</w:t>
      </w:r>
    </w:p>
    <w:p w14:paraId="2105B043"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16.</w:t>
      </w:r>
      <w:r w:rsidRPr="00D8309A">
        <w:rPr>
          <w:rFonts w:ascii="Tahoma" w:eastAsia="Times New Roman" w:hAnsi="Tahoma" w:cs="Tahoma"/>
          <w:color w:val="000000"/>
          <w:sz w:val="17"/>
          <w:szCs w:val="17"/>
          <w:lang w:eastAsia="da-DK"/>
        </w:rPr>
        <w:t xml:space="preserve"> På teksttavler, der angiver fare umiddelbart forude på samme strækning, skal informationer gives i følgende rækkefølge på samme teksttavle:</w:t>
      </w:r>
    </w:p>
    <w:p w14:paraId="7247C929"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1) Beskrivelse af fare eller hændelse.</w:t>
      </w:r>
    </w:p>
    <w:p w14:paraId="46FD2D65"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2) Stedfæstelse.</w:t>
      </w:r>
    </w:p>
    <w:p w14:paraId="79C34D23"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3) Vejledning til trafikanten.</w:t>
      </w:r>
    </w:p>
    <w:p w14:paraId="5473229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På teksttavler, der angiver fare længere fremme på samme strækning eller på en anden vej, skal informationer gives i følgende rækkefølge på samme teksttavle:</w:t>
      </w:r>
    </w:p>
    <w:p w14:paraId="6001C8E6"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1) Stedfæstelse.</w:t>
      </w:r>
    </w:p>
    <w:p w14:paraId="3F85108C"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2) Beskrivelse af fare eller hændelse.</w:t>
      </w:r>
    </w:p>
    <w:p w14:paraId="6ED8A166"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3) Vejledning til trafikanten.</w:t>
      </w:r>
    </w:p>
    <w:p w14:paraId="07B4BE65"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17.</w:t>
      </w:r>
      <w:r w:rsidRPr="00D8309A">
        <w:rPr>
          <w:rFonts w:ascii="Tahoma" w:eastAsia="Times New Roman" w:hAnsi="Tahoma" w:cs="Tahoma"/>
          <w:color w:val="000000"/>
          <w:sz w:val="17"/>
          <w:szCs w:val="17"/>
          <w:lang w:eastAsia="da-DK"/>
        </w:rPr>
        <w:t xml:space="preserve"> På teksttavler må der kun anvendes følgende variable advarselstavler </w:t>
      </w:r>
      <w:r w:rsidRPr="00D8309A">
        <w:rPr>
          <w:rFonts w:ascii="Tahoma" w:eastAsia="Times New Roman" w:hAnsi="Tahoma" w:cs="Tahoma"/>
          <w:i/>
          <w:iCs/>
          <w:color w:val="000000"/>
          <w:sz w:val="17"/>
          <w:szCs w:val="17"/>
          <w:lang w:eastAsia="da-DK"/>
        </w:rPr>
        <w:t>A 20 Kø</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39 Vejarbejde</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95 Sidevind</w:t>
      </w:r>
      <w:r w:rsidRPr="00D8309A">
        <w:rPr>
          <w:rFonts w:ascii="Tahoma" w:eastAsia="Times New Roman" w:hAnsi="Tahoma" w:cs="Tahoma"/>
          <w:color w:val="000000"/>
          <w:sz w:val="17"/>
          <w:szCs w:val="17"/>
          <w:lang w:eastAsia="da-DK"/>
        </w:rPr>
        <w:t xml:space="preserve"> eller </w:t>
      </w:r>
      <w:r w:rsidRPr="00D8309A">
        <w:rPr>
          <w:rFonts w:ascii="Tahoma" w:eastAsia="Times New Roman" w:hAnsi="Tahoma" w:cs="Tahoma"/>
          <w:i/>
          <w:iCs/>
          <w:color w:val="000000"/>
          <w:sz w:val="17"/>
          <w:szCs w:val="17"/>
          <w:lang w:eastAsia="da-DK"/>
        </w:rPr>
        <w:t>A 99 Anden fare</w:t>
      </w:r>
      <w:r w:rsidRPr="00D8309A">
        <w:rPr>
          <w:rFonts w:ascii="Tahoma" w:eastAsia="Times New Roman" w:hAnsi="Tahoma" w:cs="Tahoma"/>
          <w:color w:val="000000"/>
          <w:sz w:val="17"/>
          <w:szCs w:val="17"/>
          <w:lang w:eastAsia="da-DK"/>
        </w:rPr>
        <w:t>. Disse tavler placeres til venstre for teksten.</w:t>
      </w:r>
    </w:p>
    <w:p w14:paraId="3BF8D13A"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18.</w:t>
      </w:r>
      <w:r w:rsidRPr="00D8309A">
        <w:rPr>
          <w:rFonts w:ascii="Tahoma" w:eastAsia="Times New Roman" w:hAnsi="Tahoma" w:cs="Tahoma"/>
          <w:color w:val="000000"/>
          <w:sz w:val="17"/>
          <w:szCs w:val="17"/>
          <w:lang w:eastAsia="da-DK"/>
        </w:rPr>
        <w:t xml:space="preserve"> Rejsetidsinformation for motorkørende angives på teksttavler som køretid i minutter til veldefinerede punkter på vejstrækninger fx en motorvejsfrakørsel. Den viste rejsetid skal respektere den aktuelle hastighedsbegrænsning på strækningen.</w:t>
      </w:r>
    </w:p>
    <w:p w14:paraId="537F822C" w14:textId="77777777" w:rsidR="0025491E" w:rsidRPr="00D8309A" w:rsidRDefault="0025491E" w:rsidP="0025491E">
      <w:pPr>
        <w:spacing w:before="400" w:after="100" w:line="240" w:lineRule="auto"/>
        <w:jc w:val="center"/>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Kapitel 3 </w:t>
      </w:r>
    </w:p>
    <w:p w14:paraId="5DB1C599" w14:textId="77777777" w:rsidR="0025491E" w:rsidRPr="00D8309A" w:rsidRDefault="0025491E" w:rsidP="0025491E">
      <w:pPr>
        <w:spacing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Midlertidig afmærkning, og brug af midlertidig afmærkning</w:t>
      </w:r>
    </w:p>
    <w:p w14:paraId="07F662D7"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19.</w:t>
      </w:r>
      <w:r w:rsidRPr="00D8309A">
        <w:rPr>
          <w:rFonts w:ascii="Tahoma" w:eastAsia="Times New Roman" w:hAnsi="Tahoma" w:cs="Tahoma"/>
          <w:color w:val="000000"/>
          <w:sz w:val="17"/>
          <w:szCs w:val="17"/>
          <w:lang w:eastAsia="da-DK"/>
        </w:rPr>
        <w:t xml:space="preserve"> Midlertidig afmærkning kan anvendes ved afmærkning af vejarbejder, jf. bilag 4.</w:t>
      </w:r>
    </w:p>
    <w:p w14:paraId="123A86EF"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Midlertidig afmærkning må derudover kun anvendes, når der i en kortere periode er behov for at give trafikanterne en anden information end normalt, hvorefter den skal fjernes.</w:t>
      </w:r>
    </w:p>
    <w:p w14:paraId="6A573478"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Midlertidig vejafmærkning skal først vises, når trafikanterne har behov for informationerne.</w:t>
      </w:r>
    </w:p>
    <w:p w14:paraId="2E84E1E5"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Regler for størrelse, skrifttype, udformning og materialetyper for fast vejvisning gælder også for midlertidig vejvisning.</w:t>
      </w:r>
    </w:p>
    <w:p w14:paraId="3ADAE329"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5.</w:t>
      </w:r>
      <w:r w:rsidRPr="00D8309A">
        <w:rPr>
          <w:rFonts w:ascii="Tahoma" w:eastAsia="Times New Roman" w:hAnsi="Tahoma" w:cs="Tahoma"/>
          <w:color w:val="000000"/>
          <w:sz w:val="17"/>
          <w:szCs w:val="17"/>
          <w:lang w:eastAsia="da-DK"/>
        </w:rPr>
        <w:t xml:space="preserve"> Frakørselsnumre på midlertidige frakørselstavler skal afgrænses af sort konturstreg.</w:t>
      </w:r>
    </w:p>
    <w:p w14:paraId="7A4974F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6.</w:t>
      </w:r>
      <w:r w:rsidRPr="00D8309A">
        <w:rPr>
          <w:rFonts w:ascii="Tahoma" w:eastAsia="Times New Roman" w:hAnsi="Tahoma" w:cs="Tahoma"/>
          <w:color w:val="000000"/>
          <w:sz w:val="17"/>
          <w:szCs w:val="17"/>
          <w:lang w:eastAsia="da-DK"/>
        </w:rPr>
        <w:t xml:space="preserve"> Udformning af midlertidige færdselstavler skal se ud som vist i bilag 4.</w:t>
      </w:r>
    </w:p>
    <w:p w14:paraId="6F19C042" w14:textId="77777777" w:rsidR="0025491E" w:rsidRPr="00D8309A" w:rsidRDefault="0025491E" w:rsidP="0025491E">
      <w:pPr>
        <w:spacing w:before="400" w:after="120" w:line="240" w:lineRule="auto"/>
        <w:jc w:val="center"/>
        <w:rPr>
          <w:rFonts w:ascii="Tahoma" w:eastAsia="Times New Roman" w:hAnsi="Tahoma" w:cs="Tahoma"/>
          <w:b/>
          <w:bCs/>
          <w:color w:val="000000"/>
          <w:sz w:val="17"/>
          <w:szCs w:val="17"/>
          <w:lang w:eastAsia="da-DK"/>
        </w:rPr>
      </w:pPr>
      <w:r w:rsidRPr="00D8309A">
        <w:rPr>
          <w:rFonts w:ascii="Tahoma" w:eastAsia="Times New Roman" w:hAnsi="Tahoma" w:cs="Tahoma"/>
          <w:b/>
          <w:bCs/>
          <w:color w:val="000000"/>
          <w:sz w:val="17"/>
          <w:szCs w:val="17"/>
          <w:lang w:eastAsia="da-DK"/>
        </w:rPr>
        <w:t xml:space="preserve">Afsnit II </w:t>
      </w:r>
    </w:p>
    <w:p w14:paraId="49F1A694" w14:textId="77777777" w:rsidR="0025491E" w:rsidRPr="00D8309A" w:rsidRDefault="0025491E" w:rsidP="0025491E">
      <w:pPr>
        <w:spacing w:before="120" w:after="200" w:line="240" w:lineRule="auto"/>
        <w:jc w:val="center"/>
        <w:rPr>
          <w:rFonts w:ascii="Tahoma" w:eastAsia="Times New Roman" w:hAnsi="Tahoma" w:cs="Tahoma"/>
          <w:b/>
          <w:bCs/>
          <w:color w:val="000000"/>
          <w:sz w:val="17"/>
          <w:szCs w:val="17"/>
          <w:lang w:eastAsia="da-DK"/>
        </w:rPr>
      </w:pPr>
      <w:r w:rsidRPr="00D8309A">
        <w:rPr>
          <w:rFonts w:ascii="Tahoma" w:eastAsia="Times New Roman" w:hAnsi="Tahoma" w:cs="Tahoma"/>
          <w:b/>
          <w:bCs/>
          <w:color w:val="000000"/>
          <w:sz w:val="17"/>
          <w:szCs w:val="17"/>
          <w:lang w:eastAsia="da-DK"/>
        </w:rPr>
        <w:t>Færdselsregulerende afmærkning</w:t>
      </w:r>
    </w:p>
    <w:p w14:paraId="56904651" w14:textId="77777777" w:rsidR="0025491E" w:rsidRPr="00D8309A" w:rsidRDefault="0025491E" w:rsidP="0025491E">
      <w:pPr>
        <w:spacing w:before="400" w:after="100" w:line="240" w:lineRule="auto"/>
        <w:jc w:val="center"/>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Kapitel 4 </w:t>
      </w:r>
    </w:p>
    <w:p w14:paraId="77E6875C" w14:textId="77777777" w:rsidR="0025491E" w:rsidRPr="00D8309A" w:rsidRDefault="0025491E" w:rsidP="0025491E">
      <w:pPr>
        <w:spacing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Definitioner</w:t>
      </w:r>
    </w:p>
    <w:p w14:paraId="61E3D0E0"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20.</w:t>
      </w:r>
      <w:r w:rsidRPr="00D8309A">
        <w:rPr>
          <w:rFonts w:ascii="Tahoma" w:eastAsia="Times New Roman" w:hAnsi="Tahoma" w:cs="Tahoma"/>
          <w:color w:val="000000"/>
          <w:sz w:val="17"/>
          <w:szCs w:val="17"/>
          <w:lang w:eastAsia="da-DK"/>
        </w:rPr>
        <w:t xml:space="preserve"> I dette afsnit forstås ved:</w:t>
      </w:r>
    </w:p>
    <w:p w14:paraId="7BD11656"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1) </w:t>
      </w:r>
      <w:r w:rsidRPr="00D8309A">
        <w:rPr>
          <w:rFonts w:ascii="Tahoma" w:eastAsia="Times New Roman" w:hAnsi="Tahoma" w:cs="Tahoma"/>
          <w:i/>
          <w:iCs/>
          <w:color w:val="000000"/>
          <w:sz w:val="17"/>
          <w:szCs w:val="17"/>
          <w:lang w:eastAsia="da-DK"/>
        </w:rPr>
        <w:t>Sikkerhedstid:</w:t>
      </w:r>
      <w:r w:rsidRPr="00D8309A">
        <w:rPr>
          <w:rFonts w:ascii="Tahoma" w:eastAsia="Times New Roman" w:hAnsi="Tahoma" w:cs="Tahoma"/>
          <w:color w:val="000000"/>
          <w:sz w:val="17"/>
          <w:szCs w:val="17"/>
          <w:lang w:eastAsia="da-DK"/>
        </w:rPr>
        <w:t xml:space="preserve"> Betegnelse for den tid, der af sikkerhedsmæssige grunde skal være, fra grønt lyssignal slukker for en trafikstrøm, til grønt lyssignal tænder for en konfliktende trafikstrøm.</w:t>
      </w:r>
    </w:p>
    <w:p w14:paraId="1F52CFD7"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2) </w:t>
      </w:r>
      <w:r w:rsidRPr="00D8309A">
        <w:rPr>
          <w:rFonts w:ascii="Tahoma" w:eastAsia="Times New Roman" w:hAnsi="Tahoma" w:cs="Tahoma"/>
          <w:i/>
          <w:iCs/>
          <w:color w:val="000000"/>
          <w:sz w:val="17"/>
          <w:szCs w:val="17"/>
          <w:lang w:eastAsia="da-DK"/>
        </w:rPr>
        <w:t xml:space="preserve">Samordnede signalanlæg: </w:t>
      </w:r>
      <w:r w:rsidRPr="00D8309A">
        <w:rPr>
          <w:rFonts w:ascii="Tahoma" w:eastAsia="Times New Roman" w:hAnsi="Tahoma" w:cs="Tahoma"/>
          <w:color w:val="000000"/>
          <w:sz w:val="17"/>
          <w:szCs w:val="17"/>
          <w:lang w:eastAsia="da-DK"/>
        </w:rPr>
        <w:t>Signalanlæg, hvor signalgivning i et signalanlæg påvirker signalgivning i et efterfølgende signalanlæg.</w:t>
      </w:r>
    </w:p>
    <w:p w14:paraId="46FC227A"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3) </w:t>
      </w:r>
      <w:r w:rsidRPr="00D8309A">
        <w:rPr>
          <w:rFonts w:ascii="Tahoma" w:eastAsia="Times New Roman" w:hAnsi="Tahoma" w:cs="Tahoma"/>
          <w:i/>
          <w:iCs/>
          <w:color w:val="000000"/>
          <w:sz w:val="17"/>
          <w:szCs w:val="17"/>
          <w:lang w:eastAsia="da-DK"/>
        </w:rPr>
        <w:t xml:space="preserve">Tilfart: </w:t>
      </w:r>
      <w:r w:rsidRPr="00D8309A">
        <w:rPr>
          <w:rFonts w:ascii="Tahoma" w:eastAsia="Times New Roman" w:hAnsi="Tahoma" w:cs="Tahoma"/>
          <w:color w:val="000000"/>
          <w:sz w:val="17"/>
          <w:szCs w:val="17"/>
          <w:lang w:eastAsia="da-DK"/>
        </w:rPr>
        <w:t>Betegnelse for den del af en vejstrækning, som fører en trafikstrøm ind i et vejkryds.</w:t>
      </w:r>
    </w:p>
    <w:p w14:paraId="51C38513" w14:textId="77777777" w:rsidR="0025491E" w:rsidRPr="00D8309A" w:rsidRDefault="0025491E" w:rsidP="0025491E">
      <w:pPr>
        <w:spacing w:before="400" w:after="100" w:line="240" w:lineRule="auto"/>
        <w:jc w:val="center"/>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Kapitel 5 </w:t>
      </w:r>
    </w:p>
    <w:p w14:paraId="54D5132D" w14:textId="77777777" w:rsidR="0025491E" w:rsidRPr="00D8309A" w:rsidRDefault="0025491E" w:rsidP="0025491E">
      <w:pPr>
        <w:spacing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Færdselstavler</w:t>
      </w:r>
    </w:p>
    <w:p w14:paraId="0D4D870F"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21.</w:t>
      </w:r>
      <w:r w:rsidRPr="00D8309A">
        <w:rPr>
          <w:rFonts w:ascii="Tahoma" w:eastAsia="Times New Roman" w:hAnsi="Tahoma" w:cs="Tahoma"/>
          <w:color w:val="000000"/>
          <w:sz w:val="17"/>
          <w:szCs w:val="17"/>
          <w:lang w:eastAsia="da-DK"/>
        </w:rPr>
        <w:t xml:space="preserve"> Tavler, der angiver vigepligtsforhold ved vejkryds, skal altid være synlige, også i tilfælde af strømafbrydelse.</w:t>
      </w:r>
    </w:p>
    <w:p w14:paraId="7242F887"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lastRenderedPageBreak/>
        <w:t>§ 22.</w:t>
      </w:r>
      <w:r w:rsidRPr="00D8309A">
        <w:rPr>
          <w:rFonts w:ascii="Tahoma" w:eastAsia="Times New Roman" w:hAnsi="Tahoma" w:cs="Tahoma"/>
          <w:color w:val="000000"/>
          <w:sz w:val="17"/>
          <w:szCs w:val="17"/>
          <w:lang w:eastAsia="da-DK"/>
        </w:rPr>
        <w:t xml:space="preserve"> Bagsiden af færdselstavler skal være grå, hvis ikke andet er bestemt i forbindelse med de enkelte tavler. Variable tavler kan dog have sort bagside.</w:t>
      </w:r>
    </w:p>
    <w:p w14:paraId="0E454816"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23.</w:t>
      </w:r>
      <w:r w:rsidRPr="00D8309A">
        <w:rPr>
          <w:rFonts w:ascii="Tahoma" w:eastAsia="Times New Roman" w:hAnsi="Tahoma" w:cs="Tahoma"/>
          <w:color w:val="000000"/>
          <w:sz w:val="17"/>
          <w:szCs w:val="17"/>
          <w:lang w:eastAsia="da-DK"/>
        </w:rPr>
        <w:t xml:space="preserve"> Materialetyper til retroreflekterende tavler skal opfylde kravene i bilag 1.</w:t>
      </w:r>
    </w:p>
    <w:p w14:paraId="12EB1CD5"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24.</w:t>
      </w:r>
      <w:r w:rsidRPr="00D8309A">
        <w:rPr>
          <w:rFonts w:ascii="Tahoma" w:eastAsia="Times New Roman" w:hAnsi="Tahoma" w:cs="Tahoma"/>
          <w:color w:val="000000"/>
          <w:sz w:val="17"/>
          <w:szCs w:val="17"/>
          <w:lang w:eastAsia="da-DK"/>
        </w:rPr>
        <w:t xml:space="preserve"> Anvendelse af belyste eller retroreflekterende færdselstavler må ikke ske på en sådan måde, at en færdselstavle vanskeliggør opfattelsen af andre færdselstavler. Særligt skal tavler, som angiver ubetinget vigepligt, være mindst lige så stærkt belyst eller retroreflekterende som andre tavler i umiddelbar nærhed.</w:t>
      </w:r>
    </w:p>
    <w:p w14:paraId="60BDCAA1"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Tavler opsat på samme stander skal have samme type refleksmateriale. Dette gælder dog ikke for </w:t>
      </w:r>
      <w:r w:rsidRPr="00D8309A">
        <w:rPr>
          <w:rFonts w:ascii="Tahoma" w:eastAsia="Times New Roman" w:hAnsi="Tahoma" w:cs="Tahoma"/>
          <w:i/>
          <w:iCs/>
          <w:color w:val="000000"/>
          <w:sz w:val="17"/>
          <w:szCs w:val="17"/>
          <w:lang w:eastAsia="da-DK"/>
        </w:rPr>
        <w:t>N 42</w:t>
      </w:r>
      <w:r w:rsidRPr="00D8309A">
        <w:rPr>
          <w:rFonts w:ascii="Tahoma" w:eastAsia="Times New Roman" w:hAnsi="Tahoma" w:cs="Tahoma"/>
          <w:color w:val="000000"/>
          <w:sz w:val="17"/>
          <w:szCs w:val="17"/>
          <w:lang w:eastAsia="da-DK"/>
        </w:rPr>
        <w:t xml:space="preserve"> opsat under </w:t>
      </w:r>
      <w:r w:rsidRPr="00D8309A">
        <w:rPr>
          <w:rFonts w:ascii="Tahoma" w:eastAsia="Times New Roman" w:hAnsi="Tahoma" w:cs="Tahoma"/>
          <w:i/>
          <w:iCs/>
          <w:color w:val="000000"/>
          <w:sz w:val="17"/>
          <w:szCs w:val="17"/>
          <w:lang w:eastAsia="da-DK"/>
        </w:rPr>
        <w:t>D 15</w:t>
      </w:r>
      <w:r w:rsidRPr="00D8309A">
        <w:rPr>
          <w:rFonts w:ascii="Tahoma" w:eastAsia="Times New Roman" w:hAnsi="Tahoma" w:cs="Tahoma"/>
          <w:color w:val="000000"/>
          <w:sz w:val="17"/>
          <w:szCs w:val="17"/>
          <w:lang w:eastAsia="da-DK"/>
        </w:rPr>
        <w:t xml:space="preserve"> eller rutenumre opsat under </w:t>
      </w:r>
      <w:r w:rsidRPr="00D8309A">
        <w:rPr>
          <w:rFonts w:ascii="Tahoma" w:eastAsia="Times New Roman" w:hAnsi="Tahoma" w:cs="Tahoma"/>
          <w:i/>
          <w:iCs/>
          <w:color w:val="000000"/>
          <w:sz w:val="17"/>
          <w:szCs w:val="17"/>
          <w:lang w:eastAsia="da-DK"/>
        </w:rPr>
        <w:t>B 16</w:t>
      </w:r>
      <w:r w:rsidRPr="00D8309A">
        <w:rPr>
          <w:rFonts w:ascii="Tahoma" w:eastAsia="Times New Roman" w:hAnsi="Tahoma" w:cs="Tahoma"/>
          <w:color w:val="000000"/>
          <w:sz w:val="17"/>
          <w:szCs w:val="17"/>
          <w:lang w:eastAsia="da-DK"/>
        </w:rPr>
        <w:t>.</w:t>
      </w:r>
    </w:p>
    <w:p w14:paraId="6C13659E"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På alle ubelyste tavler, der opstilles på motorveje, skal der anvendes materialetype 4. Dette gælder dog ikke </w:t>
      </w:r>
      <w:r w:rsidRPr="00D8309A">
        <w:rPr>
          <w:rFonts w:ascii="Tahoma" w:eastAsia="Times New Roman" w:hAnsi="Tahoma" w:cs="Tahoma"/>
          <w:i/>
          <w:iCs/>
          <w:color w:val="000000"/>
          <w:sz w:val="17"/>
          <w:szCs w:val="17"/>
          <w:lang w:eastAsia="da-DK"/>
        </w:rPr>
        <w:t>N 42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O 41</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O 43</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O 44</w:t>
      </w:r>
      <w:r w:rsidRPr="00D8309A">
        <w:rPr>
          <w:rFonts w:ascii="Tahoma" w:eastAsia="Times New Roman" w:hAnsi="Tahoma" w:cs="Tahoma"/>
          <w:color w:val="000000"/>
          <w:sz w:val="17"/>
          <w:szCs w:val="17"/>
          <w:lang w:eastAsia="da-DK"/>
        </w:rPr>
        <w:t>.</w:t>
      </w:r>
    </w:p>
    <w:p w14:paraId="3F2E4427"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Materialetype 4 anvendes på følgende tavler opstillet på almindelige veje: </w:t>
      </w:r>
      <w:r w:rsidRPr="00D8309A">
        <w:rPr>
          <w:rFonts w:ascii="Tahoma" w:eastAsia="Times New Roman" w:hAnsi="Tahoma" w:cs="Tahoma"/>
          <w:i/>
          <w:iCs/>
          <w:color w:val="000000"/>
          <w:sz w:val="17"/>
          <w:szCs w:val="17"/>
          <w:lang w:eastAsia="da-DK"/>
        </w:rPr>
        <w:t>A 22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72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73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92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B 13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11,1</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11,2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12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19</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42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D 11</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D 15</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D 16</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11</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42-45</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P 11</w:t>
      </w:r>
      <w:r w:rsidRPr="00D8309A">
        <w:rPr>
          <w:rFonts w:ascii="Tahoma" w:eastAsia="Times New Roman" w:hAnsi="Tahoma" w:cs="Tahoma"/>
          <w:color w:val="000000"/>
          <w:sz w:val="17"/>
          <w:szCs w:val="17"/>
          <w:lang w:eastAsia="da-DK"/>
        </w:rPr>
        <w:t xml:space="preserve"> samt </w:t>
      </w:r>
      <w:r w:rsidRPr="00D8309A">
        <w:rPr>
          <w:rFonts w:ascii="Tahoma" w:eastAsia="Times New Roman" w:hAnsi="Tahoma" w:cs="Tahoma"/>
          <w:i/>
          <w:iCs/>
          <w:color w:val="000000"/>
          <w:sz w:val="17"/>
          <w:szCs w:val="17"/>
          <w:lang w:eastAsia="da-DK"/>
        </w:rPr>
        <w:t>E 17 Fodgængerfelt</w:t>
      </w:r>
      <w:r w:rsidRPr="00D8309A">
        <w:rPr>
          <w:rFonts w:ascii="Tahoma" w:eastAsia="Times New Roman" w:hAnsi="Tahoma" w:cs="Tahoma"/>
          <w:color w:val="000000"/>
          <w:sz w:val="17"/>
          <w:szCs w:val="17"/>
          <w:lang w:eastAsia="da-DK"/>
        </w:rPr>
        <w:t>, når den er udefra belyst.</w:t>
      </w:r>
    </w:p>
    <w:p w14:paraId="6CF95944"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5.</w:t>
      </w:r>
      <w:r w:rsidRPr="00D8309A">
        <w:rPr>
          <w:rFonts w:ascii="Tahoma" w:eastAsia="Times New Roman" w:hAnsi="Tahoma" w:cs="Tahoma"/>
          <w:color w:val="000000"/>
          <w:sz w:val="17"/>
          <w:szCs w:val="17"/>
          <w:lang w:eastAsia="da-DK"/>
        </w:rPr>
        <w:t xml:space="preserve"> På øvrige retroreflekterende tavler skal der anvendes materialetype 3. Materialetype 2 kan dog anvendes på ubelyste tavler opsat alene for trafikanter på stier.</w:t>
      </w:r>
    </w:p>
    <w:p w14:paraId="34E28263"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6.</w:t>
      </w:r>
      <w:r w:rsidRPr="00D8309A">
        <w:rPr>
          <w:rFonts w:ascii="Tahoma" w:eastAsia="Times New Roman" w:hAnsi="Tahoma" w:cs="Tahoma"/>
          <w:color w:val="000000"/>
          <w:sz w:val="17"/>
          <w:szCs w:val="17"/>
          <w:lang w:eastAsia="da-DK"/>
        </w:rPr>
        <w:t xml:space="preserve"> Til retroreflekterende overflader på </w:t>
      </w:r>
      <w:r w:rsidRPr="00D8309A">
        <w:rPr>
          <w:rFonts w:ascii="Tahoma" w:eastAsia="Times New Roman" w:hAnsi="Tahoma" w:cs="Tahoma"/>
          <w:i/>
          <w:iCs/>
          <w:color w:val="000000"/>
          <w:sz w:val="17"/>
          <w:szCs w:val="17"/>
          <w:lang w:eastAsia="da-DK"/>
        </w:rPr>
        <w:t>N 41</w:t>
      </w:r>
      <w:r w:rsidRPr="00D8309A">
        <w:rPr>
          <w:rFonts w:ascii="Tahoma" w:eastAsia="Times New Roman" w:hAnsi="Tahoma" w:cs="Tahoma"/>
          <w:color w:val="000000"/>
          <w:sz w:val="17"/>
          <w:szCs w:val="17"/>
          <w:lang w:eastAsia="da-DK"/>
        </w:rPr>
        <w:t xml:space="preserve"> anvendes mindst materialetype 4 jf. DS/EN 12899-3.</w:t>
      </w:r>
    </w:p>
    <w:p w14:paraId="70B0CD07"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7.</w:t>
      </w:r>
      <w:r w:rsidRPr="00D8309A">
        <w:rPr>
          <w:rFonts w:ascii="Tahoma" w:eastAsia="Times New Roman" w:hAnsi="Tahoma" w:cs="Tahoma"/>
          <w:color w:val="000000"/>
          <w:sz w:val="17"/>
          <w:szCs w:val="17"/>
          <w:lang w:eastAsia="da-DK"/>
        </w:rPr>
        <w:t xml:space="preserve"> For </w:t>
      </w:r>
      <w:r w:rsidRPr="00D8309A">
        <w:rPr>
          <w:rFonts w:ascii="Tahoma" w:eastAsia="Times New Roman" w:hAnsi="Tahoma" w:cs="Tahoma"/>
          <w:i/>
          <w:iCs/>
          <w:color w:val="000000"/>
          <w:sz w:val="17"/>
          <w:szCs w:val="17"/>
          <w:lang w:eastAsia="da-DK"/>
        </w:rPr>
        <w:t>Z 72,2</w:t>
      </w:r>
      <w:r w:rsidRPr="00D8309A">
        <w:rPr>
          <w:rFonts w:ascii="Tahoma" w:eastAsia="Times New Roman" w:hAnsi="Tahoma" w:cs="Tahoma"/>
          <w:color w:val="000000"/>
          <w:sz w:val="17"/>
          <w:szCs w:val="17"/>
          <w:lang w:eastAsia="da-DK"/>
        </w:rPr>
        <w:t xml:space="preserve"> skal baggrundspladen være trekantet med sidelængde på 110 cm. Pladens forside skal være mørkeblå og udføres i materialetype 2. Pladens yderste kant består af et 3 cm bredt rødt bånd og et 6 cm hvidt reflekterende bånd. Begge bånd skal udføres i materialetype 3.</w:t>
      </w:r>
    </w:p>
    <w:p w14:paraId="49B6872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Stk. 8. Den i stk. 7 nævnte baggrundsplade kan udføres i reduceret størrelse med en sidelængde på ca. 85 cm. Pladens forside skal være mørkeblå og udføres i materialetype 2. Pladens yderste kant består af et 2,5 cm bredt rødt bånd og et 5 cm hvidt reflekterende bånd. Begge bånd skal være i materialetype 3. Den reducerede baggrundsplade kan anvendes i stikrydsninger med jernbanen eller, hvor pladsforholdene på vejarealet i øvrigt nødvendiggør anvendelse af en reduceret baggrundsplade.</w:t>
      </w:r>
    </w:p>
    <w:p w14:paraId="7A6C5F99"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p>
    <w:p w14:paraId="2A9C6EC3"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25.</w:t>
      </w:r>
      <w:r w:rsidRPr="00D8309A">
        <w:rPr>
          <w:rFonts w:ascii="Tahoma" w:eastAsia="Times New Roman" w:hAnsi="Tahoma" w:cs="Tahoma"/>
          <w:color w:val="000000"/>
          <w:sz w:val="17"/>
          <w:szCs w:val="17"/>
          <w:lang w:eastAsia="da-DK"/>
        </w:rPr>
        <w:t xml:space="preserve"> På samme stander må der for samme færdselsretning opsættes højst 2 hovedtavler med tilhørende undertavler.</w:t>
      </w:r>
    </w:p>
    <w:p w14:paraId="4E52042F"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På stander med tavle, der angiver jernbaneoverkørsel, må der ikke opsættes andre tavler, medmindre dette fremgår af efterfølgende bestemmelser vedrørende de enkelte tavler.</w:t>
      </w:r>
    </w:p>
    <w:p w14:paraId="3B7754A5"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26.</w:t>
      </w:r>
      <w:r w:rsidRPr="00D8309A">
        <w:rPr>
          <w:rFonts w:ascii="Tahoma" w:eastAsia="Times New Roman" w:hAnsi="Tahoma" w:cs="Tahoma"/>
          <w:color w:val="000000"/>
          <w:sz w:val="17"/>
          <w:szCs w:val="17"/>
          <w:lang w:eastAsia="da-DK"/>
        </w:rPr>
        <w:t xml:space="preserve"> Færdselstavler skal placeres i højre side af vejen i færdselsretningen, medmindre andet fremgår af efterfølgende bestemmelser. På motorveje skal færdselstavler placeres ved begge sider af kørebanen.</w:t>
      </w:r>
    </w:p>
    <w:p w14:paraId="6BF7020D"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Færdselstavler kan i stedet for placering i vejside ophænges over kørebane. Sådanne tavler skal være placeret så højt, at de ikke indskrænker den fri højde over kørebanen.</w:t>
      </w:r>
    </w:p>
    <w:p w14:paraId="7E168AD4"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Placeres tavler over fortov eller cykelsti, eller hvor fodgængere hyppigt færdes, skal afstanden fra belægningsoverflade til underkant af tavle være mindst 2,2 m over fortov og mindst 2,3 m over cykelsti.</w:t>
      </w:r>
    </w:p>
    <w:p w14:paraId="41D8EC9D"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På veje med tilladt hastighed på 60 km/h eller derover eller på veje med tæt trafik skal tavler placeres i en højde på mindst 1,5 m over vejen. Dette gælder dog ikke tavlerne </w:t>
      </w:r>
      <w:r w:rsidRPr="00D8309A">
        <w:rPr>
          <w:rFonts w:ascii="Tahoma" w:eastAsia="Times New Roman" w:hAnsi="Tahoma" w:cs="Tahoma"/>
          <w:i/>
          <w:iCs/>
          <w:color w:val="000000"/>
          <w:sz w:val="17"/>
          <w:szCs w:val="17"/>
          <w:lang w:eastAsia="da-DK"/>
        </w:rPr>
        <w:t>A 75,</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D 15</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D 16</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N</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O</w:t>
      </w:r>
      <w:r w:rsidRPr="00D8309A">
        <w:rPr>
          <w:rFonts w:ascii="Tahoma" w:eastAsia="Times New Roman" w:hAnsi="Tahoma" w:cs="Tahoma"/>
          <w:color w:val="000000"/>
          <w:sz w:val="17"/>
          <w:szCs w:val="17"/>
          <w:lang w:eastAsia="da-DK"/>
        </w:rPr>
        <w:t xml:space="preserve">-tavler samt </w:t>
      </w:r>
      <w:r w:rsidRPr="00D8309A">
        <w:rPr>
          <w:rFonts w:ascii="Tahoma" w:eastAsia="Times New Roman" w:hAnsi="Tahoma" w:cs="Tahoma"/>
          <w:i/>
          <w:iCs/>
          <w:color w:val="000000"/>
          <w:sz w:val="17"/>
          <w:szCs w:val="17"/>
          <w:lang w:eastAsia="da-DK"/>
        </w:rPr>
        <w:t>P 11</w:t>
      </w:r>
      <w:r w:rsidRPr="00D8309A">
        <w:rPr>
          <w:rFonts w:ascii="Tahoma" w:eastAsia="Times New Roman" w:hAnsi="Tahoma" w:cs="Tahoma"/>
          <w:color w:val="000000"/>
          <w:sz w:val="17"/>
          <w:szCs w:val="17"/>
          <w:lang w:eastAsia="da-DK"/>
        </w:rPr>
        <w:t>.</w:t>
      </w:r>
    </w:p>
    <w:p w14:paraId="39FA17C8"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5.</w:t>
      </w:r>
      <w:r w:rsidRPr="00D8309A">
        <w:rPr>
          <w:rFonts w:ascii="Tahoma" w:eastAsia="Times New Roman" w:hAnsi="Tahoma" w:cs="Tahoma"/>
          <w:color w:val="000000"/>
          <w:sz w:val="17"/>
          <w:szCs w:val="17"/>
          <w:lang w:eastAsia="da-DK"/>
        </w:rPr>
        <w:t xml:space="preserve"> På veje med tilladt hastighed under 60 km/h må følgende tavler ikke placeres lavere end 1,5 m over vejen:</w:t>
      </w:r>
    </w:p>
    <w:p w14:paraId="4A6F17D7"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1) Advarselstavlerne bortset fra </w:t>
      </w:r>
      <w:r w:rsidRPr="00D8309A">
        <w:rPr>
          <w:rFonts w:ascii="Tahoma" w:eastAsia="Times New Roman" w:hAnsi="Tahoma" w:cs="Tahoma"/>
          <w:i/>
          <w:iCs/>
          <w:color w:val="000000"/>
          <w:sz w:val="17"/>
          <w:szCs w:val="17"/>
          <w:lang w:eastAsia="da-DK"/>
        </w:rPr>
        <w:t>A 75</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A 92</w:t>
      </w:r>
      <w:r w:rsidRPr="00D8309A">
        <w:rPr>
          <w:rFonts w:ascii="Tahoma" w:eastAsia="Times New Roman" w:hAnsi="Tahoma" w:cs="Tahoma"/>
          <w:color w:val="000000"/>
          <w:sz w:val="17"/>
          <w:szCs w:val="17"/>
          <w:lang w:eastAsia="da-DK"/>
        </w:rPr>
        <w:t>.</w:t>
      </w:r>
    </w:p>
    <w:p w14:paraId="22F27830"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2) Samtlige vigepligtstavler.</w:t>
      </w:r>
    </w:p>
    <w:p w14:paraId="4AF97E30"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3) Forbudstavlerne </w:t>
      </w:r>
      <w:r w:rsidRPr="00D8309A">
        <w:rPr>
          <w:rFonts w:ascii="Tahoma" w:eastAsia="Times New Roman" w:hAnsi="Tahoma" w:cs="Tahoma"/>
          <w:i/>
          <w:iCs/>
          <w:color w:val="000000"/>
          <w:sz w:val="17"/>
          <w:szCs w:val="17"/>
          <w:lang w:eastAsia="da-DK"/>
        </w:rPr>
        <w:t>C 31-36</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42</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C 51-59</w:t>
      </w:r>
      <w:r w:rsidRPr="00D8309A">
        <w:rPr>
          <w:rFonts w:ascii="Tahoma" w:eastAsia="Times New Roman" w:hAnsi="Tahoma" w:cs="Tahoma"/>
          <w:color w:val="000000"/>
          <w:sz w:val="17"/>
          <w:szCs w:val="17"/>
          <w:lang w:eastAsia="da-DK"/>
        </w:rPr>
        <w:t>.</w:t>
      </w:r>
    </w:p>
    <w:p w14:paraId="606ACC7B"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4) Påbudstavlerne </w:t>
      </w:r>
      <w:r w:rsidRPr="00D8309A">
        <w:rPr>
          <w:rFonts w:ascii="Tahoma" w:eastAsia="Times New Roman" w:hAnsi="Tahoma" w:cs="Tahoma"/>
          <w:i/>
          <w:iCs/>
          <w:color w:val="000000"/>
          <w:sz w:val="17"/>
          <w:szCs w:val="17"/>
          <w:lang w:eastAsia="da-DK"/>
        </w:rPr>
        <w:t>D 11,4-11,8</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D 55</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D 56</w:t>
      </w:r>
      <w:r w:rsidRPr="00D8309A">
        <w:rPr>
          <w:rFonts w:ascii="Tahoma" w:eastAsia="Times New Roman" w:hAnsi="Tahoma" w:cs="Tahoma"/>
          <w:color w:val="000000"/>
          <w:sz w:val="17"/>
          <w:szCs w:val="17"/>
          <w:lang w:eastAsia="da-DK"/>
        </w:rPr>
        <w:t>.</w:t>
      </w:r>
    </w:p>
    <w:p w14:paraId="7C336ABD"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5) Oplysningstavlerne </w:t>
      </w:r>
      <w:r w:rsidRPr="00D8309A">
        <w:rPr>
          <w:rFonts w:ascii="Tahoma" w:eastAsia="Times New Roman" w:hAnsi="Tahoma" w:cs="Tahoma"/>
          <w:i/>
          <w:iCs/>
          <w:color w:val="000000"/>
          <w:sz w:val="17"/>
          <w:szCs w:val="17"/>
          <w:lang w:eastAsia="da-DK"/>
        </w:rPr>
        <w:t>E 11</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15-17</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22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31</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37</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39-45</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55,</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 xml:space="preserve">E56 </w:t>
      </w:r>
      <w:r w:rsidRPr="00D8309A">
        <w:rPr>
          <w:rFonts w:ascii="Tahoma" w:eastAsia="Times New Roman" w:hAnsi="Tahoma" w:cs="Tahoma"/>
          <w:color w:val="000000"/>
          <w:sz w:val="17"/>
          <w:szCs w:val="17"/>
          <w:lang w:eastAsia="da-DK"/>
        </w:rPr>
        <w:t>og</w:t>
      </w:r>
      <w:r w:rsidRPr="00D8309A">
        <w:rPr>
          <w:rFonts w:ascii="Tahoma" w:eastAsia="Times New Roman" w:hAnsi="Tahoma" w:cs="Tahoma"/>
          <w:i/>
          <w:iCs/>
          <w:color w:val="000000"/>
          <w:sz w:val="17"/>
          <w:szCs w:val="17"/>
          <w:lang w:eastAsia="da-DK"/>
        </w:rPr>
        <w:t xml:space="preserve"> E 68,4</w:t>
      </w:r>
      <w:r w:rsidRPr="00D8309A">
        <w:rPr>
          <w:rFonts w:ascii="Tahoma" w:eastAsia="Times New Roman" w:hAnsi="Tahoma" w:cs="Tahoma"/>
          <w:color w:val="000000"/>
          <w:sz w:val="17"/>
          <w:szCs w:val="17"/>
          <w:lang w:eastAsia="da-DK"/>
        </w:rPr>
        <w:t>.</w:t>
      </w:r>
    </w:p>
    <w:p w14:paraId="5B92CF9E"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6.</w:t>
      </w:r>
      <w:r w:rsidRPr="00D8309A">
        <w:rPr>
          <w:rFonts w:ascii="Tahoma" w:eastAsia="Times New Roman" w:hAnsi="Tahoma" w:cs="Tahoma"/>
          <w:color w:val="000000"/>
          <w:sz w:val="17"/>
          <w:szCs w:val="17"/>
          <w:lang w:eastAsia="da-DK"/>
        </w:rPr>
        <w:t xml:space="preserve"> Tavler må ikke opsættes, så det medfører dårlige oversigtsforhold, jf. § 32.</w:t>
      </w:r>
    </w:p>
    <w:p w14:paraId="2A33BD16"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7.</w:t>
      </w:r>
      <w:r w:rsidRPr="00D8309A">
        <w:rPr>
          <w:rFonts w:ascii="Tahoma" w:eastAsia="Times New Roman" w:hAnsi="Tahoma" w:cs="Tahoma"/>
          <w:color w:val="000000"/>
          <w:sz w:val="17"/>
          <w:szCs w:val="17"/>
          <w:lang w:eastAsia="da-DK"/>
        </w:rPr>
        <w:t xml:space="preserve"> Yderligere opstillingskrav kan være anført under de enkelte tavler.</w:t>
      </w:r>
    </w:p>
    <w:p w14:paraId="1DE9C2EC"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27.</w:t>
      </w:r>
      <w:r w:rsidRPr="00D8309A">
        <w:rPr>
          <w:rFonts w:ascii="Tahoma" w:eastAsia="Times New Roman" w:hAnsi="Tahoma" w:cs="Tahoma"/>
          <w:color w:val="000000"/>
          <w:sz w:val="17"/>
          <w:szCs w:val="17"/>
          <w:lang w:eastAsia="da-DK"/>
        </w:rPr>
        <w:t xml:space="preserve"> Afstanden fra kant af kørebane til tavlekant eller stander skal være mindst 0,5 m. På midterheller, deleheller og midterrabatter skal afstand fra kantbane dog mindst være 0,3 m. Afstanden fra kanten af højre vognbane til en færdselstavles midtlinje må ikke overstige 4,5 m, hvis tavlen henvender sig til trafikanter på kørebanen.</w:t>
      </w:r>
    </w:p>
    <w:p w14:paraId="2BE7879D"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Afstanden fra kanten af cykel- og fællessti til tavlestander må ikke være under 0,3 m. Denne afstand kan reduceres, såfremt der er vejudstyr tættere på cykelstikanten, og tavlestanderen ikke kan placeres mere hensigtsmæssigt, fx i bagkant af fortov.</w:t>
      </w:r>
    </w:p>
    <w:p w14:paraId="6C4A6E7F" w14:textId="77777777" w:rsidR="0025491E" w:rsidRPr="00D8309A" w:rsidRDefault="0025491E" w:rsidP="0025491E">
      <w:pPr>
        <w:spacing w:after="0" w:line="240" w:lineRule="auto"/>
        <w:ind w:firstLine="240"/>
        <w:rPr>
          <w:rFonts w:ascii="Tahoma" w:eastAsia="Times New Roman" w:hAnsi="Tahoma" w:cs="Tahoma"/>
          <w:iCs/>
          <w:color w:val="000000"/>
          <w:sz w:val="17"/>
          <w:szCs w:val="17"/>
          <w:lang w:eastAsia="da-DK"/>
        </w:rPr>
      </w:pPr>
      <w:r w:rsidRPr="00D8309A">
        <w:rPr>
          <w:rFonts w:ascii="Tahoma" w:eastAsia="Times New Roman" w:hAnsi="Tahoma" w:cs="Tahoma"/>
          <w:i/>
          <w:iCs/>
          <w:color w:val="000000"/>
          <w:sz w:val="17"/>
          <w:szCs w:val="17"/>
          <w:lang w:eastAsia="da-DK"/>
        </w:rPr>
        <w:t xml:space="preserve">Stk. 3. </w:t>
      </w:r>
      <w:r w:rsidRPr="00D8309A">
        <w:rPr>
          <w:rFonts w:ascii="Tahoma" w:eastAsia="Times New Roman" w:hAnsi="Tahoma" w:cs="Tahoma"/>
          <w:iCs/>
          <w:color w:val="000000"/>
          <w:sz w:val="17"/>
          <w:szCs w:val="17"/>
          <w:lang w:eastAsia="da-DK"/>
        </w:rPr>
        <w:t xml:space="preserve">Placering af A 74,1 og A 74,2 fremgår af bekendtgørelse om sikkerhedsforanstaltninger i jernbaneoverkørsler, der er åbne for almindelig færdsel.  </w:t>
      </w:r>
    </w:p>
    <w:p w14:paraId="7E7DDD84" w14:textId="77777777" w:rsidR="0025491E" w:rsidRPr="00D8309A" w:rsidRDefault="0025491E" w:rsidP="0025491E">
      <w:pPr>
        <w:spacing w:after="0" w:line="240" w:lineRule="auto"/>
        <w:ind w:firstLine="240"/>
        <w:rPr>
          <w:rFonts w:ascii="Tahoma" w:eastAsia="Times New Roman" w:hAnsi="Tahoma" w:cs="Tahoma"/>
          <w:iCs/>
          <w:color w:val="000000"/>
          <w:sz w:val="17"/>
          <w:szCs w:val="17"/>
          <w:lang w:eastAsia="da-DK"/>
        </w:rPr>
      </w:pPr>
    </w:p>
    <w:p w14:paraId="3DA819FF" w14:textId="77777777" w:rsidR="0025491E" w:rsidRPr="00D8309A" w:rsidRDefault="0025491E" w:rsidP="0025491E">
      <w:pPr>
        <w:spacing w:after="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U. Undertavler</w:t>
      </w:r>
    </w:p>
    <w:p w14:paraId="74FA2E04"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lastRenderedPageBreak/>
        <w:t>§ 28.</w:t>
      </w:r>
      <w:r w:rsidRPr="00D8309A">
        <w:rPr>
          <w:rFonts w:ascii="Tahoma" w:eastAsia="Times New Roman" w:hAnsi="Tahoma" w:cs="Tahoma"/>
          <w:color w:val="000000"/>
          <w:sz w:val="17"/>
          <w:szCs w:val="17"/>
          <w:lang w:eastAsia="da-DK"/>
        </w:rPr>
        <w:t xml:space="preserve"> Undertavler må kun anvendes, hvis betydningen ikke kan angives med en hovedtavle alene, medmindre andet er bestemt.</w:t>
      </w:r>
    </w:p>
    <w:p w14:paraId="3CC43C4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I stedet for tekst skal der så vidt muligt anvendes symboler, som vist i bekendtgørelse om vejafmærkning.</w:t>
      </w:r>
    </w:p>
    <w:p w14:paraId="4F483333"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Hvis en undertavle indeholder mere end én præcisering, indskrænkning eller udvidelse, skal dette fremgå klart af udformningen, eventuelt ved opdeling i flere tavler.</w:t>
      </w:r>
    </w:p>
    <w:p w14:paraId="1FE0FE1A"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Hovedtavler og undertavler skal anbringes således, at der ikke er tvivl om, hvilken hovedtavle en undertavle hører til.</w:t>
      </w:r>
    </w:p>
    <w:p w14:paraId="1580E55E"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5.</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U 6</w:t>
      </w:r>
      <w:r w:rsidRPr="00D8309A">
        <w:rPr>
          <w:rFonts w:ascii="Tahoma" w:eastAsia="Times New Roman" w:hAnsi="Tahoma" w:cs="Tahoma"/>
          <w:color w:val="000000"/>
          <w:sz w:val="17"/>
          <w:szCs w:val="17"/>
          <w:lang w:eastAsia="da-DK"/>
        </w:rPr>
        <w:t xml:space="preserve"> med knækket pil til venstre må ikke anvendes ved rundkørsler.</w:t>
      </w:r>
    </w:p>
    <w:p w14:paraId="0CEC0A4A"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color w:val="000000"/>
          <w:sz w:val="17"/>
          <w:szCs w:val="17"/>
          <w:lang w:eastAsia="da-DK"/>
        </w:rPr>
        <w:t>Stk. 6.</w:t>
      </w:r>
      <w:r w:rsidRPr="00D8309A">
        <w:rPr>
          <w:rFonts w:ascii="Tahoma" w:eastAsia="Times New Roman" w:hAnsi="Tahoma" w:cs="Tahoma"/>
          <w:color w:val="000000"/>
          <w:sz w:val="17"/>
          <w:szCs w:val="17"/>
          <w:lang w:eastAsia="da-DK"/>
        </w:rPr>
        <w:t xml:space="preserve"> Undertavle </w:t>
      </w:r>
      <w:r w:rsidRPr="00D8309A">
        <w:rPr>
          <w:rFonts w:ascii="Tahoma" w:eastAsia="Times New Roman" w:hAnsi="Tahoma" w:cs="Tahoma"/>
          <w:i/>
          <w:color w:val="000000"/>
          <w:sz w:val="17"/>
          <w:szCs w:val="17"/>
          <w:lang w:eastAsia="da-DK"/>
        </w:rPr>
        <w:t>U 7</w:t>
      </w:r>
      <w:r w:rsidRPr="00D8309A">
        <w:rPr>
          <w:rFonts w:ascii="Tahoma" w:eastAsia="Times New Roman" w:hAnsi="Tahoma" w:cs="Tahoma"/>
          <w:color w:val="000000"/>
          <w:sz w:val="17"/>
          <w:szCs w:val="17"/>
          <w:lang w:eastAsia="da-DK"/>
        </w:rPr>
        <w:t xml:space="preserve"> må kun anvendes under X 11 Hovedsignal, X 12 Pilsignal og X 16 Cyklistsignal uden separat pilsignal mod højre, jf. § 206 stk. 2 og 3.</w:t>
      </w:r>
    </w:p>
    <w:p w14:paraId="565362C4"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Advarselstavler </w:t>
      </w:r>
    </w:p>
    <w:p w14:paraId="5800E7A5"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29.</w:t>
      </w:r>
      <w:r w:rsidRPr="00D8309A">
        <w:rPr>
          <w:rFonts w:ascii="Tahoma" w:eastAsia="Times New Roman" w:hAnsi="Tahoma" w:cs="Tahoma"/>
          <w:color w:val="000000"/>
          <w:sz w:val="17"/>
          <w:szCs w:val="17"/>
          <w:lang w:eastAsia="da-DK"/>
        </w:rPr>
        <w:t xml:space="preserve"> Undertavlerne </w:t>
      </w:r>
      <w:r w:rsidRPr="00D8309A">
        <w:rPr>
          <w:rFonts w:ascii="Tahoma" w:eastAsia="Times New Roman" w:hAnsi="Tahoma" w:cs="Tahoma"/>
          <w:i/>
          <w:iCs/>
          <w:color w:val="000000"/>
          <w:sz w:val="17"/>
          <w:szCs w:val="17"/>
          <w:lang w:eastAsia="da-DK"/>
        </w:rPr>
        <w:t>U 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U 4</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U 5</w:t>
      </w:r>
      <w:r w:rsidRPr="00D8309A">
        <w:rPr>
          <w:rFonts w:ascii="Tahoma" w:eastAsia="Times New Roman" w:hAnsi="Tahoma" w:cs="Tahoma"/>
          <w:color w:val="000000"/>
          <w:sz w:val="17"/>
          <w:szCs w:val="17"/>
          <w:lang w:eastAsia="da-DK"/>
        </w:rPr>
        <w:t xml:space="preserve"> må ikke anvendes sammen med advarselstavler.</w:t>
      </w:r>
    </w:p>
    <w:p w14:paraId="35C39B1B"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30.</w:t>
      </w:r>
      <w:r w:rsidRPr="00D8309A">
        <w:rPr>
          <w:rFonts w:ascii="Tahoma" w:eastAsia="Times New Roman" w:hAnsi="Tahoma" w:cs="Tahoma"/>
          <w:color w:val="000000"/>
          <w:sz w:val="17"/>
          <w:szCs w:val="17"/>
          <w:lang w:eastAsia="da-DK"/>
        </w:rPr>
        <w:t xml:space="preserve"> Tavler, der opsættes uden for tættere bebygget område i anden afstand end 150-250 m før farestedet samt advarselstavler på motorveje, skal forsynes med undertavle, der angiver afstanden.</w:t>
      </w:r>
    </w:p>
    <w:p w14:paraId="2C221F72"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31.</w:t>
      </w:r>
      <w:r w:rsidRPr="00D8309A">
        <w:rPr>
          <w:rFonts w:ascii="Tahoma" w:eastAsia="Times New Roman" w:hAnsi="Tahoma" w:cs="Tahoma"/>
          <w:color w:val="000000"/>
          <w:sz w:val="17"/>
          <w:szCs w:val="17"/>
          <w:lang w:eastAsia="da-DK"/>
        </w:rPr>
        <w:t xml:space="preserve"> Såfremt en tavle gælder forhold uden for kørebanen, skal det anføres på en undertavle.</w:t>
      </w:r>
    </w:p>
    <w:p w14:paraId="341D1A94"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11 Farligt vejkryds, hvor den krydsende trafik har ubetinget vigepligt </w:t>
      </w:r>
    </w:p>
    <w:p w14:paraId="5B916227" w14:textId="77777777" w:rsidR="0025491E" w:rsidRPr="00D8309A" w:rsidRDefault="0025491E" w:rsidP="0025491E">
      <w:pPr>
        <w:spacing w:before="20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32.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11</w:t>
      </w:r>
      <w:r w:rsidRPr="00D8309A">
        <w:rPr>
          <w:rFonts w:ascii="Tahoma" w:eastAsia="Times New Roman" w:hAnsi="Tahoma" w:cs="Tahoma"/>
          <w:color w:val="000000"/>
          <w:sz w:val="17"/>
          <w:szCs w:val="17"/>
          <w:lang w:eastAsia="da-DK"/>
        </w:rPr>
        <w:t xml:space="preserve"> skal opsættes, hvor oversigtsforholdene ad den mere betydende vej er dårlige. Oversigtsforholdene skal anses som dårlige, hvis oversigten er kortere end de afstande, der er angivet i tabel 1.</w:t>
      </w:r>
    </w:p>
    <w:tbl>
      <w:tblPr>
        <w:tblW w:w="0" w:type="auto"/>
        <w:tblCellMar>
          <w:left w:w="0" w:type="dxa"/>
          <w:right w:w="0" w:type="dxa"/>
        </w:tblCellMar>
        <w:tblLook w:val="04A0" w:firstRow="1" w:lastRow="0" w:firstColumn="1" w:lastColumn="0" w:noHBand="0" w:noVBand="1"/>
      </w:tblPr>
      <w:tblGrid>
        <w:gridCol w:w="4755"/>
      </w:tblGrid>
      <w:tr w:rsidR="0025491E" w:rsidRPr="00D8309A" w14:paraId="05DEB065" w14:textId="77777777" w:rsidTr="00983E9A">
        <w:tc>
          <w:tcPr>
            <w:tcW w:w="0" w:type="auto"/>
            <w:hideMark/>
          </w:tcPr>
          <w:tbl>
            <w:tblPr>
              <w:tblW w:w="4755" w:type="dxa"/>
              <w:tblCellMar>
                <w:top w:w="15" w:type="dxa"/>
                <w:left w:w="15" w:type="dxa"/>
                <w:bottom w:w="15" w:type="dxa"/>
                <w:right w:w="15" w:type="dxa"/>
              </w:tblCellMar>
              <w:tblLook w:val="04A0" w:firstRow="1" w:lastRow="0" w:firstColumn="1" w:lastColumn="0" w:noHBand="0" w:noVBand="1"/>
            </w:tblPr>
            <w:tblGrid>
              <w:gridCol w:w="1257"/>
              <w:gridCol w:w="673"/>
              <w:gridCol w:w="673"/>
              <w:gridCol w:w="538"/>
              <w:gridCol w:w="538"/>
              <w:gridCol w:w="538"/>
              <w:gridCol w:w="538"/>
            </w:tblGrid>
            <w:tr w:rsidR="0025491E" w:rsidRPr="00D8309A" w14:paraId="05711030" w14:textId="77777777" w:rsidTr="00983E9A">
              <w:tc>
                <w:tcPr>
                  <w:tcW w:w="1260" w:type="dxa"/>
                  <w:hideMark/>
                </w:tcPr>
                <w:p w14:paraId="736F4975"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c>
                <w:tcPr>
                  <w:tcW w:w="675" w:type="dxa"/>
                  <w:hideMark/>
                </w:tcPr>
                <w:p w14:paraId="0F61FECC"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c>
                <w:tcPr>
                  <w:tcW w:w="675" w:type="dxa"/>
                  <w:hideMark/>
                </w:tcPr>
                <w:p w14:paraId="3D78A429"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c>
                <w:tcPr>
                  <w:tcW w:w="540" w:type="dxa"/>
                  <w:hideMark/>
                </w:tcPr>
                <w:p w14:paraId="583EA0BE"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c>
                <w:tcPr>
                  <w:tcW w:w="540" w:type="dxa"/>
                  <w:hideMark/>
                </w:tcPr>
                <w:p w14:paraId="75A98FC8"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c>
                <w:tcPr>
                  <w:tcW w:w="540" w:type="dxa"/>
                  <w:hideMark/>
                </w:tcPr>
                <w:p w14:paraId="04FDE80B"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c>
                <w:tcPr>
                  <w:tcW w:w="540" w:type="dxa"/>
                  <w:hideMark/>
                </w:tcPr>
                <w:p w14:paraId="1BBB8F31"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r>
            <w:tr w:rsidR="0025491E" w:rsidRPr="00D8309A" w14:paraId="6F1020C1" w14:textId="77777777" w:rsidTr="00983E9A">
              <w:tc>
                <w:tcPr>
                  <w:tcW w:w="1260" w:type="dxa"/>
                  <w:tcBorders>
                    <w:top w:val="nil"/>
                    <w:left w:val="single" w:sz="8" w:space="0" w:color="auto"/>
                    <w:bottom w:val="single" w:sz="8" w:space="0" w:color="auto"/>
                    <w:right w:val="single" w:sz="8" w:space="0" w:color="auto"/>
                  </w:tcBorders>
                  <w:hideMark/>
                </w:tcPr>
                <w:p w14:paraId="5D86BC8E"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Hastighed (km/h)</w:t>
                  </w:r>
                </w:p>
              </w:tc>
              <w:tc>
                <w:tcPr>
                  <w:tcW w:w="675" w:type="dxa"/>
                  <w:tcBorders>
                    <w:top w:val="nil"/>
                    <w:left w:val="single" w:sz="8" w:space="0" w:color="auto"/>
                    <w:bottom w:val="single" w:sz="8" w:space="0" w:color="auto"/>
                    <w:right w:val="single" w:sz="8" w:space="0" w:color="auto"/>
                  </w:tcBorders>
                  <w:hideMark/>
                </w:tcPr>
                <w:p w14:paraId="14FC797E"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90</w:t>
                  </w:r>
                </w:p>
              </w:tc>
              <w:tc>
                <w:tcPr>
                  <w:tcW w:w="675" w:type="dxa"/>
                  <w:tcBorders>
                    <w:top w:val="nil"/>
                    <w:left w:val="single" w:sz="8" w:space="0" w:color="auto"/>
                    <w:bottom w:val="single" w:sz="8" w:space="0" w:color="auto"/>
                    <w:right w:val="single" w:sz="8" w:space="0" w:color="auto"/>
                  </w:tcBorders>
                  <w:hideMark/>
                </w:tcPr>
                <w:p w14:paraId="34CD8B73"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80</w:t>
                  </w:r>
                </w:p>
              </w:tc>
              <w:tc>
                <w:tcPr>
                  <w:tcW w:w="540" w:type="dxa"/>
                  <w:tcBorders>
                    <w:top w:val="nil"/>
                    <w:left w:val="single" w:sz="8" w:space="0" w:color="auto"/>
                    <w:bottom w:val="single" w:sz="8" w:space="0" w:color="auto"/>
                    <w:right w:val="single" w:sz="8" w:space="0" w:color="auto"/>
                  </w:tcBorders>
                  <w:hideMark/>
                </w:tcPr>
                <w:p w14:paraId="4C6B88DA"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70</w:t>
                  </w:r>
                </w:p>
              </w:tc>
              <w:tc>
                <w:tcPr>
                  <w:tcW w:w="540" w:type="dxa"/>
                  <w:tcBorders>
                    <w:top w:val="nil"/>
                    <w:left w:val="single" w:sz="8" w:space="0" w:color="auto"/>
                    <w:bottom w:val="single" w:sz="8" w:space="0" w:color="auto"/>
                    <w:right w:val="single" w:sz="8" w:space="0" w:color="auto"/>
                  </w:tcBorders>
                  <w:hideMark/>
                </w:tcPr>
                <w:p w14:paraId="546DF760"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60</w:t>
                  </w:r>
                </w:p>
              </w:tc>
              <w:tc>
                <w:tcPr>
                  <w:tcW w:w="540" w:type="dxa"/>
                  <w:tcBorders>
                    <w:top w:val="nil"/>
                    <w:left w:val="single" w:sz="8" w:space="0" w:color="auto"/>
                    <w:bottom w:val="single" w:sz="8" w:space="0" w:color="auto"/>
                    <w:right w:val="single" w:sz="8" w:space="0" w:color="auto"/>
                  </w:tcBorders>
                  <w:hideMark/>
                </w:tcPr>
                <w:p w14:paraId="19B7F219"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50</w:t>
                  </w:r>
                </w:p>
              </w:tc>
              <w:tc>
                <w:tcPr>
                  <w:tcW w:w="540" w:type="dxa"/>
                  <w:tcBorders>
                    <w:top w:val="nil"/>
                    <w:left w:val="single" w:sz="8" w:space="0" w:color="auto"/>
                    <w:bottom w:val="single" w:sz="8" w:space="0" w:color="auto"/>
                    <w:right w:val="single" w:sz="8" w:space="0" w:color="auto"/>
                  </w:tcBorders>
                  <w:hideMark/>
                </w:tcPr>
                <w:p w14:paraId="40CF62DA"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40</w:t>
                  </w:r>
                </w:p>
              </w:tc>
            </w:tr>
            <w:tr w:rsidR="0025491E" w:rsidRPr="00D8309A" w14:paraId="6DEF2688" w14:textId="77777777" w:rsidTr="00983E9A">
              <w:tc>
                <w:tcPr>
                  <w:tcW w:w="1260" w:type="dxa"/>
                  <w:tcBorders>
                    <w:top w:val="single" w:sz="8" w:space="0" w:color="auto"/>
                    <w:left w:val="single" w:sz="8" w:space="0" w:color="auto"/>
                    <w:bottom w:val="nil"/>
                    <w:right w:val="single" w:sz="8" w:space="0" w:color="auto"/>
                  </w:tcBorders>
                  <w:hideMark/>
                </w:tcPr>
                <w:p w14:paraId="58C58AF7"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Oversigt mindre end (m) (stopsigt)</w:t>
                  </w:r>
                </w:p>
              </w:tc>
              <w:tc>
                <w:tcPr>
                  <w:tcW w:w="675" w:type="dxa"/>
                  <w:tcBorders>
                    <w:top w:val="single" w:sz="8" w:space="0" w:color="auto"/>
                    <w:left w:val="single" w:sz="8" w:space="0" w:color="auto"/>
                    <w:bottom w:val="nil"/>
                    <w:right w:val="single" w:sz="8" w:space="0" w:color="auto"/>
                  </w:tcBorders>
                  <w:hideMark/>
                </w:tcPr>
                <w:p w14:paraId="2D711380"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135</w:t>
                  </w:r>
                </w:p>
              </w:tc>
              <w:tc>
                <w:tcPr>
                  <w:tcW w:w="675" w:type="dxa"/>
                  <w:tcBorders>
                    <w:top w:val="single" w:sz="8" w:space="0" w:color="auto"/>
                    <w:left w:val="single" w:sz="8" w:space="0" w:color="auto"/>
                    <w:bottom w:val="nil"/>
                    <w:right w:val="single" w:sz="8" w:space="0" w:color="auto"/>
                  </w:tcBorders>
                  <w:hideMark/>
                </w:tcPr>
                <w:p w14:paraId="6605F34F"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115</w:t>
                  </w:r>
                </w:p>
              </w:tc>
              <w:tc>
                <w:tcPr>
                  <w:tcW w:w="540" w:type="dxa"/>
                  <w:tcBorders>
                    <w:top w:val="single" w:sz="8" w:space="0" w:color="auto"/>
                    <w:left w:val="single" w:sz="8" w:space="0" w:color="auto"/>
                    <w:bottom w:val="nil"/>
                    <w:right w:val="single" w:sz="8" w:space="0" w:color="auto"/>
                  </w:tcBorders>
                  <w:hideMark/>
                </w:tcPr>
                <w:p w14:paraId="0D54076D"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90</w:t>
                  </w:r>
                </w:p>
              </w:tc>
              <w:tc>
                <w:tcPr>
                  <w:tcW w:w="540" w:type="dxa"/>
                  <w:tcBorders>
                    <w:top w:val="single" w:sz="8" w:space="0" w:color="auto"/>
                    <w:left w:val="single" w:sz="8" w:space="0" w:color="auto"/>
                    <w:bottom w:val="nil"/>
                    <w:right w:val="single" w:sz="8" w:space="0" w:color="auto"/>
                  </w:tcBorders>
                  <w:hideMark/>
                </w:tcPr>
                <w:p w14:paraId="6BAD9F63"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75</w:t>
                  </w:r>
                </w:p>
              </w:tc>
              <w:tc>
                <w:tcPr>
                  <w:tcW w:w="540" w:type="dxa"/>
                  <w:tcBorders>
                    <w:top w:val="single" w:sz="8" w:space="0" w:color="auto"/>
                    <w:left w:val="single" w:sz="8" w:space="0" w:color="auto"/>
                    <w:bottom w:val="nil"/>
                    <w:right w:val="single" w:sz="8" w:space="0" w:color="auto"/>
                  </w:tcBorders>
                  <w:hideMark/>
                </w:tcPr>
                <w:p w14:paraId="7EC87B0B"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55</w:t>
                  </w:r>
                </w:p>
              </w:tc>
              <w:tc>
                <w:tcPr>
                  <w:tcW w:w="540" w:type="dxa"/>
                  <w:tcBorders>
                    <w:top w:val="single" w:sz="8" w:space="0" w:color="auto"/>
                    <w:left w:val="single" w:sz="8" w:space="0" w:color="auto"/>
                    <w:bottom w:val="nil"/>
                    <w:right w:val="single" w:sz="8" w:space="0" w:color="auto"/>
                  </w:tcBorders>
                  <w:hideMark/>
                </w:tcPr>
                <w:p w14:paraId="6C254C5B"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40</w:t>
                  </w:r>
                </w:p>
              </w:tc>
            </w:tr>
            <w:tr w:rsidR="0025491E" w:rsidRPr="00D8309A" w14:paraId="239D0F82" w14:textId="77777777" w:rsidTr="00983E9A">
              <w:tc>
                <w:tcPr>
                  <w:tcW w:w="4755" w:type="dxa"/>
                  <w:gridSpan w:val="7"/>
                  <w:hideMark/>
                </w:tcPr>
                <w:p w14:paraId="0AA629C5"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r>
            <w:tr w:rsidR="0025491E" w:rsidRPr="00D8309A" w14:paraId="5B3803B8" w14:textId="77777777" w:rsidTr="00983E9A">
              <w:tc>
                <w:tcPr>
                  <w:tcW w:w="4755" w:type="dxa"/>
                  <w:gridSpan w:val="7"/>
                  <w:hideMark/>
                </w:tcPr>
                <w:p w14:paraId="5B68B6C1" w14:textId="77777777" w:rsidR="0025491E" w:rsidRPr="00D8309A" w:rsidRDefault="0025491E" w:rsidP="00983E9A">
                  <w:pPr>
                    <w:spacing w:after="0" w:line="240" w:lineRule="auto"/>
                    <w:jc w:val="center"/>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Tabel 1.</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Længden af stopsigt ved forskellige hastigheder</w:t>
                  </w:r>
                </w:p>
              </w:tc>
            </w:tr>
            <w:tr w:rsidR="0025491E" w:rsidRPr="00D8309A" w14:paraId="1A379B29" w14:textId="77777777" w:rsidTr="00983E9A">
              <w:tc>
                <w:tcPr>
                  <w:tcW w:w="1260" w:type="dxa"/>
                  <w:hideMark/>
                </w:tcPr>
                <w:p w14:paraId="0EF3A27B"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c>
                <w:tcPr>
                  <w:tcW w:w="675" w:type="dxa"/>
                  <w:hideMark/>
                </w:tcPr>
                <w:p w14:paraId="33AD0D18"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c>
                <w:tcPr>
                  <w:tcW w:w="675" w:type="dxa"/>
                  <w:hideMark/>
                </w:tcPr>
                <w:p w14:paraId="10DC2558"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c>
                <w:tcPr>
                  <w:tcW w:w="540" w:type="dxa"/>
                  <w:hideMark/>
                </w:tcPr>
                <w:p w14:paraId="6891495A"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c>
                <w:tcPr>
                  <w:tcW w:w="540" w:type="dxa"/>
                  <w:hideMark/>
                </w:tcPr>
                <w:p w14:paraId="28B7FE3A"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c>
                <w:tcPr>
                  <w:tcW w:w="540" w:type="dxa"/>
                  <w:hideMark/>
                </w:tcPr>
                <w:p w14:paraId="35A0CC90"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c>
                <w:tcPr>
                  <w:tcW w:w="540" w:type="dxa"/>
                  <w:hideMark/>
                </w:tcPr>
                <w:p w14:paraId="74D493D0" w14:textId="77777777" w:rsidR="0025491E" w:rsidRPr="00D8309A" w:rsidRDefault="0025491E" w:rsidP="00983E9A">
                  <w:pPr>
                    <w:spacing w:after="0" w:line="240" w:lineRule="auto"/>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w:t>
                  </w:r>
                </w:p>
              </w:tc>
            </w:tr>
          </w:tbl>
          <w:p w14:paraId="62482C77" w14:textId="77777777" w:rsidR="0025491E" w:rsidRPr="00D8309A" w:rsidRDefault="0025491E" w:rsidP="00983E9A">
            <w:pPr>
              <w:spacing w:before="200" w:after="200" w:line="240" w:lineRule="auto"/>
              <w:rPr>
                <w:rFonts w:ascii="Tahoma" w:eastAsia="Times New Roman" w:hAnsi="Tahoma" w:cs="Tahoma"/>
                <w:color w:val="000000"/>
                <w:sz w:val="17"/>
                <w:szCs w:val="17"/>
                <w:lang w:eastAsia="da-DK"/>
              </w:rPr>
            </w:pPr>
          </w:p>
        </w:tc>
      </w:tr>
    </w:tbl>
    <w:p w14:paraId="4B21BA07"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Som hastighed i tabel 1, jf. stk. 1, anvendes den hastighed, der overholdes af 85 % af bilisterne, dog mindst den tilladte hastighed.</w:t>
      </w:r>
    </w:p>
    <w:p w14:paraId="67EA863E"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11</w:t>
      </w:r>
      <w:r w:rsidRPr="00D8309A">
        <w:rPr>
          <w:rFonts w:ascii="Tahoma" w:eastAsia="Times New Roman" w:hAnsi="Tahoma" w:cs="Tahoma"/>
          <w:color w:val="000000"/>
          <w:sz w:val="17"/>
          <w:szCs w:val="17"/>
          <w:lang w:eastAsia="da-DK"/>
        </w:rPr>
        <w:t xml:space="preserve"> skal opsættes på motorveje før tilkørselsveje og på andre veje før lignende tilkørsler, hvorfra trafikken undtagelsesvis har ubetinget vigepligt.</w:t>
      </w:r>
    </w:p>
    <w:p w14:paraId="2B2CE15A"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16 Rundkørsel </w:t>
      </w:r>
    </w:p>
    <w:p w14:paraId="73CDF197"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33.</w:t>
      </w:r>
      <w:r w:rsidRPr="00D8309A">
        <w:rPr>
          <w:rFonts w:ascii="Tahoma" w:eastAsia="Times New Roman" w:hAnsi="Tahoma" w:cs="Tahoma"/>
          <w:color w:val="000000"/>
          <w:sz w:val="17"/>
          <w:szCs w:val="17"/>
          <w:lang w:eastAsia="da-DK"/>
        </w:rPr>
        <w:t xml:space="preserve"> Når signalregulerede kryds uden for tættere bebygget område ombygges til rundkørsler, skal </w:t>
      </w:r>
      <w:r w:rsidRPr="00D8309A">
        <w:rPr>
          <w:rFonts w:ascii="Tahoma" w:eastAsia="Times New Roman" w:hAnsi="Tahoma" w:cs="Tahoma"/>
          <w:i/>
          <w:iCs/>
          <w:color w:val="000000"/>
          <w:sz w:val="17"/>
          <w:szCs w:val="17"/>
          <w:lang w:eastAsia="da-DK"/>
        </w:rPr>
        <w:t>A 16</w:t>
      </w:r>
      <w:r w:rsidRPr="00D8309A">
        <w:rPr>
          <w:rFonts w:ascii="Tahoma" w:eastAsia="Times New Roman" w:hAnsi="Tahoma" w:cs="Tahoma"/>
          <w:color w:val="000000"/>
          <w:sz w:val="17"/>
          <w:szCs w:val="17"/>
          <w:lang w:eastAsia="da-DK"/>
        </w:rPr>
        <w:t xml:space="preserve"> som midlertidig tavle anvendes i alle tilfarter. Tavlen skal placeres før eventuel diagramorienteringstavle og tavle med forvarsling for vigepligt.</w:t>
      </w:r>
    </w:p>
    <w:p w14:paraId="3EBA1B07"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17 Fodgængerfelt </w:t>
      </w:r>
    </w:p>
    <w:p w14:paraId="04ABA80C"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34.</w:t>
      </w:r>
      <w:r w:rsidRPr="00D8309A">
        <w:rPr>
          <w:rFonts w:ascii="Tahoma" w:eastAsia="Times New Roman" w:hAnsi="Tahoma" w:cs="Tahoma"/>
          <w:color w:val="000000"/>
          <w:sz w:val="17"/>
          <w:szCs w:val="17"/>
          <w:lang w:eastAsia="da-DK"/>
        </w:rPr>
        <w:t xml:space="preserve"> Uden for tættere bebygget område skal </w:t>
      </w:r>
      <w:r w:rsidRPr="00D8309A">
        <w:rPr>
          <w:rFonts w:ascii="Tahoma" w:eastAsia="Times New Roman" w:hAnsi="Tahoma" w:cs="Tahoma"/>
          <w:i/>
          <w:iCs/>
          <w:color w:val="000000"/>
          <w:sz w:val="17"/>
          <w:szCs w:val="17"/>
          <w:lang w:eastAsia="da-DK"/>
        </w:rPr>
        <w:t>A 17</w:t>
      </w:r>
      <w:r w:rsidRPr="00D8309A">
        <w:rPr>
          <w:rFonts w:ascii="Tahoma" w:eastAsia="Times New Roman" w:hAnsi="Tahoma" w:cs="Tahoma"/>
          <w:color w:val="000000"/>
          <w:sz w:val="17"/>
          <w:szCs w:val="17"/>
          <w:lang w:eastAsia="da-DK"/>
        </w:rPr>
        <w:t xml:space="preserve"> opsættes foran alle fodgængerfelter, som ikke ligger ved vejkryds, samt ved fodgængerfelter i vejkryds, når fodgængerfeltet krydser den mere betydende vej.</w:t>
      </w:r>
    </w:p>
    <w:p w14:paraId="485A994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Tavlen må ikke anvendes foran signalregulerede fodgængerfelter.</w:t>
      </w:r>
    </w:p>
    <w:p w14:paraId="56B7B048"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18 Modkørende færdsel </w:t>
      </w:r>
    </w:p>
    <w:p w14:paraId="5FF2926C"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35.</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18</w:t>
      </w:r>
      <w:r w:rsidRPr="00D8309A">
        <w:rPr>
          <w:rFonts w:ascii="Tahoma" w:eastAsia="Times New Roman" w:hAnsi="Tahoma" w:cs="Tahoma"/>
          <w:color w:val="000000"/>
          <w:sz w:val="17"/>
          <w:szCs w:val="17"/>
          <w:lang w:eastAsia="da-DK"/>
        </w:rPr>
        <w:t xml:space="preserve"> skal opsættes, hvor en kørebane, der er afmærket med </w:t>
      </w:r>
      <w:r w:rsidRPr="00D8309A">
        <w:rPr>
          <w:rFonts w:ascii="Tahoma" w:eastAsia="Times New Roman" w:hAnsi="Tahoma" w:cs="Tahoma"/>
          <w:i/>
          <w:iCs/>
          <w:color w:val="000000"/>
          <w:sz w:val="17"/>
          <w:szCs w:val="17"/>
          <w:lang w:eastAsia="da-DK"/>
        </w:rPr>
        <w:t>E 19 Ensrettet færdsel</w:t>
      </w:r>
      <w:r w:rsidRPr="00D8309A">
        <w:rPr>
          <w:rFonts w:ascii="Tahoma" w:eastAsia="Times New Roman" w:hAnsi="Tahoma" w:cs="Tahoma"/>
          <w:color w:val="000000"/>
          <w:sz w:val="17"/>
          <w:szCs w:val="17"/>
          <w:lang w:eastAsia="da-DK"/>
        </w:rPr>
        <w:t>, fortsætter i en kørebane med dobbeltrettet færdsel, og i øvrigt hvor en længere vejstrækning med ensrettede kørebaner efterfølges af en vejstrækning med dobbeltrettet kørebane.</w:t>
      </w:r>
    </w:p>
    <w:p w14:paraId="77E81205"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lastRenderedPageBreak/>
        <w:t>Stk. 2.</w:t>
      </w:r>
      <w:r w:rsidRPr="00D8309A">
        <w:rPr>
          <w:rFonts w:ascii="Tahoma" w:eastAsia="Times New Roman" w:hAnsi="Tahoma" w:cs="Tahoma"/>
          <w:color w:val="000000"/>
          <w:sz w:val="17"/>
          <w:szCs w:val="17"/>
          <w:lang w:eastAsia="da-DK"/>
        </w:rPr>
        <w:t xml:space="preserve"> Tavlen skal altid være forsynet med undertavle med afstandsangivelse.</w:t>
      </w:r>
    </w:p>
    <w:p w14:paraId="1D085363"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Tavlen skal gentages uden afstandsangivelse, men eventuelt med strækningsangivelse umiddelbart før det sted, hvor kørebanen med dobbeltrettet færdsel begynder. Inden for tættere bebygget område skal tavlen dog ikke gentages med afstands- eller strækningsangivelse, hvis den første tavle er opsat nærmere end ca. 100 m foran strækningen med dobbeltrettet kørebane.</w:t>
      </w:r>
    </w:p>
    <w:p w14:paraId="6373C352"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19 Lyssignal </w:t>
      </w:r>
    </w:p>
    <w:p w14:paraId="6B191021"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36.</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19</w:t>
      </w:r>
      <w:r w:rsidRPr="00D8309A">
        <w:rPr>
          <w:rFonts w:ascii="Tahoma" w:eastAsia="Times New Roman" w:hAnsi="Tahoma" w:cs="Tahoma"/>
          <w:color w:val="000000"/>
          <w:sz w:val="17"/>
          <w:szCs w:val="17"/>
          <w:lang w:eastAsia="da-DK"/>
        </w:rPr>
        <w:t xml:space="preserve"> skal anvendes ved enkeltliggende signalanlæg på veje, hvor den tilladte hastighed overstiger 60 km/h, eller hvis signalet ikke kan ses inden for de hastighedsafhængige afstande, som angivet i § 32.</w:t>
      </w:r>
    </w:p>
    <w:p w14:paraId="3B8CBF0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Når </w:t>
      </w:r>
      <w:r w:rsidRPr="00D8309A">
        <w:rPr>
          <w:rFonts w:ascii="Tahoma" w:eastAsia="Times New Roman" w:hAnsi="Tahoma" w:cs="Tahoma"/>
          <w:i/>
          <w:iCs/>
          <w:color w:val="000000"/>
          <w:sz w:val="17"/>
          <w:szCs w:val="17"/>
          <w:lang w:eastAsia="da-DK"/>
        </w:rPr>
        <w:t>A 19</w:t>
      </w:r>
      <w:r w:rsidRPr="00D8309A">
        <w:rPr>
          <w:rFonts w:ascii="Tahoma" w:eastAsia="Times New Roman" w:hAnsi="Tahoma" w:cs="Tahoma"/>
          <w:color w:val="000000"/>
          <w:sz w:val="17"/>
          <w:szCs w:val="17"/>
          <w:lang w:eastAsia="da-DK"/>
        </w:rPr>
        <w:t xml:space="preserve"> bruges som midlertidig tavle skal den altid placeres før eventuel permanent advarsel med </w:t>
      </w:r>
      <w:r w:rsidRPr="00D8309A">
        <w:rPr>
          <w:rFonts w:ascii="Tahoma" w:eastAsia="Times New Roman" w:hAnsi="Tahoma" w:cs="Tahoma"/>
          <w:i/>
          <w:iCs/>
          <w:color w:val="000000"/>
          <w:sz w:val="17"/>
          <w:szCs w:val="17"/>
          <w:lang w:eastAsia="da-DK"/>
        </w:rPr>
        <w:t>A 19 Lyssignal</w:t>
      </w:r>
      <w:r w:rsidRPr="00D8309A">
        <w:rPr>
          <w:rFonts w:ascii="Tahoma" w:eastAsia="Times New Roman" w:hAnsi="Tahoma" w:cs="Tahoma"/>
          <w:color w:val="000000"/>
          <w:sz w:val="17"/>
          <w:szCs w:val="17"/>
          <w:lang w:eastAsia="da-DK"/>
        </w:rPr>
        <w:t>.</w:t>
      </w:r>
    </w:p>
    <w:p w14:paraId="2189E8FB"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20 Kø </w:t>
      </w:r>
    </w:p>
    <w:p w14:paraId="42BBB2CF"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37.</w:t>
      </w:r>
      <w:r w:rsidRPr="00D8309A">
        <w:rPr>
          <w:rFonts w:ascii="Tahoma" w:eastAsia="Times New Roman" w:hAnsi="Tahoma" w:cs="Tahoma"/>
          <w:color w:val="000000"/>
          <w:sz w:val="17"/>
          <w:szCs w:val="17"/>
          <w:lang w:eastAsia="da-DK"/>
        </w:rPr>
        <w:t xml:space="preserve"> Når </w:t>
      </w:r>
      <w:r w:rsidRPr="00D8309A">
        <w:rPr>
          <w:rFonts w:ascii="Tahoma" w:eastAsia="Times New Roman" w:hAnsi="Tahoma" w:cs="Tahoma"/>
          <w:i/>
          <w:iCs/>
          <w:color w:val="000000"/>
          <w:sz w:val="17"/>
          <w:szCs w:val="17"/>
          <w:lang w:eastAsia="da-DK"/>
        </w:rPr>
        <w:t>A 20</w:t>
      </w:r>
      <w:r w:rsidRPr="00D8309A">
        <w:rPr>
          <w:rFonts w:ascii="Tahoma" w:eastAsia="Times New Roman" w:hAnsi="Tahoma" w:cs="Tahoma"/>
          <w:color w:val="000000"/>
          <w:sz w:val="17"/>
          <w:szCs w:val="17"/>
          <w:lang w:eastAsia="da-DK"/>
        </w:rPr>
        <w:t xml:space="preserve"> bruges som variabel tavle skal tavlesystemet være indrettet til hele døgnet at kunne detektere kø.</w:t>
      </w:r>
    </w:p>
    <w:p w14:paraId="35C78FEF"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Variable </w:t>
      </w:r>
      <w:r w:rsidRPr="00D8309A">
        <w:rPr>
          <w:rFonts w:ascii="Tahoma" w:eastAsia="Times New Roman" w:hAnsi="Tahoma" w:cs="Tahoma"/>
          <w:i/>
          <w:iCs/>
          <w:color w:val="000000"/>
          <w:sz w:val="17"/>
          <w:szCs w:val="17"/>
          <w:lang w:eastAsia="da-DK"/>
        </w:rPr>
        <w:t>A 20</w:t>
      </w:r>
      <w:r w:rsidRPr="00D8309A">
        <w:rPr>
          <w:rFonts w:ascii="Tahoma" w:eastAsia="Times New Roman" w:hAnsi="Tahoma" w:cs="Tahoma"/>
          <w:color w:val="000000"/>
          <w:sz w:val="17"/>
          <w:szCs w:val="17"/>
          <w:lang w:eastAsia="da-DK"/>
        </w:rPr>
        <w:t xml:space="preserve">-tavler må kun bruges sammen med variable tavler med lokal hastighedsbegrænsning, </w:t>
      </w:r>
      <w:r w:rsidRPr="00D8309A">
        <w:rPr>
          <w:rFonts w:ascii="Tahoma" w:eastAsia="Times New Roman" w:hAnsi="Tahoma" w:cs="Tahoma"/>
          <w:i/>
          <w:iCs/>
          <w:color w:val="000000"/>
          <w:sz w:val="17"/>
          <w:szCs w:val="17"/>
          <w:lang w:eastAsia="da-DK"/>
        </w:rPr>
        <w:t>C 55</w:t>
      </w:r>
      <w:r w:rsidRPr="00D8309A">
        <w:rPr>
          <w:rFonts w:ascii="Tahoma" w:eastAsia="Times New Roman" w:hAnsi="Tahoma" w:cs="Tahoma"/>
          <w:color w:val="000000"/>
          <w:sz w:val="17"/>
          <w:szCs w:val="17"/>
          <w:lang w:eastAsia="da-DK"/>
        </w:rPr>
        <w:t>.</w:t>
      </w:r>
    </w:p>
    <w:p w14:paraId="43E98A68"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21 Cyklister </w:t>
      </w:r>
    </w:p>
    <w:p w14:paraId="716F95AA"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38.</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21</w:t>
      </w:r>
      <w:r w:rsidRPr="00D8309A">
        <w:rPr>
          <w:rFonts w:ascii="Tahoma" w:eastAsia="Times New Roman" w:hAnsi="Tahoma" w:cs="Tahoma"/>
          <w:color w:val="000000"/>
          <w:sz w:val="17"/>
          <w:szCs w:val="17"/>
          <w:lang w:eastAsia="da-DK"/>
        </w:rPr>
        <w:t xml:space="preserve"> skal opsættes på veje med tilladt hastighed på 60 km/h eller derover, hvor cykelstier tilsluttes kørebanen uden for vejkryds, og hvor cyklister og førere af lille knallert skal benytte kørebanen efter en vejstrækning, hvor dette ikke har været tilfældet.</w:t>
      </w:r>
    </w:p>
    <w:p w14:paraId="60CD8B73"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Hvor cykelstier krydser kørebanen uden for vejkryds, skal </w:t>
      </w:r>
      <w:r w:rsidRPr="00D8309A">
        <w:rPr>
          <w:rFonts w:ascii="Tahoma" w:eastAsia="Times New Roman" w:hAnsi="Tahoma" w:cs="Tahoma"/>
          <w:i/>
          <w:iCs/>
          <w:color w:val="000000"/>
          <w:sz w:val="17"/>
          <w:szCs w:val="17"/>
          <w:lang w:eastAsia="da-DK"/>
        </w:rPr>
        <w:t>A 21</w:t>
      </w:r>
      <w:r w:rsidRPr="00D8309A">
        <w:rPr>
          <w:rFonts w:ascii="Tahoma" w:eastAsia="Times New Roman" w:hAnsi="Tahoma" w:cs="Tahoma"/>
          <w:color w:val="000000"/>
          <w:sz w:val="17"/>
          <w:szCs w:val="17"/>
          <w:lang w:eastAsia="da-DK"/>
        </w:rPr>
        <w:t xml:space="preserve"> forsynes med undertavle »Krydsende cyklister«.</w:t>
      </w:r>
    </w:p>
    <w:p w14:paraId="486B9BCF"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Ved vejkryds bør tavlen kun anvendes, hvor cyklisters eller førere af lille knallerts placering i krydset er unormal.</w:t>
      </w:r>
    </w:p>
    <w:p w14:paraId="634536A7"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22 Børn </w:t>
      </w:r>
    </w:p>
    <w:p w14:paraId="714E986E"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39.</w:t>
      </w:r>
      <w:r w:rsidRPr="00D8309A">
        <w:rPr>
          <w:rFonts w:ascii="Tahoma" w:eastAsia="Times New Roman" w:hAnsi="Tahoma" w:cs="Tahoma"/>
          <w:color w:val="000000"/>
          <w:sz w:val="17"/>
          <w:szCs w:val="17"/>
          <w:lang w:eastAsia="da-DK"/>
        </w:rPr>
        <w:t xml:space="preserve"> Afmærkning ved skoler med skolepatrulje på steder uden signalanlæg eller uden fodgængerfelt skal ske på følgende måde:</w:t>
      </w:r>
    </w:p>
    <w:p w14:paraId="6F3AA626"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1) Tavle </w:t>
      </w:r>
      <w:r w:rsidRPr="00D8309A">
        <w:rPr>
          <w:rFonts w:ascii="Tahoma" w:eastAsia="Times New Roman" w:hAnsi="Tahoma" w:cs="Tahoma"/>
          <w:i/>
          <w:iCs/>
          <w:color w:val="000000"/>
          <w:sz w:val="17"/>
          <w:szCs w:val="17"/>
          <w:lang w:eastAsia="da-DK"/>
        </w:rPr>
        <w:t>A 22</w:t>
      </w:r>
      <w:r w:rsidRPr="00D8309A">
        <w:rPr>
          <w:rFonts w:ascii="Tahoma" w:eastAsia="Times New Roman" w:hAnsi="Tahoma" w:cs="Tahoma"/>
          <w:color w:val="000000"/>
          <w:sz w:val="17"/>
          <w:szCs w:val="17"/>
          <w:lang w:eastAsia="da-DK"/>
        </w:rPr>
        <w:t xml:space="preserve"> skal opsættes og forsynes med undertavle med påskrift »Skole« og strækningsangivelse »0-X m«. På vejstrækninger, hvor den tilladte hastighed er højere end 60 km/h, skal der 150-250 m før advarselstavlen, som forvarsel, opsættes </w:t>
      </w:r>
      <w:r w:rsidRPr="00D8309A">
        <w:rPr>
          <w:rFonts w:ascii="Tahoma" w:eastAsia="Times New Roman" w:hAnsi="Tahoma" w:cs="Tahoma"/>
          <w:i/>
          <w:iCs/>
          <w:color w:val="000000"/>
          <w:sz w:val="17"/>
          <w:szCs w:val="17"/>
          <w:lang w:eastAsia="da-DK"/>
        </w:rPr>
        <w:t>A 22</w:t>
      </w:r>
      <w:r w:rsidRPr="00D8309A">
        <w:rPr>
          <w:rFonts w:ascii="Tahoma" w:eastAsia="Times New Roman" w:hAnsi="Tahoma" w:cs="Tahoma"/>
          <w:color w:val="000000"/>
          <w:sz w:val="17"/>
          <w:szCs w:val="17"/>
          <w:lang w:eastAsia="da-DK"/>
        </w:rPr>
        <w:t xml:space="preserve"> med undertavle med påskrift »Skole«, men uden strækningsangivelse.</w:t>
      </w:r>
    </w:p>
    <w:p w14:paraId="3804F91D"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2) Til alle tavler skal der anvendes materialetype 4 eller bedre, og de skal være særskilt belyst med mindst 400 lux.</w:t>
      </w:r>
    </w:p>
    <w:p w14:paraId="31D5AA5F"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3) Over hver tavle skal anbringes et blinksignal med 2 skiftevis blinkende gule lysåbninger, der er anbragt ved siden af hinanden og er rettet mod den trafik, tavlen er bestemt for. Lysåbningerne skal være mindst 20 cm og højst 30 cm i diameter. Blinkfrekvensen skal være mindst 50 og højst 70 pr. minut.</w:t>
      </w:r>
    </w:p>
    <w:p w14:paraId="6CF5DA5F"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4) Tavlebelysning og blinksignal skal være i funktion, når skolepatruljen arbejder. Uden for dette tidsrum skal lysene være slukkede. Den, der tænder og slukker anlægget, skal eventuelt ved et kontrolrelæ kunne kontrollere, at lyset tændes og slukkes på alle tavler. Lyset må ikke kunne tændes og slukkes af uvedkommende.</w:t>
      </w:r>
    </w:p>
    <w:p w14:paraId="2EC762E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Andre løsninger til afmærkning af at skolepatruljen arbejder på steder uden signalanlæg eller uden fodgængerfelt, må ikke etableres.</w:t>
      </w:r>
    </w:p>
    <w:p w14:paraId="322908A9"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Det er tilladt at anvende </w:t>
      </w:r>
      <w:r w:rsidRPr="00D8309A">
        <w:rPr>
          <w:rFonts w:ascii="Tahoma" w:eastAsia="Times New Roman" w:hAnsi="Tahoma" w:cs="Tahoma"/>
          <w:i/>
          <w:iCs/>
          <w:color w:val="000000"/>
          <w:sz w:val="17"/>
          <w:szCs w:val="17"/>
          <w:lang w:eastAsia="da-DK"/>
        </w:rPr>
        <w:t>A 22</w:t>
      </w:r>
      <w:r w:rsidRPr="00D8309A">
        <w:rPr>
          <w:rFonts w:ascii="Tahoma" w:eastAsia="Times New Roman" w:hAnsi="Tahoma" w:cs="Tahoma"/>
          <w:color w:val="000000"/>
          <w:sz w:val="17"/>
          <w:szCs w:val="17"/>
          <w:lang w:eastAsia="da-DK"/>
        </w:rPr>
        <w:t xml:space="preserve"> som variabel færdselstavle som supplement til permanent </w:t>
      </w:r>
      <w:r w:rsidRPr="00D8309A">
        <w:rPr>
          <w:rFonts w:ascii="Tahoma" w:eastAsia="Times New Roman" w:hAnsi="Tahoma" w:cs="Tahoma"/>
          <w:i/>
          <w:iCs/>
          <w:color w:val="000000"/>
          <w:sz w:val="17"/>
          <w:szCs w:val="17"/>
          <w:lang w:eastAsia="da-DK"/>
        </w:rPr>
        <w:t>A 22</w:t>
      </w:r>
      <w:r w:rsidRPr="00D8309A">
        <w:rPr>
          <w:rFonts w:ascii="Tahoma" w:eastAsia="Times New Roman" w:hAnsi="Tahoma" w:cs="Tahoma"/>
          <w:color w:val="000000"/>
          <w:sz w:val="17"/>
          <w:szCs w:val="17"/>
          <w:lang w:eastAsia="da-DK"/>
        </w:rPr>
        <w:t>.</w:t>
      </w:r>
    </w:p>
    <w:p w14:paraId="6B3E1AB3"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26 Dyrevildt </w:t>
      </w:r>
    </w:p>
    <w:p w14:paraId="48934707"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40.</w:t>
      </w:r>
      <w:r w:rsidRPr="00D8309A">
        <w:rPr>
          <w:rFonts w:ascii="Tahoma" w:eastAsia="Times New Roman" w:hAnsi="Tahoma" w:cs="Tahoma"/>
          <w:color w:val="000000"/>
          <w:sz w:val="17"/>
          <w:szCs w:val="17"/>
          <w:lang w:eastAsia="da-DK"/>
        </w:rPr>
        <w:t xml:space="preserve"> På </w:t>
      </w:r>
      <w:r w:rsidRPr="00D8309A">
        <w:rPr>
          <w:rFonts w:ascii="Tahoma" w:eastAsia="Times New Roman" w:hAnsi="Tahoma" w:cs="Tahoma"/>
          <w:i/>
          <w:iCs/>
          <w:color w:val="000000"/>
          <w:sz w:val="17"/>
          <w:szCs w:val="17"/>
          <w:lang w:eastAsia="da-DK"/>
        </w:rPr>
        <w:t>A 26</w:t>
      </w:r>
      <w:r w:rsidRPr="00D8309A">
        <w:rPr>
          <w:rFonts w:ascii="Tahoma" w:eastAsia="Times New Roman" w:hAnsi="Tahoma" w:cs="Tahoma"/>
          <w:color w:val="000000"/>
          <w:sz w:val="17"/>
          <w:szCs w:val="17"/>
          <w:lang w:eastAsia="da-DK"/>
        </w:rPr>
        <w:t xml:space="preserve"> kan anvendes symboler, der viser andre vilde dyr end en hjort. Sådanne symboler skal godkendes af Vejdirektoratet, jf. dog stk. 2.</w:t>
      </w:r>
    </w:p>
    <w:p w14:paraId="5518B713"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På statsveje kan Transport- og Bygningsministeriet godkende, at Vejdirektoratet anvender tavler med symboler, der viser andre vilde dyr end en hjort.</w:t>
      </w:r>
    </w:p>
    <w:p w14:paraId="30344472"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27 Kreaturer </w:t>
      </w:r>
    </w:p>
    <w:p w14:paraId="60329C82"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41.</w:t>
      </w:r>
      <w:r w:rsidRPr="00D8309A">
        <w:rPr>
          <w:rFonts w:ascii="Tahoma" w:eastAsia="Times New Roman" w:hAnsi="Tahoma" w:cs="Tahoma"/>
          <w:color w:val="000000"/>
          <w:sz w:val="17"/>
          <w:szCs w:val="17"/>
          <w:lang w:eastAsia="da-DK"/>
        </w:rPr>
        <w:t xml:space="preserve"> På </w:t>
      </w:r>
      <w:r w:rsidRPr="00D8309A">
        <w:rPr>
          <w:rFonts w:ascii="Tahoma" w:eastAsia="Times New Roman" w:hAnsi="Tahoma" w:cs="Tahoma"/>
          <w:i/>
          <w:iCs/>
          <w:color w:val="000000"/>
          <w:sz w:val="17"/>
          <w:szCs w:val="17"/>
          <w:lang w:eastAsia="da-DK"/>
        </w:rPr>
        <w:t>A 27</w:t>
      </w:r>
      <w:r w:rsidRPr="00D8309A">
        <w:rPr>
          <w:rFonts w:ascii="Tahoma" w:eastAsia="Times New Roman" w:hAnsi="Tahoma" w:cs="Tahoma"/>
          <w:color w:val="000000"/>
          <w:sz w:val="17"/>
          <w:szCs w:val="17"/>
          <w:lang w:eastAsia="da-DK"/>
        </w:rPr>
        <w:t xml:space="preserve"> kan anvendes symboler, der viser andre husdyr end en ko. Sådanne symboler skal godkendes af Vejdirektoratet, jf. dog stk. 2.</w:t>
      </w:r>
    </w:p>
    <w:p w14:paraId="10AB11ED"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lastRenderedPageBreak/>
        <w:t>Stk. 2.</w:t>
      </w:r>
      <w:r w:rsidRPr="00D8309A">
        <w:rPr>
          <w:rFonts w:ascii="Tahoma" w:eastAsia="Times New Roman" w:hAnsi="Tahoma" w:cs="Tahoma"/>
          <w:color w:val="000000"/>
          <w:sz w:val="17"/>
          <w:szCs w:val="17"/>
          <w:lang w:eastAsia="da-DK"/>
        </w:rPr>
        <w:t xml:space="preserve"> På statsveje kan Transport- og Bygningsministeriet godkende, at Vejdirektoratet anvender tavler med symboler, der viser andre husdyr end en ko.</w:t>
      </w:r>
    </w:p>
    <w:p w14:paraId="0DDB7DC1"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Tavlen må kun opsættes i perioder, hvor kreaturer dagligt krydser kørebanen, og hvor dette på grund af oversigtsforholdene frembyder fare.</w:t>
      </w:r>
    </w:p>
    <w:p w14:paraId="3874019F"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31 Glat vej </w:t>
      </w:r>
    </w:p>
    <w:p w14:paraId="556F068E"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42.</w:t>
      </w:r>
      <w:r w:rsidRPr="00D8309A">
        <w:rPr>
          <w:rFonts w:ascii="Tahoma" w:eastAsia="Times New Roman" w:hAnsi="Tahoma" w:cs="Tahoma"/>
          <w:color w:val="000000"/>
          <w:sz w:val="17"/>
          <w:szCs w:val="17"/>
          <w:lang w:eastAsia="da-DK"/>
        </w:rPr>
        <w:t xml:space="preserve"> Årsagen til det glatte føre skal anføres på undertavle.</w:t>
      </w:r>
    </w:p>
    <w:p w14:paraId="1F5B4E9A"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31</w:t>
      </w:r>
      <w:r w:rsidRPr="00D8309A">
        <w:rPr>
          <w:rFonts w:ascii="Tahoma" w:eastAsia="Times New Roman" w:hAnsi="Tahoma" w:cs="Tahoma"/>
          <w:color w:val="000000"/>
          <w:sz w:val="17"/>
          <w:szCs w:val="17"/>
          <w:lang w:eastAsia="da-DK"/>
        </w:rPr>
        <w:t xml:space="preserve"> skal fjernes eller tildækkes i de perioder, hvor der ikke er risiko for glat vej.</w:t>
      </w:r>
    </w:p>
    <w:p w14:paraId="0CE33BB2"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Hvis det glatte føre skyldes forekomst af is eller sne, skal undertavlen </w:t>
      </w:r>
      <w:r w:rsidRPr="00D8309A">
        <w:rPr>
          <w:rFonts w:ascii="Tahoma" w:eastAsia="Times New Roman" w:hAnsi="Tahoma" w:cs="Tahoma"/>
          <w:i/>
          <w:iCs/>
          <w:color w:val="000000"/>
          <w:sz w:val="17"/>
          <w:szCs w:val="17"/>
          <w:lang w:eastAsia="da-DK"/>
        </w:rPr>
        <w:t>UA 31 Isglat</w:t>
      </w:r>
      <w:r w:rsidRPr="00D8309A">
        <w:rPr>
          <w:rFonts w:ascii="Tahoma" w:eastAsia="Times New Roman" w:hAnsi="Tahoma" w:cs="Tahoma"/>
          <w:color w:val="000000"/>
          <w:sz w:val="17"/>
          <w:szCs w:val="17"/>
          <w:lang w:eastAsia="da-DK"/>
        </w:rPr>
        <w:t xml:space="preserve"> anvendes.</w:t>
      </w:r>
    </w:p>
    <w:p w14:paraId="0475D5AA"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35 Farlig rabat </w:t>
      </w:r>
    </w:p>
    <w:p w14:paraId="37927E80"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43.</w:t>
      </w:r>
      <w:r w:rsidRPr="00D8309A">
        <w:rPr>
          <w:rFonts w:ascii="Tahoma" w:eastAsia="Times New Roman" w:hAnsi="Tahoma" w:cs="Tahoma"/>
          <w:color w:val="000000"/>
          <w:sz w:val="17"/>
          <w:szCs w:val="17"/>
          <w:lang w:eastAsia="da-DK"/>
        </w:rPr>
        <w:t xml:space="preserve"> Symbolet på </w:t>
      </w:r>
      <w:r w:rsidRPr="00D8309A">
        <w:rPr>
          <w:rFonts w:ascii="Tahoma" w:eastAsia="Times New Roman" w:hAnsi="Tahoma" w:cs="Tahoma"/>
          <w:i/>
          <w:iCs/>
          <w:color w:val="000000"/>
          <w:sz w:val="17"/>
          <w:szCs w:val="17"/>
          <w:lang w:eastAsia="da-DK"/>
        </w:rPr>
        <w:t>A 35</w:t>
      </w:r>
      <w:r w:rsidRPr="00D8309A">
        <w:rPr>
          <w:rFonts w:ascii="Tahoma" w:eastAsia="Times New Roman" w:hAnsi="Tahoma" w:cs="Tahoma"/>
          <w:color w:val="000000"/>
          <w:sz w:val="17"/>
          <w:szCs w:val="17"/>
          <w:lang w:eastAsia="da-DK"/>
        </w:rPr>
        <w:t xml:space="preserve"> skal spejlvendes, når den farlige rabat ligger til venstre for kørebanen.</w:t>
      </w:r>
    </w:p>
    <w:p w14:paraId="0A0BC0A1" w14:textId="77777777" w:rsidR="0025491E" w:rsidRPr="00D8309A" w:rsidRDefault="0025491E" w:rsidP="0025491E">
      <w:pPr>
        <w:spacing w:before="300" w:after="100" w:line="240" w:lineRule="auto"/>
        <w:jc w:val="center"/>
        <w:rPr>
          <w:rFonts w:ascii="Tahoma" w:eastAsia="Times New Roman" w:hAnsi="Tahoma" w:cs="Tahoma"/>
          <w:i/>
          <w:iCs/>
          <w:sz w:val="17"/>
          <w:szCs w:val="17"/>
          <w:lang w:eastAsia="da-DK"/>
        </w:rPr>
      </w:pPr>
      <w:r w:rsidRPr="00D8309A">
        <w:rPr>
          <w:rFonts w:ascii="Tahoma" w:eastAsia="Times New Roman" w:hAnsi="Tahoma" w:cs="Tahoma"/>
          <w:i/>
          <w:iCs/>
          <w:sz w:val="17"/>
          <w:szCs w:val="17"/>
          <w:lang w:eastAsia="da-DK"/>
        </w:rPr>
        <w:t xml:space="preserve">A 36 Bump </w:t>
      </w:r>
    </w:p>
    <w:p w14:paraId="7FE9A8F1" w14:textId="77777777" w:rsidR="0025491E" w:rsidRPr="00D8309A" w:rsidRDefault="0025491E" w:rsidP="0025491E">
      <w:pPr>
        <w:spacing w:before="200" w:after="0" w:line="240" w:lineRule="auto"/>
        <w:ind w:firstLine="240"/>
        <w:rPr>
          <w:rFonts w:ascii="Tahoma" w:eastAsia="Times New Roman" w:hAnsi="Tahoma" w:cs="Tahoma"/>
          <w:sz w:val="17"/>
          <w:szCs w:val="17"/>
          <w:lang w:eastAsia="da-DK"/>
        </w:rPr>
      </w:pPr>
      <w:r w:rsidRPr="00D8309A">
        <w:rPr>
          <w:rFonts w:ascii="Tahoma" w:eastAsia="Times New Roman" w:hAnsi="Tahoma" w:cs="Tahoma"/>
          <w:b/>
          <w:bCs/>
          <w:sz w:val="17"/>
          <w:szCs w:val="17"/>
          <w:lang w:eastAsia="da-DK"/>
        </w:rPr>
        <w:t>§ 44.</w:t>
      </w:r>
      <w:r w:rsidRPr="00D8309A">
        <w:rPr>
          <w:rFonts w:ascii="Tahoma" w:eastAsia="Times New Roman" w:hAnsi="Tahoma" w:cs="Tahoma"/>
          <w:sz w:val="17"/>
          <w:szCs w:val="17"/>
          <w:lang w:eastAsia="da-DK"/>
        </w:rPr>
        <w:t xml:space="preserve"> </w:t>
      </w:r>
      <w:r w:rsidRPr="00D8309A">
        <w:rPr>
          <w:rFonts w:ascii="Tahoma" w:eastAsia="Times New Roman" w:hAnsi="Tahoma" w:cs="Tahoma"/>
          <w:i/>
          <w:iCs/>
          <w:sz w:val="17"/>
          <w:szCs w:val="17"/>
          <w:lang w:eastAsia="da-DK"/>
        </w:rPr>
        <w:t>A 36</w:t>
      </w:r>
      <w:r w:rsidRPr="00D8309A">
        <w:rPr>
          <w:rFonts w:ascii="Tahoma" w:eastAsia="Times New Roman" w:hAnsi="Tahoma" w:cs="Tahoma"/>
          <w:sz w:val="17"/>
          <w:szCs w:val="17"/>
          <w:lang w:eastAsia="da-DK"/>
        </w:rPr>
        <w:t xml:space="preserve"> skal anvendes ved hastighedsdæmpende bump på veje. Tavlen må ikke anvendes inden for områder afmærket med </w:t>
      </w:r>
      <w:r w:rsidRPr="00D8309A">
        <w:rPr>
          <w:rFonts w:ascii="Tahoma" w:eastAsia="Times New Roman" w:hAnsi="Tahoma" w:cs="Tahoma"/>
          <w:i/>
          <w:iCs/>
          <w:sz w:val="17"/>
          <w:szCs w:val="17"/>
          <w:lang w:eastAsia="da-DK"/>
        </w:rPr>
        <w:t>E 49 Gågade</w:t>
      </w:r>
      <w:r w:rsidRPr="00D8309A">
        <w:rPr>
          <w:rFonts w:ascii="Tahoma" w:eastAsia="Times New Roman" w:hAnsi="Tahoma" w:cs="Tahoma"/>
          <w:sz w:val="17"/>
          <w:szCs w:val="17"/>
          <w:lang w:eastAsia="da-DK"/>
        </w:rPr>
        <w:t xml:space="preserve">, </w:t>
      </w:r>
      <w:r w:rsidRPr="00D8309A">
        <w:rPr>
          <w:rFonts w:ascii="Tahoma" w:eastAsia="Times New Roman" w:hAnsi="Tahoma" w:cs="Tahoma"/>
          <w:i/>
          <w:iCs/>
          <w:sz w:val="17"/>
          <w:szCs w:val="17"/>
          <w:lang w:eastAsia="da-DK"/>
        </w:rPr>
        <w:t>E 51 Opholds- og legeområde, E 53 Område med fartdæmpning</w:t>
      </w:r>
      <w:r w:rsidRPr="00D8309A">
        <w:rPr>
          <w:rFonts w:ascii="Tahoma" w:eastAsia="Times New Roman" w:hAnsi="Tahoma" w:cs="Tahoma"/>
          <w:sz w:val="17"/>
          <w:szCs w:val="17"/>
          <w:lang w:eastAsia="da-DK"/>
        </w:rPr>
        <w:t xml:space="preserve"> eller </w:t>
      </w:r>
      <w:r w:rsidRPr="00D8309A">
        <w:rPr>
          <w:rFonts w:ascii="Tahoma" w:eastAsia="Times New Roman" w:hAnsi="Tahoma" w:cs="Tahoma"/>
          <w:i/>
          <w:iCs/>
          <w:sz w:val="17"/>
          <w:szCs w:val="17"/>
          <w:lang w:eastAsia="da-DK"/>
        </w:rPr>
        <w:t>E 68</w:t>
      </w:r>
      <w:r w:rsidRPr="00D8309A">
        <w:rPr>
          <w:rFonts w:ascii="Tahoma" w:eastAsia="Times New Roman" w:hAnsi="Tahoma" w:cs="Tahoma"/>
          <w:sz w:val="17"/>
          <w:szCs w:val="17"/>
          <w:lang w:eastAsia="da-DK"/>
        </w:rPr>
        <w:t xml:space="preserve"> med </w:t>
      </w:r>
      <w:r w:rsidRPr="00D8309A">
        <w:rPr>
          <w:rFonts w:ascii="Tahoma" w:eastAsia="Times New Roman" w:hAnsi="Tahoma" w:cs="Tahoma"/>
          <w:i/>
          <w:iCs/>
          <w:sz w:val="17"/>
          <w:szCs w:val="17"/>
          <w:lang w:eastAsia="da-DK"/>
        </w:rPr>
        <w:t>C 55 Lokal hastighedsbegrænsning</w:t>
      </w:r>
      <w:r w:rsidRPr="00D8309A">
        <w:rPr>
          <w:rFonts w:ascii="Tahoma" w:eastAsia="Times New Roman" w:hAnsi="Tahoma" w:cs="Tahoma"/>
          <w:sz w:val="17"/>
          <w:szCs w:val="17"/>
          <w:lang w:eastAsia="da-DK"/>
        </w:rPr>
        <w:t>, hvor hastighedsgrænsen er 30 km/h eller derunder.</w:t>
      </w:r>
    </w:p>
    <w:p w14:paraId="42031831" w14:textId="77777777" w:rsidR="0025491E" w:rsidRPr="00D8309A" w:rsidRDefault="0025491E" w:rsidP="0025491E">
      <w:pPr>
        <w:spacing w:after="0" w:line="240" w:lineRule="auto"/>
        <w:ind w:firstLine="240"/>
        <w:rPr>
          <w:rFonts w:ascii="Tahoma" w:hAnsi="Tahoma" w:cs="Tahoma"/>
          <w:sz w:val="17"/>
          <w:szCs w:val="17"/>
        </w:rPr>
      </w:pPr>
      <w:r w:rsidRPr="00D8309A">
        <w:rPr>
          <w:rFonts w:ascii="Tahoma" w:eastAsia="Times New Roman" w:hAnsi="Tahoma" w:cs="Tahoma"/>
          <w:i/>
          <w:sz w:val="17"/>
          <w:szCs w:val="17"/>
          <w:lang w:eastAsia="da-DK"/>
        </w:rPr>
        <w:t>Stk. 2</w:t>
      </w:r>
      <w:r w:rsidRPr="00D8309A">
        <w:rPr>
          <w:rFonts w:ascii="Tahoma" w:eastAsia="Times New Roman" w:hAnsi="Tahoma" w:cs="Tahoma"/>
          <w:sz w:val="17"/>
          <w:szCs w:val="17"/>
          <w:lang w:eastAsia="da-DK"/>
        </w:rPr>
        <w:t xml:space="preserve">. Midlertidigt bump skal afmærkes med tavlen </w:t>
      </w:r>
      <w:r w:rsidRPr="00D8309A">
        <w:rPr>
          <w:rFonts w:ascii="Tahoma" w:eastAsia="Times New Roman" w:hAnsi="Tahoma" w:cs="Tahoma"/>
          <w:i/>
          <w:sz w:val="17"/>
          <w:szCs w:val="17"/>
          <w:lang w:eastAsia="da-DK"/>
        </w:rPr>
        <w:t>A36 Bump</w:t>
      </w:r>
      <w:r w:rsidRPr="00D8309A">
        <w:rPr>
          <w:rFonts w:ascii="Tahoma" w:eastAsia="Times New Roman" w:hAnsi="Tahoma" w:cs="Tahoma"/>
          <w:sz w:val="17"/>
          <w:szCs w:val="17"/>
          <w:lang w:eastAsia="da-DK"/>
        </w:rPr>
        <w:t xml:space="preserve"> med undertavle med teksten </w:t>
      </w:r>
      <w:r w:rsidRPr="00D8309A">
        <w:rPr>
          <w:rFonts w:ascii="Tahoma" w:eastAsia="Times New Roman" w:hAnsi="Tahoma" w:cs="Tahoma"/>
          <w:i/>
          <w:iCs/>
          <w:sz w:val="17"/>
          <w:szCs w:val="17"/>
          <w:lang w:eastAsia="da-DK"/>
        </w:rPr>
        <w:t>»Midlertidigt bump«</w:t>
      </w:r>
      <w:r w:rsidRPr="00D8309A">
        <w:rPr>
          <w:rFonts w:ascii="Tahoma" w:eastAsia="Times New Roman" w:hAnsi="Tahoma" w:cs="Tahoma"/>
          <w:sz w:val="17"/>
          <w:szCs w:val="17"/>
          <w:lang w:eastAsia="da-DK"/>
        </w:rPr>
        <w:t>.</w:t>
      </w:r>
      <w:r w:rsidRPr="00D8309A">
        <w:rPr>
          <w:rFonts w:ascii="Tahoma" w:hAnsi="Tahoma" w:cs="Tahoma"/>
          <w:sz w:val="17"/>
          <w:szCs w:val="17"/>
        </w:rPr>
        <w:t xml:space="preserve"> Tavlen skal opstilles ca. 50 m før bumpet. Tavlen skal fjernes eller tildækkes, når bumpet er fjernet fra kørebanen.</w:t>
      </w:r>
    </w:p>
    <w:p w14:paraId="0BC3E632" w14:textId="77777777" w:rsidR="0025491E" w:rsidRPr="00D8309A" w:rsidRDefault="0025491E" w:rsidP="0025491E">
      <w:pPr>
        <w:spacing w:after="0" w:line="240" w:lineRule="auto"/>
        <w:ind w:firstLine="240"/>
        <w:rPr>
          <w:rFonts w:ascii="Tahoma" w:eastAsia="Times New Roman" w:hAnsi="Tahoma" w:cs="Tahoma"/>
          <w:i/>
          <w:iCs/>
          <w:sz w:val="17"/>
          <w:szCs w:val="17"/>
          <w:lang w:eastAsia="da-DK"/>
        </w:rPr>
      </w:pPr>
      <w:r w:rsidRPr="00D8309A">
        <w:rPr>
          <w:rFonts w:ascii="Tahoma" w:eastAsia="Times New Roman" w:hAnsi="Tahoma" w:cs="Tahoma"/>
          <w:i/>
          <w:iCs/>
          <w:sz w:val="17"/>
          <w:szCs w:val="17"/>
          <w:lang w:eastAsia="da-DK"/>
        </w:rPr>
        <w:t>Stk. 3.</w:t>
      </w:r>
      <w:r w:rsidRPr="00D8309A">
        <w:rPr>
          <w:rFonts w:ascii="Tahoma" w:eastAsia="Times New Roman" w:hAnsi="Tahoma" w:cs="Tahoma"/>
          <w:sz w:val="17"/>
          <w:szCs w:val="17"/>
          <w:lang w:eastAsia="da-DK"/>
        </w:rPr>
        <w:t xml:space="preserve"> </w:t>
      </w:r>
      <w:r w:rsidRPr="00D8309A">
        <w:rPr>
          <w:rFonts w:ascii="Tahoma" w:hAnsi="Tahoma" w:cs="Tahoma"/>
          <w:sz w:val="17"/>
          <w:szCs w:val="17"/>
        </w:rPr>
        <w:t xml:space="preserve">Variabelt bump skal afmærkes med </w:t>
      </w:r>
      <w:r w:rsidRPr="00D8309A">
        <w:rPr>
          <w:rStyle w:val="italic1"/>
          <w:color w:val="auto"/>
          <w:sz w:val="17"/>
          <w:szCs w:val="17"/>
        </w:rPr>
        <w:t>A 36 Bump</w:t>
      </w:r>
      <w:r w:rsidRPr="00D8309A">
        <w:rPr>
          <w:rFonts w:ascii="Tahoma" w:hAnsi="Tahoma" w:cs="Tahoma"/>
          <w:sz w:val="17"/>
          <w:szCs w:val="17"/>
        </w:rPr>
        <w:t xml:space="preserve"> med undertavle </w:t>
      </w:r>
      <w:r w:rsidRPr="00D8309A">
        <w:rPr>
          <w:rStyle w:val="italic1"/>
          <w:color w:val="auto"/>
          <w:sz w:val="17"/>
          <w:szCs w:val="17"/>
        </w:rPr>
        <w:t>»Variabelt bump«</w:t>
      </w:r>
      <w:r w:rsidRPr="00D8309A">
        <w:rPr>
          <w:rFonts w:ascii="Tahoma" w:hAnsi="Tahoma" w:cs="Tahoma"/>
          <w:sz w:val="17"/>
          <w:szCs w:val="17"/>
        </w:rPr>
        <w:t xml:space="preserve"> og </w:t>
      </w:r>
      <w:r w:rsidRPr="00D8309A">
        <w:rPr>
          <w:rStyle w:val="italic1"/>
          <w:color w:val="auto"/>
          <w:sz w:val="17"/>
          <w:szCs w:val="17"/>
        </w:rPr>
        <w:t>S 32 Bump</w:t>
      </w:r>
      <w:r w:rsidRPr="00D8309A">
        <w:rPr>
          <w:rFonts w:ascii="Tahoma" w:hAnsi="Tahoma" w:cs="Tahoma"/>
          <w:sz w:val="17"/>
          <w:szCs w:val="17"/>
        </w:rPr>
        <w:t xml:space="preserve"> på kørebanen</w:t>
      </w:r>
    </w:p>
    <w:p w14:paraId="7562D032"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37 Ujævn vej </w:t>
      </w:r>
    </w:p>
    <w:p w14:paraId="6ADA0BAB"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45.</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37</w:t>
      </w:r>
      <w:r w:rsidRPr="00D8309A">
        <w:rPr>
          <w:rFonts w:ascii="Tahoma" w:eastAsia="Times New Roman" w:hAnsi="Tahoma" w:cs="Tahoma"/>
          <w:color w:val="000000"/>
          <w:sz w:val="17"/>
          <w:szCs w:val="17"/>
          <w:lang w:eastAsia="da-DK"/>
        </w:rPr>
        <w:t xml:space="preserve"> skal opsættes, hvor der forekommer farlige ujævnheder på vejen, og hvor forsvarlig kørsel kræver nedsættelse af hastigheden i forhold til den, der i øvrigt er tilladt på vejstrækningen. Tavlen må ikke anvendes permanent.</w:t>
      </w:r>
    </w:p>
    <w:p w14:paraId="49FE828D"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39 Vejarbejde </w:t>
      </w:r>
    </w:p>
    <w:p w14:paraId="43E3368F"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46.</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39</w:t>
      </w:r>
      <w:r w:rsidRPr="00D8309A">
        <w:rPr>
          <w:rFonts w:ascii="Tahoma" w:eastAsia="Times New Roman" w:hAnsi="Tahoma" w:cs="Tahoma"/>
          <w:color w:val="000000"/>
          <w:sz w:val="17"/>
          <w:szCs w:val="17"/>
          <w:lang w:eastAsia="da-DK"/>
        </w:rPr>
        <w:t xml:space="preserve"> skal opsættes, når vejarbejdet medfører, at der i perioder er personale, materiel eller materialer på den del af vejen, som trafikanterne benytter. Den skal tillige anvendes, når vejen på grund af vejarbejde er unormal. Der henvises til bekendtgørelse om afmærkning af vejarbejder m.v.</w:t>
      </w:r>
    </w:p>
    <w:p w14:paraId="7EB0F5E5"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41,1 Højresving, A 41,2 Venstresving, A 42,1 Flere sving, det første til højre og A 42,2 Flere sving, det første til venstre </w:t>
      </w:r>
    </w:p>
    <w:p w14:paraId="65D64C3F"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47.</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41</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A 42</w:t>
      </w:r>
      <w:r w:rsidRPr="00D8309A">
        <w:rPr>
          <w:rFonts w:ascii="Tahoma" w:eastAsia="Times New Roman" w:hAnsi="Tahoma" w:cs="Tahoma"/>
          <w:color w:val="000000"/>
          <w:sz w:val="17"/>
          <w:szCs w:val="17"/>
          <w:lang w:eastAsia="da-DK"/>
        </w:rPr>
        <w:t xml:space="preserve"> må ikke opsættes på samme stander som </w:t>
      </w:r>
      <w:r w:rsidRPr="00D8309A">
        <w:rPr>
          <w:rFonts w:ascii="Tahoma" w:eastAsia="Times New Roman" w:hAnsi="Tahoma" w:cs="Tahoma"/>
          <w:i/>
          <w:iCs/>
          <w:color w:val="000000"/>
          <w:sz w:val="17"/>
          <w:szCs w:val="17"/>
          <w:lang w:eastAsia="da-DK"/>
        </w:rPr>
        <w:t>C 55 Lokal hastighedsbegrænsning</w:t>
      </w:r>
      <w:r w:rsidRPr="00D8309A">
        <w:rPr>
          <w:rFonts w:ascii="Tahoma" w:eastAsia="Times New Roman" w:hAnsi="Tahoma" w:cs="Tahoma"/>
          <w:color w:val="000000"/>
          <w:sz w:val="17"/>
          <w:szCs w:val="17"/>
          <w:lang w:eastAsia="da-DK"/>
        </w:rPr>
        <w:t>.</w:t>
      </w:r>
    </w:p>
    <w:p w14:paraId="6938090A"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UA 41 Hastighedsangivelse </w:t>
      </w:r>
    </w:p>
    <w:p w14:paraId="25BFC403"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48.</w:t>
      </w:r>
      <w:r w:rsidRPr="00D8309A">
        <w:rPr>
          <w:rFonts w:ascii="Tahoma" w:eastAsia="Times New Roman" w:hAnsi="Tahoma" w:cs="Tahoma"/>
          <w:color w:val="000000"/>
          <w:sz w:val="17"/>
          <w:szCs w:val="17"/>
          <w:lang w:eastAsia="da-DK"/>
        </w:rPr>
        <w:t xml:space="preserve"> Den angivne hastighed skal efter gennemkørsel fastsættes af politiet med samtykke fra vejmyndigheden.</w:t>
      </w:r>
    </w:p>
    <w:p w14:paraId="48CF78D6"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43,1 Indsnævret vej, A 43,2 Indsnævret vej i venstre side og A 43,3 Indsnævret vej i højre side </w:t>
      </w:r>
    </w:p>
    <w:p w14:paraId="5A5B8A19" w14:textId="77777777" w:rsidR="0025491E" w:rsidRPr="00D8309A" w:rsidRDefault="0025491E" w:rsidP="0025491E">
      <w:pPr>
        <w:spacing w:before="200" w:after="0" w:line="240" w:lineRule="auto"/>
        <w:ind w:firstLine="240"/>
        <w:rPr>
          <w:rFonts w:ascii="Tahoma" w:eastAsia="Times New Roman" w:hAnsi="Tahoma" w:cs="Tahoma"/>
          <w:sz w:val="17"/>
          <w:szCs w:val="17"/>
          <w:lang w:eastAsia="da-DK"/>
        </w:rPr>
      </w:pPr>
      <w:r w:rsidRPr="00D8309A">
        <w:rPr>
          <w:rFonts w:ascii="Tahoma" w:eastAsia="Times New Roman" w:hAnsi="Tahoma" w:cs="Tahoma"/>
          <w:b/>
          <w:bCs/>
          <w:color w:val="000000"/>
          <w:sz w:val="17"/>
          <w:szCs w:val="17"/>
          <w:lang w:eastAsia="da-DK"/>
        </w:rPr>
        <w:t>§ 49.</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43,1</w:t>
      </w:r>
      <w:r w:rsidRPr="00D8309A">
        <w:rPr>
          <w:rFonts w:ascii="Tahoma" w:eastAsia="Times New Roman" w:hAnsi="Tahoma" w:cs="Tahoma"/>
          <w:i/>
          <w:iCs/>
          <w:sz w:val="17"/>
          <w:szCs w:val="17"/>
          <w:lang w:eastAsia="da-DK"/>
        </w:rPr>
        <w:t>, A 43,2 og A 43,3</w:t>
      </w:r>
      <w:r w:rsidRPr="00D8309A">
        <w:rPr>
          <w:rFonts w:ascii="Tahoma" w:eastAsia="Times New Roman" w:hAnsi="Tahoma" w:cs="Tahoma"/>
          <w:sz w:val="17"/>
          <w:szCs w:val="17"/>
          <w:lang w:eastAsia="da-DK"/>
        </w:rPr>
        <w:t xml:space="preserve"> må ikke anvendes til advarsel om, at vognbaneantallet reduceres. Dette afmærkes med </w:t>
      </w:r>
      <w:r w:rsidRPr="00D8309A">
        <w:rPr>
          <w:rFonts w:ascii="Tahoma" w:eastAsia="Times New Roman" w:hAnsi="Tahoma" w:cs="Tahoma"/>
          <w:i/>
          <w:iCs/>
          <w:sz w:val="17"/>
          <w:szCs w:val="17"/>
          <w:lang w:eastAsia="da-DK"/>
        </w:rPr>
        <w:t>E 16 Vognbaneforløb</w:t>
      </w:r>
      <w:r w:rsidRPr="00D8309A">
        <w:rPr>
          <w:rFonts w:ascii="Tahoma" w:eastAsia="Times New Roman" w:hAnsi="Tahoma" w:cs="Tahoma"/>
          <w:sz w:val="17"/>
          <w:szCs w:val="17"/>
          <w:lang w:eastAsia="da-DK"/>
        </w:rPr>
        <w:t>, jf. § 113.</w:t>
      </w:r>
    </w:p>
    <w:p w14:paraId="04CDD18E" w14:textId="77777777" w:rsidR="0025491E" w:rsidRPr="00D8309A" w:rsidRDefault="0025491E" w:rsidP="0025491E">
      <w:pPr>
        <w:spacing w:after="0"/>
        <w:ind w:firstLine="240"/>
        <w:rPr>
          <w:rFonts w:ascii="Tahoma" w:eastAsia="Times New Roman" w:hAnsi="Tahoma" w:cs="Tahoma"/>
          <w:sz w:val="17"/>
          <w:szCs w:val="17"/>
          <w:lang w:eastAsia="da-DK"/>
        </w:rPr>
      </w:pPr>
      <w:r w:rsidRPr="00D8309A">
        <w:rPr>
          <w:rFonts w:ascii="Tahoma" w:eastAsia="Times New Roman" w:hAnsi="Tahoma" w:cs="Tahoma"/>
          <w:i/>
          <w:sz w:val="17"/>
          <w:szCs w:val="17"/>
          <w:lang w:eastAsia="da-DK"/>
        </w:rPr>
        <w:t>Stk. 2.</w:t>
      </w:r>
      <w:r w:rsidRPr="00D8309A">
        <w:rPr>
          <w:rFonts w:ascii="Tahoma" w:eastAsia="Times New Roman" w:hAnsi="Tahoma" w:cs="Tahoma"/>
          <w:sz w:val="17"/>
          <w:szCs w:val="17"/>
          <w:lang w:eastAsia="da-DK"/>
        </w:rPr>
        <w:t xml:space="preserve"> </w:t>
      </w:r>
      <w:r w:rsidRPr="00D8309A">
        <w:rPr>
          <w:rFonts w:ascii="Tahoma" w:eastAsia="Times New Roman" w:hAnsi="Tahoma" w:cs="Tahoma"/>
          <w:i/>
          <w:sz w:val="17"/>
          <w:szCs w:val="17"/>
          <w:lang w:eastAsia="da-DK"/>
        </w:rPr>
        <w:t>A 43,1</w:t>
      </w:r>
      <w:r w:rsidRPr="00D8309A">
        <w:rPr>
          <w:rFonts w:ascii="Tahoma" w:eastAsia="Times New Roman" w:hAnsi="Tahoma" w:cs="Tahoma"/>
          <w:sz w:val="17"/>
          <w:szCs w:val="17"/>
          <w:lang w:eastAsia="da-DK"/>
        </w:rPr>
        <w:t xml:space="preserve"> med undertavle </w:t>
      </w:r>
      <w:r w:rsidRPr="00D8309A">
        <w:rPr>
          <w:rFonts w:ascii="Tahoma" w:eastAsia="Times New Roman" w:hAnsi="Tahoma" w:cs="Tahoma"/>
          <w:i/>
          <w:sz w:val="17"/>
          <w:szCs w:val="17"/>
          <w:lang w:eastAsia="da-DK"/>
        </w:rPr>
        <w:t>UA 43,1</w:t>
      </w:r>
      <w:r w:rsidRPr="00D8309A">
        <w:rPr>
          <w:rFonts w:ascii="Tahoma" w:eastAsia="Times New Roman" w:hAnsi="Tahoma" w:cs="Tahoma"/>
          <w:sz w:val="17"/>
          <w:szCs w:val="17"/>
          <w:lang w:eastAsia="da-DK"/>
        </w:rPr>
        <w:t xml:space="preserve"> </w:t>
      </w:r>
      <w:r w:rsidRPr="00D8309A">
        <w:rPr>
          <w:rFonts w:ascii="Tahoma" w:hAnsi="Tahoma" w:cs="Tahoma"/>
          <w:sz w:val="17"/>
          <w:szCs w:val="17"/>
        </w:rPr>
        <w:t xml:space="preserve">skal </w:t>
      </w:r>
      <w:r w:rsidRPr="00D8309A">
        <w:rPr>
          <w:rFonts w:ascii="Tahoma" w:eastAsia="Times New Roman" w:hAnsi="Tahoma" w:cs="Tahoma"/>
          <w:sz w:val="17"/>
          <w:szCs w:val="17"/>
          <w:lang w:eastAsia="da-DK"/>
        </w:rPr>
        <w:t>anvendes på vej med dobbeltrettet færdsel, hvor 2 motorkøretøjer ikke kan passere hinanden uden at overskride kantlinjen.</w:t>
      </w:r>
    </w:p>
    <w:p w14:paraId="66ECDA59"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p>
    <w:p w14:paraId="27817727"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lastRenderedPageBreak/>
        <w:t xml:space="preserve">UA 43 Fri bredde </w:t>
      </w:r>
    </w:p>
    <w:p w14:paraId="2CC4DF72"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50.</w:t>
      </w:r>
      <w:r w:rsidRPr="00D8309A">
        <w:rPr>
          <w:rFonts w:ascii="Tahoma" w:eastAsia="Times New Roman" w:hAnsi="Tahoma" w:cs="Tahoma"/>
          <w:color w:val="000000"/>
          <w:sz w:val="17"/>
          <w:szCs w:val="17"/>
          <w:lang w:eastAsia="da-DK"/>
        </w:rPr>
        <w:t xml:space="preserve"> Bredden skal angives i meter med højst én decimal. Breddeangivelsen skal være den faktiske bredde. Hvis kørebanen har skarpe sving eller unormal tværhældning, skal der dog tages hensyn hertil ved breddeangivelsen.</w:t>
      </w:r>
    </w:p>
    <w:p w14:paraId="17BCEECF"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Breddeangivelsen må ikke være mindre end 2,6 m. Ved mindre bredder skal i stedet anvendes tavle </w:t>
      </w:r>
      <w:r w:rsidRPr="00D8309A">
        <w:rPr>
          <w:rFonts w:ascii="Tahoma" w:eastAsia="Times New Roman" w:hAnsi="Tahoma" w:cs="Tahoma"/>
          <w:i/>
          <w:iCs/>
          <w:color w:val="000000"/>
          <w:sz w:val="17"/>
          <w:szCs w:val="17"/>
          <w:lang w:eastAsia="da-DK"/>
        </w:rPr>
        <w:t>C 41 Køretøjsbredde</w:t>
      </w:r>
      <w:r w:rsidRPr="00D8309A">
        <w:rPr>
          <w:rFonts w:ascii="Tahoma" w:eastAsia="Times New Roman" w:hAnsi="Tahoma" w:cs="Tahoma"/>
          <w:color w:val="000000"/>
          <w:sz w:val="17"/>
          <w:szCs w:val="17"/>
          <w:lang w:eastAsia="da-DK"/>
        </w:rPr>
        <w:t>.</w:t>
      </w:r>
    </w:p>
    <w:p w14:paraId="46223F3C"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46,1 Stejl nedkørsel og A 46,2 Stejl stigning </w:t>
      </w:r>
    </w:p>
    <w:p w14:paraId="2AE0B7F1"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51.</w:t>
      </w:r>
      <w:r w:rsidRPr="00D8309A">
        <w:rPr>
          <w:rFonts w:ascii="Tahoma" w:eastAsia="Times New Roman" w:hAnsi="Tahoma" w:cs="Tahoma"/>
          <w:color w:val="000000"/>
          <w:sz w:val="17"/>
          <w:szCs w:val="17"/>
          <w:lang w:eastAsia="da-DK"/>
        </w:rPr>
        <w:t xml:space="preserve"> Hældningen skal angives i hele procent.</w:t>
      </w:r>
    </w:p>
    <w:p w14:paraId="09FD558C"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p>
    <w:p w14:paraId="56C789CA"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72 Jernbaneoverkørsel uden bomme </w:t>
      </w:r>
    </w:p>
    <w:p w14:paraId="3FFDF17C"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52.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72</w:t>
      </w:r>
      <w:r w:rsidRPr="00D8309A">
        <w:rPr>
          <w:rFonts w:ascii="Tahoma" w:eastAsia="Times New Roman" w:hAnsi="Tahoma" w:cs="Tahoma"/>
          <w:color w:val="000000"/>
          <w:sz w:val="17"/>
          <w:szCs w:val="17"/>
          <w:lang w:eastAsia="da-DK"/>
        </w:rPr>
        <w:t xml:space="preserve"> skal opsættes ved alle jernbaneoverkørsler, der ikke er sikret med bomme. På veje med mindst 2 vognbaner skal tavlen opsættes i begge vejsider.</w:t>
      </w:r>
    </w:p>
    <w:p w14:paraId="0C25F97E"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UA 72 Se efter tog </w:t>
      </w:r>
    </w:p>
    <w:p w14:paraId="27E10947"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53.</w:t>
      </w:r>
      <w:r w:rsidRPr="00D8309A">
        <w:rPr>
          <w:rFonts w:ascii="Tahoma" w:eastAsia="Times New Roman" w:hAnsi="Tahoma" w:cs="Tahoma"/>
          <w:color w:val="000000"/>
          <w:sz w:val="17"/>
          <w:szCs w:val="17"/>
          <w:lang w:eastAsia="da-DK"/>
        </w:rPr>
        <w:t xml:space="preserve"> Når </w:t>
      </w:r>
      <w:r w:rsidRPr="00D8309A">
        <w:rPr>
          <w:rFonts w:ascii="Tahoma" w:eastAsia="Times New Roman" w:hAnsi="Tahoma" w:cs="Tahoma"/>
          <w:i/>
          <w:iCs/>
          <w:color w:val="000000"/>
          <w:sz w:val="17"/>
          <w:szCs w:val="17"/>
          <w:lang w:eastAsia="da-DK"/>
        </w:rPr>
        <w:t>A 72 Jernbaneoverkørsel uden bomme</w:t>
      </w:r>
      <w:r w:rsidRPr="00D8309A">
        <w:rPr>
          <w:rFonts w:ascii="Tahoma" w:eastAsia="Times New Roman" w:hAnsi="Tahoma" w:cs="Tahoma"/>
          <w:color w:val="000000"/>
          <w:sz w:val="17"/>
          <w:szCs w:val="17"/>
          <w:lang w:eastAsia="da-DK"/>
        </w:rPr>
        <w:t xml:space="preserve"> anvendes foran en jernbaneoverkørsel sikret alene ved skiltning eller tinglyst oversigt, skal undertavle </w:t>
      </w:r>
      <w:r w:rsidRPr="00D8309A">
        <w:rPr>
          <w:rFonts w:ascii="Tahoma" w:eastAsia="Times New Roman" w:hAnsi="Tahoma" w:cs="Tahoma"/>
          <w:i/>
          <w:iCs/>
          <w:color w:val="000000"/>
          <w:sz w:val="17"/>
          <w:szCs w:val="17"/>
          <w:lang w:eastAsia="da-DK"/>
        </w:rPr>
        <w:t>UA 72</w:t>
      </w:r>
      <w:r w:rsidRPr="00D8309A">
        <w:rPr>
          <w:rFonts w:ascii="Tahoma" w:eastAsia="Times New Roman" w:hAnsi="Tahoma" w:cs="Tahoma"/>
          <w:color w:val="000000"/>
          <w:sz w:val="17"/>
          <w:szCs w:val="17"/>
          <w:lang w:eastAsia="da-DK"/>
        </w:rPr>
        <w:t xml:space="preserve"> anbringes under advarselstavlen.</w:t>
      </w:r>
    </w:p>
    <w:p w14:paraId="7F2DAC99"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73 Jernbaneoverkørsel med bomme </w:t>
      </w:r>
    </w:p>
    <w:p w14:paraId="1643788C"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54.</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73</w:t>
      </w:r>
      <w:r w:rsidRPr="00D8309A">
        <w:rPr>
          <w:rFonts w:ascii="Tahoma" w:eastAsia="Times New Roman" w:hAnsi="Tahoma" w:cs="Tahoma"/>
          <w:color w:val="000000"/>
          <w:sz w:val="17"/>
          <w:szCs w:val="17"/>
          <w:lang w:eastAsia="da-DK"/>
        </w:rPr>
        <w:t xml:space="preserve"> skal anvendes ved alle jernbaneoverkørsler, der er sikret med bomme.</w:t>
      </w:r>
    </w:p>
    <w:p w14:paraId="35745C37"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Tavlen skal opsættes i begge vejsider på veje med mindst 2 vognbaner.</w:t>
      </w:r>
    </w:p>
    <w:p w14:paraId="4C027D27"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UA 73 Varsling af elektrificeret bane </w:t>
      </w:r>
    </w:p>
    <w:p w14:paraId="16880C79"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55.</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UA 73</w:t>
      </w:r>
      <w:r w:rsidRPr="00D8309A">
        <w:rPr>
          <w:rFonts w:ascii="Tahoma" w:eastAsia="Times New Roman" w:hAnsi="Tahoma" w:cs="Tahoma"/>
          <w:color w:val="000000"/>
          <w:sz w:val="17"/>
          <w:szCs w:val="17"/>
          <w:lang w:eastAsia="da-DK"/>
        </w:rPr>
        <w:t xml:space="preserve"> skal anvendes ved jernbaneoverkørsler, hvor togdriften er elektrificeret.</w:t>
      </w:r>
    </w:p>
    <w:p w14:paraId="7C53467C"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Tavlen skal angive den sikre fri højde under strømførende ledninger. Højden fastsættes til 1 m under ledningernes højde.</w:t>
      </w:r>
    </w:p>
    <w:p w14:paraId="21C3FCA8"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UA 73</w:t>
      </w:r>
      <w:r w:rsidRPr="00D8309A">
        <w:rPr>
          <w:rFonts w:ascii="Tahoma" w:eastAsia="Times New Roman" w:hAnsi="Tahoma" w:cs="Tahoma"/>
          <w:color w:val="000000"/>
          <w:sz w:val="17"/>
          <w:szCs w:val="17"/>
          <w:lang w:eastAsia="da-DK"/>
        </w:rPr>
        <w:t xml:space="preserve"> skal placeres under alle </w:t>
      </w:r>
      <w:r w:rsidRPr="00D8309A">
        <w:rPr>
          <w:rFonts w:ascii="Tahoma" w:eastAsia="Times New Roman" w:hAnsi="Tahoma" w:cs="Tahoma"/>
          <w:i/>
          <w:iCs/>
          <w:color w:val="000000"/>
          <w:sz w:val="17"/>
          <w:szCs w:val="17"/>
          <w:lang w:eastAsia="da-DK"/>
        </w:rPr>
        <w:t>A 72</w:t>
      </w:r>
      <w:r w:rsidRPr="00D8309A">
        <w:rPr>
          <w:rFonts w:ascii="Tahoma" w:eastAsia="Times New Roman" w:hAnsi="Tahoma" w:cs="Tahoma"/>
          <w:color w:val="000000"/>
          <w:sz w:val="17"/>
          <w:szCs w:val="17"/>
          <w:lang w:eastAsia="da-DK"/>
        </w:rPr>
        <w:t xml:space="preserve"> eller </w:t>
      </w:r>
      <w:r w:rsidRPr="00D8309A">
        <w:rPr>
          <w:rFonts w:ascii="Tahoma" w:eastAsia="Times New Roman" w:hAnsi="Tahoma" w:cs="Tahoma"/>
          <w:i/>
          <w:iCs/>
          <w:color w:val="000000"/>
          <w:sz w:val="17"/>
          <w:szCs w:val="17"/>
          <w:lang w:eastAsia="da-DK"/>
        </w:rPr>
        <w:t>A 73</w:t>
      </w:r>
      <w:r w:rsidRPr="00D8309A">
        <w:rPr>
          <w:rFonts w:ascii="Tahoma" w:eastAsia="Times New Roman" w:hAnsi="Tahoma" w:cs="Tahoma"/>
          <w:color w:val="000000"/>
          <w:sz w:val="17"/>
          <w:szCs w:val="17"/>
          <w:lang w:eastAsia="da-DK"/>
        </w:rPr>
        <w:t xml:space="preserve"> advarselstavler, der er opsat ved den pågældende overkørsel.</w:t>
      </w:r>
    </w:p>
    <w:p w14:paraId="76C08B60"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74,1 Krydsmærke for enkeltsporet jernbaneoverkørsel og A 74,2 Krydsmærke for flersporet jernbaneoverkørsel </w:t>
      </w:r>
    </w:p>
    <w:p w14:paraId="53AFD39E"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56.</w:t>
      </w:r>
      <w:r w:rsidRPr="00D8309A">
        <w:rPr>
          <w:rFonts w:ascii="Tahoma" w:eastAsia="Times New Roman" w:hAnsi="Tahoma" w:cs="Tahoma"/>
          <w:color w:val="000000"/>
          <w:sz w:val="17"/>
          <w:szCs w:val="17"/>
          <w:lang w:eastAsia="da-DK"/>
        </w:rPr>
        <w:t xml:space="preserve"> Forsiden af krydsmærke og stander skal have skiftevis røde og hvide reflekterende felter. Bagsiden af tavlen kan være grøn.</w:t>
      </w:r>
    </w:p>
    <w:p w14:paraId="1B5623E6"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75 Afstandsmærker </w:t>
      </w:r>
    </w:p>
    <w:p w14:paraId="52ABFDAE"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57.</w:t>
      </w:r>
      <w:r w:rsidRPr="00D8309A">
        <w:rPr>
          <w:rFonts w:ascii="Tahoma" w:eastAsia="Times New Roman" w:hAnsi="Tahoma" w:cs="Tahoma"/>
          <w:color w:val="000000"/>
          <w:sz w:val="17"/>
          <w:szCs w:val="17"/>
          <w:lang w:eastAsia="da-DK"/>
        </w:rPr>
        <w:t xml:space="preserve"> Afstandsmærker skal opsættes i begge sider af kørebanen og må kun opsættes på vejen, der krydser banen.</w:t>
      </w:r>
    </w:p>
    <w:p w14:paraId="2B2FCEDC"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91 Oplukkelig bro </w:t>
      </w:r>
    </w:p>
    <w:p w14:paraId="641F8ECF"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58.</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91</w:t>
      </w:r>
      <w:r w:rsidRPr="00D8309A">
        <w:rPr>
          <w:rFonts w:ascii="Tahoma" w:eastAsia="Times New Roman" w:hAnsi="Tahoma" w:cs="Tahoma"/>
          <w:color w:val="000000"/>
          <w:sz w:val="17"/>
          <w:szCs w:val="17"/>
          <w:lang w:eastAsia="da-DK"/>
        </w:rPr>
        <w:t xml:space="preserve"> skal opsættes foran oplukkelige broer på veje, hvor den tilladte hastighed er højere end 60 km/h, eller hvis blinksignalet ved broen ikke kan ses inden for de hastighedsafhængige afstande som angivet i § 32.</w:t>
      </w:r>
    </w:p>
    <w:p w14:paraId="29B68094"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A 99 Anden fare </w:t>
      </w:r>
    </w:p>
    <w:p w14:paraId="596F7E63"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59.</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99</w:t>
      </w:r>
      <w:r w:rsidRPr="00D8309A">
        <w:rPr>
          <w:rFonts w:ascii="Tahoma" w:eastAsia="Times New Roman" w:hAnsi="Tahoma" w:cs="Tahoma"/>
          <w:color w:val="000000"/>
          <w:sz w:val="17"/>
          <w:szCs w:val="17"/>
          <w:lang w:eastAsia="da-DK"/>
        </w:rPr>
        <w:t xml:space="preserve"> må kun opsættes med undertavle, der angiver farens art. Undertavler skal, så vidt muligt, være udført med symboler som vist i bekendtgørelse om vejafmærkning.</w:t>
      </w:r>
    </w:p>
    <w:p w14:paraId="255086E4"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lastRenderedPageBreak/>
        <w:t>Stk. 2.</w:t>
      </w:r>
      <w:r w:rsidRPr="00D8309A">
        <w:rPr>
          <w:rFonts w:ascii="Tahoma" w:eastAsia="Times New Roman" w:hAnsi="Tahoma" w:cs="Tahoma"/>
          <w:color w:val="000000"/>
          <w:sz w:val="17"/>
          <w:szCs w:val="17"/>
          <w:lang w:eastAsia="da-DK"/>
        </w:rPr>
        <w:t xml:space="preserve"> Ved jernbaneoverkørsel uden sikkerhedsforanstaltning, jf. Trafikstyrelsens bekendtgørelse om sikkerhedsforanstaltninger i jernbaneoverkørsler, som forvaltes af Banedanmark, og som er åbne for almindelig færdsel, skal tavlen opsættes med undertavlen </w:t>
      </w:r>
      <w:r w:rsidRPr="00D8309A">
        <w:rPr>
          <w:rFonts w:ascii="Tahoma" w:eastAsia="Times New Roman" w:hAnsi="Tahoma" w:cs="Tahoma"/>
          <w:i/>
          <w:iCs/>
          <w:color w:val="000000"/>
          <w:sz w:val="17"/>
          <w:szCs w:val="17"/>
          <w:lang w:eastAsia="da-DK"/>
        </w:rPr>
        <w:t>UA 99,2 Spor</w:t>
      </w:r>
      <w:r w:rsidRPr="00D8309A">
        <w:rPr>
          <w:rFonts w:ascii="Tahoma" w:eastAsia="Times New Roman" w:hAnsi="Tahoma" w:cs="Tahoma"/>
          <w:color w:val="000000"/>
          <w:sz w:val="17"/>
          <w:szCs w:val="17"/>
          <w:lang w:eastAsia="da-DK"/>
        </w:rPr>
        <w:t>.</w:t>
      </w:r>
    </w:p>
    <w:p w14:paraId="1D539406"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A 99 Anden fare</w:t>
      </w:r>
      <w:r w:rsidRPr="00D8309A">
        <w:rPr>
          <w:rFonts w:ascii="Tahoma" w:eastAsia="Times New Roman" w:hAnsi="Tahoma" w:cs="Tahoma"/>
          <w:color w:val="000000"/>
          <w:sz w:val="17"/>
          <w:szCs w:val="17"/>
          <w:lang w:eastAsia="da-DK"/>
        </w:rPr>
        <w:t xml:space="preserve"> som midlertidig tavle kan alene bruges til at advare i følgende situationer, jf. bilag 4:</w:t>
      </w:r>
    </w:p>
    <w:p w14:paraId="2A6270B0"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1) </w:t>
      </w:r>
      <w:r w:rsidRPr="00D8309A">
        <w:rPr>
          <w:rFonts w:ascii="Tahoma" w:eastAsia="Times New Roman" w:hAnsi="Tahoma" w:cs="Tahoma"/>
          <w:i/>
          <w:iCs/>
          <w:color w:val="000000"/>
          <w:sz w:val="17"/>
          <w:szCs w:val="17"/>
          <w:lang w:eastAsia="da-DK"/>
        </w:rPr>
        <w:t>A 99,1 Huller i vejen.</w:t>
      </w:r>
    </w:p>
    <w:p w14:paraId="1D89E6DB"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2) </w:t>
      </w:r>
      <w:r w:rsidRPr="00D8309A">
        <w:rPr>
          <w:rFonts w:ascii="Tahoma" w:eastAsia="Times New Roman" w:hAnsi="Tahoma" w:cs="Tahoma"/>
          <w:i/>
          <w:iCs/>
          <w:color w:val="000000"/>
          <w:sz w:val="17"/>
          <w:szCs w:val="17"/>
          <w:lang w:eastAsia="da-DK"/>
        </w:rPr>
        <w:t>A 99,2 Uheldskryds.</w:t>
      </w:r>
    </w:p>
    <w:p w14:paraId="4E6A2E02"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3) </w:t>
      </w:r>
      <w:r w:rsidRPr="00D8309A">
        <w:rPr>
          <w:rFonts w:ascii="Tahoma" w:eastAsia="Times New Roman" w:hAnsi="Tahoma" w:cs="Tahoma"/>
          <w:i/>
          <w:iCs/>
          <w:color w:val="000000"/>
          <w:sz w:val="17"/>
          <w:szCs w:val="17"/>
          <w:lang w:eastAsia="da-DK"/>
        </w:rPr>
        <w:t>A 99,3 Uheldsstrækning.</w:t>
      </w:r>
    </w:p>
    <w:p w14:paraId="5A73E362"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4) </w:t>
      </w:r>
      <w:r w:rsidRPr="00D8309A">
        <w:rPr>
          <w:rFonts w:ascii="Tahoma" w:eastAsia="Times New Roman" w:hAnsi="Tahoma" w:cs="Tahoma"/>
          <w:i/>
          <w:iCs/>
          <w:color w:val="000000"/>
          <w:sz w:val="17"/>
          <w:szCs w:val="17"/>
          <w:lang w:eastAsia="da-DK"/>
        </w:rPr>
        <w:t>A 99,4 Ændret vigepligt.</w:t>
      </w:r>
    </w:p>
    <w:p w14:paraId="2AE70C95"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5) </w:t>
      </w:r>
      <w:r w:rsidRPr="00D8309A">
        <w:rPr>
          <w:rFonts w:ascii="Tahoma" w:eastAsia="Times New Roman" w:hAnsi="Tahoma" w:cs="Tahoma"/>
          <w:i/>
          <w:iCs/>
          <w:color w:val="000000"/>
          <w:sz w:val="17"/>
          <w:szCs w:val="17"/>
          <w:lang w:eastAsia="da-DK"/>
        </w:rPr>
        <w:t>A 99,5 Nye signaltider.</w:t>
      </w:r>
    </w:p>
    <w:p w14:paraId="7CDA6BC5"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B. Vigepligtstavler </w:t>
      </w:r>
    </w:p>
    <w:p w14:paraId="626554E2" w14:textId="77777777" w:rsidR="0025491E" w:rsidRPr="00D8309A" w:rsidRDefault="0025491E" w:rsidP="0025491E">
      <w:pPr>
        <w:spacing w:before="200" w:after="0" w:line="240" w:lineRule="auto"/>
        <w:ind w:firstLine="240"/>
        <w:rPr>
          <w:rFonts w:ascii="Tahoma" w:eastAsia="Times New Roman" w:hAnsi="Tahoma" w:cs="Tahoma"/>
          <w:sz w:val="17"/>
          <w:szCs w:val="17"/>
          <w:lang w:eastAsia="da-DK"/>
        </w:rPr>
      </w:pPr>
      <w:r w:rsidRPr="00D8309A">
        <w:rPr>
          <w:rFonts w:ascii="Tahoma" w:eastAsia="Times New Roman" w:hAnsi="Tahoma" w:cs="Tahoma"/>
          <w:b/>
          <w:bCs/>
          <w:color w:val="000000"/>
          <w:sz w:val="17"/>
          <w:szCs w:val="17"/>
          <w:lang w:eastAsia="da-DK"/>
        </w:rPr>
        <w:t>§ 60.</w:t>
      </w:r>
      <w:r w:rsidRPr="00D8309A">
        <w:rPr>
          <w:rFonts w:ascii="Tahoma" w:eastAsia="Times New Roman" w:hAnsi="Tahoma" w:cs="Tahoma"/>
          <w:color w:val="000000"/>
          <w:sz w:val="17"/>
          <w:szCs w:val="17"/>
          <w:lang w:eastAsia="da-DK"/>
        </w:rPr>
        <w:t xml:space="preserve"> Der må sammen med vigepligtstavler ikke opsættes andre tavler end </w:t>
      </w:r>
      <w:r w:rsidRPr="00D8309A">
        <w:rPr>
          <w:rFonts w:ascii="Tahoma" w:eastAsia="Times New Roman" w:hAnsi="Tahoma" w:cs="Tahoma"/>
          <w:i/>
          <w:iCs/>
          <w:color w:val="000000"/>
          <w:sz w:val="17"/>
          <w:szCs w:val="17"/>
          <w:lang w:eastAsia="da-DK"/>
        </w:rPr>
        <w:t>A 74</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Krydsmærke for jernbaneoverkørsel</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 xml:space="preserve">D 12 </w:t>
      </w:r>
      <w:r w:rsidRPr="00D8309A">
        <w:rPr>
          <w:rFonts w:ascii="Tahoma" w:eastAsia="Times New Roman" w:hAnsi="Tahoma" w:cs="Tahoma"/>
          <w:i/>
          <w:iCs/>
          <w:sz w:val="17"/>
          <w:szCs w:val="17"/>
          <w:lang w:eastAsia="da-DK"/>
        </w:rPr>
        <w:t>Påbudt kørselsretning</w:t>
      </w:r>
      <w:r w:rsidRPr="00D8309A">
        <w:rPr>
          <w:rFonts w:ascii="Tahoma" w:eastAsia="Times New Roman" w:hAnsi="Tahoma" w:cs="Tahoma"/>
          <w:sz w:val="17"/>
          <w:szCs w:val="17"/>
          <w:lang w:eastAsia="da-DK"/>
        </w:rPr>
        <w:t xml:space="preserve"> </w:t>
      </w:r>
      <w:r w:rsidRPr="00D8309A">
        <w:rPr>
          <w:rFonts w:ascii="Tahoma" w:eastAsia="Times New Roman" w:hAnsi="Tahoma" w:cs="Tahoma"/>
          <w:i/>
          <w:iCs/>
          <w:sz w:val="17"/>
          <w:szCs w:val="17"/>
          <w:lang w:eastAsia="da-DK"/>
        </w:rPr>
        <w:t>i rundkørsel</w:t>
      </w:r>
      <w:r w:rsidRPr="00D8309A">
        <w:rPr>
          <w:rFonts w:ascii="Tahoma" w:eastAsia="Times New Roman" w:hAnsi="Tahoma" w:cs="Tahoma"/>
          <w:sz w:val="17"/>
          <w:szCs w:val="17"/>
          <w:lang w:eastAsia="da-DK"/>
        </w:rPr>
        <w:t xml:space="preserve"> og undertavlerne </w:t>
      </w:r>
      <w:r w:rsidRPr="00D8309A">
        <w:rPr>
          <w:rFonts w:ascii="Tahoma" w:eastAsia="Times New Roman" w:hAnsi="Tahoma" w:cs="Tahoma"/>
          <w:i/>
          <w:iCs/>
          <w:sz w:val="17"/>
          <w:szCs w:val="17"/>
          <w:lang w:eastAsia="da-DK"/>
        </w:rPr>
        <w:t>U 1, UB 11,1 Forvarsling for stop</w:t>
      </w:r>
      <w:r w:rsidRPr="00D8309A">
        <w:rPr>
          <w:rFonts w:ascii="Tahoma" w:eastAsia="Times New Roman" w:hAnsi="Tahoma" w:cs="Tahoma"/>
          <w:sz w:val="17"/>
          <w:szCs w:val="17"/>
          <w:lang w:eastAsia="da-DK"/>
        </w:rPr>
        <w:t xml:space="preserve"> og </w:t>
      </w:r>
      <w:r w:rsidRPr="00D8309A">
        <w:rPr>
          <w:rFonts w:ascii="Tahoma" w:eastAsia="Times New Roman" w:hAnsi="Tahoma" w:cs="Tahoma"/>
          <w:i/>
          <w:iCs/>
          <w:sz w:val="17"/>
          <w:szCs w:val="17"/>
          <w:lang w:eastAsia="da-DK"/>
        </w:rPr>
        <w:t>UB 11,2 Dobbeltrettet cykelsti og UB 11,3 Letbane</w:t>
      </w:r>
      <w:r w:rsidRPr="00D8309A">
        <w:rPr>
          <w:rFonts w:ascii="Tahoma" w:eastAsia="Times New Roman" w:hAnsi="Tahoma" w:cs="Tahoma"/>
          <w:sz w:val="17"/>
          <w:szCs w:val="17"/>
          <w:lang w:eastAsia="da-DK"/>
        </w:rPr>
        <w:t>.</w:t>
      </w:r>
    </w:p>
    <w:p w14:paraId="647646BA"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B 11 Ubetinget vigepligt </w:t>
      </w:r>
    </w:p>
    <w:p w14:paraId="28844B9A"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61.</w:t>
      </w:r>
      <w:r w:rsidRPr="00D8309A">
        <w:rPr>
          <w:rFonts w:ascii="Tahoma" w:eastAsia="Times New Roman" w:hAnsi="Tahoma" w:cs="Tahoma"/>
          <w:color w:val="000000"/>
          <w:sz w:val="17"/>
          <w:szCs w:val="17"/>
          <w:lang w:eastAsia="da-DK"/>
        </w:rPr>
        <w:t xml:space="preserve"> Ubetinget vigepligt i henhold til færdselslovens § 26, stk. 2, skal (hvor der ikke anvendes </w:t>
      </w:r>
      <w:r w:rsidRPr="00D8309A">
        <w:rPr>
          <w:rFonts w:ascii="Tahoma" w:eastAsia="Times New Roman" w:hAnsi="Tahoma" w:cs="Tahoma"/>
          <w:i/>
          <w:iCs/>
          <w:color w:val="000000"/>
          <w:sz w:val="17"/>
          <w:szCs w:val="17"/>
          <w:lang w:eastAsia="da-DK"/>
        </w:rPr>
        <w:t>B 13 Stop</w:t>
      </w:r>
      <w:r w:rsidRPr="00D8309A">
        <w:rPr>
          <w:rFonts w:ascii="Tahoma" w:eastAsia="Times New Roman" w:hAnsi="Tahoma" w:cs="Tahoma"/>
          <w:color w:val="000000"/>
          <w:sz w:val="17"/>
          <w:szCs w:val="17"/>
          <w:lang w:eastAsia="da-DK"/>
        </w:rPr>
        <w:t xml:space="preserve">) afmærkes med både tavle </w:t>
      </w:r>
      <w:r w:rsidRPr="00D8309A">
        <w:rPr>
          <w:rFonts w:ascii="Tahoma" w:eastAsia="Times New Roman" w:hAnsi="Tahoma" w:cs="Tahoma"/>
          <w:i/>
          <w:iCs/>
          <w:color w:val="000000"/>
          <w:sz w:val="17"/>
          <w:szCs w:val="17"/>
          <w:lang w:eastAsia="da-DK"/>
        </w:rPr>
        <w:t>B 11 Ubetinget vigepligt</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S 11 Vigelinje</w:t>
      </w:r>
      <w:r w:rsidRPr="00D8309A">
        <w:rPr>
          <w:rFonts w:ascii="Tahoma" w:eastAsia="Times New Roman" w:hAnsi="Tahoma" w:cs="Tahoma"/>
          <w:color w:val="000000"/>
          <w:sz w:val="17"/>
          <w:szCs w:val="17"/>
          <w:lang w:eastAsia="da-DK"/>
        </w:rPr>
        <w:t>, hvor andet ikke er bestemt. På svagt trafikerede veje kan ubetinget vigepligt dog afmærkes alene ved vigelinje.</w:t>
      </w:r>
    </w:p>
    <w:p w14:paraId="76551A59"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w:t>
      </w:r>
      <w:r w:rsidRPr="00D8309A">
        <w:rPr>
          <w:rFonts w:ascii="Tahoma" w:eastAsia="Times New Roman" w:hAnsi="Tahoma" w:cs="Tahoma"/>
          <w:i/>
          <w:iCs/>
          <w:color w:val="000000"/>
          <w:sz w:val="17"/>
          <w:szCs w:val="17"/>
          <w:lang w:eastAsia="da-DK"/>
        </w:rPr>
        <w:t xml:space="preserve"> B 11</w:t>
      </w:r>
      <w:r w:rsidRPr="00D8309A">
        <w:rPr>
          <w:rFonts w:ascii="Tahoma" w:eastAsia="Times New Roman" w:hAnsi="Tahoma" w:cs="Tahoma"/>
          <w:color w:val="000000"/>
          <w:sz w:val="17"/>
          <w:szCs w:val="17"/>
          <w:lang w:eastAsia="da-DK"/>
        </w:rPr>
        <w:t xml:space="preserve"> skal altid opstilles i følgende tilfælde:</w:t>
      </w:r>
    </w:p>
    <w:p w14:paraId="39E0CC82"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1) Ved indmunding i en vej, der er afmærket med tavle </w:t>
      </w:r>
      <w:r w:rsidRPr="00D8309A">
        <w:rPr>
          <w:rFonts w:ascii="Tahoma" w:eastAsia="Times New Roman" w:hAnsi="Tahoma" w:cs="Tahoma"/>
          <w:i/>
          <w:iCs/>
          <w:color w:val="000000"/>
          <w:sz w:val="17"/>
          <w:szCs w:val="17"/>
          <w:lang w:eastAsia="da-DK"/>
        </w:rPr>
        <w:t>B 16 Hovedvej</w:t>
      </w:r>
      <w:r w:rsidRPr="00D8309A">
        <w:rPr>
          <w:rFonts w:ascii="Tahoma" w:eastAsia="Times New Roman" w:hAnsi="Tahoma" w:cs="Tahoma"/>
          <w:color w:val="000000"/>
          <w:sz w:val="17"/>
          <w:szCs w:val="17"/>
          <w:lang w:eastAsia="da-DK"/>
        </w:rPr>
        <w:t>. Hvis to hovedveje skærer hinanden, skal den mest betydende vej afmærkes som hovedvej gennem krydset, og de kørende på den anden vej pålægges ubetinget vigepligt.</w:t>
      </w:r>
    </w:p>
    <w:p w14:paraId="00125A97"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2) Hvor tavle </w:t>
      </w:r>
      <w:r w:rsidRPr="00D8309A">
        <w:rPr>
          <w:rFonts w:ascii="Tahoma" w:eastAsia="Times New Roman" w:hAnsi="Tahoma" w:cs="Tahoma"/>
          <w:i/>
          <w:iCs/>
          <w:color w:val="000000"/>
          <w:sz w:val="17"/>
          <w:szCs w:val="17"/>
          <w:lang w:eastAsia="da-DK"/>
        </w:rPr>
        <w:t>A 11 Farligt vejkryds, hvor den krydsende trafik har ubetinget vigepligt,</w:t>
      </w:r>
      <w:r w:rsidRPr="00D8309A">
        <w:rPr>
          <w:rFonts w:ascii="Tahoma" w:eastAsia="Times New Roman" w:hAnsi="Tahoma" w:cs="Tahoma"/>
          <w:color w:val="000000"/>
          <w:sz w:val="17"/>
          <w:szCs w:val="17"/>
          <w:lang w:eastAsia="da-DK"/>
        </w:rPr>
        <w:t xml:space="preserve"> er opstillet på den krydsende vej.</w:t>
      </w:r>
    </w:p>
    <w:p w14:paraId="5B2A11A5"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3) Ved indmunding i firbenet kryds af vej, hvor krydsende færdsel i de foregående kryds har haft ubetinget vigepligt.</w:t>
      </w:r>
    </w:p>
    <w:p w14:paraId="77F3C905"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4) Ved indmunding i rundkørsel, også når de indmundende veje er hovedveje.</w:t>
      </w:r>
    </w:p>
    <w:p w14:paraId="5E73C9BD"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5) Ved indmunding i en vej, hvor den vigepligtige trafikant ikke kan se krydset inden for de hastighedsafhængige afstande, som er angivet i § 32, eller hvor det ikke klart fremgår af vejudformningen, at den krydsende vej er mere betydende.</w:t>
      </w:r>
    </w:p>
    <w:p w14:paraId="1B0F3A58"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6) Ved tilkørselsbane til motorvej, hvor der pålægges de kørende ubetinget vigepligt, og ved spidsvinklet tilkørsel til anden vej, hvor der ikke afmærkes med </w:t>
      </w:r>
      <w:r w:rsidRPr="00D8309A">
        <w:rPr>
          <w:rFonts w:ascii="Tahoma" w:eastAsia="Times New Roman" w:hAnsi="Tahoma" w:cs="Tahoma"/>
          <w:i/>
          <w:iCs/>
          <w:color w:val="000000"/>
          <w:sz w:val="17"/>
          <w:szCs w:val="17"/>
          <w:lang w:eastAsia="da-DK"/>
        </w:rPr>
        <w:t>B 15 Sammenfletning</w:t>
      </w:r>
      <w:r w:rsidRPr="00D8309A">
        <w:rPr>
          <w:rFonts w:ascii="Tahoma" w:eastAsia="Times New Roman" w:hAnsi="Tahoma" w:cs="Tahoma"/>
          <w:color w:val="000000"/>
          <w:sz w:val="17"/>
          <w:szCs w:val="17"/>
          <w:lang w:eastAsia="da-DK"/>
        </w:rPr>
        <w:t>.</w:t>
      </w:r>
    </w:p>
    <w:p w14:paraId="323DFDEA"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7) Ved signalregulerede kryds, hvis der afmærkes for ubetinget vigepligt. Vigelinje anvendes ikke ved signalregulerede kryds.</w:t>
      </w:r>
    </w:p>
    <w:p w14:paraId="0F42B97A"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8) Ved indmunding i vej, hvor der etableres dobbeltrettet cykelsti.</w:t>
      </w:r>
    </w:p>
    <w:p w14:paraId="0DD22B08"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9) Ved indmunding i vej, hvor der etableres letbane.</w:t>
      </w:r>
    </w:p>
    <w:p w14:paraId="52C97DBD"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62.</w:t>
      </w:r>
      <w:r w:rsidRPr="00D8309A">
        <w:rPr>
          <w:rFonts w:ascii="Tahoma" w:eastAsia="Times New Roman" w:hAnsi="Tahoma" w:cs="Tahoma"/>
          <w:color w:val="000000"/>
          <w:sz w:val="17"/>
          <w:szCs w:val="17"/>
          <w:lang w:eastAsia="da-DK"/>
        </w:rPr>
        <w:t xml:space="preserve"> Ubetinget vigepligt skal afmærkes ved jord- og grusvejes indmunding i hovedvej eller, hvor der i forbindelse med vejen er etableret dobbeltrettet cykelsti, medmindre den indmundende vej fører til en enkelt ejendom.</w:t>
      </w:r>
    </w:p>
    <w:p w14:paraId="16E99F78"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Ved udkørsel fra vej over fortov, cykelsti eller rabat må afmærkning kun udelades, hvis overkørslen er hævet over den tværgående vejs kørebane. Overkørslen skal være udført i niveau med eventuelt fortov eller cykelsti.</w:t>
      </w:r>
    </w:p>
    <w:p w14:paraId="1B976FF9"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63.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B 11</w:t>
      </w:r>
      <w:r w:rsidRPr="00D8309A">
        <w:rPr>
          <w:rFonts w:ascii="Tahoma" w:eastAsia="Times New Roman" w:hAnsi="Tahoma" w:cs="Tahoma"/>
          <w:color w:val="000000"/>
          <w:sz w:val="17"/>
          <w:szCs w:val="17"/>
          <w:lang w:eastAsia="da-DK"/>
        </w:rPr>
        <w:t xml:space="preserve"> skal opsættes så nær vejkryds som muligt. Hvis der er vigelinje, placeres </w:t>
      </w:r>
      <w:r w:rsidRPr="00D8309A">
        <w:rPr>
          <w:rFonts w:ascii="Tahoma" w:eastAsia="Times New Roman" w:hAnsi="Tahoma" w:cs="Tahoma"/>
          <w:i/>
          <w:iCs/>
          <w:color w:val="000000"/>
          <w:sz w:val="17"/>
          <w:szCs w:val="17"/>
          <w:lang w:eastAsia="da-DK"/>
        </w:rPr>
        <w:t>B 11</w:t>
      </w:r>
      <w:r w:rsidRPr="00D8309A">
        <w:rPr>
          <w:rFonts w:ascii="Tahoma" w:eastAsia="Times New Roman" w:hAnsi="Tahoma" w:cs="Tahoma"/>
          <w:color w:val="000000"/>
          <w:sz w:val="17"/>
          <w:szCs w:val="17"/>
          <w:lang w:eastAsia="da-DK"/>
        </w:rPr>
        <w:t xml:space="preserve"> så nær denne som muligt. </w:t>
      </w:r>
      <w:r w:rsidRPr="00D8309A">
        <w:rPr>
          <w:rFonts w:ascii="Tahoma" w:eastAsia="Times New Roman" w:hAnsi="Tahoma" w:cs="Tahoma"/>
          <w:i/>
          <w:iCs/>
          <w:color w:val="000000"/>
          <w:sz w:val="17"/>
          <w:szCs w:val="17"/>
          <w:lang w:eastAsia="da-DK"/>
        </w:rPr>
        <w:t>B 11</w:t>
      </w:r>
      <w:r w:rsidRPr="00D8309A">
        <w:rPr>
          <w:rFonts w:ascii="Tahoma" w:eastAsia="Times New Roman" w:hAnsi="Tahoma" w:cs="Tahoma"/>
          <w:color w:val="000000"/>
          <w:sz w:val="17"/>
          <w:szCs w:val="17"/>
          <w:lang w:eastAsia="da-DK"/>
        </w:rPr>
        <w:t>-tavlen må ikke placeres i større afstand end 20 m før vigelinjen.</w:t>
      </w:r>
    </w:p>
    <w:p w14:paraId="1BAF71D6"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Hvis tavlen anvendes ved en overkørsel over fortov eller cykelsti, skal den placeres før overkørslen.</w:t>
      </w:r>
    </w:p>
    <w:p w14:paraId="34AED212"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B 11</w:t>
      </w:r>
      <w:r w:rsidRPr="00D8309A">
        <w:rPr>
          <w:rFonts w:ascii="Tahoma" w:eastAsia="Times New Roman" w:hAnsi="Tahoma" w:cs="Tahoma"/>
          <w:color w:val="000000"/>
          <w:sz w:val="17"/>
          <w:szCs w:val="17"/>
          <w:lang w:eastAsia="da-DK"/>
        </w:rPr>
        <w:t xml:space="preserve"> skal opsættes ved begge sider af kørebanen, når de kørende på en hovedvej pålægges ubetinget vigepligt.</w:t>
      </w:r>
    </w:p>
    <w:p w14:paraId="31BDC047"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Forvarsling for B 11 Ubetinget vigepligt </w:t>
      </w:r>
    </w:p>
    <w:p w14:paraId="57861F0F"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64.</w:t>
      </w:r>
      <w:r w:rsidRPr="00D8309A">
        <w:rPr>
          <w:rFonts w:ascii="Tahoma" w:eastAsia="Times New Roman" w:hAnsi="Tahoma" w:cs="Tahoma"/>
          <w:color w:val="000000"/>
          <w:sz w:val="17"/>
          <w:szCs w:val="17"/>
          <w:lang w:eastAsia="da-DK"/>
        </w:rPr>
        <w:t xml:space="preserve"> Forvarsling skal etableres, hvor trafikken på en hovedvej pålægges ubetinget vigepligt, eller hvis </w:t>
      </w:r>
      <w:r w:rsidRPr="00D8309A">
        <w:rPr>
          <w:rFonts w:ascii="Tahoma" w:eastAsia="Times New Roman" w:hAnsi="Tahoma" w:cs="Tahoma"/>
          <w:i/>
          <w:iCs/>
          <w:color w:val="000000"/>
          <w:sz w:val="17"/>
          <w:szCs w:val="17"/>
          <w:lang w:eastAsia="da-DK"/>
        </w:rPr>
        <w:t>B 11-tavlen</w:t>
      </w:r>
      <w:r w:rsidRPr="00D8309A">
        <w:rPr>
          <w:rFonts w:ascii="Tahoma" w:eastAsia="Times New Roman" w:hAnsi="Tahoma" w:cs="Tahoma"/>
          <w:color w:val="000000"/>
          <w:sz w:val="17"/>
          <w:szCs w:val="17"/>
          <w:lang w:eastAsia="da-DK"/>
        </w:rPr>
        <w:t xml:space="preserve"> ikke kan ses inden for de hastighedsafhængige afstande, som er angivet i § 32, og krydset ikke er forvarslet med orienteringstavle.</w:t>
      </w:r>
    </w:p>
    <w:p w14:paraId="4F62764A"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B 11 Ubetinget vigepligt</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U 1</w:t>
      </w:r>
      <w:r w:rsidRPr="00D8309A">
        <w:rPr>
          <w:rFonts w:ascii="Tahoma" w:eastAsia="Times New Roman" w:hAnsi="Tahoma" w:cs="Tahoma"/>
          <w:color w:val="000000"/>
          <w:sz w:val="17"/>
          <w:szCs w:val="17"/>
          <w:lang w:eastAsia="da-DK"/>
        </w:rPr>
        <w:t xml:space="preserve"> må ikke anvendes til forvarsling om signalregulerede kryds. Hvis der er behov for forvarsling ved et signalreguleret kryds, skal </w:t>
      </w:r>
      <w:r w:rsidRPr="00D8309A">
        <w:rPr>
          <w:rFonts w:ascii="Tahoma" w:eastAsia="Times New Roman" w:hAnsi="Tahoma" w:cs="Tahoma"/>
          <w:i/>
          <w:iCs/>
          <w:color w:val="000000"/>
          <w:sz w:val="17"/>
          <w:szCs w:val="17"/>
          <w:lang w:eastAsia="da-DK"/>
        </w:rPr>
        <w:t xml:space="preserve">A 19 Lyssignal </w:t>
      </w:r>
      <w:r w:rsidRPr="00D8309A">
        <w:rPr>
          <w:rFonts w:ascii="Tahoma" w:eastAsia="Times New Roman" w:hAnsi="Tahoma" w:cs="Tahoma"/>
          <w:color w:val="000000"/>
          <w:sz w:val="17"/>
          <w:szCs w:val="17"/>
          <w:lang w:eastAsia="da-DK"/>
        </w:rPr>
        <w:t>anvendes.</w:t>
      </w:r>
    </w:p>
    <w:p w14:paraId="0F60C7AF"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B 11</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U 1</w:t>
      </w:r>
      <w:r w:rsidRPr="00D8309A">
        <w:rPr>
          <w:rFonts w:ascii="Tahoma" w:eastAsia="Times New Roman" w:hAnsi="Tahoma" w:cs="Tahoma"/>
          <w:color w:val="000000"/>
          <w:sz w:val="17"/>
          <w:szCs w:val="17"/>
          <w:lang w:eastAsia="da-DK"/>
        </w:rPr>
        <w:t xml:space="preserve"> skal anvendes ved forvarsling af ubetinget vigepligt ved rundkørsler.</w:t>
      </w:r>
    </w:p>
    <w:p w14:paraId="0ED92D0A"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lastRenderedPageBreak/>
        <w:t xml:space="preserve">B 13 Stop </w:t>
      </w:r>
    </w:p>
    <w:p w14:paraId="3CA18F68"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65.</w:t>
      </w:r>
      <w:r w:rsidRPr="00D8309A">
        <w:rPr>
          <w:rFonts w:ascii="Tahoma" w:eastAsia="Times New Roman" w:hAnsi="Tahoma" w:cs="Tahoma"/>
          <w:color w:val="000000"/>
          <w:sz w:val="17"/>
          <w:szCs w:val="17"/>
          <w:lang w:eastAsia="da-DK"/>
        </w:rPr>
        <w:t xml:space="preserve"> Stoptavler kan opsættes i kryds uden for tættere bebygget område, når der er konstateret et betydeligt uheldsproblem mellem trafikanter, der kommer fra hver sin vej. Samtidigt skal et eller flere af nedenstående kriterier være opfyldt:</w:t>
      </w:r>
    </w:p>
    <w:p w14:paraId="1D075A28"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1) oversigtsforholdene ad den mere betydende vej er dårlige i forhold til den tilladte hastighed, jf. § 32, i mindst et af krydsets ben og mindst 10 % af trafikanterne på den mere betydende vej kører mere end den tilladte hastighed,</w:t>
      </w:r>
    </w:p>
    <w:p w14:paraId="3E1A6E0C"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2) vigepligten er pålagt trafikanter, der ikke har haft vigepligt i de foregående kryds,</w:t>
      </w:r>
    </w:p>
    <w:p w14:paraId="16FCA112"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3) den mindre betydende vej fremtræder geometrisk som en gennemgående vej i krydset.</w:t>
      </w:r>
    </w:p>
    <w:p w14:paraId="74BBF9CA"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66.</w:t>
      </w:r>
      <w:r w:rsidRPr="00D8309A">
        <w:rPr>
          <w:rFonts w:ascii="Tahoma" w:eastAsia="Times New Roman" w:hAnsi="Tahoma" w:cs="Tahoma"/>
          <w:color w:val="000000"/>
          <w:sz w:val="17"/>
          <w:szCs w:val="17"/>
          <w:lang w:eastAsia="da-DK"/>
        </w:rPr>
        <w:t xml:space="preserve"> Stop skal afmærkes med såvel tavle </w:t>
      </w:r>
      <w:r w:rsidRPr="00D8309A">
        <w:rPr>
          <w:rFonts w:ascii="Tahoma" w:eastAsia="Times New Roman" w:hAnsi="Tahoma" w:cs="Tahoma"/>
          <w:i/>
          <w:iCs/>
          <w:color w:val="000000"/>
          <w:sz w:val="17"/>
          <w:szCs w:val="17"/>
          <w:lang w:eastAsia="da-DK"/>
        </w:rPr>
        <w:t>B 13</w:t>
      </w:r>
      <w:r w:rsidRPr="00D8309A">
        <w:rPr>
          <w:rFonts w:ascii="Tahoma" w:eastAsia="Times New Roman" w:hAnsi="Tahoma" w:cs="Tahoma"/>
          <w:color w:val="000000"/>
          <w:sz w:val="17"/>
          <w:szCs w:val="17"/>
          <w:lang w:eastAsia="da-DK"/>
        </w:rPr>
        <w:t xml:space="preserve"> som </w:t>
      </w:r>
      <w:r w:rsidRPr="00D8309A">
        <w:rPr>
          <w:rFonts w:ascii="Tahoma" w:eastAsia="Times New Roman" w:hAnsi="Tahoma" w:cs="Tahoma"/>
          <w:i/>
          <w:iCs/>
          <w:color w:val="000000"/>
          <w:sz w:val="17"/>
          <w:szCs w:val="17"/>
          <w:lang w:eastAsia="da-DK"/>
        </w:rPr>
        <w:t>S 13 Stoplinje</w:t>
      </w:r>
      <w:r w:rsidRPr="00D8309A">
        <w:rPr>
          <w:rFonts w:ascii="Tahoma" w:eastAsia="Times New Roman" w:hAnsi="Tahoma" w:cs="Tahoma"/>
          <w:color w:val="000000"/>
          <w:sz w:val="17"/>
          <w:szCs w:val="17"/>
          <w:lang w:eastAsia="da-DK"/>
        </w:rPr>
        <w:t>.</w:t>
      </w:r>
    </w:p>
    <w:p w14:paraId="6A6ABACF"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67.</w:t>
      </w:r>
      <w:r w:rsidRPr="00D8309A">
        <w:rPr>
          <w:rFonts w:ascii="Tahoma" w:eastAsia="Times New Roman" w:hAnsi="Tahoma" w:cs="Tahoma"/>
          <w:color w:val="000000"/>
          <w:sz w:val="17"/>
          <w:szCs w:val="17"/>
          <w:lang w:eastAsia="da-DK"/>
        </w:rPr>
        <w:t xml:space="preserve"> Vedrørende placeringen af </w:t>
      </w:r>
      <w:r w:rsidRPr="00D8309A">
        <w:rPr>
          <w:rFonts w:ascii="Tahoma" w:eastAsia="Times New Roman" w:hAnsi="Tahoma" w:cs="Tahoma"/>
          <w:i/>
          <w:iCs/>
          <w:color w:val="000000"/>
          <w:sz w:val="17"/>
          <w:szCs w:val="17"/>
          <w:lang w:eastAsia="da-DK"/>
        </w:rPr>
        <w:t>B 13</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S 13 Stoplinje</w:t>
      </w:r>
      <w:r w:rsidRPr="00D8309A">
        <w:rPr>
          <w:rFonts w:ascii="Tahoma" w:eastAsia="Times New Roman" w:hAnsi="Tahoma" w:cs="Tahoma"/>
          <w:color w:val="000000"/>
          <w:sz w:val="17"/>
          <w:szCs w:val="17"/>
          <w:lang w:eastAsia="da-DK"/>
        </w:rPr>
        <w:t xml:space="preserve"> finder bestemmelserne vedrørende tavle </w:t>
      </w:r>
      <w:r w:rsidRPr="00D8309A">
        <w:rPr>
          <w:rFonts w:ascii="Tahoma" w:eastAsia="Times New Roman" w:hAnsi="Tahoma" w:cs="Tahoma"/>
          <w:i/>
          <w:iCs/>
          <w:color w:val="000000"/>
          <w:sz w:val="17"/>
          <w:szCs w:val="17"/>
          <w:lang w:eastAsia="da-DK"/>
        </w:rPr>
        <w:t>B 11 Ubetinget vigepligt</w:t>
      </w:r>
      <w:r w:rsidRPr="00D8309A">
        <w:rPr>
          <w:rFonts w:ascii="Tahoma" w:eastAsia="Times New Roman" w:hAnsi="Tahoma" w:cs="Tahoma"/>
          <w:color w:val="000000"/>
          <w:sz w:val="17"/>
          <w:szCs w:val="17"/>
          <w:lang w:eastAsia="da-DK"/>
        </w:rPr>
        <w:t xml:space="preserve"> tilsvarende anvendelse.</w:t>
      </w:r>
    </w:p>
    <w:p w14:paraId="1B8D7DC7"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68.</w:t>
      </w:r>
      <w:r w:rsidRPr="00D8309A">
        <w:rPr>
          <w:rFonts w:ascii="Tahoma" w:eastAsia="Times New Roman" w:hAnsi="Tahoma" w:cs="Tahoma"/>
          <w:color w:val="000000"/>
          <w:sz w:val="17"/>
          <w:szCs w:val="17"/>
          <w:lang w:eastAsia="da-DK"/>
        </w:rPr>
        <w:t xml:space="preserve"> Når </w:t>
      </w:r>
      <w:r w:rsidRPr="00D8309A">
        <w:rPr>
          <w:rFonts w:ascii="Tahoma" w:eastAsia="Times New Roman" w:hAnsi="Tahoma" w:cs="Tahoma"/>
          <w:i/>
          <w:iCs/>
          <w:color w:val="000000"/>
          <w:sz w:val="17"/>
          <w:szCs w:val="17"/>
          <w:lang w:eastAsia="da-DK"/>
        </w:rPr>
        <w:t>B 13</w:t>
      </w:r>
      <w:r w:rsidRPr="00D8309A">
        <w:rPr>
          <w:rFonts w:ascii="Tahoma" w:eastAsia="Times New Roman" w:hAnsi="Tahoma" w:cs="Tahoma"/>
          <w:color w:val="000000"/>
          <w:sz w:val="17"/>
          <w:szCs w:val="17"/>
          <w:lang w:eastAsia="da-DK"/>
        </w:rPr>
        <w:t xml:space="preserve"> anvendes ved jernbaneoverkørsel, skal den opsættes under </w:t>
      </w:r>
      <w:r w:rsidRPr="00D8309A">
        <w:rPr>
          <w:rFonts w:ascii="Tahoma" w:eastAsia="Times New Roman" w:hAnsi="Tahoma" w:cs="Tahoma"/>
          <w:i/>
          <w:iCs/>
          <w:color w:val="000000"/>
          <w:sz w:val="17"/>
          <w:szCs w:val="17"/>
          <w:lang w:eastAsia="da-DK"/>
        </w:rPr>
        <w:t>A 74 Krydsmærke</w:t>
      </w:r>
      <w:r w:rsidRPr="00D8309A">
        <w:rPr>
          <w:rFonts w:ascii="Tahoma" w:eastAsia="Times New Roman" w:hAnsi="Tahoma" w:cs="Tahoma"/>
          <w:color w:val="000000"/>
          <w:sz w:val="17"/>
          <w:szCs w:val="17"/>
          <w:lang w:eastAsia="da-DK"/>
        </w:rPr>
        <w:t xml:space="preserve"> på samme stander.</w:t>
      </w:r>
    </w:p>
    <w:p w14:paraId="1E1F0852"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UB 11,1 Forvarsling for Stop </w:t>
      </w:r>
    </w:p>
    <w:p w14:paraId="278F0124"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69.</w:t>
      </w:r>
      <w:r w:rsidRPr="00D8309A">
        <w:rPr>
          <w:rFonts w:ascii="Tahoma" w:eastAsia="Times New Roman" w:hAnsi="Tahoma" w:cs="Tahoma"/>
          <w:color w:val="000000"/>
          <w:sz w:val="17"/>
          <w:szCs w:val="17"/>
          <w:lang w:eastAsia="da-DK"/>
        </w:rPr>
        <w:t xml:space="preserve"> Forvarsling for </w:t>
      </w:r>
      <w:r w:rsidRPr="00D8309A">
        <w:rPr>
          <w:rFonts w:ascii="Tahoma" w:eastAsia="Times New Roman" w:hAnsi="Tahoma" w:cs="Tahoma"/>
          <w:i/>
          <w:iCs/>
          <w:color w:val="000000"/>
          <w:sz w:val="17"/>
          <w:szCs w:val="17"/>
          <w:lang w:eastAsia="da-DK"/>
        </w:rPr>
        <w:t>B 13 Stop</w:t>
      </w:r>
      <w:r w:rsidRPr="00D8309A">
        <w:rPr>
          <w:rFonts w:ascii="Tahoma" w:eastAsia="Times New Roman" w:hAnsi="Tahoma" w:cs="Tahoma"/>
          <w:color w:val="000000"/>
          <w:sz w:val="17"/>
          <w:szCs w:val="17"/>
          <w:lang w:eastAsia="da-DK"/>
        </w:rPr>
        <w:t xml:space="preserve"> skal foretages med </w:t>
      </w:r>
      <w:r w:rsidRPr="00D8309A">
        <w:rPr>
          <w:rFonts w:ascii="Tahoma" w:eastAsia="Times New Roman" w:hAnsi="Tahoma" w:cs="Tahoma"/>
          <w:i/>
          <w:iCs/>
          <w:color w:val="000000"/>
          <w:sz w:val="17"/>
          <w:szCs w:val="17"/>
          <w:lang w:eastAsia="da-DK"/>
        </w:rPr>
        <w:t>B 11 Ubetinget vigepligt</w:t>
      </w:r>
      <w:r w:rsidRPr="00D8309A">
        <w:rPr>
          <w:rFonts w:ascii="Tahoma" w:eastAsia="Times New Roman" w:hAnsi="Tahoma" w:cs="Tahoma"/>
          <w:color w:val="000000"/>
          <w:sz w:val="17"/>
          <w:szCs w:val="17"/>
          <w:lang w:eastAsia="da-DK"/>
        </w:rPr>
        <w:t xml:space="preserve"> med undertavle </w:t>
      </w:r>
      <w:r w:rsidRPr="00D8309A">
        <w:rPr>
          <w:rFonts w:ascii="Tahoma" w:eastAsia="Times New Roman" w:hAnsi="Tahoma" w:cs="Tahoma"/>
          <w:i/>
          <w:iCs/>
          <w:color w:val="000000"/>
          <w:sz w:val="17"/>
          <w:szCs w:val="17"/>
          <w:lang w:eastAsia="da-DK"/>
        </w:rPr>
        <w:t>UB 11,1</w:t>
      </w:r>
      <w:r w:rsidRPr="00D8309A">
        <w:rPr>
          <w:rFonts w:ascii="Tahoma" w:eastAsia="Times New Roman" w:hAnsi="Tahoma" w:cs="Tahoma"/>
          <w:color w:val="000000"/>
          <w:sz w:val="17"/>
          <w:szCs w:val="17"/>
          <w:lang w:eastAsia="da-DK"/>
        </w:rPr>
        <w:t>. Afstanden til krydset skal angives på undertavlen.</w:t>
      </w:r>
    </w:p>
    <w:p w14:paraId="342B8344"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B 13 Stop</w:t>
      </w:r>
      <w:r w:rsidRPr="00D8309A">
        <w:rPr>
          <w:rFonts w:ascii="Tahoma" w:eastAsia="Times New Roman" w:hAnsi="Tahoma" w:cs="Tahoma"/>
          <w:color w:val="000000"/>
          <w:sz w:val="17"/>
          <w:szCs w:val="17"/>
          <w:lang w:eastAsia="da-DK"/>
        </w:rPr>
        <w:t xml:space="preserve"> ved jernbaneoverkørsel skal altid forvarsles. Dette sker ved opsætning af </w:t>
      </w:r>
      <w:r w:rsidRPr="00D8309A">
        <w:rPr>
          <w:rFonts w:ascii="Tahoma" w:eastAsia="Times New Roman" w:hAnsi="Tahoma" w:cs="Tahoma"/>
          <w:i/>
          <w:iCs/>
          <w:color w:val="000000"/>
          <w:sz w:val="17"/>
          <w:szCs w:val="17"/>
          <w:lang w:eastAsia="da-DK"/>
        </w:rPr>
        <w:t>UB 11,1</w:t>
      </w:r>
      <w:r w:rsidRPr="00D8309A">
        <w:rPr>
          <w:rFonts w:ascii="Tahoma" w:eastAsia="Times New Roman" w:hAnsi="Tahoma" w:cs="Tahoma"/>
          <w:color w:val="000000"/>
          <w:sz w:val="17"/>
          <w:szCs w:val="17"/>
          <w:lang w:eastAsia="da-DK"/>
        </w:rPr>
        <w:t xml:space="preserve"> under </w:t>
      </w:r>
      <w:r w:rsidRPr="00D8309A">
        <w:rPr>
          <w:rFonts w:ascii="Tahoma" w:eastAsia="Times New Roman" w:hAnsi="Tahoma" w:cs="Tahoma"/>
          <w:i/>
          <w:iCs/>
          <w:color w:val="000000"/>
          <w:sz w:val="17"/>
          <w:szCs w:val="17"/>
          <w:lang w:eastAsia="da-DK"/>
        </w:rPr>
        <w:t>A 72 Jernbaneoverkørsel uden bomme</w:t>
      </w:r>
      <w:r w:rsidRPr="00D8309A">
        <w:rPr>
          <w:rFonts w:ascii="Tahoma" w:eastAsia="Times New Roman" w:hAnsi="Tahoma" w:cs="Tahoma"/>
          <w:color w:val="000000"/>
          <w:sz w:val="17"/>
          <w:szCs w:val="17"/>
          <w:lang w:eastAsia="da-DK"/>
        </w:rPr>
        <w:t>.</w:t>
      </w:r>
    </w:p>
    <w:p w14:paraId="0457A298"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UB 11,2 Dobbeltrettet cykelsti </w:t>
      </w:r>
    </w:p>
    <w:p w14:paraId="3105615C"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70.</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UB 11,2</w:t>
      </w:r>
      <w:r w:rsidRPr="00D8309A">
        <w:rPr>
          <w:rFonts w:ascii="Tahoma" w:eastAsia="Times New Roman" w:hAnsi="Tahoma" w:cs="Tahoma"/>
          <w:color w:val="000000"/>
          <w:sz w:val="17"/>
          <w:szCs w:val="17"/>
          <w:lang w:eastAsia="da-DK"/>
        </w:rPr>
        <w:t xml:space="preserve"> skal opsættes under </w:t>
      </w:r>
      <w:r w:rsidRPr="00D8309A">
        <w:rPr>
          <w:rFonts w:ascii="Tahoma" w:eastAsia="Times New Roman" w:hAnsi="Tahoma" w:cs="Tahoma"/>
          <w:i/>
          <w:iCs/>
          <w:color w:val="000000"/>
          <w:sz w:val="17"/>
          <w:szCs w:val="17"/>
          <w:lang w:eastAsia="da-DK"/>
        </w:rPr>
        <w:t>B 11 Ubetinget vigepligt</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B 13 Stop</w:t>
      </w:r>
      <w:r w:rsidRPr="00D8309A">
        <w:rPr>
          <w:rFonts w:ascii="Tahoma" w:eastAsia="Times New Roman" w:hAnsi="Tahoma" w:cs="Tahoma"/>
          <w:color w:val="000000"/>
          <w:sz w:val="17"/>
          <w:szCs w:val="17"/>
          <w:lang w:eastAsia="da-DK"/>
        </w:rPr>
        <w:t>, hvis kørende fra sidevejen kan krydse en dobbeltrettet cykelsti, der går på tværs af sidevejen.</w:t>
      </w:r>
    </w:p>
    <w:p w14:paraId="3674CC7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UB 11,2</w:t>
      </w:r>
      <w:r w:rsidRPr="00D8309A">
        <w:rPr>
          <w:rFonts w:ascii="Tahoma" w:eastAsia="Times New Roman" w:hAnsi="Tahoma" w:cs="Tahoma"/>
          <w:color w:val="000000"/>
          <w:sz w:val="17"/>
          <w:szCs w:val="17"/>
          <w:lang w:eastAsia="da-DK"/>
        </w:rPr>
        <w:t xml:space="preserve"> skal også opsættes, hvis en dobbeltrettet cykelsti begynder eller slutter ved den pågældende sidevej.</w:t>
      </w:r>
    </w:p>
    <w:p w14:paraId="39D55E28" w14:textId="77777777" w:rsidR="0025491E" w:rsidRPr="00D8309A" w:rsidRDefault="0025491E" w:rsidP="0025491E">
      <w:pPr>
        <w:spacing w:before="300" w:after="100" w:line="240" w:lineRule="auto"/>
        <w:jc w:val="center"/>
        <w:rPr>
          <w:rFonts w:ascii="Tahoma" w:eastAsia="Times New Roman" w:hAnsi="Tahoma" w:cs="Tahoma"/>
          <w:i/>
          <w:iCs/>
          <w:sz w:val="17"/>
          <w:szCs w:val="17"/>
          <w:lang w:eastAsia="da-DK"/>
        </w:rPr>
      </w:pPr>
      <w:r w:rsidRPr="00D8309A">
        <w:rPr>
          <w:rFonts w:ascii="Tahoma" w:eastAsia="Times New Roman" w:hAnsi="Tahoma" w:cs="Tahoma"/>
          <w:i/>
          <w:iCs/>
          <w:sz w:val="17"/>
          <w:szCs w:val="17"/>
          <w:lang w:eastAsia="da-DK"/>
        </w:rPr>
        <w:t xml:space="preserve">UB 11,3 Dobbeltrettet letbane </w:t>
      </w:r>
    </w:p>
    <w:p w14:paraId="4989E558" w14:textId="77777777" w:rsidR="0025491E" w:rsidRPr="00D8309A" w:rsidRDefault="0025491E" w:rsidP="0025491E">
      <w:pPr>
        <w:spacing w:before="200" w:after="0" w:line="240" w:lineRule="auto"/>
        <w:ind w:firstLine="240"/>
        <w:rPr>
          <w:rFonts w:ascii="Tahoma" w:eastAsia="Times New Roman" w:hAnsi="Tahoma" w:cs="Tahoma"/>
          <w:sz w:val="17"/>
          <w:szCs w:val="17"/>
          <w:lang w:eastAsia="da-DK"/>
        </w:rPr>
      </w:pPr>
      <w:r w:rsidRPr="00D8309A">
        <w:rPr>
          <w:rFonts w:ascii="Tahoma" w:eastAsia="Times New Roman" w:hAnsi="Tahoma" w:cs="Tahoma"/>
          <w:b/>
          <w:bCs/>
          <w:sz w:val="17"/>
          <w:szCs w:val="17"/>
          <w:lang w:eastAsia="da-DK"/>
        </w:rPr>
        <w:t>§ 70a.</w:t>
      </w:r>
      <w:r w:rsidRPr="00D8309A">
        <w:rPr>
          <w:rFonts w:ascii="Tahoma" w:eastAsia="Times New Roman" w:hAnsi="Tahoma" w:cs="Tahoma"/>
          <w:sz w:val="17"/>
          <w:szCs w:val="17"/>
          <w:lang w:eastAsia="da-DK"/>
        </w:rPr>
        <w:t xml:space="preserve"> </w:t>
      </w:r>
      <w:r w:rsidRPr="00D8309A">
        <w:rPr>
          <w:rFonts w:ascii="Tahoma" w:eastAsia="Times New Roman" w:hAnsi="Tahoma" w:cs="Tahoma"/>
          <w:i/>
          <w:sz w:val="17"/>
          <w:szCs w:val="17"/>
          <w:lang w:eastAsia="da-DK"/>
        </w:rPr>
        <w:t>UB 11,3</w:t>
      </w:r>
      <w:r w:rsidRPr="00D8309A">
        <w:rPr>
          <w:rFonts w:ascii="Tahoma" w:eastAsia="Times New Roman" w:hAnsi="Tahoma" w:cs="Tahoma"/>
          <w:sz w:val="17"/>
          <w:szCs w:val="17"/>
          <w:lang w:eastAsia="da-DK"/>
        </w:rPr>
        <w:t xml:space="preserve"> skal opsættes under </w:t>
      </w:r>
      <w:r w:rsidRPr="00D8309A">
        <w:rPr>
          <w:rFonts w:ascii="Tahoma" w:eastAsia="Times New Roman" w:hAnsi="Tahoma" w:cs="Tahoma"/>
          <w:i/>
          <w:sz w:val="17"/>
          <w:szCs w:val="17"/>
          <w:lang w:eastAsia="da-DK"/>
        </w:rPr>
        <w:t>B 11 Ubetinget vigepligt</w:t>
      </w:r>
      <w:r w:rsidRPr="00D8309A">
        <w:rPr>
          <w:rFonts w:ascii="Tahoma" w:eastAsia="Times New Roman" w:hAnsi="Tahoma" w:cs="Tahoma"/>
          <w:sz w:val="17"/>
          <w:szCs w:val="17"/>
          <w:lang w:eastAsia="da-DK"/>
        </w:rPr>
        <w:t>, hvis kørende fra sidevejen kan krydse en dobbeltrettet letbane, der har kørsel på den overordnede vej. Det skal sikres, at der er tilstrækkelig oversigt i krydset.</w:t>
      </w:r>
    </w:p>
    <w:p w14:paraId="4A303F61" w14:textId="77777777" w:rsidR="0025491E" w:rsidRPr="00D8309A" w:rsidRDefault="0025491E" w:rsidP="0025491E">
      <w:pPr>
        <w:spacing w:after="0" w:line="240" w:lineRule="auto"/>
        <w:ind w:firstLine="240"/>
        <w:rPr>
          <w:rFonts w:ascii="Tahoma" w:eastAsia="Times New Roman" w:hAnsi="Tahoma" w:cs="Tahoma"/>
          <w:sz w:val="17"/>
          <w:szCs w:val="17"/>
          <w:lang w:eastAsia="da-DK"/>
        </w:rPr>
      </w:pPr>
      <w:r w:rsidRPr="00D8309A">
        <w:rPr>
          <w:rFonts w:ascii="Tahoma" w:eastAsia="Times New Roman" w:hAnsi="Tahoma" w:cs="Tahoma"/>
          <w:i/>
          <w:sz w:val="17"/>
          <w:szCs w:val="17"/>
          <w:lang w:eastAsia="da-DK"/>
        </w:rPr>
        <w:t>Stk. 2.</w:t>
      </w:r>
      <w:r w:rsidRPr="00D8309A">
        <w:rPr>
          <w:rFonts w:ascii="Tahoma" w:eastAsia="Times New Roman" w:hAnsi="Tahoma" w:cs="Tahoma"/>
          <w:sz w:val="17"/>
          <w:szCs w:val="17"/>
          <w:lang w:eastAsia="da-DK"/>
        </w:rPr>
        <w:t xml:space="preserve"> </w:t>
      </w:r>
      <w:r w:rsidRPr="00D8309A">
        <w:rPr>
          <w:rFonts w:ascii="Tahoma" w:eastAsia="Times New Roman" w:hAnsi="Tahoma" w:cs="Tahoma"/>
          <w:i/>
          <w:sz w:val="17"/>
          <w:szCs w:val="17"/>
          <w:lang w:eastAsia="da-DK"/>
        </w:rPr>
        <w:t>UB 11,3</w:t>
      </w:r>
      <w:r w:rsidRPr="00D8309A">
        <w:rPr>
          <w:rFonts w:ascii="Tahoma" w:eastAsia="Times New Roman" w:hAnsi="Tahoma" w:cs="Tahoma"/>
          <w:sz w:val="17"/>
          <w:szCs w:val="17"/>
          <w:lang w:eastAsia="da-DK"/>
        </w:rPr>
        <w:t xml:space="preserve"> opsættes under </w:t>
      </w:r>
      <w:r w:rsidRPr="00D8309A">
        <w:rPr>
          <w:rFonts w:ascii="Tahoma" w:eastAsia="Times New Roman" w:hAnsi="Tahoma" w:cs="Tahoma"/>
          <w:i/>
          <w:sz w:val="17"/>
          <w:szCs w:val="17"/>
          <w:lang w:eastAsia="da-DK"/>
        </w:rPr>
        <w:t>B 11 Ubetinget vigepligt</w:t>
      </w:r>
      <w:r w:rsidRPr="00D8309A">
        <w:rPr>
          <w:rFonts w:ascii="Tahoma" w:eastAsia="Times New Roman" w:hAnsi="Tahoma" w:cs="Tahoma"/>
          <w:sz w:val="17"/>
          <w:szCs w:val="17"/>
          <w:lang w:eastAsia="da-DK"/>
        </w:rPr>
        <w:t>, hvis den kørende fra sidevejen kan krydse en letbane, der har kørsel på den overordnede vej mod ensrettet færdsel. Det skal sikres, at der er tilstrækkelig oversigt i krydset.</w:t>
      </w:r>
    </w:p>
    <w:p w14:paraId="37FC40FC" w14:textId="77777777" w:rsidR="0025491E" w:rsidRPr="00D8309A" w:rsidRDefault="0025491E" w:rsidP="0025491E">
      <w:pPr>
        <w:spacing w:after="0" w:line="240" w:lineRule="auto"/>
        <w:ind w:firstLine="240"/>
        <w:rPr>
          <w:rFonts w:ascii="Tahoma" w:eastAsia="Times New Roman" w:hAnsi="Tahoma" w:cs="Tahoma"/>
          <w:sz w:val="17"/>
          <w:szCs w:val="17"/>
          <w:lang w:eastAsia="da-DK"/>
        </w:rPr>
      </w:pPr>
      <w:r w:rsidRPr="00D8309A">
        <w:rPr>
          <w:rFonts w:ascii="Tahoma" w:eastAsia="Times New Roman" w:hAnsi="Tahoma" w:cs="Tahoma"/>
          <w:i/>
          <w:sz w:val="17"/>
          <w:szCs w:val="17"/>
          <w:lang w:eastAsia="da-DK"/>
        </w:rPr>
        <w:t>Stk. 3.</w:t>
      </w:r>
      <w:r w:rsidRPr="00D8309A">
        <w:rPr>
          <w:rFonts w:ascii="Tahoma" w:eastAsia="Times New Roman" w:hAnsi="Tahoma" w:cs="Tahoma"/>
          <w:sz w:val="17"/>
          <w:szCs w:val="17"/>
          <w:lang w:eastAsia="da-DK"/>
        </w:rPr>
        <w:t xml:space="preserve"> </w:t>
      </w:r>
      <w:r w:rsidRPr="00D8309A">
        <w:rPr>
          <w:rFonts w:ascii="Tahoma" w:eastAsia="Times New Roman" w:hAnsi="Tahoma" w:cs="Tahoma"/>
          <w:i/>
          <w:sz w:val="17"/>
          <w:szCs w:val="17"/>
          <w:lang w:eastAsia="da-DK"/>
        </w:rPr>
        <w:t>UB 11,3</w:t>
      </w:r>
      <w:r w:rsidRPr="00D8309A">
        <w:rPr>
          <w:rFonts w:ascii="Tahoma" w:eastAsia="Times New Roman" w:hAnsi="Tahoma" w:cs="Tahoma"/>
          <w:sz w:val="17"/>
          <w:szCs w:val="17"/>
          <w:lang w:eastAsia="da-DK"/>
        </w:rPr>
        <w:t xml:space="preserve"> kan opsættes under </w:t>
      </w:r>
      <w:r w:rsidRPr="00D8309A">
        <w:rPr>
          <w:rFonts w:ascii="Tahoma" w:eastAsia="Times New Roman" w:hAnsi="Tahoma" w:cs="Tahoma"/>
          <w:i/>
          <w:sz w:val="17"/>
          <w:szCs w:val="17"/>
          <w:lang w:eastAsia="da-DK"/>
        </w:rPr>
        <w:t>B 11 Ubetinget vigepligt</w:t>
      </w:r>
      <w:r w:rsidRPr="00D8309A">
        <w:rPr>
          <w:rFonts w:ascii="Tahoma" w:eastAsia="Times New Roman" w:hAnsi="Tahoma" w:cs="Tahoma"/>
          <w:sz w:val="17"/>
          <w:szCs w:val="17"/>
          <w:lang w:eastAsia="da-DK"/>
        </w:rPr>
        <w:t>, hvor trafikanter fra stier kan krydse en letbane, der har kørsel på den overordnede vej. Det skal sikres, at der er tilstrækkelig oversigt i krydset.</w:t>
      </w:r>
    </w:p>
    <w:p w14:paraId="6355C7BB" w14:textId="77777777" w:rsidR="0025491E" w:rsidRPr="00D8309A" w:rsidRDefault="0025491E" w:rsidP="0025491E">
      <w:pPr>
        <w:spacing w:before="300" w:after="100" w:line="240" w:lineRule="auto"/>
        <w:jc w:val="center"/>
        <w:rPr>
          <w:rFonts w:ascii="Tahoma" w:eastAsia="Times New Roman" w:hAnsi="Tahoma" w:cs="Tahoma"/>
          <w:i/>
          <w:iCs/>
          <w:sz w:val="17"/>
          <w:szCs w:val="17"/>
          <w:lang w:eastAsia="da-DK"/>
        </w:rPr>
      </w:pPr>
      <w:r w:rsidRPr="00D8309A">
        <w:rPr>
          <w:rFonts w:ascii="Tahoma" w:eastAsia="Times New Roman" w:hAnsi="Tahoma" w:cs="Tahoma"/>
          <w:i/>
          <w:iCs/>
          <w:sz w:val="17"/>
          <w:szCs w:val="17"/>
          <w:lang w:eastAsia="da-DK"/>
        </w:rPr>
        <w:t xml:space="preserve">B 15 Sammenfletning </w:t>
      </w:r>
    </w:p>
    <w:p w14:paraId="6CDC3602"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71.</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B 15</w:t>
      </w:r>
      <w:r w:rsidRPr="00D8309A">
        <w:rPr>
          <w:rFonts w:ascii="Tahoma" w:eastAsia="Times New Roman" w:hAnsi="Tahoma" w:cs="Tahoma"/>
          <w:color w:val="000000"/>
          <w:sz w:val="17"/>
          <w:szCs w:val="17"/>
          <w:lang w:eastAsia="da-DK"/>
        </w:rPr>
        <w:t xml:space="preserve"> skal opstilles ved alle accelerationsbaner og ved sammenløb af motorveje, hvor trafikanterne skal flette sammen efter bestemmelserne i færdselslovens § 18, stk. 3, og stk. 4, sidste pkt.</w:t>
      </w:r>
    </w:p>
    <w:p w14:paraId="5710EC34"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Tavlen må kun opstilles ved den side af vognbanerne, hvor sammenfletningen skal finde sted.</w:t>
      </w:r>
    </w:p>
    <w:p w14:paraId="3F425BEF"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Ved tilkørsler afmærket med </w:t>
      </w:r>
      <w:r w:rsidRPr="00D8309A">
        <w:rPr>
          <w:rFonts w:ascii="Tahoma" w:eastAsia="Times New Roman" w:hAnsi="Tahoma" w:cs="Tahoma"/>
          <w:i/>
          <w:iCs/>
          <w:color w:val="000000"/>
          <w:sz w:val="17"/>
          <w:szCs w:val="17"/>
          <w:lang w:eastAsia="da-DK"/>
        </w:rPr>
        <w:t>B 15</w:t>
      </w:r>
      <w:r w:rsidRPr="00D8309A">
        <w:rPr>
          <w:rFonts w:ascii="Tahoma" w:eastAsia="Times New Roman" w:hAnsi="Tahoma" w:cs="Tahoma"/>
          <w:color w:val="000000"/>
          <w:sz w:val="17"/>
          <w:szCs w:val="17"/>
          <w:lang w:eastAsia="da-DK"/>
        </w:rPr>
        <w:t xml:space="preserve"> skal der være midterrabat, spærreflade eller dobbelt spærrelinje mellem modsatrettede færdselsretninger.</w:t>
      </w:r>
    </w:p>
    <w:p w14:paraId="6FCDBFE1"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B 16 Hovedvej </w:t>
      </w:r>
    </w:p>
    <w:p w14:paraId="434715B2"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72.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B 16</w:t>
      </w:r>
      <w:r w:rsidRPr="00D8309A">
        <w:rPr>
          <w:rFonts w:ascii="Tahoma" w:eastAsia="Times New Roman" w:hAnsi="Tahoma" w:cs="Tahoma"/>
          <w:color w:val="000000"/>
          <w:sz w:val="17"/>
          <w:szCs w:val="17"/>
          <w:lang w:eastAsia="da-DK"/>
        </w:rPr>
        <w:t xml:space="preserve"> må ikke opsættes på motorveje. Tavlen skal opsættes på alle andre hovedveje. Politiet kan dog godkende, at tavlen ikke opsættes på hovedveje, der er motortrafikveje, og på hovedveje inden for tættere bebygget område.</w:t>
      </w:r>
    </w:p>
    <w:p w14:paraId="19182A5A"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Tavlen skal opsættes efter kryds med betydende sideveje og i øvrigt skiftevis i hver vejside, således at afstanden mellem tavlerne ikke er større end 3 km.</w:t>
      </w:r>
    </w:p>
    <w:p w14:paraId="4F1D8C9F"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Veje afmærket med </w:t>
      </w:r>
      <w:r w:rsidRPr="00D8309A">
        <w:rPr>
          <w:rFonts w:ascii="Tahoma" w:eastAsia="Times New Roman" w:hAnsi="Tahoma" w:cs="Tahoma"/>
          <w:i/>
          <w:iCs/>
          <w:color w:val="000000"/>
          <w:sz w:val="17"/>
          <w:szCs w:val="17"/>
          <w:lang w:eastAsia="da-DK"/>
        </w:rPr>
        <w:t>L 41 Rutenummer for Europavej</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L 42 Rutenummer for primærruter</w:t>
      </w:r>
      <w:r w:rsidRPr="00D8309A">
        <w:rPr>
          <w:rFonts w:ascii="Tahoma" w:eastAsia="Times New Roman" w:hAnsi="Tahoma" w:cs="Tahoma"/>
          <w:color w:val="000000"/>
          <w:sz w:val="17"/>
          <w:szCs w:val="17"/>
          <w:lang w:eastAsia="da-DK"/>
        </w:rPr>
        <w:t xml:space="preserve"> og veje afmærket som primære ringruter med </w:t>
      </w:r>
      <w:r w:rsidRPr="00D8309A">
        <w:rPr>
          <w:rFonts w:ascii="Tahoma" w:eastAsia="Times New Roman" w:hAnsi="Tahoma" w:cs="Tahoma"/>
          <w:i/>
          <w:iCs/>
          <w:color w:val="000000"/>
          <w:sz w:val="17"/>
          <w:szCs w:val="17"/>
          <w:lang w:eastAsia="da-DK"/>
        </w:rPr>
        <w:t>L 44 Rutenummer for ringruter</w:t>
      </w:r>
      <w:r w:rsidRPr="00D8309A">
        <w:rPr>
          <w:rFonts w:ascii="Tahoma" w:eastAsia="Times New Roman" w:hAnsi="Tahoma" w:cs="Tahoma"/>
          <w:color w:val="000000"/>
          <w:sz w:val="17"/>
          <w:szCs w:val="17"/>
          <w:lang w:eastAsia="da-DK"/>
        </w:rPr>
        <w:t xml:space="preserve"> skal være udlagt som hovedveje.</w:t>
      </w:r>
    </w:p>
    <w:p w14:paraId="3BA88601"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lastRenderedPageBreak/>
        <w:t xml:space="preserve">B 17 Hovedvej ophører </w:t>
      </w:r>
    </w:p>
    <w:p w14:paraId="4B29B0D3"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73.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B 17</w:t>
      </w:r>
      <w:r w:rsidRPr="00D8309A">
        <w:rPr>
          <w:rFonts w:ascii="Tahoma" w:eastAsia="Times New Roman" w:hAnsi="Tahoma" w:cs="Tahoma"/>
          <w:color w:val="000000"/>
          <w:sz w:val="17"/>
          <w:szCs w:val="17"/>
          <w:lang w:eastAsia="da-DK"/>
        </w:rPr>
        <w:t xml:space="preserve"> skal opsættes, hvor en afmærket hovedvej ophører, men ikke hvor trafikken på hovedvejen i øvrigt pålægges ubetinget vigepligt eller flettepligt.</w:t>
      </w:r>
    </w:p>
    <w:p w14:paraId="19716E0A"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B 18 Hold tilbage for modkørende </w:t>
      </w:r>
    </w:p>
    <w:p w14:paraId="2F9731E0"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74.</w:t>
      </w:r>
      <w:r w:rsidRPr="00D8309A">
        <w:rPr>
          <w:rFonts w:ascii="Tahoma" w:eastAsia="Times New Roman" w:hAnsi="Tahoma" w:cs="Tahoma"/>
          <w:color w:val="000000"/>
          <w:sz w:val="17"/>
          <w:szCs w:val="17"/>
          <w:lang w:eastAsia="da-DK"/>
        </w:rPr>
        <w:t xml:space="preserve"> Hvor </w:t>
      </w:r>
      <w:r w:rsidRPr="00D8309A">
        <w:rPr>
          <w:rFonts w:ascii="Tahoma" w:eastAsia="Times New Roman" w:hAnsi="Tahoma" w:cs="Tahoma"/>
          <w:i/>
          <w:iCs/>
          <w:color w:val="000000"/>
          <w:sz w:val="17"/>
          <w:szCs w:val="17"/>
          <w:lang w:eastAsia="da-DK"/>
        </w:rPr>
        <w:t>B 18</w:t>
      </w:r>
      <w:r w:rsidRPr="00D8309A">
        <w:rPr>
          <w:rFonts w:ascii="Tahoma" w:eastAsia="Times New Roman" w:hAnsi="Tahoma" w:cs="Tahoma"/>
          <w:color w:val="000000"/>
          <w:sz w:val="17"/>
          <w:szCs w:val="17"/>
          <w:lang w:eastAsia="da-DK"/>
        </w:rPr>
        <w:t xml:space="preserve"> opsættes ved en ensporet vejstrækning, skal der fra strækningens start mindst være fri oversigt i den afstand, der er angivet i § 32 for den tilladte hastighed for modkørende trafikanter.</w:t>
      </w:r>
    </w:p>
    <w:p w14:paraId="566139B6"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B 19 Modkørende færdsel skal holde tilbage </w:t>
      </w:r>
    </w:p>
    <w:p w14:paraId="6AEFE510"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75.</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B 19</w:t>
      </w:r>
      <w:r w:rsidRPr="00D8309A">
        <w:rPr>
          <w:rFonts w:ascii="Tahoma" w:eastAsia="Times New Roman" w:hAnsi="Tahoma" w:cs="Tahoma"/>
          <w:color w:val="000000"/>
          <w:sz w:val="17"/>
          <w:szCs w:val="17"/>
          <w:lang w:eastAsia="da-DK"/>
        </w:rPr>
        <w:t xml:space="preserve"> må kun anvendes, hvor </w:t>
      </w:r>
      <w:r w:rsidRPr="00D8309A">
        <w:rPr>
          <w:rFonts w:ascii="Tahoma" w:eastAsia="Times New Roman" w:hAnsi="Tahoma" w:cs="Tahoma"/>
          <w:i/>
          <w:iCs/>
          <w:color w:val="000000"/>
          <w:sz w:val="17"/>
          <w:szCs w:val="17"/>
          <w:lang w:eastAsia="da-DK"/>
        </w:rPr>
        <w:t>B 18 Hold tilbage for modkørende</w:t>
      </w:r>
      <w:r w:rsidRPr="00D8309A">
        <w:rPr>
          <w:rFonts w:ascii="Tahoma" w:eastAsia="Times New Roman" w:hAnsi="Tahoma" w:cs="Tahoma"/>
          <w:color w:val="000000"/>
          <w:sz w:val="17"/>
          <w:szCs w:val="17"/>
          <w:lang w:eastAsia="da-DK"/>
        </w:rPr>
        <w:t xml:space="preserve"> er opsat ved den anden ende af den smalle strækning. Tavlen må kun opsættes umiddelbart ved begyndelsen af den smalle strækning og må ikke forvarsles.</w:t>
      </w:r>
    </w:p>
    <w:p w14:paraId="103390E0"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Forbudstavler </w:t>
      </w:r>
    </w:p>
    <w:p w14:paraId="254990CE"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76.</w:t>
      </w:r>
      <w:r w:rsidRPr="00D8309A">
        <w:rPr>
          <w:rFonts w:ascii="Tahoma" w:eastAsia="Times New Roman" w:hAnsi="Tahoma" w:cs="Tahoma"/>
          <w:color w:val="000000"/>
          <w:sz w:val="17"/>
          <w:szCs w:val="17"/>
          <w:lang w:eastAsia="da-DK"/>
        </w:rPr>
        <w:t xml:space="preserve"> En forbudstavles betydning må ikke udvides ved anvendelse af undertavle i andre tilfælde end de, der er nævnt under de enkelte hovedtavler i bekendtgørelse om vejafmærkning.</w:t>
      </w:r>
    </w:p>
    <w:p w14:paraId="124507D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En indskrænkning af tavlens betydning må, bortset fra de i bekendtgørelse om vejafmærkning nævnte tilfælde, ikke være således, at forbuddets indhold kan angives med en anden hovedtavle.</w:t>
      </w:r>
    </w:p>
    <w:p w14:paraId="7D4B07F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Hvis trafikant eller køretøjsart skal undtages fra et forbud, sker dette ved anvendelse af undertavle med symbol eller tekst og med »undtaget« under symbolet eller i teksten.</w:t>
      </w:r>
    </w:p>
    <w:p w14:paraId="427C88E9"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77.</w:t>
      </w:r>
      <w:r w:rsidRPr="00D8309A">
        <w:rPr>
          <w:rFonts w:ascii="Tahoma" w:eastAsia="Times New Roman" w:hAnsi="Tahoma" w:cs="Tahoma"/>
          <w:color w:val="000000"/>
          <w:sz w:val="17"/>
          <w:szCs w:val="17"/>
          <w:lang w:eastAsia="da-DK"/>
        </w:rPr>
        <w:t xml:space="preserve"> Undertavle, der angiver tidsmæssig begrænsning af forbud, må ikke anvendes ved tavlerne </w:t>
      </w:r>
      <w:r w:rsidRPr="00D8309A">
        <w:rPr>
          <w:rFonts w:ascii="Tahoma" w:eastAsia="Times New Roman" w:hAnsi="Tahoma" w:cs="Tahoma"/>
          <w:i/>
          <w:iCs/>
          <w:color w:val="000000"/>
          <w:sz w:val="17"/>
          <w:szCs w:val="17"/>
          <w:lang w:eastAsia="da-DK"/>
        </w:rPr>
        <w:t>C 11-12</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C 55-59</w:t>
      </w:r>
      <w:r w:rsidRPr="00D8309A">
        <w:rPr>
          <w:rFonts w:ascii="Tahoma" w:eastAsia="Times New Roman" w:hAnsi="Tahoma" w:cs="Tahoma"/>
          <w:color w:val="000000"/>
          <w:sz w:val="17"/>
          <w:szCs w:val="17"/>
          <w:lang w:eastAsia="da-DK"/>
        </w:rPr>
        <w:t>. Skal disse forbud være tidsbegrænsede, skal tavlerne fjernes, tildækkes eller være indrettet således, at tavlerne kun er synlige, når forbuddet er gældende.</w:t>
      </w:r>
    </w:p>
    <w:p w14:paraId="3E9D1CC0"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78.</w:t>
      </w:r>
      <w:r w:rsidRPr="00D8309A">
        <w:rPr>
          <w:rFonts w:ascii="Tahoma" w:eastAsia="Times New Roman" w:hAnsi="Tahoma" w:cs="Tahoma"/>
          <w:color w:val="000000"/>
          <w:sz w:val="17"/>
          <w:szCs w:val="17"/>
          <w:lang w:eastAsia="da-DK"/>
        </w:rPr>
        <w:t xml:space="preserve"> Ved kombination af symbolerne på tavlerne </w:t>
      </w:r>
      <w:r w:rsidRPr="00D8309A">
        <w:rPr>
          <w:rFonts w:ascii="Tahoma" w:eastAsia="Times New Roman" w:hAnsi="Tahoma" w:cs="Tahoma"/>
          <w:i/>
          <w:iCs/>
          <w:color w:val="000000"/>
          <w:sz w:val="17"/>
          <w:szCs w:val="17"/>
          <w:lang w:eastAsia="da-DK"/>
        </w:rPr>
        <w:t>C 22-26</w:t>
      </w:r>
      <w:r w:rsidRPr="00D8309A">
        <w:rPr>
          <w:rFonts w:ascii="Tahoma" w:eastAsia="Times New Roman" w:hAnsi="Tahoma" w:cs="Tahoma"/>
          <w:color w:val="000000"/>
          <w:sz w:val="17"/>
          <w:szCs w:val="17"/>
          <w:lang w:eastAsia="da-DK"/>
        </w:rPr>
        <w:t xml:space="preserve"> må der på samme tavle højst anvendes 3 symboler og højst 2 symboler, hvis tavlen bl.a. gælder for motorkørende.</w:t>
      </w:r>
    </w:p>
    <w:p w14:paraId="2C64BDE1"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79.</w:t>
      </w:r>
      <w:r w:rsidRPr="00D8309A">
        <w:rPr>
          <w:rFonts w:ascii="Tahoma" w:eastAsia="Times New Roman" w:hAnsi="Tahoma" w:cs="Tahoma"/>
          <w:color w:val="000000"/>
          <w:sz w:val="17"/>
          <w:szCs w:val="17"/>
          <w:lang w:eastAsia="da-DK"/>
        </w:rPr>
        <w:t xml:space="preserve"> Forbudstavler må ikke indsættes på </w:t>
      </w:r>
      <w:r w:rsidRPr="00D8309A">
        <w:rPr>
          <w:rFonts w:ascii="Tahoma" w:eastAsia="Times New Roman" w:hAnsi="Tahoma" w:cs="Tahoma"/>
          <w:i/>
          <w:iCs/>
          <w:color w:val="000000"/>
          <w:sz w:val="17"/>
          <w:szCs w:val="17"/>
          <w:lang w:eastAsia="da-DK"/>
        </w:rPr>
        <w:t>F 11-14 Pilvejvisere</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F 18 Tabelvejviser</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F 21 Stivejviser for cyklister, ridende og vandrere</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F 30 Særlig servicevejviser</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F 33 Parkeringsvejvisere</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G 18 Tabelorienteringstavle</w:t>
      </w:r>
      <w:r w:rsidRPr="00D8309A">
        <w:rPr>
          <w:rFonts w:ascii="Tahoma" w:eastAsia="Times New Roman" w:hAnsi="Tahoma" w:cs="Tahoma"/>
          <w:color w:val="000000"/>
          <w:sz w:val="17"/>
          <w:szCs w:val="17"/>
          <w:lang w:eastAsia="da-DK"/>
        </w:rPr>
        <w:t>.</w:t>
      </w:r>
    </w:p>
    <w:p w14:paraId="2FD52932"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Forbudstavler indsat på vejvisningstavler må kun anvendes til forvarsling eller supplering af en forbudstavle, der er udført og opstillet på normal måde.</w:t>
      </w:r>
    </w:p>
    <w:p w14:paraId="1F9A2F72"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11,1 Højresving forbudt, C11,2 Venstresving forbudt og C 12 Vending forbudt </w:t>
      </w:r>
    </w:p>
    <w:p w14:paraId="791AD871"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80.</w:t>
      </w:r>
      <w:r w:rsidRPr="00D8309A">
        <w:rPr>
          <w:rFonts w:ascii="Tahoma" w:eastAsia="Times New Roman" w:hAnsi="Tahoma" w:cs="Tahoma"/>
          <w:color w:val="000000"/>
          <w:sz w:val="17"/>
          <w:szCs w:val="17"/>
          <w:lang w:eastAsia="da-DK"/>
        </w:rPr>
        <w:t xml:space="preserve"> Tavlerne </w:t>
      </w:r>
      <w:r w:rsidRPr="00D8309A">
        <w:rPr>
          <w:rFonts w:ascii="Tahoma" w:eastAsia="Times New Roman" w:hAnsi="Tahoma" w:cs="Tahoma"/>
          <w:i/>
          <w:iCs/>
          <w:color w:val="000000"/>
          <w:sz w:val="17"/>
          <w:szCs w:val="17"/>
          <w:lang w:eastAsia="da-DK"/>
        </w:rPr>
        <w:t>C 11</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C 12</w:t>
      </w:r>
      <w:r w:rsidRPr="00D8309A">
        <w:rPr>
          <w:rFonts w:ascii="Tahoma" w:eastAsia="Times New Roman" w:hAnsi="Tahoma" w:cs="Tahoma"/>
          <w:color w:val="000000"/>
          <w:sz w:val="17"/>
          <w:szCs w:val="17"/>
          <w:lang w:eastAsia="da-DK"/>
        </w:rPr>
        <w:t xml:space="preserve"> skal opsættes umiddelbart foran eller i det vejkryds, hvor forbuddet er gældende. </w:t>
      </w:r>
      <w:r w:rsidRPr="00D8309A">
        <w:rPr>
          <w:rFonts w:ascii="Tahoma" w:eastAsia="Times New Roman" w:hAnsi="Tahoma" w:cs="Tahoma"/>
          <w:i/>
          <w:iCs/>
          <w:color w:val="000000"/>
          <w:sz w:val="17"/>
          <w:szCs w:val="17"/>
          <w:lang w:eastAsia="da-DK"/>
        </w:rPr>
        <w:t>C 11,2</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C 12</w:t>
      </w:r>
      <w:r w:rsidRPr="00D8309A">
        <w:rPr>
          <w:rFonts w:ascii="Tahoma" w:eastAsia="Times New Roman" w:hAnsi="Tahoma" w:cs="Tahoma"/>
          <w:color w:val="000000"/>
          <w:sz w:val="17"/>
          <w:szCs w:val="17"/>
          <w:lang w:eastAsia="da-DK"/>
        </w:rPr>
        <w:t xml:space="preserve"> kan opsættes alene i venstre vejside eller over kørebanen.</w:t>
      </w:r>
    </w:p>
    <w:p w14:paraId="15EE5174"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Forvarsling af tavlerne med stræknings- eller afstandsangivelse må kun ske, når der ikke findes betydende sideveje på forvarslingsstrækningen.</w:t>
      </w:r>
    </w:p>
    <w:p w14:paraId="72B77FE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Såfremt forbuddet er gældende for en strækning, skal tavlen uden undertavle gentages umiddelbart før eller i alle betydende kryds og skal endvidere kort efter krydset opstilles med undertavle med strækningsangivelse 0-X m.</w:t>
      </w:r>
    </w:p>
    <w:p w14:paraId="04B33DB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Tavlerne </w:t>
      </w:r>
      <w:r w:rsidRPr="00D8309A">
        <w:rPr>
          <w:rFonts w:ascii="Tahoma" w:eastAsia="Times New Roman" w:hAnsi="Tahoma" w:cs="Tahoma"/>
          <w:i/>
          <w:iCs/>
          <w:color w:val="000000"/>
          <w:sz w:val="17"/>
          <w:szCs w:val="17"/>
          <w:lang w:eastAsia="da-DK"/>
        </w:rPr>
        <w:t>C 11,1, C11,2</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C 12</w:t>
      </w:r>
      <w:r w:rsidRPr="00D8309A">
        <w:rPr>
          <w:rFonts w:ascii="Tahoma" w:eastAsia="Times New Roman" w:hAnsi="Tahoma" w:cs="Tahoma"/>
          <w:color w:val="000000"/>
          <w:sz w:val="17"/>
          <w:szCs w:val="17"/>
          <w:lang w:eastAsia="da-DK"/>
        </w:rPr>
        <w:t xml:space="preserve"> må ikke indsættes på vejvisningstavler.</w:t>
      </w:r>
    </w:p>
    <w:p w14:paraId="6B53DCDD"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19 Indkørsel forbudt </w:t>
      </w:r>
    </w:p>
    <w:p w14:paraId="0B4CF164"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81.</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19</w:t>
      </w:r>
      <w:r w:rsidRPr="00D8309A">
        <w:rPr>
          <w:rFonts w:ascii="Tahoma" w:eastAsia="Times New Roman" w:hAnsi="Tahoma" w:cs="Tahoma"/>
          <w:color w:val="000000"/>
          <w:sz w:val="17"/>
          <w:szCs w:val="17"/>
          <w:lang w:eastAsia="da-DK"/>
        </w:rPr>
        <w:t xml:space="preserve"> må kun anvendes, hvor trafik i modsat retning er tilladt.</w:t>
      </w:r>
    </w:p>
    <w:p w14:paraId="21D53A69"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Der må ikke anvendes andre undertavler end »Trækken med cykel og knallert på kørebanen forbudt«.</w:t>
      </w:r>
    </w:p>
    <w:p w14:paraId="0C2E80A6"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Hvis indkørsel med cykler og lille knallert er tilladt mod kørselsretningen, må </w:t>
      </w:r>
      <w:r w:rsidRPr="00D8309A">
        <w:rPr>
          <w:rFonts w:ascii="Tahoma" w:eastAsia="Times New Roman" w:hAnsi="Tahoma" w:cs="Tahoma"/>
          <w:i/>
          <w:iCs/>
          <w:color w:val="000000"/>
          <w:sz w:val="17"/>
          <w:szCs w:val="17"/>
          <w:lang w:eastAsia="da-DK"/>
        </w:rPr>
        <w:t>C 19</w:t>
      </w:r>
      <w:r w:rsidRPr="00D8309A">
        <w:rPr>
          <w:rFonts w:ascii="Tahoma" w:eastAsia="Times New Roman" w:hAnsi="Tahoma" w:cs="Tahoma"/>
          <w:color w:val="000000"/>
          <w:sz w:val="17"/>
          <w:szCs w:val="17"/>
          <w:lang w:eastAsia="da-DK"/>
        </w:rPr>
        <w:t xml:space="preserve"> ikke anvendes.</w:t>
      </w:r>
    </w:p>
    <w:p w14:paraId="6F0A241D"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21 Kørsel i begge retninger forbudt </w:t>
      </w:r>
    </w:p>
    <w:p w14:paraId="73185522"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82.</w:t>
      </w:r>
      <w:r w:rsidRPr="00D8309A">
        <w:rPr>
          <w:rFonts w:ascii="Tahoma" w:eastAsia="Times New Roman" w:hAnsi="Tahoma" w:cs="Tahoma"/>
          <w:color w:val="000000"/>
          <w:sz w:val="17"/>
          <w:szCs w:val="17"/>
          <w:lang w:eastAsia="da-DK"/>
        </w:rPr>
        <w:t xml:space="preserve"> Tavlen </w:t>
      </w:r>
      <w:r w:rsidRPr="00D8309A">
        <w:rPr>
          <w:rFonts w:ascii="Tahoma" w:eastAsia="Times New Roman" w:hAnsi="Tahoma" w:cs="Tahoma"/>
          <w:i/>
          <w:iCs/>
          <w:color w:val="000000"/>
          <w:sz w:val="17"/>
          <w:szCs w:val="17"/>
          <w:lang w:eastAsia="da-DK"/>
        </w:rPr>
        <w:t>C 21 Kørsel i begge retninger forbudt</w:t>
      </w:r>
      <w:r w:rsidRPr="00D8309A">
        <w:rPr>
          <w:rFonts w:ascii="Tahoma" w:eastAsia="Times New Roman" w:hAnsi="Tahoma" w:cs="Tahoma"/>
          <w:color w:val="000000"/>
          <w:sz w:val="17"/>
          <w:szCs w:val="17"/>
          <w:lang w:eastAsia="da-DK"/>
        </w:rPr>
        <w:t xml:space="preserve"> skal altid opsættes for begge færdselsretninger.</w:t>
      </w:r>
    </w:p>
    <w:p w14:paraId="0786E913"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lastRenderedPageBreak/>
        <w:t xml:space="preserve">UC 23 </w:t>
      </w:r>
    </w:p>
    <w:p w14:paraId="5DA82AC8"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83.</w:t>
      </w:r>
      <w:r w:rsidRPr="00D8309A">
        <w:rPr>
          <w:rFonts w:ascii="Tahoma" w:eastAsia="Times New Roman" w:hAnsi="Tahoma" w:cs="Tahoma"/>
          <w:color w:val="000000"/>
          <w:sz w:val="17"/>
          <w:szCs w:val="17"/>
          <w:lang w:eastAsia="da-DK"/>
        </w:rPr>
        <w:t xml:space="preserve"> Undertavlen </w:t>
      </w:r>
      <w:r w:rsidRPr="00D8309A">
        <w:rPr>
          <w:rFonts w:ascii="Tahoma" w:eastAsia="Times New Roman" w:hAnsi="Tahoma" w:cs="Tahoma"/>
          <w:i/>
          <w:iCs/>
          <w:color w:val="000000"/>
          <w:sz w:val="17"/>
          <w:szCs w:val="17"/>
          <w:lang w:eastAsia="da-DK"/>
        </w:rPr>
        <w:t>UC 23 Miljøzone</w:t>
      </w:r>
      <w:r w:rsidRPr="00D8309A">
        <w:rPr>
          <w:rFonts w:ascii="Tahoma" w:eastAsia="Times New Roman" w:hAnsi="Tahoma" w:cs="Tahoma"/>
          <w:color w:val="000000"/>
          <w:sz w:val="17"/>
          <w:szCs w:val="17"/>
          <w:lang w:eastAsia="da-DK"/>
        </w:rPr>
        <w:t xml:space="preserve"> må kun bruges under </w:t>
      </w:r>
      <w:r w:rsidRPr="00D8309A">
        <w:rPr>
          <w:rFonts w:ascii="Tahoma" w:eastAsia="Times New Roman" w:hAnsi="Tahoma" w:cs="Tahoma"/>
          <w:i/>
          <w:iCs/>
          <w:color w:val="000000"/>
          <w:sz w:val="17"/>
          <w:szCs w:val="17"/>
          <w:lang w:eastAsia="da-DK"/>
        </w:rPr>
        <w:t>C 22,1 Motorkøretøj, stor knallert, traktor og motorredskab forbudt</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23,1 Lastbil forbudt</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C 23,2 Bus forbudt</w:t>
      </w:r>
      <w:r w:rsidRPr="00D8309A">
        <w:rPr>
          <w:rFonts w:ascii="Tahoma" w:eastAsia="Times New Roman" w:hAnsi="Tahoma" w:cs="Tahoma"/>
          <w:color w:val="000000"/>
          <w:sz w:val="17"/>
          <w:szCs w:val="17"/>
          <w:lang w:eastAsia="da-DK"/>
        </w:rPr>
        <w:t>.</w:t>
      </w:r>
    </w:p>
    <w:p w14:paraId="177E334B"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32 Totalvægt af vogntog </w:t>
      </w:r>
    </w:p>
    <w:p w14:paraId="5F8288A7"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84.</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32</w:t>
      </w:r>
      <w:r w:rsidRPr="00D8309A">
        <w:rPr>
          <w:rFonts w:ascii="Tahoma" w:eastAsia="Times New Roman" w:hAnsi="Tahoma" w:cs="Tahoma"/>
          <w:color w:val="000000"/>
          <w:sz w:val="17"/>
          <w:szCs w:val="17"/>
          <w:lang w:eastAsia="da-DK"/>
        </w:rPr>
        <w:t xml:space="preserve"> skal altid opsættes sammen med en anden tavle med vægtbegrænsning.</w:t>
      </w:r>
    </w:p>
    <w:p w14:paraId="2DC168A7"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41 Køretøjsbredde </w:t>
      </w:r>
    </w:p>
    <w:p w14:paraId="6FD89D6A"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85.</w:t>
      </w:r>
      <w:r w:rsidRPr="00D8309A">
        <w:rPr>
          <w:rFonts w:ascii="Tahoma" w:eastAsia="Times New Roman" w:hAnsi="Tahoma" w:cs="Tahoma"/>
          <w:color w:val="000000"/>
          <w:sz w:val="17"/>
          <w:szCs w:val="17"/>
          <w:lang w:eastAsia="da-DK"/>
        </w:rPr>
        <w:t xml:space="preserve"> Ved beregningen af den tilladte bredde skal der anvendes en tolerance på 20 cm til faste genstande eller rabat og 40 cm, hvor køretøjer med den største tilladte bredde møder hinanden. Er der sving på den smalle strækning, eller har kørebanen unormal tværhældning, skal tolerancen forøges.</w:t>
      </w:r>
    </w:p>
    <w:p w14:paraId="641BE809"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Bredden skal angives i meter med højst én decimal.</w:t>
      </w:r>
    </w:p>
    <w:p w14:paraId="1DA19D21"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Der må ikke angives større køretøjsbredde på tavlen end 2,5 m. Hvis afmærkning af større bredder er nødvendig, skal </w:t>
      </w:r>
      <w:r w:rsidRPr="00D8309A">
        <w:rPr>
          <w:rFonts w:ascii="Tahoma" w:eastAsia="Times New Roman" w:hAnsi="Tahoma" w:cs="Tahoma"/>
          <w:i/>
          <w:iCs/>
          <w:color w:val="000000"/>
          <w:sz w:val="17"/>
          <w:szCs w:val="17"/>
          <w:lang w:eastAsia="da-DK"/>
        </w:rPr>
        <w:t xml:space="preserve">A 43 </w:t>
      </w:r>
      <w:r w:rsidRPr="00D8309A">
        <w:rPr>
          <w:rFonts w:ascii="Tahoma" w:eastAsia="Times New Roman" w:hAnsi="Tahoma" w:cs="Tahoma"/>
          <w:color w:val="000000"/>
          <w:sz w:val="17"/>
          <w:szCs w:val="17"/>
          <w:lang w:eastAsia="da-DK"/>
        </w:rPr>
        <w:t xml:space="preserve">med undertavle </w:t>
      </w:r>
      <w:r w:rsidRPr="00D8309A">
        <w:rPr>
          <w:rFonts w:ascii="Tahoma" w:eastAsia="Times New Roman" w:hAnsi="Tahoma" w:cs="Tahoma"/>
          <w:i/>
          <w:iCs/>
          <w:color w:val="000000"/>
          <w:sz w:val="17"/>
          <w:szCs w:val="17"/>
          <w:lang w:eastAsia="da-DK"/>
        </w:rPr>
        <w:t>UA 43 Fri bredde</w:t>
      </w:r>
      <w:r w:rsidRPr="00D8309A">
        <w:rPr>
          <w:rFonts w:ascii="Tahoma" w:eastAsia="Times New Roman" w:hAnsi="Tahoma" w:cs="Tahoma"/>
          <w:color w:val="000000"/>
          <w:sz w:val="17"/>
          <w:szCs w:val="17"/>
          <w:lang w:eastAsia="da-DK"/>
        </w:rPr>
        <w:t xml:space="preserve"> anvendes.</w:t>
      </w:r>
    </w:p>
    <w:p w14:paraId="5C15B821"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42 Køretøjshøjde </w:t>
      </w:r>
    </w:p>
    <w:p w14:paraId="4845AC38"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86.</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42</w:t>
      </w:r>
      <w:r w:rsidRPr="00D8309A">
        <w:rPr>
          <w:rFonts w:ascii="Tahoma" w:eastAsia="Times New Roman" w:hAnsi="Tahoma" w:cs="Tahoma"/>
          <w:color w:val="000000"/>
          <w:sz w:val="17"/>
          <w:szCs w:val="17"/>
          <w:lang w:eastAsia="da-DK"/>
        </w:rPr>
        <w:t xml:space="preserve"> skal anvendes i alle tilfælde, hvor den fri højde over kørebanen er under 4,2 m. Tavlen kan dog udelades på private veje, der ikke er private fællesveje.</w:t>
      </w:r>
    </w:p>
    <w:p w14:paraId="33ECBF34"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Teksten på tavlen skal angive den tilladte køretøjshøjde under det sted, hvor tavlen er placeret.</w:t>
      </w:r>
    </w:p>
    <w:p w14:paraId="1C700615"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Højden skal angives i meter med højst én decimal. Der skal altid regnes med en tolerance på mindst 20 cm.</w:t>
      </w:r>
    </w:p>
    <w:p w14:paraId="10A62574"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Er det tilladt køretøjer at overskride vejens midtlinje, skal der afmærkes over alle vognbaner.</w:t>
      </w:r>
    </w:p>
    <w:p w14:paraId="50F7941A"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43 Køretøjslængde </w:t>
      </w:r>
    </w:p>
    <w:p w14:paraId="44F995CB"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87.</w:t>
      </w:r>
      <w:r w:rsidRPr="00D8309A">
        <w:rPr>
          <w:rFonts w:ascii="Tahoma" w:eastAsia="Times New Roman" w:hAnsi="Tahoma" w:cs="Tahoma"/>
          <w:color w:val="000000"/>
          <w:sz w:val="17"/>
          <w:szCs w:val="17"/>
          <w:lang w:eastAsia="da-DK"/>
        </w:rPr>
        <w:t xml:space="preserve"> Længden skal angives i hele meter.</w:t>
      </w:r>
    </w:p>
    <w:p w14:paraId="35F45940"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51 Overhaling forbudt </w:t>
      </w:r>
    </w:p>
    <w:p w14:paraId="7A10B12E"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88.</w:t>
      </w:r>
      <w:r w:rsidRPr="00D8309A">
        <w:rPr>
          <w:rFonts w:ascii="Tahoma" w:eastAsia="Times New Roman" w:hAnsi="Tahoma" w:cs="Tahoma"/>
          <w:color w:val="000000"/>
          <w:sz w:val="17"/>
          <w:szCs w:val="17"/>
          <w:lang w:eastAsia="da-DK"/>
        </w:rPr>
        <w:t xml:space="preserve"> Inden for tættere bebygget område må </w:t>
      </w:r>
      <w:r w:rsidRPr="00D8309A">
        <w:rPr>
          <w:rFonts w:ascii="Tahoma" w:eastAsia="Times New Roman" w:hAnsi="Tahoma" w:cs="Tahoma"/>
          <w:i/>
          <w:iCs/>
          <w:color w:val="000000"/>
          <w:sz w:val="17"/>
          <w:szCs w:val="17"/>
          <w:lang w:eastAsia="da-DK"/>
        </w:rPr>
        <w:t>C 51</w:t>
      </w:r>
      <w:r w:rsidRPr="00D8309A">
        <w:rPr>
          <w:rFonts w:ascii="Tahoma" w:eastAsia="Times New Roman" w:hAnsi="Tahoma" w:cs="Tahoma"/>
          <w:color w:val="000000"/>
          <w:sz w:val="17"/>
          <w:szCs w:val="17"/>
          <w:lang w:eastAsia="da-DK"/>
        </w:rPr>
        <w:t xml:space="preserve"> kun anvendes i begrænset omfang.</w:t>
      </w:r>
    </w:p>
    <w:p w14:paraId="6D6A361B"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89.</w:t>
      </w:r>
      <w:r w:rsidRPr="00D8309A">
        <w:rPr>
          <w:rFonts w:ascii="Tahoma" w:eastAsia="Times New Roman" w:hAnsi="Tahoma" w:cs="Tahoma"/>
          <w:color w:val="000000"/>
          <w:sz w:val="17"/>
          <w:szCs w:val="17"/>
          <w:lang w:eastAsia="da-DK"/>
        </w:rPr>
        <w:t xml:space="preserve"> Uden for tættere bebygget område gælder følgende regler:</w:t>
      </w:r>
    </w:p>
    <w:p w14:paraId="1EAAA884"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1) </w:t>
      </w:r>
      <w:r w:rsidRPr="00D8309A">
        <w:rPr>
          <w:rFonts w:ascii="Tahoma" w:eastAsia="Times New Roman" w:hAnsi="Tahoma" w:cs="Tahoma"/>
          <w:i/>
          <w:iCs/>
          <w:color w:val="000000"/>
          <w:sz w:val="17"/>
          <w:szCs w:val="17"/>
          <w:lang w:eastAsia="da-DK"/>
        </w:rPr>
        <w:t>C 51</w:t>
      </w:r>
      <w:r w:rsidRPr="00D8309A">
        <w:rPr>
          <w:rFonts w:ascii="Tahoma" w:eastAsia="Times New Roman" w:hAnsi="Tahoma" w:cs="Tahoma"/>
          <w:color w:val="000000"/>
          <w:sz w:val="17"/>
          <w:szCs w:val="17"/>
          <w:lang w:eastAsia="da-DK"/>
        </w:rPr>
        <w:t xml:space="preserve"> skal anvendes, hvor der indføres overhalingsforbud, som ikke følger af færdselslovens § 23. Tavlen skal således anvendes i forbindelse med spærrelinje på steder, hvor overhaling ikke er forbudt efter færdselslovens § 23, men spærrelinjen forhindrer biler i at overhale hinanden. Dette gælder dog ikke for korte spærrelinjer foran vejkryds.</w:t>
      </w:r>
    </w:p>
    <w:p w14:paraId="140F896D"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2) Hvor </w:t>
      </w:r>
      <w:r w:rsidRPr="00D8309A">
        <w:rPr>
          <w:rFonts w:ascii="Tahoma" w:eastAsia="Times New Roman" w:hAnsi="Tahoma" w:cs="Tahoma"/>
          <w:i/>
          <w:iCs/>
          <w:color w:val="000000"/>
          <w:sz w:val="17"/>
          <w:szCs w:val="17"/>
          <w:lang w:eastAsia="da-DK"/>
        </w:rPr>
        <w:t>C 51</w:t>
      </w:r>
      <w:r w:rsidRPr="00D8309A">
        <w:rPr>
          <w:rFonts w:ascii="Tahoma" w:eastAsia="Times New Roman" w:hAnsi="Tahoma" w:cs="Tahoma"/>
          <w:color w:val="000000"/>
          <w:sz w:val="17"/>
          <w:szCs w:val="17"/>
          <w:lang w:eastAsia="da-DK"/>
        </w:rPr>
        <w:t xml:space="preserve"> anvendes til supplering af spærrelinje, skal den opsættes ca. 100 m før spærrelinjens begyndelse med strækningsangivelse 100-X m.</w:t>
      </w:r>
    </w:p>
    <w:p w14:paraId="3317DA4A"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3) Hvor det ikke er tydeligt for trafikanterne, at forbuddet stadig er gældende, skal </w:t>
      </w:r>
      <w:r w:rsidRPr="00D8309A">
        <w:rPr>
          <w:rFonts w:ascii="Tahoma" w:eastAsia="Times New Roman" w:hAnsi="Tahoma" w:cs="Tahoma"/>
          <w:i/>
          <w:iCs/>
          <w:color w:val="000000"/>
          <w:sz w:val="17"/>
          <w:szCs w:val="17"/>
          <w:lang w:eastAsia="da-DK"/>
        </w:rPr>
        <w:t>C 51</w:t>
      </w:r>
      <w:r w:rsidRPr="00D8309A">
        <w:rPr>
          <w:rFonts w:ascii="Tahoma" w:eastAsia="Times New Roman" w:hAnsi="Tahoma" w:cs="Tahoma"/>
          <w:color w:val="000000"/>
          <w:sz w:val="17"/>
          <w:szCs w:val="17"/>
          <w:lang w:eastAsia="da-DK"/>
        </w:rPr>
        <w:t xml:space="preserve"> gentages mindst for hver 500 m.</w:t>
      </w:r>
    </w:p>
    <w:p w14:paraId="351E0B7F"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4) Tavlen skal opsættes ved begge sider af kørebanen.</w:t>
      </w:r>
    </w:p>
    <w:p w14:paraId="5CABCCF8"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52 Overhaling med lastbil forbudt </w:t>
      </w:r>
    </w:p>
    <w:p w14:paraId="45E32B06"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90.</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52</w:t>
      </w:r>
      <w:r w:rsidRPr="00D8309A">
        <w:rPr>
          <w:rFonts w:ascii="Tahoma" w:eastAsia="Times New Roman" w:hAnsi="Tahoma" w:cs="Tahoma"/>
          <w:color w:val="000000"/>
          <w:sz w:val="17"/>
          <w:szCs w:val="17"/>
          <w:lang w:eastAsia="da-DK"/>
        </w:rPr>
        <w:t xml:space="preserve"> med strækningsangivelse skal opsættes ved begge sider af kørebanen mindst 100 m før det sted, hvorfra forbuddet skal gælde.</w:t>
      </w:r>
    </w:p>
    <w:p w14:paraId="36F6525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Tavlen skal gentages efter betydende vejkryds og mindst for hver 500 m.</w:t>
      </w:r>
    </w:p>
    <w:p w14:paraId="22C24A59"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53 Ophør af overhaling forbudt </w:t>
      </w:r>
    </w:p>
    <w:p w14:paraId="12AAF148"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91.</w:t>
      </w:r>
      <w:r w:rsidRPr="00D8309A">
        <w:rPr>
          <w:rFonts w:ascii="Tahoma" w:eastAsia="Times New Roman" w:hAnsi="Tahoma" w:cs="Tahoma"/>
          <w:color w:val="000000"/>
          <w:sz w:val="17"/>
          <w:szCs w:val="17"/>
          <w:lang w:eastAsia="da-DK"/>
        </w:rPr>
        <w:t xml:space="preserve"> Anvendes </w:t>
      </w:r>
      <w:r w:rsidRPr="00D8309A">
        <w:rPr>
          <w:rFonts w:ascii="Tahoma" w:eastAsia="Times New Roman" w:hAnsi="Tahoma" w:cs="Tahoma"/>
          <w:i/>
          <w:iCs/>
          <w:color w:val="000000"/>
          <w:sz w:val="17"/>
          <w:szCs w:val="17"/>
          <w:lang w:eastAsia="da-DK"/>
        </w:rPr>
        <w:t>C 53</w:t>
      </w:r>
      <w:r w:rsidRPr="00D8309A">
        <w:rPr>
          <w:rFonts w:ascii="Tahoma" w:eastAsia="Times New Roman" w:hAnsi="Tahoma" w:cs="Tahoma"/>
          <w:color w:val="000000"/>
          <w:sz w:val="17"/>
          <w:szCs w:val="17"/>
          <w:lang w:eastAsia="da-DK"/>
        </w:rPr>
        <w:t xml:space="preserve"> som variabel tavle skal denne styres sammen med de tilhørende variable </w:t>
      </w:r>
      <w:r w:rsidRPr="00D8309A">
        <w:rPr>
          <w:rFonts w:ascii="Tahoma" w:eastAsia="Times New Roman" w:hAnsi="Tahoma" w:cs="Tahoma"/>
          <w:i/>
          <w:iCs/>
          <w:color w:val="000000"/>
          <w:sz w:val="17"/>
          <w:szCs w:val="17"/>
          <w:lang w:eastAsia="da-DK"/>
        </w:rPr>
        <w:t>C 51</w:t>
      </w:r>
      <w:r w:rsidRPr="00D8309A">
        <w:rPr>
          <w:rFonts w:ascii="Tahoma" w:eastAsia="Times New Roman" w:hAnsi="Tahoma" w:cs="Tahoma"/>
          <w:color w:val="000000"/>
          <w:sz w:val="17"/>
          <w:szCs w:val="17"/>
          <w:lang w:eastAsia="da-DK"/>
        </w:rPr>
        <w:t>-tavler.</w:t>
      </w:r>
    </w:p>
    <w:p w14:paraId="42F70C6E"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54 Ophør af overhaling med lastbil forbudt </w:t>
      </w:r>
    </w:p>
    <w:p w14:paraId="1AA4B76C"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lastRenderedPageBreak/>
        <w:t>§ 92.</w:t>
      </w:r>
      <w:r w:rsidRPr="00D8309A">
        <w:rPr>
          <w:rFonts w:ascii="Tahoma" w:eastAsia="Times New Roman" w:hAnsi="Tahoma" w:cs="Tahoma"/>
          <w:color w:val="000000"/>
          <w:sz w:val="17"/>
          <w:szCs w:val="17"/>
          <w:lang w:eastAsia="da-DK"/>
        </w:rPr>
        <w:t xml:space="preserve"> Anvendes </w:t>
      </w:r>
      <w:r w:rsidRPr="00D8309A">
        <w:rPr>
          <w:rFonts w:ascii="Tahoma" w:eastAsia="Times New Roman" w:hAnsi="Tahoma" w:cs="Tahoma"/>
          <w:i/>
          <w:iCs/>
          <w:color w:val="000000"/>
          <w:sz w:val="17"/>
          <w:szCs w:val="17"/>
          <w:lang w:eastAsia="da-DK"/>
        </w:rPr>
        <w:t>C 54</w:t>
      </w:r>
      <w:r w:rsidRPr="00D8309A">
        <w:rPr>
          <w:rFonts w:ascii="Tahoma" w:eastAsia="Times New Roman" w:hAnsi="Tahoma" w:cs="Tahoma"/>
          <w:color w:val="000000"/>
          <w:sz w:val="17"/>
          <w:szCs w:val="17"/>
          <w:lang w:eastAsia="da-DK"/>
        </w:rPr>
        <w:t xml:space="preserve"> som variabel tavle skal denne styres sammen med de tilhørende variable </w:t>
      </w:r>
      <w:r w:rsidRPr="00D8309A">
        <w:rPr>
          <w:rFonts w:ascii="Tahoma" w:eastAsia="Times New Roman" w:hAnsi="Tahoma" w:cs="Tahoma"/>
          <w:i/>
          <w:iCs/>
          <w:color w:val="000000"/>
          <w:sz w:val="17"/>
          <w:szCs w:val="17"/>
          <w:lang w:eastAsia="da-DK"/>
        </w:rPr>
        <w:t>C 52</w:t>
      </w:r>
      <w:r w:rsidRPr="00D8309A">
        <w:rPr>
          <w:rFonts w:ascii="Tahoma" w:eastAsia="Times New Roman" w:hAnsi="Tahoma" w:cs="Tahoma"/>
          <w:color w:val="000000"/>
          <w:sz w:val="17"/>
          <w:szCs w:val="17"/>
          <w:lang w:eastAsia="da-DK"/>
        </w:rPr>
        <w:t>-tavler.</w:t>
      </w:r>
    </w:p>
    <w:p w14:paraId="3C1D6D72"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55 Lokal hastighedsbegrænsning </w:t>
      </w:r>
    </w:p>
    <w:p w14:paraId="4FFC85A1"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93.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55</w:t>
      </w:r>
      <w:r w:rsidRPr="00D8309A">
        <w:rPr>
          <w:rFonts w:ascii="Tahoma" w:eastAsia="Times New Roman" w:hAnsi="Tahoma" w:cs="Tahoma"/>
          <w:color w:val="000000"/>
          <w:sz w:val="17"/>
          <w:szCs w:val="17"/>
          <w:lang w:eastAsia="da-DK"/>
        </w:rPr>
        <w:t xml:space="preserve"> skal gentages efter alle betydende sideveje højst 50 m efter vejindmundingen og ved accelerationsbaner højst 100 m efter disses afslutning. Hvis sidevejen har en lavere hastighedsbegrænsning end den vej, der svinges ind på, kan ovenstående maksimale længde på 50 m øges indtil 150 m afhængig af de lokale forhold.</w:t>
      </w:r>
    </w:p>
    <w:p w14:paraId="259F5BD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Såfremt en lokal hastighedsbegrænsning skal gælde forbi tavlerne </w:t>
      </w:r>
      <w:r w:rsidRPr="00D8309A">
        <w:rPr>
          <w:rFonts w:ascii="Tahoma" w:eastAsia="Times New Roman" w:hAnsi="Tahoma" w:cs="Tahoma"/>
          <w:i/>
          <w:iCs/>
          <w:color w:val="000000"/>
          <w:sz w:val="17"/>
          <w:szCs w:val="17"/>
          <w:lang w:eastAsia="da-DK"/>
        </w:rPr>
        <w:t>E 42 Motorvej</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44 Motorvej ophører</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55 Tættere bebygget område</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E 56 Ophør af tættere bebygget område</w:t>
      </w:r>
      <w:r w:rsidRPr="00D8309A">
        <w:rPr>
          <w:rFonts w:ascii="Tahoma" w:eastAsia="Times New Roman" w:hAnsi="Tahoma" w:cs="Tahoma"/>
          <w:color w:val="000000"/>
          <w:sz w:val="17"/>
          <w:szCs w:val="17"/>
          <w:lang w:eastAsia="da-DK"/>
        </w:rPr>
        <w:t xml:space="preserve">, skal </w:t>
      </w:r>
      <w:r w:rsidRPr="00D8309A">
        <w:rPr>
          <w:rFonts w:ascii="Tahoma" w:eastAsia="Times New Roman" w:hAnsi="Tahoma" w:cs="Tahoma"/>
          <w:i/>
          <w:iCs/>
          <w:color w:val="000000"/>
          <w:sz w:val="17"/>
          <w:szCs w:val="17"/>
          <w:lang w:eastAsia="da-DK"/>
        </w:rPr>
        <w:t>C 55</w:t>
      </w:r>
      <w:r w:rsidRPr="00D8309A">
        <w:rPr>
          <w:rFonts w:ascii="Tahoma" w:eastAsia="Times New Roman" w:hAnsi="Tahoma" w:cs="Tahoma"/>
          <w:color w:val="000000"/>
          <w:sz w:val="17"/>
          <w:szCs w:val="17"/>
          <w:lang w:eastAsia="da-DK"/>
        </w:rPr>
        <w:t xml:space="preserve"> gentages ved eller højst 60 m efter tavlen. </w:t>
      </w:r>
      <w:r w:rsidRPr="00D8309A">
        <w:rPr>
          <w:rFonts w:ascii="Tahoma" w:eastAsia="Times New Roman" w:hAnsi="Tahoma" w:cs="Tahoma"/>
          <w:i/>
          <w:iCs/>
          <w:color w:val="000000"/>
          <w:sz w:val="17"/>
          <w:szCs w:val="17"/>
          <w:lang w:eastAsia="da-DK"/>
        </w:rPr>
        <w:t>C 55</w:t>
      </w:r>
      <w:r w:rsidRPr="00D8309A">
        <w:rPr>
          <w:rFonts w:ascii="Tahoma" w:eastAsia="Times New Roman" w:hAnsi="Tahoma" w:cs="Tahoma"/>
          <w:color w:val="000000"/>
          <w:sz w:val="17"/>
          <w:szCs w:val="17"/>
          <w:lang w:eastAsia="da-DK"/>
        </w:rPr>
        <w:t xml:space="preserve"> må dog aldrig opsættes nærmere end 30 m før eller efter </w:t>
      </w:r>
      <w:r w:rsidRPr="00D8309A">
        <w:rPr>
          <w:rFonts w:ascii="Tahoma" w:eastAsia="Times New Roman" w:hAnsi="Tahoma" w:cs="Tahoma"/>
          <w:i/>
          <w:iCs/>
          <w:color w:val="000000"/>
          <w:sz w:val="17"/>
          <w:szCs w:val="17"/>
          <w:lang w:eastAsia="da-DK"/>
        </w:rPr>
        <w:t>E 55 Tættere bebygget område</w:t>
      </w:r>
      <w:r w:rsidRPr="00D8309A">
        <w:rPr>
          <w:rFonts w:ascii="Tahoma" w:eastAsia="Times New Roman" w:hAnsi="Tahoma" w:cs="Tahoma"/>
          <w:color w:val="000000"/>
          <w:sz w:val="17"/>
          <w:szCs w:val="17"/>
          <w:lang w:eastAsia="da-DK"/>
        </w:rPr>
        <w:t>.</w:t>
      </w:r>
    </w:p>
    <w:p w14:paraId="6D920ABC"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På veje med mere end én vognbane i samme færdselsretning skal </w:t>
      </w:r>
      <w:r w:rsidRPr="00D8309A">
        <w:rPr>
          <w:rFonts w:ascii="Tahoma" w:eastAsia="Times New Roman" w:hAnsi="Tahoma" w:cs="Tahoma"/>
          <w:i/>
          <w:iCs/>
          <w:color w:val="000000"/>
          <w:sz w:val="17"/>
          <w:szCs w:val="17"/>
          <w:lang w:eastAsia="da-DK"/>
        </w:rPr>
        <w:t>C 55</w:t>
      </w:r>
      <w:r w:rsidRPr="00D8309A">
        <w:rPr>
          <w:rFonts w:ascii="Tahoma" w:eastAsia="Times New Roman" w:hAnsi="Tahoma" w:cs="Tahoma"/>
          <w:color w:val="000000"/>
          <w:sz w:val="17"/>
          <w:szCs w:val="17"/>
          <w:lang w:eastAsia="da-DK"/>
        </w:rPr>
        <w:t xml:space="preserve"> opsættes i begge sider af kørebanen.</w:t>
      </w:r>
    </w:p>
    <w:p w14:paraId="16B2B5C7"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Ved jernbaneoverkørsler, der (bortset fra med </w:t>
      </w:r>
      <w:r w:rsidRPr="00D8309A">
        <w:rPr>
          <w:rFonts w:ascii="Tahoma" w:eastAsia="Times New Roman" w:hAnsi="Tahoma" w:cs="Tahoma"/>
          <w:i/>
          <w:iCs/>
          <w:color w:val="000000"/>
          <w:sz w:val="17"/>
          <w:szCs w:val="17"/>
          <w:lang w:eastAsia="da-DK"/>
        </w:rPr>
        <w:t>A 72 Jernbaneoverkørsel uden bomme</w:t>
      </w:r>
      <w:r w:rsidRPr="00D8309A">
        <w:rPr>
          <w:rFonts w:ascii="Tahoma" w:eastAsia="Times New Roman" w:hAnsi="Tahoma" w:cs="Tahoma"/>
          <w:color w:val="000000"/>
          <w:sz w:val="17"/>
          <w:szCs w:val="17"/>
          <w:lang w:eastAsia="da-DK"/>
        </w:rPr>
        <w:t xml:space="preserve"> og med </w:t>
      </w:r>
      <w:r w:rsidRPr="00D8309A">
        <w:rPr>
          <w:rFonts w:ascii="Tahoma" w:eastAsia="Times New Roman" w:hAnsi="Tahoma" w:cs="Tahoma"/>
          <w:i/>
          <w:iCs/>
          <w:color w:val="000000"/>
          <w:sz w:val="17"/>
          <w:szCs w:val="17"/>
          <w:lang w:eastAsia="da-DK"/>
        </w:rPr>
        <w:t>A 74 Krydsmærke</w:t>
      </w:r>
      <w:r w:rsidRPr="00D8309A">
        <w:rPr>
          <w:rFonts w:ascii="Tahoma" w:eastAsia="Times New Roman" w:hAnsi="Tahoma" w:cs="Tahoma"/>
          <w:color w:val="000000"/>
          <w:sz w:val="17"/>
          <w:szCs w:val="17"/>
          <w:lang w:eastAsia="da-DK"/>
        </w:rPr>
        <w:t>) alene er sikret ved en tinglyst oversigt, skal etableres lokal hastighedsbegrænsning de sidste 100 m før overkørslen.</w:t>
      </w:r>
    </w:p>
    <w:p w14:paraId="60F440EC"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94.</w:t>
      </w:r>
      <w:r w:rsidRPr="00D8309A">
        <w:rPr>
          <w:rFonts w:ascii="Tahoma" w:eastAsia="Times New Roman" w:hAnsi="Tahoma" w:cs="Tahoma"/>
          <w:color w:val="000000"/>
          <w:sz w:val="17"/>
          <w:szCs w:val="17"/>
          <w:lang w:eastAsia="da-DK"/>
        </w:rPr>
        <w:t xml:space="preserve"> Hvor </w:t>
      </w:r>
      <w:r w:rsidRPr="00D8309A">
        <w:rPr>
          <w:rFonts w:ascii="Tahoma" w:eastAsia="Times New Roman" w:hAnsi="Tahoma" w:cs="Tahoma"/>
          <w:i/>
          <w:iCs/>
          <w:color w:val="000000"/>
          <w:sz w:val="17"/>
          <w:szCs w:val="17"/>
          <w:lang w:eastAsia="da-DK"/>
        </w:rPr>
        <w:t>C 55</w:t>
      </w:r>
      <w:r w:rsidRPr="00D8309A">
        <w:rPr>
          <w:rFonts w:ascii="Tahoma" w:eastAsia="Times New Roman" w:hAnsi="Tahoma" w:cs="Tahoma"/>
          <w:color w:val="000000"/>
          <w:sz w:val="17"/>
          <w:szCs w:val="17"/>
          <w:lang w:eastAsia="da-DK"/>
        </w:rPr>
        <w:t xml:space="preserve"> bruges som variabel tavle til at supplere faste advarselstavler, skal de variable tavler opsættes mindst 50 m efter de faste tavler. I tættere bebygget område kan de variable tavler dog opsættes ned til 30 m efter de faste tavler.</w:t>
      </w:r>
    </w:p>
    <w:p w14:paraId="156B8F54"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56 Ophør af lokal hastighedsbegrænsning </w:t>
      </w:r>
    </w:p>
    <w:p w14:paraId="5A664B14"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95.</w:t>
      </w:r>
      <w:r w:rsidRPr="00D8309A">
        <w:rPr>
          <w:rFonts w:ascii="Tahoma" w:eastAsia="Times New Roman" w:hAnsi="Tahoma" w:cs="Tahoma"/>
          <w:color w:val="000000"/>
          <w:sz w:val="17"/>
          <w:szCs w:val="17"/>
          <w:lang w:eastAsia="da-DK"/>
        </w:rPr>
        <w:t xml:space="preserve"> Hvor </w:t>
      </w:r>
      <w:r w:rsidRPr="00D8309A">
        <w:rPr>
          <w:rFonts w:ascii="Tahoma" w:eastAsia="Times New Roman" w:hAnsi="Tahoma" w:cs="Tahoma"/>
          <w:i/>
          <w:iCs/>
          <w:color w:val="000000"/>
          <w:sz w:val="17"/>
          <w:szCs w:val="17"/>
          <w:lang w:eastAsia="da-DK"/>
        </w:rPr>
        <w:t>C 55 Lokal hastighedsbegrænsning</w:t>
      </w:r>
      <w:r w:rsidRPr="00D8309A">
        <w:rPr>
          <w:rFonts w:ascii="Tahoma" w:eastAsia="Times New Roman" w:hAnsi="Tahoma" w:cs="Tahoma"/>
          <w:color w:val="000000"/>
          <w:sz w:val="17"/>
          <w:szCs w:val="17"/>
          <w:lang w:eastAsia="da-DK"/>
        </w:rPr>
        <w:t xml:space="preserve"> er opsat med strækningsangivelse, skal </w:t>
      </w:r>
      <w:r w:rsidRPr="00D8309A">
        <w:rPr>
          <w:rFonts w:ascii="Tahoma" w:eastAsia="Times New Roman" w:hAnsi="Tahoma" w:cs="Tahoma"/>
          <w:i/>
          <w:iCs/>
          <w:color w:val="000000"/>
          <w:sz w:val="17"/>
          <w:szCs w:val="17"/>
          <w:lang w:eastAsia="da-DK"/>
        </w:rPr>
        <w:t>C 56</w:t>
      </w:r>
      <w:r w:rsidRPr="00D8309A">
        <w:rPr>
          <w:rFonts w:ascii="Tahoma" w:eastAsia="Times New Roman" w:hAnsi="Tahoma" w:cs="Tahoma"/>
          <w:color w:val="000000"/>
          <w:sz w:val="17"/>
          <w:szCs w:val="17"/>
          <w:lang w:eastAsia="da-DK"/>
        </w:rPr>
        <w:t xml:space="preserve"> opsættes, når den angivne lokale hastighedsbegrænsning er højere end den generelle hastighedsbegrænsning for den pågældende vejstrækning.</w:t>
      </w:r>
    </w:p>
    <w:p w14:paraId="215B15A2"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Hvor den lokale hastighedsbegrænsning er lavere end den generelle hastighedsbegrænsning for den pågældende vejstrækning, kan </w:t>
      </w:r>
      <w:r w:rsidRPr="00D8309A">
        <w:rPr>
          <w:rFonts w:ascii="Tahoma" w:eastAsia="Times New Roman" w:hAnsi="Tahoma" w:cs="Tahoma"/>
          <w:i/>
          <w:iCs/>
          <w:color w:val="000000"/>
          <w:sz w:val="17"/>
          <w:szCs w:val="17"/>
          <w:lang w:eastAsia="da-DK"/>
        </w:rPr>
        <w:t>C 56</w:t>
      </w:r>
      <w:r w:rsidRPr="00D8309A">
        <w:rPr>
          <w:rFonts w:ascii="Tahoma" w:eastAsia="Times New Roman" w:hAnsi="Tahoma" w:cs="Tahoma"/>
          <w:color w:val="000000"/>
          <w:sz w:val="17"/>
          <w:szCs w:val="17"/>
          <w:lang w:eastAsia="da-DK"/>
        </w:rPr>
        <w:t xml:space="preserve"> opsættes alene i venstre vejside.</w:t>
      </w:r>
    </w:p>
    <w:p w14:paraId="3E59B9C0"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96.</w:t>
      </w:r>
      <w:r w:rsidRPr="00D8309A">
        <w:rPr>
          <w:rFonts w:ascii="Tahoma" w:eastAsia="Times New Roman" w:hAnsi="Tahoma" w:cs="Tahoma"/>
          <w:color w:val="000000"/>
          <w:sz w:val="17"/>
          <w:szCs w:val="17"/>
          <w:lang w:eastAsia="da-DK"/>
        </w:rPr>
        <w:t xml:space="preserve"> Anvendes </w:t>
      </w:r>
      <w:r w:rsidRPr="00D8309A">
        <w:rPr>
          <w:rFonts w:ascii="Tahoma" w:eastAsia="Times New Roman" w:hAnsi="Tahoma" w:cs="Tahoma"/>
          <w:i/>
          <w:iCs/>
          <w:color w:val="000000"/>
          <w:sz w:val="17"/>
          <w:szCs w:val="17"/>
          <w:lang w:eastAsia="da-DK"/>
        </w:rPr>
        <w:t>C 56</w:t>
      </w:r>
      <w:r w:rsidRPr="00D8309A">
        <w:rPr>
          <w:rFonts w:ascii="Tahoma" w:eastAsia="Times New Roman" w:hAnsi="Tahoma" w:cs="Tahoma"/>
          <w:color w:val="000000"/>
          <w:sz w:val="17"/>
          <w:szCs w:val="17"/>
          <w:lang w:eastAsia="da-DK"/>
        </w:rPr>
        <w:t xml:space="preserve"> som variabel tavle skal denne styres sammen med de tilhørende variable </w:t>
      </w:r>
      <w:r w:rsidRPr="00D8309A">
        <w:rPr>
          <w:rFonts w:ascii="Tahoma" w:eastAsia="Times New Roman" w:hAnsi="Tahoma" w:cs="Tahoma"/>
          <w:i/>
          <w:iCs/>
          <w:color w:val="000000"/>
          <w:sz w:val="17"/>
          <w:szCs w:val="17"/>
          <w:lang w:eastAsia="da-DK"/>
        </w:rPr>
        <w:t>C 55</w:t>
      </w:r>
      <w:r w:rsidRPr="00D8309A">
        <w:rPr>
          <w:rFonts w:ascii="Tahoma" w:eastAsia="Times New Roman" w:hAnsi="Tahoma" w:cs="Tahoma"/>
          <w:color w:val="000000"/>
          <w:sz w:val="17"/>
          <w:szCs w:val="17"/>
          <w:lang w:eastAsia="da-DK"/>
        </w:rPr>
        <w:t>-tavler.</w:t>
      </w:r>
    </w:p>
    <w:p w14:paraId="1337C2AF"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59 Ophør af forbud </w:t>
      </w:r>
    </w:p>
    <w:p w14:paraId="5D34756F"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97.</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59</w:t>
      </w:r>
      <w:r w:rsidRPr="00D8309A">
        <w:rPr>
          <w:rFonts w:ascii="Tahoma" w:eastAsia="Times New Roman" w:hAnsi="Tahoma" w:cs="Tahoma"/>
          <w:color w:val="000000"/>
          <w:sz w:val="17"/>
          <w:szCs w:val="17"/>
          <w:lang w:eastAsia="da-DK"/>
        </w:rPr>
        <w:t xml:space="preserve"> skal anvendes, hvor der er behov for at angive ophør af et forbud, der ikke kan angives ved en af tavlerne </w:t>
      </w:r>
      <w:r w:rsidRPr="00D8309A">
        <w:rPr>
          <w:rFonts w:ascii="Tahoma" w:eastAsia="Times New Roman" w:hAnsi="Tahoma" w:cs="Tahoma"/>
          <w:i/>
          <w:iCs/>
          <w:color w:val="000000"/>
          <w:sz w:val="17"/>
          <w:szCs w:val="17"/>
          <w:lang w:eastAsia="da-DK"/>
        </w:rPr>
        <w:t>C 53 Ophør af overhaling forbudt</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C 54 Ophør af overhaling med lastbiler forbudt</w:t>
      </w:r>
      <w:r w:rsidRPr="00D8309A">
        <w:rPr>
          <w:rFonts w:ascii="Tahoma" w:eastAsia="Times New Roman" w:hAnsi="Tahoma" w:cs="Tahoma"/>
          <w:color w:val="000000"/>
          <w:sz w:val="17"/>
          <w:szCs w:val="17"/>
          <w:lang w:eastAsia="da-DK"/>
        </w:rPr>
        <w:t xml:space="preserve"> eller </w:t>
      </w:r>
      <w:r w:rsidRPr="00D8309A">
        <w:rPr>
          <w:rFonts w:ascii="Tahoma" w:eastAsia="Times New Roman" w:hAnsi="Tahoma" w:cs="Tahoma"/>
          <w:i/>
          <w:iCs/>
          <w:color w:val="000000"/>
          <w:sz w:val="17"/>
          <w:szCs w:val="17"/>
          <w:lang w:eastAsia="da-DK"/>
        </w:rPr>
        <w:t>C 56 Ophør af lokal hastighedsbegrænsning</w:t>
      </w:r>
      <w:r w:rsidRPr="00D8309A">
        <w:rPr>
          <w:rFonts w:ascii="Tahoma" w:eastAsia="Times New Roman" w:hAnsi="Tahoma" w:cs="Tahoma"/>
          <w:color w:val="000000"/>
          <w:sz w:val="17"/>
          <w:szCs w:val="17"/>
          <w:lang w:eastAsia="da-DK"/>
        </w:rPr>
        <w:t>.</w:t>
      </w:r>
    </w:p>
    <w:p w14:paraId="408A169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Hvis et forbud skal gælde efter </w:t>
      </w:r>
      <w:r w:rsidRPr="00D8309A">
        <w:rPr>
          <w:rFonts w:ascii="Tahoma" w:eastAsia="Times New Roman" w:hAnsi="Tahoma" w:cs="Tahoma"/>
          <w:i/>
          <w:iCs/>
          <w:color w:val="000000"/>
          <w:sz w:val="17"/>
          <w:szCs w:val="17"/>
          <w:lang w:eastAsia="da-DK"/>
        </w:rPr>
        <w:t>C 59</w:t>
      </w:r>
      <w:r w:rsidRPr="00D8309A">
        <w:rPr>
          <w:rFonts w:ascii="Tahoma" w:eastAsia="Times New Roman" w:hAnsi="Tahoma" w:cs="Tahoma"/>
          <w:color w:val="000000"/>
          <w:sz w:val="17"/>
          <w:szCs w:val="17"/>
          <w:lang w:eastAsia="da-DK"/>
        </w:rPr>
        <w:t>, skal forbudstavlen anbringes på samme stander som ophørstavlen eller umiddelbart efter denne.</w:t>
      </w:r>
    </w:p>
    <w:p w14:paraId="0C907A17"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C 61 Standsning forbudt, C 62 Parkering forbudt, UC 33 Parkering, UC 61, UC 62, UC 60,1-3, </w:t>
      </w:r>
    </w:p>
    <w:p w14:paraId="1DA88DCA"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33 Parkering og UE 33,1-4 </w:t>
      </w:r>
    </w:p>
    <w:p w14:paraId="66543228"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98.</w:t>
      </w:r>
      <w:r w:rsidRPr="00D8309A">
        <w:rPr>
          <w:rFonts w:ascii="Tahoma" w:eastAsia="Times New Roman" w:hAnsi="Tahoma" w:cs="Tahoma"/>
          <w:color w:val="000000"/>
          <w:sz w:val="17"/>
          <w:szCs w:val="17"/>
          <w:lang w:eastAsia="da-DK"/>
        </w:rPr>
        <w:t xml:space="preserve"> På veje med tilladt hastighed på 60 km/h eller mere må </w:t>
      </w:r>
      <w:r w:rsidRPr="00D8309A">
        <w:rPr>
          <w:rFonts w:ascii="Tahoma" w:eastAsia="Times New Roman" w:hAnsi="Tahoma" w:cs="Tahoma"/>
          <w:i/>
          <w:iCs/>
          <w:color w:val="000000"/>
          <w:sz w:val="17"/>
          <w:szCs w:val="17"/>
          <w:lang w:eastAsia="da-DK"/>
        </w:rPr>
        <w:t>C 61</w:t>
      </w:r>
      <w:r w:rsidRPr="00D8309A">
        <w:rPr>
          <w:rFonts w:ascii="Tahoma" w:eastAsia="Times New Roman" w:hAnsi="Tahoma" w:cs="Tahoma"/>
          <w:color w:val="000000"/>
          <w:sz w:val="17"/>
          <w:szCs w:val="17"/>
          <w:lang w:eastAsia="da-DK"/>
        </w:rPr>
        <w:t xml:space="preserve"> eller </w:t>
      </w:r>
      <w:r w:rsidRPr="00D8309A">
        <w:rPr>
          <w:rFonts w:ascii="Tahoma" w:eastAsia="Times New Roman" w:hAnsi="Tahoma" w:cs="Tahoma"/>
          <w:i/>
          <w:iCs/>
          <w:color w:val="000000"/>
          <w:sz w:val="17"/>
          <w:szCs w:val="17"/>
          <w:lang w:eastAsia="da-DK"/>
        </w:rPr>
        <w:t>C 62</w:t>
      </w:r>
      <w:r w:rsidRPr="00D8309A">
        <w:rPr>
          <w:rFonts w:ascii="Tahoma" w:eastAsia="Times New Roman" w:hAnsi="Tahoma" w:cs="Tahoma"/>
          <w:color w:val="000000"/>
          <w:sz w:val="17"/>
          <w:szCs w:val="17"/>
          <w:lang w:eastAsia="da-DK"/>
        </w:rPr>
        <w:t xml:space="preserve"> kun opsættes med undertavler </w:t>
      </w:r>
      <w:r w:rsidRPr="00D8309A">
        <w:rPr>
          <w:rFonts w:ascii="Tahoma" w:eastAsia="Times New Roman" w:hAnsi="Tahoma" w:cs="Tahoma"/>
          <w:i/>
          <w:iCs/>
          <w:color w:val="000000"/>
          <w:sz w:val="17"/>
          <w:szCs w:val="17"/>
          <w:lang w:eastAsia="da-DK"/>
        </w:rPr>
        <w:t>U 3, UC 60,1-3</w:t>
      </w:r>
      <w:r w:rsidRPr="00D8309A">
        <w:rPr>
          <w:rFonts w:ascii="Tahoma" w:eastAsia="Times New Roman" w:hAnsi="Tahoma" w:cs="Tahoma"/>
          <w:color w:val="000000"/>
          <w:sz w:val="17"/>
          <w:szCs w:val="17"/>
          <w:lang w:eastAsia="da-DK"/>
        </w:rPr>
        <w:t xml:space="preserve"> eller en kombination af disse undertavler.</w:t>
      </w:r>
    </w:p>
    <w:p w14:paraId="47151614"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99.</w:t>
      </w:r>
      <w:r w:rsidRPr="00D8309A">
        <w:rPr>
          <w:rFonts w:ascii="Tahoma" w:eastAsia="Times New Roman" w:hAnsi="Tahoma" w:cs="Tahoma"/>
          <w:color w:val="000000"/>
          <w:sz w:val="17"/>
          <w:szCs w:val="17"/>
          <w:lang w:eastAsia="da-DK"/>
        </w:rPr>
        <w:t xml:space="preserve"> Til begrænsning af restriktioner for hovedtavler </w:t>
      </w:r>
      <w:r w:rsidRPr="00D8309A">
        <w:rPr>
          <w:rFonts w:ascii="Tahoma" w:eastAsia="Times New Roman" w:hAnsi="Tahoma" w:cs="Tahoma"/>
          <w:i/>
          <w:iCs/>
          <w:color w:val="000000"/>
          <w:sz w:val="17"/>
          <w:szCs w:val="17"/>
          <w:lang w:eastAsia="da-DK"/>
        </w:rPr>
        <w:t>C 61, C 62</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E 33</w:t>
      </w:r>
      <w:r w:rsidRPr="00D8309A">
        <w:rPr>
          <w:rFonts w:ascii="Tahoma" w:eastAsia="Times New Roman" w:hAnsi="Tahoma" w:cs="Tahoma"/>
          <w:color w:val="000000"/>
          <w:sz w:val="17"/>
          <w:szCs w:val="17"/>
          <w:lang w:eastAsia="da-DK"/>
        </w:rPr>
        <w:t xml:space="preserve"> med hensyn til tid og færdselsarter skal undertavler </w:t>
      </w:r>
      <w:r w:rsidRPr="00D8309A">
        <w:rPr>
          <w:rFonts w:ascii="Tahoma" w:eastAsia="Times New Roman" w:hAnsi="Tahoma" w:cs="Tahoma"/>
          <w:i/>
          <w:iCs/>
          <w:color w:val="000000"/>
          <w:sz w:val="17"/>
          <w:szCs w:val="17"/>
          <w:lang w:eastAsia="da-DK"/>
        </w:rPr>
        <w:t>U 3, UC 33, UC 61, UC 62</w:t>
      </w:r>
      <w:r w:rsidRPr="00D8309A">
        <w:rPr>
          <w:rFonts w:ascii="Tahoma" w:eastAsia="Times New Roman" w:hAnsi="Tahoma" w:cs="Tahoma"/>
          <w:color w:val="000000"/>
          <w:sz w:val="17"/>
          <w:szCs w:val="17"/>
          <w:lang w:eastAsia="da-DK"/>
        </w:rPr>
        <w:t xml:space="preserve"> eller </w:t>
      </w:r>
      <w:r w:rsidRPr="00D8309A">
        <w:rPr>
          <w:rFonts w:ascii="Tahoma" w:eastAsia="Times New Roman" w:hAnsi="Tahoma" w:cs="Tahoma"/>
          <w:i/>
          <w:iCs/>
          <w:color w:val="000000"/>
          <w:sz w:val="17"/>
          <w:szCs w:val="17"/>
          <w:lang w:eastAsia="da-DK"/>
        </w:rPr>
        <w:t>U 4</w:t>
      </w:r>
      <w:r w:rsidRPr="00D8309A">
        <w:rPr>
          <w:rFonts w:ascii="Tahoma" w:eastAsia="Times New Roman" w:hAnsi="Tahoma" w:cs="Tahoma"/>
          <w:color w:val="000000"/>
          <w:sz w:val="17"/>
          <w:szCs w:val="17"/>
          <w:lang w:eastAsia="da-DK"/>
        </w:rPr>
        <w:t xml:space="preserve"> anvendes under hovedtavlerne.</w:t>
      </w:r>
    </w:p>
    <w:p w14:paraId="0EFCC62D"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Eventuelle restriktioner uden for de tider, hvor hovedtavlen </w:t>
      </w:r>
      <w:r w:rsidRPr="00D8309A">
        <w:rPr>
          <w:rFonts w:ascii="Tahoma" w:eastAsia="Times New Roman" w:hAnsi="Tahoma" w:cs="Tahoma"/>
          <w:i/>
          <w:iCs/>
          <w:color w:val="000000"/>
          <w:sz w:val="17"/>
          <w:szCs w:val="17"/>
          <w:lang w:eastAsia="da-DK"/>
        </w:rPr>
        <w:t>C 61</w:t>
      </w:r>
      <w:r w:rsidRPr="00D8309A">
        <w:rPr>
          <w:rFonts w:ascii="Tahoma" w:eastAsia="Times New Roman" w:hAnsi="Tahoma" w:cs="Tahoma"/>
          <w:color w:val="000000"/>
          <w:sz w:val="17"/>
          <w:szCs w:val="17"/>
          <w:lang w:eastAsia="da-DK"/>
        </w:rPr>
        <w:t xml:space="preserve"> gælder, skal angives med tavlerne </w:t>
      </w:r>
      <w:r w:rsidRPr="00D8309A">
        <w:rPr>
          <w:rFonts w:ascii="Tahoma" w:eastAsia="Times New Roman" w:hAnsi="Tahoma" w:cs="Tahoma"/>
          <w:i/>
          <w:iCs/>
          <w:color w:val="000000"/>
          <w:sz w:val="17"/>
          <w:szCs w:val="17"/>
          <w:lang w:eastAsia="da-DK"/>
        </w:rPr>
        <w:t>UC 62</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UC 33</w:t>
      </w:r>
      <w:r w:rsidRPr="00D8309A">
        <w:rPr>
          <w:rFonts w:ascii="Tahoma" w:eastAsia="Times New Roman" w:hAnsi="Tahoma" w:cs="Tahoma"/>
          <w:color w:val="000000"/>
          <w:sz w:val="17"/>
          <w:szCs w:val="17"/>
          <w:lang w:eastAsia="da-DK"/>
        </w:rPr>
        <w:t xml:space="preserve"> i kombination med </w:t>
      </w:r>
      <w:r w:rsidRPr="00D8309A">
        <w:rPr>
          <w:rFonts w:ascii="Tahoma" w:eastAsia="Times New Roman" w:hAnsi="Tahoma" w:cs="Tahoma"/>
          <w:i/>
          <w:iCs/>
          <w:color w:val="000000"/>
          <w:sz w:val="17"/>
          <w:szCs w:val="17"/>
          <w:lang w:eastAsia="da-DK"/>
        </w:rPr>
        <w:t>UC 61</w:t>
      </w:r>
      <w:r w:rsidRPr="00D8309A">
        <w:rPr>
          <w:rFonts w:ascii="Tahoma" w:eastAsia="Times New Roman" w:hAnsi="Tahoma" w:cs="Tahoma"/>
          <w:color w:val="000000"/>
          <w:sz w:val="17"/>
          <w:szCs w:val="17"/>
          <w:lang w:eastAsia="da-DK"/>
        </w:rPr>
        <w:t xml:space="preserve">. Eventuelle restriktioner uden for de tider, hvor hovedtavlen </w:t>
      </w:r>
      <w:r w:rsidRPr="00D8309A">
        <w:rPr>
          <w:rFonts w:ascii="Tahoma" w:eastAsia="Times New Roman" w:hAnsi="Tahoma" w:cs="Tahoma"/>
          <w:i/>
          <w:iCs/>
          <w:color w:val="000000"/>
          <w:sz w:val="17"/>
          <w:szCs w:val="17"/>
          <w:lang w:eastAsia="da-DK"/>
        </w:rPr>
        <w:t>C 62</w:t>
      </w:r>
      <w:r w:rsidRPr="00D8309A">
        <w:rPr>
          <w:rFonts w:ascii="Tahoma" w:eastAsia="Times New Roman" w:hAnsi="Tahoma" w:cs="Tahoma"/>
          <w:color w:val="000000"/>
          <w:sz w:val="17"/>
          <w:szCs w:val="17"/>
          <w:lang w:eastAsia="da-DK"/>
        </w:rPr>
        <w:t xml:space="preserve"> gælder, skal angives med tavle </w:t>
      </w:r>
      <w:r w:rsidRPr="00D8309A">
        <w:rPr>
          <w:rFonts w:ascii="Tahoma" w:eastAsia="Times New Roman" w:hAnsi="Tahoma" w:cs="Tahoma"/>
          <w:i/>
          <w:iCs/>
          <w:color w:val="000000"/>
          <w:sz w:val="17"/>
          <w:szCs w:val="17"/>
          <w:lang w:eastAsia="da-DK"/>
        </w:rPr>
        <w:t>UC 33</w:t>
      </w:r>
      <w:r w:rsidRPr="00D8309A">
        <w:rPr>
          <w:rFonts w:ascii="Tahoma" w:eastAsia="Times New Roman" w:hAnsi="Tahoma" w:cs="Tahoma"/>
          <w:color w:val="000000"/>
          <w:sz w:val="17"/>
          <w:szCs w:val="17"/>
          <w:lang w:eastAsia="da-DK"/>
        </w:rPr>
        <w:t xml:space="preserve"> i kombination med </w:t>
      </w:r>
      <w:r w:rsidRPr="00D8309A">
        <w:rPr>
          <w:rFonts w:ascii="Tahoma" w:eastAsia="Times New Roman" w:hAnsi="Tahoma" w:cs="Tahoma"/>
          <w:i/>
          <w:iCs/>
          <w:color w:val="000000"/>
          <w:sz w:val="17"/>
          <w:szCs w:val="17"/>
          <w:lang w:eastAsia="da-DK"/>
        </w:rPr>
        <w:t>UC 62</w:t>
      </w:r>
      <w:r w:rsidRPr="00D8309A">
        <w:rPr>
          <w:rFonts w:ascii="Tahoma" w:eastAsia="Times New Roman" w:hAnsi="Tahoma" w:cs="Tahoma"/>
          <w:color w:val="000000"/>
          <w:sz w:val="17"/>
          <w:szCs w:val="17"/>
          <w:lang w:eastAsia="da-DK"/>
        </w:rPr>
        <w:t>.</w:t>
      </w:r>
    </w:p>
    <w:p w14:paraId="124B55B6"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Til </w:t>
      </w:r>
      <w:r w:rsidRPr="00D8309A">
        <w:rPr>
          <w:rFonts w:ascii="Tahoma" w:eastAsia="Times New Roman" w:hAnsi="Tahoma" w:cs="Tahoma"/>
          <w:i/>
          <w:iCs/>
          <w:color w:val="000000"/>
          <w:sz w:val="17"/>
          <w:szCs w:val="17"/>
          <w:lang w:eastAsia="da-DK"/>
        </w:rPr>
        <w:t>C 61</w:t>
      </w:r>
      <w:r w:rsidRPr="00D8309A">
        <w:rPr>
          <w:rFonts w:ascii="Tahoma" w:eastAsia="Times New Roman" w:hAnsi="Tahoma" w:cs="Tahoma"/>
          <w:color w:val="000000"/>
          <w:sz w:val="17"/>
          <w:szCs w:val="17"/>
          <w:lang w:eastAsia="da-DK"/>
        </w:rPr>
        <w:t xml:space="preserve"> kan anvendes undertavler med teksterne »Af- og pålæsning tilladt« og »Ud- og indstigning tilladt«.</w:t>
      </w:r>
    </w:p>
    <w:p w14:paraId="6F23E4C8"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100.</w:t>
      </w:r>
      <w:r w:rsidRPr="00D8309A">
        <w:rPr>
          <w:rFonts w:ascii="Tahoma" w:eastAsia="Times New Roman" w:hAnsi="Tahoma" w:cs="Tahoma"/>
          <w:color w:val="000000"/>
          <w:sz w:val="17"/>
          <w:szCs w:val="17"/>
          <w:lang w:eastAsia="da-DK"/>
        </w:rPr>
        <w:t xml:space="preserve"> Tavler med nedadrettet pil eller dobbeltpil må højst opsættes 20- 25 m efter det sted, hvor restriktionen gælder. Tavler, der skal gælde fra et vejkryds, må højst opsættes 20- 25 m efter det område, der er omfattet af bestemmelserne i færdselslovens § 29 om standsning og parkering i kryds (10 m-punkt eller spærrelinje efter krydset).</w:t>
      </w:r>
    </w:p>
    <w:p w14:paraId="4F0CB94D"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Tavler, der skal gælde frem til et vejkryds, skal opsættes, så afstanden til 10 m-punktet før krydset eller dettes eventuelle opdeling i vognbaner højst er ca. 70 m.</w:t>
      </w:r>
    </w:p>
    <w:p w14:paraId="362DA759"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lastRenderedPageBreak/>
        <w:t>§ 101.</w:t>
      </w:r>
      <w:r w:rsidRPr="00D8309A">
        <w:rPr>
          <w:rFonts w:ascii="Tahoma" w:eastAsia="Times New Roman" w:hAnsi="Tahoma" w:cs="Tahoma"/>
          <w:color w:val="000000"/>
          <w:sz w:val="17"/>
          <w:szCs w:val="17"/>
          <w:lang w:eastAsia="da-DK"/>
        </w:rPr>
        <w:t xml:space="preserve"> Hvor restriktionerne er de samme før og efter en tavle, skal for- og bagside være ens.</w:t>
      </w:r>
    </w:p>
    <w:p w14:paraId="1079DC26"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Hvor restriktionerne ikke er de samme før og efter en tavle, skal hovedtavlen udelades på bagsiden. De restriktioner, der gælder efter tavlen, skal angives på bagsiden med </w:t>
      </w:r>
      <w:r w:rsidRPr="00D8309A">
        <w:rPr>
          <w:rFonts w:ascii="Tahoma" w:eastAsia="Times New Roman" w:hAnsi="Tahoma" w:cs="Tahoma"/>
          <w:i/>
          <w:iCs/>
          <w:color w:val="000000"/>
          <w:sz w:val="17"/>
          <w:szCs w:val="17"/>
          <w:lang w:eastAsia="da-DK"/>
        </w:rPr>
        <w:t>UC 61</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UC 62</w:t>
      </w:r>
      <w:r w:rsidRPr="00D8309A">
        <w:rPr>
          <w:rFonts w:ascii="Tahoma" w:eastAsia="Times New Roman" w:hAnsi="Tahoma" w:cs="Tahoma"/>
          <w:color w:val="000000"/>
          <w:sz w:val="17"/>
          <w:szCs w:val="17"/>
          <w:lang w:eastAsia="da-DK"/>
        </w:rPr>
        <w:t xml:space="preserve"> eller </w:t>
      </w:r>
      <w:r w:rsidRPr="00D8309A">
        <w:rPr>
          <w:rFonts w:ascii="Tahoma" w:eastAsia="Times New Roman" w:hAnsi="Tahoma" w:cs="Tahoma"/>
          <w:i/>
          <w:iCs/>
          <w:color w:val="000000"/>
          <w:sz w:val="17"/>
          <w:szCs w:val="17"/>
          <w:lang w:eastAsia="da-DK"/>
        </w:rPr>
        <w:t>UC 33</w:t>
      </w:r>
      <w:r w:rsidRPr="00D8309A">
        <w:rPr>
          <w:rFonts w:ascii="Tahoma" w:eastAsia="Times New Roman" w:hAnsi="Tahoma" w:cs="Tahoma"/>
          <w:color w:val="000000"/>
          <w:sz w:val="17"/>
          <w:szCs w:val="17"/>
          <w:lang w:eastAsia="da-DK"/>
        </w:rPr>
        <w:t xml:space="preserve"> uden pilangivelse.</w:t>
      </w:r>
    </w:p>
    <w:p w14:paraId="2DFF56FA"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102.</w:t>
      </w:r>
      <w:r w:rsidRPr="00D8309A">
        <w:rPr>
          <w:rFonts w:ascii="Tahoma" w:eastAsia="Times New Roman" w:hAnsi="Tahoma" w:cs="Tahoma"/>
          <w:color w:val="000000"/>
          <w:sz w:val="17"/>
          <w:szCs w:val="17"/>
          <w:lang w:eastAsia="da-DK"/>
        </w:rPr>
        <w:t xml:space="preserve"> Ved opsætning af </w:t>
      </w:r>
      <w:r w:rsidRPr="00D8309A">
        <w:rPr>
          <w:rFonts w:ascii="Tahoma" w:eastAsia="Times New Roman" w:hAnsi="Tahoma" w:cs="Tahoma"/>
          <w:i/>
          <w:iCs/>
          <w:color w:val="000000"/>
          <w:sz w:val="17"/>
          <w:szCs w:val="17"/>
          <w:lang w:eastAsia="da-DK"/>
        </w:rPr>
        <w:t>C 61</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C 62</w:t>
      </w:r>
      <w:r w:rsidRPr="00D8309A">
        <w:rPr>
          <w:rFonts w:ascii="Tahoma" w:eastAsia="Times New Roman" w:hAnsi="Tahoma" w:cs="Tahoma"/>
          <w:color w:val="000000"/>
          <w:sz w:val="17"/>
          <w:szCs w:val="17"/>
          <w:lang w:eastAsia="da-DK"/>
        </w:rPr>
        <w:t xml:space="preserve"> samt </w:t>
      </w:r>
      <w:r w:rsidRPr="00D8309A">
        <w:rPr>
          <w:rFonts w:ascii="Tahoma" w:eastAsia="Times New Roman" w:hAnsi="Tahoma" w:cs="Tahoma"/>
          <w:i/>
          <w:iCs/>
          <w:color w:val="000000"/>
          <w:sz w:val="17"/>
          <w:szCs w:val="17"/>
          <w:lang w:eastAsia="da-DK"/>
        </w:rPr>
        <w:t>E 33 Parkering</w:t>
      </w:r>
      <w:r w:rsidRPr="00D8309A">
        <w:rPr>
          <w:rFonts w:ascii="Tahoma" w:eastAsia="Times New Roman" w:hAnsi="Tahoma" w:cs="Tahoma"/>
          <w:color w:val="000000"/>
          <w:sz w:val="17"/>
          <w:szCs w:val="17"/>
          <w:lang w:eastAsia="da-DK"/>
        </w:rPr>
        <w:t xml:space="preserve">, hvor denne tillader parkering på kørebanen uden afmærkning på denne, skal der på forsiden altid anvendes </w:t>
      </w:r>
      <w:r w:rsidRPr="00D8309A">
        <w:rPr>
          <w:rFonts w:ascii="Tahoma" w:eastAsia="Times New Roman" w:hAnsi="Tahoma" w:cs="Tahoma"/>
          <w:i/>
          <w:iCs/>
          <w:color w:val="000000"/>
          <w:sz w:val="17"/>
          <w:szCs w:val="17"/>
          <w:lang w:eastAsia="da-DK"/>
        </w:rPr>
        <w:t>UC 60,1-3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UE 33,1-3</w:t>
      </w:r>
      <w:r w:rsidRPr="00D8309A">
        <w:rPr>
          <w:rFonts w:ascii="Tahoma" w:eastAsia="Times New Roman" w:hAnsi="Tahoma" w:cs="Tahoma"/>
          <w:color w:val="000000"/>
          <w:sz w:val="17"/>
          <w:szCs w:val="17"/>
          <w:lang w:eastAsia="da-DK"/>
        </w:rPr>
        <w:t xml:space="preserve"> eller tilsvarende pile på anden undertavle.</w:t>
      </w:r>
    </w:p>
    <w:p w14:paraId="37B87F0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Hvor restriktionernes gyldighed angives med pile, skal opadrettede pile placeres over nedadrettede. For hver retning skal den strengeste restriktion stå øverst.</w:t>
      </w:r>
    </w:p>
    <w:p w14:paraId="3BECF619"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Hvor parkeringsmulighed er anvist på tværs af kørselsretningen må </w:t>
      </w:r>
      <w:r w:rsidRPr="00D8309A">
        <w:rPr>
          <w:rFonts w:ascii="Tahoma" w:eastAsia="Times New Roman" w:hAnsi="Tahoma" w:cs="Tahoma"/>
          <w:i/>
          <w:iCs/>
          <w:color w:val="000000"/>
          <w:sz w:val="17"/>
          <w:szCs w:val="17"/>
          <w:lang w:eastAsia="da-DK"/>
        </w:rPr>
        <w:t>UE 33,1-3</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UC 60, 1-3</w:t>
      </w:r>
      <w:r w:rsidRPr="00D8309A">
        <w:rPr>
          <w:rFonts w:ascii="Tahoma" w:eastAsia="Times New Roman" w:hAnsi="Tahoma" w:cs="Tahoma"/>
          <w:color w:val="000000"/>
          <w:sz w:val="17"/>
          <w:szCs w:val="17"/>
          <w:lang w:eastAsia="da-DK"/>
        </w:rPr>
        <w:t xml:space="preserve"> drejes, så pilene er vandrette. En tilsvarende drejning må foretages af disse tavler på vendepladser.</w:t>
      </w:r>
    </w:p>
    <w:p w14:paraId="0CA9E16C"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103.</w:t>
      </w:r>
      <w:r w:rsidRPr="00D8309A">
        <w:rPr>
          <w:rFonts w:ascii="Tahoma" w:eastAsia="Times New Roman" w:hAnsi="Tahoma" w:cs="Tahoma"/>
          <w:color w:val="000000"/>
          <w:sz w:val="17"/>
          <w:szCs w:val="17"/>
          <w:lang w:eastAsia="da-DK"/>
        </w:rPr>
        <w:t xml:space="preserve"> Et tidsinterval for en restriktion må ikke være indeholdt i et tidsinterval, som gælder en anden restriktion på samme sted. Tidsintervaller må heller ikke overlappe hinanden.</w:t>
      </w:r>
    </w:p>
    <w:p w14:paraId="6C399285"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Hvor en restriktion gælder inden for bestemte tidsrum og en mindre streng restriktion gælder på samme sted resten af ugen, skal teksten: »Øvrig tid« anvendes.</w:t>
      </w:r>
    </w:p>
    <w:p w14:paraId="77B6F18C"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Hvor en restriktion kun forekommer i dele af et døgn og en mindre streng restriktion skal gælde resten af døgnet, skal teksten: »Resten af døgnet« anvendes.</w:t>
      </w:r>
    </w:p>
    <w:p w14:paraId="405D8404"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Hvor en restriktion er lempet en del af tiden ved en undertavle med tekst eller med symbol for enkelte køretøjsarter, skal lempelsen angives som tidsinterval, der er indeholdt i restriktionens tidsinterval.</w:t>
      </w:r>
    </w:p>
    <w:p w14:paraId="5E9E668B"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D. Påbudstavler </w:t>
      </w:r>
    </w:p>
    <w:p w14:paraId="7DD0BB35"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104.</w:t>
      </w:r>
      <w:r w:rsidRPr="00D8309A">
        <w:rPr>
          <w:rFonts w:ascii="Tahoma" w:eastAsia="Times New Roman" w:hAnsi="Tahoma" w:cs="Tahoma"/>
          <w:color w:val="000000"/>
          <w:sz w:val="17"/>
          <w:szCs w:val="17"/>
          <w:lang w:eastAsia="da-DK"/>
        </w:rPr>
        <w:t xml:space="preserve"> Undertavlerne </w:t>
      </w:r>
      <w:r w:rsidRPr="00D8309A">
        <w:rPr>
          <w:rFonts w:ascii="Tahoma" w:eastAsia="Times New Roman" w:hAnsi="Tahoma" w:cs="Tahoma"/>
          <w:i/>
          <w:iCs/>
          <w:color w:val="000000"/>
          <w:sz w:val="17"/>
          <w:szCs w:val="17"/>
          <w:lang w:eastAsia="da-DK"/>
        </w:rPr>
        <w:t>U 1</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U 2</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U 3</w:t>
      </w:r>
      <w:r w:rsidRPr="00D8309A">
        <w:rPr>
          <w:rFonts w:ascii="Tahoma" w:eastAsia="Times New Roman" w:hAnsi="Tahoma" w:cs="Tahoma"/>
          <w:color w:val="000000"/>
          <w:sz w:val="17"/>
          <w:szCs w:val="17"/>
          <w:lang w:eastAsia="da-DK"/>
        </w:rPr>
        <w:t xml:space="preserve"> må ikke anvendes ved påbudstavler. Ved </w:t>
      </w:r>
      <w:r w:rsidRPr="00D8309A">
        <w:rPr>
          <w:rFonts w:ascii="Tahoma" w:eastAsia="Times New Roman" w:hAnsi="Tahoma" w:cs="Tahoma"/>
          <w:i/>
          <w:iCs/>
          <w:color w:val="000000"/>
          <w:sz w:val="17"/>
          <w:szCs w:val="17"/>
          <w:lang w:eastAsia="da-DK"/>
        </w:rPr>
        <w:t>D 55 Mindste hastighed</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D 56 Ophør af mindste hastighed</w:t>
      </w:r>
      <w:r w:rsidRPr="00D8309A">
        <w:rPr>
          <w:rFonts w:ascii="Tahoma" w:eastAsia="Times New Roman" w:hAnsi="Tahoma" w:cs="Tahoma"/>
          <w:color w:val="000000"/>
          <w:sz w:val="17"/>
          <w:szCs w:val="17"/>
          <w:lang w:eastAsia="da-DK"/>
        </w:rPr>
        <w:t xml:space="preserve"> kan </w:t>
      </w:r>
      <w:r w:rsidRPr="00D8309A">
        <w:rPr>
          <w:rFonts w:ascii="Tahoma" w:eastAsia="Times New Roman" w:hAnsi="Tahoma" w:cs="Tahoma"/>
          <w:i/>
          <w:iCs/>
          <w:color w:val="000000"/>
          <w:sz w:val="17"/>
          <w:szCs w:val="17"/>
          <w:lang w:eastAsia="da-DK"/>
        </w:rPr>
        <w:t>U 1</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U 2</w:t>
      </w:r>
      <w:r w:rsidRPr="00D8309A">
        <w:rPr>
          <w:rFonts w:ascii="Tahoma" w:eastAsia="Times New Roman" w:hAnsi="Tahoma" w:cs="Tahoma"/>
          <w:color w:val="000000"/>
          <w:sz w:val="17"/>
          <w:szCs w:val="17"/>
          <w:lang w:eastAsia="da-DK"/>
        </w:rPr>
        <w:t xml:space="preserve"> dog bruges.</w:t>
      </w:r>
    </w:p>
    <w:p w14:paraId="4BAAE2DB"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D 11 Påbudt kørselsretning </w:t>
      </w:r>
    </w:p>
    <w:p w14:paraId="75CDB61C"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105.</w:t>
      </w:r>
      <w:r w:rsidRPr="00D8309A">
        <w:rPr>
          <w:rFonts w:ascii="Tahoma" w:eastAsia="Times New Roman" w:hAnsi="Tahoma" w:cs="Tahoma"/>
          <w:color w:val="000000"/>
          <w:sz w:val="17"/>
          <w:szCs w:val="17"/>
          <w:lang w:eastAsia="da-DK"/>
        </w:rPr>
        <w:t xml:space="preserve"> Tavler med vandret pil skal anbringes umiddelbart efter det sted, hvor trafikanterne skal svinge. Tavlen må ikke opsættes, hvor der foran denne findes trafik, der kører mod pilens retning.</w:t>
      </w:r>
    </w:p>
    <w:p w14:paraId="6FD0461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Tavler med bøjet pil skal opsættes foran det sted, hvor trafikanterne skal svinge.</w:t>
      </w:r>
    </w:p>
    <w:p w14:paraId="241E7644"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Tavlerne må ikke anvendes, hvor vejforløbet er således, at det kun er muligt at køre i de påbudte retninger.</w:t>
      </w:r>
    </w:p>
    <w:p w14:paraId="3FABDD4E"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D 12 Påbudt kørselsretning i rundkørsel </w:t>
      </w:r>
    </w:p>
    <w:p w14:paraId="3F55C191"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106.</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D 12</w:t>
      </w:r>
      <w:r w:rsidRPr="00D8309A">
        <w:rPr>
          <w:rFonts w:ascii="Tahoma" w:eastAsia="Times New Roman" w:hAnsi="Tahoma" w:cs="Tahoma"/>
          <w:color w:val="000000"/>
          <w:sz w:val="17"/>
          <w:szCs w:val="17"/>
          <w:lang w:eastAsia="da-DK"/>
        </w:rPr>
        <w:t xml:space="preserve"> skal anvendes umiddelbart foran rundkørsler, hvor det ikke er muligt at placere færdselstavler i midterøen.</w:t>
      </w:r>
    </w:p>
    <w:p w14:paraId="57EFB569"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D 15 Påbudt passage og D 16 Valgfri passage </w:t>
      </w:r>
    </w:p>
    <w:p w14:paraId="220F5FE7"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107.</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D 15</w:t>
      </w:r>
      <w:r w:rsidRPr="00D8309A">
        <w:rPr>
          <w:rFonts w:ascii="Tahoma" w:eastAsia="Times New Roman" w:hAnsi="Tahoma" w:cs="Tahoma"/>
          <w:color w:val="000000"/>
          <w:sz w:val="17"/>
          <w:szCs w:val="17"/>
          <w:lang w:eastAsia="da-DK"/>
        </w:rPr>
        <w:t xml:space="preserve"> med pil til højre og </w:t>
      </w:r>
      <w:r w:rsidRPr="00D8309A">
        <w:rPr>
          <w:rFonts w:ascii="Tahoma" w:eastAsia="Times New Roman" w:hAnsi="Tahoma" w:cs="Tahoma"/>
          <w:i/>
          <w:iCs/>
          <w:color w:val="000000"/>
          <w:sz w:val="17"/>
          <w:szCs w:val="17"/>
          <w:lang w:eastAsia="da-DK"/>
        </w:rPr>
        <w:t>D 16</w:t>
      </w:r>
      <w:r w:rsidRPr="00D8309A">
        <w:rPr>
          <w:rFonts w:ascii="Tahoma" w:eastAsia="Times New Roman" w:hAnsi="Tahoma" w:cs="Tahoma"/>
          <w:color w:val="000000"/>
          <w:sz w:val="17"/>
          <w:szCs w:val="17"/>
          <w:lang w:eastAsia="da-DK"/>
        </w:rPr>
        <w:t xml:space="preserve"> må ikke anvendes, hvor der er modgående færdsel på kørebanen til højre for tavlen.</w:t>
      </w:r>
    </w:p>
    <w:p w14:paraId="42DEE3D4"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D 21 Cykelsti, D 22 Gangsti, D 23 Ridesti, D 26 Delt sti og D 27 Fællessti </w:t>
      </w:r>
    </w:p>
    <w:p w14:paraId="7BD71DB8"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108.</w:t>
      </w:r>
      <w:r w:rsidRPr="00D8309A">
        <w:rPr>
          <w:rFonts w:ascii="Tahoma" w:eastAsia="Times New Roman" w:hAnsi="Tahoma" w:cs="Tahoma"/>
          <w:color w:val="000000"/>
          <w:sz w:val="17"/>
          <w:szCs w:val="17"/>
          <w:lang w:eastAsia="da-DK"/>
        </w:rPr>
        <w:t xml:space="preserve"> Tavler for påbudt sti kan opsættes udelukkende ved venstre side af stien, fx i rabat mellem kørebane og sti.</w:t>
      </w:r>
    </w:p>
    <w:p w14:paraId="069C16A8"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UD 21,1 Dobbeltrettet cykelsti og UD 21,2 Dobbeltrettet cykelsti ophører </w:t>
      </w:r>
    </w:p>
    <w:p w14:paraId="2D1DD36B"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109.</w:t>
      </w:r>
      <w:r w:rsidRPr="00D8309A">
        <w:rPr>
          <w:rFonts w:ascii="Tahoma" w:eastAsia="Times New Roman" w:hAnsi="Tahoma" w:cs="Tahoma"/>
          <w:color w:val="000000"/>
          <w:sz w:val="17"/>
          <w:szCs w:val="17"/>
          <w:lang w:eastAsia="da-DK"/>
        </w:rPr>
        <w:t xml:space="preserve"> Cykelsti langs vej må kun afmærkes for dobbeltrettet trafik, når stien opfylder betingelserne i Vejdirektoratets cirkulære om etablering af dobbeltrettet cykelstier langs vej.</w:t>
      </w:r>
    </w:p>
    <w:p w14:paraId="6C448609"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Dobbeltrettet cykelsti skal afmærkes med </w:t>
      </w:r>
      <w:r w:rsidRPr="00D8309A">
        <w:rPr>
          <w:rFonts w:ascii="Tahoma" w:eastAsia="Times New Roman" w:hAnsi="Tahoma" w:cs="Tahoma"/>
          <w:i/>
          <w:iCs/>
          <w:color w:val="000000"/>
          <w:sz w:val="17"/>
          <w:szCs w:val="17"/>
          <w:lang w:eastAsia="da-DK"/>
        </w:rPr>
        <w:t>D 21 Cykelsti</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D 26 Delt sti</w:t>
      </w:r>
      <w:r w:rsidRPr="00D8309A">
        <w:rPr>
          <w:rFonts w:ascii="Tahoma" w:eastAsia="Times New Roman" w:hAnsi="Tahoma" w:cs="Tahoma"/>
          <w:color w:val="000000"/>
          <w:sz w:val="17"/>
          <w:szCs w:val="17"/>
          <w:lang w:eastAsia="da-DK"/>
        </w:rPr>
        <w:t xml:space="preserve"> eller </w:t>
      </w:r>
      <w:r w:rsidRPr="00D8309A">
        <w:rPr>
          <w:rFonts w:ascii="Tahoma" w:eastAsia="Times New Roman" w:hAnsi="Tahoma" w:cs="Tahoma"/>
          <w:i/>
          <w:iCs/>
          <w:color w:val="000000"/>
          <w:sz w:val="17"/>
          <w:szCs w:val="17"/>
          <w:lang w:eastAsia="da-DK"/>
        </w:rPr>
        <w:t>D 27 Fællessti</w:t>
      </w:r>
      <w:r w:rsidRPr="00D8309A">
        <w:rPr>
          <w:rFonts w:ascii="Tahoma" w:eastAsia="Times New Roman" w:hAnsi="Tahoma" w:cs="Tahoma"/>
          <w:color w:val="000000"/>
          <w:sz w:val="17"/>
          <w:szCs w:val="17"/>
          <w:lang w:eastAsia="da-DK"/>
        </w:rPr>
        <w:t xml:space="preserve"> forsynet med undertavle </w:t>
      </w:r>
      <w:r w:rsidRPr="00D8309A">
        <w:rPr>
          <w:rFonts w:ascii="Tahoma" w:eastAsia="Times New Roman" w:hAnsi="Tahoma" w:cs="Tahoma"/>
          <w:i/>
          <w:iCs/>
          <w:color w:val="000000"/>
          <w:sz w:val="17"/>
          <w:szCs w:val="17"/>
          <w:lang w:eastAsia="da-DK"/>
        </w:rPr>
        <w:t>UD 21,1</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UD 21,2</w:t>
      </w:r>
      <w:r w:rsidRPr="00D8309A">
        <w:rPr>
          <w:rFonts w:ascii="Tahoma" w:eastAsia="Times New Roman" w:hAnsi="Tahoma" w:cs="Tahoma"/>
          <w:color w:val="000000"/>
          <w:sz w:val="17"/>
          <w:szCs w:val="17"/>
          <w:lang w:eastAsia="da-DK"/>
        </w:rPr>
        <w:t>.</w:t>
      </w:r>
    </w:p>
    <w:p w14:paraId="1BD70321"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Tavlerne skal opsættes, hvor stien begynder og slutter og ved alle vejkryds.</w:t>
      </w:r>
    </w:p>
    <w:p w14:paraId="229FC635"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Ved vejkryds opsættes tavlerne efter krydset set i forhold til en cyklist, der kører i venstre vejside på den dobbeltrettede sti.</w:t>
      </w:r>
    </w:p>
    <w:p w14:paraId="6683A217"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lastRenderedPageBreak/>
        <w:t>Stk. 5.</w:t>
      </w:r>
      <w:r w:rsidRPr="00D8309A">
        <w:rPr>
          <w:rFonts w:ascii="Tahoma" w:eastAsia="Times New Roman" w:hAnsi="Tahoma" w:cs="Tahoma"/>
          <w:color w:val="000000"/>
          <w:sz w:val="17"/>
          <w:szCs w:val="17"/>
          <w:lang w:eastAsia="da-DK"/>
        </w:rPr>
        <w:t xml:space="preserve"> Den dobbeltrettede cykelsti skal afmærkes med smal punkteret linje med streg og mellemrum af samme længde. Linjen skal fortsættes over sideveje og udkørsler.</w:t>
      </w:r>
    </w:p>
    <w:p w14:paraId="62EE2718"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6.</w:t>
      </w:r>
      <w:r w:rsidRPr="00D8309A">
        <w:rPr>
          <w:rFonts w:ascii="Tahoma" w:eastAsia="Times New Roman" w:hAnsi="Tahoma" w:cs="Tahoma"/>
          <w:color w:val="000000"/>
          <w:sz w:val="17"/>
          <w:szCs w:val="17"/>
          <w:lang w:eastAsia="da-DK"/>
        </w:rPr>
        <w:t xml:space="preserve"> Ved sideveje skal afmærkes med </w:t>
      </w:r>
      <w:r w:rsidRPr="00D8309A">
        <w:rPr>
          <w:rFonts w:ascii="Tahoma" w:eastAsia="Times New Roman" w:hAnsi="Tahoma" w:cs="Tahoma"/>
          <w:i/>
          <w:iCs/>
          <w:color w:val="000000"/>
          <w:sz w:val="17"/>
          <w:szCs w:val="17"/>
          <w:lang w:eastAsia="da-DK"/>
        </w:rPr>
        <w:t>V 21 Cykelsymbol</w:t>
      </w:r>
      <w:r w:rsidRPr="00D8309A">
        <w:rPr>
          <w:rFonts w:ascii="Tahoma" w:eastAsia="Times New Roman" w:hAnsi="Tahoma" w:cs="Tahoma"/>
          <w:color w:val="000000"/>
          <w:sz w:val="17"/>
          <w:szCs w:val="17"/>
          <w:lang w:eastAsia="da-DK"/>
        </w:rPr>
        <w:t xml:space="preserve"> på begge sider af linjen.</w:t>
      </w:r>
    </w:p>
    <w:p w14:paraId="655E9C48"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7.</w:t>
      </w:r>
      <w:r w:rsidRPr="00D8309A">
        <w:rPr>
          <w:rFonts w:ascii="Tahoma" w:eastAsia="Times New Roman" w:hAnsi="Tahoma" w:cs="Tahoma"/>
          <w:color w:val="000000"/>
          <w:sz w:val="17"/>
          <w:szCs w:val="17"/>
          <w:lang w:eastAsia="da-DK"/>
        </w:rPr>
        <w:t xml:space="preserve"> Hvor </w:t>
      </w:r>
      <w:r w:rsidRPr="00D8309A">
        <w:rPr>
          <w:rFonts w:ascii="Tahoma" w:eastAsia="Times New Roman" w:hAnsi="Tahoma" w:cs="Tahoma"/>
          <w:i/>
          <w:iCs/>
          <w:color w:val="000000"/>
          <w:sz w:val="17"/>
          <w:szCs w:val="17"/>
          <w:lang w:eastAsia="da-DK"/>
        </w:rPr>
        <w:t>B 11 Ubetinget vigepligt</w:t>
      </w:r>
      <w:r w:rsidRPr="00D8309A">
        <w:rPr>
          <w:rFonts w:ascii="Tahoma" w:eastAsia="Times New Roman" w:hAnsi="Tahoma" w:cs="Tahoma"/>
          <w:color w:val="000000"/>
          <w:sz w:val="17"/>
          <w:szCs w:val="17"/>
          <w:lang w:eastAsia="da-DK"/>
        </w:rPr>
        <w:t xml:space="preserve"> eller </w:t>
      </w:r>
      <w:r w:rsidRPr="00D8309A">
        <w:rPr>
          <w:rFonts w:ascii="Tahoma" w:eastAsia="Times New Roman" w:hAnsi="Tahoma" w:cs="Tahoma"/>
          <w:i/>
          <w:iCs/>
          <w:color w:val="000000"/>
          <w:sz w:val="17"/>
          <w:szCs w:val="17"/>
          <w:lang w:eastAsia="da-DK"/>
        </w:rPr>
        <w:t>B 13 Stop</w:t>
      </w:r>
      <w:r w:rsidRPr="00D8309A">
        <w:rPr>
          <w:rFonts w:ascii="Tahoma" w:eastAsia="Times New Roman" w:hAnsi="Tahoma" w:cs="Tahoma"/>
          <w:color w:val="000000"/>
          <w:sz w:val="17"/>
          <w:szCs w:val="17"/>
          <w:lang w:eastAsia="da-DK"/>
        </w:rPr>
        <w:t xml:space="preserve"> er opstillet ved dobbeltrettet cykelsti, skal tavlen forsynes med undertavle </w:t>
      </w:r>
      <w:r w:rsidRPr="00D8309A">
        <w:rPr>
          <w:rFonts w:ascii="Tahoma" w:eastAsia="Times New Roman" w:hAnsi="Tahoma" w:cs="Tahoma"/>
          <w:i/>
          <w:iCs/>
          <w:color w:val="000000"/>
          <w:sz w:val="17"/>
          <w:szCs w:val="17"/>
          <w:lang w:eastAsia="da-DK"/>
        </w:rPr>
        <w:t>UB 11,2 Dobbeltrettet cykelsti</w:t>
      </w:r>
      <w:r w:rsidRPr="00D8309A">
        <w:rPr>
          <w:rFonts w:ascii="Tahoma" w:eastAsia="Times New Roman" w:hAnsi="Tahoma" w:cs="Tahoma"/>
          <w:color w:val="000000"/>
          <w:sz w:val="17"/>
          <w:szCs w:val="17"/>
          <w:lang w:eastAsia="da-DK"/>
        </w:rPr>
        <w:t>.</w:t>
      </w:r>
    </w:p>
    <w:p w14:paraId="799E6AD1"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8.</w:t>
      </w:r>
      <w:r w:rsidRPr="00D8309A">
        <w:rPr>
          <w:rFonts w:ascii="Tahoma" w:eastAsia="Times New Roman" w:hAnsi="Tahoma" w:cs="Tahoma"/>
          <w:color w:val="000000"/>
          <w:sz w:val="17"/>
          <w:szCs w:val="17"/>
          <w:lang w:eastAsia="da-DK"/>
        </w:rPr>
        <w:t xml:space="preserve"> Hvor cyklisterne skal benytte cykelsti i venstre vejside, skal </w:t>
      </w:r>
      <w:r w:rsidRPr="00D8309A">
        <w:rPr>
          <w:rFonts w:ascii="Tahoma" w:eastAsia="Times New Roman" w:hAnsi="Tahoma" w:cs="Tahoma"/>
          <w:i/>
          <w:iCs/>
          <w:color w:val="000000"/>
          <w:sz w:val="17"/>
          <w:szCs w:val="17"/>
          <w:lang w:eastAsia="da-DK"/>
        </w:rPr>
        <w:t>D 21</w:t>
      </w:r>
      <w:r w:rsidRPr="00D8309A">
        <w:rPr>
          <w:rFonts w:ascii="Tahoma" w:eastAsia="Times New Roman" w:hAnsi="Tahoma" w:cs="Tahoma"/>
          <w:color w:val="000000"/>
          <w:sz w:val="17"/>
          <w:szCs w:val="17"/>
          <w:lang w:eastAsia="da-DK"/>
        </w:rPr>
        <w:t xml:space="preserve"> med undertavle </w:t>
      </w:r>
      <w:r w:rsidRPr="00D8309A">
        <w:rPr>
          <w:rFonts w:ascii="Tahoma" w:eastAsia="Times New Roman" w:hAnsi="Tahoma" w:cs="Tahoma"/>
          <w:i/>
          <w:iCs/>
          <w:color w:val="000000"/>
          <w:sz w:val="17"/>
          <w:szCs w:val="17"/>
          <w:lang w:eastAsia="da-DK"/>
        </w:rPr>
        <w:t>UD 1</w:t>
      </w:r>
      <w:r w:rsidRPr="00D8309A">
        <w:rPr>
          <w:rFonts w:ascii="Tahoma" w:eastAsia="Times New Roman" w:hAnsi="Tahoma" w:cs="Tahoma"/>
          <w:color w:val="000000"/>
          <w:sz w:val="17"/>
          <w:szCs w:val="17"/>
          <w:lang w:eastAsia="da-DK"/>
        </w:rPr>
        <w:t xml:space="preserve"> opstilles i højre vejside.</w:t>
      </w:r>
    </w:p>
    <w:p w14:paraId="4D74CD02"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D 55 Mindste hastighed </w:t>
      </w:r>
    </w:p>
    <w:p w14:paraId="14E9B3F3"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110.</w:t>
      </w:r>
      <w:r w:rsidRPr="00D8309A">
        <w:rPr>
          <w:rFonts w:ascii="Tahoma" w:eastAsia="Times New Roman" w:hAnsi="Tahoma" w:cs="Tahoma"/>
          <w:color w:val="000000"/>
          <w:sz w:val="17"/>
          <w:szCs w:val="17"/>
          <w:lang w:eastAsia="da-DK"/>
        </w:rPr>
        <w:t xml:space="preserve"> Afmærkning med mindste hastighed skal godkendes af Vejdirektoratet, jf. dog stk. 2.</w:t>
      </w:r>
    </w:p>
    <w:p w14:paraId="64A92C2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På statsveje kan Transport- og Bygningsministeriet godkende, at Vejdirektoratet anvender afmærkning med mindste hastighed.</w:t>
      </w:r>
    </w:p>
    <w:p w14:paraId="491064FB"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Oplysningstavler </w:t>
      </w:r>
    </w:p>
    <w:p w14:paraId="14FED896"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111.</w:t>
      </w:r>
      <w:r w:rsidRPr="00D8309A">
        <w:rPr>
          <w:rFonts w:ascii="Tahoma" w:eastAsia="Times New Roman" w:hAnsi="Tahoma" w:cs="Tahoma"/>
          <w:color w:val="000000"/>
          <w:sz w:val="17"/>
          <w:szCs w:val="17"/>
          <w:lang w:eastAsia="da-DK"/>
        </w:rPr>
        <w:t xml:space="preserve"> Hvor </w:t>
      </w:r>
      <w:r w:rsidRPr="00D8309A">
        <w:rPr>
          <w:rFonts w:ascii="Tahoma" w:eastAsia="Times New Roman" w:hAnsi="Tahoma" w:cs="Tahoma"/>
          <w:i/>
          <w:iCs/>
          <w:color w:val="000000"/>
          <w:sz w:val="17"/>
          <w:szCs w:val="17"/>
          <w:lang w:eastAsia="da-DK"/>
        </w:rPr>
        <w:t>E 11</w:t>
      </w:r>
      <w:r w:rsidRPr="00D8309A">
        <w:rPr>
          <w:rFonts w:ascii="Tahoma" w:eastAsia="Times New Roman" w:hAnsi="Tahoma" w:cs="Tahoma"/>
          <w:color w:val="000000"/>
          <w:sz w:val="17"/>
          <w:szCs w:val="17"/>
          <w:lang w:eastAsia="da-DK"/>
        </w:rPr>
        <w:t xml:space="preserve"> anvendes sammen med </w:t>
      </w:r>
      <w:r w:rsidRPr="00D8309A">
        <w:rPr>
          <w:rFonts w:ascii="Tahoma" w:eastAsia="Times New Roman" w:hAnsi="Tahoma" w:cs="Tahoma"/>
          <w:i/>
          <w:iCs/>
          <w:color w:val="000000"/>
          <w:sz w:val="17"/>
          <w:szCs w:val="17"/>
          <w:lang w:eastAsia="da-DK"/>
        </w:rPr>
        <w:t>R 11 Vognbanepile</w:t>
      </w:r>
      <w:r w:rsidRPr="00D8309A">
        <w:rPr>
          <w:rFonts w:ascii="Tahoma" w:eastAsia="Times New Roman" w:hAnsi="Tahoma" w:cs="Tahoma"/>
          <w:color w:val="000000"/>
          <w:sz w:val="17"/>
          <w:szCs w:val="17"/>
          <w:lang w:eastAsia="da-DK"/>
        </w:rPr>
        <w:t>, skal der være fuld overensstemmelse mellem de to afmærkninger.</w:t>
      </w:r>
    </w:p>
    <w:p w14:paraId="0FC7BF72"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11</w:t>
      </w:r>
      <w:r w:rsidRPr="00D8309A">
        <w:rPr>
          <w:rFonts w:ascii="Tahoma" w:eastAsia="Times New Roman" w:hAnsi="Tahoma" w:cs="Tahoma"/>
          <w:color w:val="000000"/>
          <w:sz w:val="17"/>
          <w:szCs w:val="17"/>
          <w:lang w:eastAsia="da-DK"/>
        </w:rPr>
        <w:t xml:space="preserve"> tavler må ikke forsynes med afstandsangivelse.</w:t>
      </w:r>
    </w:p>
    <w:p w14:paraId="7D0840CB"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15 Vognbaner ved kryds </w:t>
      </w:r>
    </w:p>
    <w:p w14:paraId="40AA976B"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112.</w:t>
      </w:r>
      <w:r w:rsidRPr="00D8309A">
        <w:rPr>
          <w:rFonts w:ascii="Tahoma" w:eastAsia="Times New Roman" w:hAnsi="Tahoma" w:cs="Tahoma"/>
          <w:color w:val="000000"/>
          <w:sz w:val="17"/>
          <w:szCs w:val="17"/>
          <w:lang w:eastAsia="da-DK"/>
        </w:rPr>
        <w:t xml:space="preserve"> På </w:t>
      </w:r>
      <w:r w:rsidRPr="00D8309A">
        <w:rPr>
          <w:rFonts w:ascii="Tahoma" w:eastAsia="Times New Roman" w:hAnsi="Tahoma" w:cs="Tahoma"/>
          <w:i/>
          <w:iCs/>
          <w:color w:val="000000"/>
          <w:sz w:val="17"/>
          <w:szCs w:val="17"/>
          <w:lang w:eastAsia="da-DK"/>
        </w:rPr>
        <w:t>E 15</w:t>
      </w:r>
      <w:r w:rsidRPr="00D8309A">
        <w:rPr>
          <w:rFonts w:ascii="Tahoma" w:eastAsia="Times New Roman" w:hAnsi="Tahoma" w:cs="Tahoma"/>
          <w:color w:val="000000"/>
          <w:sz w:val="17"/>
          <w:szCs w:val="17"/>
          <w:lang w:eastAsia="da-DK"/>
        </w:rPr>
        <w:t xml:space="preserve"> skal rabatter angives med sort omgivet af hvid kontur, og længdeafmærkning skal angives med hvidt.</w:t>
      </w:r>
    </w:p>
    <w:p w14:paraId="6B7FBE75"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16 Vognbaneforløb </w:t>
      </w:r>
    </w:p>
    <w:p w14:paraId="1EBA7F80"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113.</w:t>
      </w:r>
      <w:r w:rsidRPr="00D8309A">
        <w:rPr>
          <w:rFonts w:ascii="Tahoma" w:eastAsia="Times New Roman" w:hAnsi="Tahoma" w:cs="Tahoma"/>
          <w:color w:val="000000"/>
          <w:sz w:val="17"/>
          <w:szCs w:val="17"/>
          <w:lang w:eastAsia="da-DK"/>
        </w:rPr>
        <w:t xml:space="preserve"> Ved indsnævringer, hvor en vognbane fjernes, således at kørende skal flette efter reglerne i færdselslovens § 18, stk. 4, skal vognbaneforløbet på </w:t>
      </w:r>
      <w:r w:rsidRPr="00D8309A">
        <w:rPr>
          <w:rFonts w:ascii="Tahoma" w:eastAsia="Times New Roman" w:hAnsi="Tahoma" w:cs="Tahoma"/>
          <w:i/>
          <w:iCs/>
          <w:color w:val="000000"/>
          <w:sz w:val="17"/>
          <w:szCs w:val="17"/>
          <w:lang w:eastAsia="da-DK"/>
        </w:rPr>
        <w:t>E 16</w:t>
      </w:r>
      <w:r w:rsidRPr="00D8309A">
        <w:rPr>
          <w:rFonts w:ascii="Tahoma" w:eastAsia="Times New Roman" w:hAnsi="Tahoma" w:cs="Tahoma"/>
          <w:color w:val="000000"/>
          <w:sz w:val="17"/>
          <w:szCs w:val="17"/>
          <w:lang w:eastAsia="da-DK"/>
        </w:rPr>
        <w:t xml:space="preserve"> vises i overensstemmelse med det faktiske vognbaneforløb og uden vognbanelinjer mellem vognbanerne.</w:t>
      </w:r>
    </w:p>
    <w:p w14:paraId="73BA01AD"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På tavlen skal angives vognbanelinjer, når tavlen anvendes ved indsnævringer, hvor der er afstribet med vognbanelinjer på en sådan måde, at kørende i den vognbane, der ophører, skal krydse vognbanelinjen under iagttagelse af bestemmelsen i færdselslovens § 18, stk. 2, om vognbaneskift. Anden længdeafmærkning må ikke vises på tavlen.</w:t>
      </w:r>
    </w:p>
    <w:p w14:paraId="41DF422F"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Ved angivelse af rabatter, længdeafmærkning og ved udførelse af midlertidig afmærkning gælder de samme bestemmelser vedrørende streg- og tavlefarver, som anført under </w:t>
      </w:r>
      <w:r w:rsidRPr="00D8309A">
        <w:rPr>
          <w:rFonts w:ascii="Tahoma" w:eastAsia="Times New Roman" w:hAnsi="Tahoma" w:cs="Tahoma"/>
          <w:i/>
          <w:iCs/>
          <w:color w:val="000000"/>
          <w:sz w:val="17"/>
          <w:szCs w:val="17"/>
          <w:lang w:eastAsia="da-DK"/>
        </w:rPr>
        <w:t>E 15 Vognbaner ved kryds</w:t>
      </w:r>
      <w:r w:rsidRPr="00D8309A">
        <w:rPr>
          <w:rFonts w:ascii="Tahoma" w:eastAsia="Times New Roman" w:hAnsi="Tahoma" w:cs="Tahoma"/>
          <w:color w:val="000000"/>
          <w:sz w:val="17"/>
          <w:szCs w:val="17"/>
          <w:lang w:eastAsia="da-DK"/>
        </w:rPr>
        <w:t>.</w:t>
      </w:r>
    </w:p>
    <w:p w14:paraId="2CFAD3FA"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17 Fodgængerfelt </w:t>
      </w:r>
    </w:p>
    <w:p w14:paraId="2DA2DB90"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114.</w:t>
      </w:r>
      <w:r w:rsidRPr="00D8309A">
        <w:rPr>
          <w:rFonts w:ascii="Tahoma" w:eastAsia="Times New Roman" w:hAnsi="Tahoma" w:cs="Tahoma"/>
          <w:color w:val="000000"/>
          <w:sz w:val="17"/>
          <w:szCs w:val="17"/>
          <w:lang w:eastAsia="da-DK"/>
        </w:rPr>
        <w:t xml:space="preserve"> Ved fodgængerfelt uden signalregulering skal afmærkningen på kørebanen, jf. § 184, suppleres med tavle </w:t>
      </w:r>
      <w:r w:rsidRPr="00D8309A">
        <w:rPr>
          <w:rFonts w:ascii="Tahoma" w:eastAsia="Times New Roman" w:hAnsi="Tahoma" w:cs="Tahoma"/>
          <w:i/>
          <w:iCs/>
          <w:color w:val="000000"/>
          <w:sz w:val="17"/>
          <w:szCs w:val="17"/>
          <w:lang w:eastAsia="da-DK"/>
        </w:rPr>
        <w:t>E 17</w:t>
      </w:r>
      <w:r w:rsidRPr="00D8309A">
        <w:rPr>
          <w:rFonts w:ascii="Tahoma" w:eastAsia="Times New Roman" w:hAnsi="Tahoma" w:cs="Tahoma"/>
          <w:color w:val="000000"/>
          <w:sz w:val="17"/>
          <w:szCs w:val="17"/>
          <w:lang w:eastAsia="da-DK"/>
        </w:rPr>
        <w:t>, der skal være særskilt belyst. Tavlen kan dog udelades ved fodgængerfelt, der ligger umiddelbart efter en vige- eller stoplinje.</w:t>
      </w:r>
    </w:p>
    <w:p w14:paraId="5BCDF09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17</w:t>
      </w:r>
      <w:r w:rsidRPr="00D8309A">
        <w:rPr>
          <w:rFonts w:ascii="Tahoma" w:eastAsia="Times New Roman" w:hAnsi="Tahoma" w:cs="Tahoma"/>
          <w:color w:val="000000"/>
          <w:sz w:val="17"/>
          <w:szCs w:val="17"/>
          <w:lang w:eastAsia="da-DK"/>
        </w:rPr>
        <w:t xml:space="preserve"> skal enten opsættes i begge sider af kørebanen foran fodgængerfeltet set i kørselsretningen eller ophænges over kørebanen over hver af de to kørselsretninger. Tavlerne skal være dobbeltsidede.</w:t>
      </w:r>
    </w:p>
    <w:p w14:paraId="0692A892"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19 Ensrettet færdsel </w:t>
      </w:r>
    </w:p>
    <w:p w14:paraId="43599DDD"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115.</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19</w:t>
      </w:r>
      <w:r w:rsidRPr="00D8309A">
        <w:rPr>
          <w:rFonts w:ascii="Tahoma" w:eastAsia="Times New Roman" w:hAnsi="Tahoma" w:cs="Tahoma"/>
          <w:color w:val="000000"/>
          <w:sz w:val="17"/>
          <w:szCs w:val="17"/>
          <w:lang w:eastAsia="da-DK"/>
        </w:rPr>
        <w:t xml:space="preserve"> skal opstilles ved alle vejkryds på ensrettede veje, hvor der kan komme kørende trafik ind på vejen.</w:t>
      </w:r>
    </w:p>
    <w:p w14:paraId="600A034C"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Hvor vejen ikke er ensrettet for visse færdselsarter, fx cyklister, skal </w:t>
      </w:r>
      <w:r w:rsidRPr="00D8309A">
        <w:rPr>
          <w:rFonts w:ascii="Tahoma" w:eastAsia="Times New Roman" w:hAnsi="Tahoma" w:cs="Tahoma"/>
          <w:i/>
          <w:iCs/>
          <w:color w:val="000000"/>
          <w:sz w:val="17"/>
          <w:szCs w:val="17"/>
          <w:lang w:eastAsia="da-DK"/>
        </w:rPr>
        <w:t>E 19</w:t>
      </w:r>
      <w:r w:rsidRPr="00D8309A">
        <w:rPr>
          <w:rFonts w:ascii="Tahoma" w:eastAsia="Times New Roman" w:hAnsi="Tahoma" w:cs="Tahoma"/>
          <w:color w:val="000000"/>
          <w:sz w:val="17"/>
          <w:szCs w:val="17"/>
          <w:lang w:eastAsia="da-DK"/>
        </w:rPr>
        <w:t xml:space="preserve"> opsættes med undertavle, der angiver undtagelse, jf. </w:t>
      </w:r>
      <w:r w:rsidRPr="00D8309A">
        <w:rPr>
          <w:rFonts w:ascii="Tahoma" w:eastAsia="Times New Roman" w:hAnsi="Tahoma" w:cs="Tahoma"/>
          <w:i/>
          <w:iCs/>
          <w:color w:val="000000"/>
          <w:sz w:val="17"/>
          <w:szCs w:val="17"/>
          <w:lang w:eastAsia="da-DK"/>
        </w:rPr>
        <w:t>U 5</w:t>
      </w:r>
      <w:r w:rsidRPr="00D8309A">
        <w:rPr>
          <w:rFonts w:ascii="Tahoma" w:eastAsia="Times New Roman" w:hAnsi="Tahoma" w:cs="Tahoma"/>
          <w:color w:val="000000"/>
          <w:sz w:val="17"/>
          <w:szCs w:val="17"/>
          <w:lang w:eastAsia="da-DK"/>
        </w:rPr>
        <w:t>.</w:t>
      </w:r>
    </w:p>
    <w:p w14:paraId="7B2D568B" w14:textId="77777777" w:rsidR="0025491E" w:rsidRPr="00D8309A" w:rsidRDefault="0025491E" w:rsidP="0025491E">
      <w:pPr>
        <w:spacing w:after="0" w:line="240" w:lineRule="auto"/>
        <w:ind w:firstLine="240"/>
        <w:rPr>
          <w:rFonts w:ascii="Tahoma" w:eastAsia="Times New Roman" w:hAnsi="Tahoma" w:cs="Tahoma"/>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sz w:val="17"/>
          <w:szCs w:val="17"/>
          <w:lang w:eastAsia="da-DK"/>
        </w:rPr>
        <w:t>Den bane, der er forbeholdt færdsel imod ensretningen, skal være adskilt med dobbelt spærrelinje fra den øvrige kørebane. Hvis undtagelsen alene omfatter cykler og lille knallert, kan den dobbelte spærrelinje undtagelsesvis udelades bortset fra ved vejkryds.</w:t>
      </w:r>
    </w:p>
    <w:p w14:paraId="155E0DD5" w14:textId="77777777" w:rsidR="0025491E" w:rsidRPr="00D8309A" w:rsidRDefault="0025491E" w:rsidP="0025491E">
      <w:pPr>
        <w:spacing w:after="0" w:line="240" w:lineRule="auto"/>
        <w:ind w:firstLine="240"/>
        <w:rPr>
          <w:rFonts w:ascii="Tahoma" w:eastAsia="Times New Roman" w:hAnsi="Tahoma" w:cs="Tahoma"/>
          <w:sz w:val="17"/>
          <w:szCs w:val="17"/>
          <w:lang w:eastAsia="da-DK"/>
        </w:rPr>
      </w:pPr>
      <w:r w:rsidRPr="00D8309A">
        <w:rPr>
          <w:rFonts w:ascii="Tahoma" w:eastAsia="Times New Roman" w:hAnsi="Tahoma" w:cs="Tahoma"/>
          <w:i/>
          <w:iCs/>
          <w:sz w:val="17"/>
          <w:szCs w:val="17"/>
          <w:lang w:eastAsia="da-DK"/>
        </w:rPr>
        <w:t>Stk. 4.</w:t>
      </w:r>
      <w:r w:rsidRPr="00D8309A">
        <w:rPr>
          <w:rFonts w:ascii="Tahoma" w:eastAsia="Times New Roman" w:hAnsi="Tahoma" w:cs="Tahoma"/>
          <w:sz w:val="17"/>
          <w:szCs w:val="17"/>
          <w:lang w:eastAsia="da-DK"/>
        </w:rPr>
        <w:t xml:space="preserve"> Den bane, der er forbeholdt færdsel med letbanekøretøjer mod ensretningen skal være adskilt af en 30 cm bred kantlinje fra den øvrige kørebane.</w:t>
      </w:r>
    </w:p>
    <w:p w14:paraId="5445571B" w14:textId="77777777" w:rsidR="0025491E" w:rsidRPr="00D8309A" w:rsidRDefault="0025491E" w:rsidP="0025491E">
      <w:pPr>
        <w:spacing w:after="0" w:line="240" w:lineRule="auto"/>
        <w:ind w:firstLine="240"/>
        <w:rPr>
          <w:rFonts w:ascii="Tahoma" w:eastAsia="Times New Roman" w:hAnsi="Tahoma" w:cs="Tahoma"/>
          <w:sz w:val="17"/>
          <w:szCs w:val="17"/>
          <w:lang w:eastAsia="da-DK"/>
        </w:rPr>
      </w:pPr>
    </w:p>
    <w:p w14:paraId="032B7F87" w14:textId="77777777" w:rsidR="0025491E" w:rsidRPr="00D8309A" w:rsidRDefault="0025491E" w:rsidP="0025491E">
      <w:pPr>
        <w:spacing w:before="300" w:after="100" w:line="240" w:lineRule="auto"/>
        <w:jc w:val="center"/>
        <w:rPr>
          <w:rFonts w:ascii="Tahoma" w:eastAsia="Times New Roman" w:hAnsi="Tahoma" w:cs="Tahoma"/>
          <w:i/>
          <w:iCs/>
          <w:sz w:val="17"/>
          <w:szCs w:val="17"/>
          <w:lang w:eastAsia="da-DK"/>
        </w:rPr>
      </w:pPr>
      <w:r w:rsidRPr="00D8309A">
        <w:rPr>
          <w:rFonts w:ascii="Tahoma" w:eastAsia="Times New Roman" w:hAnsi="Tahoma" w:cs="Tahoma"/>
          <w:i/>
          <w:iCs/>
          <w:sz w:val="17"/>
          <w:szCs w:val="17"/>
          <w:lang w:eastAsia="da-DK"/>
        </w:rPr>
        <w:lastRenderedPageBreak/>
        <w:t xml:space="preserve">E 23 Vejledning for invalide </w:t>
      </w:r>
    </w:p>
    <w:p w14:paraId="36C813EB" w14:textId="77777777" w:rsidR="0025491E" w:rsidRPr="00D8309A" w:rsidRDefault="0025491E" w:rsidP="0025491E">
      <w:pPr>
        <w:spacing w:before="200" w:after="0" w:line="240" w:lineRule="auto"/>
        <w:ind w:firstLine="240"/>
        <w:rPr>
          <w:rFonts w:ascii="Tahoma" w:eastAsia="Times New Roman" w:hAnsi="Tahoma" w:cs="Tahoma"/>
          <w:sz w:val="17"/>
          <w:szCs w:val="17"/>
          <w:lang w:eastAsia="da-DK"/>
        </w:rPr>
      </w:pPr>
      <w:r w:rsidRPr="00D8309A">
        <w:rPr>
          <w:rFonts w:ascii="Tahoma" w:eastAsia="Times New Roman" w:hAnsi="Tahoma" w:cs="Tahoma"/>
          <w:b/>
          <w:bCs/>
          <w:sz w:val="17"/>
          <w:szCs w:val="17"/>
          <w:lang w:eastAsia="da-DK"/>
        </w:rPr>
        <w:t>§ 116.</w:t>
      </w:r>
      <w:r w:rsidRPr="00D8309A">
        <w:rPr>
          <w:rFonts w:ascii="Tahoma" w:eastAsia="Times New Roman" w:hAnsi="Tahoma" w:cs="Tahoma"/>
          <w:sz w:val="17"/>
          <w:szCs w:val="17"/>
          <w:lang w:eastAsia="da-DK"/>
        </w:rPr>
        <w:t xml:space="preserve"> </w:t>
      </w:r>
      <w:r w:rsidRPr="00D8309A">
        <w:rPr>
          <w:rFonts w:ascii="Tahoma" w:eastAsia="Times New Roman" w:hAnsi="Tahoma" w:cs="Tahoma"/>
          <w:i/>
          <w:iCs/>
          <w:sz w:val="17"/>
          <w:szCs w:val="17"/>
          <w:lang w:eastAsia="da-DK"/>
        </w:rPr>
        <w:t>E 23</w:t>
      </w:r>
      <w:r w:rsidRPr="00D8309A">
        <w:rPr>
          <w:rFonts w:ascii="Tahoma" w:eastAsia="Times New Roman" w:hAnsi="Tahoma" w:cs="Tahoma"/>
          <w:sz w:val="17"/>
          <w:szCs w:val="17"/>
          <w:lang w:eastAsia="da-DK"/>
        </w:rPr>
        <w:t xml:space="preserve"> skal anvendes ved adgange, der er særligt egnede for invalide.</w:t>
      </w:r>
    </w:p>
    <w:p w14:paraId="34B0E8DA" w14:textId="77777777" w:rsidR="0025491E" w:rsidRPr="00D8309A" w:rsidRDefault="0025491E" w:rsidP="0025491E">
      <w:pPr>
        <w:spacing w:before="300" w:after="100" w:line="240" w:lineRule="auto"/>
        <w:jc w:val="center"/>
        <w:rPr>
          <w:rFonts w:ascii="Tahoma" w:eastAsia="Times New Roman" w:hAnsi="Tahoma" w:cs="Tahoma"/>
          <w:i/>
          <w:iCs/>
          <w:sz w:val="17"/>
          <w:szCs w:val="17"/>
          <w:lang w:eastAsia="da-DK"/>
        </w:rPr>
      </w:pPr>
    </w:p>
    <w:p w14:paraId="01E1D2CF" w14:textId="77777777" w:rsidR="0025491E" w:rsidRPr="00D8309A" w:rsidRDefault="0025491E" w:rsidP="0025491E">
      <w:pPr>
        <w:spacing w:before="300" w:after="100" w:line="240" w:lineRule="auto"/>
        <w:jc w:val="center"/>
        <w:rPr>
          <w:rFonts w:ascii="Tahoma" w:eastAsia="Times New Roman" w:hAnsi="Tahoma" w:cs="Tahoma"/>
          <w:i/>
          <w:iCs/>
          <w:sz w:val="17"/>
          <w:szCs w:val="17"/>
          <w:lang w:eastAsia="da-DK"/>
        </w:rPr>
      </w:pPr>
      <w:r w:rsidRPr="00D8309A">
        <w:rPr>
          <w:rFonts w:ascii="Tahoma" w:eastAsia="Times New Roman" w:hAnsi="Tahoma" w:cs="Tahoma"/>
          <w:i/>
          <w:iCs/>
          <w:sz w:val="17"/>
          <w:szCs w:val="17"/>
          <w:lang w:eastAsia="da-DK"/>
        </w:rPr>
        <w:t xml:space="preserve">E 30 Letbaneholdeplads </w:t>
      </w:r>
    </w:p>
    <w:p w14:paraId="4F60F9FC" w14:textId="77777777" w:rsidR="0025491E" w:rsidRPr="00D8309A" w:rsidRDefault="0025491E" w:rsidP="0025491E">
      <w:pPr>
        <w:spacing w:before="200" w:after="0" w:line="240" w:lineRule="auto"/>
        <w:ind w:firstLine="240"/>
        <w:rPr>
          <w:rFonts w:ascii="Tahoma" w:eastAsia="Times New Roman" w:hAnsi="Tahoma" w:cs="Tahoma"/>
          <w:sz w:val="17"/>
          <w:szCs w:val="17"/>
          <w:lang w:eastAsia="da-DK"/>
        </w:rPr>
      </w:pPr>
      <w:r w:rsidRPr="00D8309A">
        <w:rPr>
          <w:rFonts w:ascii="Tahoma" w:eastAsia="Times New Roman" w:hAnsi="Tahoma" w:cs="Tahoma"/>
          <w:b/>
          <w:bCs/>
          <w:sz w:val="17"/>
          <w:szCs w:val="17"/>
          <w:lang w:eastAsia="da-DK"/>
        </w:rPr>
        <w:t>§ 116a.</w:t>
      </w:r>
      <w:r w:rsidRPr="00D8309A">
        <w:rPr>
          <w:rFonts w:ascii="Tahoma" w:eastAsia="Times New Roman" w:hAnsi="Tahoma" w:cs="Tahoma"/>
          <w:sz w:val="17"/>
          <w:szCs w:val="17"/>
          <w:lang w:eastAsia="da-DK"/>
        </w:rPr>
        <w:t xml:space="preserve"> </w:t>
      </w:r>
      <w:r w:rsidRPr="00D8309A">
        <w:rPr>
          <w:rFonts w:ascii="Tahoma" w:eastAsia="Times New Roman" w:hAnsi="Tahoma" w:cs="Tahoma"/>
          <w:i/>
          <w:iCs/>
          <w:sz w:val="17"/>
          <w:szCs w:val="17"/>
          <w:lang w:eastAsia="da-DK"/>
        </w:rPr>
        <w:t>E 30</w:t>
      </w:r>
      <w:r w:rsidRPr="00D8309A">
        <w:rPr>
          <w:rFonts w:ascii="Tahoma" w:eastAsia="Times New Roman" w:hAnsi="Tahoma" w:cs="Tahoma"/>
          <w:sz w:val="17"/>
          <w:szCs w:val="17"/>
          <w:lang w:eastAsia="da-DK"/>
        </w:rPr>
        <w:t xml:space="preserve"> kan opsættes uanset bestemmelsen i færdselsloven § 29, stk. 1, nr. 2, og uanset at der på strækningen er standsningsforbud angivet ved tavle </w:t>
      </w:r>
      <w:r w:rsidRPr="00D8309A">
        <w:rPr>
          <w:rFonts w:ascii="Tahoma" w:eastAsia="Times New Roman" w:hAnsi="Tahoma" w:cs="Tahoma"/>
          <w:i/>
          <w:iCs/>
          <w:sz w:val="17"/>
          <w:szCs w:val="17"/>
          <w:lang w:eastAsia="da-DK"/>
        </w:rPr>
        <w:t>C 61 Standsning forbudt</w:t>
      </w:r>
      <w:r w:rsidRPr="00D8309A">
        <w:rPr>
          <w:rFonts w:ascii="Tahoma" w:eastAsia="Times New Roman" w:hAnsi="Tahoma" w:cs="Tahoma"/>
          <w:sz w:val="17"/>
          <w:szCs w:val="17"/>
          <w:lang w:eastAsia="da-DK"/>
        </w:rPr>
        <w:t>.</w:t>
      </w:r>
    </w:p>
    <w:p w14:paraId="56630786" w14:textId="77777777" w:rsidR="0025491E" w:rsidRPr="00D8309A" w:rsidRDefault="0025491E" w:rsidP="0025491E">
      <w:pPr>
        <w:spacing w:after="0" w:line="240" w:lineRule="auto"/>
        <w:ind w:firstLine="240"/>
        <w:rPr>
          <w:rFonts w:ascii="Tahoma" w:eastAsia="Times New Roman" w:hAnsi="Tahoma" w:cs="Tahoma"/>
          <w:sz w:val="17"/>
          <w:szCs w:val="17"/>
          <w:lang w:eastAsia="da-DK"/>
        </w:rPr>
      </w:pPr>
      <w:r w:rsidRPr="00D8309A">
        <w:rPr>
          <w:rFonts w:ascii="Tahoma" w:eastAsia="Times New Roman" w:hAnsi="Tahoma" w:cs="Tahoma"/>
          <w:i/>
          <w:iCs/>
          <w:sz w:val="17"/>
          <w:szCs w:val="17"/>
          <w:lang w:eastAsia="da-DK"/>
        </w:rPr>
        <w:t>Stk. 2.</w:t>
      </w:r>
      <w:r w:rsidRPr="00D8309A">
        <w:rPr>
          <w:rFonts w:ascii="Tahoma" w:eastAsia="Times New Roman" w:hAnsi="Tahoma" w:cs="Tahoma"/>
          <w:sz w:val="17"/>
          <w:szCs w:val="17"/>
          <w:lang w:eastAsia="da-DK"/>
        </w:rPr>
        <w:t xml:space="preserve"> Tavlen kan suppleres med nødvendige oplysninger om trafikafvikling, fx køretider, ruter og zoner. Disse oplysninger opsættes af letbaneselskabet efter aftale med politi og vejmyndighed.</w:t>
      </w:r>
    </w:p>
    <w:p w14:paraId="30247B65" w14:textId="77777777" w:rsidR="0025491E" w:rsidRPr="00D8309A" w:rsidRDefault="0025491E" w:rsidP="0025491E">
      <w:pPr>
        <w:spacing w:before="300" w:after="100" w:line="240" w:lineRule="auto"/>
        <w:jc w:val="center"/>
        <w:rPr>
          <w:rFonts w:ascii="Tahoma" w:eastAsia="Times New Roman" w:hAnsi="Tahoma" w:cs="Tahoma"/>
          <w:i/>
          <w:iCs/>
          <w:sz w:val="17"/>
          <w:szCs w:val="17"/>
          <w:lang w:eastAsia="da-DK"/>
        </w:rPr>
      </w:pPr>
    </w:p>
    <w:p w14:paraId="029E91C2" w14:textId="77777777" w:rsidR="0025491E" w:rsidRPr="00D8309A" w:rsidRDefault="0025491E" w:rsidP="0025491E">
      <w:pPr>
        <w:spacing w:before="300" w:after="100" w:line="240" w:lineRule="auto"/>
        <w:jc w:val="center"/>
        <w:rPr>
          <w:rFonts w:ascii="Tahoma" w:eastAsia="Times New Roman" w:hAnsi="Tahoma" w:cs="Tahoma"/>
          <w:i/>
          <w:iCs/>
          <w:sz w:val="17"/>
          <w:szCs w:val="17"/>
          <w:lang w:eastAsia="da-DK"/>
        </w:rPr>
      </w:pPr>
      <w:r w:rsidRPr="00D8309A">
        <w:rPr>
          <w:rFonts w:ascii="Tahoma" w:eastAsia="Times New Roman" w:hAnsi="Tahoma" w:cs="Tahoma"/>
          <w:i/>
          <w:iCs/>
          <w:sz w:val="17"/>
          <w:szCs w:val="17"/>
          <w:lang w:eastAsia="da-DK"/>
        </w:rPr>
        <w:t xml:space="preserve">E 31 Busholdeplads </w:t>
      </w:r>
    </w:p>
    <w:p w14:paraId="184A7E92"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sz w:val="17"/>
          <w:szCs w:val="17"/>
          <w:lang w:eastAsia="da-DK"/>
        </w:rPr>
        <w:t>§ 117.</w:t>
      </w:r>
      <w:r w:rsidRPr="00D8309A">
        <w:rPr>
          <w:rFonts w:ascii="Tahoma" w:eastAsia="Times New Roman" w:hAnsi="Tahoma" w:cs="Tahoma"/>
          <w:sz w:val="17"/>
          <w:szCs w:val="17"/>
          <w:lang w:eastAsia="da-DK"/>
        </w:rPr>
        <w:t xml:space="preserve"> </w:t>
      </w:r>
      <w:r w:rsidRPr="00D8309A">
        <w:rPr>
          <w:rFonts w:ascii="Tahoma" w:eastAsia="Times New Roman" w:hAnsi="Tahoma" w:cs="Tahoma"/>
          <w:i/>
          <w:iCs/>
          <w:sz w:val="17"/>
          <w:szCs w:val="17"/>
          <w:lang w:eastAsia="da-DK"/>
        </w:rPr>
        <w:t>E 31</w:t>
      </w:r>
      <w:r w:rsidRPr="00D8309A">
        <w:rPr>
          <w:rFonts w:ascii="Tahoma" w:eastAsia="Times New Roman" w:hAnsi="Tahoma" w:cs="Tahoma"/>
          <w:sz w:val="17"/>
          <w:szCs w:val="17"/>
          <w:lang w:eastAsia="da-DK"/>
        </w:rPr>
        <w:t xml:space="preserve"> kan opsættes uanset bestemmelsen i færdselsloven § 29, stk. 1, nr. 2, og uanset at der på strækningen er standsningsforbud angivet ved </w:t>
      </w:r>
      <w:r w:rsidRPr="00D8309A">
        <w:rPr>
          <w:rFonts w:ascii="Tahoma" w:eastAsia="Times New Roman" w:hAnsi="Tahoma" w:cs="Tahoma"/>
          <w:color w:val="000000"/>
          <w:sz w:val="17"/>
          <w:szCs w:val="17"/>
          <w:lang w:eastAsia="da-DK"/>
        </w:rPr>
        <w:t xml:space="preserve">tavle </w:t>
      </w:r>
      <w:r w:rsidRPr="00D8309A">
        <w:rPr>
          <w:rFonts w:ascii="Tahoma" w:eastAsia="Times New Roman" w:hAnsi="Tahoma" w:cs="Tahoma"/>
          <w:i/>
          <w:iCs/>
          <w:color w:val="000000"/>
          <w:sz w:val="17"/>
          <w:szCs w:val="17"/>
          <w:lang w:eastAsia="da-DK"/>
        </w:rPr>
        <w:t>C 61 Standsning forbudt</w:t>
      </w:r>
      <w:r w:rsidRPr="00D8309A">
        <w:rPr>
          <w:rFonts w:ascii="Tahoma" w:eastAsia="Times New Roman" w:hAnsi="Tahoma" w:cs="Tahoma"/>
          <w:color w:val="000000"/>
          <w:sz w:val="17"/>
          <w:szCs w:val="17"/>
          <w:lang w:eastAsia="da-DK"/>
        </w:rPr>
        <w:t>.</w:t>
      </w:r>
    </w:p>
    <w:p w14:paraId="7CE65844"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Tavlen kan suppleres med nødvendige oplysninger om trafikafvikling, fx køretider, ruter og zoner. Disse oplysninger opsættes af trafikselskabet efter aftale med politi og vejmyndighed.</w:t>
      </w:r>
    </w:p>
    <w:p w14:paraId="2BD52682"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37 Krybespor </w:t>
      </w:r>
    </w:p>
    <w:p w14:paraId="2B33222B"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118.</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37</w:t>
      </w:r>
      <w:r w:rsidRPr="00D8309A">
        <w:rPr>
          <w:rFonts w:ascii="Tahoma" w:eastAsia="Times New Roman" w:hAnsi="Tahoma" w:cs="Tahoma"/>
          <w:color w:val="000000"/>
          <w:sz w:val="17"/>
          <w:szCs w:val="17"/>
          <w:lang w:eastAsia="da-DK"/>
        </w:rPr>
        <w:t xml:space="preserve"> skal opsættes ved krybesporets begyndelse, og den skal forvarsles i ca. 200 meters afstand. Begge tavler skal angive krybesporets længde. Vedrørende hastighedsangivelsen, se § 110, </w:t>
      </w:r>
      <w:r w:rsidRPr="00D8309A">
        <w:rPr>
          <w:rFonts w:ascii="Tahoma" w:eastAsia="Times New Roman" w:hAnsi="Tahoma" w:cs="Tahoma"/>
          <w:i/>
          <w:iCs/>
          <w:color w:val="000000"/>
          <w:sz w:val="17"/>
          <w:szCs w:val="17"/>
          <w:lang w:eastAsia="da-DK"/>
        </w:rPr>
        <w:t>D 55 Mindste hastighed</w:t>
      </w:r>
      <w:r w:rsidRPr="00D8309A">
        <w:rPr>
          <w:rFonts w:ascii="Tahoma" w:eastAsia="Times New Roman" w:hAnsi="Tahoma" w:cs="Tahoma"/>
          <w:color w:val="000000"/>
          <w:sz w:val="17"/>
          <w:szCs w:val="17"/>
          <w:lang w:eastAsia="da-DK"/>
        </w:rPr>
        <w:t>.</w:t>
      </w:r>
    </w:p>
    <w:p w14:paraId="63B29666"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Ved krybesporets afslutning skal der uanset oversigten være spærrelinje for den modkørende færdsel for at lette udkørsel fra krybesporet.</w:t>
      </w:r>
    </w:p>
    <w:p w14:paraId="5540AB88"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39 Anbefalet hastighed </w:t>
      </w:r>
    </w:p>
    <w:p w14:paraId="2D017080"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119.</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39</w:t>
      </w:r>
      <w:r w:rsidRPr="00D8309A">
        <w:rPr>
          <w:rFonts w:ascii="Tahoma" w:eastAsia="Times New Roman" w:hAnsi="Tahoma" w:cs="Tahoma"/>
          <w:color w:val="000000"/>
          <w:sz w:val="17"/>
          <w:szCs w:val="17"/>
          <w:lang w:eastAsia="da-DK"/>
        </w:rPr>
        <w:t xml:space="preserve"> anvendes uden for tættere bebygget område. Hastighedsangivelsen skal være mindre end den generelle hastighedsbegrænsning og skal være fastsat på grundlag af en samlet vurdering af vejanlægget, herunder en vurdering af oversigtsforholdene til motorkøretøjer, cyklister og fodgængere, jf. §§ 32 og 163.</w:t>
      </w:r>
    </w:p>
    <w:p w14:paraId="2B45AE26"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41 Hastighedsangivelse for frakørsel </w:t>
      </w:r>
    </w:p>
    <w:p w14:paraId="2B36C4DE"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120.</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41</w:t>
      </w:r>
      <w:r w:rsidRPr="00D8309A">
        <w:rPr>
          <w:rFonts w:ascii="Tahoma" w:eastAsia="Times New Roman" w:hAnsi="Tahoma" w:cs="Tahoma"/>
          <w:color w:val="000000"/>
          <w:sz w:val="17"/>
          <w:szCs w:val="17"/>
          <w:lang w:eastAsia="da-DK"/>
        </w:rPr>
        <w:t xml:space="preserve"> skal anvendes ved frakørsler med unormalt skarpe sving. Den anviste hastighed skal efter gennemkørsel fastsættes af politiet med samtykke fra vejmyndigheden. Tavlen skal placeres i en afstand, der sikrer, at hastigheden kan reduceres inden svinget.</w:t>
      </w:r>
    </w:p>
    <w:p w14:paraId="6F2B430D"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42 Motorvej </w:t>
      </w:r>
    </w:p>
    <w:p w14:paraId="69B831B9"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121.</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42</w:t>
      </w:r>
      <w:r w:rsidRPr="00D8309A">
        <w:rPr>
          <w:rFonts w:ascii="Tahoma" w:eastAsia="Times New Roman" w:hAnsi="Tahoma" w:cs="Tahoma"/>
          <w:color w:val="000000"/>
          <w:sz w:val="17"/>
          <w:szCs w:val="17"/>
          <w:lang w:eastAsia="da-DK"/>
        </w:rPr>
        <w:t xml:space="preserve"> skal anvendes, dels hvor motorvejen er en direkte fortsættelse af det almindelige vejnet, dels på tilkørsler til motorveje.</w:t>
      </w:r>
    </w:p>
    <w:p w14:paraId="5A58648A"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Tavlen skal opstilles på det sted, hvorfra færdsel skal være forbudt for de trafikanter, der ikke må færdes på motorvej. Er der på dette sted ikke rimelig omkørselsmulighed, skal den forvarsles med afstandsangivelse ved et foranliggende vejkryds.</w:t>
      </w:r>
    </w:p>
    <w:p w14:paraId="0C15F646"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43 Motortrafikvej </w:t>
      </w:r>
    </w:p>
    <w:p w14:paraId="4195A3BC"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122.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43</w:t>
      </w:r>
      <w:r w:rsidRPr="00D8309A">
        <w:rPr>
          <w:rFonts w:ascii="Tahoma" w:eastAsia="Times New Roman" w:hAnsi="Tahoma" w:cs="Tahoma"/>
          <w:color w:val="000000"/>
          <w:sz w:val="17"/>
          <w:szCs w:val="17"/>
          <w:lang w:eastAsia="da-DK"/>
        </w:rPr>
        <w:t xml:space="preserve"> skal opstilles, hvor motortrafikvejen begynder samt efter hvert kryds med vej eller sti, der er åben for trafikanter, som ikke må benytte motortrafikvejen.</w:t>
      </w:r>
    </w:p>
    <w:p w14:paraId="24B74801"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Vedrørende forvarsling gælder samme bestemmelse som for motorvej.</w:t>
      </w:r>
    </w:p>
    <w:p w14:paraId="265206A3"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lastRenderedPageBreak/>
        <w:t xml:space="preserve">E 44 Motorvej ophører </w:t>
      </w:r>
    </w:p>
    <w:p w14:paraId="33D55E80"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123.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44</w:t>
      </w:r>
      <w:r w:rsidRPr="00D8309A">
        <w:rPr>
          <w:rFonts w:ascii="Tahoma" w:eastAsia="Times New Roman" w:hAnsi="Tahoma" w:cs="Tahoma"/>
          <w:color w:val="000000"/>
          <w:sz w:val="17"/>
          <w:szCs w:val="17"/>
          <w:lang w:eastAsia="da-DK"/>
        </w:rPr>
        <w:t xml:space="preserve"> skal opsættes, hvor motorvejen ophører, og skal forvarsles 400 m før dette sted.</w:t>
      </w:r>
    </w:p>
    <w:p w14:paraId="1B9732B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Ved frakørsler skal tavlen kun anvendes, hvor det ikke tydeligt fremgår, at motorvejen forlades.</w:t>
      </w:r>
    </w:p>
    <w:p w14:paraId="128049C8"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Tavlen skal opsættes i begge sider af kørebanen.</w:t>
      </w:r>
    </w:p>
    <w:p w14:paraId="5E9B27D7"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45 Motortrafikvej ophører </w:t>
      </w:r>
    </w:p>
    <w:p w14:paraId="01544710"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124.</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45</w:t>
      </w:r>
      <w:r w:rsidRPr="00D8309A">
        <w:rPr>
          <w:rFonts w:ascii="Tahoma" w:eastAsia="Times New Roman" w:hAnsi="Tahoma" w:cs="Tahoma"/>
          <w:color w:val="000000"/>
          <w:sz w:val="17"/>
          <w:szCs w:val="17"/>
          <w:lang w:eastAsia="da-DK"/>
        </w:rPr>
        <w:t xml:space="preserve"> skal opsættes, hvor motortrafikvejen ophører, og skal forvarsles 200 m før dette sted.</w:t>
      </w:r>
    </w:p>
    <w:p w14:paraId="1936F021"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På sideveje og frakørsler skal den kun anvendes, hvor det ikke tydeligt fremgår, at motortrafikvejen forlades.</w:t>
      </w:r>
    </w:p>
    <w:p w14:paraId="6BA6E81F"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Tavlen skal opsættes i begge sider af kørebanen, når der er flere end en vognbane i kørselsretningen.</w:t>
      </w:r>
    </w:p>
    <w:p w14:paraId="7D23D333"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E 47 Cykelgade</w:t>
      </w:r>
    </w:p>
    <w:p w14:paraId="626A3D31" w14:textId="77777777" w:rsidR="0025491E" w:rsidRPr="00D8309A" w:rsidRDefault="0025491E" w:rsidP="0025491E">
      <w:pPr>
        <w:spacing w:before="200" w:after="0" w:line="240" w:lineRule="auto"/>
        <w:ind w:firstLine="240"/>
        <w:rPr>
          <w:rFonts w:ascii="Tahoma" w:eastAsia="Times New Roman" w:hAnsi="Tahoma" w:cs="Tahoma"/>
          <w:iCs/>
          <w:color w:val="000000"/>
          <w:sz w:val="17"/>
          <w:szCs w:val="17"/>
          <w:lang w:eastAsia="da-DK"/>
        </w:rPr>
      </w:pPr>
      <w:r w:rsidRPr="00D8309A">
        <w:rPr>
          <w:rFonts w:ascii="Tahoma" w:eastAsia="Times New Roman" w:hAnsi="Tahoma" w:cs="Tahoma"/>
          <w:b/>
          <w:iCs/>
          <w:color w:val="000000"/>
          <w:sz w:val="17"/>
          <w:szCs w:val="17"/>
          <w:lang w:eastAsia="da-DK"/>
        </w:rPr>
        <w:t>§ 124a</w:t>
      </w:r>
      <w:r w:rsidRPr="00D8309A">
        <w:rPr>
          <w:rFonts w:ascii="Tahoma" w:eastAsia="Times New Roman" w:hAnsi="Tahoma" w:cs="Tahoma"/>
          <w:iCs/>
          <w:color w:val="000000"/>
          <w:sz w:val="17"/>
          <w:szCs w:val="17"/>
          <w:lang w:eastAsia="da-DK"/>
        </w:rPr>
        <w:t>. Tavlen skal opsættes ved enhver indkørsel til området.</w:t>
      </w:r>
    </w:p>
    <w:p w14:paraId="20BA6FC6" w14:textId="77777777" w:rsidR="0025491E" w:rsidRPr="00D8309A" w:rsidRDefault="0025491E" w:rsidP="0025491E">
      <w:pPr>
        <w:spacing w:before="200" w:after="0" w:line="240" w:lineRule="auto"/>
        <w:ind w:left="240"/>
        <w:rPr>
          <w:rFonts w:ascii="Tahoma" w:eastAsia="Times New Roman" w:hAnsi="Tahoma" w:cs="Tahoma"/>
          <w:iCs/>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iCs/>
          <w:color w:val="000000"/>
          <w:sz w:val="17"/>
          <w:szCs w:val="17"/>
          <w:lang w:eastAsia="da-DK"/>
        </w:rPr>
        <w:t xml:space="preserve"> Veje i et cykelgadeområde skal klart fremtræde som egnet for cykel og lille knallert over hele kørebanen. Der skal være adskillelse mellem kørebane og fortov. </w:t>
      </w:r>
    </w:p>
    <w:p w14:paraId="2B5EB2C8"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E 48 Ophør af cykelgade</w:t>
      </w:r>
    </w:p>
    <w:p w14:paraId="6AFD70CE" w14:textId="77777777" w:rsidR="0025491E" w:rsidRPr="00D8309A" w:rsidRDefault="0025491E" w:rsidP="0025491E">
      <w:pPr>
        <w:spacing w:before="200" w:after="0" w:line="240" w:lineRule="auto"/>
        <w:ind w:firstLine="240"/>
        <w:rPr>
          <w:rFonts w:ascii="Tahoma" w:eastAsia="Times New Roman" w:hAnsi="Tahoma" w:cs="Tahoma"/>
          <w:iCs/>
          <w:color w:val="000000"/>
          <w:sz w:val="17"/>
          <w:szCs w:val="17"/>
          <w:lang w:eastAsia="da-DK"/>
        </w:rPr>
      </w:pPr>
      <w:r w:rsidRPr="00D8309A">
        <w:rPr>
          <w:rFonts w:ascii="Tahoma" w:eastAsia="Times New Roman" w:hAnsi="Tahoma" w:cs="Tahoma"/>
          <w:b/>
          <w:iCs/>
          <w:color w:val="000000"/>
          <w:sz w:val="17"/>
          <w:szCs w:val="17"/>
          <w:lang w:eastAsia="da-DK"/>
        </w:rPr>
        <w:t>§ 124b</w:t>
      </w:r>
      <w:r w:rsidRPr="00D8309A">
        <w:rPr>
          <w:rFonts w:ascii="Tahoma" w:eastAsia="Times New Roman" w:hAnsi="Tahoma" w:cs="Tahoma"/>
          <w:iCs/>
          <w:color w:val="000000"/>
          <w:sz w:val="17"/>
          <w:szCs w:val="17"/>
          <w:lang w:eastAsia="da-DK"/>
        </w:rPr>
        <w:t>. Tavlen skal opsættes ved enhver udkørsel fra et cykelgadeområdet.</w:t>
      </w:r>
    </w:p>
    <w:p w14:paraId="17DD79FC"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49 Gågade </w:t>
      </w:r>
    </w:p>
    <w:p w14:paraId="269D88A6"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125.</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49</w:t>
      </w:r>
      <w:r w:rsidRPr="00D8309A">
        <w:rPr>
          <w:rFonts w:ascii="Tahoma" w:eastAsia="Times New Roman" w:hAnsi="Tahoma" w:cs="Tahoma"/>
          <w:color w:val="000000"/>
          <w:sz w:val="17"/>
          <w:szCs w:val="17"/>
          <w:lang w:eastAsia="da-DK"/>
        </w:rPr>
        <w:t xml:space="preserve"> skal opsættes ved enhver indkørsel til gågadeområdet.</w:t>
      </w:r>
    </w:p>
    <w:p w14:paraId="04900274"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50 Ophør af gågade </w:t>
      </w:r>
    </w:p>
    <w:p w14:paraId="23BACDD2"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126.</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50</w:t>
      </w:r>
      <w:r w:rsidRPr="00D8309A">
        <w:rPr>
          <w:rFonts w:ascii="Tahoma" w:eastAsia="Times New Roman" w:hAnsi="Tahoma" w:cs="Tahoma"/>
          <w:color w:val="000000"/>
          <w:sz w:val="17"/>
          <w:szCs w:val="17"/>
          <w:lang w:eastAsia="da-DK"/>
        </w:rPr>
        <w:t xml:space="preserve"> skal opsættes ved enhver udkørsel fra gågadeområdet.</w:t>
      </w:r>
    </w:p>
    <w:p w14:paraId="5076B52C"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51 Opholds- og legeområder </w:t>
      </w:r>
    </w:p>
    <w:p w14:paraId="7511488D"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127.</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51</w:t>
      </w:r>
      <w:r w:rsidRPr="00D8309A">
        <w:rPr>
          <w:rFonts w:ascii="Tahoma" w:eastAsia="Times New Roman" w:hAnsi="Tahoma" w:cs="Tahoma"/>
          <w:color w:val="000000"/>
          <w:sz w:val="17"/>
          <w:szCs w:val="17"/>
          <w:lang w:eastAsia="da-DK"/>
        </w:rPr>
        <w:t xml:space="preserve"> skal opsættes ved enhver indkørsel til området.</w:t>
      </w:r>
    </w:p>
    <w:p w14:paraId="331934D2"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Veje i et opholds- og legeområde skal klart fremtræde som egnet til ophold og leg over hele vejarealet. De må ikke være adskilt i kørebane og fortov, og der må ikke være nogen gennemgående højdeforskel i vejens tværprofil. Derimod kan den del af vejen, der er egnet til kørsel, markeres fx ved en belægning i afvigende farve. Ved ombygning af eksisterende veje kan kantsten dog bibeholdes, hvis de tydeligt afbrydes med højst 25 meters mellemrum.</w:t>
      </w:r>
    </w:p>
    <w:p w14:paraId="690C2FD5"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Der må ikke opsættes advarselstavler ved de enkelte hastighedsdæmpende foranstaltninger i området.</w:t>
      </w:r>
    </w:p>
    <w:p w14:paraId="1393EC87"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Der må ikke etableres ubetinget vigepligt i vejkryds inden for området.</w:t>
      </w:r>
    </w:p>
    <w:p w14:paraId="2CE5AAF8"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52 Ophør af opholds- og legeområde </w:t>
      </w:r>
    </w:p>
    <w:p w14:paraId="01DCC137"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128.</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52</w:t>
      </w:r>
      <w:r w:rsidRPr="00D8309A">
        <w:rPr>
          <w:rFonts w:ascii="Tahoma" w:eastAsia="Times New Roman" w:hAnsi="Tahoma" w:cs="Tahoma"/>
          <w:color w:val="000000"/>
          <w:sz w:val="17"/>
          <w:szCs w:val="17"/>
          <w:lang w:eastAsia="da-DK"/>
        </w:rPr>
        <w:t xml:space="preserve"> skal opsættes ved enhver udkørsel fra et opholds- og legeområde.</w:t>
      </w:r>
    </w:p>
    <w:p w14:paraId="0CED1BA6"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53 Område med fartdæmpning </w:t>
      </w:r>
    </w:p>
    <w:p w14:paraId="7F4A596A"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129.</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53</w:t>
      </w:r>
      <w:r w:rsidRPr="00D8309A">
        <w:rPr>
          <w:rFonts w:ascii="Tahoma" w:eastAsia="Times New Roman" w:hAnsi="Tahoma" w:cs="Tahoma"/>
          <w:color w:val="000000"/>
          <w:sz w:val="17"/>
          <w:szCs w:val="17"/>
          <w:lang w:eastAsia="da-DK"/>
        </w:rPr>
        <w:t xml:space="preserve"> skal opsættes ved enhver indkørsel til et område, hvor kørebanen gennem fysiske foranstaltninger på vejarealet er indrettet således, at den ikke er egnet til kørsel med højere hastighed end den angivne.</w:t>
      </w:r>
    </w:p>
    <w:p w14:paraId="62552B7C"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Vejdirektoratet kan tillade, at tavlen undlades opsat, hvis et nyanlagt område er indrettet specielt med henblik på lave hastigheder.</w:t>
      </w:r>
    </w:p>
    <w:p w14:paraId="78722BD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Der skal anvendes hastigheder mellem 20 km/h og 45 km/h. Hastighedsangivelse på 45 km/h må alene anvendes ved fartdæmpende veje, der er indrettet til hastigheder på 45- 50 km/h.</w:t>
      </w:r>
    </w:p>
    <w:p w14:paraId="4F095B68"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Der må ikke opsættes særlige advarselstavler ved de hastighedsdæmpende foranstaltninger i området.</w:t>
      </w:r>
    </w:p>
    <w:p w14:paraId="35047F5F"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54 Ophør af område med fartdæmpning </w:t>
      </w:r>
    </w:p>
    <w:p w14:paraId="08972A25"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lastRenderedPageBreak/>
        <w:t>§ 130.</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54</w:t>
      </w:r>
      <w:r w:rsidRPr="00D8309A">
        <w:rPr>
          <w:rFonts w:ascii="Tahoma" w:eastAsia="Times New Roman" w:hAnsi="Tahoma" w:cs="Tahoma"/>
          <w:color w:val="000000"/>
          <w:sz w:val="17"/>
          <w:szCs w:val="17"/>
          <w:lang w:eastAsia="da-DK"/>
        </w:rPr>
        <w:t xml:space="preserve"> skal opsættes ved enhver udkørsel fra området, medmindre området direkte afløses af et andet område med fartdæmpning eller af opholds- og legeområde.</w:t>
      </w:r>
    </w:p>
    <w:p w14:paraId="2A387D9F"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Ophørstavlerne kan opsættes i venstre vejside som bagside til områdetavlerne.</w:t>
      </w:r>
    </w:p>
    <w:p w14:paraId="54380EBB"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55 Tættere bebygget område og E 56 Ophør af tættere bebygget område </w:t>
      </w:r>
    </w:p>
    <w:p w14:paraId="059A1133"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131.</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55</w:t>
      </w:r>
      <w:r w:rsidRPr="00D8309A">
        <w:rPr>
          <w:rFonts w:ascii="Tahoma" w:eastAsia="Times New Roman" w:hAnsi="Tahoma" w:cs="Tahoma"/>
          <w:iCs/>
          <w:color w:val="000000"/>
          <w:sz w:val="17"/>
          <w:szCs w:val="17"/>
          <w:lang w:eastAsia="da-DK"/>
        </w:rPr>
        <w:t xml:space="preserve"> og </w:t>
      </w:r>
      <w:r w:rsidRPr="00D8309A">
        <w:rPr>
          <w:rFonts w:ascii="Tahoma" w:eastAsia="Times New Roman" w:hAnsi="Tahoma" w:cs="Tahoma"/>
          <w:i/>
          <w:iCs/>
          <w:color w:val="000000"/>
          <w:sz w:val="17"/>
          <w:szCs w:val="17"/>
          <w:lang w:eastAsia="da-DK"/>
        </w:rPr>
        <w:t>E 56</w:t>
      </w:r>
      <w:r w:rsidRPr="00D8309A">
        <w:rPr>
          <w:rFonts w:ascii="Tahoma" w:eastAsia="Times New Roman" w:hAnsi="Tahoma" w:cs="Tahoma"/>
          <w:iCs/>
          <w:color w:val="000000"/>
          <w:sz w:val="17"/>
          <w:szCs w:val="17"/>
          <w:lang w:eastAsia="da-DK"/>
        </w:rPr>
        <w:t xml:space="preserve"> kan opsættes uden angivelse af navn på byområde. Angivelserne på </w:t>
      </w:r>
      <w:r w:rsidRPr="00D8309A">
        <w:rPr>
          <w:rFonts w:ascii="Tahoma" w:eastAsia="Times New Roman" w:hAnsi="Tahoma" w:cs="Tahoma"/>
          <w:i/>
          <w:iCs/>
          <w:color w:val="000000"/>
          <w:sz w:val="17"/>
          <w:szCs w:val="17"/>
          <w:lang w:eastAsia="da-DK"/>
        </w:rPr>
        <w:t>E 55</w:t>
      </w:r>
      <w:r w:rsidRPr="00D8309A">
        <w:rPr>
          <w:rFonts w:ascii="Tahoma" w:eastAsia="Times New Roman" w:hAnsi="Tahoma" w:cs="Tahoma"/>
          <w:iCs/>
          <w:color w:val="000000"/>
          <w:sz w:val="17"/>
          <w:szCs w:val="17"/>
          <w:lang w:eastAsia="da-DK"/>
        </w:rPr>
        <w:t xml:space="preserve"> og </w:t>
      </w:r>
      <w:r w:rsidRPr="00D8309A">
        <w:rPr>
          <w:rFonts w:ascii="Tahoma" w:eastAsia="Times New Roman" w:hAnsi="Tahoma" w:cs="Tahoma"/>
          <w:i/>
          <w:iCs/>
          <w:color w:val="000000"/>
          <w:sz w:val="17"/>
          <w:szCs w:val="17"/>
          <w:lang w:eastAsia="da-DK"/>
        </w:rPr>
        <w:t>E 56</w:t>
      </w:r>
      <w:r w:rsidRPr="00D8309A">
        <w:rPr>
          <w:rFonts w:ascii="Tahoma" w:eastAsia="Times New Roman" w:hAnsi="Tahoma" w:cs="Tahoma"/>
          <w:iCs/>
          <w:color w:val="000000"/>
          <w:sz w:val="17"/>
          <w:szCs w:val="17"/>
          <w:lang w:eastAsia="da-DK"/>
        </w:rPr>
        <w:t xml:space="preserve"> for samme område skal være identiske bortset fra den røde streg om ophør.</w:t>
      </w:r>
    </w:p>
    <w:p w14:paraId="02928F46"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På veje med mere end 3 vognbaner skal tavlerne opsættes i begge sider af kørebanen.</w:t>
      </w:r>
    </w:p>
    <w:p w14:paraId="4B8F1751"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55</w:t>
      </w:r>
      <w:r w:rsidRPr="00D8309A">
        <w:rPr>
          <w:rFonts w:ascii="Tahoma" w:eastAsia="Times New Roman" w:hAnsi="Tahoma" w:cs="Tahoma"/>
          <w:color w:val="000000"/>
          <w:sz w:val="17"/>
          <w:szCs w:val="17"/>
          <w:lang w:eastAsia="da-DK"/>
        </w:rPr>
        <w:t xml:space="preserve"> kan udføres som undertavle. Denne kan opsættes under </w:t>
      </w:r>
      <w:r w:rsidRPr="00D8309A">
        <w:rPr>
          <w:rFonts w:ascii="Tahoma" w:eastAsia="Times New Roman" w:hAnsi="Tahoma" w:cs="Tahoma"/>
          <w:i/>
          <w:iCs/>
          <w:color w:val="000000"/>
          <w:sz w:val="17"/>
          <w:szCs w:val="17"/>
          <w:lang w:eastAsia="da-DK"/>
        </w:rPr>
        <w:t>C 56 Ophør af lokal hastighedsbegrænsning</w:t>
      </w:r>
      <w:r w:rsidRPr="00D8309A">
        <w:rPr>
          <w:rFonts w:ascii="Tahoma" w:eastAsia="Times New Roman" w:hAnsi="Tahoma" w:cs="Tahoma"/>
          <w:color w:val="000000"/>
          <w:sz w:val="17"/>
          <w:szCs w:val="17"/>
          <w:lang w:eastAsia="da-DK"/>
        </w:rPr>
        <w:t>, når denne i tættere bebygget område ophæver en lokal hastighedsbegrænsning, der er højere end den generelle.</w:t>
      </w:r>
    </w:p>
    <w:p w14:paraId="4B7E62AF"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55</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E 56</w:t>
      </w:r>
      <w:r w:rsidRPr="00D8309A">
        <w:rPr>
          <w:rFonts w:ascii="Tahoma" w:eastAsia="Times New Roman" w:hAnsi="Tahoma" w:cs="Tahoma"/>
          <w:color w:val="000000"/>
          <w:sz w:val="17"/>
          <w:szCs w:val="17"/>
          <w:lang w:eastAsia="da-DK"/>
        </w:rPr>
        <w:t xml:space="preserve"> tavler må ikke placeres sammen med anden afmærkning.</w:t>
      </w:r>
    </w:p>
    <w:p w14:paraId="4A9C9F67"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5.</w:t>
      </w:r>
      <w:r w:rsidRPr="00D8309A">
        <w:rPr>
          <w:rFonts w:ascii="Tahoma" w:eastAsia="Times New Roman" w:hAnsi="Tahoma" w:cs="Tahoma"/>
          <w:color w:val="000000"/>
          <w:sz w:val="17"/>
          <w:szCs w:val="17"/>
          <w:lang w:eastAsia="da-DK"/>
        </w:rPr>
        <w:t xml:space="preserve"> Sager vedrørende opsætning eller flytning af </w:t>
      </w:r>
      <w:r w:rsidRPr="00D8309A">
        <w:rPr>
          <w:rFonts w:ascii="Tahoma" w:eastAsia="Times New Roman" w:hAnsi="Tahoma" w:cs="Tahoma"/>
          <w:i/>
          <w:iCs/>
          <w:color w:val="000000"/>
          <w:sz w:val="17"/>
          <w:szCs w:val="17"/>
          <w:lang w:eastAsia="da-DK"/>
        </w:rPr>
        <w:t>E 55</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E 56</w:t>
      </w:r>
      <w:r w:rsidRPr="00D8309A">
        <w:rPr>
          <w:rFonts w:ascii="Tahoma" w:eastAsia="Times New Roman" w:hAnsi="Tahoma" w:cs="Tahoma"/>
          <w:color w:val="000000"/>
          <w:sz w:val="17"/>
          <w:szCs w:val="17"/>
          <w:lang w:eastAsia="da-DK"/>
        </w:rPr>
        <w:t xml:space="preserve"> afgøres af politiet efter forhandling med vejmyndigheden.</w:t>
      </w:r>
    </w:p>
    <w:p w14:paraId="759C055C"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Stk. 6. I de tilfælde, hvor det geografiske bynavn angives på dansk og et andet sprog, indføres det udenlandske sprog under den danske navneform.</w:t>
      </w:r>
    </w:p>
    <w:p w14:paraId="7D869D8B"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68 Zonetavle </w:t>
      </w:r>
    </w:p>
    <w:p w14:paraId="3056D8C1"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132.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68</w:t>
      </w:r>
      <w:r w:rsidRPr="00D8309A">
        <w:rPr>
          <w:rFonts w:ascii="Tahoma" w:eastAsia="Times New Roman" w:hAnsi="Tahoma" w:cs="Tahoma"/>
          <w:color w:val="000000"/>
          <w:sz w:val="17"/>
          <w:szCs w:val="17"/>
          <w:lang w:eastAsia="da-DK"/>
        </w:rPr>
        <w:t xml:space="preserve"> skal opsættes på alle veje, som fører ind i området.</w:t>
      </w:r>
    </w:p>
    <w:p w14:paraId="0EC6365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Anvendelse af symbol for tavler, som ikke vedrører lokal hastighedsbegrænsning, miljøzone, standsning og parkering, skal godkendes af Vejdirektoratet, jf. dog stk. 3.</w:t>
      </w:r>
    </w:p>
    <w:p w14:paraId="651E588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På statsveje skal anvendelse af symbol for tavler, som ikke vedrører lokal hastighedsbegrænsning, miljøzone, standsning og parkering, godkendes af Transport- og Bygningsministeriet.</w:t>
      </w:r>
    </w:p>
    <w:p w14:paraId="5836249A"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69 Ophør af zone </w:t>
      </w:r>
    </w:p>
    <w:p w14:paraId="30271CAF"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133.</w:t>
      </w:r>
      <w:r w:rsidRPr="00D8309A">
        <w:rPr>
          <w:rFonts w:ascii="Tahoma" w:eastAsia="Times New Roman" w:hAnsi="Tahoma" w:cs="Tahoma"/>
          <w:color w:val="000000"/>
          <w:sz w:val="17"/>
          <w:szCs w:val="17"/>
          <w:lang w:eastAsia="da-DK"/>
        </w:rPr>
        <w:t xml:space="preserve"> En zone skal ophæves med </w:t>
      </w:r>
      <w:r w:rsidRPr="00D8309A">
        <w:rPr>
          <w:rFonts w:ascii="Tahoma" w:eastAsia="Times New Roman" w:hAnsi="Tahoma" w:cs="Tahoma"/>
          <w:i/>
          <w:iCs/>
          <w:color w:val="000000"/>
          <w:sz w:val="17"/>
          <w:szCs w:val="17"/>
          <w:lang w:eastAsia="da-DK"/>
        </w:rPr>
        <w:t>E 69</w:t>
      </w:r>
      <w:r w:rsidRPr="00D8309A">
        <w:rPr>
          <w:rFonts w:ascii="Tahoma" w:eastAsia="Times New Roman" w:hAnsi="Tahoma" w:cs="Tahoma"/>
          <w:color w:val="000000"/>
          <w:sz w:val="17"/>
          <w:szCs w:val="17"/>
          <w:lang w:eastAsia="da-DK"/>
        </w:rPr>
        <w:t xml:space="preserve"> medmindre zonen erstattes af en ny zone med lempeligere restriktioner.</w:t>
      </w:r>
    </w:p>
    <w:p w14:paraId="67843F43"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Hastighedszoner </w:t>
      </w:r>
    </w:p>
    <w:p w14:paraId="577BD770"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134.</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68,4</w:t>
      </w:r>
      <w:r w:rsidRPr="00D8309A">
        <w:rPr>
          <w:rFonts w:ascii="Tahoma" w:eastAsia="Times New Roman" w:hAnsi="Tahoma" w:cs="Tahoma"/>
          <w:color w:val="000000"/>
          <w:sz w:val="17"/>
          <w:szCs w:val="17"/>
          <w:lang w:eastAsia="da-DK"/>
        </w:rPr>
        <w:t xml:space="preserve"> og </w:t>
      </w:r>
      <w:r w:rsidRPr="00D8309A">
        <w:rPr>
          <w:rFonts w:ascii="Tahoma" w:eastAsia="Times New Roman" w:hAnsi="Tahoma" w:cs="Tahoma"/>
          <w:i/>
          <w:iCs/>
          <w:color w:val="000000"/>
          <w:sz w:val="17"/>
          <w:szCs w:val="17"/>
          <w:lang w:eastAsia="da-DK"/>
        </w:rPr>
        <w:t>E 69,4</w:t>
      </w:r>
      <w:r w:rsidRPr="00D8309A">
        <w:rPr>
          <w:rFonts w:ascii="Tahoma" w:eastAsia="Times New Roman" w:hAnsi="Tahoma" w:cs="Tahoma"/>
          <w:color w:val="000000"/>
          <w:sz w:val="17"/>
          <w:szCs w:val="17"/>
          <w:lang w:eastAsia="da-DK"/>
        </w:rPr>
        <w:t xml:space="preserve"> kan anvendes til afmærkning af zoner med lokal hastighedsbegrænsning, fastsat i medfør af færdselslovens § 92a, stk. 2, jf. § 42, stk. 4, og 5.</w:t>
      </w:r>
    </w:p>
    <w:p w14:paraId="4504C552"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Etablering af hastighedszone skal ske efter reglerne i §§ 135-143.</w:t>
      </w:r>
    </w:p>
    <w:p w14:paraId="6312A843"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Fremgangsmåde </w:t>
      </w:r>
    </w:p>
    <w:p w14:paraId="5DCE0B7F"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135.</w:t>
      </w:r>
      <w:r w:rsidRPr="00D8309A">
        <w:rPr>
          <w:rFonts w:ascii="Tahoma" w:eastAsia="Times New Roman" w:hAnsi="Tahoma" w:cs="Tahoma"/>
          <w:color w:val="000000"/>
          <w:sz w:val="17"/>
          <w:szCs w:val="17"/>
          <w:lang w:eastAsia="da-DK"/>
        </w:rPr>
        <w:t xml:space="preserve"> Ansøgning om etablering af en hastighedszone sendes til politiet vedlagt:</w:t>
      </w:r>
    </w:p>
    <w:p w14:paraId="449BFC53"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1) Målfast vejplan med angivelse af:</w:t>
      </w:r>
    </w:p>
    <w:p w14:paraId="2F2BD94A" w14:textId="77777777" w:rsidR="0025491E" w:rsidRPr="00D8309A" w:rsidRDefault="0025491E" w:rsidP="0025491E">
      <w:pPr>
        <w:spacing w:after="0" w:line="240" w:lineRule="auto"/>
        <w:ind w:left="56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a) vejnavne,</w:t>
      </w:r>
    </w:p>
    <w:p w14:paraId="403BBD41" w14:textId="77777777" w:rsidR="0025491E" w:rsidRPr="00D8309A" w:rsidRDefault="0025491E" w:rsidP="0025491E">
      <w:pPr>
        <w:spacing w:after="0" w:line="240" w:lineRule="auto"/>
        <w:ind w:left="56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b) kørebaneafmærkning,</w:t>
      </w:r>
    </w:p>
    <w:p w14:paraId="4ED84A7E" w14:textId="77777777" w:rsidR="0025491E" w:rsidRPr="00D8309A" w:rsidRDefault="0025491E" w:rsidP="0025491E">
      <w:pPr>
        <w:spacing w:after="0" w:line="240" w:lineRule="auto"/>
        <w:ind w:left="56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c) tavleafmærkningens placering, og</w:t>
      </w:r>
    </w:p>
    <w:p w14:paraId="5AAEA27B" w14:textId="77777777" w:rsidR="0025491E" w:rsidRPr="00D8309A" w:rsidRDefault="0025491E" w:rsidP="0025491E">
      <w:pPr>
        <w:spacing w:after="0" w:line="240" w:lineRule="auto"/>
        <w:ind w:left="56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d) resultat af hastighedsmålinger V 85 % (den hastighed som 85 % af trafikanterne overholder).</w:t>
      </w:r>
    </w:p>
    <w:p w14:paraId="789C394C"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2) Evalueringsplan med angivelse af:</w:t>
      </w:r>
    </w:p>
    <w:p w14:paraId="1C4F190A" w14:textId="77777777" w:rsidR="0025491E" w:rsidRPr="00D8309A" w:rsidRDefault="0025491E" w:rsidP="0025491E">
      <w:pPr>
        <w:spacing w:after="0" w:line="240" w:lineRule="auto"/>
        <w:ind w:left="56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a) placering af hastighedsmålinger,</w:t>
      </w:r>
    </w:p>
    <w:p w14:paraId="218054D9" w14:textId="77777777" w:rsidR="0025491E" w:rsidRPr="00D8309A" w:rsidRDefault="0025491E" w:rsidP="0025491E">
      <w:pPr>
        <w:spacing w:after="0" w:line="240" w:lineRule="auto"/>
        <w:ind w:left="56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b) tidspunkt for afslutning af evalueringen, og</w:t>
      </w:r>
    </w:p>
    <w:p w14:paraId="5343D5DC" w14:textId="77777777" w:rsidR="0025491E" w:rsidRPr="00D8309A" w:rsidRDefault="0025491E" w:rsidP="0025491E">
      <w:pPr>
        <w:spacing w:after="0" w:line="240" w:lineRule="auto"/>
        <w:ind w:left="56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c) om der er planlagt kampagner i starten af evalueringsperioden.</w:t>
      </w:r>
    </w:p>
    <w:p w14:paraId="6C702845"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Zonens størrelse </w:t>
      </w:r>
    </w:p>
    <w:p w14:paraId="25C5C69F"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136.</w:t>
      </w:r>
      <w:r w:rsidRPr="00D8309A">
        <w:rPr>
          <w:rFonts w:ascii="Tahoma" w:eastAsia="Times New Roman" w:hAnsi="Tahoma" w:cs="Tahoma"/>
          <w:color w:val="000000"/>
          <w:sz w:val="17"/>
          <w:szCs w:val="17"/>
          <w:lang w:eastAsia="da-DK"/>
        </w:rPr>
        <w:t xml:space="preserve"> En hastighedszone, afmærket med </w:t>
      </w:r>
      <w:r w:rsidRPr="00D8309A">
        <w:rPr>
          <w:rFonts w:ascii="Tahoma" w:eastAsia="Times New Roman" w:hAnsi="Tahoma" w:cs="Tahoma"/>
          <w:i/>
          <w:iCs/>
          <w:color w:val="000000"/>
          <w:sz w:val="17"/>
          <w:szCs w:val="17"/>
          <w:lang w:eastAsia="da-DK"/>
        </w:rPr>
        <w:t>E 68,4</w:t>
      </w:r>
      <w:r w:rsidRPr="00D8309A">
        <w:rPr>
          <w:rFonts w:ascii="Tahoma" w:eastAsia="Times New Roman" w:hAnsi="Tahoma" w:cs="Tahoma"/>
          <w:color w:val="000000"/>
          <w:sz w:val="17"/>
          <w:szCs w:val="17"/>
          <w:lang w:eastAsia="da-DK"/>
        </w:rPr>
        <w:t>, skal omfatte mindst 2 vejstrækninger.</w:t>
      </w:r>
    </w:p>
    <w:p w14:paraId="2F61764A"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En delstrækning af en vej kan dog i særlige tilfælde med politiets tilladelse afmærkes med </w:t>
      </w:r>
      <w:r w:rsidRPr="00D8309A">
        <w:rPr>
          <w:rFonts w:ascii="Tahoma" w:eastAsia="Times New Roman" w:hAnsi="Tahoma" w:cs="Tahoma"/>
          <w:i/>
          <w:iCs/>
          <w:color w:val="000000"/>
          <w:sz w:val="17"/>
          <w:szCs w:val="17"/>
          <w:lang w:eastAsia="da-DK"/>
        </w:rPr>
        <w:t>E 68,4</w:t>
      </w:r>
      <w:r w:rsidRPr="00D8309A">
        <w:rPr>
          <w:rFonts w:ascii="Tahoma" w:eastAsia="Times New Roman" w:hAnsi="Tahoma" w:cs="Tahoma"/>
          <w:color w:val="000000"/>
          <w:sz w:val="17"/>
          <w:szCs w:val="17"/>
          <w:lang w:eastAsia="da-DK"/>
        </w:rPr>
        <w:t xml:space="preserve">, hvis den ligger i umiddelbar tilknytning til andre områder afmærket med </w:t>
      </w:r>
      <w:r w:rsidRPr="00D8309A">
        <w:rPr>
          <w:rFonts w:ascii="Tahoma" w:eastAsia="Times New Roman" w:hAnsi="Tahoma" w:cs="Tahoma"/>
          <w:i/>
          <w:iCs/>
          <w:color w:val="000000"/>
          <w:sz w:val="17"/>
          <w:szCs w:val="17"/>
          <w:lang w:eastAsia="da-DK"/>
        </w:rPr>
        <w:t>E 68,4</w:t>
      </w:r>
      <w:r w:rsidRPr="00D8309A">
        <w:rPr>
          <w:rFonts w:ascii="Tahoma" w:eastAsia="Times New Roman" w:hAnsi="Tahoma" w:cs="Tahoma"/>
          <w:color w:val="000000"/>
          <w:sz w:val="17"/>
          <w:szCs w:val="17"/>
          <w:lang w:eastAsia="da-DK"/>
        </w:rPr>
        <w:t>.</w:t>
      </w:r>
    </w:p>
    <w:p w14:paraId="4903B505"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På sådanne delstrækninger skal der anvendes fartdæmpere svarende til den skiltede hastighed, og strækningerne skal være længere end:</w:t>
      </w:r>
    </w:p>
    <w:p w14:paraId="2E446D3D"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1) 100 m ved 30 km/h.</w:t>
      </w:r>
    </w:p>
    <w:p w14:paraId="121F90A2"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2) 300 m ved 40 km/h.</w:t>
      </w:r>
    </w:p>
    <w:p w14:paraId="5FFC57AA"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lastRenderedPageBreak/>
        <w:t>3) 500 m ved 50 km/h.</w:t>
      </w:r>
    </w:p>
    <w:p w14:paraId="6EBBF32A"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En hastighedszone må ikke etableres, hvis den maksimale kørelængde ved direkte gennemkørsel af zonen overstiger 1500 m fra passage af </w:t>
      </w:r>
      <w:r w:rsidRPr="00D8309A">
        <w:rPr>
          <w:rFonts w:ascii="Tahoma" w:eastAsia="Times New Roman" w:hAnsi="Tahoma" w:cs="Tahoma"/>
          <w:i/>
          <w:iCs/>
          <w:color w:val="000000"/>
          <w:sz w:val="17"/>
          <w:szCs w:val="17"/>
          <w:lang w:eastAsia="da-DK"/>
        </w:rPr>
        <w:t>E 68,4</w:t>
      </w:r>
      <w:r w:rsidRPr="00D8309A">
        <w:rPr>
          <w:rFonts w:ascii="Tahoma" w:eastAsia="Times New Roman" w:hAnsi="Tahoma" w:cs="Tahoma"/>
          <w:color w:val="000000"/>
          <w:sz w:val="17"/>
          <w:szCs w:val="17"/>
          <w:lang w:eastAsia="da-DK"/>
        </w:rPr>
        <w:t xml:space="preserve"> ved indkørsel i zonen til målet for køreturen.</w:t>
      </w:r>
    </w:p>
    <w:p w14:paraId="3B6C8D5E"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Hastighed </w:t>
      </w:r>
    </w:p>
    <w:p w14:paraId="4E781368"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137.</w:t>
      </w:r>
      <w:r w:rsidRPr="00D8309A">
        <w:rPr>
          <w:rFonts w:ascii="Tahoma" w:eastAsia="Times New Roman" w:hAnsi="Tahoma" w:cs="Tahoma"/>
          <w:color w:val="000000"/>
          <w:sz w:val="17"/>
          <w:szCs w:val="17"/>
          <w:lang w:eastAsia="da-DK"/>
        </w:rPr>
        <w:t xml:space="preserve"> Inden for tættere bebygget område, afmærket med </w:t>
      </w:r>
      <w:r w:rsidRPr="00D8309A">
        <w:rPr>
          <w:rFonts w:ascii="Tahoma" w:eastAsia="Times New Roman" w:hAnsi="Tahoma" w:cs="Tahoma"/>
          <w:i/>
          <w:iCs/>
          <w:color w:val="000000"/>
          <w:sz w:val="17"/>
          <w:szCs w:val="17"/>
          <w:lang w:eastAsia="da-DK"/>
        </w:rPr>
        <w:t>E 55 Tættere bebygget område</w:t>
      </w:r>
      <w:r w:rsidRPr="00D8309A">
        <w:rPr>
          <w:rFonts w:ascii="Tahoma" w:eastAsia="Times New Roman" w:hAnsi="Tahoma" w:cs="Tahoma"/>
          <w:color w:val="000000"/>
          <w:sz w:val="17"/>
          <w:szCs w:val="17"/>
          <w:lang w:eastAsia="da-DK"/>
        </w:rPr>
        <w:t>, må der kun etableres zoner med hastigheder på 30 km/h eller 40 km/h.</w:t>
      </w:r>
    </w:p>
    <w:p w14:paraId="6F8D68D3"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Uden for tættere bebygget område må der kun etableres zoner med hastigheder på 40 km/h eller 50 km/h.</w:t>
      </w:r>
    </w:p>
    <w:p w14:paraId="1EFB6402"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I rekreative områder og sommerhusområder uden for tættere bebygget område kan der etableres zoner med hastigheder på 30 km/h, 40 km/h eller 50 km/h.</w:t>
      </w:r>
    </w:p>
    <w:p w14:paraId="2D387639"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Fartdæmpere </w:t>
      </w:r>
    </w:p>
    <w:p w14:paraId="6A1C25D9"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138.</w:t>
      </w:r>
      <w:r w:rsidRPr="00D8309A">
        <w:rPr>
          <w:rFonts w:ascii="Tahoma" w:eastAsia="Times New Roman" w:hAnsi="Tahoma" w:cs="Tahoma"/>
          <w:color w:val="000000"/>
          <w:sz w:val="17"/>
          <w:szCs w:val="17"/>
          <w:lang w:eastAsia="da-DK"/>
        </w:rPr>
        <w:t xml:space="preserve"> På de enkelte vejstrækninger inden for hastighedszonen skal der etableres fartdæmpere, hvis den retlinjede del af vejstrækningen er længere end:</w:t>
      </w:r>
    </w:p>
    <w:p w14:paraId="54E4D810"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1) 100 m ved skiltet hastighed 30 km/h.</w:t>
      </w:r>
    </w:p>
    <w:p w14:paraId="6A41BCAB"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2) 300 m ved skiltet hastighed 40 km/h.</w:t>
      </w:r>
    </w:p>
    <w:p w14:paraId="76EFEAAC"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3) 500 m ved skiltet hastighed 50 km/h.</w:t>
      </w:r>
    </w:p>
    <w:p w14:paraId="6D0AC0A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Det gælder dog ikke, hvis V 85 % er mindre end:</w:t>
      </w:r>
    </w:p>
    <w:p w14:paraId="508E4772"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1) 36 km/h ved skiltet hastighed 30 km/h.</w:t>
      </w:r>
    </w:p>
    <w:p w14:paraId="7D57CCD5"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2) 47 km/h ved skiltet hastighed 40 km/h.</w:t>
      </w:r>
    </w:p>
    <w:p w14:paraId="2C5A0137"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3) 58 km/h ved skiltet hastighed 50 km/h.</w:t>
      </w:r>
    </w:p>
    <w:p w14:paraId="13ED5BCC"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Hastighedsmålinger </w:t>
      </w:r>
    </w:p>
    <w:p w14:paraId="13E75929"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139.</w:t>
      </w:r>
      <w:r w:rsidRPr="00D8309A">
        <w:rPr>
          <w:rFonts w:ascii="Tahoma" w:eastAsia="Times New Roman" w:hAnsi="Tahoma" w:cs="Tahoma"/>
          <w:color w:val="000000"/>
          <w:sz w:val="17"/>
          <w:szCs w:val="17"/>
          <w:lang w:eastAsia="da-DK"/>
        </w:rPr>
        <w:t xml:space="preserve"> Der skal udføres hastighedsmålinger på alle veje i zonen med en ret strækning over 150 m, både før og efter etablering af hastighedszonen.</w:t>
      </w:r>
    </w:p>
    <w:p w14:paraId="2D542847"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Hastigheden skal måles med apparater med en nøjagtighed på +/- 3 km/h eller bedre, og der skal måles hastighed på enkeltkøretøjer.</w:t>
      </w:r>
    </w:p>
    <w:p w14:paraId="1099EFF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Hastighedsmålinger skal udføres på et helt hverdagsdøgn med normal trafik og under normale vejrforhold.</w:t>
      </w:r>
    </w:p>
    <w:p w14:paraId="7C982EE5"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Evaluering mv. </w:t>
      </w:r>
    </w:p>
    <w:p w14:paraId="754C08AA"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140.</w:t>
      </w:r>
      <w:r w:rsidRPr="00D8309A">
        <w:rPr>
          <w:rFonts w:ascii="Tahoma" w:eastAsia="Times New Roman" w:hAnsi="Tahoma" w:cs="Tahoma"/>
          <w:color w:val="000000"/>
          <w:sz w:val="17"/>
          <w:szCs w:val="17"/>
          <w:lang w:eastAsia="da-DK"/>
        </w:rPr>
        <w:t xml:space="preserve"> Senest 1,5 år efter etablering af en hastighedszone skal en evaluering være gennemført og en evalueringsrapport fremsendt til politiet.</w:t>
      </w:r>
      <w:bookmarkStart w:id="0" w:name="_GoBack"/>
      <w:bookmarkEnd w:id="0"/>
    </w:p>
    <w:p w14:paraId="00F55D2B"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Evalueringen må tidligst påbegyndes 2 måneder efter zonens etablering og afslutningen af en eventuel kampagne.</w:t>
      </w:r>
    </w:p>
    <w:p w14:paraId="6003F464"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141.</w:t>
      </w:r>
      <w:r w:rsidRPr="00D8309A">
        <w:rPr>
          <w:rFonts w:ascii="Tahoma" w:eastAsia="Times New Roman" w:hAnsi="Tahoma" w:cs="Tahoma"/>
          <w:color w:val="000000"/>
          <w:sz w:val="17"/>
          <w:szCs w:val="17"/>
          <w:lang w:eastAsia="da-DK"/>
        </w:rPr>
        <w:t xml:space="preserve"> Evalueringsrapporten skal indeholde en målfast vejplan med angivelse af:</w:t>
      </w:r>
    </w:p>
    <w:p w14:paraId="12C37BE5"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1) vejnavne,</w:t>
      </w:r>
    </w:p>
    <w:p w14:paraId="7074BDC8"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2) kørebaneafmærkning,</w:t>
      </w:r>
    </w:p>
    <w:p w14:paraId="49A18755"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3) tavleafmærkningens placering,</w:t>
      </w:r>
    </w:p>
    <w:p w14:paraId="54D1B473"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4) placering og type af eventuelle fartdæmpere,</w:t>
      </w:r>
    </w:p>
    <w:p w14:paraId="0C048130"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5) resultat af hastighedsmålinger V 85 % før og efter etablering af hastighedszonen, og</w:t>
      </w:r>
    </w:p>
    <w:p w14:paraId="23DCC703"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6) hvor hastighedsmålingerne er foretaget.</w:t>
      </w:r>
    </w:p>
    <w:p w14:paraId="67CB76E2"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Anvendes der fartdæmpere, som retter sig mod dæmpning af personbilers hastighed og kun i begrænset omfang mod den tunge trafik, skal V 85 % for både personbiler og for den tunge trafik angives.</w:t>
      </w:r>
    </w:p>
    <w:p w14:paraId="039CB02B"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142.</w:t>
      </w:r>
      <w:r w:rsidRPr="00D8309A">
        <w:rPr>
          <w:rFonts w:ascii="Tahoma" w:eastAsia="Times New Roman" w:hAnsi="Tahoma" w:cs="Tahoma"/>
          <w:color w:val="000000"/>
          <w:sz w:val="17"/>
          <w:szCs w:val="17"/>
          <w:lang w:eastAsia="da-DK"/>
        </w:rPr>
        <w:t xml:space="preserve"> Strækningen skal suppleres med fartdæmpere, hvis målingen af V 85 % på en strækning er større end:</w:t>
      </w:r>
    </w:p>
    <w:p w14:paraId="2D1F22F6"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1) 36 km/h ved skiltet hastighed 30 km/h.</w:t>
      </w:r>
    </w:p>
    <w:p w14:paraId="1E8CF9D5"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2) 47 km/h ved skiltet hastighed 40 km/h.</w:t>
      </w:r>
    </w:p>
    <w:p w14:paraId="21591847" w14:textId="77777777" w:rsidR="0025491E" w:rsidRPr="00D8309A" w:rsidRDefault="0025491E" w:rsidP="0025491E">
      <w:pPr>
        <w:spacing w:after="0" w:line="240" w:lineRule="auto"/>
        <w:ind w:left="280"/>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3) 58 km/h ved skiltet hastighed 50 km/h.</w:t>
      </w:r>
    </w:p>
    <w:p w14:paraId="72052299"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Der skal i givet fald foretages en supplerende evaluering 2-6 måneder efter afslutningen af den første evaluering, og en evalueringsrapport skal fremsendes til politiet.</w:t>
      </w:r>
    </w:p>
    <w:p w14:paraId="4A0D3A5F"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Tavlernes placering mv. </w:t>
      </w:r>
    </w:p>
    <w:p w14:paraId="788532D6"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lastRenderedPageBreak/>
        <w:t>§ 143.</w:t>
      </w:r>
      <w:r w:rsidRPr="00D8309A">
        <w:rPr>
          <w:rFonts w:ascii="Tahoma" w:eastAsia="Times New Roman" w:hAnsi="Tahoma" w:cs="Tahoma"/>
          <w:color w:val="000000"/>
          <w:sz w:val="17"/>
          <w:szCs w:val="17"/>
          <w:lang w:eastAsia="da-DK"/>
        </w:rPr>
        <w:t xml:space="preserve"> Hastighedszonetavler skal opsættes på selvstændige standere og må ikke kombineres med andre tavler end </w:t>
      </w:r>
      <w:r w:rsidRPr="00D8309A">
        <w:rPr>
          <w:rFonts w:ascii="Tahoma" w:eastAsia="Times New Roman" w:hAnsi="Tahoma" w:cs="Tahoma"/>
          <w:i/>
          <w:iCs/>
          <w:color w:val="000000"/>
          <w:sz w:val="17"/>
          <w:szCs w:val="17"/>
          <w:lang w:eastAsia="da-DK"/>
        </w:rPr>
        <w:t>E 53</w:t>
      </w:r>
      <w:r w:rsidRPr="00D8309A">
        <w:rPr>
          <w:rFonts w:ascii="Tahoma" w:eastAsia="Times New Roman" w:hAnsi="Tahoma" w:cs="Tahoma"/>
          <w:color w:val="000000"/>
          <w:sz w:val="17"/>
          <w:szCs w:val="17"/>
          <w:lang w:eastAsia="da-DK"/>
        </w:rPr>
        <w:t xml:space="preserve"> eller </w:t>
      </w:r>
      <w:r w:rsidRPr="00D8309A">
        <w:rPr>
          <w:rFonts w:ascii="Tahoma" w:eastAsia="Times New Roman" w:hAnsi="Tahoma" w:cs="Tahoma"/>
          <w:i/>
          <w:iCs/>
          <w:color w:val="000000"/>
          <w:sz w:val="17"/>
          <w:szCs w:val="17"/>
          <w:lang w:eastAsia="da-DK"/>
        </w:rPr>
        <w:t>E 54</w:t>
      </w:r>
      <w:r w:rsidRPr="00D8309A">
        <w:rPr>
          <w:rFonts w:ascii="Tahoma" w:eastAsia="Times New Roman" w:hAnsi="Tahoma" w:cs="Tahoma"/>
          <w:color w:val="000000"/>
          <w:sz w:val="17"/>
          <w:szCs w:val="17"/>
          <w:lang w:eastAsia="da-DK"/>
        </w:rPr>
        <w:t>.</w:t>
      </w:r>
    </w:p>
    <w:p w14:paraId="28FC4443"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68,4</w:t>
      </w:r>
      <w:r w:rsidRPr="00D8309A">
        <w:rPr>
          <w:rFonts w:ascii="Tahoma" w:eastAsia="Times New Roman" w:hAnsi="Tahoma" w:cs="Tahoma"/>
          <w:color w:val="000000"/>
          <w:sz w:val="17"/>
          <w:szCs w:val="17"/>
          <w:lang w:eastAsia="da-DK"/>
        </w:rPr>
        <w:t>-tavler skal placeres mindst 25 m efter vejkryds.</w:t>
      </w:r>
    </w:p>
    <w:p w14:paraId="70D3963A"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68,4</w:t>
      </w:r>
      <w:r w:rsidRPr="00D8309A">
        <w:rPr>
          <w:rFonts w:ascii="Tahoma" w:eastAsia="Times New Roman" w:hAnsi="Tahoma" w:cs="Tahoma"/>
          <w:color w:val="000000"/>
          <w:sz w:val="17"/>
          <w:szCs w:val="17"/>
          <w:lang w:eastAsia="da-DK"/>
        </w:rPr>
        <w:t>-tavler opsættes i en højde på mindst 1,5 m målt fra kørebanens belægningsoverflade til tavlens underkant</w:t>
      </w:r>
    </w:p>
    <w:p w14:paraId="003731C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4.</w:t>
      </w:r>
      <w:r w:rsidRPr="00D8309A">
        <w:rPr>
          <w:rFonts w:ascii="Tahoma" w:eastAsia="Times New Roman" w:hAnsi="Tahoma" w:cs="Tahoma"/>
          <w:color w:val="000000"/>
          <w:sz w:val="17"/>
          <w:szCs w:val="17"/>
          <w:lang w:eastAsia="da-DK"/>
        </w:rPr>
        <w:t xml:space="preserve"> Tavlerne skal opsættes sådan, at trafikanter, der kører ind i zonen, altid kan se mindst én tavle, der viser zonen.</w:t>
      </w:r>
    </w:p>
    <w:p w14:paraId="607C3DD5"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p>
    <w:p w14:paraId="195CFF3B" w14:textId="77777777" w:rsidR="0025491E" w:rsidRPr="00D8309A" w:rsidRDefault="0025491E" w:rsidP="0025491E">
      <w:pPr>
        <w:spacing w:after="0" w:line="240" w:lineRule="auto"/>
        <w:ind w:firstLine="240"/>
        <w:jc w:val="center"/>
        <w:rPr>
          <w:rFonts w:ascii="Tahoma" w:eastAsia="Times New Roman" w:hAnsi="Tahoma" w:cs="Tahoma"/>
          <w:i/>
          <w:color w:val="000000"/>
          <w:sz w:val="17"/>
          <w:szCs w:val="17"/>
          <w:lang w:eastAsia="da-DK"/>
        </w:rPr>
      </w:pPr>
    </w:p>
    <w:p w14:paraId="1FB83D0C" w14:textId="77777777" w:rsidR="0025491E" w:rsidRPr="00D8309A" w:rsidRDefault="0025491E" w:rsidP="0025491E">
      <w:pPr>
        <w:spacing w:after="0" w:line="240" w:lineRule="auto"/>
        <w:ind w:firstLine="240"/>
        <w:jc w:val="center"/>
        <w:rPr>
          <w:rFonts w:ascii="Tahoma" w:eastAsia="Times New Roman" w:hAnsi="Tahoma" w:cs="Tahoma"/>
          <w:color w:val="000000"/>
          <w:sz w:val="17"/>
          <w:szCs w:val="17"/>
          <w:lang w:eastAsia="da-DK"/>
        </w:rPr>
      </w:pPr>
      <w:r w:rsidRPr="00D8309A">
        <w:rPr>
          <w:rFonts w:ascii="Tahoma" w:eastAsia="Times New Roman" w:hAnsi="Tahoma" w:cs="Tahoma"/>
          <w:i/>
          <w:color w:val="000000"/>
          <w:sz w:val="17"/>
          <w:szCs w:val="17"/>
          <w:lang w:eastAsia="da-DK"/>
        </w:rPr>
        <w:t>E 70 Zoneoplysning</w:t>
      </w:r>
    </w:p>
    <w:p w14:paraId="7A0ABB30"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p>
    <w:p w14:paraId="08BC2BBC" w14:textId="77777777" w:rsidR="0025491E" w:rsidRPr="00D8309A" w:rsidRDefault="0025491E" w:rsidP="0025491E">
      <w:pPr>
        <w:spacing w:after="0" w:line="240" w:lineRule="auto"/>
        <w:ind w:firstLine="240"/>
        <w:rPr>
          <w:rFonts w:ascii="Tahoma" w:eastAsia="Times New Roman" w:hAnsi="Tahoma" w:cs="Tahoma"/>
          <w:i/>
          <w:iCs/>
          <w:color w:val="000000"/>
          <w:sz w:val="17"/>
          <w:szCs w:val="17"/>
          <w:lang w:eastAsia="da-DK"/>
        </w:rPr>
      </w:pPr>
      <w:r w:rsidRPr="00D8309A">
        <w:rPr>
          <w:rFonts w:ascii="Tahoma" w:eastAsia="Times New Roman" w:hAnsi="Tahoma" w:cs="Tahoma"/>
          <w:b/>
          <w:bCs/>
          <w:color w:val="000000"/>
          <w:sz w:val="17"/>
          <w:szCs w:val="17"/>
          <w:lang w:eastAsia="da-DK"/>
        </w:rPr>
        <w:t xml:space="preserve">§ 143 a. </w:t>
      </w:r>
      <w:r w:rsidRPr="00D8309A">
        <w:rPr>
          <w:rFonts w:ascii="Tahoma" w:eastAsia="Times New Roman" w:hAnsi="Tahoma" w:cs="Tahoma"/>
          <w:i/>
          <w:color w:val="000000"/>
          <w:sz w:val="17"/>
          <w:szCs w:val="17"/>
          <w:lang w:eastAsia="da-DK"/>
        </w:rPr>
        <w:t xml:space="preserve">E 70 Zoneoplysning </w:t>
      </w:r>
      <w:r w:rsidRPr="00D8309A">
        <w:rPr>
          <w:rFonts w:ascii="Tahoma" w:eastAsia="Times New Roman" w:hAnsi="Tahoma" w:cs="Tahoma"/>
          <w:color w:val="000000"/>
          <w:sz w:val="17"/>
          <w:szCs w:val="17"/>
          <w:lang w:eastAsia="da-DK"/>
        </w:rPr>
        <w:t xml:space="preserve">må kun opsættes i et område, hvor der er etableret standsnings- og parkeringsrestriktioner med tavle </w:t>
      </w:r>
      <w:r w:rsidRPr="00D8309A">
        <w:rPr>
          <w:rFonts w:ascii="Tahoma" w:eastAsia="Times New Roman" w:hAnsi="Tahoma" w:cs="Tahoma"/>
          <w:i/>
          <w:color w:val="000000"/>
          <w:sz w:val="17"/>
          <w:szCs w:val="17"/>
          <w:lang w:eastAsia="da-DK"/>
        </w:rPr>
        <w:t>E 68 Zonetavle</w:t>
      </w:r>
      <w:r w:rsidRPr="00D8309A">
        <w:rPr>
          <w:rFonts w:ascii="Tahoma" w:eastAsia="Times New Roman" w:hAnsi="Tahoma" w:cs="Tahoma"/>
          <w:color w:val="000000"/>
          <w:sz w:val="17"/>
          <w:szCs w:val="17"/>
          <w:lang w:eastAsia="da-DK"/>
        </w:rPr>
        <w:t xml:space="preserve">. På selvstændig undertavle opsat parallelt med vejen i kørselsretningen angives alle parkeringsrestriktioner i zonen. Hvis parkeringszonen ikke består af et mindre område med naturligt sammenhængende veje af samme art, men omfatter et område med forskellige typer af veje, skal </w:t>
      </w:r>
      <w:r w:rsidRPr="00D8309A">
        <w:rPr>
          <w:rFonts w:ascii="Tahoma" w:eastAsia="Times New Roman" w:hAnsi="Tahoma" w:cs="Tahoma"/>
          <w:i/>
          <w:color w:val="000000"/>
          <w:sz w:val="17"/>
          <w:szCs w:val="17"/>
          <w:lang w:eastAsia="da-DK"/>
        </w:rPr>
        <w:t>E 70 Zoneoplysning</w:t>
      </w:r>
      <w:r w:rsidRPr="00D8309A">
        <w:rPr>
          <w:rFonts w:ascii="Tahoma" w:eastAsia="Times New Roman" w:hAnsi="Tahoma" w:cs="Tahoma"/>
          <w:color w:val="000000"/>
          <w:sz w:val="17"/>
          <w:szCs w:val="17"/>
          <w:lang w:eastAsia="da-DK"/>
        </w:rPr>
        <w:t xml:space="preserve"> opstilles således, at en bilist inden for zonen altid vil befinde sig på en vej eller gade, hvorfra det er muligt at se tavlen, hvis pågældende orienterer sig i alle retninger eller eventuelt orienterer sig omkring et umiddelbart nærliggende gadehjørne. De informationer om parkeringsrestriktioner, som skal fremgå af undertavlen, kan dog i stedet være integreret i en parkeringsautomat.  </w:t>
      </w:r>
    </w:p>
    <w:p w14:paraId="35E67230" w14:textId="77777777" w:rsidR="0025491E" w:rsidRPr="00D8309A" w:rsidRDefault="0025491E" w:rsidP="0025491E">
      <w:pPr>
        <w:spacing w:after="0" w:line="240" w:lineRule="auto"/>
        <w:ind w:firstLine="240"/>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 xml:space="preserve">E 70 </w:t>
      </w:r>
      <w:r w:rsidRPr="00D8309A">
        <w:rPr>
          <w:rFonts w:ascii="Tahoma" w:eastAsia="Times New Roman" w:hAnsi="Tahoma" w:cs="Tahoma"/>
          <w:i/>
          <w:color w:val="000000"/>
          <w:sz w:val="17"/>
          <w:szCs w:val="17"/>
          <w:lang w:eastAsia="da-DK"/>
        </w:rPr>
        <w:t>Zoneoplysning</w:t>
      </w:r>
      <w:r w:rsidRPr="00D8309A">
        <w:rPr>
          <w:rFonts w:ascii="Tahoma" w:eastAsia="Times New Roman" w:hAnsi="Tahoma" w:cs="Tahoma"/>
          <w:color w:val="000000"/>
          <w:sz w:val="17"/>
          <w:szCs w:val="17"/>
          <w:lang w:eastAsia="da-DK"/>
        </w:rPr>
        <w:t xml:space="preserve"> anvendes hvor parkeringszonen ikke består af et mindre område med naturligt sammenhængende veje af samme art.</w:t>
      </w:r>
    </w:p>
    <w:p w14:paraId="64B75954"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3.</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 xml:space="preserve">E 70 </w:t>
      </w:r>
      <w:r w:rsidRPr="00D8309A">
        <w:rPr>
          <w:rFonts w:ascii="Tahoma" w:eastAsia="Times New Roman" w:hAnsi="Tahoma" w:cs="Tahoma"/>
          <w:color w:val="000000"/>
          <w:sz w:val="17"/>
          <w:szCs w:val="17"/>
          <w:lang w:eastAsia="da-DK"/>
        </w:rPr>
        <w:t>-hovedtavle placeres vinkelret på køreretningen, og undertavlen placeres parallelt med vejen i køreretningen.</w:t>
      </w:r>
    </w:p>
    <w:p w14:paraId="68EAC6B4" w14:textId="77777777" w:rsidR="0025491E" w:rsidRPr="00D8309A" w:rsidRDefault="0025491E" w:rsidP="0025491E">
      <w:pPr>
        <w:spacing w:before="300" w:after="100" w:line="240" w:lineRule="auto"/>
        <w:rPr>
          <w:rFonts w:ascii="Tahoma" w:eastAsia="Times New Roman" w:hAnsi="Tahoma" w:cs="Tahoma"/>
          <w:i/>
          <w:iCs/>
          <w:color w:val="000000"/>
          <w:sz w:val="17"/>
          <w:szCs w:val="17"/>
          <w:lang w:eastAsia="da-DK"/>
        </w:rPr>
      </w:pPr>
    </w:p>
    <w:p w14:paraId="11D5C368"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80 Generelle hastighedsbegrænsninger </w:t>
      </w:r>
    </w:p>
    <w:p w14:paraId="50B6225B"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144.</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80</w:t>
      </w:r>
      <w:r w:rsidRPr="00D8309A">
        <w:rPr>
          <w:rFonts w:ascii="Tahoma" w:eastAsia="Times New Roman" w:hAnsi="Tahoma" w:cs="Tahoma"/>
          <w:color w:val="000000"/>
          <w:sz w:val="17"/>
          <w:szCs w:val="17"/>
          <w:lang w:eastAsia="da-DK"/>
        </w:rPr>
        <w:t xml:space="preserve"> skal opsættes ved grænseovergange, i færgehavne og lufthavne med udenrigstrafik.</w:t>
      </w:r>
    </w:p>
    <w:p w14:paraId="7650D206"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Tavlen skal suppleres med </w:t>
      </w:r>
      <w:r w:rsidRPr="00D8309A">
        <w:rPr>
          <w:rFonts w:ascii="Tahoma" w:eastAsia="Times New Roman" w:hAnsi="Tahoma" w:cs="Tahoma"/>
          <w:i/>
          <w:iCs/>
          <w:color w:val="000000"/>
          <w:sz w:val="17"/>
          <w:szCs w:val="17"/>
          <w:lang w:eastAsia="da-DK"/>
        </w:rPr>
        <w:t>UE 80</w:t>
      </w:r>
      <w:r w:rsidRPr="00D8309A">
        <w:rPr>
          <w:rFonts w:ascii="Tahoma" w:eastAsia="Times New Roman" w:hAnsi="Tahoma" w:cs="Tahoma"/>
          <w:color w:val="000000"/>
          <w:sz w:val="17"/>
          <w:szCs w:val="17"/>
          <w:lang w:eastAsia="da-DK"/>
        </w:rPr>
        <w:t>.</w:t>
      </w:r>
    </w:p>
    <w:p w14:paraId="15962FA3"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E 90 Automatisk trafikkontrol </w:t>
      </w:r>
    </w:p>
    <w:p w14:paraId="3DAE32A4"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145.</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E 90</w:t>
      </w:r>
      <w:r w:rsidRPr="00D8309A">
        <w:rPr>
          <w:rFonts w:ascii="Tahoma" w:eastAsia="Times New Roman" w:hAnsi="Tahoma" w:cs="Tahoma"/>
          <w:color w:val="000000"/>
          <w:sz w:val="17"/>
          <w:szCs w:val="17"/>
          <w:lang w:eastAsia="da-DK"/>
        </w:rPr>
        <w:t xml:space="preserve"> skal opsættes ved stationært udstyr til automatisk trafikkontrol.</w:t>
      </w:r>
    </w:p>
    <w:p w14:paraId="5ED9A0C8"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Tavlen opsættes normalt efter samme principper som advarselstavler.</w:t>
      </w:r>
    </w:p>
    <w:p w14:paraId="5DFA0560"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Øvrige oplysningstavler, E 91 Fartviser </w:t>
      </w:r>
    </w:p>
    <w:p w14:paraId="5BAD2338"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146.</w:t>
      </w:r>
      <w:r w:rsidRPr="00D8309A">
        <w:rPr>
          <w:rFonts w:ascii="Tahoma" w:eastAsia="Times New Roman" w:hAnsi="Tahoma" w:cs="Tahoma"/>
          <w:color w:val="000000"/>
          <w:sz w:val="17"/>
          <w:szCs w:val="17"/>
          <w:lang w:eastAsia="da-DK"/>
        </w:rPr>
        <w:t xml:space="preserve"> Teksten består dels af faste, sorte bogstaver med en versalhøjde på minimum 143 mm, dog minimum 170 mm ved en hastighedsbegrænsning på 80 km/h, dels af lysende, hvide, variable cifre med en versalhøjde på minimum 250 mm, dog minimum 400 mm ved en hastighedsbegrænsning på 80 km/h.</w:t>
      </w:r>
    </w:p>
    <w:p w14:paraId="1C2CF20A" w14:textId="77777777" w:rsidR="0025491E" w:rsidRPr="00D8309A" w:rsidRDefault="0025491E" w:rsidP="0025491E">
      <w:pPr>
        <w:spacing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i/>
          <w:iCs/>
          <w:color w:val="000000"/>
          <w:sz w:val="17"/>
          <w:szCs w:val="17"/>
          <w:lang w:eastAsia="da-DK"/>
        </w:rPr>
        <w:t>Stk. 2.</w:t>
      </w:r>
      <w:r w:rsidRPr="00D8309A">
        <w:rPr>
          <w:rFonts w:ascii="Tahoma" w:eastAsia="Times New Roman" w:hAnsi="Tahoma" w:cs="Tahoma"/>
          <w:color w:val="000000"/>
          <w:sz w:val="17"/>
          <w:szCs w:val="17"/>
          <w:lang w:eastAsia="da-DK"/>
        </w:rPr>
        <w:t xml:space="preserve"> Opstilling må kun ske på veje med en hastighedsbegrænsning på 80 km/h eller lavere. Ved nedtrapning af den lokale hastighedsbegrænsning må opstilling af elektroniske fartvisere alene ske efter afmærkningen af sluthastigheden. Hastighedsmålingen skal kunne formidles entydigt til den enkelte trafikant, så denne ikke er tvivl om, hvem den aktuelle hastighed gælder.</w:t>
      </w:r>
    </w:p>
    <w:p w14:paraId="034E232F" w14:textId="77777777" w:rsidR="0025491E" w:rsidRPr="00D8309A" w:rsidRDefault="0025491E" w:rsidP="0025491E">
      <w:pPr>
        <w:spacing w:before="400" w:after="100" w:line="240" w:lineRule="auto"/>
        <w:jc w:val="center"/>
        <w:rPr>
          <w:rFonts w:ascii="Tahoma" w:eastAsia="Times New Roman" w:hAnsi="Tahoma" w:cs="Tahoma"/>
          <w:color w:val="000000"/>
          <w:sz w:val="17"/>
          <w:szCs w:val="17"/>
          <w:lang w:eastAsia="da-DK"/>
        </w:rPr>
      </w:pPr>
      <w:r w:rsidRPr="00D8309A">
        <w:rPr>
          <w:rFonts w:ascii="Tahoma" w:eastAsia="Times New Roman" w:hAnsi="Tahoma" w:cs="Tahoma"/>
          <w:color w:val="000000"/>
          <w:sz w:val="17"/>
          <w:szCs w:val="17"/>
          <w:lang w:eastAsia="da-DK"/>
        </w:rPr>
        <w:t xml:space="preserve">Kapitel 6 </w:t>
      </w:r>
    </w:p>
    <w:p w14:paraId="67A8625E" w14:textId="77777777" w:rsidR="0025491E" w:rsidRPr="00D8309A" w:rsidRDefault="0025491E" w:rsidP="0025491E">
      <w:pPr>
        <w:spacing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Kant- og baggrundsafmærkning</w:t>
      </w:r>
    </w:p>
    <w:p w14:paraId="41D29501"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147.</w:t>
      </w:r>
      <w:r w:rsidRPr="00D8309A">
        <w:rPr>
          <w:rFonts w:ascii="Tahoma" w:eastAsia="Times New Roman" w:hAnsi="Tahoma" w:cs="Tahoma"/>
          <w:color w:val="000000"/>
          <w:sz w:val="17"/>
          <w:szCs w:val="17"/>
          <w:lang w:eastAsia="da-DK"/>
        </w:rPr>
        <w:t xml:space="preserve"> Afstand fra cykelstikant til kant- og baggrundsafmærkningens nærmeste punkt skal være mindst 0,3 m.</w:t>
      </w:r>
    </w:p>
    <w:p w14:paraId="46AB2493" w14:textId="77777777" w:rsidR="0025491E" w:rsidRPr="00D8309A" w:rsidRDefault="0025491E" w:rsidP="0025491E">
      <w:pPr>
        <w:spacing w:before="300" w:after="100" w:line="240" w:lineRule="auto"/>
        <w:jc w:val="center"/>
        <w:rPr>
          <w:rFonts w:ascii="Tahoma" w:eastAsia="Times New Roman" w:hAnsi="Tahoma" w:cs="Tahoma"/>
          <w:i/>
          <w:iCs/>
          <w:color w:val="000000"/>
          <w:sz w:val="17"/>
          <w:szCs w:val="17"/>
          <w:lang w:eastAsia="da-DK"/>
        </w:rPr>
      </w:pPr>
      <w:r w:rsidRPr="00D8309A">
        <w:rPr>
          <w:rFonts w:ascii="Tahoma" w:eastAsia="Times New Roman" w:hAnsi="Tahoma" w:cs="Tahoma"/>
          <w:i/>
          <w:iCs/>
          <w:color w:val="000000"/>
          <w:sz w:val="17"/>
          <w:szCs w:val="17"/>
          <w:lang w:eastAsia="da-DK"/>
        </w:rPr>
        <w:t xml:space="preserve">N. Kantafmærkning </w:t>
      </w:r>
    </w:p>
    <w:p w14:paraId="2EA6F3BF" w14:textId="77777777" w:rsidR="0025491E" w:rsidRPr="00D8309A" w:rsidRDefault="0025491E" w:rsidP="0025491E">
      <w:pPr>
        <w:spacing w:before="200" w:after="0" w:line="240" w:lineRule="auto"/>
        <w:ind w:firstLine="240"/>
        <w:rPr>
          <w:rFonts w:ascii="Tahoma" w:eastAsia="Times New Roman" w:hAnsi="Tahoma" w:cs="Tahoma"/>
          <w:color w:val="000000"/>
          <w:sz w:val="17"/>
          <w:szCs w:val="17"/>
          <w:lang w:eastAsia="da-DK"/>
        </w:rPr>
      </w:pPr>
      <w:r w:rsidRPr="00D8309A">
        <w:rPr>
          <w:rFonts w:ascii="Tahoma" w:eastAsia="Times New Roman" w:hAnsi="Tahoma" w:cs="Tahoma"/>
          <w:b/>
          <w:bCs/>
          <w:color w:val="000000"/>
          <w:sz w:val="17"/>
          <w:szCs w:val="17"/>
          <w:lang w:eastAsia="da-DK"/>
        </w:rPr>
        <w:t>§ 148.</w:t>
      </w:r>
      <w:r w:rsidRPr="00D8309A">
        <w:rPr>
          <w:rFonts w:ascii="Tahoma" w:eastAsia="Times New Roman" w:hAnsi="Tahoma" w:cs="Tahoma"/>
          <w:color w:val="000000"/>
          <w:sz w:val="17"/>
          <w:szCs w:val="17"/>
          <w:lang w:eastAsia="da-DK"/>
        </w:rPr>
        <w:t xml:space="preserve"> </w:t>
      </w:r>
      <w:r w:rsidRPr="00D8309A">
        <w:rPr>
          <w:rFonts w:ascii="Tahoma" w:eastAsia="Times New Roman" w:hAnsi="Tahoma" w:cs="Tahoma"/>
          <w:i/>
          <w:iCs/>
          <w:color w:val="000000"/>
          <w:sz w:val="17"/>
          <w:szCs w:val="17"/>
          <w:lang w:eastAsia="da-DK"/>
        </w:rPr>
        <w:t>N 41 Kantpæle</w:t>
      </w:r>
      <w:r w:rsidRPr="00D8309A">
        <w:rPr>
          <w:rFonts w:ascii="Tahoma" w:eastAsia="Times New Roman" w:hAnsi="Tahoma" w:cs="Tahoma"/>
          <w:color w:val="000000"/>
          <w:sz w:val="17"/>
          <w:szCs w:val="17"/>
          <w:lang w:eastAsia="da-DK"/>
        </w:rPr>
        <w:t xml:space="preserve"> må ikke frembyde fare ved påkørsel, og materialet må ikke splintre ved brud under almindeligt forekommende temperaturer.</w:t>
      </w:r>
    </w:p>
    <w:p w14:paraId="55E19FC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Stk. 2.</w:t>
      </w:r>
      <w:r w:rsidRPr="00B71404">
        <w:rPr>
          <w:rFonts w:ascii="Tahoma" w:eastAsia="Times New Roman" w:hAnsi="Tahoma" w:cs="Tahoma"/>
          <w:color w:val="000000"/>
          <w:sz w:val="17"/>
          <w:szCs w:val="17"/>
          <w:lang w:eastAsia="da-DK"/>
        </w:rPr>
        <w:t xml:space="preserve"> Kantpælene må ikke veje over 4 kg og skal kunne knække eller lægges ned ved en vandret kraft på højst 1 kN i 0,5 meters højde</w:t>
      </w:r>
      <w:r>
        <w:rPr>
          <w:rFonts w:ascii="Tahoma" w:eastAsia="Times New Roman" w:hAnsi="Tahoma" w:cs="Tahoma"/>
          <w:color w:val="000000"/>
          <w:sz w:val="17"/>
          <w:szCs w:val="17"/>
          <w:lang w:eastAsia="da-DK"/>
        </w:rPr>
        <w:t xml:space="preserve"> jf. DS/EN 12899-3.</w:t>
      </w:r>
    </w:p>
    <w:p w14:paraId="4BBB9AB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Kantpælene skal udføres som vist på figur 1.</w:t>
      </w:r>
    </w:p>
    <w:p w14:paraId="772C31C1" w14:textId="77777777" w:rsidR="0025491E" w:rsidRPr="00B71404" w:rsidRDefault="0025491E" w:rsidP="0025491E">
      <w:pPr>
        <w:spacing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Der kan dog anvendes afkortede kantpæle på autoværn opsat tæt på kørebanen. Reflekspladen og eventuel kilometerplade skal da placeres i samme højde over kørebanen som angivet i figur 1.</w:t>
      </w:r>
    </w:p>
    <w:tbl>
      <w:tblPr>
        <w:tblW w:w="0" w:type="auto"/>
        <w:tblCellMar>
          <w:left w:w="0" w:type="dxa"/>
          <w:right w:w="0" w:type="dxa"/>
        </w:tblCellMar>
        <w:tblLook w:val="04A0" w:firstRow="1" w:lastRow="0" w:firstColumn="1" w:lastColumn="0" w:noHBand="0" w:noVBand="1"/>
      </w:tblPr>
      <w:tblGrid>
        <w:gridCol w:w="9070"/>
      </w:tblGrid>
      <w:tr w:rsidR="0025491E" w:rsidRPr="00B71404" w14:paraId="3A91B4D3" w14:textId="77777777" w:rsidTr="00983E9A">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10770"/>
            </w:tblGrid>
            <w:tr w:rsidR="0025491E" w:rsidRPr="00B71404" w14:paraId="702D4D59" w14:textId="77777777" w:rsidTr="00983E9A">
              <w:tc>
                <w:tcPr>
                  <w:tcW w:w="10770" w:type="dxa"/>
                  <w:hideMark/>
                </w:tcPr>
                <w:p w14:paraId="757DA4EF"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72D8F66C" w14:textId="77777777" w:rsidTr="00983E9A">
              <w:tc>
                <w:tcPr>
                  <w:tcW w:w="10770" w:type="dxa"/>
                  <w:hideMark/>
                </w:tcPr>
                <w:p w14:paraId="14FD3829"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p w14:paraId="516034DD"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noProof/>
                      <w:color w:val="000000"/>
                      <w:sz w:val="17"/>
                      <w:szCs w:val="17"/>
                      <w:lang w:eastAsia="da-DK"/>
                    </w:rPr>
                    <w:drawing>
                      <wp:inline distT="0" distB="0" distL="0" distR="0" wp14:anchorId="664478F6" wp14:editId="6BE171D2">
                        <wp:extent cx="6191250" cy="4905375"/>
                        <wp:effectExtent l="0" t="0" r="0" b="9525"/>
                        <wp:docPr id="3" name="Billede 3" descr="figur01 Size: (650 X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01 Size: (650 X 5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4905375"/>
                                </a:xfrm>
                                <a:prstGeom prst="rect">
                                  <a:avLst/>
                                </a:prstGeom>
                                <a:noFill/>
                                <a:ln>
                                  <a:noFill/>
                                </a:ln>
                              </pic:spPr>
                            </pic:pic>
                          </a:graphicData>
                        </a:graphic>
                      </wp:inline>
                    </w:drawing>
                  </w:r>
                </w:p>
              </w:tc>
            </w:tr>
            <w:tr w:rsidR="0025491E" w:rsidRPr="00B71404" w14:paraId="2B0831B3" w14:textId="77777777" w:rsidTr="00983E9A">
              <w:tc>
                <w:tcPr>
                  <w:tcW w:w="10770" w:type="dxa"/>
                  <w:hideMark/>
                </w:tcPr>
                <w:p w14:paraId="08727BE8" w14:textId="77777777" w:rsidR="0025491E" w:rsidRPr="00B71404" w:rsidRDefault="0025491E" w:rsidP="00983E9A">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Figur 1.</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Kantpæl</w:t>
                  </w:r>
                </w:p>
              </w:tc>
            </w:tr>
            <w:tr w:rsidR="0025491E" w:rsidRPr="00B71404" w14:paraId="3CBE993B" w14:textId="77777777" w:rsidTr="00983E9A">
              <w:tc>
                <w:tcPr>
                  <w:tcW w:w="10770" w:type="dxa"/>
                  <w:hideMark/>
                </w:tcPr>
                <w:p w14:paraId="74675F44"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bl>
          <w:p w14:paraId="77094B11" w14:textId="77777777" w:rsidR="0025491E" w:rsidRPr="00B71404" w:rsidRDefault="0025491E" w:rsidP="00983E9A">
            <w:pPr>
              <w:spacing w:before="200" w:after="200" w:line="240" w:lineRule="auto"/>
              <w:rPr>
                <w:rFonts w:ascii="Tahoma" w:eastAsia="Times New Roman" w:hAnsi="Tahoma" w:cs="Tahoma"/>
                <w:color w:val="000000"/>
                <w:sz w:val="17"/>
                <w:szCs w:val="17"/>
                <w:lang w:eastAsia="da-DK"/>
              </w:rPr>
            </w:pPr>
          </w:p>
        </w:tc>
      </w:tr>
    </w:tbl>
    <w:p w14:paraId="02D2E0D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På ensrettede strækninger må kun opsættes refleks på siden, der vender mod kørselsretningen.</w:t>
      </w:r>
    </w:p>
    <w:p w14:paraId="6F0857F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149.</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 xml:space="preserve">N 41 </w:t>
      </w:r>
      <w:r w:rsidRPr="00B71404">
        <w:rPr>
          <w:rFonts w:ascii="Tahoma" w:eastAsia="Times New Roman" w:hAnsi="Tahoma" w:cs="Tahoma"/>
          <w:color w:val="000000"/>
          <w:sz w:val="17"/>
          <w:szCs w:val="17"/>
          <w:lang w:eastAsia="da-DK"/>
        </w:rPr>
        <w:t xml:space="preserve">skal anvendes på </w:t>
      </w:r>
      <w:r>
        <w:rPr>
          <w:rFonts w:ascii="Tahoma" w:eastAsia="Times New Roman" w:hAnsi="Tahoma" w:cs="Tahoma"/>
          <w:color w:val="000000"/>
          <w:sz w:val="17"/>
          <w:szCs w:val="17"/>
          <w:lang w:eastAsia="da-DK"/>
        </w:rPr>
        <w:t>stats</w:t>
      </w:r>
      <w:r w:rsidRPr="00B71404">
        <w:rPr>
          <w:rFonts w:ascii="Tahoma" w:eastAsia="Times New Roman" w:hAnsi="Tahoma" w:cs="Tahoma"/>
          <w:color w:val="000000"/>
          <w:sz w:val="17"/>
          <w:szCs w:val="17"/>
          <w:lang w:eastAsia="da-DK"/>
        </w:rPr>
        <w:t>veje og andre rutenummererede veje som en kontinuert sammenhængende markering. De skal opstilles parvis med en afstand på 100 m både i yderrabat og midterrabat.</w:t>
      </w:r>
    </w:p>
    <w:p w14:paraId="2E22AF7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På vejstrækninger, der er forsynet med autoværn eller brorækværker, kan kantpælene udelades, hvis afstanden fra kørebanekant (belægningskant) til autoværnet eller rækværket er mindre end 1,5 m.</w:t>
      </w:r>
    </w:p>
    <w:p w14:paraId="03B23CD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Kantpæle kan udelades inden for tættere bebygget område, og på vejstrækninger, hvor de lokale forhold gør opstilling uhensigtsmæssig, fx hvor fortov eller cykelsti umiddelbart op til kørebanen medfører, at der ikke er plads til opstilling langs kørebanekanten.</w:t>
      </w:r>
    </w:p>
    <w:p w14:paraId="67D4474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På vejstrækninger med vejbelysning kan kantpælene udelades i midterrabatter, der er forsynet med autoværn.</w:t>
      </w:r>
    </w:p>
    <w:p w14:paraId="55BEC2A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Stk. 5.</w:t>
      </w:r>
      <w:r w:rsidRPr="00B71404">
        <w:rPr>
          <w:rFonts w:ascii="Tahoma" w:eastAsia="Times New Roman" w:hAnsi="Tahoma" w:cs="Tahoma"/>
          <w:color w:val="000000"/>
          <w:sz w:val="17"/>
          <w:szCs w:val="17"/>
          <w:lang w:eastAsia="da-DK"/>
        </w:rPr>
        <w:t xml:space="preserve"> På vejstrækninger med kurveradius mindre end 2000 m skal kantpælene opstilles med mindre indbyrdes afstand end 100 m for at markere kurvens forløb, medmindre der i stedet afmærkes med </w:t>
      </w:r>
      <w:r w:rsidRPr="00B71404">
        <w:rPr>
          <w:rFonts w:ascii="Tahoma" w:eastAsia="Times New Roman" w:hAnsi="Tahoma" w:cs="Tahoma"/>
          <w:i/>
          <w:iCs/>
          <w:color w:val="000000"/>
          <w:sz w:val="17"/>
          <w:szCs w:val="17"/>
          <w:lang w:eastAsia="da-DK"/>
        </w:rPr>
        <w:t>N 42 Kantafmærkningsplader</w:t>
      </w:r>
      <w:r w:rsidRPr="00B71404">
        <w:rPr>
          <w:rFonts w:ascii="Tahoma" w:eastAsia="Times New Roman" w:hAnsi="Tahoma" w:cs="Tahoma"/>
          <w:color w:val="000000"/>
          <w:sz w:val="17"/>
          <w:szCs w:val="17"/>
          <w:lang w:eastAsia="da-DK"/>
        </w:rPr>
        <w:t xml:space="preserve"> eller </w:t>
      </w:r>
      <w:r w:rsidRPr="00B71404">
        <w:rPr>
          <w:rFonts w:ascii="Tahoma" w:eastAsia="Times New Roman" w:hAnsi="Tahoma" w:cs="Tahoma"/>
          <w:i/>
          <w:iCs/>
          <w:color w:val="000000"/>
          <w:sz w:val="17"/>
          <w:szCs w:val="17"/>
          <w:lang w:eastAsia="da-DK"/>
        </w:rPr>
        <w:t>O 41,1 Retningspile</w:t>
      </w:r>
      <w:r w:rsidRPr="00B71404">
        <w:rPr>
          <w:rFonts w:ascii="Tahoma" w:eastAsia="Times New Roman" w:hAnsi="Tahoma" w:cs="Tahoma"/>
          <w:color w:val="000000"/>
          <w:sz w:val="17"/>
          <w:szCs w:val="17"/>
          <w:lang w:eastAsia="da-DK"/>
        </w:rPr>
        <w:t>.</w:t>
      </w:r>
    </w:p>
    <w:p w14:paraId="123EA7C3" w14:textId="77777777" w:rsidR="0025491E" w:rsidRPr="00B71404" w:rsidRDefault="0025491E" w:rsidP="0025491E">
      <w:pPr>
        <w:spacing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6.</w:t>
      </w:r>
      <w:r w:rsidRPr="00B71404">
        <w:rPr>
          <w:rFonts w:ascii="Tahoma" w:eastAsia="Times New Roman" w:hAnsi="Tahoma" w:cs="Tahoma"/>
          <w:color w:val="000000"/>
          <w:sz w:val="17"/>
          <w:szCs w:val="17"/>
          <w:lang w:eastAsia="da-DK"/>
        </w:rPr>
        <w:t xml:space="preserve"> Afmærkning med kantpæle i kurver skal ske efter figur 2.</w:t>
      </w:r>
    </w:p>
    <w:tbl>
      <w:tblPr>
        <w:tblW w:w="0" w:type="auto"/>
        <w:tblCellMar>
          <w:left w:w="0" w:type="dxa"/>
          <w:right w:w="0" w:type="dxa"/>
        </w:tblCellMar>
        <w:tblLook w:val="04A0" w:firstRow="1" w:lastRow="0" w:firstColumn="1" w:lastColumn="0" w:noHBand="0" w:noVBand="1"/>
      </w:tblPr>
      <w:tblGrid>
        <w:gridCol w:w="9070"/>
      </w:tblGrid>
      <w:tr w:rsidR="0025491E" w:rsidRPr="00B71404" w14:paraId="09D86657" w14:textId="77777777" w:rsidTr="00983E9A">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10770"/>
            </w:tblGrid>
            <w:tr w:rsidR="0025491E" w:rsidRPr="00B71404" w14:paraId="602E0C37" w14:textId="77777777" w:rsidTr="00983E9A">
              <w:tc>
                <w:tcPr>
                  <w:tcW w:w="9855" w:type="dxa"/>
                  <w:hideMark/>
                </w:tcPr>
                <w:p w14:paraId="08B69991"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25C0ABE6" w14:textId="77777777" w:rsidTr="00983E9A">
              <w:tc>
                <w:tcPr>
                  <w:tcW w:w="9855" w:type="dxa"/>
                  <w:hideMark/>
                </w:tcPr>
                <w:p w14:paraId="61979131"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p w14:paraId="0EA9DE45"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noProof/>
                      <w:color w:val="000000"/>
                      <w:sz w:val="17"/>
                      <w:szCs w:val="17"/>
                      <w:lang w:eastAsia="da-DK"/>
                    </w:rPr>
                    <w:drawing>
                      <wp:inline distT="0" distB="0" distL="0" distR="0" wp14:anchorId="42D87A2D" wp14:editId="05D3F7FA">
                        <wp:extent cx="6191250" cy="5048250"/>
                        <wp:effectExtent l="0" t="0" r="0" b="0"/>
                        <wp:docPr id="4" name="Billede 4" descr="figur02 Size: (650 X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02 Size: (650 X 5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5048250"/>
                                </a:xfrm>
                                <a:prstGeom prst="rect">
                                  <a:avLst/>
                                </a:prstGeom>
                                <a:noFill/>
                                <a:ln>
                                  <a:noFill/>
                                </a:ln>
                              </pic:spPr>
                            </pic:pic>
                          </a:graphicData>
                        </a:graphic>
                      </wp:inline>
                    </w:drawing>
                  </w:r>
                </w:p>
              </w:tc>
            </w:tr>
            <w:tr w:rsidR="0025491E" w:rsidRPr="00B71404" w14:paraId="761D23C9" w14:textId="77777777" w:rsidTr="00983E9A">
              <w:tc>
                <w:tcPr>
                  <w:tcW w:w="9855" w:type="dxa"/>
                  <w:hideMark/>
                </w:tcPr>
                <w:p w14:paraId="6B8F5E2F" w14:textId="77777777" w:rsidR="0025491E" w:rsidRPr="00B71404" w:rsidRDefault="0025491E" w:rsidP="00983E9A">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Figur 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Placering af kantpæle i kurver</w:t>
                  </w:r>
                </w:p>
              </w:tc>
            </w:tr>
            <w:tr w:rsidR="0025491E" w:rsidRPr="00B71404" w14:paraId="3D9B143F" w14:textId="77777777" w:rsidTr="00983E9A">
              <w:tc>
                <w:tcPr>
                  <w:tcW w:w="9855" w:type="dxa"/>
                  <w:hideMark/>
                </w:tcPr>
                <w:p w14:paraId="56F2D9D1"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bl>
          <w:p w14:paraId="01648F41" w14:textId="77777777" w:rsidR="0025491E" w:rsidRPr="00B71404" w:rsidRDefault="0025491E" w:rsidP="00983E9A">
            <w:pPr>
              <w:spacing w:before="200" w:after="200" w:line="240" w:lineRule="auto"/>
              <w:rPr>
                <w:rFonts w:ascii="Tahoma" w:eastAsia="Times New Roman" w:hAnsi="Tahoma" w:cs="Tahoma"/>
                <w:color w:val="000000"/>
                <w:sz w:val="17"/>
                <w:szCs w:val="17"/>
                <w:lang w:eastAsia="da-DK"/>
              </w:rPr>
            </w:pPr>
          </w:p>
        </w:tc>
      </w:tr>
    </w:tbl>
    <w:p w14:paraId="4DDAD426"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N 42 Kantafmærkningsplader </w:t>
      </w:r>
    </w:p>
    <w:p w14:paraId="5F099227"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150.</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N 42</w:t>
      </w:r>
      <w:r w:rsidRPr="00B71404">
        <w:rPr>
          <w:rFonts w:ascii="Tahoma" w:eastAsia="Times New Roman" w:hAnsi="Tahoma" w:cs="Tahoma"/>
          <w:color w:val="000000"/>
          <w:sz w:val="17"/>
          <w:szCs w:val="17"/>
          <w:lang w:eastAsia="da-DK"/>
        </w:rPr>
        <w:t xml:space="preserve"> opstilles i stedet for </w:t>
      </w:r>
      <w:r w:rsidRPr="00B71404">
        <w:rPr>
          <w:rFonts w:ascii="Tahoma" w:eastAsia="Times New Roman" w:hAnsi="Tahoma" w:cs="Tahoma"/>
          <w:i/>
          <w:iCs/>
          <w:color w:val="000000"/>
          <w:sz w:val="17"/>
          <w:szCs w:val="17"/>
          <w:lang w:eastAsia="da-DK"/>
        </w:rPr>
        <w:t>N 41</w:t>
      </w:r>
      <w:r w:rsidRPr="00B71404">
        <w:rPr>
          <w:rFonts w:ascii="Tahoma" w:eastAsia="Times New Roman" w:hAnsi="Tahoma" w:cs="Tahoma"/>
          <w:color w:val="000000"/>
          <w:sz w:val="17"/>
          <w:szCs w:val="17"/>
          <w:lang w:eastAsia="da-DK"/>
        </w:rPr>
        <w:t>, hvor der er behov for særlig kraftig markering.</w:t>
      </w:r>
    </w:p>
    <w:p w14:paraId="0D38CA52" w14:textId="77777777" w:rsidR="0025491E" w:rsidRPr="00B71404" w:rsidRDefault="0025491E" w:rsidP="0025491E">
      <w:pPr>
        <w:spacing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 xml:space="preserve">N 42 </w:t>
      </w:r>
      <w:r w:rsidRPr="00B71404">
        <w:rPr>
          <w:rFonts w:ascii="Tahoma" w:eastAsia="Times New Roman" w:hAnsi="Tahoma" w:cs="Tahoma"/>
          <w:color w:val="000000"/>
          <w:sz w:val="17"/>
          <w:szCs w:val="17"/>
          <w:lang w:eastAsia="da-DK"/>
        </w:rPr>
        <w:t xml:space="preserve">skal være udført, som det fremgår af figur 3 og opsættes med underkant højst 0,5 m over terræn. Tavlehøjden kan være reduceret, men skal ca. være mindst 1,1 m høj. I tættere bebygget område kan </w:t>
      </w:r>
      <w:r w:rsidRPr="00B71404">
        <w:rPr>
          <w:rFonts w:ascii="Tahoma" w:eastAsia="Times New Roman" w:hAnsi="Tahoma" w:cs="Tahoma"/>
          <w:i/>
          <w:iCs/>
          <w:color w:val="000000"/>
          <w:sz w:val="17"/>
          <w:szCs w:val="17"/>
          <w:lang w:eastAsia="da-DK"/>
        </w:rPr>
        <w:t>N 42</w:t>
      </w:r>
      <w:r w:rsidRPr="00B71404">
        <w:rPr>
          <w:rFonts w:ascii="Tahoma" w:eastAsia="Times New Roman" w:hAnsi="Tahoma" w:cs="Tahoma"/>
          <w:color w:val="000000"/>
          <w:sz w:val="17"/>
          <w:szCs w:val="17"/>
          <w:lang w:eastAsia="da-DK"/>
        </w:rPr>
        <w:t xml:space="preserve"> udføres i mindre dimensioner.</w:t>
      </w:r>
    </w:p>
    <w:tbl>
      <w:tblPr>
        <w:tblW w:w="0" w:type="auto"/>
        <w:tblCellMar>
          <w:left w:w="0" w:type="dxa"/>
          <w:right w:w="0" w:type="dxa"/>
        </w:tblCellMar>
        <w:tblLook w:val="04A0" w:firstRow="1" w:lastRow="0" w:firstColumn="1" w:lastColumn="0" w:noHBand="0" w:noVBand="1"/>
      </w:tblPr>
      <w:tblGrid>
        <w:gridCol w:w="9070"/>
      </w:tblGrid>
      <w:tr w:rsidR="0025491E" w:rsidRPr="00B71404" w14:paraId="49689296" w14:textId="77777777" w:rsidTr="00983E9A">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3120"/>
              <w:gridCol w:w="1485"/>
              <w:gridCol w:w="3045"/>
              <w:gridCol w:w="3120"/>
            </w:tblGrid>
            <w:tr w:rsidR="0025491E" w:rsidRPr="00B71404" w14:paraId="628B49CF" w14:textId="77777777" w:rsidTr="00983E9A">
              <w:tc>
                <w:tcPr>
                  <w:tcW w:w="3120" w:type="dxa"/>
                  <w:hideMark/>
                </w:tcPr>
                <w:p w14:paraId="56B671B2"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4530" w:type="dxa"/>
                  <w:gridSpan w:val="2"/>
                  <w:hideMark/>
                </w:tcPr>
                <w:p w14:paraId="3034A590"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3120" w:type="dxa"/>
                  <w:hideMark/>
                </w:tcPr>
                <w:p w14:paraId="6EC04E5D"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71DDB5D4" w14:textId="77777777" w:rsidTr="00983E9A">
              <w:tc>
                <w:tcPr>
                  <w:tcW w:w="3120" w:type="dxa"/>
                  <w:hideMark/>
                </w:tcPr>
                <w:p w14:paraId="149B65FD"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1485" w:type="dxa"/>
                  <w:hideMark/>
                </w:tcPr>
                <w:p w14:paraId="28A461F2"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3045" w:type="dxa"/>
                  <w:hideMark/>
                </w:tcPr>
                <w:p w14:paraId="454E3BE2"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p w14:paraId="655C2511"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noProof/>
                      <w:color w:val="000000"/>
                      <w:sz w:val="17"/>
                      <w:szCs w:val="17"/>
                      <w:lang w:eastAsia="da-DK"/>
                    </w:rPr>
                    <w:lastRenderedPageBreak/>
                    <w:drawing>
                      <wp:inline distT="0" distB="0" distL="0" distR="0" wp14:anchorId="2FDCED51" wp14:editId="4988F871">
                        <wp:extent cx="1181100" cy="2857500"/>
                        <wp:effectExtent l="0" t="0" r="0" b="0"/>
                        <wp:docPr id="5" name="Billede 5" descr="Figur3 Size: (124 X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3 Size: (124 X 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2857500"/>
                                </a:xfrm>
                                <a:prstGeom prst="rect">
                                  <a:avLst/>
                                </a:prstGeom>
                                <a:noFill/>
                                <a:ln>
                                  <a:noFill/>
                                </a:ln>
                              </pic:spPr>
                            </pic:pic>
                          </a:graphicData>
                        </a:graphic>
                      </wp:inline>
                    </w:drawing>
                  </w:r>
                </w:p>
              </w:tc>
              <w:tc>
                <w:tcPr>
                  <w:tcW w:w="3120" w:type="dxa"/>
                  <w:hideMark/>
                </w:tcPr>
                <w:p w14:paraId="1B06E075"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lastRenderedPageBreak/>
                    <w:t> </w:t>
                  </w:r>
                </w:p>
              </w:tc>
            </w:tr>
            <w:tr w:rsidR="0025491E" w:rsidRPr="00B71404" w14:paraId="5AC82B60" w14:textId="77777777" w:rsidTr="00983E9A">
              <w:tc>
                <w:tcPr>
                  <w:tcW w:w="3120" w:type="dxa"/>
                  <w:hideMark/>
                </w:tcPr>
                <w:p w14:paraId="6195713C"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lastRenderedPageBreak/>
                    <w:t> </w:t>
                  </w:r>
                </w:p>
              </w:tc>
              <w:tc>
                <w:tcPr>
                  <w:tcW w:w="4530" w:type="dxa"/>
                  <w:gridSpan w:val="2"/>
                  <w:hideMark/>
                </w:tcPr>
                <w:p w14:paraId="3D26084D" w14:textId="77777777" w:rsidR="0025491E" w:rsidRPr="00B71404" w:rsidRDefault="0025491E" w:rsidP="00983E9A">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Figur 3.</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N 42 Kantafmærkningsplader</w:t>
                  </w:r>
                </w:p>
                <w:p w14:paraId="77195553" w14:textId="77777777" w:rsidR="0025491E" w:rsidRPr="00B71404" w:rsidRDefault="0025491E" w:rsidP="00983E9A">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(alle ubenævnte mål er i m)</w:t>
                  </w:r>
                  <w:r w:rsidRPr="00B71404">
                    <w:rPr>
                      <w:rFonts w:ascii="Tahoma" w:eastAsia="Times New Roman" w:hAnsi="Tahoma" w:cs="Tahoma"/>
                      <w:color w:val="000000"/>
                      <w:sz w:val="17"/>
                      <w:szCs w:val="17"/>
                      <w:lang w:eastAsia="da-DK"/>
                    </w:rPr>
                    <w:t xml:space="preserve"> </w:t>
                  </w:r>
                </w:p>
              </w:tc>
              <w:tc>
                <w:tcPr>
                  <w:tcW w:w="3120" w:type="dxa"/>
                  <w:hideMark/>
                </w:tcPr>
                <w:p w14:paraId="21EB4BD0"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13E09A8C" w14:textId="77777777" w:rsidTr="00983E9A">
              <w:tc>
                <w:tcPr>
                  <w:tcW w:w="3120" w:type="dxa"/>
                  <w:hideMark/>
                </w:tcPr>
                <w:p w14:paraId="4C34E049"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4530" w:type="dxa"/>
                  <w:gridSpan w:val="2"/>
                  <w:hideMark/>
                </w:tcPr>
                <w:p w14:paraId="238D2544"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3120" w:type="dxa"/>
                  <w:hideMark/>
                </w:tcPr>
                <w:p w14:paraId="78DB65E2"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bl>
          <w:p w14:paraId="2A95A1AF" w14:textId="77777777" w:rsidR="0025491E" w:rsidRPr="00B71404" w:rsidRDefault="0025491E" w:rsidP="00983E9A">
            <w:pPr>
              <w:spacing w:before="200" w:after="200" w:line="240" w:lineRule="auto"/>
              <w:rPr>
                <w:rFonts w:ascii="Tahoma" w:eastAsia="Times New Roman" w:hAnsi="Tahoma" w:cs="Tahoma"/>
                <w:color w:val="000000"/>
                <w:sz w:val="17"/>
                <w:szCs w:val="17"/>
                <w:lang w:eastAsia="da-DK"/>
              </w:rPr>
            </w:pPr>
          </w:p>
        </w:tc>
      </w:tr>
    </w:tbl>
    <w:p w14:paraId="4BCC606E"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lastRenderedPageBreak/>
        <w:t xml:space="preserve">N 43 Spidsmarkering </w:t>
      </w:r>
    </w:p>
    <w:p w14:paraId="7A9C30E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151.</w:t>
      </w:r>
      <w:r w:rsidRPr="00B71404">
        <w:rPr>
          <w:rFonts w:ascii="Tahoma" w:eastAsia="Times New Roman" w:hAnsi="Tahoma" w:cs="Tahoma"/>
          <w:color w:val="000000"/>
          <w:sz w:val="17"/>
          <w:szCs w:val="17"/>
          <w:lang w:eastAsia="da-DK"/>
        </w:rPr>
        <w:t xml:space="preserve"> På </w:t>
      </w:r>
      <w:r w:rsidRPr="00B71404">
        <w:rPr>
          <w:rFonts w:ascii="Tahoma" w:eastAsia="Times New Roman" w:hAnsi="Tahoma" w:cs="Tahoma"/>
          <w:i/>
          <w:iCs/>
          <w:color w:val="000000"/>
          <w:sz w:val="17"/>
          <w:szCs w:val="17"/>
          <w:lang w:eastAsia="da-DK"/>
        </w:rPr>
        <w:t>N 43 Spidsmarkering</w:t>
      </w:r>
      <w:r w:rsidRPr="00B71404">
        <w:rPr>
          <w:rFonts w:ascii="Tahoma" w:eastAsia="Times New Roman" w:hAnsi="Tahoma" w:cs="Tahoma"/>
          <w:color w:val="000000"/>
          <w:sz w:val="17"/>
          <w:szCs w:val="17"/>
          <w:lang w:eastAsia="da-DK"/>
        </w:rPr>
        <w:t xml:space="preserve"> skal de skiftevis røde og hvide felter have samme størrelsesforhold som ved </w:t>
      </w:r>
      <w:r w:rsidRPr="00B71404">
        <w:rPr>
          <w:rFonts w:ascii="Tahoma" w:eastAsia="Times New Roman" w:hAnsi="Tahoma" w:cs="Tahoma"/>
          <w:i/>
          <w:iCs/>
          <w:color w:val="000000"/>
          <w:sz w:val="17"/>
          <w:szCs w:val="17"/>
          <w:lang w:eastAsia="da-DK"/>
        </w:rPr>
        <w:t>N 42</w:t>
      </w:r>
      <w:r w:rsidRPr="00B71404">
        <w:rPr>
          <w:rFonts w:ascii="Tahoma" w:eastAsia="Times New Roman" w:hAnsi="Tahoma" w:cs="Tahoma"/>
          <w:color w:val="000000"/>
          <w:sz w:val="17"/>
          <w:szCs w:val="17"/>
          <w:lang w:eastAsia="da-DK"/>
        </w:rPr>
        <w:t>.</w:t>
      </w:r>
    </w:p>
    <w:p w14:paraId="550DF38D"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O. Baggrundsafmærkning </w:t>
      </w:r>
    </w:p>
    <w:p w14:paraId="1345410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152.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O 41 Retningspile</w:t>
      </w:r>
      <w:r w:rsidRPr="00B71404">
        <w:rPr>
          <w:rFonts w:ascii="Tahoma" w:eastAsia="Times New Roman" w:hAnsi="Tahoma" w:cs="Tahoma"/>
          <w:color w:val="000000"/>
          <w:sz w:val="17"/>
          <w:szCs w:val="17"/>
          <w:lang w:eastAsia="da-DK"/>
        </w:rPr>
        <w:t xml:space="preserve"> må kun opsættes i ydersiden af kurver.</w:t>
      </w:r>
    </w:p>
    <w:p w14:paraId="62DBF34B"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P. Færdselsfyr </w:t>
      </w:r>
    </w:p>
    <w:p w14:paraId="2B1170F8"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153.</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P 11 Hellefyr</w:t>
      </w:r>
      <w:r w:rsidRPr="00B71404">
        <w:rPr>
          <w:rFonts w:ascii="Tahoma" w:eastAsia="Times New Roman" w:hAnsi="Tahoma" w:cs="Tahoma"/>
          <w:color w:val="000000"/>
          <w:sz w:val="17"/>
          <w:szCs w:val="17"/>
          <w:lang w:eastAsia="da-DK"/>
        </w:rPr>
        <w:t xml:space="preserve"> skal være udført af et sådant materiale, at de ikke ved påkørsel giver anledning til særlig risiko for trafikanter.</w:t>
      </w:r>
    </w:p>
    <w:p w14:paraId="5727A31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Hellefyr skal udføres med de dimensioner, der er angivet på figur 4.</w:t>
      </w:r>
    </w:p>
    <w:p w14:paraId="26A7E699" w14:textId="77777777" w:rsidR="0025491E" w:rsidRPr="00B71404" w:rsidRDefault="0025491E" w:rsidP="0025491E">
      <w:pPr>
        <w:spacing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Hellefyrene skal være ensartet oplyste eller reflekterende med reflekstype 4 hele vejen rundt fra soklen op til en højde, der ikke må ligge mere end 10 cm under den øverste top af hellefyret.</w:t>
      </w:r>
    </w:p>
    <w:tbl>
      <w:tblPr>
        <w:tblW w:w="0" w:type="auto"/>
        <w:tblCellMar>
          <w:left w:w="0" w:type="dxa"/>
          <w:right w:w="0" w:type="dxa"/>
        </w:tblCellMar>
        <w:tblLook w:val="04A0" w:firstRow="1" w:lastRow="0" w:firstColumn="1" w:lastColumn="0" w:noHBand="0" w:noVBand="1"/>
      </w:tblPr>
      <w:tblGrid>
        <w:gridCol w:w="9070"/>
      </w:tblGrid>
      <w:tr w:rsidR="0025491E" w:rsidRPr="00B71404" w14:paraId="0B3EFE7D" w14:textId="77777777" w:rsidTr="00983E9A">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10770"/>
            </w:tblGrid>
            <w:tr w:rsidR="0025491E" w:rsidRPr="00B71404" w14:paraId="2A70F9A6" w14:textId="77777777" w:rsidTr="00983E9A">
              <w:tc>
                <w:tcPr>
                  <w:tcW w:w="10770" w:type="dxa"/>
                  <w:hideMark/>
                </w:tcPr>
                <w:p w14:paraId="12463521"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32D3E7D5" w14:textId="77777777" w:rsidTr="00983E9A">
              <w:tc>
                <w:tcPr>
                  <w:tcW w:w="10770" w:type="dxa"/>
                  <w:hideMark/>
                </w:tcPr>
                <w:p w14:paraId="4B2613CB"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p w14:paraId="0ED23F52"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noProof/>
                      <w:color w:val="000000"/>
                      <w:sz w:val="17"/>
                      <w:szCs w:val="17"/>
                      <w:lang w:eastAsia="da-DK"/>
                    </w:rPr>
                    <w:lastRenderedPageBreak/>
                    <w:drawing>
                      <wp:inline distT="0" distB="0" distL="0" distR="0" wp14:anchorId="26AFF3D9" wp14:editId="472A9BC8">
                        <wp:extent cx="6238875" cy="5067300"/>
                        <wp:effectExtent l="0" t="0" r="9525" b="0"/>
                        <wp:docPr id="6" name="Billede 6" descr="Figur4 Size: (655 X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4 Size: (655 X 5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8875" cy="5067300"/>
                                </a:xfrm>
                                <a:prstGeom prst="rect">
                                  <a:avLst/>
                                </a:prstGeom>
                                <a:noFill/>
                                <a:ln>
                                  <a:noFill/>
                                </a:ln>
                              </pic:spPr>
                            </pic:pic>
                          </a:graphicData>
                        </a:graphic>
                      </wp:inline>
                    </w:drawing>
                  </w:r>
                </w:p>
              </w:tc>
            </w:tr>
            <w:tr w:rsidR="0025491E" w:rsidRPr="00B71404" w14:paraId="53459D38" w14:textId="77777777" w:rsidTr="00983E9A">
              <w:tc>
                <w:tcPr>
                  <w:tcW w:w="10770" w:type="dxa"/>
                  <w:hideMark/>
                </w:tcPr>
                <w:p w14:paraId="0671B551" w14:textId="77777777" w:rsidR="0025491E" w:rsidRPr="00B71404" w:rsidRDefault="0025491E" w:rsidP="00983E9A">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Figur 4.</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P 11 Hellefyr</w:t>
                  </w:r>
                </w:p>
              </w:tc>
            </w:tr>
            <w:tr w:rsidR="0025491E" w:rsidRPr="00B71404" w14:paraId="067EBA7C" w14:textId="77777777" w:rsidTr="00983E9A">
              <w:tc>
                <w:tcPr>
                  <w:tcW w:w="10770" w:type="dxa"/>
                  <w:hideMark/>
                </w:tcPr>
                <w:p w14:paraId="30AD6169"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bl>
          <w:p w14:paraId="46C4E982" w14:textId="77777777" w:rsidR="0025491E" w:rsidRPr="00B71404" w:rsidRDefault="0025491E" w:rsidP="00983E9A">
            <w:pPr>
              <w:spacing w:before="200" w:after="200" w:line="240" w:lineRule="auto"/>
              <w:rPr>
                <w:rFonts w:ascii="Tahoma" w:eastAsia="Times New Roman" w:hAnsi="Tahoma" w:cs="Tahoma"/>
                <w:color w:val="000000"/>
                <w:sz w:val="17"/>
                <w:szCs w:val="17"/>
                <w:lang w:eastAsia="da-DK"/>
              </w:rPr>
            </w:pPr>
          </w:p>
        </w:tc>
      </w:tr>
    </w:tbl>
    <w:p w14:paraId="0AB5C839"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lastRenderedPageBreak/>
        <w:t>§ 154.</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P 11 Hellefyr</w:t>
      </w:r>
      <w:r w:rsidRPr="00B71404">
        <w:rPr>
          <w:rFonts w:ascii="Tahoma" w:eastAsia="Times New Roman" w:hAnsi="Tahoma" w:cs="Tahoma"/>
          <w:color w:val="000000"/>
          <w:sz w:val="17"/>
          <w:szCs w:val="17"/>
          <w:lang w:eastAsia="da-DK"/>
        </w:rPr>
        <w:t xml:space="preserve"> må ikke anvendes på primærheller.</w:t>
      </w:r>
    </w:p>
    <w:p w14:paraId="7ACED8C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Når hellefyret skal kunne passeres til venstre, skal der umiddelbart ved søjlen afmærkes med </w:t>
      </w:r>
      <w:r w:rsidRPr="00B71404">
        <w:rPr>
          <w:rFonts w:ascii="Tahoma" w:eastAsia="Times New Roman" w:hAnsi="Tahoma" w:cs="Tahoma"/>
          <w:i/>
          <w:iCs/>
          <w:color w:val="000000"/>
          <w:sz w:val="17"/>
          <w:szCs w:val="17"/>
          <w:lang w:eastAsia="da-DK"/>
        </w:rPr>
        <w:t>D 15 Påbudt passage</w:t>
      </w:r>
      <w:r w:rsidRPr="00B71404">
        <w:rPr>
          <w:rFonts w:ascii="Tahoma" w:eastAsia="Times New Roman" w:hAnsi="Tahoma" w:cs="Tahoma"/>
          <w:color w:val="000000"/>
          <w:sz w:val="17"/>
          <w:szCs w:val="17"/>
          <w:lang w:eastAsia="da-DK"/>
        </w:rPr>
        <w:t xml:space="preserve"> eller </w:t>
      </w:r>
      <w:r w:rsidRPr="00B71404">
        <w:rPr>
          <w:rFonts w:ascii="Tahoma" w:eastAsia="Times New Roman" w:hAnsi="Tahoma" w:cs="Tahoma"/>
          <w:i/>
          <w:iCs/>
          <w:color w:val="000000"/>
          <w:sz w:val="17"/>
          <w:szCs w:val="17"/>
          <w:lang w:eastAsia="da-DK"/>
        </w:rPr>
        <w:t>D 16 Valgfri passage</w:t>
      </w:r>
      <w:r w:rsidRPr="00B71404">
        <w:rPr>
          <w:rFonts w:ascii="Tahoma" w:eastAsia="Times New Roman" w:hAnsi="Tahoma" w:cs="Tahoma"/>
          <w:color w:val="000000"/>
          <w:sz w:val="17"/>
          <w:szCs w:val="17"/>
          <w:lang w:eastAsia="da-DK"/>
        </w:rPr>
        <w:t>, medmindre fyret er beliggende på kørebane med ensrettet færdsel, eller det af afmærkningen på kørebanen og vejanlægget tydeligt fremgår, at fyret må passeres til venstre.</w:t>
      </w:r>
    </w:p>
    <w:p w14:paraId="6C5EE1E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Hellefyr må ikke opsættes således, at deres højde inklusive hellen er mere end 0,9 m målt fra kørebanen ved opstillingsstedet, jf. figur 4.</w:t>
      </w:r>
    </w:p>
    <w:p w14:paraId="0F0CF06D"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Kilometrering </w:t>
      </w:r>
    </w:p>
    <w:p w14:paraId="7E703E2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155.</w:t>
      </w:r>
      <w:r w:rsidRPr="00B71404">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Statsv</w:t>
      </w:r>
      <w:r w:rsidRPr="00B71404">
        <w:rPr>
          <w:rFonts w:ascii="Tahoma" w:eastAsia="Times New Roman" w:hAnsi="Tahoma" w:cs="Tahoma"/>
          <w:color w:val="000000"/>
          <w:sz w:val="17"/>
          <w:szCs w:val="17"/>
          <w:lang w:eastAsia="da-DK"/>
        </w:rPr>
        <w:t>eje og andre rutenummerede veje skal være kilometrerede, og der skal langs disse veje opsættes kilometerafmærkning.</w:t>
      </w:r>
    </w:p>
    <w:p w14:paraId="330DD6C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Kilometreringen udmåles ad vejens systemlinje (normalt vejmidten).</w:t>
      </w:r>
    </w:p>
    <w:p w14:paraId="34F5845C" w14:textId="77777777" w:rsidR="0025491E" w:rsidRPr="00B71404" w:rsidRDefault="0025491E" w:rsidP="0025491E">
      <w:pPr>
        <w:spacing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På kantpæle skal kilometerafmærkningen anbringes som vist på figur 5.</w:t>
      </w:r>
    </w:p>
    <w:tbl>
      <w:tblPr>
        <w:tblW w:w="0" w:type="auto"/>
        <w:tblCellMar>
          <w:left w:w="0" w:type="dxa"/>
          <w:right w:w="0" w:type="dxa"/>
        </w:tblCellMar>
        <w:tblLook w:val="04A0" w:firstRow="1" w:lastRow="0" w:firstColumn="1" w:lastColumn="0" w:noHBand="0" w:noVBand="1"/>
      </w:tblPr>
      <w:tblGrid>
        <w:gridCol w:w="9070"/>
      </w:tblGrid>
      <w:tr w:rsidR="0025491E" w:rsidRPr="00B71404" w14:paraId="55C23D4F" w14:textId="77777777" w:rsidTr="00983E9A">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10770"/>
            </w:tblGrid>
            <w:tr w:rsidR="0025491E" w:rsidRPr="00B71404" w14:paraId="3782C14D" w14:textId="77777777" w:rsidTr="00983E9A">
              <w:tc>
                <w:tcPr>
                  <w:tcW w:w="9855" w:type="dxa"/>
                  <w:hideMark/>
                </w:tcPr>
                <w:p w14:paraId="49E37EC2"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5F6BA7BC" w14:textId="77777777" w:rsidTr="00983E9A">
              <w:tc>
                <w:tcPr>
                  <w:tcW w:w="9855" w:type="dxa"/>
                  <w:hideMark/>
                </w:tcPr>
                <w:p w14:paraId="2E3E853C"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p w14:paraId="2F8A159B"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noProof/>
                      <w:color w:val="000000"/>
                      <w:sz w:val="17"/>
                      <w:szCs w:val="17"/>
                      <w:lang w:eastAsia="da-DK"/>
                    </w:rPr>
                    <w:lastRenderedPageBreak/>
                    <w:drawing>
                      <wp:inline distT="0" distB="0" distL="0" distR="0" wp14:anchorId="48A71A3A" wp14:editId="4DA6035A">
                        <wp:extent cx="6076950" cy="6000750"/>
                        <wp:effectExtent l="0" t="0" r="0" b="0"/>
                        <wp:docPr id="7" name="Billede 7" descr="figur05 Size: (638 X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05 Size: (638 X 6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6000750"/>
                                </a:xfrm>
                                <a:prstGeom prst="rect">
                                  <a:avLst/>
                                </a:prstGeom>
                                <a:noFill/>
                                <a:ln>
                                  <a:noFill/>
                                </a:ln>
                              </pic:spPr>
                            </pic:pic>
                          </a:graphicData>
                        </a:graphic>
                      </wp:inline>
                    </w:drawing>
                  </w:r>
                </w:p>
              </w:tc>
            </w:tr>
            <w:tr w:rsidR="0025491E" w:rsidRPr="00B71404" w14:paraId="1040CB49" w14:textId="77777777" w:rsidTr="00983E9A">
              <w:tc>
                <w:tcPr>
                  <w:tcW w:w="9855" w:type="dxa"/>
                  <w:hideMark/>
                </w:tcPr>
                <w:p w14:paraId="400EBBA0" w14:textId="77777777" w:rsidR="0025491E" w:rsidRPr="00B71404" w:rsidRDefault="0025491E" w:rsidP="00983E9A">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Figur 5.</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Kantpæl med kilometrering</w:t>
                  </w:r>
                </w:p>
              </w:tc>
            </w:tr>
            <w:tr w:rsidR="0025491E" w:rsidRPr="00B71404" w14:paraId="026EE5AD" w14:textId="77777777" w:rsidTr="00983E9A">
              <w:tc>
                <w:tcPr>
                  <w:tcW w:w="9855" w:type="dxa"/>
                  <w:hideMark/>
                </w:tcPr>
                <w:p w14:paraId="20C3610D"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bl>
          <w:p w14:paraId="736DC8EE" w14:textId="77777777" w:rsidR="0025491E" w:rsidRPr="00B71404" w:rsidRDefault="0025491E" w:rsidP="00983E9A">
            <w:pPr>
              <w:spacing w:before="200" w:after="200" w:line="240" w:lineRule="auto"/>
              <w:rPr>
                <w:rFonts w:ascii="Tahoma" w:eastAsia="Times New Roman" w:hAnsi="Tahoma" w:cs="Tahoma"/>
                <w:color w:val="000000"/>
                <w:sz w:val="17"/>
                <w:szCs w:val="17"/>
                <w:lang w:eastAsia="da-DK"/>
              </w:rPr>
            </w:pPr>
          </w:p>
        </w:tc>
      </w:tr>
    </w:tbl>
    <w:p w14:paraId="17B6F13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Stk. 4.</w:t>
      </w:r>
      <w:r w:rsidRPr="00B71404">
        <w:rPr>
          <w:rFonts w:ascii="Tahoma" w:eastAsia="Times New Roman" w:hAnsi="Tahoma" w:cs="Tahoma"/>
          <w:color w:val="000000"/>
          <w:sz w:val="17"/>
          <w:szCs w:val="17"/>
          <w:lang w:eastAsia="da-DK"/>
        </w:rPr>
        <w:t xml:space="preserve"> Helkilometerpælene er kilometersystemets fikspunkter og må ikke fjernes eller flyttes, når kilometreringen er gennemført.</w:t>
      </w:r>
    </w:p>
    <w:p w14:paraId="6050ABF0" w14:textId="77777777" w:rsidR="0025491E" w:rsidRPr="00B71404" w:rsidRDefault="0025491E" w:rsidP="0025491E">
      <w:pPr>
        <w:spacing w:before="20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156.</w:t>
      </w:r>
      <w:r w:rsidRPr="00B71404">
        <w:rPr>
          <w:rFonts w:ascii="Tahoma" w:eastAsia="Times New Roman" w:hAnsi="Tahoma" w:cs="Tahoma"/>
          <w:color w:val="000000"/>
          <w:sz w:val="17"/>
          <w:szCs w:val="17"/>
          <w:lang w:eastAsia="da-DK"/>
        </w:rPr>
        <w:t xml:space="preserve"> Kilometerafmærkningen skal være udformet som vist på figur 6.</w:t>
      </w:r>
    </w:p>
    <w:tbl>
      <w:tblPr>
        <w:tblW w:w="0" w:type="auto"/>
        <w:tblCellMar>
          <w:left w:w="0" w:type="dxa"/>
          <w:right w:w="0" w:type="dxa"/>
        </w:tblCellMar>
        <w:tblLook w:val="04A0" w:firstRow="1" w:lastRow="0" w:firstColumn="1" w:lastColumn="0" w:noHBand="0" w:noVBand="1"/>
      </w:tblPr>
      <w:tblGrid>
        <w:gridCol w:w="9070"/>
      </w:tblGrid>
      <w:tr w:rsidR="0025491E" w:rsidRPr="00B71404" w14:paraId="6AFE8D22" w14:textId="77777777" w:rsidTr="00983E9A">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10770"/>
            </w:tblGrid>
            <w:tr w:rsidR="0025491E" w:rsidRPr="00B71404" w14:paraId="7DA44B5E" w14:textId="77777777" w:rsidTr="00983E9A">
              <w:tc>
                <w:tcPr>
                  <w:tcW w:w="9855" w:type="dxa"/>
                  <w:hideMark/>
                </w:tcPr>
                <w:p w14:paraId="11E0F1AE"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77C07766" w14:textId="77777777" w:rsidTr="00983E9A">
              <w:tc>
                <w:tcPr>
                  <w:tcW w:w="9855" w:type="dxa"/>
                  <w:hideMark/>
                </w:tcPr>
                <w:p w14:paraId="22EC46F7"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p w14:paraId="5D6B4845"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noProof/>
                      <w:color w:val="000000"/>
                      <w:sz w:val="17"/>
                      <w:szCs w:val="17"/>
                      <w:lang w:eastAsia="da-DK"/>
                    </w:rPr>
                    <w:lastRenderedPageBreak/>
                    <w:drawing>
                      <wp:inline distT="0" distB="0" distL="0" distR="0" wp14:anchorId="74DB7D31" wp14:editId="235EB76A">
                        <wp:extent cx="6191250" cy="3790950"/>
                        <wp:effectExtent l="0" t="0" r="0" b="0"/>
                        <wp:docPr id="8" name="Billede 8" descr="figur06 Size: (650 X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06 Size: (650 X 3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3790950"/>
                                </a:xfrm>
                                <a:prstGeom prst="rect">
                                  <a:avLst/>
                                </a:prstGeom>
                                <a:noFill/>
                                <a:ln>
                                  <a:noFill/>
                                </a:ln>
                              </pic:spPr>
                            </pic:pic>
                          </a:graphicData>
                        </a:graphic>
                      </wp:inline>
                    </w:drawing>
                  </w:r>
                </w:p>
              </w:tc>
            </w:tr>
            <w:tr w:rsidR="0025491E" w:rsidRPr="00B71404" w14:paraId="0C87FC9C" w14:textId="77777777" w:rsidTr="00983E9A">
              <w:tc>
                <w:tcPr>
                  <w:tcW w:w="9855" w:type="dxa"/>
                  <w:hideMark/>
                </w:tcPr>
                <w:p w14:paraId="2DB17952" w14:textId="77777777" w:rsidR="0025491E" w:rsidRPr="00B71404" w:rsidRDefault="0025491E" w:rsidP="00983E9A">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Figur 6.</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Udformning af kilometerplader</w:t>
                  </w:r>
                </w:p>
              </w:tc>
            </w:tr>
            <w:tr w:rsidR="0025491E" w:rsidRPr="00B71404" w14:paraId="111F0D2E" w14:textId="77777777" w:rsidTr="00983E9A">
              <w:tc>
                <w:tcPr>
                  <w:tcW w:w="9855" w:type="dxa"/>
                  <w:hideMark/>
                </w:tcPr>
                <w:p w14:paraId="57F29A87"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bl>
          <w:p w14:paraId="6F4952E8" w14:textId="77777777" w:rsidR="0025491E" w:rsidRPr="00B71404" w:rsidRDefault="0025491E" w:rsidP="00983E9A">
            <w:pPr>
              <w:spacing w:before="200" w:after="200" w:line="240" w:lineRule="auto"/>
              <w:rPr>
                <w:rFonts w:ascii="Tahoma" w:eastAsia="Times New Roman" w:hAnsi="Tahoma" w:cs="Tahoma"/>
                <w:color w:val="000000"/>
                <w:sz w:val="17"/>
                <w:szCs w:val="17"/>
                <w:lang w:eastAsia="da-DK"/>
              </w:rPr>
            </w:pPr>
          </w:p>
        </w:tc>
      </w:tr>
    </w:tbl>
    <w:p w14:paraId="42793F1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Stk. 2.</w:t>
      </w:r>
      <w:r w:rsidRPr="00B71404">
        <w:rPr>
          <w:rFonts w:ascii="Tahoma" w:eastAsia="Times New Roman" w:hAnsi="Tahoma" w:cs="Tahoma"/>
          <w:color w:val="000000"/>
          <w:sz w:val="17"/>
          <w:szCs w:val="17"/>
          <w:lang w:eastAsia="da-DK"/>
        </w:rPr>
        <w:t xml:space="preserve"> Hele kilometre angives uden decimaler, mens 100 m inddelingen angives med én decimal (ét ciffer under decimalstregen på pladen).</w:t>
      </w:r>
    </w:p>
    <w:p w14:paraId="4077662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Forneden på kilometerpladen angives vejens administrative nummer, således som dette fremgår af vejregistret. Foranstående nuller i nummeret kan udelades. Efter vejens administrative nummer kan efter en bindestreg være angivet nummeret på den pågældende rampe (vejdelen), hvis ikke kantpælen er placeret på selve vejen.</w:t>
      </w:r>
    </w:p>
    <w:p w14:paraId="3F968A2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Endvidere angives vejens kilometreringsretning på pladen med en pil, der er opadrettet i højre vejside i kilometreringsretningen og nedadrettet i venstre vejside i kilometreringsretningen.</w:t>
      </w:r>
    </w:p>
    <w:p w14:paraId="0D3E1B63" w14:textId="77777777" w:rsidR="0025491E" w:rsidRPr="00B71404" w:rsidRDefault="0025491E" w:rsidP="0025491E">
      <w:pPr>
        <w:spacing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Hvis afstanden fra den foregående helkilometerpæl afviger 10 m eller mere fra 1000 m indføres en »fejlkilometer«. Dette vises på den kilometerpæl, der afslutter »fejlkilometeren«, ved øverst på kilometerpladen at indføre »F«. På bagsiden (mod rabatten) af den med »F« mærkede pæl angives afstanden i meter fra det foregående kilometerpunkt som vist på figur 7.</w:t>
      </w:r>
    </w:p>
    <w:tbl>
      <w:tblPr>
        <w:tblW w:w="0" w:type="auto"/>
        <w:tblCellMar>
          <w:left w:w="0" w:type="dxa"/>
          <w:right w:w="0" w:type="dxa"/>
        </w:tblCellMar>
        <w:tblLook w:val="04A0" w:firstRow="1" w:lastRow="0" w:firstColumn="1" w:lastColumn="0" w:noHBand="0" w:noVBand="1"/>
      </w:tblPr>
      <w:tblGrid>
        <w:gridCol w:w="9070"/>
      </w:tblGrid>
      <w:tr w:rsidR="0025491E" w:rsidRPr="00B71404" w14:paraId="06D8CFE5" w14:textId="77777777" w:rsidTr="00983E9A">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10770"/>
            </w:tblGrid>
            <w:tr w:rsidR="0025491E" w:rsidRPr="00B71404" w14:paraId="707149D9" w14:textId="77777777" w:rsidTr="00983E9A">
              <w:tc>
                <w:tcPr>
                  <w:tcW w:w="9855" w:type="dxa"/>
                  <w:hideMark/>
                </w:tcPr>
                <w:p w14:paraId="22AD610F"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074FB964" w14:textId="77777777" w:rsidTr="00983E9A">
              <w:tc>
                <w:tcPr>
                  <w:tcW w:w="9855" w:type="dxa"/>
                  <w:hideMark/>
                </w:tcPr>
                <w:p w14:paraId="452AFC06"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p w14:paraId="1D134521"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noProof/>
                      <w:color w:val="000000"/>
                      <w:sz w:val="17"/>
                      <w:szCs w:val="17"/>
                      <w:lang w:eastAsia="da-DK"/>
                    </w:rPr>
                    <w:lastRenderedPageBreak/>
                    <w:drawing>
                      <wp:inline distT="0" distB="0" distL="0" distR="0" wp14:anchorId="03AF25AB" wp14:editId="7144C186">
                        <wp:extent cx="6191250" cy="4524375"/>
                        <wp:effectExtent l="0" t="0" r="0" b="9525"/>
                        <wp:docPr id="9" name="Billede 9" descr="figur07 Size: (650 X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07 Size: (650 X 4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4524375"/>
                                </a:xfrm>
                                <a:prstGeom prst="rect">
                                  <a:avLst/>
                                </a:prstGeom>
                                <a:noFill/>
                                <a:ln>
                                  <a:noFill/>
                                </a:ln>
                              </pic:spPr>
                            </pic:pic>
                          </a:graphicData>
                        </a:graphic>
                      </wp:inline>
                    </w:drawing>
                  </w:r>
                </w:p>
              </w:tc>
            </w:tr>
            <w:tr w:rsidR="0025491E" w:rsidRPr="00B71404" w14:paraId="2FA3CD0B" w14:textId="77777777" w:rsidTr="00983E9A">
              <w:tc>
                <w:tcPr>
                  <w:tcW w:w="9855" w:type="dxa"/>
                  <w:hideMark/>
                </w:tcPr>
                <w:p w14:paraId="1887DFDD" w14:textId="77777777" w:rsidR="0025491E" w:rsidRPr="00B71404" w:rsidRDefault="0025491E" w:rsidP="00983E9A">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Figur 7.</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Forkortet vejstrækning</w:t>
                  </w:r>
                </w:p>
              </w:tc>
            </w:tr>
            <w:tr w:rsidR="0025491E" w:rsidRPr="00B71404" w14:paraId="5FB2F63D" w14:textId="77777777" w:rsidTr="00983E9A">
              <w:tc>
                <w:tcPr>
                  <w:tcW w:w="9855" w:type="dxa"/>
                  <w:hideMark/>
                </w:tcPr>
                <w:p w14:paraId="39FDFBD5"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bl>
          <w:p w14:paraId="6F9D7685" w14:textId="77777777" w:rsidR="0025491E" w:rsidRPr="00B71404" w:rsidRDefault="0025491E" w:rsidP="00983E9A">
            <w:pPr>
              <w:spacing w:before="200" w:after="200" w:line="240" w:lineRule="auto"/>
              <w:rPr>
                <w:rFonts w:ascii="Tahoma" w:eastAsia="Times New Roman" w:hAnsi="Tahoma" w:cs="Tahoma"/>
                <w:color w:val="000000"/>
                <w:sz w:val="17"/>
                <w:szCs w:val="17"/>
                <w:lang w:eastAsia="da-DK"/>
              </w:rPr>
            </w:pPr>
          </w:p>
        </w:tc>
      </w:tr>
    </w:tbl>
    <w:p w14:paraId="46AC362B" w14:textId="77777777" w:rsidR="0025491E" w:rsidRPr="00B71404" w:rsidRDefault="0025491E" w:rsidP="0025491E">
      <w:pPr>
        <w:spacing w:before="400" w:after="10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lastRenderedPageBreak/>
        <w:t xml:space="preserve">Kapitel 7 </w:t>
      </w:r>
    </w:p>
    <w:p w14:paraId="57A6EF61" w14:textId="77777777" w:rsidR="0025491E" w:rsidRPr="00B71404" w:rsidRDefault="0025491E" w:rsidP="0025491E">
      <w:pPr>
        <w:spacing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Afmærkning på kørebanen</w:t>
      </w:r>
    </w:p>
    <w:p w14:paraId="3A3A3B53"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Generelt </w:t>
      </w:r>
    </w:p>
    <w:p w14:paraId="6702A5E2"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157.</w:t>
      </w:r>
      <w:r w:rsidRPr="00B71404">
        <w:rPr>
          <w:rFonts w:ascii="Tahoma" w:eastAsia="Times New Roman" w:hAnsi="Tahoma" w:cs="Tahoma"/>
          <w:color w:val="000000"/>
          <w:sz w:val="17"/>
          <w:szCs w:val="17"/>
          <w:lang w:eastAsia="da-DK"/>
        </w:rPr>
        <w:t xml:space="preserve"> Afmærkning på kørebanen skal udføres med de dimensioner og den udformning, der fremgår af bilag 5.</w:t>
      </w:r>
    </w:p>
    <w:p w14:paraId="6BA2BAEC"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158.</w:t>
      </w:r>
      <w:r w:rsidRPr="00B71404">
        <w:rPr>
          <w:rFonts w:ascii="Tahoma" w:eastAsia="Times New Roman" w:hAnsi="Tahoma" w:cs="Tahoma"/>
          <w:color w:val="000000"/>
          <w:sz w:val="17"/>
          <w:szCs w:val="17"/>
          <w:lang w:eastAsia="da-DK"/>
        </w:rPr>
        <w:t xml:space="preserve"> Brede linjer skal altid være mindst dobbelt så brede som smalle linjer, der findes på samme vejstrækning. På samme vejstrækning skal smalle linjer have samme bredde. Brede linjer på samme vejstrækning skal have samme bredde, hvis de vedrører samme forhold. Afstanden mellem dobbeltlinjer skal være den samme som bredden af de smalle linjer.</w:t>
      </w:r>
    </w:p>
    <w:p w14:paraId="5CE9D82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Afvigelser fra de angivne dimensioner kan tillades, såfremt de ligger inden for -5 til +10 % af de angivne talstørrelser. Ved afmærkning i vejkryds kan dimensionerne dog tilpasses efter forholdene. Forholdet mellem længden af streg og mellemrum for linjerne vognbanelinje, varslingslinje, punkteret kantlinje, punkteret linje til opdeling af stier, afslutning af svingbane og cykelfelt må ikke afvige med mere end +/-10 %.</w:t>
      </w:r>
    </w:p>
    <w:p w14:paraId="121764D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Afmærkning med gult skal udføres på en sådan måde, at den under alle vejr- og lysforhold tydeligt adskiller sig fra eventuel hvid afmærkning på samme strækning.</w:t>
      </w:r>
    </w:p>
    <w:p w14:paraId="268500F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Spærrelinjer, varslingslinjer eller kantlinjer mod midterheller eller -arealer, må ikke udføres på en sådan måde, at striben set på tværs af kørselsretningen kan opfattes som en punkteret linje.</w:t>
      </w:r>
    </w:p>
    <w:p w14:paraId="57831B02"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lastRenderedPageBreak/>
        <w:t xml:space="preserve">Q. Længdeafmærkning </w:t>
      </w:r>
    </w:p>
    <w:p w14:paraId="5BB011A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159.</w:t>
      </w:r>
      <w:r w:rsidRPr="00B71404">
        <w:rPr>
          <w:rFonts w:ascii="Tahoma" w:eastAsia="Times New Roman" w:hAnsi="Tahoma" w:cs="Tahoma"/>
          <w:color w:val="000000"/>
          <w:sz w:val="17"/>
          <w:szCs w:val="17"/>
          <w:lang w:eastAsia="da-DK"/>
        </w:rPr>
        <w:t xml:space="preserve"> Længdeafmærkning skal anvendes til adskillelse af vognbaner med modsatte færdselsretninger (midtlinje), til adskillelse af vognbaner med færdsel i samme retning (delelinje), til afgrænsning af den del af kørebanen, der skal benyttes af motorkøretøjer og store knallerter og til afgrænsning af særlige baner (kantlinje) samt til opdeling af stier.</w:t>
      </w:r>
    </w:p>
    <w:p w14:paraId="0CA27CD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Afstanden mellem to linjer eller mellem en linje og kantsten, der begrænser samme vognbane, skal være mindst 2,75 m, medmindre den kørende trafik afvikles med meget lav hastighed (10-20 km/h ), og der forekommer meget få store køretøjer. Breddekravet gælder heller ikke ved vejarbejde, hvor en smal vognbane er afmærket med </w:t>
      </w:r>
      <w:r w:rsidRPr="00B71404">
        <w:rPr>
          <w:rFonts w:ascii="Tahoma" w:eastAsia="Times New Roman" w:hAnsi="Tahoma" w:cs="Tahoma"/>
          <w:i/>
          <w:iCs/>
          <w:color w:val="000000"/>
          <w:sz w:val="17"/>
          <w:szCs w:val="17"/>
          <w:lang w:eastAsia="da-DK"/>
        </w:rPr>
        <w:t>C 41 Køretøjsbredde</w:t>
      </w:r>
      <w:r w:rsidRPr="00B71404">
        <w:rPr>
          <w:rFonts w:ascii="Tahoma" w:eastAsia="Times New Roman" w:hAnsi="Tahoma" w:cs="Tahoma"/>
          <w:color w:val="000000"/>
          <w:sz w:val="17"/>
          <w:szCs w:val="17"/>
          <w:lang w:eastAsia="da-DK"/>
        </w:rPr>
        <w:t>.</w:t>
      </w:r>
    </w:p>
    <w:p w14:paraId="509C85B8"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Q 42 Varslingslinje </w:t>
      </w:r>
    </w:p>
    <w:p w14:paraId="1FC2CB79"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160.</w:t>
      </w:r>
      <w:r w:rsidRPr="00B71404">
        <w:rPr>
          <w:rFonts w:ascii="Tahoma" w:eastAsia="Times New Roman" w:hAnsi="Tahoma" w:cs="Tahoma"/>
          <w:color w:val="000000"/>
          <w:sz w:val="17"/>
          <w:szCs w:val="17"/>
          <w:lang w:eastAsia="da-DK"/>
        </w:rPr>
        <w:t xml:space="preserve"> Til begrænsning af reversible vognbaner skal dobbelt </w:t>
      </w:r>
      <w:r w:rsidRPr="00B71404">
        <w:rPr>
          <w:rFonts w:ascii="Tahoma" w:eastAsia="Times New Roman" w:hAnsi="Tahoma" w:cs="Tahoma"/>
          <w:i/>
          <w:iCs/>
          <w:color w:val="000000"/>
          <w:sz w:val="17"/>
          <w:szCs w:val="17"/>
          <w:lang w:eastAsia="da-DK"/>
        </w:rPr>
        <w:t>Q 42 Varslingslinje</w:t>
      </w:r>
      <w:r w:rsidRPr="00B71404">
        <w:rPr>
          <w:rFonts w:ascii="Tahoma" w:eastAsia="Times New Roman" w:hAnsi="Tahoma" w:cs="Tahoma"/>
          <w:color w:val="000000"/>
          <w:sz w:val="17"/>
          <w:szCs w:val="17"/>
          <w:lang w:eastAsia="da-DK"/>
        </w:rPr>
        <w:t xml:space="preserve"> anvendes. Etablering af reversible vognbaner skal godkendes af Vejdirektoratet.</w:t>
      </w:r>
    </w:p>
    <w:p w14:paraId="0F049C7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På </w:t>
      </w:r>
      <w:r>
        <w:rPr>
          <w:rFonts w:ascii="Tahoma" w:eastAsia="Times New Roman" w:hAnsi="Tahoma" w:cs="Tahoma"/>
          <w:color w:val="000000"/>
          <w:sz w:val="17"/>
          <w:szCs w:val="17"/>
          <w:lang w:eastAsia="da-DK"/>
        </w:rPr>
        <w:t>stats</w:t>
      </w:r>
      <w:r w:rsidRPr="00B71404">
        <w:rPr>
          <w:rFonts w:ascii="Tahoma" w:eastAsia="Times New Roman" w:hAnsi="Tahoma" w:cs="Tahoma"/>
          <w:color w:val="000000"/>
          <w:sz w:val="17"/>
          <w:szCs w:val="17"/>
          <w:lang w:eastAsia="da-DK"/>
        </w:rPr>
        <w:t xml:space="preserve">veje skal etablering af reversible vognbaner godkendes af </w:t>
      </w:r>
      <w:r>
        <w:rPr>
          <w:rFonts w:ascii="Tahoma" w:eastAsia="Times New Roman" w:hAnsi="Tahoma" w:cs="Tahoma"/>
          <w:color w:val="000000"/>
          <w:sz w:val="17"/>
          <w:szCs w:val="17"/>
          <w:lang w:eastAsia="da-DK"/>
        </w:rPr>
        <w:t>Transport- og Bygningsministeriet</w:t>
      </w:r>
      <w:r w:rsidRPr="00B71404">
        <w:rPr>
          <w:rFonts w:ascii="Tahoma" w:eastAsia="Times New Roman" w:hAnsi="Tahoma" w:cs="Tahoma"/>
          <w:color w:val="000000"/>
          <w:sz w:val="17"/>
          <w:szCs w:val="17"/>
          <w:lang w:eastAsia="da-DK"/>
        </w:rPr>
        <w:t>.</w:t>
      </w:r>
    </w:p>
    <w:p w14:paraId="3EF2CA29"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Q 44 Spærrelinje </w:t>
      </w:r>
    </w:p>
    <w:p w14:paraId="03424D5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161.</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Q 44 Spærrelinje</w:t>
      </w:r>
      <w:r w:rsidRPr="00B71404">
        <w:rPr>
          <w:rFonts w:ascii="Tahoma" w:eastAsia="Times New Roman" w:hAnsi="Tahoma" w:cs="Tahoma"/>
          <w:color w:val="000000"/>
          <w:sz w:val="17"/>
          <w:szCs w:val="17"/>
          <w:lang w:eastAsia="da-DK"/>
        </w:rPr>
        <w:t xml:space="preserve"> kan anvendes både som midtlinje og som delelinje.</w:t>
      </w:r>
    </w:p>
    <w:p w14:paraId="219D5F77"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162.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Q 44 Spærrelinje</w:t>
      </w:r>
      <w:r w:rsidRPr="00B71404">
        <w:rPr>
          <w:rFonts w:ascii="Tahoma" w:eastAsia="Times New Roman" w:hAnsi="Tahoma" w:cs="Tahoma"/>
          <w:color w:val="000000"/>
          <w:sz w:val="17"/>
          <w:szCs w:val="17"/>
          <w:lang w:eastAsia="da-DK"/>
        </w:rPr>
        <w:t xml:space="preserve"> skal erstattes af </w:t>
      </w:r>
      <w:r w:rsidRPr="00B71404">
        <w:rPr>
          <w:rFonts w:ascii="Tahoma" w:eastAsia="Times New Roman" w:hAnsi="Tahoma" w:cs="Tahoma"/>
          <w:i/>
          <w:iCs/>
          <w:color w:val="000000"/>
          <w:sz w:val="17"/>
          <w:szCs w:val="17"/>
          <w:lang w:eastAsia="da-DK"/>
        </w:rPr>
        <w:t>Q 42 Varslingslinje</w:t>
      </w:r>
      <w:r w:rsidRPr="00B71404">
        <w:rPr>
          <w:rFonts w:ascii="Tahoma" w:eastAsia="Times New Roman" w:hAnsi="Tahoma" w:cs="Tahoma"/>
          <w:color w:val="000000"/>
          <w:sz w:val="17"/>
          <w:szCs w:val="17"/>
          <w:lang w:eastAsia="da-DK"/>
        </w:rPr>
        <w:t xml:space="preserve"> på steder, hvor det ønskes tilladt kørende at krydse linjen. Tilladelsen til krydsning af linje kan gøres enkeltrettet ved anvendelse af dobbeltlinje bestående af spærrelinje og varslingslinje. Varslingslinje kan undtagelsesvis på en strækning af højst 35 m erstatte spærrelinje i tilfælde, hvor standsning ønskes tilladt, men hvor afmærkning med spærrelinje efter reglen i færdselslovens § 29, stk. 1, nr. 8, forbyder standsning.</w:t>
      </w:r>
    </w:p>
    <w:p w14:paraId="2D642ACE" w14:textId="77777777" w:rsidR="0025491E" w:rsidRPr="00B71404" w:rsidRDefault="0025491E" w:rsidP="0025491E">
      <w:pPr>
        <w:spacing w:before="20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163.</w:t>
      </w:r>
      <w:r w:rsidRPr="00B71404">
        <w:rPr>
          <w:rFonts w:ascii="Tahoma" w:eastAsia="Times New Roman" w:hAnsi="Tahoma" w:cs="Tahoma"/>
          <w:color w:val="000000"/>
          <w:sz w:val="17"/>
          <w:szCs w:val="17"/>
          <w:lang w:eastAsia="da-DK"/>
        </w:rPr>
        <w:t xml:space="preserve"> Når oversigten mellem 2 punkter, beliggende 1,0 m over vejens midtlinje, er mindre end værdierne i tabel 2, anses oversigten for begrænset.</w:t>
      </w:r>
    </w:p>
    <w:tbl>
      <w:tblPr>
        <w:tblW w:w="0" w:type="auto"/>
        <w:tblCellMar>
          <w:left w:w="0" w:type="dxa"/>
          <w:right w:w="0" w:type="dxa"/>
        </w:tblCellMar>
        <w:tblLook w:val="04A0" w:firstRow="1" w:lastRow="0" w:firstColumn="1" w:lastColumn="0" w:noHBand="0" w:noVBand="1"/>
      </w:tblPr>
      <w:tblGrid>
        <w:gridCol w:w="5220"/>
      </w:tblGrid>
      <w:tr w:rsidR="0025491E" w:rsidRPr="00B71404" w14:paraId="7E90AFEC" w14:textId="77777777" w:rsidTr="00983E9A">
        <w:tc>
          <w:tcPr>
            <w:tcW w:w="0" w:type="auto"/>
            <w:hideMark/>
          </w:tcPr>
          <w:tbl>
            <w:tblPr>
              <w:tblW w:w="5220" w:type="dxa"/>
              <w:tblCellMar>
                <w:top w:w="15" w:type="dxa"/>
                <w:left w:w="15" w:type="dxa"/>
                <w:bottom w:w="15" w:type="dxa"/>
                <w:right w:w="15" w:type="dxa"/>
              </w:tblCellMar>
              <w:tblLook w:val="04A0" w:firstRow="1" w:lastRow="0" w:firstColumn="1" w:lastColumn="0" w:noHBand="0" w:noVBand="1"/>
            </w:tblPr>
            <w:tblGrid>
              <w:gridCol w:w="1404"/>
              <w:gridCol w:w="636"/>
              <w:gridCol w:w="636"/>
              <w:gridCol w:w="636"/>
              <w:gridCol w:w="636"/>
              <w:gridCol w:w="636"/>
              <w:gridCol w:w="636"/>
            </w:tblGrid>
            <w:tr w:rsidR="0025491E" w:rsidRPr="00B71404" w14:paraId="19D56B8C" w14:textId="77777777" w:rsidTr="00983E9A">
              <w:tc>
                <w:tcPr>
                  <w:tcW w:w="1260" w:type="dxa"/>
                  <w:hideMark/>
                </w:tcPr>
                <w:p w14:paraId="76CAF1C1"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570" w:type="dxa"/>
                  <w:hideMark/>
                </w:tcPr>
                <w:p w14:paraId="62A97FE8"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570" w:type="dxa"/>
                  <w:hideMark/>
                </w:tcPr>
                <w:p w14:paraId="1B9CDECB"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570" w:type="dxa"/>
                  <w:hideMark/>
                </w:tcPr>
                <w:p w14:paraId="6C1BE0B8"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570" w:type="dxa"/>
                  <w:hideMark/>
                </w:tcPr>
                <w:p w14:paraId="0488DDEC"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570" w:type="dxa"/>
                  <w:hideMark/>
                </w:tcPr>
                <w:p w14:paraId="11B64994"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570" w:type="dxa"/>
                  <w:hideMark/>
                </w:tcPr>
                <w:p w14:paraId="19317801"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66E4ADD2" w14:textId="77777777" w:rsidTr="00983E9A">
              <w:tc>
                <w:tcPr>
                  <w:tcW w:w="1260" w:type="dxa"/>
                  <w:tcBorders>
                    <w:top w:val="nil"/>
                    <w:left w:val="single" w:sz="8" w:space="0" w:color="auto"/>
                    <w:bottom w:val="single" w:sz="8" w:space="0" w:color="auto"/>
                    <w:right w:val="single" w:sz="8" w:space="0" w:color="auto"/>
                  </w:tcBorders>
                  <w:hideMark/>
                </w:tcPr>
                <w:p w14:paraId="2B8BA1A4"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Tilladt hastighed (km/h)</w:t>
                  </w:r>
                </w:p>
              </w:tc>
              <w:tc>
                <w:tcPr>
                  <w:tcW w:w="570" w:type="dxa"/>
                  <w:tcBorders>
                    <w:top w:val="nil"/>
                    <w:left w:val="single" w:sz="8" w:space="0" w:color="auto"/>
                    <w:bottom w:val="single" w:sz="8" w:space="0" w:color="auto"/>
                    <w:right w:val="single" w:sz="8" w:space="0" w:color="auto"/>
                  </w:tcBorders>
                  <w:hideMark/>
                </w:tcPr>
                <w:p w14:paraId="26C4EADE"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90</w:t>
                  </w:r>
                </w:p>
              </w:tc>
              <w:tc>
                <w:tcPr>
                  <w:tcW w:w="570" w:type="dxa"/>
                  <w:tcBorders>
                    <w:top w:val="nil"/>
                    <w:left w:val="single" w:sz="8" w:space="0" w:color="auto"/>
                    <w:bottom w:val="single" w:sz="8" w:space="0" w:color="auto"/>
                    <w:right w:val="single" w:sz="8" w:space="0" w:color="auto"/>
                  </w:tcBorders>
                  <w:hideMark/>
                </w:tcPr>
                <w:p w14:paraId="6B731BC4"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80</w:t>
                  </w:r>
                </w:p>
              </w:tc>
              <w:tc>
                <w:tcPr>
                  <w:tcW w:w="570" w:type="dxa"/>
                  <w:tcBorders>
                    <w:top w:val="nil"/>
                    <w:left w:val="single" w:sz="8" w:space="0" w:color="auto"/>
                    <w:bottom w:val="single" w:sz="8" w:space="0" w:color="auto"/>
                    <w:right w:val="single" w:sz="8" w:space="0" w:color="auto"/>
                  </w:tcBorders>
                  <w:hideMark/>
                </w:tcPr>
                <w:p w14:paraId="39FD153B"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70</w:t>
                  </w:r>
                </w:p>
              </w:tc>
              <w:tc>
                <w:tcPr>
                  <w:tcW w:w="570" w:type="dxa"/>
                  <w:tcBorders>
                    <w:top w:val="nil"/>
                    <w:left w:val="single" w:sz="8" w:space="0" w:color="auto"/>
                    <w:bottom w:val="single" w:sz="8" w:space="0" w:color="auto"/>
                    <w:right w:val="single" w:sz="8" w:space="0" w:color="auto"/>
                  </w:tcBorders>
                  <w:hideMark/>
                </w:tcPr>
                <w:p w14:paraId="3D2448FB"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60</w:t>
                  </w:r>
                </w:p>
              </w:tc>
              <w:tc>
                <w:tcPr>
                  <w:tcW w:w="570" w:type="dxa"/>
                  <w:tcBorders>
                    <w:top w:val="nil"/>
                    <w:left w:val="single" w:sz="8" w:space="0" w:color="auto"/>
                    <w:bottom w:val="single" w:sz="8" w:space="0" w:color="auto"/>
                    <w:right w:val="single" w:sz="8" w:space="0" w:color="auto"/>
                  </w:tcBorders>
                  <w:hideMark/>
                </w:tcPr>
                <w:p w14:paraId="3410A924"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50</w:t>
                  </w:r>
                </w:p>
              </w:tc>
              <w:tc>
                <w:tcPr>
                  <w:tcW w:w="570" w:type="dxa"/>
                  <w:tcBorders>
                    <w:top w:val="nil"/>
                    <w:left w:val="single" w:sz="8" w:space="0" w:color="auto"/>
                    <w:bottom w:val="single" w:sz="8" w:space="0" w:color="auto"/>
                    <w:right w:val="single" w:sz="8" w:space="0" w:color="auto"/>
                  </w:tcBorders>
                  <w:hideMark/>
                </w:tcPr>
                <w:p w14:paraId="7E358964"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40</w:t>
                  </w:r>
                </w:p>
              </w:tc>
            </w:tr>
            <w:tr w:rsidR="0025491E" w:rsidRPr="00B71404" w14:paraId="600B2620" w14:textId="77777777" w:rsidTr="00983E9A">
              <w:tc>
                <w:tcPr>
                  <w:tcW w:w="1260" w:type="dxa"/>
                  <w:tcBorders>
                    <w:top w:val="single" w:sz="8" w:space="0" w:color="auto"/>
                    <w:left w:val="single" w:sz="8" w:space="0" w:color="auto"/>
                    <w:bottom w:val="nil"/>
                    <w:right w:val="single" w:sz="8" w:space="0" w:color="auto"/>
                  </w:tcBorders>
                  <w:hideMark/>
                </w:tcPr>
                <w:p w14:paraId="6DED5217"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Oversigt mindre end (m)</w:t>
                  </w:r>
                </w:p>
              </w:tc>
              <w:tc>
                <w:tcPr>
                  <w:tcW w:w="570" w:type="dxa"/>
                  <w:tcBorders>
                    <w:top w:val="single" w:sz="8" w:space="0" w:color="auto"/>
                    <w:left w:val="single" w:sz="8" w:space="0" w:color="auto"/>
                    <w:bottom w:val="nil"/>
                    <w:right w:val="single" w:sz="8" w:space="0" w:color="auto"/>
                  </w:tcBorders>
                  <w:hideMark/>
                </w:tcPr>
                <w:p w14:paraId="44731F69"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270</w:t>
                  </w:r>
                </w:p>
              </w:tc>
              <w:tc>
                <w:tcPr>
                  <w:tcW w:w="570" w:type="dxa"/>
                  <w:tcBorders>
                    <w:top w:val="single" w:sz="8" w:space="0" w:color="auto"/>
                    <w:left w:val="single" w:sz="8" w:space="0" w:color="auto"/>
                    <w:bottom w:val="nil"/>
                    <w:right w:val="single" w:sz="8" w:space="0" w:color="auto"/>
                  </w:tcBorders>
                  <w:hideMark/>
                </w:tcPr>
                <w:p w14:paraId="0F88DDEF"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230</w:t>
                  </w:r>
                </w:p>
              </w:tc>
              <w:tc>
                <w:tcPr>
                  <w:tcW w:w="570" w:type="dxa"/>
                  <w:tcBorders>
                    <w:top w:val="single" w:sz="8" w:space="0" w:color="auto"/>
                    <w:left w:val="single" w:sz="8" w:space="0" w:color="auto"/>
                    <w:bottom w:val="nil"/>
                    <w:right w:val="single" w:sz="8" w:space="0" w:color="auto"/>
                  </w:tcBorders>
                  <w:hideMark/>
                </w:tcPr>
                <w:p w14:paraId="10B6C4B0"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180</w:t>
                  </w:r>
                </w:p>
              </w:tc>
              <w:tc>
                <w:tcPr>
                  <w:tcW w:w="570" w:type="dxa"/>
                  <w:tcBorders>
                    <w:top w:val="single" w:sz="8" w:space="0" w:color="auto"/>
                    <w:left w:val="single" w:sz="8" w:space="0" w:color="auto"/>
                    <w:bottom w:val="nil"/>
                    <w:right w:val="single" w:sz="8" w:space="0" w:color="auto"/>
                  </w:tcBorders>
                  <w:hideMark/>
                </w:tcPr>
                <w:p w14:paraId="4EA44384"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150</w:t>
                  </w:r>
                </w:p>
              </w:tc>
              <w:tc>
                <w:tcPr>
                  <w:tcW w:w="570" w:type="dxa"/>
                  <w:tcBorders>
                    <w:top w:val="single" w:sz="8" w:space="0" w:color="auto"/>
                    <w:left w:val="single" w:sz="8" w:space="0" w:color="auto"/>
                    <w:bottom w:val="nil"/>
                    <w:right w:val="single" w:sz="8" w:space="0" w:color="auto"/>
                  </w:tcBorders>
                  <w:hideMark/>
                </w:tcPr>
                <w:p w14:paraId="0EBF05E8"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110</w:t>
                  </w:r>
                </w:p>
              </w:tc>
              <w:tc>
                <w:tcPr>
                  <w:tcW w:w="570" w:type="dxa"/>
                  <w:tcBorders>
                    <w:top w:val="single" w:sz="8" w:space="0" w:color="auto"/>
                    <w:left w:val="single" w:sz="8" w:space="0" w:color="auto"/>
                    <w:bottom w:val="nil"/>
                    <w:right w:val="single" w:sz="8" w:space="0" w:color="auto"/>
                  </w:tcBorders>
                  <w:hideMark/>
                </w:tcPr>
                <w:p w14:paraId="51525EC9"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80</w:t>
                  </w:r>
                </w:p>
              </w:tc>
            </w:tr>
            <w:tr w:rsidR="0025491E" w:rsidRPr="00B71404" w14:paraId="0F2A5301" w14:textId="77777777" w:rsidTr="00983E9A">
              <w:tc>
                <w:tcPr>
                  <w:tcW w:w="570" w:type="dxa"/>
                  <w:gridSpan w:val="7"/>
                  <w:hideMark/>
                </w:tcPr>
                <w:p w14:paraId="26C2830D"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6F449F19" w14:textId="77777777" w:rsidTr="00983E9A">
              <w:tc>
                <w:tcPr>
                  <w:tcW w:w="570" w:type="dxa"/>
                  <w:gridSpan w:val="7"/>
                  <w:hideMark/>
                </w:tcPr>
                <w:p w14:paraId="65BF1990" w14:textId="77777777" w:rsidR="0025491E" w:rsidRPr="00B71404" w:rsidRDefault="0025491E" w:rsidP="00983E9A">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Tabel 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Begrænset oversigt</w:t>
                  </w:r>
                </w:p>
              </w:tc>
            </w:tr>
            <w:tr w:rsidR="0025491E" w:rsidRPr="00B71404" w14:paraId="02C8BAB3" w14:textId="77777777" w:rsidTr="00983E9A">
              <w:tc>
                <w:tcPr>
                  <w:tcW w:w="1260" w:type="dxa"/>
                  <w:hideMark/>
                </w:tcPr>
                <w:p w14:paraId="3698709A"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570" w:type="dxa"/>
                  <w:hideMark/>
                </w:tcPr>
                <w:p w14:paraId="11249ACA"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570" w:type="dxa"/>
                  <w:hideMark/>
                </w:tcPr>
                <w:p w14:paraId="4452FEDD"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570" w:type="dxa"/>
                  <w:hideMark/>
                </w:tcPr>
                <w:p w14:paraId="3F084910"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570" w:type="dxa"/>
                  <w:hideMark/>
                </w:tcPr>
                <w:p w14:paraId="3BE7D06A"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570" w:type="dxa"/>
                  <w:hideMark/>
                </w:tcPr>
                <w:p w14:paraId="47335809"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570" w:type="dxa"/>
                  <w:hideMark/>
                </w:tcPr>
                <w:p w14:paraId="17C52FD5"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bl>
          <w:p w14:paraId="69AF20F8" w14:textId="77777777" w:rsidR="0025491E" w:rsidRPr="00B71404" w:rsidRDefault="0025491E" w:rsidP="00983E9A">
            <w:pPr>
              <w:spacing w:before="200" w:after="200" w:line="240" w:lineRule="auto"/>
              <w:rPr>
                <w:rFonts w:ascii="Tahoma" w:eastAsia="Times New Roman" w:hAnsi="Tahoma" w:cs="Tahoma"/>
                <w:color w:val="000000"/>
                <w:sz w:val="17"/>
                <w:szCs w:val="17"/>
                <w:lang w:eastAsia="da-DK"/>
              </w:rPr>
            </w:pPr>
          </w:p>
        </w:tc>
      </w:tr>
    </w:tbl>
    <w:p w14:paraId="0FB9DBC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164.</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Q 44 Spærrelinje,</w:t>
      </w:r>
      <w:r w:rsidRPr="00B71404">
        <w:rPr>
          <w:rFonts w:ascii="Tahoma" w:eastAsia="Times New Roman" w:hAnsi="Tahoma" w:cs="Tahoma"/>
          <w:color w:val="000000"/>
          <w:sz w:val="17"/>
          <w:szCs w:val="17"/>
          <w:lang w:eastAsia="da-DK"/>
        </w:rPr>
        <w:t xml:space="preserve"> der anvendes som midtlinje ved bakke eller vejkurve, hvor oversigten er begrænset, jf. § 163, skal have en længde af mindst 50 m. Hvis oversigten er begrænset på en strækning af 20 m eller derunder, kan spærrelinjen udelades. Hvis strækningen er mellem 20 m og 50 m, forlænges spærrelinjen bagud, således at dens længde bliver 50 m.</w:t>
      </w:r>
    </w:p>
    <w:p w14:paraId="68325D6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Hvis afstanden mellem 2 spærrelinjer for samme kørselsretning er kortere end 100 m på veje, hvor den tilladte hastighed er højere end 60 km/h og 50 m på veje, hvor den tilladte hastighed er 60 km/h eller lavere, skal der afmærkes med spærrelinje på hele strækningen.</w:t>
      </w:r>
    </w:p>
    <w:p w14:paraId="6F362403"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Midtlinjer </w:t>
      </w:r>
    </w:p>
    <w:p w14:paraId="0B10810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165.</w:t>
      </w:r>
      <w:r w:rsidRPr="00B71404">
        <w:rPr>
          <w:rFonts w:ascii="Tahoma" w:eastAsia="Times New Roman" w:hAnsi="Tahoma" w:cs="Tahoma"/>
          <w:color w:val="000000"/>
          <w:sz w:val="17"/>
          <w:szCs w:val="17"/>
          <w:lang w:eastAsia="da-DK"/>
        </w:rPr>
        <w:t xml:space="preserve"> Midtlinje skal anvendes på </w:t>
      </w:r>
      <w:r>
        <w:rPr>
          <w:rFonts w:ascii="Tahoma" w:eastAsia="Times New Roman" w:hAnsi="Tahoma" w:cs="Tahoma"/>
          <w:color w:val="000000"/>
          <w:sz w:val="17"/>
          <w:szCs w:val="17"/>
          <w:lang w:eastAsia="da-DK"/>
        </w:rPr>
        <w:t>stats</w:t>
      </w:r>
      <w:r w:rsidRPr="00B71404">
        <w:rPr>
          <w:rFonts w:ascii="Tahoma" w:eastAsia="Times New Roman" w:hAnsi="Tahoma" w:cs="Tahoma"/>
          <w:color w:val="000000"/>
          <w:sz w:val="17"/>
          <w:szCs w:val="17"/>
          <w:lang w:eastAsia="da-DK"/>
        </w:rPr>
        <w:t>veje og andre rutenummerede veje, hvor vognbanebredder større end eller lig med 2,80 m kan etableres, medmindre vejen afmærkes som tresporet med delelinje.</w:t>
      </w:r>
    </w:p>
    <w:p w14:paraId="1331A4D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Midtlinje skal anvendes uanset vognbanebredden og uanset antal vognbaner på alle rutenummerede veje og vigtigere kommuneveje, hvor oversigten er begrænset, jf. § 163, samt foran heller og faste genstande.</w:t>
      </w:r>
    </w:p>
    <w:p w14:paraId="728E46D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Midtlinjen skal anvendes på alle veje, hvor der er overhalingsforbud angivet ved tavle </w:t>
      </w:r>
      <w:r w:rsidRPr="00B71404">
        <w:rPr>
          <w:rFonts w:ascii="Tahoma" w:eastAsia="Times New Roman" w:hAnsi="Tahoma" w:cs="Tahoma"/>
          <w:i/>
          <w:iCs/>
          <w:color w:val="000000"/>
          <w:sz w:val="17"/>
          <w:szCs w:val="17"/>
          <w:lang w:eastAsia="da-DK"/>
        </w:rPr>
        <w:t>C 51 Overhaling forbudt</w:t>
      </w:r>
      <w:r w:rsidRPr="00B71404">
        <w:rPr>
          <w:rFonts w:ascii="Tahoma" w:eastAsia="Times New Roman" w:hAnsi="Tahoma" w:cs="Tahoma"/>
          <w:color w:val="000000"/>
          <w:sz w:val="17"/>
          <w:szCs w:val="17"/>
          <w:lang w:eastAsia="da-DK"/>
        </w:rPr>
        <w:t>.</w:t>
      </w:r>
    </w:p>
    <w:p w14:paraId="573F90E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Midtlinje skal anvendes på alle veje foran stop- eller vigelinje samt foran fodgængerfelt, hvor vognbanebredder større end eller lig med 2,80 m kan etableres.</w:t>
      </w:r>
    </w:p>
    <w:p w14:paraId="3CA79536"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lastRenderedPageBreak/>
        <w:t xml:space="preserve">Udførelse af midtlinjer </w:t>
      </w:r>
    </w:p>
    <w:p w14:paraId="04140C8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166.</w:t>
      </w:r>
      <w:r w:rsidRPr="00B71404">
        <w:rPr>
          <w:rFonts w:ascii="Tahoma" w:eastAsia="Times New Roman" w:hAnsi="Tahoma" w:cs="Tahoma"/>
          <w:color w:val="000000"/>
          <w:sz w:val="17"/>
          <w:szCs w:val="17"/>
          <w:lang w:eastAsia="da-DK"/>
        </w:rPr>
        <w:t xml:space="preserve"> Midtlinje kan udføres som enkelt </w:t>
      </w:r>
      <w:r w:rsidRPr="00B71404">
        <w:rPr>
          <w:rFonts w:ascii="Tahoma" w:eastAsia="Times New Roman" w:hAnsi="Tahoma" w:cs="Tahoma"/>
          <w:i/>
          <w:iCs/>
          <w:color w:val="000000"/>
          <w:sz w:val="17"/>
          <w:szCs w:val="17"/>
          <w:lang w:eastAsia="da-DK"/>
        </w:rPr>
        <w:t>Q 41 Vognbanelinje,</w:t>
      </w:r>
      <w:r w:rsidRPr="00B71404">
        <w:rPr>
          <w:rFonts w:ascii="Tahoma" w:eastAsia="Times New Roman" w:hAnsi="Tahoma" w:cs="Tahoma"/>
          <w:color w:val="000000"/>
          <w:sz w:val="17"/>
          <w:szCs w:val="17"/>
          <w:lang w:eastAsia="da-DK"/>
        </w:rPr>
        <w:t xml:space="preserve"> enkelt </w:t>
      </w:r>
      <w:r w:rsidRPr="00B71404">
        <w:rPr>
          <w:rFonts w:ascii="Tahoma" w:eastAsia="Times New Roman" w:hAnsi="Tahoma" w:cs="Tahoma"/>
          <w:i/>
          <w:iCs/>
          <w:color w:val="000000"/>
          <w:sz w:val="17"/>
          <w:szCs w:val="17"/>
          <w:lang w:eastAsia="da-DK"/>
        </w:rPr>
        <w:t>Q 42 Varslingslinje</w:t>
      </w:r>
      <w:r w:rsidRPr="00B71404">
        <w:rPr>
          <w:rFonts w:ascii="Tahoma" w:eastAsia="Times New Roman" w:hAnsi="Tahoma" w:cs="Tahoma"/>
          <w:color w:val="000000"/>
          <w:sz w:val="17"/>
          <w:szCs w:val="17"/>
          <w:lang w:eastAsia="da-DK"/>
        </w:rPr>
        <w:t xml:space="preserve"> eller som dobbeltlinje. Dobbeltlinje må ikke bestå af to </w:t>
      </w:r>
      <w:r w:rsidRPr="00B71404">
        <w:rPr>
          <w:rFonts w:ascii="Tahoma" w:eastAsia="Times New Roman" w:hAnsi="Tahoma" w:cs="Tahoma"/>
          <w:i/>
          <w:iCs/>
          <w:color w:val="000000"/>
          <w:sz w:val="17"/>
          <w:szCs w:val="17"/>
          <w:lang w:eastAsia="da-DK"/>
        </w:rPr>
        <w:t>Q 41 Vognbanelinje.</w:t>
      </w:r>
      <w:r w:rsidRPr="00B71404">
        <w:rPr>
          <w:rFonts w:ascii="Tahoma" w:eastAsia="Times New Roman" w:hAnsi="Tahoma" w:cs="Tahoma"/>
          <w:color w:val="000000"/>
          <w:sz w:val="17"/>
          <w:szCs w:val="17"/>
          <w:lang w:eastAsia="da-DK"/>
        </w:rPr>
        <w:t xml:space="preserve"> Afgørelsen af, hvilke linjer der skal anvendes i dobbeltlinjen, skal ske under hensyn til forholdene i den vognbane, der ligger nærmest den enkelte linje.</w:t>
      </w:r>
    </w:p>
    <w:p w14:paraId="1031CE6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167.</w:t>
      </w:r>
      <w:r w:rsidRPr="00B71404">
        <w:rPr>
          <w:rFonts w:ascii="Tahoma" w:eastAsia="Times New Roman" w:hAnsi="Tahoma" w:cs="Tahoma"/>
          <w:color w:val="000000"/>
          <w:sz w:val="17"/>
          <w:szCs w:val="17"/>
          <w:lang w:eastAsia="da-DK"/>
        </w:rPr>
        <w:t xml:space="preserve"> Midtlinje skal udføres som </w:t>
      </w:r>
      <w:r w:rsidRPr="00B71404">
        <w:rPr>
          <w:rFonts w:ascii="Tahoma" w:eastAsia="Times New Roman" w:hAnsi="Tahoma" w:cs="Tahoma"/>
          <w:i/>
          <w:iCs/>
          <w:color w:val="000000"/>
          <w:sz w:val="17"/>
          <w:szCs w:val="17"/>
          <w:lang w:eastAsia="da-DK"/>
        </w:rPr>
        <w:t>Q 41 Vognbanelinje,</w:t>
      </w:r>
      <w:r w:rsidRPr="00B71404">
        <w:rPr>
          <w:rFonts w:ascii="Tahoma" w:eastAsia="Times New Roman" w:hAnsi="Tahoma" w:cs="Tahoma"/>
          <w:color w:val="000000"/>
          <w:sz w:val="17"/>
          <w:szCs w:val="17"/>
          <w:lang w:eastAsia="da-DK"/>
        </w:rPr>
        <w:t xml:space="preserve"> hvor ikke anden længdeafmærkning er foreskrevet i § 168.</w:t>
      </w:r>
    </w:p>
    <w:p w14:paraId="61C7BE5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168.</w:t>
      </w:r>
      <w:r w:rsidRPr="00B71404">
        <w:rPr>
          <w:rFonts w:ascii="Tahoma" w:eastAsia="Times New Roman" w:hAnsi="Tahoma" w:cs="Tahoma"/>
          <w:color w:val="000000"/>
          <w:sz w:val="17"/>
          <w:szCs w:val="17"/>
          <w:lang w:eastAsia="da-DK"/>
        </w:rPr>
        <w:t xml:space="preserve"> Midtlinje kan udføres som </w:t>
      </w:r>
      <w:r w:rsidRPr="00B71404">
        <w:rPr>
          <w:rFonts w:ascii="Tahoma" w:eastAsia="Times New Roman" w:hAnsi="Tahoma" w:cs="Tahoma"/>
          <w:i/>
          <w:iCs/>
          <w:color w:val="000000"/>
          <w:sz w:val="17"/>
          <w:szCs w:val="17"/>
          <w:lang w:eastAsia="da-DK"/>
        </w:rPr>
        <w:t>Q 44 Spærrelinje</w:t>
      </w:r>
      <w:r w:rsidRPr="00B71404">
        <w:rPr>
          <w:rFonts w:ascii="Tahoma" w:eastAsia="Times New Roman" w:hAnsi="Tahoma" w:cs="Tahoma"/>
          <w:color w:val="000000"/>
          <w:sz w:val="17"/>
          <w:szCs w:val="17"/>
          <w:lang w:eastAsia="da-DK"/>
        </w:rPr>
        <w:t xml:space="preserve"> (del af dobbeltlinje) eller </w:t>
      </w:r>
      <w:r w:rsidRPr="00B71404">
        <w:rPr>
          <w:rFonts w:ascii="Tahoma" w:eastAsia="Times New Roman" w:hAnsi="Tahoma" w:cs="Tahoma"/>
          <w:i/>
          <w:iCs/>
          <w:color w:val="000000"/>
          <w:sz w:val="17"/>
          <w:szCs w:val="17"/>
          <w:lang w:eastAsia="da-DK"/>
        </w:rPr>
        <w:t>Q 45 Spærreflade,</w:t>
      </w:r>
      <w:r w:rsidRPr="00B71404">
        <w:rPr>
          <w:rFonts w:ascii="Tahoma" w:eastAsia="Times New Roman" w:hAnsi="Tahoma" w:cs="Tahoma"/>
          <w:color w:val="000000"/>
          <w:sz w:val="17"/>
          <w:szCs w:val="17"/>
          <w:lang w:eastAsia="da-DK"/>
        </w:rPr>
        <w:t xml:space="preserve"> hvor antallet af vognbaner formindskes eller forøges, eller hvor bredden af disse reduceres. Spærrelinjens længde afhænger af den tilladte hastighed eller breddereduktionen.</w:t>
      </w:r>
    </w:p>
    <w:p w14:paraId="46DF3FD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Midtlinje skal uden for tættere bebygget område udføres som varslingslinje (del af dobbeltlinje) på en strækning af 100 m før fodgængerfelt og inden for tættere bebygget område udføres på en strækning af 50 m før fodgængerfelt. Dette gælder dog ikke, hvor der i øvrigt er spærrelinje på strækningen.</w:t>
      </w:r>
    </w:p>
    <w:p w14:paraId="7DA1FD1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Midtlinje skal udføres som spærrelinje (del af dobbeltlinje) eller spærreflade, på vejstrækninger, hvor oversigten er begrænset. På tosporede veje med kørebanebredde mindre end 5,60 m kan midtlinjen dog udføres som enkelt varslingslinje i stedet for spærrelinje (del af dobbeltlinje) eller spærreflade.</w:t>
      </w:r>
    </w:p>
    <w:p w14:paraId="4A7651B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Midtlinje skal udføres som spærrelinje (del af dobbeltlinje) eller spærreflade på vejstrækninger, hvor der er overhalingsforbud angivet med tavle </w:t>
      </w:r>
      <w:r w:rsidRPr="00B71404">
        <w:rPr>
          <w:rFonts w:ascii="Tahoma" w:eastAsia="Times New Roman" w:hAnsi="Tahoma" w:cs="Tahoma"/>
          <w:i/>
          <w:iCs/>
          <w:color w:val="000000"/>
          <w:sz w:val="17"/>
          <w:szCs w:val="17"/>
          <w:lang w:eastAsia="da-DK"/>
        </w:rPr>
        <w:t>C 51 Overhaling forbudt</w:t>
      </w:r>
      <w:r w:rsidRPr="00B71404">
        <w:rPr>
          <w:rFonts w:ascii="Tahoma" w:eastAsia="Times New Roman" w:hAnsi="Tahoma" w:cs="Tahoma"/>
          <w:color w:val="000000"/>
          <w:sz w:val="17"/>
          <w:szCs w:val="17"/>
          <w:lang w:eastAsia="da-DK"/>
        </w:rPr>
        <w:t>.</w:t>
      </w:r>
    </w:p>
    <w:p w14:paraId="3829998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Midtlinje skal udføres som spærrelinje (del af dobbeltlinje) eller spærreflade på vejstrækninger før stop- eller vigelinje, også hvor der er kort midterhelle ved stop- eller vigelinjen. Spærrelinjen eller spærrefladen udføres på en strækning af mindst 22,5 m – i tættere bebygget område mindst 11,25 m før stop- eller vigelinjen.</w:t>
      </w:r>
      <w:r>
        <w:rPr>
          <w:rFonts w:ascii="Tahoma" w:eastAsia="Times New Roman" w:hAnsi="Tahoma" w:cs="Tahoma"/>
          <w:color w:val="000000"/>
          <w:sz w:val="17"/>
          <w:szCs w:val="17"/>
          <w:lang w:eastAsia="da-DK"/>
        </w:rPr>
        <w:t xml:space="preserve"> På vejnet hvor kørsel med modulvogntog er tilladt kan midtlinje på vejstrækninger før stop- eller vigelinje udføres som </w:t>
      </w:r>
      <w:r w:rsidRPr="0063763B">
        <w:rPr>
          <w:rFonts w:ascii="Tahoma" w:eastAsia="Times New Roman" w:hAnsi="Tahoma" w:cs="Tahoma"/>
          <w:i/>
          <w:color w:val="000000"/>
          <w:sz w:val="17"/>
          <w:szCs w:val="17"/>
          <w:lang w:eastAsia="da-DK"/>
        </w:rPr>
        <w:t>Q 42 Varslingslinje</w:t>
      </w:r>
      <w:r w:rsidRPr="00B71404">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 xml:space="preserve">med stribelængde 1m og stribemellemrum 0,5m, hvis vejgeometrien betinger det. </w:t>
      </w:r>
      <w:r w:rsidRPr="00B71404">
        <w:rPr>
          <w:rFonts w:ascii="Tahoma" w:eastAsia="Times New Roman" w:hAnsi="Tahoma" w:cs="Tahoma"/>
          <w:color w:val="000000"/>
          <w:sz w:val="17"/>
          <w:szCs w:val="17"/>
          <w:lang w:eastAsia="da-DK"/>
        </w:rPr>
        <w:t>Før stoplinje ved jernbaneoverskæring skal spærrelinjen dog være mindst 50 m og fortsættes over sporene.</w:t>
      </w:r>
    </w:p>
    <w:p w14:paraId="2EF44EF3" w14:textId="77777777" w:rsidR="0025491E" w:rsidRPr="00B71404" w:rsidRDefault="0025491E" w:rsidP="0025491E">
      <w:pPr>
        <w:spacing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6.</w:t>
      </w:r>
      <w:r w:rsidRPr="00B71404">
        <w:rPr>
          <w:rFonts w:ascii="Tahoma" w:eastAsia="Times New Roman" w:hAnsi="Tahoma" w:cs="Tahoma"/>
          <w:color w:val="000000"/>
          <w:sz w:val="17"/>
          <w:szCs w:val="17"/>
          <w:lang w:eastAsia="da-DK"/>
        </w:rPr>
        <w:t xml:space="preserve"> Midtlinje skal udføres som spærrelinje (del af dobbeltlinje) eller spærreflade på vejstrækninger foran heller og faste genstande eller i spærrefladeanlæg før venstresvingbanens begyndelse. Spærrelinjen udføres over en strækning svarende til længderne i Tabel 3. Såfremt der er to vognbaner for færdselsretningen forbi midterhelle eller spærreflade, kan spærrelinjen erstattes af varslingslinje (del af dobbeltlinje). Ved korte heller i vejindmundinger med stop- eller vigelinje kan spærrelinjen dog gøres kortere, jf. stk. 9.</w:t>
      </w:r>
    </w:p>
    <w:tbl>
      <w:tblPr>
        <w:tblW w:w="0" w:type="auto"/>
        <w:tblCellMar>
          <w:left w:w="0" w:type="dxa"/>
          <w:right w:w="0" w:type="dxa"/>
        </w:tblCellMar>
        <w:tblLook w:val="04A0" w:firstRow="1" w:lastRow="0" w:firstColumn="1" w:lastColumn="0" w:noHBand="0" w:noVBand="1"/>
      </w:tblPr>
      <w:tblGrid>
        <w:gridCol w:w="5220"/>
      </w:tblGrid>
      <w:tr w:rsidR="0025491E" w:rsidRPr="00B71404" w14:paraId="548689DE" w14:textId="77777777" w:rsidTr="00983E9A">
        <w:tc>
          <w:tcPr>
            <w:tcW w:w="0" w:type="auto"/>
            <w:hideMark/>
          </w:tcPr>
          <w:tbl>
            <w:tblPr>
              <w:tblW w:w="5220" w:type="dxa"/>
              <w:tblCellMar>
                <w:top w:w="15" w:type="dxa"/>
                <w:left w:w="15" w:type="dxa"/>
                <w:bottom w:w="15" w:type="dxa"/>
                <w:right w:w="15" w:type="dxa"/>
              </w:tblCellMar>
              <w:tblLook w:val="04A0" w:firstRow="1" w:lastRow="0" w:firstColumn="1" w:lastColumn="0" w:noHBand="0" w:noVBand="1"/>
            </w:tblPr>
            <w:tblGrid>
              <w:gridCol w:w="1410"/>
              <w:gridCol w:w="630"/>
              <w:gridCol w:w="630"/>
              <w:gridCol w:w="630"/>
              <w:gridCol w:w="630"/>
              <w:gridCol w:w="630"/>
              <w:gridCol w:w="660"/>
            </w:tblGrid>
            <w:tr w:rsidR="0025491E" w:rsidRPr="00B71404" w14:paraId="219ED02D" w14:textId="77777777" w:rsidTr="00983E9A">
              <w:tc>
                <w:tcPr>
                  <w:tcW w:w="1410" w:type="dxa"/>
                  <w:hideMark/>
                </w:tcPr>
                <w:p w14:paraId="6D8597DE"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630" w:type="dxa"/>
                  <w:hideMark/>
                </w:tcPr>
                <w:p w14:paraId="39200673"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630" w:type="dxa"/>
                  <w:hideMark/>
                </w:tcPr>
                <w:p w14:paraId="1CA44BB6"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630" w:type="dxa"/>
                  <w:hideMark/>
                </w:tcPr>
                <w:p w14:paraId="65F9481A"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630" w:type="dxa"/>
                  <w:hideMark/>
                </w:tcPr>
                <w:p w14:paraId="274FF61F"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630" w:type="dxa"/>
                  <w:hideMark/>
                </w:tcPr>
                <w:p w14:paraId="41A1D396"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630" w:type="dxa"/>
                  <w:hideMark/>
                </w:tcPr>
                <w:p w14:paraId="783EF08A"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57DD80B8" w14:textId="77777777" w:rsidTr="00983E9A">
              <w:tc>
                <w:tcPr>
                  <w:tcW w:w="1410" w:type="dxa"/>
                  <w:tcBorders>
                    <w:top w:val="nil"/>
                    <w:left w:val="single" w:sz="8" w:space="0" w:color="auto"/>
                    <w:bottom w:val="single" w:sz="8" w:space="0" w:color="auto"/>
                    <w:right w:val="single" w:sz="8" w:space="0" w:color="auto"/>
                  </w:tcBorders>
                  <w:hideMark/>
                </w:tcPr>
                <w:p w14:paraId="64A5135B"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Tilladt hastighed (km/h)</w:t>
                  </w:r>
                </w:p>
              </w:tc>
              <w:tc>
                <w:tcPr>
                  <w:tcW w:w="630" w:type="dxa"/>
                  <w:tcBorders>
                    <w:top w:val="nil"/>
                    <w:left w:val="single" w:sz="8" w:space="0" w:color="auto"/>
                    <w:bottom w:val="single" w:sz="8" w:space="0" w:color="auto"/>
                    <w:right w:val="single" w:sz="8" w:space="0" w:color="auto"/>
                  </w:tcBorders>
                  <w:hideMark/>
                </w:tcPr>
                <w:p w14:paraId="2BE46F10"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90</w:t>
                  </w:r>
                </w:p>
              </w:tc>
              <w:tc>
                <w:tcPr>
                  <w:tcW w:w="630" w:type="dxa"/>
                  <w:tcBorders>
                    <w:top w:val="nil"/>
                    <w:left w:val="single" w:sz="8" w:space="0" w:color="auto"/>
                    <w:bottom w:val="single" w:sz="8" w:space="0" w:color="auto"/>
                    <w:right w:val="single" w:sz="8" w:space="0" w:color="auto"/>
                  </w:tcBorders>
                  <w:hideMark/>
                </w:tcPr>
                <w:p w14:paraId="75858CF4"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80</w:t>
                  </w:r>
                </w:p>
              </w:tc>
              <w:tc>
                <w:tcPr>
                  <w:tcW w:w="630" w:type="dxa"/>
                  <w:tcBorders>
                    <w:top w:val="nil"/>
                    <w:left w:val="single" w:sz="8" w:space="0" w:color="auto"/>
                    <w:bottom w:val="single" w:sz="8" w:space="0" w:color="auto"/>
                    <w:right w:val="single" w:sz="8" w:space="0" w:color="auto"/>
                  </w:tcBorders>
                  <w:hideMark/>
                </w:tcPr>
                <w:p w14:paraId="1F7D6C2C"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70</w:t>
                  </w:r>
                </w:p>
              </w:tc>
              <w:tc>
                <w:tcPr>
                  <w:tcW w:w="630" w:type="dxa"/>
                  <w:tcBorders>
                    <w:top w:val="nil"/>
                    <w:left w:val="single" w:sz="8" w:space="0" w:color="auto"/>
                    <w:bottom w:val="single" w:sz="8" w:space="0" w:color="auto"/>
                    <w:right w:val="single" w:sz="8" w:space="0" w:color="auto"/>
                  </w:tcBorders>
                  <w:hideMark/>
                </w:tcPr>
                <w:p w14:paraId="29AB8D4E"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60</w:t>
                  </w:r>
                </w:p>
              </w:tc>
              <w:tc>
                <w:tcPr>
                  <w:tcW w:w="630" w:type="dxa"/>
                  <w:tcBorders>
                    <w:top w:val="nil"/>
                    <w:left w:val="single" w:sz="8" w:space="0" w:color="auto"/>
                    <w:bottom w:val="single" w:sz="8" w:space="0" w:color="auto"/>
                    <w:right w:val="single" w:sz="8" w:space="0" w:color="auto"/>
                  </w:tcBorders>
                  <w:hideMark/>
                </w:tcPr>
                <w:p w14:paraId="3558C174"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50</w:t>
                  </w:r>
                </w:p>
              </w:tc>
              <w:tc>
                <w:tcPr>
                  <w:tcW w:w="630" w:type="dxa"/>
                  <w:tcBorders>
                    <w:top w:val="nil"/>
                    <w:left w:val="single" w:sz="8" w:space="0" w:color="auto"/>
                    <w:bottom w:val="single" w:sz="8" w:space="0" w:color="auto"/>
                    <w:right w:val="single" w:sz="8" w:space="0" w:color="auto"/>
                  </w:tcBorders>
                  <w:hideMark/>
                </w:tcPr>
                <w:p w14:paraId="290249FF"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40</w:t>
                  </w:r>
                </w:p>
              </w:tc>
            </w:tr>
            <w:tr w:rsidR="0025491E" w:rsidRPr="00B71404" w14:paraId="0E0AE786" w14:textId="77777777" w:rsidTr="00983E9A">
              <w:tc>
                <w:tcPr>
                  <w:tcW w:w="1410" w:type="dxa"/>
                  <w:tcBorders>
                    <w:top w:val="single" w:sz="8" w:space="0" w:color="auto"/>
                    <w:left w:val="single" w:sz="8" w:space="0" w:color="auto"/>
                    <w:bottom w:val="nil"/>
                    <w:right w:val="single" w:sz="8" w:space="0" w:color="auto"/>
                  </w:tcBorders>
                  <w:hideMark/>
                </w:tcPr>
                <w:p w14:paraId="679FFED0"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Længden i m af spærrelinje/ spærreflade før heller og faste genstande</w:t>
                  </w:r>
                </w:p>
              </w:tc>
              <w:tc>
                <w:tcPr>
                  <w:tcW w:w="630" w:type="dxa"/>
                  <w:tcBorders>
                    <w:top w:val="single" w:sz="8" w:space="0" w:color="auto"/>
                    <w:left w:val="single" w:sz="8" w:space="0" w:color="auto"/>
                    <w:bottom w:val="nil"/>
                    <w:right w:val="single" w:sz="8" w:space="0" w:color="auto"/>
                  </w:tcBorders>
                  <w:hideMark/>
                </w:tcPr>
                <w:p w14:paraId="7FFF67F2"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135</w:t>
                  </w:r>
                </w:p>
              </w:tc>
              <w:tc>
                <w:tcPr>
                  <w:tcW w:w="630" w:type="dxa"/>
                  <w:tcBorders>
                    <w:top w:val="single" w:sz="8" w:space="0" w:color="auto"/>
                    <w:left w:val="single" w:sz="8" w:space="0" w:color="auto"/>
                    <w:bottom w:val="nil"/>
                    <w:right w:val="single" w:sz="8" w:space="0" w:color="auto"/>
                  </w:tcBorders>
                  <w:hideMark/>
                </w:tcPr>
                <w:p w14:paraId="0443AED2"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115</w:t>
                  </w:r>
                </w:p>
              </w:tc>
              <w:tc>
                <w:tcPr>
                  <w:tcW w:w="630" w:type="dxa"/>
                  <w:tcBorders>
                    <w:top w:val="single" w:sz="8" w:space="0" w:color="auto"/>
                    <w:left w:val="single" w:sz="8" w:space="0" w:color="auto"/>
                    <w:bottom w:val="nil"/>
                    <w:right w:val="single" w:sz="8" w:space="0" w:color="auto"/>
                  </w:tcBorders>
                  <w:hideMark/>
                </w:tcPr>
                <w:p w14:paraId="3396642A"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90</w:t>
                  </w:r>
                </w:p>
              </w:tc>
              <w:tc>
                <w:tcPr>
                  <w:tcW w:w="630" w:type="dxa"/>
                  <w:tcBorders>
                    <w:top w:val="single" w:sz="8" w:space="0" w:color="auto"/>
                    <w:left w:val="single" w:sz="8" w:space="0" w:color="auto"/>
                    <w:bottom w:val="nil"/>
                    <w:right w:val="single" w:sz="8" w:space="0" w:color="auto"/>
                  </w:tcBorders>
                  <w:hideMark/>
                </w:tcPr>
                <w:p w14:paraId="2B8D69BD"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75</w:t>
                  </w:r>
                </w:p>
              </w:tc>
              <w:tc>
                <w:tcPr>
                  <w:tcW w:w="630" w:type="dxa"/>
                  <w:tcBorders>
                    <w:top w:val="single" w:sz="8" w:space="0" w:color="auto"/>
                    <w:left w:val="single" w:sz="8" w:space="0" w:color="auto"/>
                    <w:bottom w:val="nil"/>
                    <w:right w:val="single" w:sz="8" w:space="0" w:color="auto"/>
                  </w:tcBorders>
                  <w:hideMark/>
                </w:tcPr>
                <w:p w14:paraId="6B1E4043"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55</w:t>
                  </w:r>
                </w:p>
              </w:tc>
              <w:tc>
                <w:tcPr>
                  <w:tcW w:w="630" w:type="dxa"/>
                  <w:tcBorders>
                    <w:top w:val="single" w:sz="8" w:space="0" w:color="auto"/>
                    <w:left w:val="single" w:sz="8" w:space="0" w:color="auto"/>
                    <w:bottom w:val="nil"/>
                    <w:right w:val="single" w:sz="8" w:space="0" w:color="auto"/>
                  </w:tcBorders>
                  <w:hideMark/>
                </w:tcPr>
                <w:p w14:paraId="02944AEC"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40</w:t>
                  </w:r>
                </w:p>
              </w:tc>
            </w:tr>
            <w:tr w:rsidR="0025491E" w:rsidRPr="00B71404" w14:paraId="425DF055" w14:textId="77777777" w:rsidTr="00983E9A">
              <w:tc>
                <w:tcPr>
                  <w:tcW w:w="5220" w:type="dxa"/>
                  <w:gridSpan w:val="7"/>
                  <w:hideMark/>
                </w:tcPr>
                <w:p w14:paraId="5360C477"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454D56A7" w14:textId="77777777" w:rsidTr="00983E9A">
              <w:tc>
                <w:tcPr>
                  <w:tcW w:w="5220" w:type="dxa"/>
                  <w:gridSpan w:val="7"/>
                  <w:hideMark/>
                </w:tcPr>
                <w:p w14:paraId="28D9C452" w14:textId="77777777" w:rsidR="0025491E" w:rsidRPr="00B71404" w:rsidRDefault="0025491E" w:rsidP="00983E9A">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Tabel 3.</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Længden af spærrelinje</w:t>
                  </w:r>
                </w:p>
              </w:tc>
            </w:tr>
            <w:tr w:rsidR="0025491E" w:rsidRPr="00B71404" w14:paraId="7EE00D4E" w14:textId="77777777" w:rsidTr="00983E9A">
              <w:tc>
                <w:tcPr>
                  <w:tcW w:w="1410" w:type="dxa"/>
                  <w:hideMark/>
                </w:tcPr>
                <w:p w14:paraId="43022ED7"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630" w:type="dxa"/>
                  <w:hideMark/>
                </w:tcPr>
                <w:p w14:paraId="45CBD6B5"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630" w:type="dxa"/>
                  <w:hideMark/>
                </w:tcPr>
                <w:p w14:paraId="37F8A71C"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630" w:type="dxa"/>
                  <w:hideMark/>
                </w:tcPr>
                <w:p w14:paraId="592FB057"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630" w:type="dxa"/>
                  <w:hideMark/>
                </w:tcPr>
                <w:p w14:paraId="158CEB46"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630" w:type="dxa"/>
                  <w:hideMark/>
                </w:tcPr>
                <w:p w14:paraId="5A2AA4F6"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c>
                <w:tcPr>
                  <w:tcW w:w="630" w:type="dxa"/>
                  <w:hideMark/>
                </w:tcPr>
                <w:p w14:paraId="3107449D"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bl>
          <w:p w14:paraId="746B541B" w14:textId="77777777" w:rsidR="0025491E" w:rsidRPr="00B71404" w:rsidRDefault="0025491E" w:rsidP="00983E9A">
            <w:pPr>
              <w:spacing w:before="200" w:after="200" w:line="240" w:lineRule="auto"/>
              <w:rPr>
                <w:rFonts w:ascii="Tahoma" w:eastAsia="Times New Roman" w:hAnsi="Tahoma" w:cs="Tahoma"/>
                <w:color w:val="000000"/>
                <w:sz w:val="17"/>
                <w:szCs w:val="17"/>
                <w:lang w:eastAsia="da-DK"/>
              </w:rPr>
            </w:pPr>
          </w:p>
        </w:tc>
      </w:tr>
    </w:tbl>
    <w:p w14:paraId="4863DF7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7.</w:t>
      </w:r>
      <w:r w:rsidRPr="00B71404">
        <w:rPr>
          <w:rFonts w:ascii="Tahoma" w:eastAsia="Times New Roman" w:hAnsi="Tahoma" w:cs="Tahoma"/>
          <w:color w:val="000000"/>
          <w:sz w:val="17"/>
          <w:szCs w:val="17"/>
          <w:lang w:eastAsia="da-DK"/>
        </w:rPr>
        <w:t xml:space="preserve"> På tosporede veje beliggende i tættere bebygget område med mange ind- og udkørsler og med begrænset oversigt, jf. § 163 kan midtlinjen uanset vognbanebredden udføres som enkelt varslingslinje.</w:t>
      </w:r>
    </w:p>
    <w:p w14:paraId="3A7FCB1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8.</w:t>
      </w:r>
      <w:r w:rsidRPr="00B71404">
        <w:rPr>
          <w:rFonts w:ascii="Tahoma" w:eastAsia="Times New Roman" w:hAnsi="Tahoma" w:cs="Tahoma"/>
          <w:color w:val="000000"/>
          <w:sz w:val="17"/>
          <w:szCs w:val="17"/>
          <w:lang w:eastAsia="da-DK"/>
        </w:rPr>
        <w:t xml:space="preserve"> Midtlinje skal udføres som dobbelt spærrelinje eller spærreflade på veje med fire eller flere vognbaner. Inden for tættere bebygget område kan midtlinje dog udføres som enkelt varslingslinje på vejstrækninger, hvor der er mange ind- og udkørsler, samt på vejstrækninger, hvor parkering en del af tiden er tilladt i den ene eller i begge de yderste vognbaner, og denne parkering har et sådant omfang, at disse vognbaner er uanvendelige til kørsel.</w:t>
      </w:r>
    </w:p>
    <w:p w14:paraId="539E1CE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9.</w:t>
      </w:r>
      <w:r w:rsidRPr="00B71404">
        <w:rPr>
          <w:rFonts w:ascii="Tahoma" w:eastAsia="Times New Roman" w:hAnsi="Tahoma" w:cs="Tahoma"/>
          <w:color w:val="000000"/>
          <w:sz w:val="17"/>
          <w:szCs w:val="17"/>
          <w:lang w:eastAsia="da-DK"/>
        </w:rPr>
        <w:t xml:space="preserve"> Midtlinje skal udføres som varslingslinje (del af dobbeltlinje) på en strækning af 100 m før spærrelinje, hvor den tilladte hastighed er over 60 km/h, og 50 m, hvor den tilladte hastighed er mindre end eller lig med 60 km/h, idet den dog kan udelades ved hastighedsangivelser på 30 km/h eller lavere. Ved spærrelinje før stop- eller vigelinje på mindre betydende veje kan denne længde dog nedsættes til mindst 30 m og inden for tættere bebygget område helt udelades. Hvis afstanden fra en spærrelinje til en efterfølgende varslingslinje for kørsel i samme retning bliver mindre end 50 m, skal varslingslinjen forlænges til denne spærrelinje. Varslingslinje må ikke anvendes som midtlinje ved opmarchbåse.</w:t>
      </w:r>
    </w:p>
    <w:p w14:paraId="73C86A17"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Delelinjer </w:t>
      </w:r>
    </w:p>
    <w:p w14:paraId="6A9AE4D2"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lastRenderedPageBreak/>
        <w:t>§ 169.</w:t>
      </w:r>
      <w:r w:rsidRPr="00B71404">
        <w:rPr>
          <w:rFonts w:ascii="Tahoma" w:eastAsia="Times New Roman" w:hAnsi="Tahoma" w:cs="Tahoma"/>
          <w:color w:val="000000"/>
          <w:sz w:val="17"/>
          <w:szCs w:val="17"/>
          <w:lang w:eastAsia="da-DK"/>
        </w:rPr>
        <w:t xml:space="preserve"> Delelinjer skal anvendes på tresporede veje samt på motorveje.</w:t>
      </w:r>
    </w:p>
    <w:p w14:paraId="53493EDB"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Udførelse af delelinjer </w:t>
      </w:r>
    </w:p>
    <w:p w14:paraId="3BFD26FC"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170.</w:t>
      </w:r>
      <w:r w:rsidRPr="00B71404">
        <w:rPr>
          <w:rFonts w:ascii="Tahoma" w:eastAsia="Times New Roman" w:hAnsi="Tahoma" w:cs="Tahoma"/>
          <w:color w:val="000000"/>
          <w:sz w:val="17"/>
          <w:szCs w:val="17"/>
          <w:lang w:eastAsia="da-DK"/>
        </w:rPr>
        <w:t xml:space="preserve"> Delelinjer skal udføres som </w:t>
      </w:r>
      <w:r w:rsidRPr="00B71404">
        <w:rPr>
          <w:rFonts w:ascii="Tahoma" w:eastAsia="Times New Roman" w:hAnsi="Tahoma" w:cs="Tahoma"/>
          <w:i/>
          <w:iCs/>
          <w:color w:val="000000"/>
          <w:sz w:val="17"/>
          <w:szCs w:val="17"/>
          <w:lang w:eastAsia="da-DK"/>
        </w:rPr>
        <w:t>Q 41 Vognbanelinje</w:t>
      </w:r>
      <w:r w:rsidRPr="00B71404">
        <w:rPr>
          <w:rFonts w:ascii="Tahoma" w:eastAsia="Times New Roman" w:hAnsi="Tahoma" w:cs="Tahoma"/>
          <w:color w:val="000000"/>
          <w:sz w:val="17"/>
          <w:szCs w:val="17"/>
          <w:lang w:eastAsia="da-DK"/>
        </w:rPr>
        <w:t xml:space="preserve">. Før </w:t>
      </w:r>
      <w:r w:rsidRPr="00B71404">
        <w:rPr>
          <w:rFonts w:ascii="Tahoma" w:eastAsia="Times New Roman" w:hAnsi="Tahoma" w:cs="Tahoma"/>
          <w:i/>
          <w:iCs/>
          <w:color w:val="000000"/>
          <w:sz w:val="17"/>
          <w:szCs w:val="17"/>
          <w:lang w:eastAsia="da-DK"/>
        </w:rPr>
        <w:t>S 13 Stoplinje</w:t>
      </w:r>
      <w:r w:rsidRPr="00B71404">
        <w:rPr>
          <w:rFonts w:ascii="Tahoma" w:eastAsia="Times New Roman" w:hAnsi="Tahoma" w:cs="Tahoma"/>
          <w:color w:val="000000"/>
          <w:sz w:val="17"/>
          <w:szCs w:val="17"/>
          <w:lang w:eastAsia="da-DK"/>
        </w:rPr>
        <w:t xml:space="preserve"> eller </w:t>
      </w:r>
      <w:r w:rsidRPr="00B71404">
        <w:rPr>
          <w:rFonts w:ascii="Tahoma" w:eastAsia="Times New Roman" w:hAnsi="Tahoma" w:cs="Tahoma"/>
          <w:i/>
          <w:iCs/>
          <w:color w:val="000000"/>
          <w:sz w:val="17"/>
          <w:szCs w:val="17"/>
          <w:lang w:eastAsia="da-DK"/>
        </w:rPr>
        <w:t>S 11 Vigelinje</w:t>
      </w:r>
      <w:r w:rsidRPr="00B71404">
        <w:rPr>
          <w:rFonts w:ascii="Tahoma" w:eastAsia="Times New Roman" w:hAnsi="Tahoma" w:cs="Tahoma"/>
          <w:color w:val="000000"/>
          <w:sz w:val="17"/>
          <w:szCs w:val="17"/>
          <w:lang w:eastAsia="da-DK"/>
        </w:rPr>
        <w:t xml:space="preserve"> erstattes den af mindst 15 m </w:t>
      </w:r>
      <w:r w:rsidRPr="00B71404">
        <w:rPr>
          <w:rFonts w:ascii="Tahoma" w:eastAsia="Times New Roman" w:hAnsi="Tahoma" w:cs="Tahoma"/>
          <w:i/>
          <w:iCs/>
          <w:color w:val="000000"/>
          <w:sz w:val="17"/>
          <w:szCs w:val="17"/>
          <w:lang w:eastAsia="da-DK"/>
        </w:rPr>
        <w:t>Q 44 Spærrelinje</w:t>
      </w:r>
      <w:r w:rsidRPr="00B71404">
        <w:rPr>
          <w:rFonts w:ascii="Tahoma" w:eastAsia="Times New Roman" w:hAnsi="Tahoma" w:cs="Tahoma"/>
          <w:color w:val="000000"/>
          <w:sz w:val="17"/>
          <w:szCs w:val="17"/>
          <w:lang w:eastAsia="da-DK"/>
        </w:rPr>
        <w:t xml:space="preserve"> (enkeltlinje) forvarslet med mindst 15 m </w:t>
      </w:r>
      <w:r w:rsidRPr="00B71404">
        <w:rPr>
          <w:rFonts w:ascii="Tahoma" w:eastAsia="Times New Roman" w:hAnsi="Tahoma" w:cs="Tahoma"/>
          <w:i/>
          <w:iCs/>
          <w:color w:val="000000"/>
          <w:sz w:val="17"/>
          <w:szCs w:val="17"/>
          <w:lang w:eastAsia="da-DK"/>
        </w:rPr>
        <w:t>Q 42 Varslingslinje</w:t>
      </w:r>
      <w:r w:rsidRPr="00B71404">
        <w:rPr>
          <w:rFonts w:ascii="Tahoma" w:eastAsia="Times New Roman" w:hAnsi="Tahoma" w:cs="Tahoma"/>
          <w:color w:val="000000"/>
          <w:sz w:val="17"/>
          <w:szCs w:val="17"/>
          <w:lang w:eastAsia="da-DK"/>
        </w:rPr>
        <w:t xml:space="preserve"> (enkeltlinje). Inden for tættere bebygget område kan længderne af spærrelinje og varslingslinje nedsættes til mindst 10 m. Varslingslinjen kan udelades.</w:t>
      </w:r>
    </w:p>
    <w:p w14:paraId="79CD59B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Foran faste genstande på kørebanen skal delelinjen udføres som </w:t>
      </w:r>
      <w:r w:rsidRPr="00B71404">
        <w:rPr>
          <w:rFonts w:ascii="Tahoma" w:eastAsia="Times New Roman" w:hAnsi="Tahoma" w:cs="Tahoma"/>
          <w:i/>
          <w:iCs/>
          <w:color w:val="000000"/>
          <w:sz w:val="17"/>
          <w:szCs w:val="17"/>
          <w:lang w:eastAsia="da-DK"/>
        </w:rPr>
        <w:t>Q 45 Spærreflade</w:t>
      </w:r>
      <w:r w:rsidRPr="00B71404">
        <w:rPr>
          <w:rFonts w:ascii="Tahoma" w:eastAsia="Times New Roman" w:hAnsi="Tahoma" w:cs="Tahoma"/>
          <w:color w:val="000000"/>
          <w:sz w:val="17"/>
          <w:szCs w:val="17"/>
          <w:lang w:eastAsia="da-DK"/>
        </w:rPr>
        <w:t xml:space="preserve"> forvarslet med 100 m varslingslinje, hvor den tilladte hastighed er større end 60 km/h, og 50 m varslingslinje, hvor den tilladte hastighed er mindre eller lig med 60 km/h.</w:t>
      </w:r>
    </w:p>
    <w:p w14:paraId="55F7252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I særlige tilfælde, hvor det er nødvendigt at forbyde vognbaneskift til den ene side, kan der som delelinje anvendes dobbeltlinje bestående af spærrelinje og vognbanelinje. En sådan afmærkning skal godkendes af Vejdirektoratet.</w:t>
      </w:r>
    </w:p>
    <w:p w14:paraId="0559566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På </w:t>
      </w:r>
      <w:r>
        <w:rPr>
          <w:rFonts w:ascii="Tahoma" w:eastAsia="Times New Roman" w:hAnsi="Tahoma" w:cs="Tahoma"/>
          <w:color w:val="000000"/>
          <w:sz w:val="17"/>
          <w:szCs w:val="17"/>
          <w:lang w:eastAsia="da-DK"/>
        </w:rPr>
        <w:t>stats</w:t>
      </w:r>
      <w:r w:rsidRPr="00B71404">
        <w:rPr>
          <w:rFonts w:ascii="Tahoma" w:eastAsia="Times New Roman" w:hAnsi="Tahoma" w:cs="Tahoma"/>
          <w:color w:val="000000"/>
          <w:sz w:val="17"/>
          <w:szCs w:val="17"/>
          <w:lang w:eastAsia="da-DK"/>
        </w:rPr>
        <w:t xml:space="preserve">veje skal afmærkning efter stk. 3, godkendes af </w:t>
      </w:r>
      <w:r>
        <w:rPr>
          <w:rFonts w:ascii="Tahoma" w:eastAsia="Times New Roman" w:hAnsi="Tahoma" w:cs="Tahoma"/>
          <w:color w:val="000000"/>
          <w:sz w:val="17"/>
          <w:szCs w:val="17"/>
          <w:lang w:eastAsia="da-DK"/>
        </w:rPr>
        <w:t>Transport- og Bygningsministeriet</w:t>
      </w:r>
      <w:r w:rsidRPr="00B71404">
        <w:rPr>
          <w:rFonts w:ascii="Tahoma" w:eastAsia="Times New Roman" w:hAnsi="Tahoma" w:cs="Tahoma"/>
          <w:color w:val="000000"/>
          <w:sz w:val="17"/>
          <w:szCs w:val="17"/>
          <w:lang w:eastAsia="da-DK"/>
        </w:rPr>
        <w:t>.</w:t>
      </w:r>
    </w:p>
    <w:p w14:paraId="4F54BCAE"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Spærreflader </w:t>
      </w:r>
    </w:p>
    <w:p w14:paraId="00D7447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171.</w:t>
      </w:r>
      <w:r w:rsidRPr="00B71404">
        <w:rPr>
          <w:rFonts w:ascii="Tahoma" w:eastAsia="Times New Roman" w:hAnsi="Tahoma" w:cs="Tahoma"/>
          <w:color w:val="000000"/>
          <w:sz w:val="17"/>
          <w:szCs w:val="17"/>
          <w:lang w:eastAsia="da-DK"/>
        </w:rPr>
        <w:t xml:space="preserve"> I vejkryds skal </w:t>
      </w:r>
      <w:r w:rsidRPr="00B71404">
        <w:rPr>
          <w:rFonts w:ascii="Tahoma" w:eastAsia="Times New Roman" w:hAnsi="Tahoma" w:cs="Tahoma"/>
          <w:i/>
          <w:iCs/>
          <w:color w:val="000000"/>
          <w:sz w:val="17"/>
          <w:szCs w:val="17"/>
          <w:lang w:eastAsia="da-DK"/>
        </w:rPr>
        <w:t>Q 45 Spærreflade</w:t>
      </w:r>
      <w:r w:rsidRPr="00B71404">
        <w:rPr>
          <w:rFonts w:ascii="Tahoma" w:eastAsia="Times New Roman" w:hAnsi="Tahoma" w:cs="Tahoma"/>
          <w:color w:val="000000"/>
          <w:sz w:val="17"/>
          <w:szCs w:val="17"/>
          <w:lang w:eastAsia="da-DK"/>
        </w:rPr>
        <w:t xml:space="preserve"> afbrydes, hvor der er krydsende trafik. Punkteret begrænsningslinje uden afbrydelse af skraveringen anvendes kun ud for ind- og udkørsler, hvor man vil tillade krydsning af spærrefladen. Den punkterede begrænsningslinje skal udføres som </w:t>
      </w:r>
      <w:r w:rsidRPr="00B71404">
        <w:rPr>
          <w:rFonts w:ascii="Tahoma" w:eastAsia="Times New Roman" w:hAnsi="Tahoma" w:cs="Tahoma"/>
          <w:i/>
          <w:iCs/>
          <w:color w:val="000000"/>
          <w:sz w:val="17"/>
          <w:szCs w:val="17"/>
          <w:lang w:eastAsia="da-DK"/>
        </w:rPr>
        <w:t>Q 42 Varslingslinje</w:t>
      </w:r>
      <w:r w:rsidRPr="00B71404">
        <w:rPr>
          <w:rFonts w:ascii="Tahoma" w:eastAsia="Times New Roman" w:hAnsi="Tahoma" w:cs="Tahoma"/>
          <w:color w:val="000000"/>
          <w:sz w:val="17"/>
          <w:szCs w:val="17"/>
          <w:lang w:eastAsia="da-DK"/>
        </w:rPr>
        <w:t>.</w:t>
      </w:r>
    </w:p>
    <w:p w14:paraId="5D6965BC"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Kantlinjer </w:t>
      </w:r>
    </w:p>
    <w:p w14:paraId="2F70D077"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172.</w:t>
      </w:r>
      <w:r w:rsidRPr="00B71404">
        <w:rPr>
          <w:rFonts w:ascii="Tahoma" w:eastAsia="Times New Roman" w:hAnsi="Tahoma" w:cs="Tahoma"/>
          <w:color w:val="000000"/>
          <w:sz w:val="17"/>
          <w:szCs w:val="17"/>
          <w:lang w:eastAsia="da-DK"/>
        </w:rPr>
        <w:t xml:space="preserve"> På kørebaner med dobbeltrettet færdsel må </w:t>
      </w:r>
      <w:r w:rsidRPr="00B71404">
        <w:rPr>
          <w:rFonts w:ascii="Tahoma" w:eastAsia="Times New Roman" w:hAnsi="Tahoma" w:cs="Tahoma"/>
          <w:i/>
          <w:iCs/>
          <w:color w:val="000000"/>
          <w:sz w:val="17"/>
          <w:szCs w:val="17"/>
          <w:lang w:eastAsia="da-DK"/>
        </w:rPr>
        <w:t>Q 46 Ubrudt kantlinje</w:t>
      </w:r>
      <w:r w:rsidRPr="00B71404">
        <w:rPr>
          <w:rFonts w:ascii="Tahoma" w:eastAsia="Times New Roman" w:hAnsi="Tahoma" w:cs="Tahoma"/>
          <w:color w:val="000000"/>
          <w:sz w:val="17"/>
          <w:szCs w:val="17"/>
          <w:lang w:eastAsia="da-DK"/>
        </w:rPr>
        <w:t xml:space="preserve"> kun anvendes, hvor der tillige anvendes midtlinje.</w:t>
      </w:r>
    </w:p>
    <w:p w14:paraId="15FA2B24" w14:textId="77777777" w:rsidR="0025491E" w:rsidRPr="00B82F66" w:rsidRDefault="0025491E" w:rsidP="0025491E">
      <w:pPr>
        <w:spacing w:after="0" w:line="240" w:lineRule="auto"/>
        <w:ind w:firstLine="240"/>
        <w:rPr>
          <w:rFonts w:ascii="Tahoma" w:eastAsia="Times New Roman" w:hAnsi="Tahoma" w:cs="Tahoma"/>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Ubrudt </w:t>
      </w:r>
      <w:r w:rsidRPr="00B82F66">
        <w:rPr>
          <w:rFonts w:ascii="Tahoma" w:eastAsia="Times New Roman" w:hAnsi="Tahoma" w:cs="Tahoma"/>
          <w:sz w:val="17"/>
          <w:szCs w:val="17"/>
          <w:lang w:eastAsia="da-DK"/>
        </w:rPr>
        <w:t>kantlinje må ikke anvendes på tosporede veje med en bredde, der er mindre end 5,80 m.</w:t>
      </w:r>
    </w:p>
    <w:p w14:paraId="3955C99D" w14:textId="77777777" w:rsidR="0025491E" w:rsidRPr="00B82F66" w:rsidRDefault="0025491E" w:rsidP="0025491E">
      <w:pPr>
        <w:spacing w:after="0" w:line="240" w:lineRule="auto"/>
        <w:ind w:firstLine="240"/>
        <w:rPr>
          <w:rFonts w:ascii="Tahoma" w:eastAsia="Times New Roman" w:hAnsi="Tahoma" w:cs="Tahoma"/>
          <w:sz w:val="17"/>
          <w:szCs w:val="17"/>
          <w:lang w:eastAsia="da-DK"/>
        </w:rPr>
      </w:pPr>
      <w:r w:rsidRPr="00B82F66">
        <w:rPr>
          <w:rFonts w:ascii="Tahoma" w:eastAsia="Times New Roman" w:hAnsi="Tahoma" w:cs="Tahoma"/>
          <w:i/>
          <w:iCs/>
          <w:sz w:val="17"/>
          <w:szCs w:val="17"/>
          <w:lang w:eastAsia="da-DK"/>
        </w:rPr>
        <w:t>Stk. 3.</w:t>
      </w:r>
      <w:r w:rsidRPr="00B82F66">
        <w:rPr>
          <w:rFonts w:ascii="Tahoma" w:eastAsia="Times New Roman" w:hAnsi="Tahoma" w:cs="Tahoma"/>
          <w:sz w:val="17"/>
          <w:szCs w:val="17"/>
          <w:lang w:eastAsia="da-DK"/>
        </w:rPr>
        <w:t xml:space="preserve"> På veje med dobbeltrettet færdsel, hvor 2 motorkøretøjer ikke kan passere hinanden uden at overskride kantlinjen</w:t>
      </w:r>
      <w:r w:rsidRPr="00B82F66" w:rsidDel="00A50ADE">
        <w:rPr>
          <w:rFonts w:ascii="Tahoma" w:eastAsia="Times New Roman" w:hAnsi="Tahoma" w:cs="Tahoma"/>
          <w:sz w:val="17"/>
          <w:szCs w:val="17"/>
          <w:lang w:eastAsia="da-DK"/>
        </w:rPr>
        <w:t xml:space="preserve"> </w:t>
      </w:r>
      <w:r w:rsidRPr="00B82F66">
        <w:rPr>
          <w:rFonts w:ascii="Tahoma" w:eastAsia="Times New Roman" w:hAnsi="Tahoma" w:cs="Tahoma"/>
          <w:sz w:val="17"/>
          <w:szCs w:val="17"/>
          <w:lang w:eastAsia="da-DK"/>
        </w:rPr>
        <w:t xml:space="preserve">må </w:t>
      </w:r>
      <w:r w:rsidRPr="00B82F66">
        <w:rPr>
          <w:rFonts w:ascii="Tahoma" w:eastAsia="Times New Roman" w:hAnsi="Tahoma" w:cs="Tahoma"/>
          <w:i/>
          <w:iCs/>
          <w:sz w:val="17"/>
          <w:szCs w:val="17"/>
          <w:lang w:eastAsia="da-DK"/>
        </w:rPr>
        <w:t>Q 47 Punkteret kantlinje</w:t>
      </w:r>
      <w:r w:rsidRPr="00B82F66">
        <w:rPr>
          <w:rFonts w:ascii="Tahoma" w:eastAsia="Times New Roman" w:hAnsi="Tahoma" w:cs="Tahoma"/>
          <w:sz w:val="17"/>
          <w:szCs w:val="17"/>
          <w:lang w:eastAsia="da-DK"/>
        </w:rPr>
        <w:t xml:space="preserve"> ikke anvendes, hvor den tilladte hastighed er større end 50 km/h i tættere bebygget område eller 60 km/h uden for tættere bebygget område eller hvor oversigten er begrænset jf. § 163.</w:t>
      </w:r>
    </w:p>
    <w:p w14:paraId="2B245518" w14:textId="77777777" w:rsidR="0025491E" w:rsidRPr="00B82F66" w:rsidRDefault="0025491E" w:rsidP="0025491E">
      <w:pPr>
        <w:spacing w:after="0" w:line="240" w:lineRule="auto"/>
        <w:ind w:firstLine="240"/>
        <w:rPr>
          <w:rFonts w:ascii="Tahoma" w:eastAsia="Times New Roman" w:hAnsi="Tahoma" w:cs="Tahoma"/>
          <w:sz w:val="17"/>
          <w:szCs w:val="17"/>
          <w:lang w:eastAsia="da-DK"/>
        </w:rPr>
      </w:pPr>
      <w:r w:rsidRPr="00B82F66">
        <w:rPr>
          <w:rFonts w:ascii="Tahoma" w:eastAsia="Times New Roman" w:hAnsi="Tahoma" w:cs="Tahoma"/>
          <w:i/>
          <w:iCs/>
          <w:sz w:val="17"/>
          <w:szCs w:val="17"/>
          <w:lang w:eastAsia="da-DK"/>
        </w:rPr>
        <w:t>Stk. 4.</w:t>
      </w:r>
      <w:r w:rsidRPr="00B82F66">
        <w:rPr>
          <w:rFonts w:ascii="Tahoma" w:eastAsia="Times New Roman" w:hAnsi="Tahoma" w:cs="Tahoma"/>
          <w:sz w:val="17"/>
          <w:szCs w:val="17"/>
          <w:lang w:eastAsia="da-DK"/>
        </w:rPr>
        <w:t xml:space="preserve"> Kantlinje skal anvendes til at adskille en almindelig vognbane fra en særlig bane (ren svingbane, krybespor, parkeringsbane, buslomme, busbane, letbaner, nødspor og cykelbane).</w:t>
      </w:r>
    </w:p>
    <w:p w14:paraId="2BE1310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3E7BC9">
        <w:rPr>
          <w:rFonts w:ascii="Tahoma" w:eastAsia="Times New Roman" w:hAnsi="Tahoma" w:cs="Tahoma"/>
          <w:i/>
          <w:iCs/>
          <w:sz w:val="17"/>
          <w:szCs w:val="17"/>
          <w:lang w:eastAsia="da-DK"/>
        </w:rPr>
        <w:t>Stk. 5.</w:t>
      </w:r>
      <w:r w:rsidRPr="003E7BC9">
        <w:rPr>
          <w:rFonts w:ascii="Tahoma" w:eastAsia="Times New Roman" w:hAnsi="Tahoma" w:cs="Tahoma"/>
          <w:sz w:val="17"/>
          <w:szCs w:val="17"/>
          <w:lang w:eastAsia="da-DK"/>
        </w:rPr>
        <w:t xml:space="preserve"> I vejkryds, der ikke er signalregulerede</w:t>
      </w:r>
      <w:r w:rsidRPr="00B71404">
        <w:rPr>
          <w:rFonts w:ascii="Tahoma" w:eastAsia="Times New Roman" w:hAnsi="Tahoma" w:cs="Tahoma"/>
          <w:color w:val="000000"/>
          <w:sz w:val="17"/>
          <w:szCs w:val="17"/>
          <w:lang w:eastAsia="da-DK"/>
        </w:rPr>
        <w:t>, skal kantlinjen for den mere betydende vej føres gennem krydset. Kantlinjen for den mindre betydende vej skal afbrydes i krydset.</w:t>
      </w:r>
    </w:p>
    <w:p w14:paraId="7922423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6.</w:t>
      </w:r>
      <w:r w:rsidRPr="00B71404">
        <w:rPr>
          <w:rFonts w:ascii="Tahoma" w:eastAsia="Times New Roman" w:hAnsi="Tahoma" w:cs="Tahoma"/>
          <w:color w:val="000000"/>
          <w:sz w:val="17"/>
          <w:szCs w:val="17"/>
          <w:lang w:eastAsia="da-DK"/>
        </w:rPr>
        <w:t xml:space="preserve"> I signalregulerede kryds anvendes kantlinje efter forholdene.</w:t>
      </w:r>
    </w:p>
    <w:p w14:paraId="32540B8E"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Udførelse af kantlinjer </w:t>
      </w:r>
    </w:p>
    <w:p w14:paraId="5D4C27EB"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173.</w:t>
      </w:r>
      <w:r w:rsidRPr="00B71404">
        <w:rPr>
          <w:rFonts w:ascii="Tahoma" w:eastAsia="Times New Roman" w:hAnsi="Tahoma" w:cs="Tahoma"/>
          <w:color w:val="000000"/>
          <w:sz w:val="17"/>
          <w:szCs w:val="17"/>
          <w:lang w:eastAsia="da-DK"/>
        </w:rPr>
        <w:t xml:space="preserve"> Kantlinje skal udføres ubrudt ved rabatter, nødspor, busbaner, cykelbaner og parkeringsbaner.</w:t>
      </w:r>
    </w:p>
    <w:p w14:paraId="4DA43A56"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174.</w:t>
      </w:r>
      <w:r w:rsidRPr="00B71404">
        <w:rPr>
          <w:rFonts w:ascii="Tahoma" w:eastAsia="Times New Roman" w:hAnsi="Tahoma" w:cs="Tahoma"/>
          <w:color w:val="000000"/>
          <w:sz w:val="17"/>
          <w:szCs w:val="17"/>
          <w:lang w:eastAsia="da-DK"/>
        </w:rPr>
        <w:t xml:space="preserve"> Kantlinje skal i vejkryds udføres punkteret på den mere betydende vej, når den mindre betydende vej er bredere end 5,5 m.</w:t>
      </w:r>
    </w:p>
    <w:p w14:paraId="305ED88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Kantlinje skal udføres punkteret ved rene svingbaner, krybespor, buslommer samt i vejkryds. Kantlinje skal dog udføres ubrudt ved den sidste del af rene svingbaner.</w:t>
      </w:r>
    </w:p>
    <w:p w14:paraId="41A55A0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På ensporede veje med dobbeltrettet færdsel må afstanden mellem punkterede kantlinjer ikke være større end 3,5 m og mindre end 3,0 m.</w:t>
      </w:r>
    </w:p>
    <w:p w14:paraId="7F7AC395"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Kantlinjens bredde </w:t>
      </w:r>
    </w:p>
    <w:p w14:paraId="23AE289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175.</w:t>
      </w:r>
      <w:r w:rsidRPr="00B71404">
        <w:rPr>
          <w:rFonts w:ascii="Tahoma" w:eastAsia="Times New Roman" w:hAnsi="Tahoma" w:cs="Tahoma"/>
          <w:color w:val="000000"/>
          <w:sz w:val="17"/>
          <w:szCs w:val="17"/>
          <w:lang w:eastAsia="da-DK"/>
        </w:rPr>
        <w:t xml:space="preserve"> Kantlinje, der begrænser den del af kørebanen, der skal benyttes af motorkørende, skal udføres smal, når afstanden fra kørebanekanten til linjens kant mod kørebanens midte er mindre end eller lig med 0,8 m (smal kantbane).</w:t>
      </w:r>
    </w:p>
    <w:p w14:paraId="6B56D25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Kantlinje, der begrænser den del af kørebanen, der skal benyttes af motorkørende, skal udføres bred, når afstanden fra kørebanekanten til linjens kant mod kørebanens midte er større end eller lig med 0,9 m (bred kantbane).</w:t>
      </w:r>
    </w:p>
    <w:p w14:paraId="7CD005A7" w14:textId="77777777" w:rsidR="0025491E" w:rsidRPr="003E7BC9" w:rsidRDefault="0025491E" w:rsidP="0025491E">
      <w:pPr>
        <w:spacing w:after="0" w:line="240" w:lineRule="auto"/>
        <w:ind w:firstLine="240"/>
        <w:rPr>
          <w:rFonts w:ascii="Tahoma" w:eastAsia="Times New Roman" w:hAnsi="Tahoma" w:cs="Tahoma"/>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Kantlinje, </w:t>
      </w:r>
      <w:r w:rsidRPr="003E7BC9">
        <w:rPr>
          <w:rFonts w:ascii="Tahoma" w:eastAsia="Times New Roman" w:hAnsi="Tahoma" w:cs="Tahoma"/>
          <w:sz w:val="17"/>
          <w:szCs w:val="17"/>
          <w:lang w:eastAsia="da-DK"/>
        </w:rPr>
        <w:t>som adskiller almindelige vognbaner fra særlige baner (rene svingbaner, krybespor, parkeringsbaner, busbaner, letbaner, nødspor og cykelbaner), skal udføres bred.</w:t>
      </w:r>
    </w:p>
    <w:p w14:paraId="5375E4C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3E7BC9">
        <w:rPr>
          <w:rFonts w:ascii="Tahoma" w:eastAsia="Times New Roman" w:hAnsi="Tahoma" w:cs="Tahoma"/>
          <w:i/>
          <w:iCs/>
          <w:sz w:val="17"/>
          <w:szCs w:val="17"/>
          <w:lang w:eastAsia="da-DK"/>
        </w:rPr>
        <w:t>Stk. 4.</w:t>
      </w:r>
      <w:r w:rsidRPr="003E7BC9">
        <w:rPr>
          <w:rFonts w:ascii="Tahoma" w:eastAsia="Times New Roman" w:hAnsi="Tahoma" w:cs="Tahoma"/>
          <w:sz w:val="17"/>
          <w:szCs w:val="17"/>
          <w:lang w:eastAsia="da-DK"/>
        </w:rPr>
        <w:t xml:space="preserve"> På motorveje skal kantlinje </w:t>
      </w:r>
      <w:r w:rsidRPr="00B71404">
        <w:rPr>
          <w:rFonts w:ascii="Tahoma" w:eastAsia="Times New Roman" w:hAnsi="Tahoma" w:cs="Tahoma"/>
          <w:color w:val="000000"/>
          <w:sz w:val="17"/>
          <w:szCs w:val="17"/>
          <w:lang w:eastAsia="da-DK"/>
        </w:rPr>
        <w:t>altid udføres bred.</w:t>
      </w:r>
    </w:p>
    <w:p w14:paraId="6CD5C18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Stk. 5.</w:t>
      </w:r>
      <w:r w:rsidRPr="00B71404">
        <w:rPr>
          <w:rFonts w:ascii="Tahoma" w:eastAsia="Times New Roman" w:hAnsi="Tahoma" w:cs="Tahoma"/>
          <w:color w:val="000000"/>
          <w:sz w:val="17"/>
          <w:szCs w:val="17"/>
          <w:lang w:eastAsia="da-DK"/>
        </w:rPr>
        <w:t xml:space="preserve"> Kantlinje, som i vejkryds på den mere betydende vej anvendes til at begrænse ligeudvognbanens højre side, skal udføres bred, hvor cyklister og knallertkørere fra cykelsti, cykelbane, bred kantbane eller højresvingsbane langs den mere betydende vej passerer vejudmundingen på arealet til højre for kantlinjen. I øvrige tilfælde udføres kantlinjen smal. Kantlinjen kan dog i alle tilfælde udføres bred, hvis det er nødvendigt for at fremhæve en særlig linjeføring i kryds.</w:t>
      </w:r>
    </w:p>
    <w:p w14:paraId="5F6DB30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6.</w:t>
      </w:r>
      <w:r w:rsidRPr="00B71404">
        <w:rPr>
          <w:rFonts w:ascii="Tahoma" w:eastAsia="Times New Roman" w:hAnsi="Tahoma" w:cs="Tahoma"/>
          <w:color w:val="000000"/>
          <w:sz w:val="17"/>
          <w:szCs w:val="17"/>
          <w:lang w:eastAsia="da-DK"/>
        </w:rPr>
        <w:t xml:space="preserve"> Kantlinje, som i vejkryds på den mere betydende vej anvendes til at begrænse ligeudvognbaners venstre side mod venstresvingsareal, udføres bred og i forlængelse af den brede kantlinje, som afgrænser venstresvingsbanen.</w:t>
      </w:r>
    </w:p>
    <w:p w14:paraId="0E79F7BA"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7.</w:t>
      </w:r>
      <w:r w:rsidRPr="00B71404">
        <w:rPr>
          <w:rFonts w:ascii="Tahoma" w:eastAsia="Times New Roman" w:hAnsi="Tahoma" w:cs="Tahoma"/>
          <w:color w:val="000000"/>
          <w:sz w:val="17"/>
          <w:szCs w:val="17"/>
          <w:lang w:eastAsia="da-DK"/>
        </w:rPr>
        <w:t xml:space="preserve"> På ensporede veje med dobbeltrettet færdsel skal kantlinjen udføres bred (bred kantbane).</w:t>
      </w:r>
    </w:p>
    <w:p w14:paraId="7821486C"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Linjer på stier </w:t>
      </w:r>
    </w:p>
    <w:p w14:paraId="2FE45DBB"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176.</w:t>
      </w:r>
      <w:r w:rsidRPr="00B71404">
        <w:rPr>
          <w:rFonts w:ascii="Tahoma" w:eastAsia="Times New Roman" w:hAnsi="Tahoma" w:cs="Tahoma"/>
          <w:color w:val="000000"/>
          <w:sz w:val="17"/>
          <w:szCs w:val="17"/>
          <w:lang w:eastAsia="da-DK"/>
        </w:rPr>
        <w:t xml:space="preserve"> Linjer på stier skal anvendes til adskillelse af færdselsarterne på en delt sti, medmindre den fysiske udformning klart adskiller disse.</w:t>
      </w:r>
    </w:p>
    <w:p w14:paraId="66ECAA9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Linjer på stier skal anvendes til adskillelse af færdselsretningerne på dobbeltrettet cykelsti langs vej samt til afgrænsning af opmarchbås for svingende cyklister og knallertkørere.</w:t>
      </w:r>
    </w:p>
    <w:p w14:paraId="2058828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Kantlinje på sti udføres smal og etableres i stiens højre kant set i kørselsretningen. Ved forsætning af stien, fx ved buslommer, kan suppleres med en kantlinje i stiens venstre kant fra 10 m før forsætningen til 10 m efter forsætningen.</w:t>
      </w:r>
    </w:p>
    <w:p w14:paraId="7E932BB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Linjer på stier må ikke være retroreflekterende.</w:t>
      </w:r>
    </w:p>
    <w:p w14:paraId="6F00BC55"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R. Pilafmærkning </w:t>
      </w:r>
    </w:p>
    <w:p w14:paraId="0A45F33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177.</w:t>
      </w:r>
      <w:r w:rsidRPr="00B71404">
        <w:rPr>
          <w:rFonts w:ascii="Tahoma" w:eastAsia="Times New Roman" w:hAnsi="Tahoma" w:cs="Tahoma"/>
          <w:color w:val="000000"/>
          <w:sz w:val="17"/>
          <w:szCs w:val="17"/>
          <w:lang w:eastAsia="da-DK"/>
        </w:rPr>
        <w:t xml:space="preserve"> Rene højre- eller venstresvingsbaner skal altid afmærkes med pile. Pilafmærkning er dog ikke påkrævet ved forgreninger eller frakørselsbaner, der er afmærket med frakørselstavler.</w:t>
      </w:r>
    </w:p>
    <w:p w14:paraId="388FE224"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R 14 Vognbanepile med svingforbud </w:t>
      </w:r>
    </w:p>
    <w:p w14:paraId="02E3472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178.</w:t>
      </w:r>
      <w:r w:rsidRPr="00B71404">
        <w:rPr>
          <w:rFonts w:ascii="Tahoma" w:eastAsia="Times New Roman" w:hAnsi="Tahoma" w:cs="Tahoma"/>
          <w:color w:val="000000"/>
          <w:sz w:val="17"/>
          <w:szCs w:val="17"/>
          <w:lang w:eastAsia="da-DK"/>
        </w:rPr>
        <w:t xml:space="preserve"> Hvor </w:t>
      </w:r>
      <w:r w:rsidRPr="00B71404">
        <w:rPr>
          <w:rFonts w:ascii="Tahoma" w:eastAsia="Times New Roman" w:hAnsi="Tahoma" w:cs="Tahoma"/>
          <w:i/>
          <w:iCs/>
          <w:color w:val="000000"/>
          <w:sz w:val="17"/>
          <w:szCs w:val="17"/>
          <w:lang w:eastAsia="da-DK"/>
        </w:rPr>
        <w:t xml:space="preserve">R 14 </w:t>
      </w:r>
      <w:r w:rsidRPr="00B71404">
        <w:rPr>
          <w:rFonts w:ascii="Tahoma" w:eastAsia="Times New Roman" w:hAnsi="Tahoma" w:cs="Tahoma"/>
          <w:color w:val="000000"/>
          <w:sz w:val="17"/>
          <w:szCs w:val="17"/>
          <w:lang w:eastAsia="da-DK"/>
        </w:rPr>
        <w:t>anvendes, skal forbuddet tillige være angivet ved forbuds- eller påbudstavler.</w:t>
      </w:r>
    </w:p>
    <w:p w14:paraId="642DBFB1"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R 15 Pile for vognbaneskift </w:t>
      </w:r>
    </w:p>
    <w:p w14:paraId="4A1FD44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179.</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R 15</w:t>
      </w:r>
      <w:r w:rsidRPr="00B71404">
        <w:rPr>
          <w:rFonts w:ascii="Tahoma" w:eastAsia="Times New Roman" w:hAnsi="Tahoma" w:cs="Tahoma"/>
          <w:color w:val="000000"/>
          <w:sz w:val="17"/>
          <w:szCs w:val="17"/>
          <w:lang w:eastAsia="da-DK"/>
        </w:rPr>
        <w:t xml:space="preserve"> må kun anvendes, når der ikke forekommer modkørende trafik i den vognbane, som pilene peger mod.</w:t>
      </w:r>
    </w:p>
    <w:p w14:paraId="42206723"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S. Tværafmærkning </w:t>
      </w:r>
    </w:p>
    <w:p w14:paraId="7021896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180.</w:t>
      </w:r>
      <w:r w:rsidRPr="00B71404">
        <w:rPr>
          <w:rFonts w:ascii="Tahoma" w:eastAsia="Times New Roman" w:hAnsi="Tahoma" w:cs="Tahoma"/>
          <w:color w:val="000000"/>
          <w:sz w:val="17"/>
          <w:szCs w:val="17"/>
          <w:lang w:eastAsia="da-DK"/>
        </w:rPr>
        <w:t xml:space="preserve"> Midlertidig tværafmærkning kan være gul, jf. § 50 i bekendtgørelse om vejafmærkning. Eventuel tilsvarende hvid afmærkning skal fjernes eller tildækkes.</w:t>
      </w:r>
    </w:p>
    <w:p w14:paraId="51A0E62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Tværafmærkning må ikke udføres med færdselssøm alene.</w:t>
      </w:r>
    </w:p>
    <w:p w14:paraId="24AAF0D7"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S 11 Vigelinje </w:t>
      </w:r>
    </w:p>
    <w:p w14:paraId="4CE62D3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181.</w:t>
      </w:r>
      <w:r w:rsidRPr="00B71404">
        <w:rPr>
          <w:rFonts w:ascii="Tahoma" w:eastAsia="Times New Roman" w:hAnsi="Tahoma" w:cs="Tahoma"/>
          <w:color w:val="000000"/>
          <w:sz w:val="17"/>
          <w:szCs w:val="17"/>
          <w:lang w:eastAsia="da-DK"/>
        </w:rPr>
        <w:t xml:space="preserve"> Ved vejindmundinger, hvor der etableres ubetinget vigepligt for den kørende efter reglen i færdselslovens § 26, stk. 2, skal der afmærkes med </w:t>
      </w:r>
      <w:r w:rsidRPr="00B71404">
        <w:rPr>
          <w:rFonts w:ascii="Tahoma" w:eastAsia="Times New Roman" w:hAnsi="Tahoma" w:cs="Tahoma"/>
          <w:i/>
          <w:iCs/>
          <w:color w:val="000000"/>
          <w:sz w:val="17"/>
          <w:szCs w:val="17"/>
          <w:lang w:eastAsia="da-DK"/>
        </w:rPr>
        <w:t>S 11 Vigelinje</w:t>
      </w:r>
      <w:r w:rsidRPr="00B71404">
        <w:rPr>
          <w:rFonts w:ascii="Tahoma" w:eastAsia="Times New Roman" w:hAnsi="Tahoma" w:cs="Tahoma"/>
          <w:color w:val="000000"/>
          <w:sz w:val="17"/>
          <w:szCs w:val="17"/>
          <w:lang w:eastAsia="da-DK"/>
        </w:rPr>
        <w:t xml:space="preserve">. Den ubetingede vigepligt kan dog tilkendegives alene med tavle </w:t>
      </w:r>
      <w:r w:rsidRPr="00B71404">
        <w:rPr>
          <w:rFonts w:ascii="Tahoma" w:eastAsia="Times New Roman" w:hAnsi="Tahoma" w:cs="Tahoma"/>
          <w:i/>
          <w:iCs/>
          <w:color w:val="000000"/>
          <w:sz w:val="17"/>
          <w:szCs w:val="17"/>
          <w:lang w:eastAsia="da-DK"/>
        </w:rPr>
        <w:t>B 11 Ubetinget vigepligt</w:t>
      </w:r>
      <w:r w:rsidRPr="00B71404">
        <w:rPr>
          <w:rFonts w:ascii="Tahoma" w:eastAsia="Times New Roman" w:hAnsi="Tahoma" w:cs="Tahoma"/>
          <w:color w:val="000000"/>
          <w:sz w:val="17"/>
          <w:szCs w:val="17"/>
          <w:lang w:eastAsia="da-DK"/>
        </w:rPr>
        <w:t>, hvor vejbelægningen umuliggør en tydelig og holdbar afmærkning med vigelinje, fx ved vejarbejde.</w:t>
      </w:r>
    </w:p>
    <w:p w14:paraId="3560766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Vigelinje skal placeres i passende kort afstand fra den nærmeste gennemgående vognbanes eller cykelstis kant på den mere betydende vej, men kan placeres i vognbane- eller cykelstikant, specielt ved lavere hastigheder inden for tættere bebygget område.</w:t>
      </w:r>
    </w:p>
    <w:p w14:paraId="50AB6A2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Hvor den ubetingede vigepligt følger af bestemmelsen i færdselslovens § 26, stk. 3, men særlige forhold gør afmærkning nødvendig, finder bestemmelserne om afmærkning af ubetinget vigepligt efter færdselslovens § 26, stk. 2, tilsvarende anvendelse. I de tilfælde, hvor ubetinget vigepligt efter færdselslovens § 26, stk. 3, afmærkes med vigelinje, skal denne placeres før fortov eller gangsti.</w:t>
      </w:r>
    </w:p>
    <w:p w14:paraId="5B14CD29"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S 13 Stoplinje </w:t>
      </w:r>
    </w:p>
    <w:p w14:paraId="480F7A0E"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182.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S 13 Stoplinje</w:t>
      </w:r>
      <w:r w:rsidRPr="00B71404">
        <w:rPr>
          <w:rFonts w:ascii="Tahoma" w:eastAsia="Times New Roman" w:hAnsi="Tahoma" w:cs="Tahoma"/>
          <w:color w:val="000000"/>
          <w:sz w:val="17"/>
          <w:szCs w:val="17"/>
          <w:lang w:eastAsia="da-DK"/>
        </w:rPr>
        <w:t xml:space="preserve"> må kun anvendes i forbindelse med tavle </w:t>
      </w:r>
      <w:r w:rsidRPr="00B71404">
        <w:rPr>
          <w:rFonts w:ascii="Tahoma" w:eastAsia="Times New Roman" w:hAnsi="Tahoma" w:cs="Tahoma"/>
          <w:i/>
          <w:iCs/>
          <w:color w:val="000000"/>
          <w:sz w:val="17"/>
          <w:szCs w:val="17"/>
          <w:lang w:eastAsia="da-DK"/>
        </w:rPr>
        <w:t>B 13 Stop</w:t>
      </w:r>
      <w:r w:rsidRPr="00B71404">
        <w:rPr>
          <w:rFonts w:ascii="Tahoma" w:eastAsia="Times New Roman" w:hAnsi="Tahoma" w:cs="Tahoma"/>
          <w:color w:val="000000"/>
          <w:sz w:val="17"/>
          <w:szCs w:val="17"/>
          <w:lang w:eastAsia="da-DK"/>
        </w:rPr>
        <w:t>, ved trafiksignal eller ved rødt blinksignal.</w:t>
      </w:r>
    </w:p>
    <w:p w14:paraId="14CA54F6" w14:textId="77777777" w:rsidR="0025491E" w:rsidRPr="008727E8" w:rsidRDefault="0025491E" w:rsidP="0025491E">
      <w:pPr>
        <w:spacing w:after="0" w:line="240" w:lineRule="auto"/>
        <w:ind w:firstLine="240"/>
        <w:rPr>
          <w:rFonts w:ascii="Tahoma" w:eastAsia="Times New Roman" w:hAnsi="Tahoma" w:cs="Tahoma"/>
          <w:sz w:val="17"/>
          <w:szCs w:val="17"/>
          <w:lang w:eastAsia="da-DK"/>
        </w:rPr>
      </w:pPr>
      <w:r w:rsidRPr="00B71404">
        <w:rPr>
          <w:rFonts w:ascii="Tahoma" w:eastAsia="Times New Roman" w:hAnsi="Tahoma" w:cs="Tahoma"/>
          <w:i/>
          <w:iCs/>
          <w:color w:val="000000"/>
          <w:sz w:val="17"/>
          <w:szCs w:val="17"/>
          <w:lang w:eastAsia="da-DK"/>
        </w:rPr>
        <w:lastRenderedPageBreak/>
        <w:t>Stk. 2.</w:t>
      </w:r>
      <w:r w:rsidRPr="00B71404">
        <w:rPr>
          <w:rFonts w:ascii="Tahoma" w:eastAsia="Times New Roman" w:hAnsi="Tahoma" w:cs="Tahoma"/>
          <w:color w:val="000000"/>
          <w:sz w:val="17"/>
          <w:szCs w:val="17"/>
          <w:lang w:eastAsia="da-DK"/>
        </w:rPr>
        <w:t xml:space="preserve"> Ved </w:t>
      </w:r>
      <w:r w:rsidRPr="008727E8">
        <w:rPr>
          <w:rFonts w:ascii="Tahoma" w:eastAsia="Times New Roman" w:hAnsi="Tahoma" w:cs="Tahoma"/>
          <w:sz w:val="17"/>
          <w:szCs w:val="17"/>
          <w:lang w:eastAsia="da-DK"/>
        </w:rPr>
        <w:t xml:space="preserve">placering af stoplinje i forbindelse med tavle </w:t>
      </w:r>
      <w:r w:rsidRPr="008727E8">
        <w:rPr>
          <w:rFonts w:ascii="Tahoma" w:eastAsia="Times New Roman" w:hAnsi="Tahoma" w:cs="Tahoma"/>
          <w:i/>
          <w:iCs/>
          <w:sz w:val="17"/>
          <w:szCs w:val="17"/>
          <w:lang w:eastAsia="da-DK"/>
        </w:rPr>
        <w:t>B 13 Stop</w:t>
      </w:r>
      <w:r w:rsidRPr="008727E8">
        <w:rPr>
          <w:rFonts w:ascii="Tahoma" w:eastAsia="Times New Roman" w:hAnsi="Tahoma" w:cs="Tahoma"/>
          <w:sz w:val="17"/>
          <w:szCs w:val="17"/>
          <w:lang w:eastAsia="da-DK"/>
        </w:rPr>
        <w:t xml:space="preserve"> finder reglerne om placering af vigelinje tilsvarende anvendelse.</w:t>
      </w:r>
    </w:p>
    <w:p w14:paraId="312A2E18" w14:textId="77777777" w:rsidR="0025491E" w:rsidRDefault="0025491E" w:rsidP="0025491E">
      <w:pPr>
        <w:spacing w:after="0" w:line="240" w:lineRule="auto"/>
        <w:ind w:firstLine="240"/>
        <w:rPr>
          <w:rFonts w:ascii="Tahoma" w:eastAsia="Times New Roman" w:hAnsi="Tahoma" w:cs="Tahoma"/>
          <w:sz w:val="17"/>
          <w:szCs w:val="17"/>
          <w:lang w:eastAsia="da-DK"/>
        </w:rPr>
      </w:pPr>
      <w:r w:rsidRPr="008727E8">
        <w:rPr>
          <w:rFonts w:ascii="Tahoma" w:eastAsia="Times New Roman" w:hAnsi="Tahoma" w:cs="Tahoma"/>
          <w:i/>
          <w:iCs/>
          <w:sz w:val="17"/>
          <w:szCs w:val="17"/>
          <w:lang w:eastAsia="da-DK"/>
        </w:rPr>
        <w:t>Stk. 3.</w:t>
      </w:r>
      <w:r w:rsidRPr="008727E8">
        <w:rPr>
          <w:rFonts w:ascii="Tahoma" w:eastAsia="Times New Roman" w:hAnsi="Tahoma" w:cs="Tahoma"/>
          <w:sz w:val="17"/>
          <w:szCs w:val="17"/>
          <w:lang w:eastAsia="da-DK"/>
        </w:rPr>
        <w:t xml:space="preserve"> Ved etablering af cykelboks foran vognbane med højresvingende trafik ved signalreguleret vejkryds i tættere bebygget område kan der etableres to stoplinjer. </w:t>
      </w:r>
    </w:p>
    <w:p w14:paraId="3A37288F" w14:textId="77777777" w:rsidR="0025491E" w:rsidRPr="00882618" w:rsidRDefault="0025491E" w:rsidP="0025491E">
      <w:pPr>
        <w:spacing w:after="0" w:line="240" w:lineRule="auto"/>
        <w:ind w:firstLine="240"/>
        <w:rPr>
          <w:rFonts w:ascii="Tahoma" w:eastAsia="Times New Roman" w:hAnsi="Tahoma" w:cs="Tahoma"/>
          <w:sz w:val="17"/>
          <w:szCs w:val="17"/>
          <w:lang w:eastAsia="da-DK"/>
        </w:rPr>
      </w:pPr>
      <w:r w:rsidRPr="00882618">
        <w:rPr>
          <w:rFonts w:ascii="Tahoma" w:eastAsia="Times New Roman" w:hAnsi="Tahoma" w:cs="Tahoma"/>
          <w:i/>
          <w:sz w:val="17"/>
          <w:szCs w:val="17"/>
          <w:lang w:eastAsia="da-DK"/>
        </w:rPr>
        <w:t>Stk. 4.</w:t>
      </w:r>
      <w:r w:rsidRPr="00882618">
        <w:rPr>
          <w:rFonts w:ascii="Tahoma" w:eastAsia="Times New Roman" w:hAnsi="Tahoma" w:cs="Tahoma"/>
          <w:sz w:val="17"/>
          <w:szCs w:val="17"/>
          <w:lang w:eastAsia="da-DK"/>
        </w:rPr>
        <w:t xml:space="preserve"> Der skal være cykelsti eller cykelbane i tilfarten mod vejkrydset, når der etableres cykelboks.</w:t>
      </w:r>
    </w:p>
    <w:p w14:paraId="711BC79E" w14:textId="77777777" w:rsidR="0025491E" w:rsidRDefault="0025491E" w:rsidP="0025491E">
      <w:pPr>
        <w:spacing w:after="0" w:line="240" w:lineRule="auto"/>
        <w:ind w:firstLine="240"/>
        <w:rPr>
          <w:rFonts w:ascii="Tahoma" w:eastAsia="Times New Roman" w:hAnsi="Tahoma" w:cs="Tahoma"/>
          <w:sz w:val="17"/>
          <w:szCs w:val="17"/>
          <w:lang w:eastAsia="da-DK"/>
        </w:rPr>
      </w:pPr>
      <w:r w:rsidRPr="00882618">
        <w:rPr>
          <w:rFonts w:ascii="Tahoma" w:eastAsia="Times New Roman" w:hAnsi="Tahoma" w:cs="Tahoma"/>
          <w:i/>
          <w:sz w:val="17"/>
          <w:szCs w:val="17"/>
          <w:lang w:eastAsia="da-DK"/>
        </w:rPr>
        <w:t>Stk. 5.</w:t>
      </w:r>
      <w:r w:rsidRPr="00882618">
        <w:rPr>
          <w:rFonts w:ascii="Tahoma" w:eastAsia="Times New Roman" w:hAnsi="Tahoma" w:cs="Tahoma"/>
          <w:sz w:val="17"/>
          <w:szCs w:val="17"/>
          <w:lang w:eastAsia="da-DK"/>
        </w:rPr>
        <w:t xml:space="preserve"> Der må ikke etableres cykelboks i kombination af pilsignal med 1-lys grøn pil til højre.</w:t>
      </w:r>
    </w:p>
    <w:p w14:paraId="51C5F827" w14:textId="77777777" w:rsidR="0025491E" w:rsidRPr="008727E8" w:rsidRDefault="0025491E" w:rsidP="0025491E">
      <w:pPr>
        <w:spacing w:after="0" w:line="240" w:lineRule="auto"/>
        <w:ind w:firstLine="240"/>
        <w:rPr>
          <w:rFonts w:ascii="Tahoma" w:eastAsia="Times New Roman" w:hAnsi="Tahoma" w:cs="Tahoma"/>
          <w:sz w:val="17"/>
          <w:szCs w:val="17"/>
          <w:lang w:eastAsia="da-DK"/>
        </w:rPr>
      </w:pPr>
    </w:p>
    <w:p w14:paraId="32CDBE78"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r w:rsidRPr="008727E8">
        <w:rPr>
          <w:rFonts w:ascii="Tahoma" w:eastAsia="Times New Roman" w:hAnsi="Tahoma" w:cs="Tahoma"/>
          <w:i/>
          <w:iCs/>
          <w:sz w:val="17"/>
          <w:szCs w:val="17"/>
          <w:lang w:eastAsia="da-DK"/>
        </w:rPr>
        <w:t xml:space="preserve">S 16 </w:t>
      </w:r>
      <w:r w:rsidRPr="00B71404">
        <w:rPr>
          <w:rFonts w:ascii="Tahoma" w:eastAsia="Times New Roman" w:hAnsi="Tahoma" w:cs="Tahoma"/>
          <w:i/>
          <w:iCs/>
          <w:color w:val="000000"/>
          <w:sz w:val="17"/>
          <w:szCs w:val="17"/>
          <w:lang w:eastAsia="da-DK"/>
        </w:rPr>
        <w:t xml:space="preserve">Afslutning af svingbane </w:t>
      </w:r>
    </w:p>
    <w:p w14:paraId="1A10D45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183.</w:t>
      </w:r>
      <w:r w:rsidRPr="00B71404">
        <w:rPr>
          <w:rFonts w:ascii="Tahoma" w:eastAsia="Times New Roman" w:hAnsi="Tahoma" w:cs="Tahoma"/>
          <w:color w:val="000000"/>
          <w:sz w:val="17"/>
          <w:szCs w:val="17"/>
          <w:lang w:eastAsia="da-DK"/>
        </w:rPr>
        <w:t xml:space="preserve"> Ved svingbaner skal </w:t>
      </w:r>
      <w:r w:rsidRPr="00B71404">
        <w:rPr>
          <w:rFonts w:ascii="Tahoma" w:eastAsia="Times New Roman" w:hAnsi="Tahoma" w:cs="Tahoma"/>
          <w:i/>
          <w:iCs/>
          <w:color w:val="000000"/>
          <w:sz w:val="17"/>
          <w:szCs w:val="17"/>
          <w:lang w:eastAsia="da-DK"/>
        </w:rPr>
        <w:t>S 16</w:t>
      </w:r>
      <w:r w:rsidRPr="00B71404">
        <w:rPr>
          <w:rFonts w:ascii="Tahoma" w:eastAsia="Times New Roman" w:hAnsi="Tahoma" w:cs="Tahoma"/>
          <w:color w:val="000000"/>
          <w:sz w:val="17"/>
          <w:szCs w:val="17"/>
          <w:lang w:eastAsia="da-DK"/>
        </w:rPr>
        <w:t xml:space="preserve"> placeres således, at køretøjer, der holder ved linjen, ikke er til ulempe for anden færdsel, som den holdende har ubetinget vigepligt overfor.</w:t>
      </w:r>
    </w:p>
    <w:p w14:paraId="12ADEF49"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S 17 Fodgængerfelt </w:t>
      </w:r>
    </w:p>
    <w:p w14:paraId="35C17E6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184.</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 xml:space="preserve">S 17 </w:t>
      </w:r>
      <w:r w:rsidRPr="00B71404">
        <w:rPr>
          <w:rFonts w:ascii="Tahoma" w:eastAsia="Times New Roman" w:hAnsi="Tahoma" w:cs="Tahoma"/>
          <w:color w:val="000000"/>
          <w:sz w:val="17"/>
          <w:szCs w:val="17"/>
          <w:lang w:eastAsia="da-DK"/>
        </w:rPr>
        <w:t>uden signalregulering må ikke etableres, hvor den tilladte hastighed er større end 60 km/h.</w:t>
      </w:r>
    </w:p>
    <w:p w14:paraId="5B1B798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Fodgængerfelt uden signalregulering må ikke etableres, hvor oversigten er begrænset. Vedrørende oversigt henvises til </w:t>
      </w:r>
      <w:r w:rsidRPr="00B71404">
        <w:rPr>
          <w:rFonts w:ascii="Tahoma" w:eastAsia="Times New Roman" w:hAnsi="Tahoma" w:cs="Tahoma"/>
          <w:i/>
          <w:iCs/>
          <w:color w:val="000000"/>
          <w:sz w:val="17"/>
          <w:szCs w:val="17"/>
          <w:lang w:eastAsia="da-DK"/>
        </w:rPr>
        <w:t>Q 44 Spærrelinje</w:t>
      </w:r>
      <w:r w:rsidRPr="00B71404">
        <w:rPr>
          <w:rFonts w:ascii="Tahoma" w:eastAsia="Times New Roman" w:hAnsi="Tahoma" w:cs="Tahoma"/>
          <w:color w:val="000000"/>
          <w:sz w:val="17"/>
          <w:szCs w:val="17"/>
          <w:lang w:eastAsia="da-DK"/>
        </w:rPr>
        <w:t>, jf. § 163. Dette gælder dog ikke fodgængerfelt umiddelbart efter en vige- eller stoplinje. Fodgængerfelt uden signalregulering må i øvrigt kun etableres, hvor både den kørende og den gående færdsel er så tæt, at fodgængerfeltet er nødvendigt for en rimelig afvikling af den gående trafik. Der skal her særligt tages hensyn til, om der er mange børn eller ældre, der skal krydse kørebanen.</w:t>
      </w:r>
    </w:p>
    <w:p w14:paraId="4811314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Ved fodgængerfelt uden signalregulering skal afmærkningen på kørebanen suppleres med tavle </w:t>
      </w:r>
      <w:r w:rsidRPr="00B71404">
        <w:rPr>
          <w:rFonts w:ascii="Tahoma" w:eastAsia="Times New Roman" w:hAnsi="Tahoma" w:cs="Tahoma"/>
          <w:i/>
          <w:iCs/>
          <w:color w:val="000000"/>
          <w:sz w:val="17"/>
          <w:szCs w:val="17"/>
          <w:lang w:eastAsia="da-DK"/>
        </w:rPr>
        <w:t>E 17 Fodgængerfelt</w:t>
      </w:r>
      <w:r w:rsidRPr="00B71404">
        <w:rPr>
          <w:rFonts w:ascii="Tahoma" w:eastAsia="Times New Roman" w:hAnsi="Tahoma" w:cs="Tahoma"/>
          <w:color w:val="000000"/>
          <w:sz w:val="17"/>
          <w:szCs w:val="17"/>
          <w:lang w:eastAsia="da-DK"/>
        </w:rPr>
        <w:t>, jf. § 114.</w:t>
      </w:r>
    </w:p>
    <w:p w14:paraId="569BCAA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Fodgængerfelt i kryds skal være mindst 2,5 m bredt, og fritliggende fodgængerfelt skal være mindst 4 m bredt.</w:t>
      </w:r>
    </w:p>
    <w:p w14:paraId="31BA576A"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S 21 Cykelfelt </w:t>
      </w:r>
    </w:p>
    <w:p w14:paraId="54B842D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185.</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 xml:space="preserve">S 21 </w:t>
      </w:r>
      <w:r w:rsidRPr="00B71404">
        <w:rPr>
          <w:rFonts w:ascii="Tahoma" w:eastAsia="Times New Roman" w:hAnsi="Tahoma" w:cs="Tahoma"/>
          <w:color w:val="000000"/>
          <w:sz w:val="17"/>
          <w:szCs w:val="17"/>
          <w:lang w:eastAsia="da-DK"/>
        </w:rPr>
        <w:t>må ikke etableres for cyklister og førere af lille knallert, som har ubetinget vigepligt eller højre vigepligt.</w:t>
      </w:r>
    </w:p>
    <w:p w14:paraId="3BE8267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Cykelfelt skal afmærkes med bred punkteret linje. Som minimum skal cykelfeltets venstre begrænsning afmærkes frem til adskillelsen mellem færdselsretningerne på den tværgående vej. Linjen kan dog udelades, hvis cykelfeltet afmærkes med blå farve, og feltet føres helt gennem krydset.</w:t>
      </w:r>
    </w:p>
    <w:p w14:paraId="541780B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V 21 Cykelsymbol</w:t>
      </w:r>
      <w:r w:rsidRPr="00B71404">
        <w:rPr>
          <w:rFonts w:ascii="Tahoma" w:eastAsia="Times New Roman" w:hAnsi="Tahoma" w:cs="Tahoma"/>
          <w:color w:val="000000"/>
          <w:sz w:val="17"/>
          <w:szCs w:val="17"/>
          <w:lang w:eastAsia="da-DK"/>
        </w:rPr>
        <w:t xml:space="preserve"> skal altid afmærkes i feltet.</w:t>
      </w:r>
    </w:p>
    <w:p w14:paraId="24B1A0C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Hvis belægningen på en sti bliver ført igennem et kryds, skal der afmærkes et cykelfelt med bred punkteret linje og cykelsymbol.</w:t>
      </w:r>
    </w:p>
    <w:p w14:paraId="4D71EA41"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S 32 Bump </w:t>
      </w:r>
    </w:p>
    <w:p w14:paraId="26349209"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186.</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S 32</w:t>
      </w:r>
      <w:r w:rsidRPr="00B71404">
        <w:rPr>
          <w:rFonts w:ascii="Tahoma" w:eastAsia="Times New Roman" w:hAnsi="Tahoma" w:cs="Tahoma"/>
          <w:color w:val="000000"/>
          <w:sz w:val="17"/>
          <w:szCs w:val="17"/>
          <w:lang w:eastAsia="da-DK"/>
        </w:rPr>
        <w:t xml:space="preserve"> skal anvendes ved bump, men kan dog udelades i områder afmærket med </w:t>
      </w:r>
      <w:r w:rsidRPr="00B71404">
        <w:rPr>
          <w:rFonts w:ascii="Tahoma" w:eastAsia="Times New Roman" w:hAnsi="Tahoma" w:cs="Tahoma"/>
          <w:i/>
          <w:iCs/>
          <w:color w:val="000000"/>
          <w:sz w:val="17"/>
          <w:szCs w:val="17"/>
          <w:lang w:eastAsia="da-DK"/>
        </w:rPr>
        <w:t>E 49 Gågade</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E 51 Opholds- og legeområde</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E 53 Område med fartdæmpning</w:t>
      </w:r>
      <w:r w:rsidRPr="00B71404">
        <w:rPr>
          <w:rFonts w:ascii="Tahoma" w:eastAsia="Times New Roman" w:hAnsi="Tahoma" w:cs="Tahoma"/>
          <w:color w:val="000000"/>
          <w:sz w:val="17"/>
          <w:szCs w:val="17"/>
          <w:lang w:eastAsia="da-DK"/>
        </w:rPr>
        <w:t xml:space="preserve">, hvis den anbefalede hastighed er 30 km/h eller lavere, eller </w:t>
      </w:r>
      <w:r w:rsidRPr="00B71404">
        <w:rPr>
          <w:rFonts w:ascii="Tahoma" w:eastAsia="Times New Roman" w:hAnsi="Tahoma" w:cs="Tahoma"/>
          <w:i/>
          <w:iCs/>
          <w:color w:val="000000"/>
          <w:sz w:val="17"/>
          <w:szCs w:val="17"/>
          <w:lang w:eastAsia="da-DK"/>
        </w:rPr>
        <w:t>E 68</w:t>
      </w:r>
      <w:r w:rsidRPr="00B71404">
        <w:rPr>
          <w:rFonts w:ascii="Tahoma" w:eastAsia="Times New Roman" w:hAnsi="Tahoma" w:cs="Tahoma"/>
          <w:color w:val="000000"/>
          <w:sz w:val="17"/>
          <w:szCs w:val="17"/>
          <w:lang w:eastAsia="da-DK"/>
        </w:rPr>
        <w:t xml:space="preserve"> med </w:t>
      </w:r>
      <w:r w:rsidRPr="00B71404">
        <w:rPr>
          <w:rFonts w:ascii="Tahoma" w:eastAsia="Times New Roman" w:hAnsi="Tahoma" w:cs="Tahoma"/>
          <w:i/>
          <w:iCs/>
          <w:color w:val="000000"/>
          <w:sz w:val="17"/>
          <w:szCs w:val="17"/>
          <w:lang w:eastAsia="da-DK"/>
        </w:rPr>
        <w:t>C 55 Lokal hastighedsbegrænsning</w:t>
      </w:r>
      <w:r w:rsidRPr="00B71404">
        <w:rPr>
          <w:rFonts w:ascii="Tahoma" w:eastAsia="Times New Roman" w:hAnsi="Tahoma" w:cs="Tahoma"/>
          <w:color w:val="000000"/>
          <w:sz w:val="17"/>
          <w:szCs w:val="17"/>
          <w:lang w:eastAsia="da-DK"/>
        </w:rPr>
        <w:t xml:space="preserve">, hvor hastighedsgrænsen er 30 km/h eller derunder. </w:t>
      </w:r>
      <w:r w:rsidRPr="00B71404">
        <w:rPr>
          <w:rFonts w:ascii="Tahoma" w:eastAsia="Times New Roman" w:hAnsi="Tahoma" w:cs="Tahoma"/>
          <w:i/>
          <w:iCs/>
          <w:color w:val="000000"/>
          <w:sz w:val="17"/>
          <w:szCs w:val="17"/>
          <w:lang w:eastAsia="da-DK"/>
        </w:rPr>
        <w:t>S 32</w:t>
      </w:r>
      <w:r w:rsidRPr="00B71404">
        <w:rPr>
          <w:rFonts w:ascii="Tahoma" w:eastAsia="Times New Roman" w:hAnsi="Tahoma" w:cs="Tahoma"/>
          <w:color w:val="000000"/>
          <w:sz w:val="17"/>
          <w:szCs w:val="17"/>
          <w:lang w:eastAsia="da-DK"/>
        </w:rPr>
        <w:t xml:space="preserve"> består af to eller tre rækker af kvadratiske felter.</w:t>
      </w:r>
    </w:p>
    <w:p w14:paraId="49D3359E"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T. Standsning og parkering </w:t>
      </w:r>
    </w:p>
    <w:p w14:paraId="46BCB9C7"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187.</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T 33 Parkeringsbås:</w:t>
      </w:r>
      <w:r w:rsidRPr="00B71404">
        <w:rPr>
          <w:rFonts w:ascii="Tahoma" w:eastAsia="Times New Roman" w:hAnsi="Tahoma" w:cs="Tahoma"/>
          <w:color w:val="000000"/>
          <w:sz w:val="17"/>
          <w:szCs w:val="17"/>
          <w:lang w:eastAsia="da-DK"/>
        </w:rPr>
        <w:t xml:space="preserve"> Parkeringsbåse og parkeringsbane med langsgående parkering kan uanset bestemmelsen i færdselslovens § 29, stk. 1, nr. 2, afmærkes i T-kryds på gennemgående vej modsat vejtilslutningen, når parkeringsarealet er anlagt i en lomme i fortov eller rabat, eller er del af et gennemgående parkeringsareal, og når der ikke er anlagt cykelsti langs parkeringsarealets højre side, jf. figur 8.</w:t>
      </w:r>
    </w:p>
    <w:p w14:paraId="512FD6C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Parkeringsbåse og parkeringsbane kan endvidere ved kryds afmærkes i en afstand på mindst 5 m fra den tværgående kørebanes eller cykelstis nærmeste kant i følgende situationer:</w:t>
      </w:r>
    </w:p>
    <w:p w14:paraId="334FF8DF"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på ensrettede veje, hvor ensretningen fører bort fra krydset, såfremt ensretningen gælder al kørende trafik inkl. cyklister, jf. figur 8,</w:t>
      </w:r>
    </w:p>
    <w:p w14:paraId="1E0B55A9"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langs en mere betydende vej i samme side som sidevejstilslutningen, såfremt parkeringsarealet er anlagt i en lomme i fortov eller rabat, og såfremt sidevejens vigelinje (</w:t>
      </w:r>
      <w:r w:rsidRPr="00B71404">
        <w:rPr>
          <w:rFonts w:ascii="Tahoma" w:eastAsia="Times New Roman" w:hAnsi="Tahoma" w:cs="Tahoma"/>
          <w:i/>
          <w:iCs/>
          <w:color w:val="000000"/>
          <w:sz w:val="17"/>
          <w:szCs w:val="17"/>
          <w:lang w:eastAsia="da-DK"/>
        </w:rPr>
        <w:t>S 11 Vigelinje</w:t>
      </w:r>
      <w:r w:rsidRPr="00B71404">
        <w:rPr>
          <w:rFonts w:ascii="Tahoma" w:eastAsia="Times New Roman" w:hAnsi="Tahoma" w:cs="Tahoma"/>
          <w:color w:val="000000"/>
          <w:sz w:val="17"/>
          <w:szCs w:val="17"/>
          <w:lang w:eastAsia="da-DK"/>
        </w:rPr>
        <w:t xml:space="preserve"> eller </w:t>
      </w:r>
      <w:r w:rsidRPr="00B71404">
        <w:rPr>
          <w:rFonts w:ascii="Tahoma" w:eastAsia="Times New Roman" w:hAnsi="Tahoma" w:cs="Tahoma"/>
          <w:i/>
          <w:iCs/>
          <w:color w:val="000000"/>
          <w:sz w:val="17"/>
          <w:szCs w:val="17"/>
          <w:lang w:eastAsia="da-DK"/>
        </w:rPr>
        <w:t>S 13 Stoplinje</w:t>
      </w:r>
      <w:r w:rsidRPr="00B71404">
        <w:rPr>
          <w:rFonts w:ascii="Tahoma" w:eastAsia="Times New Roman" w:hAnsi="Tahoma" w:cs="Tahoma"/>
          <w:color w:val="000000"/>
          <w:sz w:val="17"/>
          <w:szCs w:val="17"/>
          <w:lang w:eastAsia="da-DK"/>
        </w:rPr>
        <w:t>) er placeret i kanten af den nærmeste gennemgående vognbane, jf. figur 8,</w:t>
      </w:r>
    </w:p>
    <w:p w14:paraId="33E1F549"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langs andre veje, såfremt parkeringsarealet er anlagt i en lomme i fortov eller rabat. I kørselsretningen væk fra krydset må der alene anvendes langsgående parkeringsbane, jf. figur 8, eller</w:t>
      </w:r>
    </w:p>
    <w:p w14:paraId="7E8BB088"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langs svagt trafikerede veje, såfremt parkeringsarealet etableres ved tydelig forsætning af Kørebanekanten. Kørebaneafmærkningen kan undlades i sådanne tilfælde, jf. figur 8.</w:t>
      </w:r>
    </w:p>
    <w:p w14:paraId="5000486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Stk. 3.</w:t>
      </w:r>
      <w:r w:rsidRPr="00B71404">
        <w:rPr>
          <w:rFonts w:ascii="Tahoma" w:eastAsia="Times New Roman" w:hAnsi="Tahoma" w:cs="Tahoma"/>
          <w:color w:val="000000"/>
          <w:sz w:val="17"/>
          <w:szCs w:val="17"/>
          <w:lang w:eastAsia="da-DK"/>
        </w:rPr>
        <w:t xml:space="preserve"> Parkeringsbaner skal være udført og afmærket, således at de ikke kan forveksles med almindelige vognbaner.</w:t>
      </w:r>
    </w:p>
    <w:p w14:paraId="35E60F40" w14:textId="77777777" w:rsidR="0025491E" w:rsidRPr="00B71404" w:rsidRDefault="0025491E" w:rsidP="0025491E">
      <w:pPr>
        <w:spacing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Vejdirektoratet kan tillade afmærkning af parkeringsbåse for handicappede i en afstand af 5-10 m fra kryds. En sådan afmærkning skal være begrundet i de handicappedes særlige behov, og der må ikke være en rimelig alternativløsning.</w:t>
      </w:r>
    </w:p>
    <w:tbl>
      <w:tblPr>
        <w:tblW w:w="0" w:type="auto"/>
        <w:tblCellMar>
          <w:left w:w="0" w:type="dxa"/>
          <w:right w:w="0" w:type="dxa"/>
        </w:tblCellMar>
        <w:tblLook w:val="04A0" w:firstRow="1" w:lastRow="0" w:firstColumn="1" w:lastColumn="0" w:noHBand="0" w:noVBand="1"/>
      </w:tblPr>
      <w:tblGrid>
        <w:gridCol w:w="9070"/>
      </w:tblGrid>
      <w:tr w:rsidR="0025491E" w:rsidRPr="00B71404" w14:paraId="0CEE7CE8" w14:textId="77777777" w:rsidTr="00983E9A">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10770"/>
            </w:tblGrid>
            <w:tr w:rsidR="0025491E" w:rsidRPr="00B71404" w14:paraId="23DA2AB5" w14:textId="77777777" w:rsidTr="00983E9A">
              <w:tc>
                <w:tcPr>
                  <w:tcW w:w="10770" w:type="dxa"/>
                  <w:hideMark/>
                </w:tcPr>
                <w:p w14:paraId="55E3EBCE"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513D6D7B" w14:textId="77777777" w:rsidTr="00983E9A">
              <w:tc>
                <w:tcPr>
                  <w:tcW w:w="10770" w:type="dxa"/>
                  <w:hideMark/>
                </w:tcPr>
                <w:p w14:paraId="03A538AD"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p w14:paraId="747BECEE"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noProof/>
                      <w:color w:val="000000"/>
                      <w:sz w:val="17"/>
                      <w:szCs w:val="17"/>
                      <w:lang w:eastAsia="da-DK"/>
                    </w:rPr>
                    <w:drawing>
                      <wp:inline distT="0" distB="0" distL="0" distR="0" wp14:anchorId="75C1188E" wp14:editId="0BD7E890">
                        <wp:extent cx="6238875" cy="5686425"/>
                        <wp:effectExtent l="0" t="0" r="9525" b="9525"/>
                        <wp:docPr id="10" name="Billede 10" descr="Figur8ny Size: (655 X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8ny Size: (655 X 5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8875" cy="5686425"/>
                                </a:xfrm>
                                <a:prstGeom prst="rect">
                                  <a:avLst/>
                                </a:prstGeom>
                                <a:noFill/>
                                <a:ln>
                                  <a:noFill/>
                                </a:ln>
                              </pic:spPr>
                            </pic:pic>
                          </a:graphicData>
                        </a:graphic>
                      </wp:inline>
                    </w:drawing>
                  </w:r>
                </w:p>
              </w:tc>
            </w:tr>
            <w:tr w:rsidR="0025491E" w:rsidRPr="00B71404" w14:paraId="11B34E67" w14:textId="77777777" w:rsidTr="00983E9A">
              <w:tc>
                <w:tcPr>
                  <w:tcW w:w="10770" w:type="dxa"/>
                  <w:hideMark/>
                </w:tcPr>
                <w:p w14:paraId="3C9DEDA9" w14:textId="77777777" w:rsidR="0025491E" w:rsidRPr="00B71404" w:rsidRDefault="0025491E" w:rsidP="00983E9A">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Figur 8.</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Figuren viser de forskellige situationer, der er beskrevet i § 187</w:t>
                  </w:r>
                </w:p>
              </w:tc>
            </w:tr>
            <w:tr w:rsidR="0025491E" w:rsidRPr="00B71404" w14:paraId="1D301411" w14:textId="77777777" w:rsidTr="00983E9A">
              <w:tc>
                <w:tcPr>
                  <w:tcW w:w="10770" w:type="dxa"/>
                  <w:hideMark/>
                </w:tcPr>
                <w:p w14:paraId="26D38F60"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bl>
          <w:p w14:paraId="587EA0DF" w14:textId="77777777" w:rsidR="0025491E" w:rsidRPr="00B71404" w:rsidRDefault="0025491E" w:rsidP="00983E9A">
            <w:pPr>
              <w:spacing w:before="200" w:after="200" w:line="240" w:lineRule="auto"/>
              <w:rPr>
                <w:rFonts w:ascii="Tahoma" w:eastAsia="Times New Roman" w:hAnsi="Tahoma" w:cs="Tahoma"/>
                <w:color w:val="000000"/>
                <w:sz w:val="17"/>
                <w:szCs w:val="17"/>
                <w:lang w:eastAsia="da-DK"/>
              </w:rPr>
            </w:pPr>
          </w:p>
        </w:tc>
      </w:tr>
      <w:tr w:rsidR="0025491E" w:rsidRPr="00B71404" w14:paraId="16852BB4" w14:textId="77777777" w:rsidTr="00983E9A">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10770"/>
            </w:tblGrid>
            <w:tr w:rsidR="0025491E" w:rsidRPr="00B71404" w14:paraId="446774F1" w14:textId="77777777" w:rsidTr="00983E9A">
              <w:tc>
                <w:tcPr>
                  <w:tcW w:w="10770" w:type="dxa"/>
                  <w:hideMark/>
                </w:tcPr>
                <w:p w14:paraId="343A875B"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r w:rsidR="0025491E" w:rsidRPr="00B71404" w14:paraId="16854FCC" w14:textId="77777777" w:rsidTr="00983E9A">
              <w:tc>
                <w:tcPr>
                  <w:tcW w:w="10770" w:type="dxa"/>
                  <w:hideMark/>
                </w:tcPr>
                <w:p w14:paraId="4FFE14F2"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p w14:paraId="6176681F"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noProof/>
                      <w:color w:val="000000"/>
                      <w:sz w:val="17"/>
                      <w:szCs w:val="17"/>
                      <w:lang w:eastAsia="da-DK"/>
                    </w:rPr>
                    <w:lastRenderedPageBreak/>
                    <w:drawing>
                      <wp:inline distT="0" distB="0" distL="0" distR="0" wp14:anchorId="7501A238" wp14:editId="5AB92A3D">
                        <wp:extent cx="6210300" cy="3895725"/>
                        <wp:effectExtent l="0" t="0" r="0" b="9525"/>
                        <wp:docPr id="11" name="Billede 11" descr="figur09 Size: (652 X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09 Size: (652 X 4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3895725"/>
                                </a:xfrm>
                                <a:prstGeom prst="rect">
                                  <a:avLst/>
                                </a:prstGeom>
                                <a:noFill/>
                                <a:ln>
                                  <a:noFill/>
                                </a:ln>
                              </pic:spPr>
                            </pic:pic>
                          </a:graphicData>
                        </a:graphic>
                      </wp:inline>
                    </w:drawing>
                  </w:r>
                </w:p>
              </w:tc>
            </w:tr>
            <w:tr w:rsidR="0025491E" w:rsidRPr="00B71404" w14:paraId="70458D9A" w14:textId="77777777" w:rsidTr="00983E9A">
              <w:tc>
                <w:tcPr>
                  <w:tcW w:w="10770" w:type="dxa"/>
                  <w:hideMark/>
                </w:tcPr>
                <w:p w14:paraId="1352F31E" w14:textId="77777777" w:rsidR="0025491E" w:rsidRPr="00B71404" w:rsidRDefault="0025491E" w:rsidP="00983E9A">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Figur 9.</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Måleregler for »10 m-reglen«</w:t>
                  </w:r>
                </w:p>
              </w:tc>
            </w:tr>
            <w:tr w:rsidR="0025491E" w:rsidRPr="00B71404" w14:paraId="03E067BB" w14:textId="77777777" w:rsidTr="00983E9A">
              <w:tc>
                <w:tcPr>
                  <w:tcW w:w="10770" w:type="dxa"/>
                  <w:hideMark/>
                </w:tcPr>
                <w:p w14:paraId="375646A1" w14:textId="77777777" w:rsidR="0025491E" w:rsidRPr="00B71404" w:rsidRDefault="0025491E" w:rsidP="00983E9A">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w:t>
                  </w:r>
                </w:p>
              </w:tc>
            </w:tr>
          </w:tbl>
          <w:p w14:paraId="52F83139" w14:textId="77777777" w:rsidR="0025491E" w:rsidRPr="00B71404" w:rsidRDefault="0025491E" w:rsidP="00983E9A">
            <w:pPr>
              <w:spacing w:before="200" w:after="200" w:line="240" w:lineRule="auto"/>
              <w:rPr>
                <w:rFonts w:ascii="Tahoma" w:eastAsia="Times New Roman" w:hAnsi="Tahoma" w:cs="Tahoma"/>
                <w:color w:val="000000"/>
                <w:sz w:val="17"/>
                <w:szCs w:val="17"/>
                <w:lang w:eastAsia="da-DK"/>
              </w:rPr>
            </w:pPr>
          </w:p>
        </w:tc>
      </w:tr>
    </w:tbl>
    <w:p w14:paraId="0DEA639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lastRenderedPageBreak/>
        <w:t>§ 188.</w:t>
      </w:r>
      <w:r w:rsidRPr="00B71404">
        <w:rPr>
          <w:rFonts w:ascii="Tahoma" w:eastAsia="Times New Roman" w:hAnsi="Tahoma" w:cs="Tahoma"/>
          <w:color w:val="000000"/>
          <w:sz w:val="17"/>
          <w:szCs w:val="17"/>
          <w:lang w:eastAsia="da-DK"/>
        </w:rPr>
        <w:t xml:space="preserve"> Parkeringsbåse skal have dimensioner, så relevante køretøjer kan holde inden for båsen, jf. bekendtgørelse om vejafmærkning.</w:t>
      </w:r>
    </w:p>
    <w:p w14:paraId="73FC8C52"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Bredden af parkeringsbåse for handicappede skal være mindst 3,5 m, Bredden kan dog reduceres med op til 1 m, såfremt der findes tilstødende område af samme størrelse, der er anvendeligt for udstigning. Parkeringsbåsen skal være så lang at relevante køretøjer kan holde inden for båsen, jf. bekendtgørelse om vejafmærkning.</w:t>
      </w:r>
    </w:p>
    <w:p w14:paraId="3AA02385" w14:textId="77777777" w:rsidR="0025491E" w:rsidRPr="00A72675" w:rsidRDefault="0025491E" w:rsidP="0025491E">
      <w:pPr>
        <w:spacing w:after="0" w:line="240" w:lineRule="auto"/>
        <w:ind w:firstLine="240"/>
        <w:rPr>
          <w:rFonts w:ascii="Tahoma" w:eastAsia="Times New Roman" w:hAnsi="Tahoma" w:cs="Tahoma"/>
          <w:color w:val="000000"/>
          <w:sz w:val="17"/>
          <w:szCs w:val="17"/>
          <w:lang w:eastAsia="da-DK"/>
        </w:rPr>
      </w:pPr>
      <w:r w:rsidRPr="001C4902">
        <w:rPr>
          <w:rFonts w:ascii="Tahoma" w:eastAsia="Times New Roman" w:hAnsi="Tahoma" w:cs="Tahoma"/>
          <w:i/>
          <w:color w:val="000000"/>
          <w:sz w:val="17"/>
          <w:szCs w:val="17"/>
          <w:lang w:eastAsia="da-DK"/>
        </w:rPr>
        <w:t>Stk. 3.</w:t>
      </w:r>
      <w:r w:rsidRPr="001C4902">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 xml:space="preserve">Når der </w:t>
      </w:r>
      <w:r w:rsidRPr="001C4902">
        <w:rPr>
          <w:rFonts w:ascii="Tahoma" w:eastAsia="Times New Roman" w:hAnsi="Tahoma" w:cs="Tahoma"/>
          <w:color w:val="000000"/>
          <w:sz w:val="17"/>
          <w:szCs w:val="17"/>
          <w:lang w:eastAsia="da-DK"/>
        </w:rPr>
        <w:t>reservere</w:t>
      </w:r>
      <w:r>
        <w:rPr>
          <w:rFonts w:ascii="Tahoma" w:eastAsia="Times New Roman" w:hAnsi="Tahoma" w:cs="Tahoma"/>
          <w:color w:val="000000"/>
          <w:sz w:val="17"/>
          <w:szCs w:val="17"/>
          <w:lang w:eastAsia="da-DK"/>
        </w:rPr>
        <w:t>s</w:t>
      </w:r>
      <w:r w:rsidRPr="001C4902">
        <w:rPr>
          <w:rFonts w:ascii="Tahoma" w:eastAsia="Times New Roman" w:hAnsi="Tahoma" w:cs="Tahoma"/>
          <w:color w:val="000000"/>
          <w:sz w:val="17"/>
          <w:szCs w:val="17"/>
          <w:lang w:eastAsia="da-DK"/>
        </w:rPr>
        <w:t xml:space="preserve"> en handicapparkeringsplads til ét bestemt køretøj, </w:t>
      </w:r>
      <w:r>
        <w:rPr>
          <w:rFonts w:ascii="Tahoma" w:eastAsia="Times New Roman" w:hAnsi="Tahoma" w:cs="Tahoma"/>
          <w:color w:val="000000"/>
          <w:sz w:val="17"/>
          <w:szCs w:val="17"/>
          <w:lang w:eastAsia="da-DK"/>
        </w:rPr>
        <w:t>kan</w:t>
      </w:r>
      <w:r w:rsidRPr="001C4902">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vejmyndigheden</w:t>
      </w:r>
      <w:r w:rsidRPr="001C4902">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 xml:space="preserve">efter </w:t>
      </w:r>
      <w:r w:rsidRPr="001C4902">
        <w:rPr>
          <w:rFonts w:ascii="Tahoma" w:eastAsia="Times New Roman" w:hAnsi="Tahoma" w:cs="Tahoma"/>
          <w:color w:val="000000"/>
          <w:sz w:val="17"/>
          <w:szCs w:val="17"/>
          <w:lang w:eastAsia="da-DK"/>
        </w:rPr>
        <w:t>konkret vurdering fravige kravet om en min. bredde på 3,5 meter.</w:t>
      </w:r>
    </w:p>
    <w:p w14:paraId="2C7F7737"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T 61 Standsningsforbud og T 62 Parkeringsforbud </w:t>
      </w:r>
    </w:p>
    <w:p w14:paraId="310D40E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189.</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T 61</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T 62</w:t>
      </w:r>
      <w:r w:rsidRPr="00B71404">
        <w:rPr>
          <w:rFonts w:ascii="Tahoma" w:eastAsia="Times New Roman" w:hAnsi="Tahoma" w:cs="Tahoma"/>
          <w:color w:val="000000"/>
          <w:sz w:val="17"/>
          <w:szCs w:val="17"/>
          <w:lang w:eastAsia="da-DK"/>
        </w:rPr>
        <w:t xml:space="preserve"> må kun benyttes til understregning eller forlængelse af forbud efter færdselslovens § 29, stk. 1 og 3, og kun hvor der er særligt færdselsmæssigt behov for det. </w:t>
      </w:r>
      <w:r w:rsidRPr="00B71404">
        <w:rPr>
          <w:rFonts w:ascii="Tahoma" w:eastAsia="Times New Roman" w:hAnsi="Tahoma" w:cs="Tahoma"/>
          <w:i/>
          <w:iCs/>
          <w:color w:val="000000"/>
          <w:sz w:val="17"/>
          <w:szCs w:val="17"/>
          <w:lang w:eastAsia="da-DK"/>
        </w:rPr>
        <w:t>T 61</w:t>
      </w:r>
      <w:r w:rsidRPr="00B71404">
        <w:rPr>
          <w:rFonts w:ascii="Tahoma" w:eastAsia="Times New Roman" w:hAnsi="Tahoma" w:cs="Tahoma"/>
          <w:color w:val="000000"/>
          <w:sz w:val="17"/>
          <w:szCs w:val="17"/>
          <w:lang w:eastAsia="da-DK"/>
        </w:rPr>
        <w:t xml:space="preserve"> kan benyttes til afmærkning af standsningsforbud angivet i færdselslovens § 29, stk. 2, ved busstoppesteder.</w:t>
      </w:r>
    </w:p>
    <w:p w14:paraId="648012D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Hvor et standsnings- eller parkeringsforbud forlænges med </w:t>
      </w:r>
      <w:r w:rsidRPr="00B71404">
        <w:rPr>
          <w:rFonts w:ascii="Tahoma" w:eastAsia="Times New Roman" w:hAnsi="Tahoma" w:cs="Tahoma"/>
          <w:i/>
          <w:iCs/>
          <w:color w:val="000000"/>
          <w:sz w:val="17"/>
          <w:szCs w:val="17"/>
          <w:lang w:eastAsia="da-DK"/>
        </w:rPr>
        <w:t>T 61</w:t>
      </w:r>
      <w:r w:rsidRPr="00B71404">
        <w:rPr>
          <w:rFonts w:ascii="Tahoma" w:eastAsia="Times New Roman" w:hAnsi="Tahoma" w:cs="Tahoma"/>
          <w:color w:val="000000"/>
          <w:sz w:val="17"/>
          <w:szCs w:val="17"/>
          <w:lang w:eastAsia="da-DK"/>
        </w:rPr>
        <w:t xml:space="preserve"> eller </w:t>
      </w:r>
      <w:r w:rsidRPr="00B71404">
        <w:rPr>
          <w:rFonts w:ascii="Tahoma" w:eastAsia="Times New Roman" w:hAnsi="Tahoma" w:cs="Tahoma"/>
          <w:i/>
          <w:iCs/>
          <w:color w:val="000000"/>
          <w:sz w:val="17"/>
          <w:szCs w:val="17"/>
          <w:lang w:eastAsia="da-DK"/>
        </w:rPr>
        <w:t>T 62</w:t>
      </w:r>
      <w:r w:rsidRPr="00B71404">
        <w:rPr>
          <w:rFonts w:ascii="Tahoma" w:eastAsia="Times New Roman" w:hAnsi="Tahoma" w:cs="Tahoma"/>
          <w:color w:val="000000"/>
          <w:sz w:val="17"/>
          <w:szCs w:val="17"/>
          <w:lang w:eastAsia="da-DK"/>
        </w:rPr>
        <w:t>, skal også den forbudsstrækning, der er angivet i færdselsloven, afmærkes.</w:t>
      </w:r>
    </w:p>
    <w:p w14:paraId="2060C1E4"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Gule færdselssøm må ikke anvendes til supplering eller erstatning for </w:t>
      </w:r>
      <w:r w:rsidRPr="00B71404">
        <w:rPr>
          <w:rFonts w:ascii="Tahoma" w:eastAsia="Times New Roman" w:hAnsi="Tahoma" w:cs="Tahoma"/>
          <w:i/>
          <w:iCs/>
          <w:color w:val="000000"/>
          <w:sz w:val="17"/>
          <w:szCs w:val="17"/>
          <w:lang w:eastAsia="da-DK"/>
        </w:rPr>
        <w:t>T 61</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T 62</w:t>
      </w:r>
      <w:r w:rsidRPr="00B71404">
        <w:rPr>
          <w:rFonts w:ascii="Tahoma" w:eastAsia="Times New Roman" w:hAnsi="Tahoma" w:cs="Tahoma"/>
          <w:color w:val="000000"/>
          <w:sz w:val="17"/>
          <w:szCs w:val="17"/>
          <w:lang w:eastAsia="da-DK"/>
        </w:rPr>
        <w:t>.</w:t>
      </w:r>
    </w:p>
    <w:p w14:paraId="3AFB093E"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p>
    <w:p w14:paraId="4B9E58F4" w14:textId="77777777" w:rsidR="0025491E" w:rsidRDefault="0025491E" w:rsidP="0025491E">
      <w:pPr>
        <w:spacing w:after="0" w:line="240" w:lineRule="auto"/>
        <w:ind w:firstLine="240"/>
        <w:jc w:val="center"/>
        <w:rPr>
          <w:rFonts w:ascii="Tahoma" w:eastAsia="Times New Roman" w:hAnsi="Tahoma" w:cs="Tahoma"/>
          <w:color w:val="000000"/>
          <w:sz w:val="17"/>
          <w:szCs w:val="17"/>
          <w:lang w:eastAsia="da-DK"/>
        </w:rPr>
      </w:pPr>
    </w:p>
    <w:p w14:paraId="14C762C8" w14:textId="77777777" w:rsidR="0025491E" w:rsidRPr="00481538" w:rsidRDefault="0025491E" w:rsidP="0025491E">
      <w:pPr>
        <w:spacing w:after="0" w:line="240" w:lineRule="auto"/>
        <w:ind w:firstLine="240"/>
        <w:jc w:val="center"/>
        <w:rPr>
          <w:rFonts w:ascii="Tahoma" w:eastAsia="Times New Roman" w:hAnsi="Tahoma" w:cs="Tahoma"/>
          <w:i/>
          <w:color w:val="000000"/>
          <w:sz w:val="17"/>
          <w:szCs w:val="17"/>
          <w:lang w:eastAsia="da-DK"/>
        </w:rPr>
      </w:pPr>
      <w:r w:rsidRPr="00481538">
        <w:rPr>
          <w:rFonts w:ascii="Tahoma" w:eastAsia="Times New Roman" w:hAnsi="Tahoma" w:cs="Tahoma"/>
          <w:i/>
          <w:color w:val="000000"/>
          <w:sz w:val="17"/>
          <w:szCs w:val="17"/>
          <w:lang w:eastAsia="da-DK"/>
        </w:rPr>
        <w:t>T 63 Markering af ophør af standsning og parkering</w:t>
      </w:r>
    </w:p>
    <w:p w14:paraId="402559D7" w14:textId="77777777" w:rsidR="0025491E" w:rsidRPr="00E10709" w:rsidRDefault="0025491E" w:rsidP="0025491E">
      <w:pPr>
        <w:spacing w:after="0" w:line="240" w:lineRule="auto"/>
        <w:ind w:firstLine="240"/>
        <w:jc w:val="center"/>
        <w:rPr>
          <w:rFonts w:ascii="Tahoma" w:eastAsia="Times New Roman" w:hAnsi="Tahoma" w:cs="Tahoma"/>
          <w:color w:val="000000"/>
          <w:sz w:val="17"/>
          <w:szCs w:val="17"/>
          <w:lang w:eastAsia="da-DK"/>
        </w:rPr>
      </w:pPr>
    </w:p>
    <w:p w14:paraId="73F45602" w14:textId="77777777" w:rsidR="0025491E" w:rsidRPr="00E10709" w:rsidRDefault="0025491E" w:rsidP="0025491E">
      <w:pPr>
        <w:spacing w:after="0" w:line="240" w:lineRule="auto"/>
        <w:ind w:firstLine="240"/>
        <w:rPr>
          <w:rFonts w:ascii="Tahoma" w:eastAsia="Times New Roman" w:hAnsi="Tahoma" w:cs="Tahoma"/>
          <w:color w:val="000000"/>
          <w:sz w:val="17"/>
          <w:szCs w:val="17"/>
          <w:lang w:eastAsia="da-DK"/>
        </w:rPr>
      </w:pPr>
      <w:r w:rsidRPr="003E7BC9">
        <w:rPr>
          <w:rFonts w:ascii="Tahoma" w:eastAsia="Times New Roman" w:hAnsi="Tahoma" w:cs="Tahoma"/>
          <w:b/>
          <w:color w:val="000000"/>
          <w:sz w:val="17"/>
          <w:szCs w:val="17"/>
          <w:lang w:eastAsia="da-DK"/>
        </w:rPr>
        <w:t>§ 189</w:t>
      </w:r>
      <w:r>
        <w:rPr>
          <w:rFonts w:ascii="Tahoma" w:eastAsia="Times New Roman" w:hAnsi="Tahoma" w:cs="Tahoma"/>
          <w:b/>
          <w:color w:val="000000"/>
          <w:sz w:val="17"/>
          <w:szCs w:val="17"/>
          <w:lang w:eastAsia="da-DK"/>
        </w:rPr>
        <w:t xml:space="preserve"> </w:t>
      </w:r>
      <w:r w:rsidRPr="003E7BC9">
        <w:rPr>
          <w:rFonts w:ascii="Tahoma" w:eastAsia="Times New Roman" w:hAnsi="Tahoma" w:cs="Tahoma"/>
          <w:b/>
          <w:color w:val="000000"/>
          <w:sz w:val="17"/>
          <w:szCs w:val="17"/>
          <w:lang w:eastAsia="da-DK"/>
        </w:rPr>
        <w:t>a.</w:t>
      </w:r>
      <w:r w:rsidRPr="00E10709">
        <w:rPr>
          <w:rFonts w:ascii="Tahoma" w:eastAsia="Times New Roman" w:hAnsi="Tahoma" w:cs="Tahoma"/>
          <w:color w:val="000000"/>
          <w:sz w:val="17"/>
          <w:szCs w:val="17"/>
          <w:lang w:eastAsia="da-DK"/>
        </w:rPr>
        <w:t xml:space="preserve">  </w:t>
      </w:r>
      <w:r w:rsidRPr="00E10709">
        <w:rPr>
          <w:rFonts w:ascii="Tahoma" w:eastAsia="Times New Roman" w:hAnsi="Tahoma" w:cs="Tahoma"/>
          <w:i/>
          <w:color w:val="000000"/>
          <w:sz w:val="17"/>
          <w:szCs w:val="17"/>
          <w:lang w:eastAsia="da-DK"/>
        </w:rPr>
        <w:t>T 63</w:t>
      </w:r>
      <w:r w:rsidRPr="00E10709">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Markering</w:t>
      </w:r>
      <w:r w:rsidRPr="00481538">
        <w:rPr>
          <w:rFonts w:ascii="Tahoma" w:eastAsia="Times New Roman" w:hAnsi="Tahoma" w:cs="Tahoma"/>
          <w:i/>
          <w:color w:val="000000"/>
          <w:sz w:val="17"/>
          <w:szCs w:val="17"/>
          <w:lang w:eastAsia="da-DK"/>
        </w:rPr>
        <w:t xml:space="preserve"> af ophør af standsning og parkering</w:t>
      </w:r>
      <w:r w:rsidRPr="00E10709">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skal</w:t>
      </w:r>
      <w:r w:rsidRPr="00E10709">
        <w:rPr>
          <w:rFonts w:ascii="Tahoma" w:eastAsia="Times New Roman" w:hAnsi="Tahoma" w:cs="Tahoma"/>
          <w:color w:val="000000"/>
          <w:sz w:val="17"/>
          <w:szCs w:val="17"/>
          <w:lang w:eastAsia="da-DK"/>
        </w:rPr>
        <w:t xml:space="preserve"> være retroreflekterende eller belyst.</w:t>
      </w:r>
    </w:p>
    <w:p w14:paraId="7F9480CF"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E10709">
        <w:rPr>
          <w:rFonts w:ascii="Tahoma" w:eastAsia="Times New Roman" w:hAnsi="Tahoma" w:cs="Tahoma"/>
          <w:i/>
          <w:color w:val="000000"/>
          <w:sz w:val="17"/>
          <w:szCs w:val="17"/>
          <w:lang w:eastAsia="da-DK"/>
        </w:rPr>
        <w:t>Stk. 2.</w:t>
      </w:r>
      <w:r w:rsidRPr="00E10709">
        <w:rPr>
          <w:rFonts w:ascii="Tahoma" w:eastAsia="Times New Roman" w:hAnsi="Tahoma" w:cs="Tahoma"/>
          <w:color w:val="000000"/>
          <w:sz w:val="17"/>
          <w:szCs w:val="17"/>
          <w:lang w:eastAsia="da-DK"/>
        </w:rPr>
        <w:t xml:space="preserve">  Pilen peger mod det punkt på kørebanen, hvor standsnings- og parkeringsforbud ophører.</w:t>
      </w:r>
    </w:p>
    <w:p w14:paraId="7F1E8F97"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p>
    <w:p w14:paraId="5277809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4D8C76D2"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lastRenderedPageBreak/>
        <w:t xml:space="preserve">V. Tekst og symboler </w:t>
      </w:r>
    </w:p>
    <w:p w14:paraId="20B733F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190.</w:t>
      </w:r>
      <w:r w:rsidRPr="00B71404">
        <w:rPr>
          <w:rFonts w:ascii="Tahoma" w:eastAsia="Times New Roman" w:hAnsi="Tahoma" w:cs="Tahoma"/>
          <w:color w:val="000000"/>
          <w:sz w:val="17"/>
          <w:szCs w:val="17"/>
          <w:lang w:eastAsia="da-DK"/>
        </w:rPr>
        <w:t xml:space="preserve"> Når en cykelsti afmærkes med </w:t>
      </w:r>
      <w:r w:rsidRPr="00B71404">
        <w:rPr>
          <w:rFonts w:ascii="Tahoma" w:eastAsia="Times New Roman" w:hAnsi="Tahoma" w:cs="Tahoma"/>
          <w:i/>
          <w:iCs/>
          <w:color w:val="000000"/>
          <w:sz w:val="17"/>
          <w:szCs w:val="17"/>
          <w:lang w:eastAsia="da-DK"/>
        </w:rPr>
        <w:t>Q 46 Ubrudt kantlinje</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V 21</w:t>
      </w:r>
      <w:r w:rsidRPr="00B71404">
        <w:rPr>
          <w:rFonts w:ascii="Tahoma" w:eastAsia="Times New Roman" w:hAnsi="Tahoma" w:cs="Tahoma"/>
          <w:color w:val="000000"/>
          <w:sz w:val="17"/>
          <w:szCs w:val="17"/>
          <w:lang w:eastAsia="da-DK"/>
        </w:rPr>
        <w:t xml:space="preserve">, skal symbolet placeres efter hver afbrydelse af </w:t>
      </w:r>
      <w:r w:rsidRPr="00B71404">
        <w:rPr>
          <w:rFonts w:ascii="Tahoma" w:eastAsia="Times New Roman" w:hAnsi="Tahoma" w:cs="Tahoma"/>
          <w:i/>
          <w:iCs/>
          <w:color w:val="000000"/>
          <w:sz w:val="17"/>
          <w:szCs w:val="17"/>
          <w:lang w:eastAsia="da-DK"/>
        </w:rPr>
        <w:t>Q 46</w:t>
      </w:r>
      <w:r w:rsidRPr="00B71404">
        <w:rPr>
          <w:rFonts w:ascii="Tahoma" w:eastAsia="Times New Roman" w:hAnsi="Tahoma" w:cs="Tahoma"/>
          <w:color w:val="000000"/>
          <w:sz w:val="17"/>
          <w:szCs w:val="17"/>
          <w:lang w:eastAsia="da-DK"/>
        </w:rPr>
        <w:t xml:space="preserve"> og i øvrigt med passende mellemrum.</w:t>
      </w:r>
    </w:p>
    <w:p w14:paraId="2F50CD1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V 21 Cykelsymbol</w:t>
      </w:r>
      <w:r w:rsidRPr="00B71404">
        <w:rPr>
          <w:rFonts w:ascii="Tahoma" w:eastAsia="Times New Roman" w:hAnsi="Tahoma" w:cs="Tahoma"/>
          <w:color w:val="000000"/>
          <w:sz w:val="17"/>
          <w:szCs w:val="17"/>
          <w:lang w:eastAsia="da-DK"/>
        </w:rPr>
        <w:t xml:space="preserve"> skal altid afmærkes i </w:t>
      </w:r>
      <w:r w:rsidRPr="00B71404">
        <w:rPr>
          <w:rFonts w:ascii="Tahoma" w:eastAsia="Times New Roman" w:hAnsi="Tahoma" w:cs="Tahoma"/>
          <w:i/>
          <w:iCs/>
          <w:color w:val="000000"/>
          <w:sz w:val="17"/>
          <w:szCs w:val="17"/>
          <w:lang w:eastAsia="da-DK"/>
        </w:rPr>
        <w:t>S 21 Cykelfelt</w:t>
      </w:r>
      <w:r w:rsidRPr="00B71404">
        <w:rPr>
          <w:rFonts w:ascii="Tahoma" w:eastAsia="Times New Roman" w:hAnsi="Tahoma" w:cs="Tahoma"/>
          <w:color w:val="000000"/>
          <w:sz w:val="17"/>
          <w:szCs w:val="17"/>
          <w:lang w:eastAsia="da-DK"/>
        </w:rPr>
        <w:t>.</w:t>
      </w:r>
    </w:p>
    <w:p w14:paraId="49D7CC35"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 42 Bussymbol </w:t>
      </w:r>
    </w:p>
    <w:p w14:paraId="76C1EE9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191.</w:t>
      </w:r>
      <w:r w:rsidRPr="00B71404">
        <w:rPr>
          <w:rFonts w:ascii="Tahoma" w:eastAsia="Times New Roman" w:hAnsi="Tahoma" w:cs="Tahoma"/>
          <w:color w:val="000000"/>
          <w:sz w:val="17"/>
          <w:szCs w:val="17"/>
          <w:lang w:eastAsia="da-DK"/>
        </w:rPr>
        <w:t xml:space="preserve"> Teksten »BUS« skal anføres i baner efter hver afbrydelse af </w:t>
      </w:r>
      <w:r w:rsidRPr="00B71404">
        <w:rPr>
          <w:rFonts w:ascii="Tahoma" w:eastAsia="Times New Roman" w:hAnsi="Tahoma" w:cs="Tahoma"/>
          <w:i/>
          <w:iCs/>
          <w:color w:val="000000"/>
          <w:sz w:val="17"/>
          <w:szCs w:val="17"/>
          <w:lang w:eastAsia="da-DK"/>
        </w:rPr>
        <w:t>Q 46 Ubrudt kantlinje</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Q 44 Spærrelinje</w:t>
      </w:r>
      <w:r w:rsidRPr="00B71404">
        <w:rPr>
          <w:rFonts w:ascii="Tahoma" w:eastAsia="Times New Roman" w:hAnsi="Tahoma" w:cs="Tahoma"/>
          <w:color w:val="000000"/>
          <w:sz w:val="17"/>
          <w:szCs w:val="17"/>
          <w:lang w:eastAsia="da-DK"/>
        </w:rPr>
        <w:t xml:space="preserve"> og i øvrigt med passende mellemrum.</w:t>
      </w:r>
    </w:p>
    <w:p w14:paraId="08EAC876" w14:textId="77777777" w:rsidR="0025491E" w:rsidRPr="003E7BC9" w:rsidRDefault="0025491E" w:rsidP="0025491E">
      <w:pPr>
        <w:spacing w:before="300" w:after="100" w:line="240" w:lineRule="auto"/>
        <w:jc w:val="center"/>
        <w:rPr>
          <w:rFonts w:ascii="Tahoma" w:eastAsia="Times New Roman" w:hAnsi="Tahoma" w:cs="Tahoma"/>
          <w:i/>
          <w:iCs/>
          <w:sz w:val="17"/>
          <w:szCs w:val="17"/>
          <w:lang w:eastAsia="da-DK"/>
        </w:rPr>
      </w:pPr>
      <w:r w:rsidRPr="003E7BC9">
        <w:rPr>
          <w:rFonts w:ascii="Tahoma" w:eastAsia="Times New Roman" w:hAnsi="Tahoma" w:cs="Tahoma"/>
          <w:i/>
          <w:iCs/>
          <w:sz w:val="17"/>
          <w:szCs w:val="17"/>
          <w:lang w:eastAsia="da-DK"/>
        </w:rPr>
        <w:t>V 43 Symbol for letbanekøretøj</w:t>
      </w:r>
    </w:p>
    <w:p w14:paraId="321913C9" w14:textId="77777777" w:rsidR="0025491E" w:rsidRPr="003E7BC9" w:rsidRDefault="0025491E" w:rsidP="0025491E">
      <w:pPr>
        <w:spacing w:before="200" w:after="0" w:line="240" w:lineRule="auto"/>
        <w:ind w:firstLine="240"/>
        <w:rPr>
          <w:rFonts w:ascii="Tahoma" w:eastAsia="Times New Roman" w:hAnsi="Tahoma" w:cs="Tahoma"/>
          <w:sz w:val="17"/>
          <w:szCs w:val="17"/>
          <w:lang w:eastAsia="da-DK"/>
        </w:rPr>
      </w:pPr>
      <w:r w:rsidRPr="003E7BC9">
        <w:rPr>
          <w:rFonts w:ascii="Tahoma" w:eastAsia="Times New Roman" w:hAnsi="Tahoma" w:cs="Tahoma"/>
          <w:b/>
          <w:bCs/>
          <w:sz w:val="17"/>
          <w:szCs w:val="17"/>
          <w:lang w:eastAsia="da-DK"/>
        </w:rPr>
        <w:t>§ 191a.</w:t>
      </w:r>
      <w:r w:rsidRPr="003E7BC9">
        <w:rPr>
          <w:rFonts w:ascii="Tahoma" w:eastAsia="Times New Roman" w:hAnsi="Tahoma" w:cs="Tahoma"/>
          <w:sz w:val="17"/>
          <w:szCs w:val="17"/>
          <w:lang w:eastAsia="da-DK"/>
        </w:rPr>
        <w:t xml:space="preserve"> Symbolet </w:t>
      </w:r>
      <w:r w:rsidRPr="003E7BC9">
        <w:rPr>
          <w:rFonts w:ascii="Tahoma" w:eastAsia="Times New Roman" w:hAnsi="Tahoma" w:cs="Tahoma"/>
          <w:i/>
          <w:sz w:val="17"/>
          <w:szCs w:val="17"/>
          <w:lang w:eastAsia="da-DK"/>
        </w:rPr>
        <w:t>V 43</w:t>
      </w:r>
      <w:r w:rsidRPr="003E7BC9">
        <w:rPr>
          <w:rFonts w:ascii="Tahoma" w:eastAsia="Times New Roman" w:hAnsi="Tahoma" w:cs="Tahoma"/>
          <w:sz w:val="17"/>
          <w:szCs w:val="17"/>
          <w:lang w:eastAsia="da-DK"/>
        </w:rPr>
        <w:t xml:space="preserve"> skal anføres i baner efter hver afbrydelse af </w:t>
      </w:r>
      <w:r w:rsidRPr="003E7BC9">
        <w:rPr>
          <w:rFonts w:ascii="Tahoma" w:eastAsia="Times New Roman" w:hAnsi="Tahoma" w:cs="Tahoma"/>
          <w:i/>
          <w:iCs/>
          <w:sz w:val="17"/>
          <w:szCs w:val="17"/>
          <w:lang w:eastAsia="da-DK"/>
        </w:rPr>
        <w:t>Q 46 Ubrudt kantlinje</w:t>
      </w:r>
      <w:r w:rsidRPr="003E7BC9">
        <w:rPr>
          <w:rFonts w:ascii="Tahoma" w:eastAsia="Times New Roman" w:hAnsi="Tahoma" w:cs="Tahoma"/>
          <w:sz w:val="17"/>
          <w:szCs w:val="17"/>
          <w:lang w:eastAsia="da-DK"/>
        </w:rPr>
        <w:t xml:space="preserve"> og i øvrigt med passende mellemrum.</w:t>
      </w:r>
    </w:p>
    <w:p w14:paraId="0718D359"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 44 Taxisymbol </w:t>
      </w:r>
    </w:p>
    <w:p w14:paraId="5E70C23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192.</w:t>
      </w:r>
      <w:r w:rsidRPr="00B71404">
        <w:rPr>
          <w:rFonts w:ascii="Tahoma" w:eastAsia="Times New Roman" w:hAnsi="Tahoma" w:cs="Tahoma"/>
          <w:color w:val="000000"/>
          <w:sz w:val="17"/>
          <w:szCs w:val="17"/>
          <w:lang w:eastAsia="da-DK"/>
        </w:rPr>
        <w:t xml:space="preserve"> Teksten »TAXI« skal anføres i baner efter hver afbrydelse af </w:t>
      </w:r>
      <w:r w:rsidRPr="00B71404">
        <w:rPr>
          <w:rFonts w:ascii="Tahoma" w:eastAsia="Times New Roman" w:hAnsi="Tahoma" w:cs="Tahoma"/>
          <w:i/>
          <w:iCs/>
          <w:color w:val="000000"/>
          <w:sz w:val="17"/>
          <w:szCs w:val="17"/>
          <w:lang w:eastAsia="da-DK"/>
        </w:rPr>
        <w:t>Q 46 Ubrudt kantlinje</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Q 44 Spærrelinje</w:t>
      </w:r>
      <w:r w:rsidRPr="00B71404">
        <w:rPr>
          <w:rFonts w:ascii="Tahoma" w:eastAsia="Times New Roman" w:hAnsi="Tahoma" w:cs="Tahoma"/>
          <w:color w:val="000000"/>
          <w:sz w:val="17"/>
          <w:szCs w:val="17"/>
          <w:lang w:eastAsia="da-DK"/>
        </w:rPr>
        <w:t xml:space="preserve"> og i øvrigt med passende mellemrum.</w:t>
      </w:r>
    </w:p>
    <w:p w14:paraId="26D6A8D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Teksten »TAXI« må ikke anvendes i baner med teksten »BUS«, hvis trafikken styres af </w:t>
      </w:r>
      <w:r w:rsidRPr="00B71404">
        <w:rPr>
          <w:rFonts w:ascii="Tahoma" w:eastAsia="Times New Roman" w:hAnsi="Tahoma" w:cs="Tahoma"/>
          <w:i/>
          <w:iCs/>
          <w:color w:val="000000"/>
          <w:sz w:val="17"/>
          <w:szCs w:val="17"/>
          <w:lang w:eastAsia="da-DK"/>
        </w:rPr>
        <w:t>X 19 Bussignal</w:t>
      </w:r>
      <w:r w:rsidRPr="00B71404">
        <w:rPr>
          <w:rFonts w:ascii="Tahoma" w:eastAsia="Times New Roman" w:hAnsi="Tahoma" w:cs="Tahoma"/>
          <w:color w:val="000000"/>
          <w:sz w:val="17"/>
          <w:szCs w:val="17"/>
          <w:lang w:eastAsia="da-DK"/>
        </w:rPr>
        <w:t>.</w:t>
      </w:r>
    </w:p>
    <w:p w14:paraId="1419290A"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 50 Færdselstavlesymbol </w:t>
      </w:r>
    </w:p>
    <w:p w14:paraId="244816B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193.</w:t>
      </w:r>
      <w:r w:rsidRPr="00B71404">
        <w:rPr>
          <w:rFonts w:ascii="Tahoma" w:eastAsia="Times New Roman" w:hAnsi="Tahoma" w:cs="Tahoma"/>
          <w:color w:val="000000"/>
          <w:sz w:val="17"/>
          <w:szCs w:val="17"/>
          <w:lang w:eastAsia="da-DK"/>
        </w:rPr>
        <w:t xml:space="preserve"> Færdselstavlesymbol kan alene anvendes på veje hvor den tilladte hastighed er mindre end eller lig med 60 km/h.</w:t>
      </w:r>
    </w:p>
    <w:p w14:paraId="7C9B1E4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Følgende færdselstavlesymboler kan anvendes som supplement til den tilsvarende færdselstavle: </w:t>
      </w:r>
      <w:r w:rsidRPr="00B71404">
        <w:rPr>
          <w:rFonts w:ascii="Tahoma" w:eastAsia="Times New Roman" w:hAnsi="Tahoma" w:cs="Tahoma"/>
          <w:i/>
          <w:iCs/>
          <w:color w:val="000000"/>
          <w:sz w:val="17"/>
          <w:szCs w:val="17"/>
          <w:lang w:eastAsia="da-DK"/>
        </w:rPr>
        <w:t>A 11</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A 16-18</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A 21-22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A 36</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A 41-44</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A 96</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A 99</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C 55-56</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C 61-62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E 49–56</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E 68-69</w:t>
      </w:r>
      <w:r w:rsidRPr="00B71404">
        <w:rPr>
          <w:rFonts w:ascii="Tahoma" w:eastAsia="Times New Roman" w:hAnsi="Tahoma" w:cs="Tahoma"/>
          <w:color w:val="000000"/>
          <w:sz w:val="17"/>
          <w:szCs w:val="17"/>
          <w:lang w:eastAsia="da-DK"/>
        </w:rPr>
        <w:t>.</w:t>
      </w:r>
    </w:p>
    <w:p w14:paraId="65E64AE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Der kan ikke anvendes undertavletekster og undertavlesymboler på kørebanen.</w:t>
      </w:r>
    </w:p>
    <w:p w14:paraId="4ED5A04B"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 60 Sikkerhedssymbol </w:t>
      </w:r>
    </w:p>
    <w:p w14:paraId="7473458B"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194.</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V 60 Sikkerhedssymbol</w:t>
      </w:r>
      <w:r w:rsidRPr="00B71404">
        <w:rPr>
          <w:rFonts w:ascii="Tahoma" w:eastAsia="Times New Roman" w:hAnsi="Tahoma" w:cs="Tahoma"/>
          <w:color w:val="000000"/>
          <w:sz w:val="17"/>
          <w:szCs w:val="17"/>
          <w:lang w:eastAsia="da-DK"/>
        </w:rPr>
        <w:t xml:space="preserve"> må kun bruges på motorveje og andre veje, hvor kørebanerne er adskilt fysisk.</w:t>
      </w:r>
    </w:p>
    <w:p w14:paraId="053FDFB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Mærkerne må ikke bruges, hvor det kan forringe opfattelsen af anden kørebaneafmærkning, fx ved tilfarter til kryds.</w:t>
      </w:r>
    </w:p>
    <w:p w14:paraId="7E75E01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Mærkerne skal på strækninger med flere vognbaner bruges i alle vognbaner i samme retning.</w:t>
      </w:r>
    </w:p>
    <w:p w14:paraId="0B23D60A"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Mærkerne må maksimalt bruges på en strækning på 4 km.</w:t>
      </w:r>
    </w:p>
    <w:p w14:paraId="78D6E9C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Afstanden mellem mærkerne skal være:</w:t>
      </w:r>
    </w:p>
    <w:p w14:paraId="67D2DD84"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36 m på en strækning, hvor hastighedsgrænsen er 130 km/h.</w:t>
      </w:r>
    </w:p>
    <w:p w14:paraId="1F88FE93"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31 m på en strækning, hvor hastighedsgrænsen er 110 km/h.</w:t>
      </w:r>
    </w:p>
    <w:p w14:paraId="659B1D46"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25 m på en strækning, hvor hastighedsgrænsen er 90 km/h.</w:t>
      </w:r>
    </w:p>
    <w:p w14:paraId="0ABEF866"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22 m på en strækning, hvor hastighedsgrænsen er 80 km/h.</w:t>
      </w:r>
    </w:p>
    <w:p w14:paraId="5B4C1F18" w14:textId="77777777" w:rsidR="0025491E" w:rsidRDefault="0025491E" w:rsidP="0025491E">
      <w:pPr>
        <w:keepNext/>
        <w:spacing w:before="120" w:after="0" w:line="240" w:lineRule="auto"/>
        <w:jc w:val="center"/>
        <w:rPr>
          <w:rFonts w:ascii="Tahoma" w:eastAsia="Times New Roman" w:hAnsi="Tahoma" w:cs="Tahoma"/>
          <w:i/>
          <w:iCs/>
          <w:color w:val="000000"/>
          <w:sz w:val="17"/>
          <w:szCs w:val="17"/>
          <w:lang w:eastAsia="da-DK"/>
        </w:rPr>
      </w:pPr>
    </w:p>
    <w:p w14:paraId="1251C4D9" w14:textId="77777777" w:rsidR="0025491E" w:rsidRPr="00B71404" w:rsidRDefault="0025491E" w:rsidP="0025491E">
      <w:pPr>
        <w:keepNext/>
        <w:spacing w:before="120"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Kapitel 8</w:t>
      </w:r>
    </w:p>
    <w:p w14:paraId="65F9663D" w14:textId="77777777" w:rsidR="0025491E" w:rsidRPr="00B71404" w:rsidRDefault="0025491E" w:rsidP="0025491E">
      <w:pPr>
        <w:keepNext/>
        <w:spacing w:before="120"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Signalanlæg</w:t>
      </w:r>
    </w:p>
    <w:p w14:paraId="2BD40ED9"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X. Trafiksignaler, Generelt </w:t>
      </w:r>
    </w:p>
    <w:p w14:paraId="014A68C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195.</w:t>
      </w:r>
      <w:r w:rsidRPr="00B71404">
        <w:rPr>
          <w:rFonts w:ascii="Tahoma" w:eastAsia="Times New Roman" w:hAnsi="Tahoma" w:cs="Tahoma"/>
          <w:color w:val="000000"/>
          <w:sz w:val="17"/>
          <w:szCs w:val="17"/>
          <w:lang w:eastAsia="da-DK"/>
        </w:rPr>
        <w:t xml:space="preserve"> Trafiksignal og Rødt blinksignal må ikke etableres på veje med en tilladt hastighed på over 70 km/h.</w:t>
      </w:r>
    </w:p>
    <w:p w14:paraId="1EA1B0B9"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196.</w:t>
      </w:r>
      <w:r w:rsidRPr="00B71404">
        <w:rPr>
          <w:rFonts w:ascii="Tahoma" w:eastAsia="Times New Roman" w:hAnsi="Tahoma" w:cs="Tahoma"/>
          <w:color w:val="000000"/>
          <w:sz w:val="17"/>
          <w:szCs w:val="17"/>
          <w:lang w:eastAsia="da-DK"/>
        </w:rPr>
        <w:t xml:space="preserve"> Trafiksignaler anvendes i kryds, hvor trafikmængden på forskellige tider er så stor, at der for de trafikanter, som har vigepligt, opstår urimelige ventetider og kødannelser.</w:t>
      </w:r>
    </w:p>
    <w:p w14:paraId="3C055F4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Signalerne anvendes endvidere, hvor der ikke med anden afmærkning kan opnås en færdselssikkerhedsmæssig tilfredsstillende færdselsregulering.</w:t>
      </w:r>
    </w:p>
    <w:p w14:paraId="35261E3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Endelig anvendes trafiksignaler på vejstrækninger, der er for smalle til mødende trafikanter.</w:t>
      </w:r>
    </w:p>
    <w:p w14:paraId="12623BA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lastRenderedPageBreak/>
        <w:t>§ 197.</w:t>
      </w:r>
      <w:r w:rsidRPr="00B71404">
        <w:rPr>
          <w:rFonts w:ascii="Tahoma" w:eastAsia="Times New Roman" w:hAnsi="Tahoma" w:cs="Tahoma"/>
          <w:color w:val="000000"/>
          <w:sz w:val="17"/>
          <w:szCs w:val="17"/>
          <w:lang w:eastAsia="da-DK"/>
        </w:rPr>
        <w:t xml:space="preserve"> Trafiksignaler skal altid være i drift.</w:t>
      </w:r>
    </w:p>
    <w:p w14:paraId="5D96A84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Når signaler undtagelsesvist er ude af drift, skal de fjernes, eller tildækkes. Dette gælder også, når signaler på grund af kortvarige driftsforstyrrelser er ude af funktion, hvis skaden ikke straks kan udbedres.</w:t>
      </w:r>
    </w:p>
    <w:p w14:paraId="77C2208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198.</w:t>
      </w:r>
      <w:r w:rsidRPr="00B71404">
        <w:rPr>
          <w:rFonts w:ascii="Tahoma" w:eastAsia="Times New Roman" w:hAnsi="Tahoma" w:cs="Tahoma"/>
          <w:color w:val="000000"/>
          <w:sz w:val="17"/>
          <w:szCs w:val="17"/>
          <w:lang w:eastAsia="da-DK"/>
        </w:rPr>
        <w:t xml:space="preserve"> Trafiksignaler skal regulere konflikterne mellem ligeudkørende motorkøretøjer, og trafikanter fra krydsende retninger.</w:t>
      </w:r>
    </w:p>
    <w:p w14:paraId="6D67B7FB"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199.</w:t>
      </w:r>
      <w:r w:rsidRPr="00B71404">
        <w:rPr>
          <w:rFonts w:ascii="Tahoma" w:eastAsia="Times New Roman" w:hAnsi="Tahoma" w:cs="Tahoma"/>
          <w:color w:val="000000"/>
          <w:sz w:val="17"/>
          <w:szCs w:val="17"/>
          <w:lang w:eastAsia="da-DK"/>
        </w:rPr>
        <w:t xml:space="preserve"> Højre og venstresving skal separatreguleres med 3-lys pilsignal, </w:t>
      </w:r>
      <w:r w:rsidRPr="00B71404">
        <w:rPr>
          <w:rFonts w:ascii="Tahoma" w:eastAsia="Times New Roman" w:hAnsi="Tahoma" w:cs="Tahoma"/>
          <w:i/>
          <w:iCs/>
          <w:color w:val="000000"/>
          <w:sz w:val="17"/>
          <w:szCs w:val="17"/>
          <w:lang w:eastAsia="da-DK"/>
        </w:rPr>
        <w:t xml:space="preserve">X 12 Pilsignal, </w:t>
      </w:r>
      <w:r w:rsidRPr="00B71404">
        <w:rPr>
          <w:rFonts w:ascii="Tahoma" w:eastAsia="Times New Roman" w:hAnsi="Tahoma" w:cs="Tahoma"/>
          <w:color w:val="000000"/>
          <w:sz w:val="17"/>
          <w:szCs w:val="17"/>
          <w:lang w:eastAsia="da-DK"/>
        </w:rPr>
        <w:t>i følgende situationer:</w:t>
      </w:r>
    </w:p>
    <w:p w14:paraId="3F0A14A4"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to eller flere venstresvingsbaner over for modkørende, eller</w:t>
      </w:r>
    </w:p>
    <w:p w14:paraId="00C6A62F"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to eller flere højresvingsbaner over for cyklister eller fodgængere.</w:t>
      </w:r>
    </w:p>
    <w:p w14:paraId="5FE1FAF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200.</w:t>
      </w:r>
      <w:r w:rsidRPr="00B71404">
        <w:rPr>
          <w:rFonts w:ascii="Tahoma" w:eastAsia="Times New Roman" w:hAnsi="Tahoma" w:cs="Tahoma"/>
          <w:color w:val="000000"/>
          <w:sz w:val="17"/>
          <w:szCs w:val="17"/>
          <w:lang w:eastAsia="da-DK"/>
        </w:rPr>
        <w:t xml:space="preserve"> Al indkørsel af motorkøretøjer i et signalreguleret område skal signalreguleres. Undtaget herfra er kun indkørsel af helt ubetydelig trafik ad en overkørsel.</w:t>
      </w:r>
    </w:p>
    <w:p w14:paraId="7B64CD49"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201.</w:t>
      </w:r>
      <w:r w:rsidRPr="00B71404">
        <w:rPr>
          <w:rFonts w:ascii="Tahoma" w:eastAsia="Times New Roman" w:hAnsi="Tahoma" w:cs="Tahoma"/>
          <w:color w:val="000000"/>
          <w:sz w:val="17"/>
          <w:szCs w:val="17"/>
          <w:lang w:eastAsia="da-DK"/>
        </w:rPr>
        <w:t xml:space="preserve"> På tværs af alle tilfarter, som er omfattet af signal reguleringen, skal etableres stoplinje, medmindre dette ved vejarbejder er umuligt på grund af belægningens art.</w:t>
      </w:r>
    </w:p>
    <w:p w14:paraId="652457BD"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I. Lyssignalers betydning, antal og placering </w:t>
      </w:r>
    </w:p>
    <w:p w14:paraId="3E46CEFE"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X 11 Hovedsignal </w:t>
      </w:r>
    </w:p>
    <w:p w14:paraId="3D7FBE3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202.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X 11 Hovedsignal</w:t>
      </w:r>
      <w:r w:rsidRPr="00B71404">
        <w:rPr>
          <w:rFonts w:ascii="Tahoma" w:eastAsia="Times New Roman" w:hAnsi="Tahoma" w:cs="Tahoma"/>
          <w:color w:val="000000"/>
          <w:sz w:val="17"/>
          <w:szCs w:val="17"/>
          <w:lang w:eastAsia="da-DK"/>
        </w:rPr>
        <w:t xml:space="preserve"> skal placeres således, at trafikanter, der kører mod et signalreguleret kryds, skal kunne se mindst 2 signaler, der viser samme signalbillede, hvoraf mindst et hovedsignal skal være placeret således, at det under normale forhold ikke dækkes af forankørende eller krydsende køretøjer.</w:t>
      </w:r>
    </w:p>
    <w:p w14:paraId="68B20D7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Trafikanter, der holder ved en stoplinje, skal kunne se mindst et signal.</w:t>
      </w:r>
    </w:p>
    <w:p w14:paraId="11BA756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For hver tilfart i et signalreguleret område kan 3-lys pilsignaler eller cyklistsignaler erstatte hovedsignaler.</w:t>
      </w:r>
    </w:p>
    <w:p w14:paraId="3935CF19"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203.</w:t>
      </w:r>
      <w:r w:rsidRPr="00B71404">
        <w:rPr>
          <w:rFonts w:ascii="Tahoma" w:eastAsia="Times New Roman" w:hAnsi="Tahoma" w:cs="Tahoma"/>
          <w:color w:val="000000"/>
          <w:sz w:val="17"/>
          <w:szCs w:val="17"/>
          <w:lang w:eastAsia="da-DK"/>
        </w:rPr>
        <w:t xml:space="preserve"> For hver tilfart skal der placeres mindst ét højtsiddende hovedsignal.</w:t>
      </w:r>
    </w:p>
    <w:p w14:paraId="6056C92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Hvor der i en tilfart foretages regulering med </w:t>
      </w:r>
      <w:r w:rsidRPr="00916B4E">
        <w:rPr>
          <w:rFonts w:ascii="Tahoma" w:eastAsia="Times New Roman" w:hAnsi="Tahoma" w:cs="Tahoma"/>
          <w:i/>
          <w:iCs/>
          <w:color w:val="000000"/>
          <w:sz w:val="17"/>
          <w:szCs w:val="17"/>
          <w:lang w:eastAsia="da-DK"/>
        </w:rPr>
        <w:t>X 1</w:t>
      </w:r>
      <w:r>
        <w:rPr>
          <w:rFonts w:ascii="Tahoma" w:eastAsia="Times New Roman" w:hAnsi="Tahoma" w:cs="Tahoma"/>
          <w:i/>
          <w:iCs/>
          <w:color w:val="000000"/>
          <w:sz w:val="17"/>
          <w:szCs w:val="17"/>
          <w:lang w:eastAsia="da-DK"/>
        </w:rPr>
        <w:t>2 Pilsignal</w:t>
      </w:r>
      <w:r w:rsidRPr="00B71404">
        <w:rPr>
          <w:rFonts w:ascii="Tahoma" w:eastAsia="Times New Roman" w:hAnsi="Tahoma" w:cs="Tahoma"/>
          <w:color w:val="000000"/>
          <w:sz w:val="17"/>
          <w:szCs w:val="17"/>
          <w:lang w:eastAsia="da-DK"/>
        </w:rPr>
        <w:t xml:space="preserve"> og hvor der er en eller flere gennemfartsbaner, skal der mellem svingbaner og nærmeste gennemfartsbane placeres et højtsiddende 3-lys pilsignal ved siden af et signal, der regulerer trafikken i gennemfartsbanerne.</w:t>
      </w:r>
    </w:p>
    <w:p w14:paraId="7C6F933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Undtaget fra kravet om højtsiddende signaler er tilfarten fra et tætliggende signalreguleret kryds.</w:t>
      </w:r>
    </w:p>
    <w:p w14:paraId="5F6E9737"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204.</w:t>
      </w:r>
      <w:r w:rsidRPr="00B71404">
        <w:rPr>
          <w:rFonts w:ascii="Tahoma" w:eastAsia="Times New Roman" w:hAnsi="Tahoma" w:cs="Tahoma"/>
          <w:color w:val="000000"/>
          <w:sz w:val="17"/>
          <w:szCs w:val="17"/>
          <w:lang w:eastAsia="da-DK"/>
        </w:rPr>
        <w:t xml:space="preserve"> Mindst ét hovedsignal skal placeres lavtsiddende ud for stoplinjens højre ende eller højst 5,0 m efter denne.</w:t>
      </w:r>
    </w:p>
    <w:p w14:paraId="30ABFFB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Hovedsignaler skal placeres, således at de optræder i størst antal på tilfartens side af den tværgående vejs midterlinje.</w:t>
      </w:r>
    </w:p>
    <w:p w14:paraId="517D9DB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Når hovedsignaler eller 3-lys pilsignaler anbringes ved siden af hinanden, skal lysgiverne anvende samme teknik og luminans.</w:t>
      </w:r>
    </w:p>
    <w:p w14:paraId="5B1862F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205.</w:t>
      </w:r>
      <w:r w:rsidRPr="00B71404">
        <w:rPr>
          <w:rFonts w:ascii="Tahoma" w:eastAsia="Times New Roman" w:hAnsi="Tahoma" w:cs="Tahoma"/>
          <w:color w:val="000000"/>
          <w:sz w:val="17"/>
          <w:szCs w:val="17"/>
          <w:lang w:eastAsia="da-DK"/>
        </w:rPr>
        <w:t xml:space="preserve"> Hvor der fra en tilfart forekommer venstresving, og hvor modkørende færdsel afvikles ved eftergrønt, skal der i krydsets fjerne venstre hjørne anbringes et </w:t>
      </w:r>
      <w:r w:rsidRPr="00B71404">
        <w:rPr>
          <w:rFonts w:ascii="Tahoma" w:eastAsia="Times New Roman" w:hAnsi="Tahoma" w:cs="Tahoma"/>
          <w:i/>
          <w:iCs/>
          <w:color w:val="000000"/>
          <w:sz w:val="17"/>
          <w:szCs w:val="17"/>
          <w:lang w:eastAsia="da-DK"/>
        </w:rPr>
        <w:t>X 13 Minusgrøntsignal.</w:t>
      </w:r>
    </w:p>
    <w:p w14:paraId="5198EC9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Dette signal skal ved skift til gult og rødt lys skifte i takt med eller senere end signalerne for den modkørende trafik undtagen i situationer, som nævnt i stk. 3 og 4.</w:t>
      </w:r>
    </w:p>
    <w:p w14:paraId="72B8BD9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Et minusgrøntsignal må ikke vise rødt, mens der i øvrigt er grønt for samme retning.</w:t>
      </w:r>
    </w:p>
    <w:p w14:paraId="344EED5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Hvor signalanlægget er styret, så den modkørende trafik kan få rødt signal før den medkørende trafik, skal minusgrøntsignalet være suppleret af et grønt 1-lys pilsignal.</w:t>
      </w:r>
    </w:p>
    <w:p w14:paraId="52F37952" w14:textId="77777777" w:rsidR="0025491E" w:rsidRDefault="0025491E" w:rsidP="0025491E">
      <w:pPr>
        <w:spacing w:after="0" w:line="240" w:lineRule="auto"/>
        <w:rPr>
          <w:rFonts w:ascii="Tahoma" w:eastAsia="Times New Roman" w:hAnsi="Tahoma" w:cs="Tahoma"/>
          <w:b/>
          <w:bCs/>
          <w:color w:val="000000"/>
          <w:sz w:val="17"/>
          <w:szCs w:val="17"/>
          <w:lang w:eastAsia="da-DK"/>
        </w:rPr>
      </w:pPr>
    </w:p>
    <w:p w14:paraId="61821568"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206.</w:t>
      </w:r>
      <w:r w:rsidRPr="00B71404">
        <w:rPr>
          <w:rFonts w:ascii="Tahoma" w:eastAsia="Times New Roman" w:hAnsi="Tahoma" w:cs="Tahoma"/>
          <w:color w:val="000000"/>
          <w:sz w:val="17"/>
          <w:szCs w:val="17"/>
          <w:lang w:eastAsia="da-DK"/>
        </w:rPr>
        <w:t xml:space="preserve"> Undertavlen </w:t>
      </w:r>
      <w:r w:rsidRPr="00B71404">
        <w:rPr>
          <w:rFonts w:ascii="Tahoma" w:eastAsia="Times New Roman" w:hAnsi="Tahoma" w:cs="Tahoma"/>
          <w:i/>
          <w:iCs/>
          <w:color w:val="000000"/>
          <w:sz w:val="17"/>
          <w:szCs w:val="17"/>
          <w:lang w:eastAsia="da-DK"/>
        </w:rPr>
        <w:t>U5</w:t>
      </w:r>
      <w:r w:rsidRPr="00B71404">
        <w:rPr>
          <w:rFonts w:ascii="Tahoma" w:eastAsia="Times New Roman" w:hAnsi="Tahoma" w:cs="Tahoma"/>
          <w:color w:val="000000"/>
          <w:sz w:val="17"/>
          <w:szCs w:val="17"/>
          <w:lang w:eastAsia="da-DK"/>
        </w:rPr>
        <w:t xml:space="preserve"> med symbolet, </w:t>
      </w:r>
      <w:r w:rsidRPr="00B71404">
        <w:rPr>
          <w:rFonts w:ascii="Tahoma" w:eastAsia="Times New Roman" w:hAnsi="Tahoma" w:cs="Tahoma"/>
          <w:i/>
          <w:iCs/>
          <w:color w:val="000000"/>
          <w:sz w:val="17"/>
          <w:szCs w:val="17"/>
          <w:lang w:eastAsia="da-DK"/>
        </w:rPr>
        <w:t>US 8 Cykel og lille knallert,</w:t>
      </w:r>
      <w:r w:rsidRPr="00B71404">
        <w:rPr>
          <w:rFonts w:ascii="Tahoma" w:eastAsia="Times New Roman" w:hAnsi="Tahoma" w:cs="Tahoma"/>
          <w:color w:val="000000"/>
          <w:sz w:val="17"/>
          <w:szCs w:val="17"/>
          <w:lang w:eastAsia="da-DK"/>
        </w:rPr>
        <w:t xml:space="preserve"> må kun anvendes under </w:t>
      </w:r>
      <w:r w:rsidRPr="00B71404">
        <w:rPr>
          <w:rFonts w:ascii="Tahoma" w:eastAsia="Times New Roman" w:hAnsi="Tahoma" w:cs="Tahoma"/>
          <w:i/>
          <w:iCs/>
          <w:color w:val="000000"/>
          <w:sz w:val="17"/>
          <w:szCs w:val="17"/>
          <w:lang w:eastAsia="da-DK"/>
        </w:rPr>
        <w:t>X 11 Hovedsignal</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X 12 Pilsignal</w:t>
      </w:r>
      <w:r w:rsidRPr="00B71404">
        <w:rPr>
          <w:rFonts w:ascii="Tahoma" w:eastAsia="Times New Roman" w:hAnsi="Tahoma" w:cs="Tahoma"/>
          <w:color w:val="000000"/>
          <w:sz w:val="17"/>
          <w:szCs w:val="17"/>
          <w:lang w:eastAsia="da-DK"/>
        </w:rPr>
        <w:t xml:space="preserve"> i en tilfart, hvor det ikke resulterer i konflikter mellem cyklister og motorkøretøjer, eller hvor sådanne konflikter reguleres med </w:t>
      </w:r>
      <w:r w:rsidRPr="00B71404">
        <w:rPr>
          <w:rFonts w:ascii="Tahoma" w:eastAsia="Times New Roman" w:hAnsi="Tahoma" w:cs="Tahoma"/>
          <w:i/>
          <w:iCs/>
          <w:color w:val="000000"/>
          <w:sz w:val="17"/>
          <w:szCs w:val="17"/>
          <w:lang w:eastAsia="da-DK"/>
        </w:rPr>
        <w:t>X 16 Cyklistsignal.</w:t>
      </w:r>
      <w:r w:rsidRPr="00B71404">
        <w:rPr>
          <w:rFonts w:ascii="Tahoma" w:eastAsia="Times New Roman" w:hAnsi="Tahoma" w:cs="Tahoma"/>
          <w:color w:val="000000"/>
          <w:sz w:val="17"/>
          <w:szCs w:val="17"/>
          <w:lang w:eastAsia="da-DK"/>
        </w:rPr>
        <w:t xml:space="preserve"> Undertavlen </w:t>
      </w:r>
      <w:r w:rsidRPr="00B71404">
        <w:rPr>
          <w:rFonts w:ascii="Tahoma" w:eastAsia="Times New Roman" w:hAnsi="Tahoma" w:cs="Tahoma"/>
          <w:i/>
          <w:iCs/>
          <w:color w:val="000000"/>
          <w:sz w:val="17"/>
          <w:szCs w:val="17"/>
          <w:lang w:eastAsia="da-DK"/>
        </w:rPr>
        <w:t>U 5</w:t>
      </w:r>
      <w:r w:rsidRPr="00B71404">
        <w:rPr>
          <w:rFonts w:ascii="Tahoma" w:eastAsia="Times New Roman" w:hAnsi="Tahoma" w:cs="Tahoma"/>
          <w:color w:val="000000"/>
          <w:sz w:val="17"/>
          <w:szCs w:val="17"/>
          <w:lang w:eastAsia="da-DK"/>
        </w:rPr>
        <w:t xml:space="preserve"> placeres under det lavtsiddende hovedsignal eller pilsignal, der er placeret til højre for stoplinjen på vognbanerne eller højst 5,0 meter efter denne.</w:t>
      </w:r>
      <w:r>
        <w:rPr>
          <w:rFonts w:ascii="Tahoma" w:eastAsia="Times New Roman" w:hAnsi="Tahoma" w:cs="Tahoma"/>
          <w:color w:val="000000"/>
          <w:sz w:val="17"/>
          <w:szCs w:val="17"/>
          <w:lang w:eastAsia="da-DK"/>
        </w:rPr>
        <w:t xml:space="preserve"> </w:t>
      </w:r>
    </w:p>
    <w:p w14:paraId="567C0FB8" w14:textId="77777777" w:rsidR="0025491E" w:rsidRDefault="0025491E" w:rsidP="0025491E">
      <w:pPr>
        <w:spacing w:after="0" w:line="240" w:lineRule="auto"/>
        <w:rPr>
          <w:rFonts w:ascii="Tahoma" w:eastAsia="Times New Roman" w:hAnsi="Tahoma" w:cs="Tahoma"/>
          <w:color w:val="000000"/>
          <w:sz w:val="17"/>
          <w:szCs w:val="17"/>
          <w:lang w:eastAsia="da-DK"/>
        </w:rPr>
      </w:pPr>
      <w:r>
        <w:rPr>
          <w:rFonts w:ascii="Tahoma" w:eastAsia="Times New Roman" w:hAnsi="Tahoma" w:cs="Tahoma"/>
          <w:i/>
          <w:color w:val="000000"/>
          <w:sz w:val="17"/>
          <w:szCs w:val="17"/>
          <w:lang w:eastAsia="da-DK"/>
        </w:rPr>
        <w:t xml:space="preserve">     </w:t>
      </w:r>
      <w:r w:rsidRPr="002B73CD">
        <w:rPr>
          <w:rFonts w:ascii="Tahoma" w:eastAsia="Times New Roman" w:hAnsi="Tahoma" w:cs="Tahoma"/>
          <w:i/>
          <w:color w:val="000000"/>
          <w:sz w:val="17"/>
          <w:szCs w:val="17"/>
          <w:lang w:eastAsia="da-DK"/>
        </w:rPr>
        <w:t>Stk. 2.</w:t>
      </w:r>
      <w:r w:rsidRPr="002B73CD">
        <w:rPr>
          <w:rFonts w:ascii="Tahoma" w:eastAsia="Times New Roman" w:hAnsi="Tahoma" w:cs="Tahoma"/>
          <w:color w:val="000000"/>
          <w:sz w:val="17"/>
          <w:szCs w:val="17"/>
          <w:lang w:eastAsia="da-DK"/>
        </w:rPr>
        <w:t xml:space="preserve"> Undertavlen </w:t>
      </w:r>
      <w:r w:rsidRPr="00BE1529">
        <w:rPr>
          <w:rFonts w:ascii="Tahoma" w:eastAsia="Times New Roman" w:hAnsi="Tahoma" w:cs="Tahoma"/>
          <w:i/>
          <w:color w:val="000000"/>
          <w:sz w:val="17"/>
          <w:szCs w:val="17"/>
          <w:lang w:eastAsia="da-DK"/>
        </w:rPr>
        <w:t>U 7</w:t>
      </w:r>
      <w:r w:rsidRPr="002B73CD">
        <w:rPr>
          <w:rFonts w:ascii="Tahoma" w:eastAsia="Times New Roman" w:hAnsi="Tahoma" w:cs="Tahoma"/>
          <w:color w:val="000000"/>
          <w:sz w:val="17"/>
          <w:szCs w:val="17"/>
          <w:lang w:eastAsia="da-DK"/>
        </w:rPr>
        <w:t xml:space="preserve"> må kun anvendes under </w:t>
      </w:r>
      <w:r w:rsidRPr="00BE1529">
        <w:rPr>
          <w:rFonts w:ascii="Tahoma" w:eastAsia="Times New Roman" w:hAnsi="Tahoma" w:cs="Tahoma"/>
          <w:i/>
          <w:color w:val="000000"/>
          <w:sz w:val="17"/>
          <w:szCs w:val="17"/>
          <w:lang w:eastAsia="da-DK"/>
        </w:rPr>
        <w:t>X 11 Hovedsignal, X 12 Pilsignal</w:t>
      </w:r>
      <w:r w:rsidRPr="002B73CD">
        <w:rPr>
          <w:rFonts w:ascii="Tahoma" w:eastAsia="Times New Roman" w:hAnsi="Tahoma" w:cs="Tahoma"/>
          <w:color w:val="000000"/>
          <w:sz w:val="17"/>
          <w:szCs w:val="17"/>
          <w:lang w:eastAsia="da-DK"/>
        </w:rPr>
        <w:t xml:space="preserve"> og </w:t>
      </w:r>
      <w:r w:rsidRPr="00BE1529">
        <w:rPr>
          <w:rFonts w:ascii="Tahoma" w:eastAsia="Times New Roman" w:hAnsi="Tahoma" w:cs="Tahoma"/>
          <w:i/>
          <w:color w:val="000000"/>
          <w:sz w:val="17"/>
          <w:szCs w:val="17"/>
          <w:lang w:eastAsia="da-DK"/>
        </w:rPr>
        <w:t>X 16 Cyklistsignal</w:t>
      </w:r>
      <w:r w:rsidRPr="002B73CD">
        <w:rPr>
          <w:rFonts w:ascii="Tahoma" w:eastAsia="Times New Roman" w:hAnsi="Tahoma" w:cs="Tahoma"/>
          <w:color w:val="000000"/>
          <w:sz w:val="17"/>
          <w:szCs w:val="17"/>
          <w:lang w:eastAsia="da-DK"/>
        </w:rPr>
        <w:t xml:space="preserve"> uden separat pilsignal mod højre, i en tilfart, hvor </w:t>
      </w:r>
    </w:p>
    <w:p w14:paraId="7073F6FC" w14:textId="77777777" w:rsidR="0025491E" w:rsidRPr="002B73CD" w:rsidRDefault="0025491E" w:rsidP="0025491E">
      <w:pPr>
        <w:spacing w:after="0" w:line="240" w:lineRule="auto"/>
        <w:rPr>
          <w:rFonts w:ascii="Tahoma" w:eastAsia="Times New Roman" w:hAnsi="Tahoma" w:cs="Tahoma"/>
          <w:color w:val="000000"/>
          <w:sz w:val="17"/>
          <w:szCs w:val="17"/>
          <w:lang w:eastAsia="da-DK"/>
        </w:rPr>
      </w:pPr>
      <w:r w:rsidRPr="002B73CD">
        <w:rPr>
          <w:rFonts w:ascii="Tahoma" w:eastAsia="Times New Roman" w:hAnsi="Tahoma" w:cs="Tahoma"/>
          <w:color w:val="000000"/>
          <w:sz w:val="17"/>
          <w:szCs w:val="17"/>
          <w:lang w:eastAsia="da-DK"/>
        </w:rPr>
        <w:t xml:space="preserve">1) der op mod vejkrydset er separat cykelsti i både tilfart og frafart mod højre, </w:t>
      </w:r>
    </w:p>
    <w:p w14:paraId="2BD70607" w14:textId="77777777" w:rsidR="0025491E" w:rsidRPr="002B73CD" w:rsidRDefault="0025491E" w:rsidP="0025491E">
      <w:pPr>
        <w:spacing w:after="0" w:line="240" w:lineRule="auto"/>
        <w:rPr>
          <w:rFonts w:ascii="Tahoma" w:eastAsia="Times New Roman" w:hAnsi="Tahoma" w:cs="Tahoma"/>
          <w:color w:val="000000"/>
          <w:sz w:val="17"/>
          <w:szCs w:val="17"/>
          <w:lang w:eastAsia="da-DK"/>
        </w:rPr>
      </w:pPr>
      <w:r w:rsidRPr="002B73CD">
        <w:rPr>
          <w:rFonts w:ascii="Tahoma" w:eastAsia="Times New Roman" w:hAnsi="Tahoma" w:cs="Tahoma"/>
          <w:color w:val="000000"/>
          <w:sz w:val="17"/>
          <w:szCs w:val="17"/>
          <w:lang w:eastAsia="da-DK"/>
        </w:rPr>
        <w:t>2) cykelstien er opdelt i en ligeudbane og en højresvingsbane med en samlet bredde på mindst 1,85 meter inkl. ubrudt linje for opdeling af cykelsti,</w:t>
      </w:r>
    </w:p>
    <w:p w14:paraId="730F0458" w14:textId="77777777" w:rsidR="0025491E" w:rsidRPr="002B73CD" w:rsidRDefault="0025491E" w:rsidP="0025491E">
      <w:pPr>
        <w:spacing w:after="0" w:line="240" w:lineRule="auto"/>
        <w:rPr>
          <w:rFonts w:ascii="Tahoma" w:eastAsia="Times New Roman" w:hAnsi="Tahoma" w:cs="Tahoma"/>
          <w:color w:val="000000"/>
          <w:sz w:val="17"/>
          <w:szCs w:val="17"/>
          <w:lang w:eastAsia="da-DK"/>
        </w:rPr>
      </w:pPr>
      <w:r w:rsidRPr="002B73CD">
        <w:rPr>
          <w:rFonts w:ascii="Tahoma" w:eastAsia="Times New Roman" w:hAnsi="Tahoma" w:cs="Tahoma"/>
          <w:color w:val="000000"/>
          <w:sz w:val="17"/>
          <w:szCs w:val="17"/>
          <w:lang w:eastAsia="da-DK"/>
        </w:rPr>
        <w:t>3) ligeudbanen og højresvingsbanen er hver især minimum 0,925 meter målt fra kantsten til midte af den ubrudte linje for opdeling af cykelsti,</w:t>
      </w:r>
    </w:p>
    <w:p w14:paraId="2226A0F4" w14:textId="77777777" w:rsidR="0025491E" w:rsidRPr="002B73CD" w:rsidRDefault="0025491E" w:rsidP="0025491E">
      <w:pPr>
        <w:spacing w:after="0" w:line="240" w:lineRule="auto"/>
        <w:rPr>
          <w:rFonts w:ascii="Tahoma" w:eastAsia="Times New Roman" w:hAnsi="Tahoma" w:cs="Tahoma"/>
          <w:color w:val="000000"/>
          <w:sz w:val="17"/>
          <w:szCs w:val="17"/>
          <w:lang w:eastAsia="da-DK"/>
        </w:rPr>
      </w:pPr>
      <w:r w:rsidRPr="002B73CD">
        <w:rPr>
          <w:rFonts w:ascii="Tahoma" w:eastAsia="Times New Roman" w:hAnsi="Tahoma" w:cs="Tahoma"/>
          <w:color w:val="000000"/>
          <w:sz w:val="17"/>
          <w:szCs w:val="17"/>
          <w:lang w:eastAsia="da-DK"/>
        </w:rPr>
        <w:t>4) højresvingsbanen er afmærket med højresvingspil for cyklist,</w:t>
      </w:r>
    </w:p>
    <w:p w14:paraId="3EF96338" w14:textId="77777777" w:rsidR="0025491E" w:rsidRPr="002B73CD" w:rsidRDefault="0025491E" w:rsidP="0025491E">
      <w:pPr>
        <w:spacing w:after="0" w:line="240" w:lineRule="auto"/>
        <w:rPr>
          <w:rFonts w:ascii="Tahoma" w:eastAsia="Times New Roman" w:hAnsi="Tahoma" w:cs="Tahoma"/>
          <w:color w:val="000000"/>
          <w:sz w:val="17"/>
          <w:szCs w:val="17"/>
          <w:lang w:eastAsia="da-DK"/>
        </w:rPr>
      </w:pPr>
      <w:r w:rsidRPr="002B73CD">
        <w:rPr>
          <w:rFonts w:ascii="Tahoma" w:eastAsia="Times New Roman" w:hAnsi="Tahoma" w:cs="Tahoma"/>
          <w:color w:val="000000"/>
          <w:sz w:val="17"/>
          <w:szCs w:val="17"/>
          <w:lang w:eastAsia="da-DK"/>
        </w:rPr>
        <w:lastRenderedPageBreak/>
        <w:t>5) højresvingsbanen er afmærket med S 11 vigelinje, så tæt som muligt på tværgående cyklister og førere af lille knallert og</w:t>
      </w:r>
    </w:p>
    <w:p w14:paraId="00602620" w14:textId="77777777" w:rsidR="0025491E" w:rsidRPr="002B73CD" w:rsidRDefault="0025491E" w:rsidP="0025491E">
      <w:pPr>
        <w:spacing w:after="0" w:line="240" w:lineRule="auto"/>
        <w:rPr>
          <w:rFonts w:ascii="Tahoma" w:eastAsia="Times New Roman" w:hAnsi="Tahoma" w:cs="Tahoma"/>
          <w:color w:val="000000"/>
          <w:sz w:val="17"/>
          <w:szCs w:val="17"/>
          <w:lang w:eastAsia="da-DK"/>
        </w:rPr>
      </w:pPr>
      <w:r w:rsidRPr="002B73CD">
        <w:rPr>
          <w:rFonts w:ascii="Tahoma" w:eastAsia="Times New Roman" w:hAnsi="Tahoma" w:cs="Tahoma"/>
          <w:color w:val="000000"/>
          <w:sz w:val="17"/>
          <w:szCs w:val="17"/>
          <w:lang w:eastAsia="da-DK"/>
        </w:rPr>
        <w:t>6) afstanden til faste genstande skal være mindst 0,30 meter.</w:t>
      </w:r>
    </w:p>
    <w:p w14:paraId="03A357BF" w14:textId="77777777" w:rsidR="0025491E" w:rsidRPr="002B73CD" w:rsidRDefault="0025491E" w:rsidP="0025491E">
      <w:pPr>
        <w:spacing w:after="0" w:line="240" w:lineRule="auto"/>
        <w:rPr>
          <w:rFonts w:ascii="Tahoma" w:eastAsia="Times New Roman" w:hAnsi="Tahoma" w:cs="Tahoma"/>
          <w:color w:val="000000"/>
          <w:sz w:val="17"/>
          <w:szCs w:val="17"/>
          <w:lang w:eastAsia="da-DK"/>
        </w:rPr>
      </w:pPr>
    </w:p>
    <w:p w14:paraId="2C69DDC2" w14:textId="77777777" w:rsidR="0025491E" w:rsidRDefault="0025491E" w:rsidP="0025491E">
      <w:pPr>
        <w:spacing w:after="0" w:line="240" w:lineRule="auto"/>
        <w:rPr>
          <w:rFonts w:ascii="Tahoma" w:eastAsia="Times New Roman" w:hAnsi="Tahoma" w:cs="Tahoma"/>
          <w:color w:val="000000"/>
          <w:sz w:val="17"/>
          <w:szCs w:val="17"/>
          <w:lang w:eastAsia="da-DK"/>
        </w:rPr>
      </w:pPr>
      <w:r>
        <w:rPr>
          <w:rFonts w:ascii="Tahoma" w:eastAsia="Times New Roman" w:hAnsi="Tahoma" w:cs="Tahoma"/>
          <w:i/>
          <w:color w:val="000000"/>
          <w:sz w:val="17"/>
          <w:szCs w:val="17"/>
          <w:lang w:eastAsia="da-DK"/>
        </w:rPr>
        <w:t xml:space="preserve">     </w:t>
      </w:r>
      <w:r w:rsidRPr="002B73CD">
        <w:rPr>
          <w:rFonts w:ascii="Tahoma" w:eastAsia="Times New Roman" w:hAnsi="Tahoma" w:cs="Tahoma"/>
          <w:i/>
          <w:color w:val="000000"/>
          <w:sz w:val="17"/>
          <w:szCs w:val="17"/>
          <w:lang w:eastAsia="da-DK"/>
        </w:rPr>
        <w:t>Stk.3.</w:t>
      </w:r>
      <w:r w:rsidRPr="002B73CD">
        <w:rPr>
          <w:rFonts w:ascii="Tahoma" w:eastAsia="Times New Roman" w:hAnsi="Tahoma" w:cs="Tahoma"/>
          <w:color w:val="000000"/>
          <w:sz w:val="17"/>
          <w:szCs w:val="17"/>
          <w:lang w:eastAsia="da-DK"/>
        </w:rPr>
        <w:t xml:space="preserve"> Undertavlen U 7 placeres under det lavtsiddende hovedsignal, pilsignal eller cyklistsignal uden separat pilsignal mod højre, der er placeret til højre for stoplinjen på vognbanerne eller højst 5,0 meter efter denne.</w:t>
      </w:r>
    </w:p>
    <w:p w14:paraId="746D1322"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p>
    <w:p w14:paraId="1783E718"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207.</w:t>
      </w:r>
      <w:r w:rsidRPr="00B71404">
        <w:rPr>
          <w:rFonts w:ascii="Tahoma" w:eastAsia="Times New Roman" w:hAnsi="Tahoma" w:cs="Tahoma"/>
          <w:color w:val="000000"/>
          <w:sz w:val="17"/>
          <w:szCs w:val="17"/>
          <w:lang w:eastAsia="da-DK"/>
        </w:rPr>
        <w:t xml:space="preserve"> Trafiksignaler med et rangerprogram kan anvendes til regulering af trafikken i jernbaneoverkørsler, hvor havne-, gods- eller firmaspor krydser veje i forbindelse med vejkryds.</w:t>
      </w:r>
    </w:p>
    <w:p w14:paraId="3A45367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Det under stk. 1 nævnte anlæg skal forsynes med klokkesignal opsat på en eller flere signalmaster.</w:t>
      </w:r>
    </w:p>
    <w:p w14:paraId="0C468C2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Det under stk. 1 nævnte anlæg må ikke etableres uden godkendelse fra jernbaneinfrastrukturforvalteren og samtykke fra politiet.</w:t>
      </w:r>
    </w:p>
    <w:p w14:paraId="097AAA3B"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X 12 Pilsignal </w:t>
      </w:r>
    </w:p>
    <w:p w14:paraId="41E13D8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208.</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X 12 Pilsignal</w:t>
      </w:r>
      <w:r w:rsidRPr="00B71404">
        <w:rPr>
          <w:rFonts w:ascii="Tahoma" w:eastAsia="Times New Roman" w:hAnsi="Tahoma" w:cs="Tahoma"/>
          <w:color w:val="000000"/>
          <w:sz w:val="17"/>
          <w:szCs w:val="17"/>
          <w:lang w:eastAsia="da-DK"/>
        </w:rPr>
        <w:t xml:space="preserve"> anvendes enten som 3-lys pilsignal eller som 1-lys pilsignal ved siden af tilsvarende farve i hovedsignalet.</w:t>
      </w:r>
    </w:p>
    <w:p w14:paraId="790312D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3-lyspilsignaler anvendes, hvor trafikken i den pågældende retning ønskes reguleret selvstændigt.</w:t>
      </w:r>
    </w:p>
    <w:p w14:paraId="05F6293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Grøn pil må kun anvendes, når der ved kørsel i pilens retning ikke forekommer en vigepligt.</w:t>
      </w:r>
    </w:p>
    <w:p w14:paraId="4F988A9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Brug af højresvingspil forudsætter, at der er en cykelsti, eller at cykling er forbudt fra den pågældende retning.</w:t>
      </w:r>
    </w:p>
    <w:p w14:paraId="2A09614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Når grønt 1-lys pilsignal benyttes sammen med rødt i hovedsignaler, skal der være etableret separate vognbaner for trafikken, der reguleres af pilsignalet.</w:t>
      </w:r>
    </w:p>
    <w:p w14:paraId="44E5B0E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6.</w:t>
      </w:r>
      <w:r w:rsidRPr="00B71404">
        <w:rPr>
          <w:rFonts w:ascii="Tahoma" w:eastAsia="Times New Roman" w:hAnsi="Tahoma" w:cs="Tahoma"/>
          <w:color w:val="000000"/>
          <w:sz w:val="17"/>
          <w:szCs w:val="17"/>
          <w:lang w:eastAsia="da-DK"/>
        </w:rPr>
        <w:t xml:space="preserve"> I trafiksignalanlæg, som reguleres i sammenhæng med </w:t>
      </w:r>
      <w:r w:rsidRPr="00B71404">
        <w:rPr>
          <w:rFonts w:ascii="Tahoma" w:eastAsia="Times New Roman" w:hAnsi="Tahoma" w:cs="Tahoma"/>
          <w:i/>
          <w:iCs/>
          <w:color w:val="000000"/>
          <w:sz w:val="17"/>
          <w:szCs w:val="17"/>
          <w:lang w:eastAsia="da-DK"/>
        </w:rPr>
        <w:t>Z 72,2 Rødt blinksignal ved jernbaneoverkørsler,</w:t>
      </w:r>
      <w:r w:rsidRPr="00B71404">
        <w:rPr>
          <w:rFonts w:ascii="Tahoma" w:eastAsia="Times New Roman" w:hAnsi="Tahoma" w:cs="Tahoma"/>
          <w:color w:val="000000"/>
          <w:sz w:val="17"/>
          <w:szCs w:val="17"/>
          <w:lang w:eastAsia="da-DK"/>
        </w:rPr>
        <w:t xml:space="preserve"> kan der anvendes rødt 1 – lys pilsignal, som kun tændes ved togpassage.</w:t>
      </w:r>
    </w:p>
    <w:p w14:paraId="3ABFFB5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7.</w:t>
      </w:r>
      <w:r w:rsidRPr="00B71404">
        <w:rPr>
          <w:rFonts w:ascii="Tahoma" w:eastAsia="Times New Roman" w:hAnsi="Tahoma" w:cs="Tahoma"/>
          <w:color w:val="000000"/>
          <w:sz w:val="17"/>
          <w:szCs w:val="17"/>
          <w:lang w:eastAsia="da-DK"/>
        </w:rPr>
        <w:t xml:space="preserve"> Der må ikke anvendes kombinerede pile.</w:t>
      </w:r>
    </w:p>
    <w:p w14:paraId="7219EA48"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209.</w:t>
      </w:r>
      <w:r w:rsidRPr="00B71404">
        <w:rPr>
          <w:rFonts w:ascii="Tahoma" w:eastAsia="Times New Roman" w:hAnsi="Tahoma" w:cs="Tahoma"/>
          <w:color w:val="000000"/>
          <w:sz w:val="17"/>
          <w:szCs w:val="17"/>
          <w:lang w:eastAsia="da-DK"/>
        </w:rPr>
        <w:t xml:space="preserve"> 3-lys pilsignaler skal anbringes ved den tilfart, de skal regulere, og på en sådan måde, at de ses ved siden af, men tydeligt adskilt fra evt. hovedsignaler eller andre 3-lys pilsignaler.</w:t>
      </w:r>
    </w:p>
    <w:p w14:paraId="673DB667"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X 16 Cyklistsignal </w:t>
      </w:r>
    </w:p>
    <w:p w14:paraId="458B7CFC"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210.</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X 16 Cyklistsignal</w:t>
      </w:r>
      <w:r w:rsidRPr="00B71404">
        <w:rPr>
          <w:rFonts w:ascii="Tahoma" w:eastAsia="Times New Roman" w:hAnsi="Tahoma" w:cs="Tahoma"/>
          <w:color w:val="000000"/>
          <w:sz w:val="17"/>
          <w:szCs w:val="17"/>
          <w:lang w:eastAsia="da-DK"/>
        </w:rPr>
        <w:t xml:space="preserve"> må kun anvendes, hvis der er cykelsti eller -bane.</w:t>
      </w:r>
    </w:p>
    <w:p w14:paraId="1346BB2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Cyklistsignaler skal placeres under hovedsignaler og 3-lys pilsignaler, når de placeres på samme mast.</w:t>
      </w:r>
    </w:p>
    <w:p w14:paraId="1B864DF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211.</w:t>
      </w:r>
      <w:r w:rsidRPr="00B71404">
        <w:rPr>
          <w:rFonts w:ascii="Tahoma" w:eastAsia="Times New Roman" w:hAnsi="Tahoma" w:cs="Tahoma"/>
          <w:color w:val="000000"/>
          <w:sz w:val="17"/>
          <w:szCs w:val="17"/>
          <w:lang w:eastAsia="da-DK"/>
        </w:rPr>
        <w:t xml:space="preserve"> 3-lys pilsignal anvendes, hvor cyklisterne eller føreren af lille knallert i den pågældende retning ønskes reguleret selvstændigt. 3-lys pilsignaler må kun anvendes ved separat afmærkede svingbaner på cykelstier.</w:t>
      </w:r>
    </w:p>
    <w:p w14:paraId="0A6AAAB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Grøn pil må kun anvendes, når der ved kørsel i pilens retning ikke forekommer en vigepligt.</w:t>
      </w:r>
    </w:p>
    <w:p w14:paraId="3923229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Der må ikke anvendes kombinerede pile.</w:t>
      </w:r>
    </w:p>
    <w:p w14:paraId="13F2CFFA"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X 18 Fodgængersignal </w:t>
      </w:r>
    </w:p>
    <w:p w14:paraId="65216A7B"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212.</w:t>
      </w:r>
      <w:r w:rsidRPr="00B71404">
        <w:rPr>
          <w:rFonts w:ascii="Tahoma" w:eastAsia="Times New Roman" w:hAnsi="Tahoma" w:cs="Tahoma"/>
          <w:color w:val="000000"/>
          <w:sz w:val="17"/>
          <w:szCs w:val="17"/>
          <w:lang w:eastAsia="da-DK"/>
        </w:rPr>
        <w:t xml:space="preserve"> Ved </w:t>
      </w:r>
      <w:r w:rsidRPr="00B71404">
        <w:rPr>
          <w:rFonts w:ascii="Tahoma" w:eastAsia="Times New Roman" w:hAnsi="Tahoma" w:cs="Tahoma"/>
          <w:i/>
          <w:iCs/>
          <w:color w:val="000000"/>
          <w:sz w:val="17"/>
          <w:szCs w:val="17"/>
          <w:lang w:eastAsia="da-DK"/>
        </w:rPr>
        <w:t>S 17 Fodgængerfelt</w:t>
      </w:r>
      <w:r w:rsidRPr="00B71404">
        <w:rPr>
          <w:rFonts w:ascii="Tahoma" w:eastAsia="Times New Roman" w:hAnsi="Tahoma" w:cs="Tahoma"/>
          <w:color w:val="000000"/>
          <w:sz w:val="17"/>
          <w:szCs w:val="17"/>
          <w:lang w:eastAsia="da-DK"/>
        </w:rPr>
        <w:t xml:space="preserve"> på kørebanen i signalregulerede kryds skal der anvendes </w:t>
      </w:r>
      <w:r w:rsidRPr="00B71404">
        <w:rPr>
          <w:rFonts w:ascii="Tahoma" w:eastAsia="Times New Roman" w:hAnsi="Tahoma" w:cs="Tahoma"/>
          <w:i/>
          <w:iCs/>
          <w:color w:val="000000"/>
          <w:sz w:val="17"/>
          <w:szCs w:val="17"/>
          <w:lang w:eastAsia="da-DK"/>
        </w:rPr>
        <w:t>X 18 Fodgængersignal.</w:t>
      </w:r>
      <w:r w:rsidRPr="00B71404">
        <w:rPr>
          <w:rFonts w:ascii="Tahoma" w:eastAsia="Times New Roman" w:hAnsi="Tahoma" w:cs="Tahoma"/>
          <w:color w:val="000000"/>
          <w:sz w:val="17"/>
          <w:szCs w:val="17"/>
          <w:lang w:eastAsia="da-DK"/>
        </w:rPr>
        <w:t xml:space="preserve"> Der skal afmærkes </w:t>
      </w:r>
      <w:r w:rsidRPr="00B71404">
        <w:rPr>
          <w:rFonts w:ascii="Tahoma" w:eastAsia="Times New Roman" w:hAnsi="Tahoma" w:cs="Tahoma"/>
          <w:i/>
          <w:iCs/>
          <w:color w:val="000000"/>
          <w:sz w:val="17"/>
          <w:szCs w:val="17"/>
          <w:lang w:eastAsia="da-DK"/>
        </w:rPr>
        <w:t>S 17 Fodgængerfelt,</w:t>
      </w:r>
      <w:r w:rsidRPr="00B71404">
        <w:rPr>
          <w:rFonts w:ascii="Tahoma" w:eastAsia="Times New Roman" w:hAnsi="Tahoma" w:cs="Tahoma"/>
          <w:color w:val="000000"/>
          <w:sz w:val="17"/>
          <w:szCs w:val="17"/>
          <w:lang w:eastAsia="da-DK"/>
        </w:rPr>
        <w:t xml:space="preserve"> hvor der anvendes </w:t>
      </w:r>
      <w:r w:rsidRPr="00B71404">
        <w:rPr>
          <w:rFonts w:ascii="Tahoma" w:eastAsia="Times New Roman" w:hAnsi="Tahoma" w:cs="Tahoma"/>
          <w:i/>
          <w:iCs/>
          <w:color w:val="000000"/>
          <w:sz w:val="17"/>
          <w:szCs w:val="17"/>
          <w:lang w:eastAsia="da-DK"/>
        </w:rPr>
        <w:t>X 18 Fodgængersignal.</w:t>
      </w:r>
    </w:p>
    <w:p w14:paraId="4DFEE78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X 18 Fodgængersignal</w:t>
      </w:r>
      <w:r w:rsidRPr="00B71404">
        <w:rPr>
          <w:rFonts w:ascii="Tahoma" w:eastAsia="Times New Roman" w:hAnsi="Tahoma" w:cs="Tahoma"/>
          <w:color w:val="000000"/>
          <w:sz w:val="17"/>
          <w:szCs w:val="17"/>
          <w:lang w:eastAsia="da-DK"/>
        </w:rPr>
        <w:t xml:space="preserve"> skal placeres ved den fjerneste ende af det fodgængerfelt, som signalet gælder for, på en sådan måde, at det er synligt under hele passagen.</w:t>
      </w:r>
    </w:p>
    <w:p w14:paraId="4704B64D" w14:textId="77777777" w:rsidR="0025491E" w:rsidRPr="003E7BC9" w:rsidRDefault="0025491E" w:rsidP="0025491E">
      <w:pPr>
        <w:spacing w:before="300" w:after="100" w:line="240" w:lineRule="auto"/>
        <w:jc w:val="center"/>
        <w:rPr>
          <w:rFonts w:ascii="Tahoma" w:eastAsia="Times New Roman" w:hAnsi="Tahoma" w:cs="Tahoma"/>
          <w:i/>
          <w:iCs/>
          <w:sz w:val="17"/>
          <w:szCs w:val="17"/>
          <w:lang w:eastAsia="da-DK"/>
        </w:rPr>
      </w:pPr>
      <w:r w:rsidRPr="003E7BC9">
        <w:rPr>
          <w:rFonts w:ascii="Tahoma" w:eastAsia="Times New Roman" w:hAnsi="Tahoma" w:cs="Tahoma"/>
          <w:i/>
          <w:iCs/>
          <w:sz w:val="17"/>
          <w:szCs w:val="17"/>
          <w:lang w:eastAsia="da-DK"/>
        </w:rPr>
        <w:t xml:space="preserve">X 19 Bus- og letbanesignal </w:t>
      </w:r>
    </w:p>
    <w:p w14:paraId="1AD291C6" w14:textId="77777777" w:rsidR="0025491E" w:rsidRPr="003E7BC9" w:rsidRDefault="0025491E" w:rsidP="0025491E">
      <w:pPr>
        <w:spacing w:before="200" w:after="0" w:line="240" w:lineRule="auto"/>
        <w:ind w:firstLine="240"/>
        <w:rPr>
          <w:rFonts w:ascii="Tahoma" w:eastAsia="Times New Roman" w:hAnsi="Tahoma" w:cs="Tahoma"/>
          <w:sz w:val="17"/>
          <w:szCs w:val="17"/>
          <w:lang w:eastAsia="da-DK"/>
        </w:rPr>
      </w:pPr>
      <w:r w:rsidRPr="003E7BC9">
        <w:rPr>
          <w:rFonts w:ascii="Tahoma" w:eastAsia="Times New Roman" w:hAnsi="Tahoma" w:cs="Tahoma"/>
          <w:b/>
          <w:bCs/>
          <w:sz w:val="17"/>
          <w:szCs w:val="17"/>
          <w:lang w:eastAsia="da-DK"/>
        </w:rPr>
        <w:t>§ 213.</w:t>
      </w:r>
      <w:r w:rsidRPr="003E7BC9">
        <w:rPr>
          <w:rFonts w:ascii="Tahoma" w:eastAsia="Times New Roman" w:hAnsi="Tahoma" w:cs="Tahoma"/>
          <w:sz w:val="17"/>
          <w:szCs w:val="17"/>
          <w:lang w:eastAsia="da-DK"/>
        </w:rPr>
        <w:t xml:space="preserve"> </w:t>
      </w:r>
      <w:r w:rsidRPr="003E7BC9">
        <w:rPr>
          <w:rFonts w:ascii="Tahoma" w:eastAsia="Times New Roman" w:hAnsi="Tahoma" w:cs="Tahoma"/>
          <w:i/>
          <w:iCs/>
          <w:sz w:val="17"/>
          <w:szCs w:val="17"/>
          <w:lang w:eastAsia="da-DK"/>
        </w:rPr>
        <w:t>X 19 Bus-og letbanesignal</w:t>
      </w:r>
      <w:r w:rsidRPr="003E7BC9">
        <w:rPr>
          <w:rFonts w:ascii="Tahoma" w:eastAsia="Times New Roman" w:hAnsi="Tahoma" w:cs="Tahoma"/>
          <w:sz w:val="17"/>
          <w:szCs w:val="17"/>
          <w:lang w:eastAsia="da-DK"/>
        </w:rPr>
        <w:t xml:space="preserve"> anvendes, hvor busser eller letbanekøretøjer benytter en bane forbeholdt disse eller et tilsvarende særligt areal i tilfarten, og hvor der reguleres selvstændigt for busserne og letbanerne.</w:t>
      </w:r>
    </w:p>
    <w:p w14:paraId="1B2F1EB1" w14:textId="77777777" w:rsidR="0025491E" w:rsidRPr="003E7BC9" w:rsidRDefault="0025491E" w:rsidP="0025491E">
      <w:pPr>
        <w:spacing w:after="0" w:line="240" w:lineRule="auto"/>
        <w:ind w:firstLine="240"/>
        <w:rPr>
          <w:rFonts w:ascii="Tahoma" w:eastAsia="Times New Roman" w:hAnsi="Tahoma" w:cs="Tahoma"/>
          <w:sz w:val="17"/>
          <w:szCs w:val="17"/>
          <w:lang w:eastAsia="da-DK"/>
        </w:rPr>
      </w:pPr>
      <w:r w:rsidRPr="003E7BC9">
        <w:rPr>
          <w:rFonts w:ascii="Tahoma" w:eastAsia="Times New Roman" w:hAnsi="Tahoma" w:cs="Tahoma"/>
          <w:i/>
          <w:iCs/>
          <w:sz w:val="17"/>
          <w:szCs w:val="17"/>
          <w:lang w:eastAsia="da-DK"/>
        </w:rPr>
        <w:t>Stk. 2.</w:t>
      </w:r>
      <w:r w:rsidRPr="003E7BC9">
        <w:rPr>
          <w:rFonts w:ascii="Tahoma" w:eastAsia="Times New Roman" w:hAnsi="Tahoma" w:cs="Tahoma"/>
          <w:sz w:val="17"/>
          <w:szCs w:val="17"/>
          <w:lang w:eastAsia="da-DK"/>
        </w:rPr>
        <w:t xml:space="preserve"> Bus- og letbanesignal skal opsættes sammen med et hovedsignal. Bus- og letbanesignaler placeres til venstre for hovedsignalet, hvis busbanen ligger til venstre for de øvrige vognbaner, og til højre for hovedsignalet, når busbaner og letbaner ligger til højre for vognbanerne. Hvor letbanekøretøjer kører i særligt tracé uden andre trafikanter opsættes </w:t>
      </w:r>
      <w:r w:rsidRPr="003E7BC9">
        <w:rPr>
          <w:rFonts w:ascii="Tahoma" w:eastAsia="Times New Roman" w:hAnsi="Tahoma" w:cs="Tahoma"/>
          <w:i/>
          <w:sz w:val="17"/>
          <w:szCs w:val="17"/>
          <w:lang w:eastAsia="da-DK"/>
        </w:rPr>
        <w:t>X 19</w:t>
      </w:r>
      <w:r w:rsidRPr="003E7BC9">
        <w:rPr>
          <w:rFonts w:ascii="Tahoma" w:eastAsia="Times New Roman" w:hAnsi="Tahoma" w:cs="Tahoma"/>
          <w:sz w:val="17"/>
          <w:szCs w:val="17"/>
          <w:lang w:eastAsia="da-DK"/>
        </w:rPr>
        <w:t xml:space="preserve"> uden hovedsignal.</w:t>
      </w:r>
    </w:p>
    <w:p w14:paraId="79B923E5"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II. Lanternernes opsætningshøjde </w:t>
      </w:r>
    </w:p>
    <w:p w14:paraId="4EA2FFD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lastRenderedPageBreak/>
        <w:t>§ 214.</w:t>
      </w:r>
      <w:r w:rsidRPr="00B71404">
        <w:rPr>
          <w:rFonts w:ascii="Tahoma" w:eastAsia="Times New Roman" w:hAnsi="Tahoma" w:cs="Tahoma"/>
          <w:color w:val="000000"/>
          <w:sz w:val="17"/>
          <w:szCs w:val="17"/>
          <w:lang w:eastAsia="da-DK"/>
        </w:rPr>
        <w:t xml:space="preserve"> Lavtsiddende signaler over cykelsti skal opsættes sådan, at der er mindst 2,5 m fri højde under signallanternen med tilhørende beslag.</w:t>
      </w:r>
    </w:p>
    <w:p w14:paraId="5E3E2B2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Højtsiddende signaler over kørebane skal opsættes sådan, at der er mindst 5,0 m fri højde under signallanternen med tilhørende beslag.</w:t>
      </w:r>
    </w:p>
    <w:p w14:paraId="120B6D83"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III. Styringsform og detektering </w:t>
      </w:r>
    </w:p>
    <w:p w14:paraId="5B750059"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215.</w:t>
      </w:r>
      <w:r w:rsidRPr="00B71404">
        <w:rPr>
          <w:rFonts w:ascii="Tahoma" w:eastAsia="Times New Roman" w:hAnsi="Tahoma" w:cs="Tahoma"/>
          <w:color w:val="000000"/>
          <w:sz w:val="17"/>
          <w:szCs w:val="17"/>
          <w:lang w:eastAsia="da-DK"/>
        </w:rPr>
        <w:t xml:space="preserve"> Signalanlæg, som ligger så tæt ved hinanden, at misforståelse og forveksling af de enkelte anlægs signalbilleder kan forekomme, skal af sikkerhedsmæssige grunde samordnes.</w:t>
      </w:r>
    </w:p>
    <w:p w14:paraId="329B344B"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216.</w:t>
      </w:r>
      <w:r w:rsidRPr="00B71404">
        <w:rPr>
          <w:rFonts w:ascii="Tahoma" w:eastAsia="Times New Roman" w:hAnsi="Tahoma" w:cs="Tahoma"/>
          <w:color w:val="000000"/>
          <w:sz w:val="17"/>
          <w:szCs w:val="17"/>
          <w:lang w:eastAsia="da-DK"/>
        </w:rPr>
        <w:t xml:space="preserve"> Signalanlæg, der ikke er samordnede skal trafikstyres.</w:t>
      </w:r>
    </w:p>
    <w:p w14:paraId="0731F28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Detektorer for motorkøretøjer skal være automatisk virkende.</w:t>
      </w:r>
    </w:p>
    <w:p w14:paraId="22329B6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Lyset i et fodgængertryks kvitteringslys skal tændes, når en fodgænger detekteres, som indikation af, at signalerne for det pågældende fodgængerfelt efterfølgende vil skifte til grønt.</w:t>
      </w:r>
    </w:p>
    <w:p w14:paraId="0A80C79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Hvor der anvendes fodgængertryk anbringes disse ved begge ender af det pågældende fodgængerfelt eller delfodgængerfelt.</w:t>
      </w:r>
    </w:p>
    <w:p w14:paraId="09769BE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Fodgængertryk skal fungere sådan, at konstant indtrykket knap ikke giver konstant anmeldelse.</w:t>
      </w:r>
    </w:p>
    <w:p w14:paraId="26483D98"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217.</w:t>
      </w:r>
      <w:r w:rsidRPr="00B71404">
        <w:rPr>
          <w:rFonts w:ascii="Tahoma" w:eastAsia="Times New Roman" w:hAnsi="Tahoma" w:cs="Tahoma"/>
          <w:color w:val="000000"/>
          <w:sz w:val="17"/>
          <w:szCs w:val="17"/>
          <w:lang w:eastAsia="da-DK"/>
        </w:rPr>
        <w:t xml:space="preserve"> Hvor trykknap for blinde anvendes skal den opsættes umiddelbart ved hver retningspil ved det pågældende fodgængerfelt eller delfodgængerfelt.</w:t>
      </w:r>
    </w:p>
    <w:p w14:paraId="3C6FC50A"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Trykknap for blinde placeres på en flade under retningspilen.</w:t>
      </w:r>
    </w:p>
    <w:p w14:paraId="26E6DBCA"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Trykknapper for blinde erstatter ikke eventuelle fodgængertryk, men skal ved aktivering i et trafikstyret signalanlæg udløse en detektering.</w:t>
      </w:r>
    </w:p>
    <w:p w14:paraId="018A8EFB"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218.</w:t>
      </w:r>
      <w:r w:rsidRPr="00B71404">
        <w:rPr>
          <w:rFonts w:ascii="Tahoma" w:eastAsia="Times New Roman" w:hAnsi="Tahoma" w:cs="Tahoma"/>
          <w:color w:val="000000"/>
          <w:sz w:val="17"/>
          <w:szCs w:val="17"/>
          <w:lang w:eastAsia="da-DK"/>
        </w:rPr>
        <w:t xml:space="preserve"> Anvendes der 1-lys venstresvingspil, må denne ikke indkobles forud for grønt for den modkørende trafik.</w:t>
      </w:r>
    </w:p>
    <w:p w14:paraId="3B9BE84F"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IV. Signaltider </w:t>
      </w:r>
    </w:p>
    <w:p w14:paraId="672BF038"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219.</w:t>
      </w:r>
      <w:r w:rsidRPr="00B71404">
        <w:rPr>
          <w:rFonts w:ascii="Tahoma" w:eastAsia="Times New Roman" w:hAnsi="Tahoma" w:cs="Tahoma"/>
          <w:color w:val="000000"/>
          <w:sz w:val="17"/>
          <w:szCs w:val="17"/>
          <w:lang w:eastAsia="da-DK"/>
        </w:rPr>
        <w:t xml:space="preserve"> Følgende tider skal overholdes:</w:t>
      </w:r>
    </w:p>
    <w:p w14:paraId="1BAB91A0"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Rødt-gult: 2 sek.</w:t>
      </w:r>
    </w:p>
    <w:p w14:paraId="1FFE7594"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Gult: 4 sek.</w:t>
      </w:r>
    </w:p>
    <w:p w14:paraId="7FF1690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Grønt: mindst 6 sek.</w:t>
      </w:r>
    </w:p>
    <w:p w14:paraId="6B584A6D"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Grønt 1-lys pilsignal: mindst 4 sek.</w:t>
      </w:r>
    </w:p>
    <w:p w14:paraId="352C19A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5) Grønt 3-lyspilsignal uden trafikstyring: mindst 6 sek.</w:t>
      </w:r>
    </w:p>
    <w:p w14:paraId="77E1F935"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6) Grønt 3-lyspilsignal med trafikstyring: mindst 4 sek.</w:t>
      </w:r>
    </w:p>
    <w:p w14:paraId="33224DA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Ved trafiksignaler, som reguleres i forbindelse med en jernbaneoverkørsel, kan varigheden af grønt lys dog begrænses til 4 sek. ved toganmeldelse. Dog kan grønt lys i fodgængersignaler afbrydes uanset varigheden.</w:t>
      </w:r>
    </w:p>
    <w:p w14:paraId="4609F2F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Den samlede grøntid og mellemtid i et fodgængersignal skal som minimum være så lang, at en fodgænger, der træder ud på kørebanen 2,0 sek. efter, at der tændes grønt lys, og går med en hastighed af 1,0 m/sek., kan nå over det pågældende fodgængerfelt eller delfodgængerfelt.</w:t>
      </w:r>
    </w:p>
    <w:p w14:paraId="06BB75EE"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220.</w:t>
      </w:r>
      <w:r w:rsidRPr="00B71404">
        <w:rPr>
          <w:rFonts w:ascii="Tahoma" w:eastAsia="Times New Roman" w:hAnsi="Tahoma" w:cs="Tahoma"/>
          <w:color w:val="000000"/>
          <w:sz w:val="17"/>
          <w:szCs w:val="17"/>
          <w:lang w:eastAsia="da-DK"/>
        </w:rPr>
        <w:t xml:space="preserve"> Ved sekundære konflikter, der ikke er separat reguleret gælder følgende:</w:t>
      </w:r>
    </w:p>
    <w:p w14:paraId="60A7F0C5"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Grønt signal for cyklister må ikke starte senere end grønt i hovedsignalerne for samme færdselsretning.</w:t>
      </w:r>
    </w:p>
    <w:p w14:paraId="25CC9015"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Grønt signal for fodgængere må ikke starte senere end grønt i hovedsignalerne for samme færdselsretning.</w:t>
      </w:r>
    </w:p>
    <w:p w14:paraId="33C0394A"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Grønt signal for fodgængere må ikke starte senere end grønt signal for cyklister for samme færdselsretning.</w:t>
      </w:r>
    </w:p>
    <w:p w14:paraId="7062A68B"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221.</w:t>
      </w:r>
      <w:r w:rsidRPr="00B71404">
        <w:rPr>
          <w:rFonts w:ascii="Tahoma" w:eastAsia="Times New Roman" w:hAnsi="Tahoma" w:cs="Tahoma"/>
          <w:color w:val="000000"/>
          <w:sz w:val="17"/>
          <w:szCs w:val="17"/>
          <w:lang w:eastAsia="da-DK"/>
        </w:rPr>
        <w:t xml:space="preserve"> Sikkerhedstiden skal være så lang, at den sidste dimensionsgivende trafikant efter grønt netop går fri af den første (tidligste) dimensionsgivende trafikant, som starter for grønt fra den krydsende retning. Længden af sikkerhedstiden afhænger af krydsets geometri, de konfliktende trafikstrømmes hastighed samt start og stop i forhold til signalskift.</w:t>
      </w:r>
    </w:p>
    <w:p w14:paraId="139C1A76"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 Geometriske forhold </w:t>
      </w:r>
    </w:p>
    <w:p w14:paraId="66AFCCF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222.</w:t>
      </w:r>
      <w:r w:rsidRPr="00B71404">
        <w:rPr>
          <w:rFonts w:ascii="Tahoma" w:eastAsia="Times New Roman" w:hAnsi="Tahoma" w:cs="Tahoma"/>
          <w:color w:val="000000"/>
          <w:sz w:val="17"/>
          <w:szCs w:val="17"/>
          <w:lang w:eastAsia="da-DK"/>
        </w:rPr>
        <w:t xml:space="preserve"> For enhver trafikstrøm skal antallet af vognbaner i og efter krydset mindst være lig antallet af vognbaner før krydset.</w:t>
      </w:r>
    </w:p>
    <w:p w14:paraId="01585252"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223.</w:t>
      </w:r>
      <w:r w:rsidRPr="00B71404">
        <w:rPr>
          <w:rFonts w:ascii="Tahoma" w:eastAsia="Times New Roman" w:hAnsi="Tahoma" w:cs="Tahoma"/>
          <w:color w:val="000000"/>
          <w:sz w:val="17"/>
          <w:szCs w:val="17"/>
          <w:lang w:eastAsia="da-DK"/>
        </w:rPr>
        <w:t xml:space="preserve"> Ved forsatte fodgængerfelter skal fodgængerstrømmene dirigeres ved opsætning af rækværker eller lignende på midterhellen.</w:t>
      </w:r>
    </w:p>
    <w:p w14:paraId="345AB4A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lastRenderedPageBreak/>
        <w:t>§ 224.</w:t>
      </w:r>
      <w:r w:rsidRPr="00B71404">
        <w:rPr>
          <w:rFonts w:ascii="Tahoma" w:eastAsia="Times New Roman" w:hAnsi="Tahoma" w:cs="Tahoma"/>
          <w:color w:val="000000"/>
          <w:sz w:val="17"/>
          <w:szCs w:val="17"/>
          <w:lang w:eastAsia="da-DK"/>
        </w:rPr>
        <w:t xml:space="preserve"> Når der er en helle til højre for en venstresvingsbane, skal der også være en helle til venstre ind mod kørebanen for modkørende trafik.</w:t>
      </w:r>
    </w:p>
    <w:p w14:paraId="16D26D74"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VI. Fritliggende krydsning mellem vej og sti </w:t>
      </w:r>
    </w:p>
    <w:p w14:paraId="21BDABE2"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225.</w:t>
      </w:r>
      <w:r w:rsidRPr="00B71404">
        <w:rPr>
          <w:rFonts w:ascii="Tahoma" w:eastAsia="Times New Roman" w:hAnsi="Tahoma" w:cs="Tahoma"/>
          <w:color w:val="000000"/>
          <w:sz w:val="17"/>
          <w:szCs w:val="17"/>
          <w:lang w:eastAsia="da-DK"/>
        </w:rPr>
        <w:t xml:space="preserve"> Ved fritliggende kryds mellem vej og sti skal antallet af højtsiddende signaler være mindst to for hver køreretning.</w:t>
      </w:r>
    </w:p>
    <w:p w14:paraId="0477C9C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Hvor en sti forsættes ved krydsning af en vej skal stitrafikanterne dirigeres ved opsætning af rækværker eller lignende på midterhellen.</w:t>
      </w:r>
    </w:p>
    <w:p w14:paraId="028533EC"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VII. Vekselvis ensrettede strækninger </w:t>
      </w:r>
    </w:p>
    <w:p w14:paraId="4B25A549"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226.</w:t>
      </w:r>
      <w:r w:rsidRPr="00B71404">
        <w:rPr>
          <w:rFonts w:ascii="Tahoma" w:eastAsia="Times New Roman" w:hAnsi="Tahoma" w:cs="Tahoma"/>
          <w:color w:val="000000"/>
          <w:sz w:val="17"/>
          <w:szCs w:val="17"/>
          <w:lang w:eastAsia="da-DK"/>
        </w:rPr>
        <w:t xml:space="preserve"> Ved vekselvis ensrettede strækninger skal signalerne i alle tilfælde placeres før den enkeltsporede stræknings begyndelse og højst 10 m efter stoplinje eller standsningssted.</w:t>
      </w:r>
    </w:p>
    <w:p w14:paraId="7E42BAB8"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Krav til materiel </w:t>
      </w:r>
    </w:p>
    <w:p w14:paraId="61023228"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Styreapparater </w:t>
      </w:r>
    </w:p>
    <w:p w14:paraId="2C4B1867"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227.</w:t>
      </w:r>
      <w:r w:rsidRPr="00B71404">
        <w:rPr>
          <w:rFonts w:ascii="Tahoma" w:eastAsia="Times New Roman" w:hAnsi="Tahoma" w:cs="Tahoma"/>
          <w:color w:val="000000"/>
          <w:sz w:val="17"/>
          <w:szCs w:val="17"/>
          <w:lang w:eastAsia="da-DK"/>
        </w:rPr>
        <w:t xml:space="preserve"> Styreapparater for trafiksignaler skal være forsynet med en af styringen og tidsudmålingen uafhængig kontrol for, at der ikke som følge af fejl ved anlægget vises samtidigt grønt lys eller grønt lys samtidig med gult eller rød/gult lys i fjendtlige signalgrupper. Aktivering af kontrollen skal slukke samtlige signaler i anlægget. Fejltilstanden må højst vare 300 millisekunder. Fejl, der hindrer udførelsen af kontrollen, skal ligeledes slukke samtlige signaler inden for det anførte tidsrum.</w:t>
      </w:r>
    </w:p>
    <w:p w14:paraId="57F3E22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Gult blink er ikke tilladt i trafiksignaler og skal altid medføre en slukning.</w:t>
      </w:r>
    </w:p>
    <w:p w14:paraId="42382852"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228.</w:t>
      </w:r>
      <w:r w:rsidRPr="00B71404">
        <w:rPr>
          <w:rFonts w:ascii="Tahoma" w:eastAsia="Times New Roman" w:hAnsi="Tahoma" w:cs="Tahoma"/>
          <w:color w:val="000000"/>
          <w:sz w:val="17"/>
          <w:szCs w:val="17"/>
          <w:lang w:eastAsia="da-DK"/>
        </w:rPr>
        <w:t xml:space="preserve"> Styreapparater for trafiksignalanlæg skal for alle hovedsignaler, 3-lys pil signaler og cyklistsignaler kunne kontrollere, når der skal være rødt i en retning, om der er rødt i et af vej</w:t>
      </w:r>
      <w:r>
        <w:rPr>
          <w:rFonts w:ascii="Tahoma" w:eastAsia="Times New Roman" w:hAnsi="Tahoma" w:cs="Tahoma"/>
          <w:color w:val="000000"/>
          <w:sz w:val="17"/>
          <w:szCs w:val="17"/>
          <w:lang w:eastAsia="da-DK"/>
        </w:rPr>
        <w:t>myndigheden</w:t>
      </w:r>
      <w:r w:rsidRPr="00B71404">
        <w:rPr>
          <w:rFonts w:ascii="Tahoma" w:eastAsia="Times New Roman" w:hAnsi="Tahoma" w:cs="Tahoma"/>
          <w:color w:val="000000"/>
          <w:sz w:val="17"/>
          <w:szCs w:val="17"/>
          <w:lang w:eastAsia="da-DK"/>
        </w:rPr>
        <w:t xml:space="preserve"> nærmere specificeret antal signaler (svarende til klasse CC1 i standarden DS/EN 12675, pkt. 4.7.1), og om der er fravær af rødt i alle signaler (svarende til klasse CB1 i standarden DS/EN 12675, pkt. 4.7.1).</w:t>
      </w:r>
    </w:p>
    <w:p w14:paraId="7F6F9B1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Aktivering af kontrollen bevirker enten en fejlindikering eller en slukning af samtlige signaler inden for 300 millisekunder.</w:t>
      </w:r>
    </w:p>
    <w:p w14:paraId="779CCDB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Fravær af rødt i alle hovedsignaler, 3-pilsignaler eller cyklistsignaler i én retning skal altid udvirke en slukning.</w:t>
      </w:r>
    </w:p>
    <w:p w14:paraId="558DC18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Fravær af rødt i én signalgruppe med fodgængersignaler, der skal vise rødt i en konstellation med »grønt bag rødt« skal udvirke en slukning af samtlige signaler i anlægget.</w:t>
      </w:r>
    </w:p>
    <w:p w14:paraId="3A4600E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229.</w:t>
      </w:r>
      <w:r w:rsidRPr="00B71404">
        <w:rPr>
          <w:rFonts w:ascii="Tahoma" w:eastAsia="Times New Roman" w:hAnsi="Tahoma" w:cs="Tahoma"/>
          <w:color w:val="000000"/>
          <w:sz w:val="17"/>
          <w:szCs w:val="17"/>
          <w:lang w:eastAsia="da-DK"/>
        </w:rPr>
        <w:t xml:space="preserve"> Styreapparater skal forsynes med følgende startprogram, der tidligst kan aktiveres, når samtlige signaler har været slukket i 10 sekunder: Gult i alle retninger i 4 sekunder (rødt i evt. fodgængersignaler), derefter rødt i alle retninger i 4 sekunder, hvorefter anlægget går over i det ind- stillede program startende med 2 sekunder rød/gult (og derefter grønt) i hovedretningen. Alle 3-lyssignaler skal have grønt i løbet af det første signalomløb.</w:t>
      </w:r>
    </w:p>
    <w:p w14:paraId="2A9C915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Styreapparater for trafikstyrede trafiksignaler skal forsynes med kontrolfunktioner, der til stadighed kontrollerer, at de tilsluttede detektorer inkl. trykknapdetektorer leverer de fornødne data. Aktivering af kontrollen skal bevirke en fejlindikering for den aktuelle detektor.</w:t>
      </w:r>
    </w:p>
    <w:p w14:paraId="53810CD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230.</w:t>
      </w:r>
      <w:r w:rsidRPr="00B71404">
        <w:rPr>
          <w:rFonts w:ascii="Tahoma" w:eastAsia="Times New Roman" w:hAnsi="Tahoma" w:cs="Tahoma"/>
          <w:color w:val="000000"/>
          <w:sz w:val="17"/>
          <w:szCs w:val="17"/>
          <w:lang w:eastAsia="da-DK"/>
        </w:rPr>
        <w:t xml:space="preserve"> Under normalt forekommende driftsforhold skal de indstillede sikkerhedsbestemmende tider (gultider, rød- + gultider) og min. grøntider, jf. § 219, overholdes med en tolerance på ± 5 %.</w:t>
      </w:r>
    </w:p>
    <w:p w14:paraId="18D5E068" w14:textId="77777777" w:rsidR="0025491E" w:rsidRPr="003E7BC9" w:rsidRDefault="0025491E" w:rsidP="0025491E">
      <w:pPr>
        <w:spacing w:before="300" w:after="100" w:line="240" w:lineRule="auto"/>
        <w:jc w:val="center"/>
        <w:rPr>
          <w:rFonts w:ascii="Tahoma" w:eastAsia="Times New Roman" w:hAnsi="Tahoma" w:cs="Tahoma"/>
          <w:i/>
          <w:iCs/>
          <w:sz w:val="17"/>
          <w:szCs w:val="17"/>
          <w:lang w:eastAsia="da-DK"/>
        </w:rPr>
      </w:pPr>
      <w:r w:rsidRPr="003E7BC9">
        <w:rPr>
          <w:rFonts w:ascii="Tahoma" w:eastAsia="Times New Roman" w:hAnsi="Tahoma" w:cs="Tahoma"/>
          <w:i/>
          <w:iCs/>
          <w:sz w:val="17"/>
          <w:szCs w:val="17"/>
          <w:lang w:eastAsia="da-DK"/>
        </w:rPr>
        <w:t xml:space="preserve">Lanterners udformning </w:t>
      </w:r>
    </w:p>
    <w:p w14:paraId="600EC2E1" w14:textId="77777777" w:rsidR="0025491E" w:rsidRPr="003E7BC9" w:rsidRDefault="0025491E" w:rsidP="0025491E">
      <w:pPr>
        <w:spacing w:before="200" w:after="0" w:line="240" w:lineRule="auto"/>
        <w:ind w:firstLine="240"/>
        <w:rPr>
          <w:rFonts w:ascii="Tahoma" w:eastAsia="Times New Roman" w:hAnsi="Tahoma" w:cs="Tahoma"/>
          <w:sz w:val="17"/>
          <w:szCs w:val="17"/>
          <w:lang w:eastAsia="da-DK"/>
        </w:rPr>
      </w:pPr>
      <w:r w:rsidRPr="003E7BC9">
        <w:rPr>
          <w:rFonts w:ascii="Tahoma" w:eastAsia="Times New Roman" w:hAnsi="Tahoma" w:cs="Tahoma"/>
          <w:b/>
          <w:bCs/>
          <w:sz w:val="17"/>
          <w:szCs w:val="17"/>
          <w:lang w:eastAsia="da-DK"/>
        </w:rPr>
        <w:t>§ 231.</w:t>
      </w:r>
      <w:r w:rsidRPr="003E7BC9">
        <w:rPr>
          <w:rFonts w:ascii="Tahoma" w:eastAsia="Times New Roman" w:hAnsi="Tahoma" w:cs="Tahoma"/>
          <w:sz w:val="17"/>
          <w:szCs w:val="17"/>
          <w:lang w:eastAsia="da-DK"/>
        </w:rPr>
        <w:t xml:space="preserve"> Hovedsignaler, pilsignaler, fodgængersignaler og bus- og letbanesignaler skal have cirkulære lysåbninger med en diameter på 20 cm ±10 %.</w:t>
      </w:r>
    </w:p>
    <w:p w14:paraId="31572E6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Cyklistsignaler skal have cirkulære lysåbninger med en diameter på 10 cm ±10 %.</w:t>
      </w:r>
    </w:p>
    <w:p w14:paraId="789CA24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Mellemrum mellem lysåbninger må ikke være større end 50 % af lysåbningernes diameter.</w:t>
      </w:r>
    </w:p>
    <w:p w14:paraId="2C0B3F3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232.</w:t>
      </w:r>
      <w:r w:rsidRPr="00B71404">
        <w:rPr>
          <w:rFonts w:ascii="Tahoma" w:eastAsia="Times New Roman" w:hAnsi="Tahoma" w:cs="Tahoma"/>
          <w:color w:val="000000"/>
          <w:sz w:val="17"/>
          <w:szCs w:val="17"/>
          <w:lang w:eastAsia="da-DK"/>
        </w:rPr>
        <w:t xml:space="preserve"> Øverst i cyklistsignaler skal der være en tavle med:</w:t>
      </w:r>
    </w:p>
    <w:p w14:paraId="4685C3C7"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En rektangulær lysåbning på 8 cm x 13 cm ±10 % eller</w:t>
      </w:r>
    </w:p>
    <w:p w14:paraId="14B4811D"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en cirkulær lysåbning med en diameter på 10 cm ±10 %.</w:t>
      </w:r>
    </w:p>
    <w:p w14:paraId="6BC9E483"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lastRenderedPageBreak/>
        <w:t>3) Tavlen skal være indefra belyst og vise en hvid cykel på blå bund.</w:t>
      </w:r>
    </w:p>
    <w:p w14:paraId="3B507186"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233.</w:t>
      </w:r>
      <w:r w:rsidRPr="00B71404">
        <w:rPr>
          <w:rFonts w:ascii="Tahoma" w:eastAsia="Times New Roman" w:hAnsi="Tahoma" w:cs="Tahoma"/>
          <w:color w:val="000000"/>
          <w:sz w:val="17"/>
          <w:szCs w:val="17"/>
          <w:lang w:eastAsia="da-DK"/>
        </w:rPr>
        <w:t xml:space="preserve"> Vognbanesignaler skal være kvadratiske og have en kantlængde på mindst 0,50 m.</w:t>
      </w:r>
    </w:p>
    <w:p w14:paraId="181FE5CB"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Hvor vognbanesignaler anvendes uden grønne pil-symboler, men med variable </w:t>
      </w:r>
      <w:r w:rsidRPr="00B71404">
        <w:rPr>
          <w:rFonts w:ascii="Tahoma" w:eastAsia="Times New Roman" w:hAnsi="Tahoma" w:cs="Tahoma"/>
          <w:i/>
          <w:iCs/>
          <w:color w:val="000000"/>
          <w:sz w:val="17"/>
          <w:szCs w:val="17"/>
          <w:lang w:eastAsia="da-DK"/>
        </w:rPr>
        <w:t>C55 Lokal hastighedsbegrænsning,</w:t>
      </w:r>
      <w:r w:rsidRPr="00B71404">
        <w:rPr>
          <w:rFonts w:ascii="Tahoma" w:eastAsia="Times New Roman" w:hAnsi="Tahoma" w:cs="Tahoma"/>
          <w:color w:val="000000"/>
          <w:sz w:val="17"/>
          <w:szCs w:val="17"/>
          <w:lang w:eastAsia="da-DK"/>
        </w:rPr>
        <w:t xml:space="preserve"> anvendes en kantlængde på 0,70 m ved ønskede hastigheder på 100 km/h eller derunder og en kantlængde på 0,90 m, hvor større hastighed er tilladt.</w:t>
      </w:r>
    </w:p>
    <w:p w14:paraId="1ABF547F" w14:textId="77777777" w:rsidR="0025491E" w:rsidRPr="00EF2984" w:rsidRDefault="0025491E" w:rsidP="0025491E">
      <w:pPr>
        <w:spacing w:after="0" w:line="240" w:lineRule="auto"/>
        <w:ind w:firstLine="240"/>
        <w:rPr>
          <w:rFonts w:ascii="Tahoma" w:eastAsia="Times New Roman" w:hAnsi="Tahoma" w:cs="Tahoma"/>
          <w:color w:val="000000"/>
          <w:sz w:val="17"/>
          <w:szCs w:val="17"/>
          <w:lang w:eastAsia="da-DK"/>
        </w:rPr>
      </w:pPr>
    </w:p>
    <w:p w14:paraId="39194502" w14:textId="77777777" w:rsidR="0025491E" w:rsidRDefault="0025491E" w:rsidP="0025491E">
      <w:pPr>
        <w:spacing w:after="0" w:line="240" w:lineRule="auto"/>
        <w:ind w:firstLine="240"/>
        <w:rPr>
          <w:rFonts w:ascii="Arial" w:hAnsi="Arial" w:cs="Arial"/>
        </w:rPr>
      </w:pPr>
      <w:r w:rsidRPr="00B71404">
        <w:rPr>
          <w:rFonts w:ascii="Tahoma" w:eastAsia="Times New Roman" w:hAnsi="Tahoma" w:cs="Tahoma"/>
          <w:b/>
          <w:bCs/>
          <w:color w:val="000000"/>
          <w:sz w:val="17"/>
          <w:szCs w:val="17"/>
          <w:lang w:eastAsia="da-DK"/>
        </w:rPr>
        <w:t>§ 234.</w:t>
      </w:r>
      <w:r w:rsidRPr="00B71404">
        <w:rPr>
          <w:rFonts w:ascii="Tahoma" w:eastAsia="Times New Roman" w:hAnsi="Tahoma" w:cs="Tahoma"/>
          <w:color w:val="000000"/>
          <w:sz w:val="17"/>
          <w:szCs w:val="17"/>
          <w:lang w:eastAsia="da-DK"/>
        </w:rPr>
        <w:t xml:space="preserve"> </w:t>
      </w:r>
      <w:r w:rsidRPr="00EF2984">
        <w:rPr>
          <w:rFonts w:ascii="Tahoma" w:eastAsia="Times New Roman" w:hAnsi="Tahoma" w:cs="Tahoma"/>
          <w:i/>
          <w:iCs/>
          <w:color w:val="000000"/>
          <w:sz w:val="17"/>
          <w:szCs w:val="17"/>
          <w:lang w:eastAsia="da-DK"/>
        </w:rPr>
        <w:t xml:space="preserve">Z 72, 1 Rødt blinksignal, </w:t>
      </w:r>
      <w:r w:rsidRPr="00EF2984">
        <w:rPr>
          <w:rFonts w:ascii="Tahoma" w:eastAsia="Times New Roman" w:hAnsi="Tahoma" w:cs="Tahoma"/>
          <w:iCs/>
          <w:color w:val="000000"/>
          <w:sz w:val="17"/>
          <w:szCs w:val="17"/>
          <w:lang w:eastAsia="da-DK"/>
        </w:rPr>
        <w:t>skal have cirkulære lysåbninger med en diameter på 20 cm ±10 % og opfylde de krav, der gøres gældende for røde signalgivere i trafiksignaler, dog kan Z 72, 1, der anvendes på bevægelige bomme, være udført i reduceret størrelse og have rektangulær eller oval form.</w:t>
      </w:r>
    </w:p>
    <w:p w14:paraId="19793266" w14:textId="77777777" w:rsidR="0025491E" w:rsidRPr="00EF2984" w:rsidRDefault="0025491E" w:rsidP="0025491E">
      <w:pPr>
        <w:spacing w:after="0" w:line="240" w:lineRule="auto"/>
        <w:ind w:firstLine="240"/>
        <w:rPr>
          <w:rFonts w:ascii="Arial" w:hAnsi="Arial" w:cs="Arial"/>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Blinksignalet udsendes med en frekvens på 55 - 65 blink pr. minut, og således at lys- og mørkeperioderne er tilnærmelsesvis lige lange.</w:t>
      </w:r>
    </w:p>
    <w:p w14:paraId="598F304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235.</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Z 93 Gult blinksignal</w:t>
      </w:r>
      <w:r w:rsidRPr="00B71404">
        <w:rPr>
          <w:rFonts w:ascii="Tahoma" w:eastAsia="Times New Roman" w:hAnsi="Tahoma" w:cs="Tahoma"/>
          <w:color w:val="000000"/>
          <w:sz w:val="17"/>
          <w:szCs w:val="17"/>
          <w:lang w:eastAsia="da-DK"/>
        </w:rPr>
        <w:t xml:space="preserve"> som anvendes ved fodgængerfelter og arbejdende skolepatruljer skal have cirkulære lysåbninger med en diameter på 30 cm ±10 %, når signalet placeres højt og med lysåbning på 20 cm ±10 %, når signalet placeres lavt.</w:t>
      </w:r>
    </w:p>
    <w:p w14:paraId="653BB044"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Farvegrænser og lysstyrke </w:t>
      </w:r>
    </w:p>
    <w:p w14:paraId="3DE5FB7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236.</w:t>
      </w:r>
      <w:r w:rsidRPr="00B71404">
        <w:rPr>
          <w:rFonts w:ascii="Tahoma" w:eastAsia="Times New Roman" w:hAnsi="Tahoma" w:cs="Tahoma"/>
          <w:color w:val="000000"/>
          <w:sz w:val="17"/>
          <w:szCs w:val="17"/>
          <w:lang w:eastAsia="da-DK"/>
        </w:rPr>
        <w:t xml:space="preserve"> Farvegrænser og lysstyrke for trafiksignaler fremgår af bilag 6.</w:t>
      </w:r>
    </w:p>
    <w:p w14:paraId="3AEBF69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Lyset fra trafiksignaler skal have farver, der ligger inden for de farveområder, som afgrænses af de i bilag 6 figur 1 og bilag 6 tabel 4 angivne punkter. De farveområder, som er angivet for rød, gul og grøn, er identiske med de farveområder, der er defineret for disse lysfarver i DS/EN 12368.</w:t>
      </w:r>
    </w:p>
    <w:p w14:paraId="0960D9B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237.</w:t>
      </w:r>
      <w:r w:rsidRPr="00B71404">
        <w:rPr>
          <w:rFonts w:ascii="Tahoma" w:eastAsia="Times New Roman" w:hAnsi="Tahoma" w:cs="Tahoma"/>
          <w:color w:val="000000"/>
          <w:sz w:val="17"/>
          <w:szCs w:val="17"/>
          <w:lang w:eastAsia="da-DK"/>
        </w:rPr>
        <w:t xml:space="preserve"> Højtsiddende trafiksignaler på alle overordnede veje og på veje uden for tættere bebygget område skal have en kraftig lysstyrke i referenceretningen på minimum 400 cd. Kraftig lysstyrke må ikke anvendes på lavtsiddende trafiksignaler.</w:t>
      </w:r>
    </w:p>
    <w:p w14:paraId="638C7AB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Lysstyrker skal måles som angivet i DS/EN 12368.</w:t>
      </w:r>
    </w:p>
    <w:p w14:paraId="1F4DDF9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Lysstyrken i referenceretningen skal opfylde kravene i bilag 6 tabel 1.</w:t>
      </w:r>
    </w:p>
    <w:p w14:paraId="09881E9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I en række andre retninger skal lysstyrkerne mindst udgøre de procentværdier i forhold til den målte lysstyrke i referenceretningen, der er angivet i bilag 6 tabel 2 for ekstra bredde.</w:t>
      </w:r>
    </w:p>
    <w:p w14:paraId="460971A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Der må ikke i nogen retning forekomme lysstyrker, der overstiger de i bilag 6 tabel 1 angivne værdier for maksimum lysstyrke.</w:t>
      </w:r>
    </w:p>
    <w:p w14:paraId="735ABAE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6.</w:t>
      </w:r>
      <w:r w:rsidRPr="00B71404">
        <w:rPr>
          <w:rFonts w:ascii="Tahoma" w:eastAsia="Times New Roman" w:hAnsi="Tahoma" w:cs="Tahoma"/>
          <w:color w:val="000000"/>
          <w:sz w:val="17"/>
          <w:szCs w:val="17"/>
          <w:lang w:eastAsia="da-DK"/>
        </w:rPr>
        <w:t xml:space="preserve"> Lysfordelingen skal i det væsentlige være jævn. Således må der ikke forekomme lysstyrker i retninger, som ligger mellem to retninger i bilag 6 tabel 2 eller tabel 3, der er lavere end angivet for de to retninger.</w:t>
      </w:r>
    </w:p>
    <w:p w14:paraId="7AC0636A"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7.</w:t>
      </w:r>
      <w:r w:rsidRPr="00B71404">
        <w:rPr>
          <w:rFonts w:ascii="Tahoma" w:eastAsia="Times New Roman" w:hAnsi="Tahoma" w:cs="Tahoma"/>
          <w:color w:val="000000"/>
          <w:sz w:val="17"/>
          <w:szCs w:val="17"/>
          <w:lang w:eastAsia="da-DK"/>
        </w:rPr>
        <w:t xml:space="preserve"> De angivne lysstyrker skal opretholdes om dagen.</w:t>
      </w:r>
    </w:p>
    <w:p w14:paraId="41B2C85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238.</w:t>
      </w:r>
      <w:r w:rsidRPr="00B71404">
        <w:rPr>
          <w:rFonts w:ascii="Tahoma" w:eastAsia="Times New Roman" w:hAnsi="Tahoma" w:cs="Tahoma"/>
          <w:color w:val="000000"/>
          <w:sz w:val="17"/>
          <w:szCs w:val="17"/>
          <w:lang w:eastAsia="da-DK"/>
        </w:rPr>
        <w:t xml:space="preserve"> Lysstyrken af reflekterende lys i lanterner (fantomsignalet), der måles som angivet i standarden DS/EN 12368, skal være lavere end 25 % af signalets lysstyrke i referenceretningen for signaler med rødt, gult og hvidt lys, og lavere end 12,5 % af signalets lysstyrke i referenceretningen for signaler med grønt lys.</w:t>
      </w:r>
    </w:p>
    <w:p w14:paraId="02BC0AD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239.</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Z 72,2 Rødt blinksignal ved jernbaneoverkørsler</w:t>
      </w:r>
      <w:r w:rsidRPr="00B71404">
        <w:rPr>
          <w:rFonts w:ascii="Tahoma" w:eastAsia="Times New Roman" w:hAnsi="Tahoma" w:cs="Tahoma"/>
          <w:color w:val="000000"/>
          <w:sz w:val="17"/>
          <w:szCs w:val="17"/>
          <w:lang w:eastAsia="da-DK"/>
        </w:rPr>
        <w:t xml:space="preserve"> skal opfylde samme krav som til, </w:t>
      </w:r>
      <w:r w:rsidRPr="00B71404">
        <w:rPr>
          <w:rFonts w:ascii="Tahoma" w:eastAsia="Times New Roman" w:hAnsi="Tahoma" w:cs="Tahoma"/>
          <w:i/>
          <w:iCs/>
          <w:color w:val="000000"/>
          <w:sz w:val="17"/>
          <w:szCs w:val="17"/>
          <w:lang w:eastAsia="da-DK"/>
        </w:rPr>
        <w:t>Z 72.1 Rødt blinksignal,</w:t>
      </w:r>
      <w:r w:rsidRPr="00B71404">
        <w:rPr>
          <w:rFonts w:ascii="Tahoma" w:eastAsia="Times New Roman" w:hAnsi="Tahoma" w:cs="Tahoma"/>
          <w:color w:val="000000"/>
          <w:sz w:val="17"/>
          <w:szCs w:val="17"/>
          <w:lang w:eastAsia="da-DK"/>
        </w:rPr>
        <w:t xml:space="preserve"> idet lysstyrkerne for en række retninger i forhold til referenceretningen skal være mindst som angivet i bilag 6 tabel 5 og maksimalt 1000 cd i nogen retning. Lysstyrken af et evt. reflekterende lys i lanterner (fantomsignal) må højst være 12,5 % af signalets lysstyrke i referenceretningen.</w:t>
      </w:r>
    </w:p>
    <w:p w14:paraId="02F9C40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Lysstyrkerne i forskellige retninger for </w:t>
      </w:r>
      <w:r w:rsidRPr="00B71404">
        <w:rPr>
          <w:rFonts w:ascii="Tahoma" w:eastAsia="Times New Roman" w:hAnsi="Tahoma" w:cs="Tahoma"/>
          <w:i/>
          <w:iCs/>
          <w:color w:val="000000"/>
          <w:sz w:val="17"/>
          <w:szCs w:val="17"/>
          <w:lang w:eastAsia="da-DK"/>
        </w:rPr>
        <w:t>Z 72,1</w:t>
      </w:r>
      <w:r w:rsidRPr="00B71404">
        <w:rPr>
          <w:rFonts w:ascii="Tahoma" w:eastAsia="Times New Roman" w:hAnsi="Tahoma" w:cs="Tahoma"/>
          <w:color w:val="000000"/>
          <w:sz w:val="17"/>
          <w:szCs w:val="17"/>
          <w:lang w:eastAsia="da-DK"/>
        </w:rPr>
        <w:t xml:space="preserve"> der anvendes på bevægelige bomme skal i forhold til referenceretningen være mindst som angivet i bilag 6 tabel 6.</w:t>
      </w:r>
    </w:p>
    <w:p w14:paraId="42E1670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Der må ikke i nogen retning forekomme lysstyrker, som overstiger 185 cd.</w:t>
      </w:r>
    </w:p>
    <w:p w14:paraId="5C397FE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Lyset fra </w:t>
      </w:r>
      <w:r w:rsidRPr="00B71404">
        <w:rPr>
          <w:rFonts w:ascii="Tahoma" w:eastAsia="Times New Roman" w:hAnsi="Tahoma" w:cs="Tahoma"/>
          <w:i/>
          <w:iCs/>
          <w:color w:val="000000"/>
          <w:sz w:val="17"/>
          <w:szCs w:val="17"/>
          <w:lang w:eastAsia="da-DK"/>
        </w:rPr>
        <w:t>Z 72,1</w:t>
      </w:r>
      <w:r w:rsidRPr="00B71404">
        <w:rPr>
          <w:rFonts w:ascii="Tahoma" w:eastAsia="Times New Roman" w:hAnsi="Tahoma" w:cs="Tahoma"/>
          <w:color w:val="000000"/>
          <w:sz w:val="17"/>
          <w:szCs w:val="17"/>
          <w:lang w:eastAsia="da-DK"/>
        </w:rPr>
        <w:t xml:space="preserve"> der anvendes på bevægelige bomme skal have samme farve, som rødt trafiksignal jf. § 236, stk. 1.</w:t>
      </w:r>
    </w:p>
    <w:p w14:paraId="24EBA9D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240.</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Z 93 Gult blinksignal,</w:t>
      </w:r>
      <w:r w:rsidRPr="00B71404">
        <w:rPr>
          <w:rFonts w:ascii="Tahoma" w:eastAsia="Times New Roman" w:hAnsi="Tahoma" w:cs="Tahoma"/>
          <w:color w:val="000000"/>
          <w:sz w:val="17"/>
          <w:szCs w:val="17"/>
          <w:lang w:eastAsia="da-DK"/>
        </w:rPr>
        <w:t xml:space="preserve"> som anvendes ved fodgængerfelter og arbejdende skolepatruljer skal have en lysfarve</w:t>
      </w:r>
      <w:r>
        <w:rPr>
          <w:rFonts w:ascii="Tahoma" w:eastAsia="Times New Roman" w:hAnsi="Tahoma" w:cs="Tahoma"/>
          <w:color w:val="000000"/>
          <w:sz w:val="17"/>
          <w:szCs w:val="17"/>
          <w:lang w:eastAsia="da-DK"/>
        </w:rPr>
        <w:t xml:space="preserve"> og en lysstyrke</w:t>
      </w:r>
      <w:r w:rsidRPr="00B71404">
        <w:rPr>
          <w:rFonts w:ascii="Tahoma" w:eastAsia="Times New Roman" w:hAnsi="Tahoma" w:cs="Tahoma"/>
          <w:color w:val="000000"/>
          <w:sz w:val="17"/>
          <w:szCs w:val="17"/>
          <w:lang w:eastAsia="da-DK"/>
        </w:rPr>
        <w:t>, der opfylde samme krav som gælder for gult lys i trafiksignaler.</w:t>
      </w:r>
    </w:p>
    <w:p w14:paraId="7FE055E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Z 93 Gult blinksignal</w:t>
      </w:r>
      <w:r w:rsidRPr="00B71404">
        <w:rPr>
          <w:rFonts w:ascii="Tahoma" w:eastAsia="Times New Roman" w:hAnsi="Tahoma" w:cs="Tahoma"/>
          <w:color w:val="000000"/>
          <w:sz w:val="17"/>
          <w:szCs w:val="17"/>
          <w:lang w:eastAsia="da-DK"/>
        </w:rPr>
        <w:t xml:space="preserve"> ved fodgængerfelter skal være tændt og slukket i omtrent lige lange perioder og blinke med en frekvens på 55 - 65 blink pr. minut.</w:t>
      </w:r>
    </w:p>
    <w:p w14:paraId="5C4D72B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Z 93 Gult Blinksignal</w:t>
      </w:r>
      <w:r w:rsidRPr="00B71404">
        <w:rPr>
          <w:rFonts w:ascii="Tahoma" w:eastAsia="Times New Roman" w:hAnsi="Tahoma" w:cs="Tahoma"/>
          <w:color w:val="000000"/>
          <w:sz w:val="17"/>
          <w:szCs w:val="17"/>
          <w:lang w:eastAsia="da-DK"/>
        </w:rPr>
        <w:t xml:space="preserve"> skal have en lysfarve, der opfylder kravene til Gult blinksignal i DS/EN 12356.</w:t>
      </w:r>
    </w:p>
    <w:p w14:paraId="2236957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Ved opstilling af gule blinksignaler skal det tilstræbes, at signalernes optiske akser sigter mod føreren af en bil på 50 – 100 m afstand.</w:t>
      </w:r>
    </w:p>
    <w:p w14:paraId="2311F9C3"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lastRenderedPageBreak/>
        <w:t xml:space="preserve">Fodgængertryk </w:t>
      </w:r>
    </w:p>
    <w:p w14:paraId="03A77267"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241.</w:t>
      </w:r>
      <w:r w:rsidRPr="00B71404">
        <w:rPr>
          <w:rFonts w:ascii="Tahoma" w:eastAsia="Times New Roman" w:hAnsi="Tahoma" w:cs="Tahoma"/>
          <w:color w:val="000000"/>
          <w:sz w:val="17"/>
          <w:szCs w:val="17"/>
          <w:lang w:eastAsia="da-DK"/>
        </w:rPr>
        <w:t xml:space="preserve"> Fodgængertryk og andre trykknapdetektorer skal være forsynet med kvitteringslys. Dette gælder dog ikke tryk, som alene er beregnet for blinde og svagsynede. Kvitteringslyset skal være hvidt og synligt forfra og fra siderne.</w:t>
      </w:r>
    </w:p>
    <w:p w14:paraId="49DC949C"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Lydsignaler </w:t>
      </w:r>
    </w:p>
    <w:p w14:paraId="2E3E118B"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Generelt </w:t>
      </w:r>
    </w:p>
    <w:p w14:paraId="1E33D86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242.</w:t>
      </w:r>
      <w:r w:rsidRPr="00B71404">
        <w:rPr>
          <w:rFonts w:ascii="Tahoma" w:eastAsia="Times New Roman" w:hAnsi="Tahoma" w:cs="Tahoma"/>
          <w:color w:val="000000"/>
          <w:sz w:val="17"/>
          <w:szCs w:val="17"/>
          <w:lang w:eastAsia="da-DK"/>
        </w:rPr>
        <w:t xml:space="preserve"> Lydsignaler må kun anvendes ved signalregulerede fodgængerfelter.</w:t>
      </w:r>
    </w:p>
    <w:p w14:paraId="460228F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Hvor en kombineret bus- og højresvingsbane er forsynet med en 1-lys pilsignal og et ligeudsignal for busser, skal der anvendes lydsignal i det fodgængerfelt, der passeres af de højresvingende.</w:t>
      </w:r>
    </w:p>
    <w:p w14:paraId="5BEA1FA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Lydsignalet skal være underlagt en tilsvarende kontrol som i det visuelle signal, jf. §§ 227-230.</w:t>
      </w:r>
    </w:p>
    <w:p w14:paraId="3FCD7C5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Hvis lydgiveren modtager fejlagtige ordrer, enten samtidig ordre om »gå« og »vent« eller hverken ordre om »gå« eller om »vent«, skal lydudsendelsen afbrydes automatisk.</w:t>
      </w:r>
    </w:p>
    <w:p w14:paraId="49292A8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243.</w:t>
      </w:r>
      <w:r w:rsidRPr="00B71404">
        <w:rPr>
          <w:rFonts w:ascii="Tahoma" w:eastAsia="Times New Roman" w:hAnsi="Tahoma" w:cs="Tahoma"/>
          <w:color w:val="000000"/>
          <w:sz w:val="17"/>
          <w:szCs w:val="17"/>
          <w:lang w:eastAsia="da-DK"/>
        </w:rPr>
        <w:t xml:space="preserve"> Lydgivere ved et fodgængerfelt skal etableres på begge fortove tæt ved fortovskanten samt på heller og rabatter, der benyttes som fodgængerstøttepunkter. Ved fodgængerfelter uden forsætninger eller forgreninger skal alle lydgivere være placeret på samme side af feltet, som vist i figur 10.</w:t>
      </w:r>
    </w:p>
    <w:p w14:paraId="4B50FA4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Ved fodgængerfelter, der forsættes eller forgrener sig ved en helle, følges så vidt muligt det samme princip på hver sin side af forsætningen eller forgreningen.</w:t>
      </w:r>
    </w:p>
    <w:p w14:paraId="7C9E0D9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Ved opsætning af lydgivere for forskellige felter skal man nøje overveje placeringen, således at misforståelser udelukkes.</w:t>
      </w:r>
    </w:p>
    <w:p w14:paraId="567D5D75"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146321">
        <w:rPr>
          <w:rFonts w:ascii="Tahoma" w:eastAsia="Times New Roman" w:hAnsi="Tahoma" w:cs="Tahoma"/>
          <w:noProof/>
          <w:color w:val="000000"/>
          <w:sz w:val="17"/>
          <w:szCs w:val="17"/>
          <w:lang w:eastAsia="da-DK"/>
        </w:rPr>
        <w:drawing>
          <wp:inline distT="0" distB="0" distL="0" distR="0" wp14:anchorId="0C965595" wp14:editId="7E5DEC6C">
            <wp:extent cx="2950210" cy="2984500"/>
            <wp:effectExtent l="0" t="0" r="2540" b="6350"/>
            <wp:docPr id="48" name="Billede 48" descr="15761493291771185825 Size: (310 X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5761493291771185825 Size: (310 X 3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0210" cy="2984500"/>
                    </a:xfrm>
                    <a:prstGeom prst="rect">
                      <a:avLst/>
                    </a:prstGeom>
                    <a:noFill/>
                    <a:ln>
                      <a:noFill/>
                    </a:ln>
                  </pic:spPr>
                </pic:pic>
              </a:graphicData>
            </a:graphic>
          </wp:inline>
        </w:drawing>
      </w:r>
    </w:p>
    <w:p w14:paraId="22774379"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Figur 10 Placering af lydgivere ved fodgængerfelter uden forsætninger eller forgreninger. </w:t>
      </w:r>
    </w:p>
    <w:p w14:paraId="546436F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244.</w:t>
      </w:r>
      <w:r w:rsidRPr="00B71404">
        <w:rPr>
          <w:rFonts w:ascii="Tahoma" w:eastAsia="Times New Roman" w:hAnsi="Tahoma" w:cs="Tahoma"/>
          <w:color w:val="000000"/>
          <w:sz w:val="17"/>
          <w:szCs w:val="17"/>
          <w:lang w:eastAsia="da-DK"/>
        </w:rPr>
        <w:t xml:space="preserve"> Der benyttes 2 hovedtyper af funktioner: normal og reduceret.</w:t>
      </w:r>
    </w:p>
    <w:p w14:paraId="239EBDC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Lydstyrken af en lydgiver skal reguleres automatisk i normal funktion.</w:t>
      </w:r>
    </w:p>
    <w:p w14:paraId="1BE2B59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Ved reduceret funktion skelnes mellem 2 typer:</w:t>
      </w:r>
    </w:p>
    <w:p w14:paraId="635DFE5B"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Ved reduceret funktion (R1) skal lydgiveren fungere med sin mindste lydstyrke, men der skal være mulighed for manuelt at aktivere den automatiske styrkeregulering (normal funktion) på »trykknap for blinde«.</w:t>
      </w:r>
    </w:p>
    <w:p w14:paraId="27F3DD59"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Ved reduceret funktion (R2) skal lydgiveren fungere uden lyd, hvor det er muligt manuelt at aktivere den automatiske styrkeregulering (normal funktion) på »trykknap for blinde«.</w:t>
      </w:r>
    </w:p>
    <w:p w14:paraId="517F759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Efter hver aktivering i reduceret funktion skal den automatiske styrkeregulering være i normal funktion i en periode på ½-3 minutter, afhængig af omløbstiden i signalanlægget.</w:t>
      </w:r>
    </w:p>
    <w:p w14:paraId="21CE64D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Stk. 5.</w:t>
      </w:r>
      <w:r w:rsidRPr="00B71404">
        <w:rPr>
          <w:rFonts w:ascii="Tahoma" w:eastAsia="Times New Roman" w:hAnsi="Tahoma" w:cs="Tahoma"/>
          <w:color w:val="000000"/>
          <w:sz w:val="17"/>
          <w:szCs w:val="17"/>
          <w:lang w:eastAsia="da-DK"/>
        </w:rPr>
        <w:t xml:space="preserve"> Alle lydgivere i samme kryds skal på et givet tidspunkt have samme funktion (normal, R1 eller R2) og der- med en lydstyrke, der er reguleret på samme måde i hele krydset.</w:t>
      </w:r>
    </w:p>
    <w:p w14:paraId="060051A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6.</w:t>
      </w:r>
      <w:r w:rsidRPr="00B71404">
        <w:rPr>
          <w:rFonts w:ascii="Tahoma" w:eastAsia="Times New Roman" w:hAnsi="Tahoma" w:cs="Tahoma"/>
          <w:color w:val="000000"/>
          <w:sz w:val="17"/>
          <w:szCs w:val="17"/>
          <w:lang w:eastAsia="da-DK"/>
        </w:rPr>
        <w:t xml:space="preserve"> Hvor der med to eller flere lydgivere gives samme signal, skal lydimpulserne afgives uden forskydning.</w:t>
      </w:r>
    </w:p>
    <w:p w14:paraId="5549EFB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245.</w:t>
      </w:r>
      <w:r w:rsidRPr="00B71404">
        <w:rPr>
          <w:rFonts w:ascii="Tahoma" w:eastAsia="Times New Roman" w:hAnsi="Tahoma" w:cs="Tahoma"/>
          <w:color w:val="000000"/>
          <w:sz w:val="17"/>
          <w:szCs w:val="17"/>
          <w:lang w:eastAsia="da-DK"/>
        </w:rPr>
        <w:t xml:space="preserve"> Der benyttes en af følgende signalkarakterer:</w:t>
      </w:r>
    </w:p>
    <w:p w14:paraId="107E8DE9"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»Gå« har samme betydning som »grøn« i fodgængersignaler og skal bestå af lydimpulser af 200 millisekunders varighed for hver 400 millisekunder.</w:t>
      </w:r>
    </w:p>
    <w:p w14:paraId="6216E73A"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»Vent« har samme betydning som »rød« i fodgængersignaler og skal bestå af lydimpulser af 400 millisekunders varighed for hver 2000 millisekunder.</w:t>
      </w:r>
    </w:p>
    <w:p w14:paraId="23B1962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 anførte tider skal overholdes med en tolerance på 5 %.</w:t>
      </w:r>
    </w:p>
    <w:p w14:paraId="6ED945B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Lydimpulser for »gå« og »vent« i en lydgiver skal afgives i en firkanttone eller savtaktone med en grundfrekvens på 880 Hz ± 2 %.</w:t>
      </w:r>
    </w:p>
    <w:p w14:paraId="205402C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246.</w:t>
      </w:r>
      <w:r w:rsidRPr="00B71404">
        <w:rPr>
          <w:rFonts w:ascii="Tahoma" w:eastAsia="Times New Roman" w:hAnsi="Tahoma" w:cs="Tahoma"/>
          <w:color w:val="000000"/>
          <w:sz w:val="17"/>
          <w:szCs w:val="17"/>
          <w:lang w:eastAsia="da-DK"/>
        </w:rPr>
        <w:t xml:space="preserve"> Lydstyrken skal være konstant under hele lydimpulsens varighed, når der bortses fra virkningen af den automatiske styrkeregulering.</w:t>
      </w:r>
    </w:p>
    <w:p w14:paraId="51FC486A"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Lydimpulserne under »gå« og »vent« skal have ens styrke i forhold til omgivelsernes støjniveau.</w:t>
      </w:r>
    </w:p>
    <w:p w14:paraId="5672F17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»Gå» må kun lyde, når der samtidig er grønt i det tilsvarende fodgængersignal.</w:t>
      </w:r>
    </w:p>
    <w:p w14:paraId="12A60560"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Retningspil </w:t>
      </w:r>
    </w:p>
    <w:p w14:paraId="0628EE9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247.</w:t>
      </w:r>
      <w:r w:rsidRPr="00B71404">
        <w:rPr>
          <w:rFonts w:ascii="Tahoma" w:eastAsia="Times New Roman" w:hAnsi="Tahoma" w:cs="Tahoma"/>
          <w:color w:val="000000"/>
          <w:sz w:val="17"/>
          <w:szCs w:val="17"/>
          <w:lang w:eastAsia="da-DK"/>
        </w:rPr>
        <w:t xml:space="preserve"> Der skal altid være retningspil ved et fodgængerfelt med lydgiver. Den nedtages, hvis lydgiveren sættes ud af drift for et længere tidsrum.</w:t>
      </w:r>
    </w:p>
    <w:p w14:paraId="6B570CD2"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248.</w:t>
      </w:r>
      <w:r w:rsidRPr="00B71404">
        <w:rPr>
          <w:rFonts w:ascii="Tahoma" w:eastAsia="Times New Roman" w:hAnsi="Tahoma" w:cs="Tahoma"/>
          <w:color w:val="000000"/>
          <w:sz w:val="17"/>
          <w:szCs w:val="17"/>
          <w:lang w:eastAsia="da-DK"/>
        </w:rPr>
        <w:t xml:space="preserve"> Retningspil placeres umiddelbart ved lydgiveren på samme mast eller stander som denne i en højde af 1,0- 1,2 m over terræn og på den side af masten eller standeren, der vender ind imod fodgængerfeltet. Standeren skal have en højde af mindst 1,3 m over terræn.</w:t>
      </w:r>
    </w:p>
    <w:p w14:paraId="0593C3F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249.</w:t>
      </w:r>
      <w:r w:rsidRPr="00B71404">
        <w:rPr>
          <w:rFonts w:ascii="Tahoma" w:eastAsia="Times New Roman" w:hAnsi="Tahoma" w:cs="Tahoma"/>
          <w:color w:val="000000"/>
          <w:sz w:val="17"/>
          <w:szCs w:val="17"/>
          <w:lang w:eastAsia="da-DK"/>
        </w:rPr>
        <w:t xml:space="preserve"> Retningspilen skal udformes i et hævet relief på vandret underlagsflade. Relieffets kanter skal være skarpe og sidefladerne lodrette eller næsten lodrette.</w:t>
      </w:r>
    </w:p>
    <w:p w14:paraId="10D0740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Pilen skal ved relieffets overflade være 100-150 mm lang og 6-9 mm bred. Reliefhøjden skal være 4-6 mm, se figur 11.</w:t>
      </w:r>
    </w:p>
    <w:p w14:paraId="27FFFFF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Pilespidsen opbygges af 1 eller 2 knopper i yderligere hævet relief. Længden af en knop skal være 7-10 mm ved dens overflade, og den skal fylde hele pilens bredde. Hvis der er 2 knopper, skal de være ens og have en afstand på 1,5-1,7 gange deres længde. Reliefhøjden skal være 1,5-1,7 gange pilens reliefhøjde, målt over underlagsfladen.</w:t>
      </w:r>
    </w:p>
    <w:p w14:paraId="230B954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Den vandrette underlagsflade skal være så stor, at pilen ikke rager uden for den.</w:t>
      </w:r>
    </w:p>
    <w:p w14:paraId="0E698F05"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146321">
        <w:rPr>
          <w:rFonts w:ascii="Tahoma" w:eastAsia="Times New Roman" w:hAnsi="Tahoma" w:cs="Tahoma"/>
          <w:noProof/>
          <w:color w:val="000000"/>
          <w:sz w:val="17"/>
          <w:szCs w:val="17"/>
          <w:lang w:eastAsia="da-DK"/>
        </w:rPr>
        <w:lastRenderedPageBreak/>
        <w:drawing>
          <wp:inline distT="0" distB="0" distL="0" distR="0" wp14:anchorId="7443ED62" wp14:editId="6CF6B612">
            <wp:extent cx="6236970" cy="6391910"/>
            <wp:effectExtent l="0" t="0" r="0" b="8890"/>
            <wp:docPr id="49" name="Billede 49" descr="1256533617903372861 Size: (655 X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56533617903372861 Size: (655 X 6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6970" cy="6391910"/>
                    </a:xfrm>
                    <a:prstGeom prst="rect">
                      <a:avLst/>
                    </a:prstGeom>
                    <a:noFill/>
                    <a:ln>
                      <a:noFill/>
                    </a:ln>
                  </pic:spPr>
                </pic:pic>
              </a:graphicData>
            </a:graphic>
          </wp:inline>
        </w:drawing>
      </w:r>
    </w:p>
    <w:p w14:paraId="02A0735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Figur 11.</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Retningspil</w:t>
      </w:r>
    </w:p>
    <w:p w14:paraId="6075466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250.</w:t>
      </w:r>
      <w:r w:rsidRPr="00B71404">
        <w:rPr>
          <w:rFonts w:ascii="Tahoma" w:eastAsia="Times New Roman" w:hAnsi="Tahoma" w:cs="Tahoma"/>
          <w:color w:val="000000"/>
          <w:sz w:val="17"/>
          <w:szCs w:val="17"/>
          <w:lang w:eastAsia="da-DK"/>
        </w:rPr>
        <w:t xml:space="preserve"> Retningspilen opsættes, så spidsen peger ud mod kørebane eller cykelsti i fodgængerfeltets retning.</w:t>
      </w:r>
    </w:p>
    <w:p w14:paraId="0E1B35B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Pilens retning i det vandrette plan skal efter opsætningen kunne orienteres efter fodgængerfeltets retning med en nøjagtighed bedre end 2,5°.</w:t>
      </w:r>
    </w:p>
    <w:p w14:paraId="44E96D59"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251.</w:t>
      </w:r>
      <w:r w:rsidRPr="00B71404">
        <w:rPr>
          <w:rFonts w:ascii="Tahoma" w:eastAsia="Times New Roman" w:hAnsi="Tahoma" w:cs="Tahoma"/>
          <w:color w:val="000000"/>
          <w:sz w:val="17"/>
          <w:szCs w:val="17"/>
          <w:lang w:eastAsia="da-DK"/>
        </w:rPr>
        <w:t xml:space="preserve"> Pil med 1 knop skal anvendes, hvor den tilknyttede lydgiver gælder for passage over til fortov.</w:t>
      </w:r>
    </w:p>
    <w:p w14:paraId="4A14D96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Pil med 2 knopper skal anvendes, hvor den tilknyttede lydgiver gælder for passage over til helle eller rabat, og hvor der derfor på denne helle eller rabat findes yderligere en lydgiver, gældende for den videre passage.</w:t>
      </w:r>
    </w:p>
    <w:p w14:paraId="1CE63298"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lastRenderedPageBreak/>
        <w:t xml:space="preserve">Y. Vognbanesignaler </w:t>
      </w:r>
    </w:p>
    <w:p w14:paraId="462FBEB2"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252.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Y 17 Vognbanesignal</w:t>
      </w:r>
      <w:r w:rsidRPr="00B71404">
        <w:rPr>
          <w:rFonts w:ascii="Tahoma" w:eastAsia="Times New Roman" w:hAnsi="Tahoma" w:cs="Tahoma"/>
          <w:color w:val="000000"/>
          <w:sz w:val="17"/>
          <w:szCs w:val="17"/>
          <w:lang w:eastAsia="da-DK"/>
        </w:rPr>
        <w:t xml:space="preserve"> anvendes til at regulere trafikken i bestemte vognbaner.</w:t>
      </w:r>
    </w:p>
    <w:p w14:paraId="30B3857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Vognbanesignaler benyttes endvidere til at regulere trafikretningen ved reversible vognbaner.</w:t>
      </w:r>
    </w:p>
    <w:p w14:paraId="7213CEB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Hvor vognbanesignaler anvendes til regulering af reversible vognbaner, skal signalerne uanset vejens forløb opsættes i trafikanternes synsfelt og i en sådan indbyrdes afstand på langs af vejen, at trafikanterne altid kan se, hvilket signal, der er gældende for de aktuelle vognbaner. Reversible vognbaner afstribes med dobbelte varslingslinjer.</w:t>
      </w:r>
    </w:p>
    <w:p w14:paraId="7CED396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Anlæg med vognbanesignaler skal godkendes af Vejdirektoratet, jf. dog stk. 5.</w:t>
      </w:r>
    </w:p>
    <w:p w14:paraId="33C14F2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På </w:t>
      </w:r>
      <w:r>
        <w:rPr>
          <w:rFonts w:ascii="Tahoma" w:eastAsia="Times New Roman" w:hAnsi="Tahoma" w:cs="Tahoma"/>
          <w:color w:val="000000"/>
          <w:sz w:val="17"/>
          <w:szCs w:val="17"/>
          <w:lang w:eastAsia="da-DK"/>
        </w:rPr>
        <w:t>stats</w:t>
      </w:r>
      <w:r w:rsidRPr="00B71404">
        <w:rPr>
          <w:rFonts w:ascii="Tahoma" w:eastAsia="Times New Roman" w:hAnsi="Tahoma" w:cs="Tahoma"/>
          <w:color w:val="000000"/>
          <w:sz w:val="17"/>
          <w:szCs w:val="17"/>
          <w:lang w:eastAsia="da-DK"/>
        </w:rPr>
        <w:t xml:space="preserve">veje skal anlæg med vognbanesignaler godkendes af </w:t>
      </w:r>
      <w:r>
        <w:rPr>
          <w:rFonts w:ascii="Tahoma" w:eastAsia="Times New Roman" w:hAnsi="Tahoma" w:cs="Tahoma"/>
          <w:color w:val="000000"/>
          <w:sz w:val="17"/>
          <w:szCs w:val="17"/>
          <w:lang w:eastAsia="da-DK"/>
        </w:rPr>
        <w:t>Transport- og Bygningsministeriet</w:t>
      </w:r>
      <w:r w:rsidRPr="00B71404">
        <w:rPr>
          <w:rFonts w:ascii="Tahoma" w:eastAsia="Times New Roman" w:hAnsi="Tahoma" w:cs="Tahoma"/>
          <w:color w:val="000000"/>
          <w:sz w:val="17"/>
          <w:szCs w:val="17"/>
          <w:lang w:eastAsia="da-DK"/>
        </w:rPr>
        <w:t>.</w:t>
      </w:r>
    </w:p>
    <w:p w14:paraId="1A05B647"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Z. Blinksignaler </w:t>
      </w:r>
    </w:p>
    <w:p w14:paraId="682E7CFC"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Z 72 Rødt blinksignal </w:t>
      </w:r>
    </w:p>
    <w:p w14:paraId="5A7DBC6B"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253.</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Z 72,2 Rødt blinksignal ved jernbaneoverkørsler</w:t>
      </w:r>
      <w:r w:rsidRPr="00B71404">
        <w:rPr>
          <w:rFonts w:ascii="Tahoma" w:eastAsia="Times New Roman" w:hAnsi="Tahoma" w:cs="Tahoma"/>
          <w:color w:val="000000"/>
          <w:sz w:val="17"/>
          <w:szCs w:val="17"/>
          <w:lang w:eastAsia="da-DK"/>
        </w:rPr>
        <w:t xml:space="preserve"> skal anvendes efter regler fastsat af Trafikstyrelsen.</w:t>
      </w:r>
    </w:p>
    <w:p w14:paraId="24B22BCA"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Blinksignaler på samme side af jernbanen skal blinke i samme takt.</w:t>
      </w:r>
    </w:p>
    <w:p w14:paraId="6246B2D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254.</w:t>
      </w:r>
      <w:r w:rsidRPr="00B71404">
        <w:rPr>
          <w:rFonts w:ascii="Tahoma" w:eastAsia="Times New Roman" w:hAnsi="Tahoma" w:cs="Tahoma"/>
          <w:color w:val="000000"/>
          <w:sz w:val="17"/>
          <w:szCs w:val="17"/>
          <w:lang w:eastAsia="da-DK"/>
        </w:rPr>
        <w:t xml:space="preserve"> Ved oplukkelige broer skal anvendes to blinkende røde lys, jf. </w:t>
      </w:r>
      <w:r w:rsidRPr="00B71404">
        <w:rPr>
          <w:rFonts w:ascii="Tahoma" w:eastAsia="Times New Roman" w:hAnsi="Tahoma" w:cs="Tahoma"/>
          <w:i/>
          <w:iCs/>
          <w:color w:val="000000"/>
          <w:sz w:val="17"/>
          <w:szCs w:val="17"/>
          <w:lang w:eastAsia="da-DK"/>
        </w:rPr>
        <w:t>Z 72,1</w:t>
      </w:r>
      <w:r w:rsidRPr="00B71404">
        <w:rPr>
          <w:rFonts w:ascii="Tahoma" w:eastAsia="Times New Roman" w:hAnsi="Tahoma" w:cs="Tahoma"/>
          <w:color w:val="000000"/>
          <w:sz w:val="17"/>
          <w:szCs w:val="17"/>
          <w:lang w:eastAsia="da-DK"/>
        </w:rPr>
        <w:t xml:space="preserve"> der placeres ved siden af hinanden og skiftevis tændes og slukkes.</w:t>
      </w:r>
    </w:p>
    <w:p w14:paraId="4D477609"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255.</w:t>
      </w:r>
      <w:r w:rsidRPr="00B71404">
        <w:rPr>
          <w:rFonts w:ascii="Tahoma" w:eastAsia="Times New Roman" w:hAnsi="Tahoma" w:cs="Tahoma"/>
          <w:color w:val="000000"/>
          <w:sz w:val="17"/>
          <w:szCs w:val="17"/>
          <w:lang w:eastAsia="da-DK"/>
        </w:rPr>
        <w:t xml:space="preserve"> Anden anvendelse af rødt blinksignal end anført i §§ 253 og 254 skal godkendes af Vejdirektoratet, jf. dog stk. 2.</w:t>
      </w:r>
    </w:p>
    <w:p w14:paraId="49881D3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Transport- og Bygningsministeriet</w:t>
      </w:r>
      <w:r w:rsidRPr="00B71404">
        <w:rPr>
          <w:rFonts w:ascii="Tahoma" w:eastAsia="Times New Roman" w:hAnsi="Tahoma" w:cs="Tahoma"/>
          <w:color w:val="000000"/>
          <w:sz w:val="17"/>
          <w:szCs w:val="17"/>
          <w:lang w:eastAsia="da-DK"/>
        </w:rPr>
        <w:t xml:space="preserve"> kan godkende, at Vejdirektoratet anvender rødt blinksignal på anden måde end anført i §§ 253 og 254</w:t>
      </w:r>
    </w:p>
    <w:p w14:paraId="05D6DBE6"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Z 95 Blåt blinksignal </w:t>
      </w:r>
    </w:p>
    <w:p w14:paraId="1EBEAA26"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256.</w:t>
      </w:r>
      <w:r w:rsidRPr="00B71404">
        <w:rPr>
          <w:rFonts w:ascii="Tahoma" w:eastAsia="Times New Roman" w:hAnsi="Tahoma" w:cs="Tahoma"/>
          <w:color w:val="000000"/>
          <w:sz w:val="17"/>
          <w:szCs w:val="17"/>
          <w:lang w:eastAsia="da-DK"/>
        </w:rPr>
        <w:t xml:space="preserve"> Blåt blinksignal må kun anvendes af politi og redningsmandskab, hvor det skønnes nødvendigt at afmærke færdselsulykkessteder og brandsteder.</w:t>
      </w:r>
    </w:p>
    <w:p w14:paraId="1392320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Uden for tættere bebygget område skal </w:t>
      </w:r>
      <w:r w:rsidRPr="009253F1">
        <w:rPr>
          <w:rFonts w:ascii="Tahoma" w:eastAsia="Times New Roman" w:hAnsi="Tahoma" w:cs="Tahoma"/>
          <w:i/>
          <w:color w:val="000000"/>
          <w:sz w:val="17"/>
          <w:szCs w:val="17"/>
          <w:lang w:eastAsia="da-DK"/>
        </w:rPr>
        <w:t>Z 95</w:t>
      </w:r>
      <w:r w:rsidRPr="00B71404">
        <w:rPr>
          <w:rFonts w:ascii="Tahoma" w:eastAsia="Times New Roman" w:hAnsi="Tahoma" w:cs="Tahoma"/>
          <w:color w:val="000000"/>
          <w:sz w:val="17"/>
          <w:szCs w:val="17"/>
          <w:lang w:eastAsia="da-DK"/>
        </w:rPr>
        <w:t xml:space="preserve"> opsættes ca. 200 m foran farestedet.</w:t>
      </w:r>
    </w:p>
    <w:p w14:paraId="6A94D45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Hvis der kun er ét signal til rådighed, skal det på veje med dobbeltrettet færdsel opsættes umiddelbart ved farestedet, således at det kan ses fra begge retninger.«</w:t>
      </w:r>
    </w:p>
    <w:p w14:paraId="6AA2B2C5" w14:textId="77777777" w:rsidR="0025491E" w:rsidRPr="00B71404" w:rsidRDefault="0025491E" w:rsidP="0025491E">
      <w:pPr>
        <w:spacing w:before="400" w:after="120" w:line="240" w:lineRule="auto"/>
        <w:jc w:val="center"/>
        <w:rPr>
          <w:rFonts w:ascii="Tahoma" w:eastAsia="Times New Roman" w:hAnsi="Tahoma" w:cs="Tahoma"/>
          <w:b/>
          <w:bCs/>
          <w:color w:val="000000"/>
          <w:sz w:val="17"/>
          <w:szCs w:val="17"/>
          <w:lang w:eastAsia="da-DK"/>
        </w:rPr>
      </w:pPr>
      <w:r w:rsidRPr="00B71404">
        <w:rPr>
          <w:rFonts w:ascii="Tahoma" w:eastAsia="Times New Roman" w:hAnsi="Tahoma" w:cs="Tahoma"/>
          <w:b/>
          <w:bCs/>
          <w:color w:val="000000"/>
          <w:sz w:val="17"/>
          <w:szCs w:val="17"/>
          <w:lang w:eastAsia="da-DK"/>
        </w:rPr>
        <w:t xml:space="preserve">Afsnit III </w:t>
      </w:r>
    </w:p>
    <w:p w14:paraId="7EB10D00" w14:textId="77777777" w:rsidR="0025491E" w:rsidRPr="00B71404" w:rsidRDefault="0025491E" w:rsidP="0025491E">
      <w:pPr>
        <w:spacing w:before="120" w:after="200" w:line="240" w:lineRule="auto"/>
        <w:jc w:val="center"/>
        <w:rPr>
          <w:rFonts w:ascii="Tahoma" w:eastAsia="Times New Roman" w:hAnsi="Tahoma" w:cs="Tahoma"/>
          <w:b/>
          <w:bCs/>
          <w:color w:val="000000"/>
          <w:sz w:val="17"/>
          <w:szCs w:val="17"/>
          <w:lang w:eastAsia="da-DK"/>
        </w:rPr>
      </w:pPr>
      <w:r w:rsidRPr="00B71404">
        <w:rPr>
          <w:rFonts w:ascii="Tahoma" w:eastAsia="Times New Roman" w:hAnsi="Tahoma" w:cs="Tahoma"/>
          <w:b/>
          <w:bCs/>
          <w:color w:val="000000"/>
          <w:sz w:val="17"/>
          <w:szCs w:val="17"/>
          <w:lang w:eastAsia="da-DK"/>
        </w:rPr>
        <w:t>Vejvisningstavler</w:t>
      </w:r>
    </w:p>
    <w:p w14:paraId="694CA63E"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257.</w:t>
      </w:r>
      <w:r w:rsidRPr="00B71404">
        <w:rPr>
          <w:rFonts w:ascii="Tahoma" w:eastAsia="Times New Roman" w:hAnsi="Tahoma" w:cs="Tahoma"/>
          <w:color w:val="000000"/>
          <w:sz w:val="17"/>
          <w:szCs w:val="17"/>
          <w:lang w:eastAsia="da-DK"/>
        </w:rPr>
        <w:t xml:space="preserve"> Der skal være kontinuitet i vejvisningen. Det betyder, at vejvisningsmål, der en gang er vist på en tavle, skal vises på alle efterfølgende tavler af denne kategori på ruten, indtil målet er nået.</w:t>
      </w:r>
    </w:p>
    <w:p w14:paraId="3C92924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Vejvisningen i et kryds skal være entydig. Der må således ikke i et kryds vejvises til samme mål ad to retninger, medmindre det af vejvisningen fremgår, at de to vejvisninger henvender sig til forskellige trafikanter.</w:t>
      </w:r>
    </w:p>
    <w:p w14:paraId="5E02B45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Hvis der er servicesymboler på tavler, skal symbolernes bevægelsesretning være i overensstemmelse med den vejviste retning, jf. dog stk. 4.</w:t>
      </w:r>
    </w:p>
    <w:p w14:paraId="28CE365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Ved ligeudvejvisning orienteres symbolet dog mod venstre. </w:t>
      </w:r>
      <w:r w:rsidRPr="00B71404">
        <w:rPr>
          <w:rFonts w:ascii="Tahoma" w:eastAsia="Times New Roman" w:hAnsi="Tahoma" w:cs="Tahoma"/>
          <w:i/>
          <w:iCs/>
          <w:color w:val="000000"/>
          <w:sz w:val="17"/>
          <w:szCs w:val="17"/>
          <w:lang w:eastAsia="da-DK"/>
        </w:rPr>
        <w:t>M 12 Lufthavn</w:t>
      </w:r>
      <w:r w:rsidRPr="00B71404">
        <w:rPr>
          <w:rFonts w:ascii="Tahoma" w:eastAsia="Times New Roman" w:hAnsi="Tahoma" w:cs="Tahoma"/>
          <w:color w:val="000000"/>
          <w:sz w:val="17"/>
          <w:szCs w:val="17"/>
          <w:lang w:eastAsia="da-DK"/>
        </w:rPr>
        <w:t xml:space="preserve"> orienteres opad.</w:t>
      </w:r>
    </w:p>
    <w:p w14:paraId="0A0695C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Er der indsat mere end ét servicesymbol på en tavle, skal de anvendte symboler have samme højde.</w:t>
      </w:r>
    </w:p>
    <w:p w14:paraId="39AD7AD1"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Definitioner om vejvisning </w:t>
      </w:r>
    </w:p>
    <w:p w14:paraId="4F4D773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258.</w:t>
      </w:r>
      <w:r w:rsidRPr="00B71404">
        <w:rPr>
          <w:rFonts w:ascii="Tahoma" w:eastAsia="Times New Roman" w:hAnsi="Tahoma" w:cs="Tahoma"/>
          <w:color w:val="000000"/>
          <w:sz w:val="17"/>
          <w:szCs w:val="17"/>
          <w:lang w:eastAsia="da-DK"/>
        </w:rPr>
        <w:t xml:space="preserve"> I dette afsnit forstås ved:</w:t>
      </w:r>
    </w:p>
    <w:p w14:paraId="69E48520"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Almindelige veje: Veje, der ikke er motorveje.</w:t>
      </w:r>
    </w:p>
    <w:p w14:paraId="7ED40346"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Almindelig servicevejvisning: Vejvisning, som opfylder trafikanternes primære behov for vejvisning til servicemål.</w:t>
      </w:r>
    </w:p>
    <w:p w14:paraId="268E8ECA"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Særlig servicevejvisning: Vejvisning til virksomheder i det åbne land, hvor vejvisningen er underlagt særlige betalingsregler.</w:t>
      </w:r>
    </w:p>
    <w:p w14:paraId="4608A6B0"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Informationstavler: Kort over et område med serviceinformation m.v. Kortet opsættes på parkeringspladser, rastepladser eller lignende steder.</w:t>
      </w:r>
    </w:p>
    <w:p w14:paraId="54EF7678"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5) Fjernmål: Er mål af større trafikal betydning såsom vigtige trafikknudepunkter eller større byer beliggende på eller ved ruten eller i rutens forlængelse.</w:t>
      </w:r>
    </w:p>
    <w:p w14:paraId="01A0ACD8"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lastRenderedPageBreak/>
        <w:t>6) Nærmål: Er øvrige trafikalt vigtige mål, der karakteriserer ruten.</w:t>
      </w:r>
    </w:p>
    <w:p w14:paraId="0C138661"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7) Lokalmål: Er mål beliggende på eller ved ruten af en sådan trafikal betydning, at det er rimeligt at benytte dem som vejvisningsmål selvom de ikke er fjern- eller nærmål.</w:t>
      </w:r>
    </w:p>
    <w:p w14:paraId="6416FBA6"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8) Bevægelseshandicappede: Personer med nedsat evne til at færdes til fods, fx personer med lammelser, dårlig balance, amputationer, gigt samt hjerte-, lunge- og kredsløbsforstyrrelser.</w:t>
      </w:r>
    </w:p>
    <w:p w14:paraId="60C0EE6D"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9) Synshandicappede: Personer, der er blinde eller svagsynede.</w:t>
      </w:r>
    </w:p>
    <w:p w14:paraId="6487A908"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Definitioner om parkering </w:t>
      </w:r>
    </w:p>
    <w:p w14:paraId="436C8527"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259.</w:t>
      </w:r>
      <w:r w:rsidRPr="00B71404">
        <w:rPr>
          <w:rFonts w:ascii="Tahoma" w:eastAsia="Times New Roman" w:hAnsi="Tahoma" w:cs="Tahoma"/>
          <w:color w:val="000000"/>
          <w:sz w:val="17"/>
          <w:szCs w:val="17"/>
          <w:lang w:eastAsia="da-DK"/>
        </w:rPr>
        <w:t xml:space="preserve"> I dette afsnit forstås ved:</w:t>
      </w:r>
    </w:p>
    <w:p w14:paraId="353CFC90"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Offentlige parkeringspladser: Parkeringspladser på offentlige vejarealer.</w:t>
      </w:r>
    </w:p>
    <w:p w14:paraId="7FB20084"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Private parkeringspladser: Offentligt tilgængelige parkeringspladser på private ejendomme i tilknytning til butikscentre, virksomheder, i parkeringshuse og lignende.</w:t>
      </w:r>
    </w:p>
    <w:p w14:paraId="6ACAD0D8"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Parkeringsvejvisning: Vejvisning til offentlige og private parkeringspladser, jf. nr. 1 og 2.</w:t>
      </w:r>
    </w:p>
    <w:p w14:paraId="01BAE948"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Parkeringssøgesystem: Stationære og dynamiske systemer, der leder trafikanter til ledige parkeringspladser:</w:t>
      </w:r>
    </w:p>
    <w:p w14:paraId="7A94178A" w14:textId="77777777" w:rsidR="0025491E" w:rsidRPr="00B71404" w:rsidRDefault="0025491E" w:rsidP="0025491E">
      <w:pPr>
        <w:spacing w:after="0" w:line="240" w:lineRule="auto"/>
        <w:ind w:left="56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a) Stationære systemer består af almindelige faste tavler.</w:t>
      </w:r>
    </w:p>
    <w:p w14:paraId="1E5805AB" w14:textId="77777777" w:rsidR="0025491E" w:rsidRPr="00B71404" w:rsidRDefault="0025491E" w:rsidP="0025491E">
      <w:pPr>
        <w:spacing w:after="0" w:line="240" w:lineRule="auto"/>
        <w:ind w:left="56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b) Dynamiske systemer består af variable tavler.</w:t>
      </w:r>
    </w:p>
    <w:p w14:paraId="31DE372E" w14:textId="77777777" w:rsidR="0025491E" w:rsidRPr="00B71404" w:rsidRDefault="0025491E" w:rsidP="0025491E">
      <w:pPr>
        <w:spacing w:before="400" w:after="10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Kapitel 9 </w:t>
      </w:r>
    </w:p>
    <w:p w14:paraId="34F7B32F" w14:textId="77777777" w:rsidR="0025491E" w:rsidRPr="00B71404" w:rsidRDefault="0025491E" w:rsidP="0025491E">
      <w:pPr>
        <w:spacing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Geografisk vejvisning på almindelige veje</w:t>
      </w:r>
    </w:p>
    <w:p w14:paraId="1DA1D2E4"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Udvælgelse af vejvisningsmål på almindelige veje </w:t>
      </w:r>
    </w:p>
    <w:p w14:paraId="64242CD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260.</w:t>
      </w:r>
      <w:r w:rsidRPr="00B71404">
        <w:rPr>
          <w:rFonts w:ascii="Tahoma" w:eastAsia="Times New Roman" w:hAnsi="Tahoma" w:cs="Tahoma"/>
          <w:color w:val="000000"/>
          <w:sz w:val="17"/>
          <w:szCs w:val="17"/>
          <w:lang w:eastAsia="da-DK"/>
        </w:rPr>
        <w:t xml:space="preserve"> Fjernmålene inddeler ruten i afsnit, og der må inden for et afsnit ikke anføres nærmål, der er beliggende efter nærmeste fjernmål.</w:t>
      </w:r>
    </w:p>
    <w:p w14:paraId="5ADA621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Tilsvarende inddeler nærmålene de i stk. 1, nævnte afsnit i underafsnit, og der må inden for disse ikke anføres lokalmål, der er beliggende efter nærmeste nærmål.</w:t>
      </w:r>
    </w:p>
    <w:p w14:paraId="06F3037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261.</w:t>
      </w:r>
      <w:r w:rsidRPr="00B71404">
        <w:rPr>
          <w:rFonts w:ascii="Tahoma" w:eastAsia="Times New Roman" w:hAnsi="Tahoma" w:cs="Tahoma"/>
          <w:color w:val="000000"/>
          <w:sz w:val="17"/>
          <w:szCs w:val="17"/>
          <w:lang w:eastAsia="da-DK"/>
        </w:rPr>
        <w:t xml:space="preserve"> På veje med rutenumre må der på orienteringstavler kun vises de mål, der fremgår af Fjern- og nærmålskataloget, jf. cirkulære om rutenummerering af det danske vejnet og omlægning af hovedvejsnettet. Fjern- og nærmålskataloget kan ses på Vejdirektoratets hjemmeside. Brug af andre mål skal godkendes af Vejdirektoratet.</w:t>
      </w:r>
    </w:p>
    <w:p w14:paraId="33D8117E"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Vejvisningstavlers design og skrift </w:t>
      </w:r>
    </w:p>
    <w:p w14:paraId="0323E9E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262.</w:t>
      </w:r>
      <w:r w:rsidRPr="00B71404">
        <w:rPr>
          <w:rFonts w:ascii="Tahoma" w:eastAsia="Times New Roman" w:hAnsi="Tahoma" w:cs="Tahoma"/>
          <w:color w:val="000000"/>
          <w:sz w:val="17"/>
          <w:szCs w:val="17"/>
          <w:lang w:eastAsia="da-DK"/>
        </w:rPr>
        <w:t xml:space="preserve"> På almindelige veje er de anvendte skriftstørrelser (versalhøjder) følgende:</w:t>
      </w:r>
    </w:p>
    <w:p w14:paraId="13D07E83"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101 mm.</w:t>
      </w:r>
    </w:p>
    <w:p w14:paraId="4092214A"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120 mm.</w:t>
      </w:r>
    </w:p>
    <w:p w14:paraId="4113D91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143 mm.</w:t>
      </w:r>
    </w:p>
    <w:p w14:paraId="317D2772"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170 mm.</w:t>
      </w:r>
    </w:p>
    <w:p w14:paraId="295F0832"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5) 202 mm.</w:t>
      </w:r>
    </w:p>
    <w:p w14:paraId="3DCA4074"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6) 240 mm.</w:t>
      </w:r>
    </w:p>
    <w:p w14:paraId="13177743"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Vejvisningstavlers overflade </w:t>
      </w:r>
    </w:p>
    <w:p w14:paraId="06470602"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263.</w:t>
      </w:r>
      <w:r w:rsidRPr="00B71404">
        <w:rPr>
          <w:rFonts w:ascii="Tahoma" w:eastAsia="Times New Roman" w:hAnsi="Tahoma" w:cs="Tahoma"/>
          <w:color w:val="000000"/>
          <w:sz w:val="17"/>
          <w:szCs w:val="17"/>
          <w:lang w:eastAsia="da-DK"/>
        </w:rPr>
        <w:t xml:space="preserve"> Til retroreflekterende tavler anvendes materialetype 3, jf. bilag 1, til bund, ramme og hvid tekst, mens der til rød, blå og sort skrift eller symboler anvendes materialetype 2.</w:t>
      </w:r>
    </w:p>
    <w:p w14:paraId="6DBE24D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Til vejforløb på orienteringstavler anvendes materialetype 2.</w:t>
      </w:r>
    </w:p>
    <w:p w14:paraId="329802B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Til ubelyste portaltavler anvendes materialetype 4, jf. bilag 1.</w:t>
      </w:r>
    </w:p>
    <w:p w14:paraId="0CAD837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Til pilvejvisere anvendes materialetype 3, jf. § 274.</w:t>
      </w:r>
    </w:p>
    <w:p w14:paraId="7798792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Færdselstavler anbragt i vejvisningstavler udføres med materialetype og farver, som anført i kapitel 2 i bekendtgørelse om vejafmærkning og kapitel 5 i denne bekendtgørelse.</w:t>
      </w:r>
    </w:p>
    <w:p w14:paraId="2F6C33E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6.</w:t>
      </w:r>
      <w:r w:rsidRPr="00B71404">
        <w:rPr>
          <w:rFonts w:ascii="Tahoma" w:eastAsia="Times New Roman" w:hAnsi="Tahoma" w:cs="Tahoma"/>
          <w:color w:val="000000"/>
          <w:sz w:val="17"/>
          <w:szCs w:val="17"/>
          <w:lang w:eastAsia="da-DK"/>
        </w:rPr>
        <w:t xml:space="preserve"> Til rutenumre </w:t>
      </w:r>
      <w:r w:rsidRPr="00B71404">
        <w:rPr>
          <w:rFonts w:ascii="Tahoma" w:eastAsia="Times New Roman" w:hAnsi="Tahoma" w:cs="Tahoma"/>
          <w:i/>
          <w:iCs/>
          <w:color w:val="000000"/>
          <w:sz w:val="17"/>
          <w:szCs w:val="17"/>
          <w:lang w:eastAsia="da-DK"/>
        </w:rPr>
        <w:t>L 41-44</w:t>
      </w:r>
      <w:r w:rsidRPr="00B71404">
        <w:rPr>
          <w:rFonts w:ascii="Tahoma" w:eastAsia="Times New Roman" w:hAnsi="Tahoma" w:cs="Tahoma"/>
          <w:color w:val="000000"/>
          <w:sz w:val="17"/>
          <w:szCs w:val="17"/>
          <w:lang w:eastAsia="da-DK"/>
        </w:rPr>
        <w:t xml:space="preserve"> anvendes materialetype 4.</w:t>
      </w:r>
    </w:p>
    <w:p w14:paraId="6510901E"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p>
    <w:p w14:paraId="4775AF42"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p>
    <w:p w14:paraId="08D14116"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p>
    <w:p w14:paraId="5EBA8EC1"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p>
    <w:p w14:paraId="360370EF"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lastRenderedPageBreak/>
        <w:t xml:space="preserve">Vejvisningstavlers placering </w:t>
      </w:r>
    </w:p>
    <w:p w14:paraId="3D104D1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264.</w:t>
      </w:r>
      <w:r w:rsidRPr="00B71404">
        <w:rPr>
          <w:rFonts w:ascii="Tahoma" w:eastAsia="Times New Roman" w:hAnsi="Tahoma" w:cs="Tahoma"/>
          <w:color w:val="000000"/>
          <w:sz w:val="17"/>
          <w:szCs w:val="17"/>
          <w:lang w:eastAsia="da-DK"/>
        </w:rPr>
        <w:t xml:space="preserve"> Vejvisningstavler må ikke placeres i oversigtsarealer, således at de hindrer den frie oversigt.</w:t>
      </w:r>
    </w:p>
    <w:p w14:paraId="356AB4D7"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265.</w:t>
      </w:r>
      <w:r w:rsidRPr="00B71404">
        <w:rPr>
          <w:rFonts w:ascii="Tahoma" w:eastAsia="Times New Roman" w:hAnsi="Tahoma" w:cs="Tahoma"/>
          <w:color w:val="000000"/>
          <w:sz w:val="17"/>
          <w:szCs w:val="17"/>
          <w:lang w:eastAsia="da-DK"/>
        </w:rPr>
        <w:t xml:space="preserve"> Afstanden fra kant af kørebane til nærmeste punkt af tavle eller stander må ikke være under 0,5 meter.</w:t>
      </w:r>
    </w:p>
    <w:p w14:paraId="59A8602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Afstanden fra kanten af cykel- og fællessti til nærmeste punkt af tavle eller stander må ikke være under 0,3 m. Denne afstand kan reduceres, såfremt der er vejudstyr tættere på kanten, og tavlestanderen ikke kan placeres mere hensigtsmæssigt, fx i bagkant af fortov.</w:t>
      </w:r>
    </w:p>
    <w:p w14:paraId="2B7D1C3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Vejvisningstavler, bortset fra pilvejvisere, jf. § 271, skal opsættes mindst 1,0 m over kørebaneniveau. Over cykelsti skal højden til tavleunderkant være mindst 2,3 m og over gangsti mindst 2,2 m.</w:t>
      </w:r>
    </w:p>
    <w:p w14:paraId="79B073B2"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F. Vejvisere på almindelige veje og stier </w:t>
      </w:r>
    </w:p>
    <w:p w14:paraId="01536E5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266.</w:t>
      </w:r>
      <w:r w:rsidRPr="00B71404">
        <w:rPr>
          <w:rFonts w:ascii="Tahoma" w:eastAsia="Times New Roman" w:hAnsi="Tahoma" w:cs="Tahoma"/>
          <w:color w:val="000000"/>
          <w:sz w:val="17"/>
          <w:szCs w:val="17"/>
          <w:lang w:eastAsia="da-DK"/>
        </w:rPr>
        <w:t xml:space="preserve"> På tabelvejvisere og frakørselsvejvisere skal en servicetavle, der har tilknytning til et navn, placeres foran navnet, men efter et eventuelt rutenummer, der har tilknytning til navnet.</w:t>
      </w:r>
    </w:p>
    <w:p w14:paraId="78BC26F6"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267.</w:t>
      </w:r>
      <w:r w:rsidRPr="00B71404">
        <w:rPr>
          <w:rFonts w:ascii="Tahoma" w:eastAsia="Times New Roman" w:hAnsi="Tahoma" w:cs="Tahoma"/>
          <w:color w:val="000000"/>
          <w:sz w:val="17"/>
          <w:szCs w:val="17"/>
          <w:lang w:eastAsia="da-DK"/>
        </w:rPr>
        <w:t xml:space="preserve"> På vejvisere på almindelige veje må kun anvendes følgende færdselstavler:</w:t>
      </w:r>
    </w:p>
    <w:p w14:paraId="652FB024"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1) </w:t>
      </w:r>
      <w:r w:rsidRPr="00B71404">
        <w:rPr>
          <w:rFonts w:ascii="Tahoma" w:eastAsia="Times New Roman" w:hAnsi="Tahoma" w:cs="Tahoma"/>
          <w:i/>
          <w:iCs/>
          <w:color w:val="000000"/>
          <w:sz w:val="17"/>
          <w:szCs w:val="17"/>
          <w:lang w:eastAsia="da-DK"/>
        </w:rPr>
        <w:t>E 33 Parkering</w:t>
      </w:r>
      <w:r w:rsidRPr="00B71404">
        <w:rPr>
          <w:rFonts w:ascii="Tahoma" w:eastAsia="Times New Roman" w:hAnsi="Tahoma" w:cs="Tahoma"/>
          <w:color w:val="000000"/>
          <w:sz w:val="17"/>
          <w:szCs w:val="17"/>
          <w:lang w:eastAsia="da-DK"/>
        </w:rPr>
        <w:t>,</w:t>
      </w:r>
    </w:p>
    <w:p w14:paraId="7185355C"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2) </w:t>
      </w:r>
      <w:r w:rsidRPr="00B71404">
        <w:rPr>
          <w:rFonts w:ascii="Tahoma" w:eastAsia="Times New Roman" w:hAnsi="Tahoma" w:cs="Tahoma"/>
          <w:i/>
          <w:iCs/>
          <w:color w:val="000000"/>
          <w:sz w:val="17"/>
          <w:szCs w:val="17"/>
          <w:lang w:eastAsia="da-DK"/>
        </w:rPr>
        <w:t>E 42 Motorvej</w:t>
      </w:r>
      <w:r w:rsidRPr="00B71404">
        <w:rPr>
          <w:rFonts w:ascii="Tahoma" w:eastAsia="Times New Roman" w:hAnsi="Tahoma" w:cs="Tahoma"/>
          <w:color w:val="000000"/>
          <w:sz w:val="17"/>
          <w:szCs w:val="17"/>
          <w:lang w:eastAsia="da-DK"/>
        </w:rPr>
        <w:t xml:space="preserve"> eller</w:t>
      </w:r>
    </w:p>
    <w:p w14:paraId="1E5CF3EC"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3) </w:t>
      </w:r>
      <w:r w:rsidRPr="00B71404">
        <w:rPr>
          <w:rFonts w:ascii="Tahoma" w:eastAsia="Times New Roman" w:hAnsi="Tahoma" w:cs="Tahoma"/>
          <w:i/>
          <w:iCs/>
          <w:color w:val="000000"/>
          <w:sz w:val="17"/>
          <w:szCs w:val="17"/>
          <w:lang w:eastAsia="da-DK"/>
        </w:rPr>
        <w:t>E 43 Motortrafikvej</w:t>
      </w:r>
      <w:r w:rsidRPr="00B71404">
        <w:rPr>
          <w:rFonts w:ascii="Tahoma" w:eastAsia="Times New Roman" w:hAnsi="Tahoma" w:cs="Tahoma"/>
          <w:color w:val="000000"/>
          <w:sz w:val="17"/>
          <w:szCs w:val="17"/>
          <w:lang w:eastAsia="da-DK"/>
        </w:rPr>
        <w:t>.</w:t>
      </w:r>
    </w:p>
    <w:p w14:paraId="6F0674FB"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268.</w:t>
      </w:r>
      <w:r w:rsidRPr="00B71404">
        <w:rPr>
          <w:rFonts w:ascii="Tahoma" w:eastAsia="Times New Roman" w:hAnsi="Tahoma" w:cs="Tahoma"/>
          <w:color w:val="000000"/>
          <w:sz w:val="17"/>
          <w:szCs w:val="17"/>
          <w:lang w:eastAsia="da-DK"/>
        </w:rPr>
        <w:t xml:space="preserve"> Afstand til vejvisningsmål angives i hele km uden kilometerbenævnelse, jf. dog stk. 2.</w:t>
      </w:r>
    </w:p>
    <w:p w14:paraId="65C2AFA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Ved vejvisning på stier kan afstanden angives med en decimal.</w:t>
      </w:r>
    </w:p>
    <w:p w14:paraId="78D88349"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F 11-F 14 Pilvejvisere, F 30 Særlig Servicevejvisning og F 33 Parkeringsvejvisere </w:t>
      </w:r>
    </w:p>
    <w:p w14:paraId="2531728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269.</w:t>
      </w:r>
      <w:r w:rsidRPr="00B71404">
        <w:rPr>
          <w:rFonts w:ascii="Tahoma" w:eastAsia="Times New Roman" w:hAnsi="Tahoma" w:cs="Tahoma"/>
          <w:color w:val="000000"/>
          <w:sz w:val="17"/>
          <w:szCs w:val="17"/>
          <w:lang w:eastAsia="da-DK"/>
        </w:rPr>
        <w:t xml:space="preserve"> På pilvejvisere skal rutenummeret anbringes i roden af vejviseren.</w:t>
      </w:r>
    </w:p>
    <w:p w14:paraId="75031A7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270.</w:t>
      </w:r>
      <w:r w:rsidRPr="00B71404">
        <w:rPr>
          <w:rFonts w:ascii="Tahoma" w:eastAsia="Times New Roman" w:hAnsi="Tahoma" w:cs="Tahoma"/>
          <w:color w:val="000000"/>
          <w:sz w:val="17"/>
          <w:szCs w:val="17"/>
          <w:lang w:eastAsia="da-DK"/>
        </w:rPr>
        <w:t xml:space="preserve"> På pilvejvisere skal en eventuel servicetavle placeres i roden af vejviseren.</w:t>
      </w:r>
    </w:p>
    <w:p w14:paraId="131BA31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Er der på vejviseren også et rutenummer, placeres dette dog nærmest roden.</w:t>
      </w:r>
    </w:p>
    <w:p w14:paraId="264BC0D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271.</w:t>
      </w:r>
      <w:r w:rsidRPr="00B71404">
        <w:rPr>
          <w:rFonts w:ascii="Tahoma" w:eastAsia="Times New Roman" w:hAnsi="Tahoma" w:cs="Tahoma"/>
          <w:color w:val="000000"/>
          <w:sz w:val="17"/>
          <w:szCs w:val="17"/>
          <w:lang w:eastAsia="da-DK"/>
        </w:rPr>
        <w:t xml:space="preserve"> Hvor pilvejvisere kan genere oversigt i kryds, må højde til overkant på pilvejviser, inklusivt galge, ikke overstige 0,9 m fra overfladen af kørebanen.</w:t>
      </w:r>
    </w:p>
    <w:p w14:paraId="4331764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Pilvejvisere over hinanden skal vise i samme retning og være lige lange.</w:t>
      </w:r>
    </w:p>
    <w:p w14:paraId="5B9480C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272.</w:t>
      </w:r>
      <w:r w:rsidRPr="00B71404">
        <w:rPr>
          <w:rFonts w:ascii="Tahoma" w:eastAsia="Times New Roman" w:hAnsi="Tahoma" w:cs="Tahoma"/>
          <w:color w:val="000000"/>
          <w:sz w:val="17"/>
          <w:szCs w:val="17"/>
          <w:lang w:eastAsia="da-DK"/>
        </w:rPr>
        <w:t xml:space="preserve"> Pilvejvisere, hvor navn og afstand er erstattet af en vandret streg anvendes:</w:t>
      </w:r>
    </w:p>
    <w:p w14:paraId="6B1C2D99"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hvor rutenummeret alene kan anses for tilstrækkelig vejvisning,</w:t>
      </w:r>
    </w:p>
    <w:p w14:paraId="330E3D58"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hvor der er behov for henvisning til en rutenummereret vej,</w:t>
      </w:r>
    </w:p>
    <w:p w14:paraId="44542F10"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på vejvisere til serviceanlæg, når en række symboler er samlet i en vejviser eller</w:t>
      </w:r>
    </w:p>
    <w:p w14:paraId="6C9E4756"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på gul/sorte omkørselsvejvisere.</w:t>
      </w:r>
    </w:p>
    <w:p w14:paraId="0F2395D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273.</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 xml:space="preserve">F 11 </w:t>
      </w:r>
      <w:r w:rsidRPr="00B71404">
        <w:rPr>
          <w:rFonts w:ascii="Tahoma" w:eastAsia="Times New Roman" w:hAnsi="Tahoma" w:cs="Tahoma"/>
          <w:color w:val="000000"/>
          <w:sz w:val="17"/>
          <w:szCs w:val="17"/>
          <w:lang w:eastAsia="da-DK"/>
        </w:rPr>
        <w:t>må kun anvendes til geografiske mål samt til terminaler, fx havne, lufthavne og lignende.</w:t>
      </w:r>
    </w:p>
    <w:p w14:paraId="6339479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274.</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 xml:space="preserve">F 12 </w:t>
      </w:r>
      <w:r w:rsidRPr="00B71404">
        <w:rPr>
          <w:rFonts w:ascii="Tahoma" w:eastAsia="Times New Roman" w:hAnsi="Tahoma" w:cs="Tahoma"/>
          <w:color w:val="000000"/>
          <w:sz w:val="17"/>
          <w:szCs w:val="17"/>
          <w:lang w:eastAsia="da-DK"/>
        </w:rPr>
        <w:t xml:space="preserve">må kun anvendes som vejvisning, hvor det forudsættes, at der skal køres ad motorvej for at komme til målet. </w:t>
      </w:r>
      <w:r w:rsidRPr="00B71404">
        <w:rPr>
          <w:rFonts w:ascii="Tahoma" w:eastAsia="Times New Roman" w:hAnsi="Tahoma" w:cs="Tahoma"/>
          <w:i/>
          <w:iCs/>
          <w:color w:val="000000"/>
          <w:sz w:val="17"/>
          <w:szCs w:val="17"/>
          <w:lang w:eastAsia="da-DK"/>
        </w:rPr>
        <w:t>F 12</w:t>
      </w:r>
      <w:r w:rsidRPr="00B71404">
        <w:rPr>
          <w:rFonts w:ascii="Tahoma" w:eastAsia="Times New Roman" w:hAnsi="Tahoma" w:cs="Tahoma"/>
          <w:color w:val="000000"/>
          <w:sz w:val="17"/>
          <w:szCs w:val="17"/>
          <w:lang w:eastAsia="da-DK"/>
        </w:rPr>
        <w:t xml:space="preserve"> pilvejvisere skal udføres med materialetype 3, jf. bilag 1.</w:t>
      </w:r>
    </w:p>
    <w:p w14:paraId="277BE21E"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275.</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 xml:space="preserve">F 13 </w:t>
      </w:r>
      <w:r w:rsidRPr="00B71404">
        <w:rPr>
          <w:rFonts w:ascii="Tahoma" w:eastAsia="Times New Roman" w:hAnsi="Tahoma" w:cs="Tahoma"/>
          <w:color w:val="000000"/>
          <w:sz w:val="17"/>
          <w:szCs w:val="17"/>
          <w:lang w:eastAsia="da-DK"/>
        </w:rPr>
        <w:t>må kun anvendes til almindelig servicevejvisning.</w:t>
      </w:r>
    </w:p>
    <w:p w14:paraId="569E5B3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276.</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 xml:space="preserve">F 30 </w:t>
      </w:r>
      <w:r w:rsidRPr="00B71404">
        <w:rPr>
          <w:rFonts w:ascii="Tahoma" w:eastAsia="Times New Roman" w:hAnsi="Tahoma" w:cs="Tahoma"/>
          <w:color w:val="000000"/>
          <w:sz w:val="17"/>
          <w:szCs w:val="17"/>
          <w:lang w:eastAsia="da-DK"/>
        </w:rPr>
        <w:t>må kun anvendes til særlig servicevejvisning.</w:t>
      </w:r>
    </w:p>
    <w:p w14:paraId="141DF6F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277.</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F 33 Parkeringsvejvisere</w:t>
      </w:r>
      <w:r w:rsidRPr="00B71404">
        <w:rPr>
          <w:rFonts w:ascii="Tahoma" w:eastAsia="Times New Roman" w:hAnsi="Tahoma" w:cs="Tahoma"/>
          <w:color w:val="000000"/>
          <w:sz w:val="17"/>
          <w:szCs w:val="17"/>
          <w:lang w:eastAsia="da-DK"/>
        </w:rPr>
        <w:t xml:space="preserve"> må kun anvendes ved vejvisning til parkering.</w:t>
      </w:r>
    </w:p>
    <w:p w14:paraId="5C974A99"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F 16 Frakørselsvejviser </w:t>
      </w:r>
    </w:p>
    <w:p w14:paraId="3315C1A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278.</w:t>
      </w:r>
      <w:r w:rsidRPr="00B71404">
        <w:rPr>
          <w:rFonts w:ascii="Tahoma" w:eastAsia="Times New Roman" w:hAnsi="Tahoma" w:cs="Tahoma"/>
          <w:color w:val="000000"/>
          <w:sz w:val="17"/>
          <w:szCs w:val="17"/>
          <w:lang w:eastAsia="da-DK"/>
        </w:rPr>
        <w:t xml:space="preserve"> Frakørselsvejvisere er specielle vejvisere, der kun må anvendes på veje, hvor der til den krydsende eller afgrenede vej er en frakørsel med decelerationsbane, således at trafikanten kan køre fra uden væsentlig nedsættelse af hastigheden.</w:t>
      </w:r>
    </w:p>
    <w:p w14:paraId="64B1DC22"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lastRenderedPageBreak/>
        <w:t>§ 279.</w:t>
      </w:r>
      <w:r w:rsidRPr="00B71404">
        <w:rPr>
          <w:rFonts w:ascii="Tahoma" w:eastAsia="Times New Roman" w:hAnsi="Tahoma" w:cs="Tahoma"/>
          <w:color w:val="000000"/>
          <w:sz w:val="17"/>
          <w:szCs w:val="17"/>
          <w:lang w:eastAsia="da-DK"/>
        </w:rPr>
        <w:t xml:space="preserve"> Frakørselsvejvisere skal placeres umiddelbart ved frakørslens kilespids, hvor trafikanten kan begynde at trække ud i frakørselsbanen.</w:t>
      </w:r>
    </w:p>
    <w:p w14:paraId="1656E95C"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280.</w:t>
      </w:r>
      <w:r w:rsidRPr="00B71404">
        <w:rPr>
          <w:rFonts w:ascii="Tahoma" w:eastAsia="Times New Roman" w:hAnsi="Tahoma" w:cs="Tahoma"/>
          <w:color w:val="000000"/>
          <w:sz w:val="17"/>
          <w:szCs w:val="17"/>
          <w:lang w:eastAsia="da-DK"/>
        </w:rPr>
        <w:t xml:space="preserve"> På frakørselsvejvisere må der ikke angives afstande.</w:t>
      </w:r>
    </w:p>
    <w:p w14:paraId="1F431C3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På frakørselsvejvisere skal en servicetavle, der har tilknytning til et navn, placeres foran navnet, men efter et eventuelt rutenummer, der har tilknytning til navnet.</w:t>
      </w:r>
    </w:p>
    <w:p w14:paraId="6C9DD00E"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F 18 Tabelvejviser </w:t>
      </w:r>
    </w:p>
    <w:p w14:paraId="7D4388C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281.</w:t>
      </w:r>
      <w:r w:rsidRPr="00B71404">
        <w:rPr>
          <w:rFonts w:ascii="Tahoma" w:eastAsia="Times New Roman" w:hAnsi="Tahoma" w:cs="Tahoma"/>
          <w:color w:val="000000"/>
          <w:sz w:val="17"/>
          <w:szCs w:val="17"/>
          <w:lang w:eastAsia="da-DK"/>
        </w:rPr>
        <w:t xml:space="preserve"> På tabelvejvisere skal vejvisningsmålene for hver vej placeres på hver sin deltavle. Vejvisning, der forudsætter kørsel ad motorvej, skal placeres på en særskilt deltavle med grøn bundfarve.</w:t>
      </w:r>
    </w:p>
    <w:p w14:paraId="22E2C5C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Deltavlen med vejvisning ligeud skal placeres øverst, og kørselsretningen vises ved en lodret, opadrettet pil til venstre i tavlen.</w:t>
      </w:r>
    </w:p>
    <w:p w14:paraId="70C9755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Deltavlen med vejvisning til venstre skal placeres derunder, og svingningen vises ved en vandret pil til venstre i tavlen.</w:t>
      </w:r>
    </w:p>
    <w:p w14:paraId="7BA8ABC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Deltavlen med vejvisning til højre skal placeres nederst, og svingningen vises ved en vandret pil til højre i tavlen.</w:t>
      </w:r>
    </w:p>
    <w:p w14:paraId="10D3E610" w14:textId="77777777" w:rsidR="0025491E" w:rsidRPr="000D058A" w:rsidRDefault="0025491E" w:rsidP="0025491E">
      <w:pPr>
        <w:spacing w:after="0" w:line="240" w:lineRule="auto"/>
        <w:ind w:firstLine="240"/>
        <w:rPr>
          <w:rFonts w:ascii="Tahoma" w:eastAsia="Times New Roman" w:hAnsi="Tahoma" w:cs="Tahoma"/>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Øvrige deltavler samt deltavler med midlertidig vejvisning anbringes sammen med anden vejvisning i samme retning.</w:t>
      </w:r>
    </w:p>
    <w:p w14:paraId="2C2DC0C4" w14:textId="77777777" w:rsidR="0025491E" w:rsidRPr="000D058A" w:rsidRDefault="0025491E" w:rsidP="0025491E">
      <w:pPr>
        <w:spacing w:after="0" w:line="240" w:lineRule="auto"/>
        <w:ind w:firstLine="240"/>
        <w:rPr>
          <w:rFonts w:ascii="Tahoma" w:eastAsia="Times New Roman" w:hAnsi="Tahoma" w:cs="Tahoma"/>
          <w:sz w:val="17"/>
          <w:szCs w:val="17"/>
          <w:lang w:eastAsia="da-DK"/>
        </w:rPr>
      </w:pPr>
      <w:r w:rsidRPr="000D058A">
        <w:rPr>
          <w:rFonts w:ascii="Tahoma" w:eastAsia="Times New Roman" w:hAnsi="Tahoma" w:cs="Tahoma"/>
          <w:i/>
          <w:iCs/>
          <w:sz w:val="17"/>
          <w:szCs w:val="17"/>
          <w:lang w:eastAsia="da-DK"/>
        </w:rPr>
        <w:t>Stk. 6.</w:t>
      </w:r>
      <w:r w:rsidRPr="000D058A">
        <w:rPr>
          <w:rFonts w:ascii="Tahoma" w:eastAsia="Times New Roman" w:hAnsi="Tahoma" w:cs="Tahoma"/>
          <w:sz w:val="17"/>
          <w:szCs w:val="17"/>
          <w:lang w:eastAsia="da-DK"/>
        </w:rPr>
        <w:t xml:space="preserve"> Inden for hver vejvisningsretning opsættes eventuel vejvisning til motorveje øverst, dernæst følger anden geografisk vejvisning og derefter servicevejvisning. Punkteret ramme henvisende rutenummer skal opsættes under fuldt optrukken ramme. Det er rutenummer for den pågældende rute</w:t>
      </w:r>
      <w:r w:rsidRPr="000D058A">
        <w:rPr>
          <w:rFonts w:ascii="Tahoma" w:hAnsi="Tahoma" w:cs="Tahoma"/>
          <w:sz w:val="17"/>
          <w:szCs w:val="17"/>
        </w:rPr>
        <w:t>.</w:t>
      </w:r>
    </w:p>
    <w:p w14:paraId="7248E79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282.</w:t>
      </w:r>
      <w:r w:rsidRPr="00B71404">
        <w:rPr>
          <w:rFonts w:ascii="Tahoma" w:eastAsia="Times New Roman" w:hAnsi="Tahoma" w:cs="Tahoma"/>
          <w:color w:val="000000"/>
          <w:sz w:val="17"/>
          <w:szCs w:val="17"/>
          <w:lang w:eastAsia="da-DK"/>
        </w:rPr>
        <w:t xml:space="preserve"> Rutenumre og færdselstavler skal placeres foran vejvisningsmålet. Afstande på tabelvejvisere skal angives efter vejvisningsmålet.</w:t>
      </w:r>
    </w:p>
    <w:p w14:paraId="71E92ACC"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283.</w:t>
      </w:r>
      <w:r w:rsidRPr="00B71404">
        <w:rPr>
          <w:rFonts w:ascii="Tahoma" w:eastAsia="Times New Roman" w:hAnsi="Tahoma" w:cs="Tahoma"/>
          <w:color w:val="000000"/>
          <w:sz w:val="17"/>
          <w:szCs w:val="17"/>
          <w:lang w:eastAsia="da-DK"/>
        </w:rPr>
        <w:t xml:space="preserve"> Hvor vejvisningen ad motorvej kun omfatter angivelse af et rutenummer, uden angivelse af lokalitet, skal rutenummeret og motorvejssymbol udføres som et grønt delfelt anbragt i det hvid/røde hovedfelt for den pågældende retning.</w:t>
      </w:r>
    </w:p>
    <w:p w14:paraId="191BD510" w14:textId="77777777" w:rsidR="0025491E"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284.</w:t>
      </w:r>
      <w:r w:rsidRPr="00B71404">
        <w:rPr>
          <w:rFonts w:ascii="Tahoma" w:eastAsia="Times New Roman" w:hAnsi="Tahoma" w:cs="Tahoma"/>
          <w:color w:val="000000"/>
          <w:sz w:val="17"/>
          <w:szCs w:val="17"/>
          <w:lang w:eastAsia="da-DK"/>
        </w:rPr>
        <w:t xml:space="preserve"> I kryds, hvor de indmundende veje på hver side af den gennemgående vej er forskudt for hinanden mere end bredden af kørebanen, må fælles tabelvejvisere ikke anvendes.</w:t>
      </w:r>
    </w:p>
    <w:p w14:paraId="5BC99184" w14:textId="77777777" w:rsidR="0025491E" w:rsidRPr="00481538" w:rsidRDefault="0025491E" w:rsidP="0025491E">
      <w:pPr>
        <w:spacing w:before="200" w:after="0" w:line="240" w:lineRule="auto"/>
        <w:ind w:firstLine="240"/>
        <w:jc w:val="center"/>
        <w:rPr>
          <w:rFonts w:ascii="Tahoma" w:eastAsia="Times New Roman" w:hAnsi="Tahoma" w:cs="Tahoma"/>
          <w:i/>
          <w:color w:val="000000"/>
          <w:sz w:val="17"/>
          <w:szCs w:val="17"/>
          <w:lang w:eastAsia="da-DK"/>
        </w:rPr>
      </w:pPr>
      <w:r w:rsidRPr="00481538">
        <w:rPr>
          <w:rFonts w:ascii="Tahoma" w:eastAsia="Times New Roman" w:hAnsi="Tahoma" w:cs="Tahoma"/>
          <w:i/>
          <w:color w:val="000000"/>
          <w:sz w:val="17"/>
          <w:szCs w:val="17"/>
          <w:lang w:eastAsia="da-DK"/>
        </w:rPr>
        <w:t>F 34 Omkørselsrute</w:t>
      </w:r>
    </w:p>
    <w:p w14:paraId="5EE05276" w14:textId="77777777" w:rsidR="0025491E" w:rsidRDefault="0025491E" w:rsidP="0025491E">
      <w:pPr>
        <w:spacing w:before="200" w:after="0" w:line="240" w:lineRule="auto"/>
        <w:ind w:firstLine="240"/>
        <w:rPr>
          <w:rFonts w:ascii="Tahoma" w:eastAsia="Times New Roman" w:hAnsi="Tahoma" w:cs="Tahoma"/>
          <w:color w:val="000000"/>
          <w:sz w:val="17"/>
          <w:szCs w:val="17"/>
          <w:lang w:eastAsia="da-DK"/>
        </w:rPr>
      </w:pPr>
      <w:r w:rsidRPr="00E10709">
        <w:rPr>
          <w:rFonts w:ascii="Tahoma" w:eastAsia="Times New Roman" w:hAnsi="Tahoma" w:cs="Tahoma"/>
          <w:b/>
          <w:color w:val="000000"/>
          <w:sz w:val="17"/>
          <w:szCs w:val="17"/>
          <w:lang w:eastAsia="da-DK"/>
        </w:rPr>
        <w:t xml:space="preserve">284 </w:t>
      </w:r>
      <w:r>
        <w:rPr>
          <w:rFonts w:ascii="Tahoma" w:eastAsia="Times New Roman" w:hAnsi="Tahoma" w:cs="Tahoma"/>
          <w:b/>
          <w:color w:val="000000"/>
          <w:sz w:val="17"/>
          <w:szCs w:val="17"/>
          <w:lang w:eastAsia="da-DK"/>
        </w:rPr>
        <w:t>a</w:t>
      </w:r>
      <w:r w:rsidRPr="00E10709">
        <w:rPr>
          <w:rFonts w:ascii="Tahoma" w:eastAsia="Times New Roman" w:hAnsi="Tahoma" w:cs="Tahoma"/>
          <w:b/>
          <w:color w:val="000000"/>
          <w:sz w:val="17"/>
          <w:szCs w:val="17"/>
          <w:lang w:eastAsia="da-DK"/>
        </w:rPr>
        <w:t>.</w:t>
      </w:r>
      <w:r w:rsidRPr="00E10709">
        <w:rPr>
          <w:rFonts w:ascii="Tahoma" w:eastAsia="Times New Roman" w:hAnsi="Tahoma" w:cs="Tahoma"/>
          <w:color w:val="000000"/>
          <w:sz w:val="17"/>
          <w:szCs w:val="17"/>
          <w:lang w:eastAsia="da-DK"/>
        </w:rPr>
        <w:t xml:space="preserve"> Vejvisere for omkørselsruter skal opsættes på selvstændige standere. På </w:t>
      </w:r>
      <w:r>
        <w:rPr>
          <w:rFonts w:ascii="Tahoma" w:eastAsia="Times New Roman" w:hAnsi="Tahoma" w:cs="Tahoma"/>
          <w:color w:val="000000"/>
          <w:sz w:val="17"/>
          <w:szCs w:val="17"/>
          <w:lang w:eastAsia="da-DK"/>
        </w:rPr>
        <w:t xml:space="preserve">tavlen </w:t>
      </w:r>
      <w:r w:rsidRPr="001218F1">
        <w:rPr>
          <w:rFonts w:ascii="Tahoma" w:eastAsia="Times New Roman" w:hAnsi="Tahoma" w:cs="Tahoma"/>
          <w:i/>
          <w:color w:val="000000"/>
          <w:sz w:val="17"/>
          <w:szCs w:val="17"/>
          <w:lang w:eastAsia="da-DK"/>
        </w:rPr>
        <w:t>F 34,1 Omkørselsrute</w:t>
      </w:r>
      <w:r w:rsidRPr="00E10709">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kan</w:t>
      </w:r>
      <w:r w:rsidRPr="00E10709">
        <w:rPr>
          <w:rFonts w:ascii="Tahoma" w:eastAsia="Times New Roman" w:hAnsi="Tahoma" w:cs="Tahoma"/>
          <w:color w:val="000000"/>
          <w:sz w:val="17"/>
          <w:szCs w:val="17"/>
          <w:lang w:eastAsia="da-DK"/>
        </w:rPr>
        <w:t xml:space="preserve"> indsættes pil til højre eller pil til venstre, og ved ligeudvisning på strækninger kan indsættes pil, der orienteres opad.  </w:t>
      </w:r>
    </w:p>
    <w:p w14:paraId="5EC86D1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p>
    <w:p w14:paraId="4A0D8DE7"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G. Orienteringstavler </w:t>
      </w:r>
    </w:p>
    <w:p w14:paraId="0509B78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285.</w:t>
      </w:r>
      <w:r w:rsidRPr="00B71404">
        <w:rPr>
          <w:rFonts w:ascii="Tahoma" w:eastAsia="Times New Roman" w:hAnsi="Tahoma" w:cs="Tahoma"/>
          <w:color w:val="000000"/>
          <w:sz w:val="17"/>
          <w:szCs w:val="17"/>
          <w:lang w:eastAsia="da-DK"/>
        </w:rPr>
        <w:t xml:space="preserve"> Servicevejvisning må ikke anvendes på orienteringstavler, bortset fra vejvisning med </w:t>
      </w:r>
      <w:r w:rsidRPr="00B71404">
        <w:rPr>
          <w:rFonts w:ascii="Tahoma" w:eastAsia="Times New Roman" w:hAnsi="Tahoma" w:cs="Tahoma"/>
          <w:i/>
          <w:iCs/>
          <w:color w:val="000000"/>
          <w:sz w:val="17"/>
          <w:szCs w:val="17"/>
          <w:lang w:eastAsia="da-DK"/>
        </w:rPr>
        <w:t>M 9 Containerhavn</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11 Færge, M 12 Lufthavn, M 13 Jernbanestation, M 14 Busterminal, M 15 Transportcenter</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16 Parker og rejs</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21 Førstehjælp</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52,1 Lokal seværdighed</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52,2 National seværdighed</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53 UNESCO verdensarvsmonument</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54 Nationalpark</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57 Industriområde</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M 61 Information</w:t>
      </w:r>
      <w:r w:rsidRPr="00B71404">
        <w:rPr>
          <w:rFonts w:ascii="Tahoma" w:eastAsia="Times New Roman" w:hAnsi="Tahoma" w:cs="Tahoma"/>
          <w:color w:val="000000"/>
          <w:sz w:val="17"/>
          <w:szCs w:val="17"/>
          <w:lang w:eastAsia="da-DK"/>
        </w:rPr>
        <w:t>.</w:t>
      </w:r>
    </w:p>
    <w:p w14:paraId="60D1888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I særlige tilfælde kan </w:t>
      </w:r>
      <w:r w:rsidRPr="00B71404">
        <w:rPr>
          <w:rFonts w:ascii="Tahoma" w:eastAsia="Times New Roman" w:hAnsi="Tahoma" w:cs="Tahoma"/>
          <w:i/>
          <w:iCs/>
          <w:color w:val="000000"/>
          <w:sz w:val="17"/>
          <w:szCs w:val="17"/>
          <w:lang w:eastAsia="da-DK"/>
        </w:rPr>
        <w:t>M 31 Campingplads</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33 Campinghytter</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41 Vandrerhjem</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M 42 Hotel</w:t>
      </w:r>
      <w:r w:rsidRPr="00B71404">
        <w:rPr>
          <w:rFonts w:ascii="Tahoma" w:eastAsia="Times New Roman" w:hAnsi="Tahoma" w:cs="Tahoma"/>
          <w:color w:val="000000"/>
          <w:sz w:val="17"/>
          <w:szCs w:val="17"/>
          <w:lang w:eastAsia="da-DK"/>
        </w:rPr>
        <w:t xml:space="preserve"> anvendes på diagramorienteringstavler i rundkørsler.</w:t>
      </w:r>
    </w:p>
    <w:p w14:paraId="616EC95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286.</w:t>
      </w:r>
      <w:r w:rsidRPr="00B71404">
        <w:rPr>
          <w:rFonts w:ascii="Tahoma" w:eastAsia="Times New Roman" w:hAnsi="Tahoma" w:cs="Tahoma"/>
          <w:color w:val="000000"/>
          <w:sz w:val="17"/>
          <w:szCs w:val="17"/>
          <w:lang w:eastAsia="da-DK"/>
        </w:rPr>
        <w:t xml:space="preserve"> Advarselstavler (A-tavler), vigepligtstavler (B-tavler), påbudstavler (D-tavler), samt forbudstavlerne </w:t>
      </w:r>
      <w:r w:rsidRPr="00B71404">
        <w:rPr>
          <w:rFonts w:ascii="Tahoma" w:eastAsia="Times New Roman" w:hAnsi="Tahoma" w:cs="Tahoma"/>
          <w:i/>
          <w:iCs/>
          <w:color w:val="000000"/>
          <w:sz w:val="17"/>
          <w:szCs w:val="17"/>
          <w:lang w:eastAsia="da-DK"/>
        </w:rPr>
        <w:t>C 51-C 62</w:t>
      </w:r>
      <w:r w:rsidRPr="00B71404">
        <w:rPr>
          <w:rFonts w:ascii="Tahoma" w:eastAsia="Times New Roman" w:hAnsi="Tahoma" w:cs="Tahoma"/>
          <w:color w:val="000000"/>
          <w:sz w:val="17"/>
          <w:szCs w:val="17"/>
          <w:lang w:eastAsia="da-DK"/>
        </w:rPr>
        <w:t xml:space="preserve"> må aldrig anvendes på orienteringstavler.</w:t>
      </w:r>
    </w:p>
    <w:p w14:paraId="722F71A3"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G 11 Portalorienteringstavler </w:t>
      </w:r>
    </w:p>
    <w:p w14:paraId="2127624B"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287.</w:t>
      </w:r>
      <w:r w:rsidRPr="00B71404">
        <w:rPr>
          <w:rFonts w:ascii="Tahoma" w:eastAsia="Times New Roman" w:hAnsi="Tahoma" w:cs="Tahoma"/>
          <w:color w:val="000000"/>
          <w:sz w:val="17"/>
          <w:szCs w:val="17"/>
          <w:lang w:eastAsia="da-DK"/>
        </w:rPr>
        <w:t xml:space="preserve"> På portalorienteringstavler må kun anvendes:</w:t>
      </w:r>
    </w:p>
    <w:p w14:paraId="7EF29642"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1) </w:t>
      </w:r>
      <w:r w:rsidRPr="00B71404">
        <w:rPr>
          <w:rFonts w:ascii="Tahoma" w:eastAsia="Times New Roman" w:hAnsi="Tahoma" w:cs="Tahoma"/>
          <w:i/>
          <w:iCs/>
          <w:color w:val="000000"/>
          <w:sz w:val="17"/>
          <w:szCs w:val="17"/>
          <w:lang w:eastAsia="da-DK"/>
        </w:rPr>
        <w:t>C 21-C 26</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UC 23,</w:t>
      </w:r>
    </w:p>
    <w:p w14:paraId="3B7B58F7"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2) </w:t>
      </w:r>
      <w:r w:rsidRPr="00B71404">
        <w:rPr>
          <w:rFonts w:ascii="Tahoma" w:eastAsia="Times New Roman" w:hAnsi="Tahoma" w:cs="Tahoma"/>
          <w:i/>
          <w:iCs/>
          <w:color w:val="000000"/>
          <w:sz w:val="17"/>
          <w:szCs w:val="17"/>
          <w:lang w:eastAsia="da-DK"/>
        </w:rPr>
        <w:t>C 31-C 43</w:t>
      </w:r>
      <w:r w:rsidRPr="00B71404">
        <w:rPr>
          <w:rFonts w:ascii="Tahoma" w:eastAsia="Times New Roman" w:hAnsi="Tahoma" w:cs="Tahoma"/>
          <w:color w:val="000000"/>
          <w:sz w:val="17"/>
          <w:szCs w:val="17"/>
          <w:lang w:eastAsia="da-DK"/>
        </w:rPr>
        <w:t>,</w:t>
      </w:r>
    </w:p>
    <w:p w14:paraId="0610C04B"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3) </w:t>
      </w:r>
      <w:r w:rsidRPr="00B71404">
        <w:rPr>
          <w:rFonts w:ascii="Tahoma" w:eastAsia="Times New Roman" w:hAnsi="Tahoma" w:cs="Tahoma"/>
          <w:i/>
          <w:iCs/>
          <w:color w:val="000000"/>
          <w:sz w:val="17"/>
          <w:szCs w:val="17"/>
          <w:lang w:eastAsia="da-DK"/>
        </w:rPr>
        <w:t>C 92</w:t>
      </w:r>
      <w:r w:rsidRPr="00B71404">
        <w:rPr>
          <w:rFonts w:ascii="Tahoma" w:eastAsia="Times New Roman" w:hAnsi="Tahoma" w:cs="Tahoma"/>
          <w:color w:val="000000"/>
          <w:sz w:val="17"/>
          <w:szCs w:val="17"/>
          <w:lang w:eastAsia="da-DK"/>
        </w:rPr>
        <w:t>,</w:t>
      </w:r>
    </w:p>
    <w:p w14:paraId="4BADB870"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lastRenderedPageBreak/>
        <w:t xml:space="preserve">4) </w:t>
      </w:r>
      <w:r w:rsidRPr="00B71404">
        <w:rPr>
          <w:rFonts w:ascii="Tahoma" w:eastAsia="Times New Roman" w:hAnsi="Tahoma" w:cs="Tahoma"/>
          <w:i/>
          <w:iCs/>
          <w:color w:val="000000"/>
          <w:sz w:val="17"/>
          <w:szCs w:val="17"/>
          <w:lang w:eastAsia="da-DK"/>
        </w:rPr>
        <w:t>E 22</w:t>
      </w:r>
      <w:r w:rsidRPr="00B71404">
        <w:rPr>
          <w:rFonts w:ascii="Tahoma" w:eastAsia="Times New Roman" w:hAnsi="Tahoma" w:cs="Tahoma"/>
          <w:color w:val="000000"/>
          <w:sz w:val="17"/>
          <w:szCs w:val="17"/>
          <w:lang w:eastAsia="da-DK"/>
        </w:rPr>
        <w:t>,</w:t>
      </w:r>
    </w:p>
    <w:p w14:paraId="62898D8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5) </w:t>
      </w:r>
      <w:r w:rsidRPr="00B71404">
        <w:rPr>
          <w:rFonts w:ascii="Tahoma" w:eastAsia="Times New Roman" w:hAnsi="Tahoma" w:cs="Tahoma"/>
          <w:i/>
          <w:iCs/>
          <w:color w:val="000000"/>
          <w:sz w:val="17"/>
          <w:szCs w:val="17"/>
          <w:lang w:eastAsia="da-DK"/>
        </w:rPr>
        <w:t>E 33</w:t>
      </w:r>
      <w:r w:rsidRPr="00B71404">
        <w:rPr>
          <w:rFonts w:ascii="Tahoma" w:eastAsia="Times New Roman" w:hAnsi="Tahoma" w:cs="Tahoma"/>
          <w:color w:val="000000"/>
          <w:sz w:val="17"/>
          <w:szCs w:val="17"/>
          <w:lang w:eastAsia="da-DK"/>
        </w:rPr>
        <w:t>,</w:t>
      </w:r>
    </w:p>
    <w:p w14:paraId="52087DD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6) </w:t>
      </w:r>
      <w:r w:rsidRPr="00B71404">
        <w:rPr>
          <w:rFonts w:ascii="Tahoma" w:eastAsia="Times New Roman" w:hAnsi="Tahoma" w:cs="Tahoma"/>
          <w:i/>
          <w:iCs/>
          <w:color w:val="000000"/>
          <w:sz w:val="17"/>
          <w:szCs w:val="17"/>
          <w:lang w:eastAsia="da-DK"/>
        </w:rPr>
        <w:t>E 42-E 43</w:t>
      </w:r>
      <w:r w:rsidRPr="00B71404">
        <w:rPr>
          <w:rFonts w:ascii="Tahoma" w:eastAsia="Times New Roman" w:hAnsi="Tahoma" w:cs="Tahoma"/>
          <w:color w:val="000000"/>
          <w:sz w:val="17"/>
          <w:szCs w:val="17"/>
          <w:lang w:eastAsia="da-DK"/>
        </w:rPr>
        <w:t>,</w:t>
      </w:r>
    </w:p>
    <w:p w14:paraId="2AD17C1A"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7) </w:t>
      </w:r>
      <w:r w:rsidRPr="00B71404">
        <w:rPr>
          <w:rFonts w:ascii="Tahoma" w:eastAsia="Times New Roman" w:hAnsi="Tahoma" w:cs="Tahoma"/>
          <w:i/>
          <w:iCs/>
          <w:color w:val="000000"/>
          <w:sz w:val="17"/>
          <w:szCs w:val="17"/>
          <w:lang w:eastAsia="da-DK"/>
        </w:rPr>
        <w:t>E 49</w:t>
      </w:r>
      <w:r w:rsidRPr="00B71404">
        <w:rPr>
          <w:rFonts w:ascii="Tahoma" w:eastAsia="Times New Roman" w:hAnsi="Tahoma" w:cs="Tahoma"/>
          <w:color w:val="000000"/>
          <w:sz w:val="17"/>
          <w:szCs w:val="17"/>
          <w:lang w:eastAsia="da-DK"/>
        </w:rPr>
        <w:t>,</w:t>
      </w:r>
    </w:p>
    <w:p w14:paraId="4192ABBD"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8) </w:t>
      </w:r>
      <w:r w:rsidRPr="00B71404">
        <w:rPr>
          <w:rFonts w:ascii="Tahoma" w:eastAsia="Times New Roman" w:hAnsi="Tahoma" w:cs="Tahoma"/>
          <w:i/>
          <w:iCs/>
          <w:color w:val="000000"/>
          <w:sz w:val="17"/>
          <w:szCs w:val="17"/>
          <w:lang w:eastAsia="da-DK"/>
        </w:rPr>
        <w:t>E 51</w:t>
      </w:r>
      <w:r w:rsidRPr="00B71404">
        <w:rPr>
          <w:rFonts w:ascii="Tahoma" w:eastAsia="Times New Roman" w:hAnsi="Tahoma" w:cs="Tahoma"/>
          <w:color w:val="000000"/>
          <w:sz w:val="17"/>
          <w:szCs w:val="17"/>
          <w:lang w:eastAsia="da-DK"/>
        </w:rPr>
        <w:t>,</w:t>
      </w:r>
    </w:p>
    <w:p w14:paraId="32D357A4"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9) </w:t>
      </w:r>
      <w:r w:rsidRPr="00B71404">
        <w:rPr>
          <w:rFonts w:ascii="Tahoma" w:eastAsia="Times New Roman" w:hAnsi="Tahoma" w:cs="Tahoma"/>
          <w:i/>
          <w:iCs/>
          <w:color w:val="000000"/>
          <w:sz w:val="17"/>
          <w:szCs w:val="17"/>
          <w:lang w:eastAsia="da-DK"/>
        </w:rPr>
        <w:t>E 53</w:t>
      </w:r>
      <w:r w:rsidRPr="00B71404">
        <w:rPr>
          <w:rFonts w:ascii="Tahoma" w:eastAsia="Times New Roman" w:hAnsi="Tahoma" w:cs="Tahoma"/>
          <w:color w:val="000000"/>
          <w:sz w:val="17"/>
          <w:szCs w:val="17"/>
          <w:lang w:eastAsia="da-DK"/>
        </w:rPr>
        <w:t>,</w:t>
      </w:r>
    </w:p>
    <w:p w14:paraId="70D5EA38"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10) </w:t>
      </w:r>
      <w:r w:rsidRPr="00B71404">
        <w:rPr>
          <w:rFonts w:ascii="Tahoma" w:eastAsia="Times New Roman" w:hAnsi="Tahoma" w:cs="Tahoma"/>
          <w:i/>
          <w:iCs/>
          <w:color w:val="000000"/>
          <w:sz w:val="17"/>
          <w:szCs w:val="17"/>
          <w:lang w:eastAsia="da-DK"/>
        </w:rPr>
        <w:t>E 68</w:t>
      </w:r>
      <w:r w:rsidRPr="00B71404">
        <w:rPr>
          <w:rFonts w:ascii="Tahoma" w:eastAsia="Times New Roman" w:hAnsi="Tahoma" w:cs="Tahoma"/>
          <w:color w:val="000000"/>
          <w:sz w:val="17"/>
          <w:szCs w:val="17"/>
          <w:lang w:eastAsia="da-DK"/>
        </w:rPr>
        <w:t>,</w:t>
      </w:r>
    </w:p>
    <w:p w14:paraId="598756A9"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11) </w:t>
      </w:r>
      <w:r w:rsidRPr="00B71404">
        <w:rPr>
          <w:rFonts w:ascii="Tahoma" w:eastAsia="Times New Roman" w:hAnsi="Tahoma" w:cs="Tahoma"/>
          <w:i/>
          <w:iCs/>
          <w:color w:val="000000"/>
          <w:sz w:val="17"/>
          <w:szCs w:val="17"/>
          <w:lang w:eastAsia="da-DK"/>
        </w:rPr>
        <w:t>M 9</w:t>
      </w:r>
      <w:r w:rsidRPr="00B71404">
        <w:rPr>
          <w:rFonts w:ascii="Tahoma" w:eastAsia="Times New Roman" w:hAnsi="Tahoma" w:cs="Tahoma"/>
          <w:color w:val="000000"/>
          <w:sz w:val="17"/>
          <w:szCs w:val="17"/>
          <w:lang w:eastAsia="da-DK"/>
        </w:rPr>
        <w:t>,</w:t>
      </w:r>
    </w:p>
    <w:p w14:paraId="38147606"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12) </w:t>
      </w:r>
      <w:r w:rsidRPr="00B71404">
        <w:rPr>
          <w:rFonts w:ascii="Tahoma" w:eastAsia="Times New Roman" w:hAnsi="Tahoma" w:cs="Tahoma"/>
          <w:i/>
          <w:iCs/>
          <w:color w:val="000000"/>
          <w:sz w:val="17"/>
          <w:szCs w:val="17"/>
          <w:lang w:eastAsia="da-DK"/>
        </w:rPr>
        <w:t>M 11-M 16</w:t>
      </w:r>
      <w:r w:rsidRPr="00B71404">
        <w:rPr>
          <w:rFonts w:ascii="Tahoma" w:eastAsia="Times New Roman" w:hAnsi="Tahoma" w:cs="Tahoma"/>
          <w:color w:val="000000"/>
          <w:sz w:val="17"/>
          <w:szCs w:val="17"/>
          <w:lang w:eastAsia="da-DK"/>
        </w:rPr>
        <w:t>,</w:t>
      </w:r>
    </w:p>
    <w:p w14:paraId="04009BDA"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13) </w:t>
      </w:r>
      <w:r w:rsidRPr="00B71404">
        <w:rPr>
          <w:rFonts w:ascii="Tahoma" w:eastAsia="Times New Roman" w:hAnsi="Tahoma" w:cs="Tahoma"/>
          <w:i/>
          <w:iCs/>
          <w:color w:val="000000"/>
          <w:sz w:val="17"/>
          <w:szCs w:val="17"/>
          <w:lang w:eastAsia="da-DK"/>
        </w:rPr>
        <w:t>M 21</w:t>
      </w:r>
      <w:r w:rsidRPr="00B71404">
        <w:rPr>
          <w:rFonts w:ascii="Tahoma" w:eastAsia="Times New Roman" w:hAnsi="Tahoma" w:cs="Tahoma"/>
          <w:color w:val="000000"/>
          <w:sz w:val="17"/>
          <w:szCs w:val="17"/>
          <w:lang w:eastAsia="da-DK"/>
        </w:rPr>
        <w:t>,</w:t>
      </w:r>
    </w:p>
    <w:p w14:paraId="26679B3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14) </w:t>
      </w:r>
      <w:r w:rsidRPr="00B71404">
        <w:rPr>
          <w:rFonts w:ascii="Tahoma" w:eastAsia="Times New Roman" w:hAnsi="Tahoma" w:cs="Tahoma"/>
          <w:i/>
          <w:iCs/>
          <w:color w:val="000000"/>
          <w:sz w:val="17"/>
          <w:szCs w:val="17"/>
          <w:lang w:eastAsia="da-DK"/>
        </w:rPr>
        <w:t>M 52-M 54</w:t>
      </w:r>
      <w:r w:rsidRPr="00B71404">
        <w:rPr>
          <w:rFonts w:ascii="Tahoma" w:eastAsia="Times New Roman" w:hAnsi="Tahoma" w:cs="Tahoma"/>
          <w:color w:val="000000"/>
          <w:sz w:val="17"/>
          <w:szCs w:val="17"/>
          <w:lang w:eastAsia="da-DK"/>
        </w:rPr>
        <w:t>,</w:t>
      </w:r>
    </w:p>
    <w:p w14:paraId="6FBB50F8"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15) </w:t>
      </w:r>
      <w:r w:rsidRPr="00B71404">
        <w:rPr>
          <w:rFonts w:ascii="Tahoma" w:eastAsia="Times New Roman" w:hAnsi="Tahoma" w:cs="Tahoma"/>
          <w:i/>
          <w:iCs/>
          <w:color w:val="000000"/>
          <w:sz w:val="17"/>
          <w:szCs w:val="17"/>
          <w:lang w:eastAsia="da-DK"/>
        </w:rPr>
        <w:t>M 57</w:t>
      </w:r>
      <w:r w:rsidRPr="00B71404">
        <w:rPr>
          <w:rFonts w:ascii="Tahoma" w:eastAsia="Times New Roman" w:hAnsi="Tahoma" w:cs="Tahoma"/>
          <w:color w:val="000000"/>
          <w:sz w:val="17"/>
          <w:szCs w:val="17"/>
          <w:lang w:eastAsia="da-DK"/>
        </w:rPr>
        <w:t xml:space="preserve"> og</w:t>
      </w:r>
    </w:p>
    <w:p w14:paraId="001E23D2"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16) </w:t>
      </w:r>
      <w:r w:rsidRPr="00B71404">
        <w:rPr>
          <w:rFonts w:ascii="Tahoma" w:eastAsia="Times New Roman" w:hAnsi="Tahoma" w:cs="Tahoma"/>
          <w:i/>
          <w:iCs/>
          <w:color w:val="000000"/>
          <w:sz w:val="17"/>
          <w:szCs w:val="17"/>
          <w:lang w:eastAsia="da-DK"/>
        </w:rPr>
        <w:t>M 61</w:t>
      </w:r>
      <w:r w:rsidRPr="00B71404">
        <w:rPr>
          <w:rFonts w:ascii="Tahoma" w:eastAsia="Times New Roman" w:hAnsi="Tahoma" w:cs="Tahoma"/>
          <w:color w:val="000000"/>
          <w:sz w:val="17"/>
          <w:szCs w:val="17"/>
          <w:lang w:eastAsia="da-DK"/>
        </w:rPr>
        <w:t>.</w:t>
      </w:r>
    </w:p>
    <w:p w14:paraId="1F50EE28"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288.</w:t>
      </w:r>
      <w:r w:rsidRPr="00B71404">
        <w:rPr>
          <w:rFonts w:ascii="Tahoma" w:eastAsia="Times New Roman" w:hAnsi="Tahoma" w:cs="Tahoma"/>
          <w:color w:val="000000"/>
          <w:sz w:val="17"/>
          <w:szCs w:val="17"/>
          <w:lang w:eastAsia="da-DK"/>
        </w:rPr>
        <w:t xml:space="preserve"> Trafikanters kørsel lige igennem krydset skal vises ved opadrettede pile, mens svingning vises ved knækkede pile.</w:t>
      </w:r>
    </w:p>
    <w:p w14:paraId="7ECD373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Pilene i stk. 1, skal placeres ved siden af vejvisningsmålene.</w:t>
      </w:r>
    </w:p>
    <w:p w14:paraId="21CC3A8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Hvor en knækket pil kan give anledning til, at trafikanter svinger for tidligt, kan anvendes nedadvendte pile (vognbanepile).</w:t>
      </w:r>
    </w:p>
    <w:p w14:paraId="32EE4F7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289.</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G 11 Portalorienteringstavle</w:t>
      </w:r>
      <w:r w:rsidRPr="00B71404">
        <w:rPr>
          <w:rFonts w:ascii="Tahoma" w:eastAsia="Times New Roman" w:hAnsi="Tahoma" w:cs="Tahoma"/>
          <w:color w:val="000000"/>
          <w:sz w:val="17"/>
          <w:szCs w:val="17"/>
          <w:lang w:eastAsia="da-DK"/>
        </w:rPr>
        <w:t xml:space="preserve"> skal ophænges ved begyndelsen af krydsets opmarchområde i et tværsnit, hvor eventuelle svingbaner har mere end 2/3 af deres fulde bredde. Der ophænges en tavle (tavlefelt) for hver af de fra krydset udgående veje. Dog kan tavler for mindre betydende veje udelades.</w:t>
      </w:r>
    </w:p>
    <w:p w14:paraId="7B6C77A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290.</w:t>
      </w:r>
      <w:r w:rsidRPr="00B71404">
        <w:rPr>
          <w:rFonts w:ascii="Tahoma" w:eastAsia="Times New Roman" w:hAnsi="Tahoma" w:cs="Tahoma"/>
          <w:color w:val="000000"/>
          <w:sz w:val="17"/>
          <w:szCs w:val="17"/>
          <w:lang w:eastAsia="da-DK"/>
        </w:rPr>
        <w:t xml:space="preserve"> Portaltavler og deres ophængningskonstruktion skal være anbragt således, at konstruktionen ikke indskrænker den for vejstrækningen normale frie højde.</w:t>
      </w:r>
    </w:p>
    <w:p w14:paraId="0B381F10"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G 14 Diagramorienteringstavle </w:t>
      </w:r>
    </w:p>
    <w:p w14:paraId="030C5BFE"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291.</w:t>
      </w:r>
      <w:r w:rsidRPr="00B71404">
        <w:rPr>
          <w:rFonts w:ascii="Tahoma" w:eastAsia="Times New Roman" w:hAnsi="Tahoma" w:cs="Tahoma"/>
          <w:color w:val="000000"/>
          <w:sz w:val="17"/>
          <w:szCs w:val="17"/>
          <w:lang w:eastAsia="da-DK"/>
        </w:rPr>
        <w:t xml:space="preserve"> Diagrammet på </w:t>
      </w:r>
      <w:r w:rsidRPr="00B71404">
        <w:rPr>
          <w:rFonts w:ascii="Tahoma" w:eastAsia="Times New Roman" w:hAnsi="Tahoma" w:cs="Tahoma"/>
          <w:i/>
          <w:iCs/>
          <w:color w:val="000000"/>
          <w:sz w:val="17"/>
          <w:szCs w:val="17"/>
          <w:lang w:eastAsia="da-DK"/>
        </w:rPr>
        <w:t>G 14</w:t>
      </w:r>
      <w:r w:rsidRPr="00B71404">
        <w:rPr>
          <w:rFonts w:ascii="Tahoma" w:eastAsia="Times New Roman" w:hAnsi="Tahoma" w:cs="Tahoma"/>
          <w:color w:val="000000"/>
          <w:sz w:val="17"/>
          <w:szCs w:val="17"/>
          <w:lang w:eastAsia="da-DK"/>
        </w:rPr>
        <w:t xml:space="preserve"> må ikke have karakter af et vejkort.</w:t>
      </w:r>
    </w:p>
    <w:p w14:paraId="0C31D51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På diagrammet skal den vej, der køres på, begynde nederst på tavlen, og diagrammet skal på dette sted gengives lodret.</w:t>
      </w:r>
    </w:p>
    <w:p w14:paraId="6EC7FD6A"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Diagrammet må ikke være i modstrid med prioritetsforholdene. På veje med ubetinget vigepligt vises vejen, der har vigepligt, med en smallere streg end primærvejen.</w:t>
      </w:r>
    </w:p>
    <w:p w14:paraId="0951AF3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Ved rundkørsler og i kryds hvor vigepligt ikke ønskes vist, vises diagrammet dog med lige tykke streger.</w:t>
      </w:r>
    </w:p>
    <w:p w14:paraId="1DBC2C0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Der må ikke vises mere end én rundkørsel på en diagramorienteringstavle.</w:t>
      </w:r>
    </w:p>
    <w:p w14:paraId="56F0AD0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292.</w:t>
      </w:r>
      <w:r w:rsidRPr="00B71404">
        <w:rPr>
          <w:rFonts w:ascii="Tahoma" w:eastAsia="Times New Roman" w:hAnsi="Tahoma" w:cs="Tahoma"/>
          <w:color w:val="000000"/>
          <w:sz w:val="17"/>
          <w:szCs w:val="17"/>
          <w:lang w:eastAsia="da-DK"/>
        </w:rPr>
        <w:t xml:space="preserve"> Diagramorienteringstavler skal opsættes i vejens højre side og kan eventuelt dubleres i venstre side.</w:t>
      </w:r>
    </w:p>
    <w:p w14:paraId="6A29D142"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G 18 Tabelorienteringstavle </w:t>
      </w:r>
    </w:p>
    <w:p w14:paraId="614DBF4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293.</w:t>
      </w:r>
      <w:r w:rsidRPr="00B71404">
        <w:rPr>
          <w:rFonts w:ascii="Tahoma" w:eastAsia="Times New Roman" w:hAnsi="Tahoma" w:cs="Tahoma"/>
          <w:color w:val="000000"/>
          <w:sz w:val="17"/>
          <w:szCs w:val="17"/>
          <w:lang w:eastAsia="da-DK"/>
        </w:rPr>
        <w:t xml:space="preserve"> På </w:t>
      </w:r>
      <w:r w:rsidRPr="00B71404">
        <w:rPr>
          <w:rFonts w:ascii="Tahoma" w:eastAsia="Times New Roman" w:hAnsi="Tahoma" w:cs="Tahoma"/>
          <w:i/>
          <w:iCs/>
          <w:color w:val="000000"/>
          <w:sz w:val="17"/>
          <w:szCs w:val="17"/>
          <w:lang w:eastAsia="da-DK"/>
        </w:rPr>
        <w:t>G 18</w:t>
      </w:r>
      <w:r w:rsidRPr="00B71404">
        <w:rPr>
          <w:rFonts w:ascii="Tahoma" w:eastAsia="Times New Roman" w:hAnsi="Tahoma" w:cs="Tahoma"/>
          <w:color w:val="000000"/>
          <w:sz w:val="17"/>
          <w:szCs w:val="17"/>
          <w:lang w:eastAsia="da-DK"/>
        </w:rPr>
        <w:t xml:space="preserve"> må der ikke anvendes færdselstavler, bortset fra </w:t>
      </w:r>
      <w:r w:rsidRPr="00B71404">
        <w:rPr>
          <w:rFonts w:ascii="Tahoma" w:eastAsia="Times New Roman" w:hAnsi="Tahoma" w:cs="Tahoma"/>
          <w:i/>
          <w:iCs/>
          <w:color w:val="000000"/>
          <w:sz w:val="17"/>
          <w:szCs w:val="17"/>
          <w:lang w:eastAsia="da-DK"/>
        </w:rPr>
        <w:t>E 33 Parkering</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E 42 Motorvej</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E 43 Motortrafikvej</w:t>
      </w:r>
      <w:r w:rsidRPr="00B71404">
        <w:rPr>
          <w:rFonts w:ascii="Tahoma" w:eastAsia="Times New Roman" w:hAnsi="Tahoma" w:cs="Tahoma"/>
          <w:color w:val="000000"/>
          <w:sz w:val="17"/>
          <w:szCs w:val="17"/>
          <w:lang w:eastAsia="da-DK"/>
        </w:rPr>
        <w:t>.</w:t>
      </w:r>
    </w:p>
    <w:p w14:paraId="7EAFA24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294.</w:t>
      </w:r>
      <w:r w:rsidRPr="00B71404">
        <w:rPr>
          <w:rFonts w:ascii="Tahoma" w:eastAsia="Times New Roman" w:hAnsi="Tahoma" w:cs="Tahoma"/>
          <w:color w:val="000000"/>
          <w:sz w:val="17"/>
          <w:szCs w:val="17"/>
          <w:lang w:eastAsia="da-DK"/>
        </w:rPr>
        <w:t xml:space="preserve"> På </w:t>
      </w:r>
      <w:r w:rsidRPr="00B71404">
        <w:rPr>
          <w:rFonts w:ascii="Tahoma" w:eastAsia="Times New Roman" w:hAnsi="Tahoma" w:cs="Tahoma"/>
          <w:i/>
          <w:iCs/>
          <w:color w:val="000000"/>
          <w:sz w:val="17"/>
          <w:szCs w:val="17"/>
          <w:lang w:eastAsia="da-DK"/>
        </w:rPr>
        <w:t>G 18</w:t>
      </w:r>
      <w:r w:rsidRPr="00B71404">
        <w:rPr>
          <w:rFonts w:ascii="Tahoma" w:eastAsia="Times New Roman" w:hAnsi="Tahoma" w:cs="Tahoma"/>
          <w:color w:val="000000"/>
          <w:sz w:val="17"/>
          <w:szCs w:val="17"/>
          <w:lang w:eastAsia="da-DK"/>
        </w:rPr>
        <w:t xml:space="preserve"> skal vejvisningsmålene for hver vej placeres på hver sin deltavle. Vejvisning, der forudsætter kørsel ad motorvej, skal placeres på en særskilt deltavle med grøn bundfarve.</w:t>
      </w:r>
    </w:p>
    <w:p w14:paraId="32F1E42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Deltavlen med vejvisning ligeud skal placeres øverst, og kørselsretningen vises ved en lodret, opadrettet pil til venstre i tavlen.</w:t>
      </w:r>
    </w:p>
    <w:p w14:paraId="04C9610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Deltavlen med vejvisning til venstre skal placeres derunder, og svingningen vises ved en knækket pil til venstre i tavlen.</w:t>
      </w:r>
    </w:p>
    <w:p w14:paraId="3C9C861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Deltavlen med vejvisning til højre skal placeres nederst, og svingningen vises ved en knækket pil til højre i tavlen.</w:t>
      </w:r>
    </w:p>
    <w:p w14:paraId="5BCFEDF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Inden for hver vejvisningsretning </w:t>
      </w:r>
      <w:r w:rsidRPr="000D058A">
        <w:rPr>
          <w:rFonts w:ascii="Tahoma" w:eastAsia="Times New Roman" w:hAnsi="Tahoma" w:cs="Tahoma"/>
          <w:sz w:val="17"/>
          <w:szCs w:val="17"/>
          <w:lang w:eastAsia="da-DK"/>
        </w:rPr>
        <w:t>opsættes eventuel vejvisning til motorveje øverst, dernæst følger anden geografisk vejvisning og derefter servicevejvisning. Punkteret ramme henvisende rutenummer skal opsættes under fuldt optrukken ramme. Det er rutenummer for den pågældende rute</w:t>
      </w:r>
      <w:r w:rsidRPr="000D058A">
        <w:rPr>
          <w:rFonts w:ascii="Tahoma" w:hAnsi="Tahoma" w:cs="Tahoma"/>
          <w:sz w:val="17"/>
          <w:szCs w:val="17"/>
        </w:rPr>
        <w:t>.</w:t>
      </w:r>
    </w:p>
    <w:p w14:paraId="52E870D2"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295.</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G 18</w:t>
      </w:r>
      <w:r w:rsidRPr="00B71404">
        <w:rPr>
          <w:rFonts w:ascii="Tahoma" w:eastAsia="Times New Roman" w:hAnsi="Tahoma" w:cs="Tahoma"/>
          <w:color w:val="000000"/>
          <w:sz w:val="17"/>
          <w:szCs w:val="17"/>
          <w:lang w:eastAsia="da-DK"/>
        </w:rPr>
        <w:t xml:space="preserve"> må ikke anvendes før forsatte kryds og rundkørsler.</w:t>
      </w:r>
    </w:p>
    <w:p w14:paraId="3A3D178F"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lastRenderedPageBreak/>
        <w:t xml:space="preserve">H. Afstands- og stedtavler på almindelige veje og stier </w:t>
      </w:r>
    </w:p>
    <w:p w14:paraId="54BD98AC"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296.</w:t>
      </w:r>
      <w:r w:rsidRPr="00B71404">
        <w:rPr>
          <w:rFonts w:ascii="Tahoma" w:eastAsia="Times New Roman" w:hAnsi="Tahoma" w:cs="Tahoma"/>
          <w:color w:val="000000"/>
          <w:sz w:val="17"/>
          <w:szCs w:val="17"/>
          <w:lang w:eastAsia="da-DK"/>
        </w:rPr>
        <w:t xml:space="preserve"> Afstanden fra opstillingssted for tavlen </w:t>
      </w:r>
      <w:r w:rsidRPr="00B71404">
        <w:rPr>
          <w:rFonts w:ascii="Tahoma" w:eastAsia="Times New Roman" w:hAnsi="Tahoma" w:cs="Tahoma"/>
          <w:i/>
          <w:iCs/>
          <w:color w:val="000000"/>
          <w:sz w:val="17"/>
          <w:szCs w:val="17"/>
          <w:lang w:eastAsia="da-DK"/>
        </w:rPr>
        <w:t>H 41</w:t>
      </w:r>
      <w:r w:rsidRPr="00B71404">
        <w:rPr>
          <w:rFonts w:ascii="Tahoma" w:eastAsia="Times New Roman" w:hAnsi="Tahoma" w:cs="Tahoma"/>
          <w:color w:val="000000"/>
          <w:sz w:val="17"/>
          <w:szCs w:val="17"/>
          <w:lang w:eastAsia="da-DK"/>
        </w:rPr>
        <w:t xml:space="preserve"> til målene skal anføres i hele km til højre for disse.</w:t>
      </w:r>
    </w:p>
    <w:p w14:paraId="0896E28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297.</w:t>
      </w:r>
      <w:r w:rsidRPr="00B71404">
        <w:rPr>
          <w:rFonts w:ascii="Tahoma" w:eastAsia="Times New Roman" w:hAnsi="Tahoma" w:cs="Tahoma"/>
          <w:color w:val="000000"/>
          <w:sz w:val="17"/>
          <w:szCs w:val="17"/>
          <w:lang w:eastAsia="da-DK"/>
        </w:rPr>
        <w:t xml:space="preserve"> Er vejen en del af det nummererede rutenet, skal rutenummeret eller rutenumrene placeres øverst på tavlen.</w:t>
      </w:r>
    </w:p>
    <w:p w14:paraId="1F7CA83D"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H 42 Delte afstandstavle </w:t>
      </w:r>
    </w:p>
    <w:p w14:paraId="0C4EEE2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298.</w:t>
      </w:r>
      <w:r w:rsidRPr="00B71404">
        <w:rPr>
          <w:rFonts w:ascii="Tahoma" w:eastAsia="Times New Roman" w:hAnsi="Tahoma" w:cs="Tahoma"/>
          <w:color w:val="000000"/>
          <w:sz w:val="17"/>
          <w:szCs w:val="17"/>
          <w:lang w:eastAsia="da-DK"/>
        </w:rPr>
        <w:t xml:space="preserve"> Er </w:t>
      </w:r>
      <w:r w:rsidRPr="00B71404">
        <w:rPr>
          <w:rFonts w:ascii="Tahoma" w:eastAsia="Times New Roman" w:hAnsi="Tahoma" w:cs="Tahoma"/>
          <w:i/>
          <w:iCs/>
          <w:color w:val="000000"/>
          <w:sz w:val="17"/>
          <w:szCs w:val="17"/>
          <w:lang w:eastAsia="da-DK"/>
        </w:rPr>
        <w:t>H 42</w:t>
      </w:r>
      <w:r w:rsidRPr="00B71404">
        <w:rPr>
          <w:rFonts w:ascii="Tahoma" w:eastAsia="Times New Roman" w:hAnsi="Tahoma" w:cs="Tahoma"/>
          <w:color w:val="000000"/>
          <w:sz w:val="17"/>
          <w:szCs w:val="17"/>
          <w:lang w:eastAsia="da-DK"/>
        </w:rPr>
        <w:t xml:space="preserve"> opstillet på en rutenummereret vej, skal rutenummeret anføres øverst i tavlens øverste felt.</w:t>
      </w:r>
    </w:p>
    <w:p w14:paraId="4B13E8CC"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299.</w:t>
      </w:r>
      <w:r w:rsidRPr="00B71404">
        <w:rPr>
          <w:rFonts w:ascii="Tahoma" w:eastAsia="Times New Roman" w:hAnsi="Tahoma" w:cs="Tahoma"/>
          <w:color w:val="000000"/>
          <w:sz w:val="17"/>
          <w:szCs w:val="17"/>
          <w:lang w:eastAsia="da-DK"/>
        </w:rPr>
        <w:t xml:space="preserve"> Rutenumre, der først har virkning fra krydset og videre frem, skal anføres som henvisende numre i punkteret ramme øverst i de respektive felter.</w:t>
      </w:r>
    </w:p>
    <w:p w14:paraId="55D6B9A4"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H 45 Stedtavle </w:t>
      </w:r>
    </w:p>
    <w:p w14:paraId="299CB91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300.</w:t>
      </w:r>
      <w:r w:rsidRPr="00B71404">
        <w:rPr>
          <w:rFonts w:ascii="Tahoma" w:eastAsia="Times New Roman" w:hAnsi="Tahoma" w:cs="Tahoma"/>
          <w:color w:val="000000"/>
          <w:sz w:val="17"/>
          <w:szCs w:val="17"/>
          <w:lang w:eastAsia="da-DK"/>
        </w:rPr>
        <w:t xml:space="preserve"> På </w:t>
      </w:r>
      <w:r w:rsidRPr="00B71404">
        <w:rPr>
          <w:rFonts w:ascii="Tahoma" w:eastAsia="Times New Roman" w:hAnsi="Tahoma" w:cs="Tahoma"/>
          <w:i/>
          <w:iCs/>
          <w:color w:val="000000"/>
          <w:sz w:val="17"/>
          <w:szCs w:val="17"/>
          <w:lang w:eastAsia="da-DK"/>
        </w:rPr>
        <w:t>H 45 Stedtavle</w:t>
      </w:r>
      <w:r w:rsidRPr="00B71404">
        <w:rPr>
          <w:rFonts w:ascii="Tahoma" w:eastAsia="Times New Roman" w:hAnsi="Tahoma" w:cs="Tahoma"/>
          <w:color w:val="000000"/>
          <w:sz w:val="17"/>
          <w:szCs w:val="17"/>
          <w:lang w:eastAsia="da-DK"/>
        </w:rPr>
        <w:t xml:space="preserve"> må kun angives navnet på den lokalitet, tavlen skal oplyse om.</w:t>
      </w:r>
    </w:p>
    <w:p w14:paraId="7C76AD5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Stedtavler skal placeres i vejens højre side umiddelbart før den lokalitet, tavlen skal informere om.</w:t>
      </w:r>
    </w:p>
    <w:p w14:paraId="6FE566C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Versalhøjden må ikke overstige 170 mm.</w:t>
      </w:r>
    </w:p>
    <w:p w14:paraId="4EA3ED21"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H 46 Regionsgrænsetavle </w:t>
      </w:r>
    </w:p>
    <w:p w14:paraId="01CCDDF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301.</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H 46</w:t>
      </w:r>
      <w:r w:rsidRPr="00B71404">
        <w:rPr>
          <w:rFonts w:ascii="Tahoma" w:eastAsia="Times New Roman" w:hAnsi="Tahoma" w:cs="Tahoma"/>
          <w:color w:val="000000"/>
          <w:sz w:val="17"/>
          <w:szCs w:val="17"/>
          <w:lang w:eastAsia="da-DK"/>
        </w:rPr>
        <w:t xml:space="preserve"> må kun anvendes på statsveje.</w:t>
      </w:r>
    </w:p>
    <w:p w14:paraId="2B6AF69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Regionsgrænsetavler placeres umiddelbart på eller ved regionsgrænsen.</w:t>
      </w:r>
    </w:p>
    <w:p w14:paraId="4182AD6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Regionsgrænsetavler må ikke ophænges over kørebanen.</w:t>
      </w:r>
    </w:p>
    <w:p w14:paraId="4D42981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Tavlerne må ikke belyses særskilt.</w:t>
      </w:r>
    </w:p>
    <w:p w14:paraId="0ED17E21"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H 47 Kommunegrænsetavle </w:t>
      </w:r>
    </w:p>
    <w:p w14:paraId="15E06E5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302.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H 47</w:t>
      </w:r>
      <w:r w:rsidRPr="00B71404">
        <w:rPr>
          <w:rFonts w:ascii="Tahoma" w:eastAsia="Times New Roman" w:hAnsi="Tahoma" w:cs="Tahoma"/>
          <w:color w:val="000000"/>
          <w:sz w:val="17"/>
          <w:szCs w:val="17"/>
          <w:lang w:eastAsia="da-DK"/>
        </w:rPr>
        <w:t xml:space="preserve"> placeres umiddelbart på eller ved kommunegrænsen.</w:t>
      </w:r>
    </w:p>
    <w:p w14:paraId="5DF4C0F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Tavlerne må ikke ophænges over kørebanen.</w:t>
      </w:r>
    </w:p>
    <w:p w14:paraId="119C802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Tavlerne må ikke belyses særskilt.</w:t>
      </w:r>
    </w:p>
    <w:p w14:paraId="3BED34A1"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H 49 Nationalparktavle </w:t>
      </w:r>
    </w:p>
    <w:p w14:paraId="1608E3E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303.</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H 49</w:t>
      </w:r>
      <w:r w:rsidRPr="00B71404">
        <w:rPr>
          <w:rFonts w:ascii="Tahoma" w:eastAsia="Times New Roman" w:hAnsi="Tahoma" w:cs="Tahoma"/>
          <w:color w:val="000000"/>
          <w:sz w:val="17"/>
          <w:szCs w:val="17"/>
          <w:lang w:eastAsia="da-DK"/>
        </w:rPr>
        <w:t xml:space="preserve"> skal placeres i vejens højre side umiddelbart før nationalparkens afgrænsning.</w:t>
      </w:r>
    </w:p>
    <w:p w14:paraId="6E1AC49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Versalhøjden på nationalparktavle må ikke overstige 143 mm.</w:t>
      </w:r>
    </w:p>
    <w:p w14:paraId="13F5BCB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H 49</w:t>
      </w:r>
      <w:r w:rsidRPr="00B71404">
        <w:rPr>
          <w:rFonts w:ascii="Tahoma" w:eastAsia="Times New Roman" w:hAnsi="Tahoma" w:cs="Tahoma"/>
          <w:color w:val="000000"/>
          <w:sz w:val="17"/>
          <w:szCs w:val="17"/>
          <w:lang w:eastAsia="da-DK"/>
        </w:rPr>
        <w:t xml:space="preserve"> må ikke anvendes på motorveje.</w:t>
      </w:r>
    </w:p>
    <w:p w14:paraId="55566252"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H 51 Landegrænsetavle </w:t>
      </w:r>
    </w:p>
    <w:p w14:paraId="6E06BE7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304.</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H 51</w:t>
      </w:r>
      <w:r w:rsidRPr="00B71404">
        <w:rPr>
          <w:rFonts w:ascii="Tahoma" w:eastAsia="Times New Roman" w:hAnsi="Tahoma" w:cs="Tahoma"/>
          <w:color w:val="000000"/>
          <w:sz w:val="17"/>
          <w:szCs w:val="17"/>
          <w:lang w:eastAsia="da-DK"/>
        </w:rPr>
        <w:t xml:space="preserve"> placeres umiddelbart på eller ved landegrænsen.</w:t>
      </w:r>
    </w:p>
    <w:p w14:paraId="13C539B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Tavlerne må ikke ophænges over kørebanen.</w:t>
      </w:r>
    </w:p>
    <w:p w14:paraId="1044DA2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Tavlerne må ikke belyses særskilt.</w:t>
      </w:r>
    </w:p>
    <w:p w14:paraId="3C7209D9"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L. Ruteangivelser </w:t>
      </w:r>
    </w:p>
    <w:p w14:paraId="7DF09116"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305.</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 xml:space="preserve">L 41-L 44 Rutenumre: </w:t>
      </w:r>
      <w:r w:rsidRPr="00B71404">
        <w:rPr>
          <w:rFonts w:ascii="Tahoma" w:eastAsia="Times New Roman" w:hAnsi="Tahoma" w:cs="Tahoma"/>
          <w:color w:val="000000"/>
          <w:sz w:val="17"/>
          <w:szCs w:val="17"/>
          <w:lang w:eastAsia="da-DK"/>
        </w:rPr>
        <w:t>Rutenummer skal anføres i fuldt optrukken ramme, hvis vejen, på hvilken vejvisningstavlen står, er en del af den pågældende rute.</w:t>
      </w:r>
    </w:p>
    <w:p w14:paraId="10FAEF3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Der anvendes fuldt optrukken ramme på veje, der fører hen til ruten, hvis sådanne veje er så korte, at de har karakter af tilkørsel eller rampe.</w:t>
      </w:r>
    </w:p>
    <w:p w14:paraId="05B8760A"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Rutenummeret skal anføres i punkteret ramme (henvisende rutenummer), hvis vejen, på hvilken vejvisningstavlen står, fører hen til den pågældende rute.</w:t>
      </w:r>
    </w:p>
    <w:p w14:paraId="10951BA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Ved tilkørsler til veje med ubrudt midterrabat skal hovedretningen (n, s, ø eller v) anføres, hvis fjernmålet udelades fra det sted, hvor der kun er tilkørsel i én retning.</w:t>
      </w:r>
    </w:p>
    <w:p w14:paraId="43537E9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306.</w:t>
      </w:r>
      <w:r w:rsidRPr="00B71404">
        <w:rPr>
          <w:rFonts w:ascii="Tahoma" w:eastAsia="Times New Roman" w:hAnsi="Tahoma" w:cs="Tahoma"/>
          <w:color w:val="000000"/>
          <w:sz w:val="17"/>
          <w:szCs w:val="17"/>
          <w:lang w:eastAsia="da-DK"/>
        </w:rPr>
        <w:t xml:space="preserve"> På E-rutenumre skal den grønne bund og de hvide tal og rammen være udført i materialetype 4.</w:t>
      </w:r>
    </w:p>
    <w:p w14:paraId="752CFA7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Stk. 2.</w:t>
      </w:r>
      <w:r w:rsidRPr="00B71404">
        <w:rPr>
          <w:rFonts w:ascii="Tahoma" w:eastAsia="Times New Roman" w:hAnsi="Tahoma" w:cs="Tahoma"/>
          <w:color w:val="000000"/>
          <w:sz w:val="17"/>
          <w:szCs w:val="17"/>
          <w:lang w:eastAsia="da-DK"/>
        </w:rPr>
        <w:t xml:space="preserve"> På primære rutenumre skal den gule bund være udført med materialetype 4. De sorte tal og rammer skal være diffust reflekterende (materialetype 2).</w:t>
      </w:r>
    </w:p>
    <w:p w14:paraId="59909DB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På sekundære rutenumre skal den hvide bund være udført med materialetype 4. Sorte tal og rammer skal være diffust reflekterende (materialetype 2).</w:t>
      </w:r>
    </w:p>
    <w:p w14:paraId="1C0029AA"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 til motortrafikveje </w:t>
      </w:r>
    </w:p>
    <w:p w14:paraId="4D4B159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307.</w:t>
      </w:r>
      <w:r w:rsidRPr="00B71404">
        <w:rPr>
          <w:rFonts w:ascii="Tahoma" w:eastAsia="Times New Roman" w:hAnsi="Tahoma" w:cs="Tahoma"/>
          <w:color w:val="000000"/>
          <w:sz w:val="17"/>
          <w:szCs w:val="17"/>
          <w:lang w:eastAsia="da-DK"/>
        </w:rPr>
        <w:t xml:space="preserve"> Ved alle tilkørsler til motortrafikveje skal motortrafikvejssymbolet </w:t>
      </w:r>
      <w:r w:rsidRPr="00B71404">
        <w:rPr>
          <w:rFonts w:ascii="Tahoma" w:eastAsia="Times New Roman" w:hAnsi="Tahoma" w:cs="Tahoma"/>
          <w:i/>
          <w:iCs/>
          <w:color w:val="000000"/>
          <w:sz w:val="17"/>
          <w:szCs w:val="17"/>
          <w:lang w:eastAsia="da-DK"/>
        </w:rPr>
        <w:t>E 43</w:t>
      </w:r>
      <w:r w:rsidRPr="00B71404">
        <w:rPr>
          <w:rFonts w:ascii="Tahoma" w:eastAsia="Times New Roman" w:hAnsi="Tahoma" w:cs="Tahoma"/>
          <w:color w:val="000000"/>
          <w:sz w:val="17"/>
          <w:szCs w:val="17"/>
          <w:lang w:eastAsia="da-DK"/>
        </w:rPr>
        <w:t xml:space="preserve"> medtages på orienteringstavler og vejvisere sammen med det relevant fjernmål eller rutenummer.</w:t>
      </w:r>
    </w:p>
    <w:p w14:paraId="5488B3A6"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 til motorveje </w:t>
      </w:r>
    </w:p>
    <w:p w14:paraId="1B60C71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308.</w:t>
      </w:r>
      <w:r w:rsidRPr="00B71404">
        <w:rPr>
          <w:rFonts w:ascii="Tahoma" w:eastAsia="Times New Roman" w:hAnsi="Tahoma" w:cs="Tahoma"/>
          <w:color w:val="000000"/>
          <w:sz w:val="17"/>
          <w:szCs w:val="17"/>
          <w:lang w:eastAsia="da-DK"/>
        </w:rPr>
        <w:t xml:space="preserve"> Ved alle tilkørsler til motorveje skal motorvejssymbolet </w:t>
      </w:r>
      <w:r w:rsidRPr="00B71404">
        <w:rPr>
          <w:rFonts w:ascii="Tahoma" w:eastAsia="Times New Roman" w:hAnsi="Tahoma" w:cs="Tahoma"/>
          <w:i/>
          <w:iCs/>
          <w:color w:val="000000"/>
          <w:sz w:val="17"/>
          <w:szCs w:val="17"/>
          <w:lang w:eastAsia="da-DK"/>
        </w:rPr>
        <w:t>E 42</w:t>
      </w:r>
      <w:r w:rsidRPr="00B71404">
        <w:rPr>
          <w:rFonts w:ascii="Tahoma" w:eastAsia="Times New Roman" w:hAnsi="Tahoma" w:cs="Tahoma"/>
          <w:color w:val="000000"/>
          <w:sz w:val="17"/>
          <w:szCs w:val="17"/>
          <w:lang w:eastAsia="da-DK"/>
        </w:rPr>
        <w:t xml:space="preserve"> medtages på orienteringstavler og vejvisere sammen med det relevante fjernmål eller rutenummer.</w:t>
      </w:r>
    </w:p>
    <w:p w14:paraId="6AC18FE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Den grøn/hvide vejvisning med motorvejssymbolet </w:t>
      </w:r>
      <w:r w:rsidRPr="00B71404">
        <w:rPr>
          <w:rFonts w:ascii="Tahoma" w:eastAsia="Times New Roman" w:hAnsi="Tahoma" w:cs="Tahoma"/>
          <w:i/>
          <w:iCs/>
          <w:color w:val="000000"/>
          <w:sz w:val="17"/>
          <w:szCs w:val="17"/>
          <w:lang w:eastAsia="da-DK"/>
        </w:rPr>
        <w:t>E 42</w:t>
      </w:r>
      <w:r w:rsidRPr="00B71404">
        <w:rPr>
          <w:rFonts w:ascii="Tahoma" w:eastAsia="Times New Roman" w:hAnsi="Tahoma" w:cs="Tahoma"/>
          <w:color w:val="000000"/>
          <w:sz w:val="17"/>
          <w:szCs w:val="17"/>
          <w:lang w:eastAsia="da-DK"/>
        </w:rPr>
        <w:t xml:space="preserve"> skal anvendes senest i det sidste kryds, hvor trafikanten skal vælge mellem at fortsætte kørslen mod sit mål ad almindelig vej eller ad motorvej.</w:t>
      </w:r>
    </w:p>
    <w:p w14:paraId="1EBA314A" w14:textId="77777777" w:rsidR="0025491E" w:rsidRDefault="0025491E" w:rsidP="0025491E">
      <w:pPr>
        <w:spacing w:after="0" w:line="240" w:lineRule="auto"/>
        <w:jc w:val="center"/>
        <w:rPr>
          <w:rFonts w:ascii="Tahoma" w:eastAsia="Times New Roman" w:hAnsi="Tahoma" w:cs="Tahoma"/>
          <w:color w:val="000000"/>
          <w:sz w:val="17"/>
          <w:szCs w:val="17"/>
          <w:lang w:eastAsia="da-DK"/>
        </w:rPr>
      </w:pPr>
    </w:p>
    <w:p w14:paraId="6801A957" w14:textId="77777777" w:rsidR="0025491E" w:rsidRPr="00B71404" w:rsidRDefault="0025491E" w:rsidP="0025491E">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Kapitel 10 </w:t>
      </w:r>
    </w:p>
    <w:p w14:paraId="22CA570F"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Geografisk vejvisning på motorveje (faste tavler)</w:t>
      </w:r>
    </w:p>
    <w:p w14:paraId="477A95DE"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44D44110"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Vejvisningstavlers information på motorveje </w:t>
      </w:r>
    </w:p>
    <w:p w14:paraId="1DD0CD5E"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6E635EB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309.</w:t>
      </w:r>
      <w:r w:rsidRPr="00B71404">
        <w:rPr>
          <w:rFonts w:ascii="Tahoma" w:eastAsia="Times New Roman" w:hAnsi="Tahoma" w:cs="Tahoma"/>
          <w:color w:val="000000"/>
          <w:sz w:val="17"/>
          <w:szCs w:val="17"/>
          <w:lang w:eastAsia="da-DK"/>
        </w:rPr>
        <w:t xml:space="preserve"> Vejvisningsmål, frakørselsnumre og -navne samt navngivning af motorvejskryds skal godkendes af Vejdirektoratet.</w:t>
      </w:r>
    </w:p>
    <w:p w14:paraId="7535B54C"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Vejvisningstavler må ikke indeholde mere end 4 vejvisningsmål.</w:t>
      </w:r>
    </w:p>
    <w:p w14:paraId="2879199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48D6E4B5"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Vejvisningstavlers størrelse og udseende </w:t>
      </w:r>
    </w:p>
    <w:p w14:paraId="7710D874"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5C4CDF2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310.</w:t>
      </w:r>
      <w:r w:rsidRPr="00B71404">
        <w:rPr>
          <w:rFonts w:ascii="Tahoma" w:eastAsia="Times New Roman" w:hAnsi="Tahoma" w:cs="Tahoma"/>
          <w:color w:val="000000"/>
          <w:sz w:val="17"/>
          <w:szCs w:val="17"/>
          <w:lang w:eastAsia="da-DK"/>
        </w:rPr>
        <w:t xml:space="preserve"> På motorveje med hastighed større end 90 km/h skal skrifthøjden minimum være 285 mm. Det gælder dog ikke skrift på servicetavler.</w:t>
      </w:r>
    </w:p>
    <w:p w14:paraId="0C192B7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I øvrigt anvendes følgende skriftstørrelse (versalhøjde):</w:t>
      </w:r>
    </w:p>
    <w:p w14:paraId="3CA44CD7"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340 mm.</w:t>
      </w:r>
    </w:p>
    <w:p w14:paraId="0624B631"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405 mm.</w:t>
      </w:r>
    </w:p>
    <w:p w14:paraId="496E205C"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480 mm.</w:t>
      </w:r>
    </w:p>
    <w:p w14:paraId="20DC49DB"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570 mm.</w:t>
      </w:r>
    </w:p>
    <w:p w14:paraId="3E0A27A2"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Vejvisningstavlers overflader </w:t>
      </w:r>
    </w:p>
    <w:p w14:paraId="269F39DC"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457B75C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311.</w:t>
      </w:r>
      <w:r w:rsidRPr="00B71404">
        <w:rPr>
          <w:rFonts w:ascii="Tahoma" w:eastAsia="Times New Roman" w:hAnsi="Tahoma" w:cs="Tahoma"/>
          <w:color w:val="000000"/>
          <w:sz w:val="17"/>
          <w:szCs w:val="17"/>
          <w:lang w:eastAsia="da-DK"/>
        </w:rPr>
        <w:t xml:space="preserve"> Vejtavlematerialet skal være kraftigt retroreflekterende på hele tavlefladen (materialetype 4), og eventuelle sorte symboler skal være diffust reflekterende (materialetype 2).</w:t>
      </w:r>
    </w:p>
    <w:p w14:paraId="2C6135DF"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Tavlerne kan dog udføres som indefra belyste tavler.</w:t>
      </w:r>
    </w:p>
    <w:p w14:paraId="285C6DC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7CED1761"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Vejvisningstavlers placering </w:t>
      </w:r>
    </w:p>
    <w:p w14:paraId="2EA6D023"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508B97C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312.</w:t>
      </w:r>
      <w:r w:rsidRPr="00B71404">
        <w:rPr>
          <w:rFonts w:ascii="Tahoma" w:eastAsia="Times New Roman" w:hAnsi="Tahoma" w:cs="Tahoma"/>
          <w:color w:val="000000"/>
          <w:sz w:val="17"/>
          <w:szCs w:val="17"/>
          <w:lang w:eastAsia="da-DK"/>
        </w:rPr>
        <w:t xml:space="preserve"> Afstanden fra kant af kørebane eller kant af nødspor til nærmeste punkt af tavle eller stander må ikke være under 1,0 meter.</w:t>
      </w:r>
    </w:p>
    <w:p w14:paraId="164A3E3B"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Højden fra kørebanekant til underkant på tavler ved siden af kørebanen skal være mindst 2,2 m.</w:t>
      </w:r>
    </w:p>
    <w:p w14:paraId="394212D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36DA48F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313.</w:t>
      </w:r>
      <w:r w:rsidRPr="00B71404">
        <w:rPr>
          <w:rFonts w:ascii="Tahoma" w:eastAsia="Times New Roman" w:hAnsi="Tahoma" w:cs="Tahoma"/>
          <w:color w:val="000000"/>
          <w:sz w:val="17"/>
          <w:szCs w:val="17"/>
          <w:lang w:eastAsia="da-DK"/>
        </w:rPr>
        <w:t xml:space="preserve"> I forbindelse med motorvejskryds og rutefrakørsler skal vejvisningstavler ophænges over kørebanen (portaltavler).</w:t>
      </w:r>
    </w:p>
    <w:p w14:paraId="6F2D99F8"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Under portaltavler skal der være et område på mindst 4,5 m, som er frit for faste genstande (fritrumsprofilet).</w:t>
      </w:r>
    </w:p>
    <w:p w14:paraId="4378BD6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0A07BB85"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Færdselstavler på vejvisningstavler </w:t>
      </w:r>
    </w:p>
    <w:p w14:paraId="65B18447"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662C830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314.</w:t>
      </w:r>
      <w:r w:rsidRPr="00B71404">
        <w:rPr>
          <w:rFonts w:ascii="Tahoma" w:eastAsia="Times New Roman" w:hAnsi="Tahoma" w:cs="Tahoma"/>
          <w:color w:val="000000"/>
          <w:sz w:val="17"/>
          <w:szCs w:val="17"/>
          <w:lang w:eastAsia="da-DK"/>
        </w:rPr>
        <w:t xml:space="preserve"> Følgende tavler må ikke anvendes på vejvisningstavler:</w:t>
      </w:r>
    </w:p>
    <w:p w14:paraId="54AB0785"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A – Advarselstavler.</w:t>
      </w:r>
    </w:p>
    <w:p w14:paraId="404C55B4"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B – Vigepligtstavler.</w:t>
      </w:r>
    </w:p>
    <w:p w14:paraId="4B80B2CE"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3) C – Forbudstavler: </w:t>
      </w:r>
      <w:r w:rsidRPr="00B71404">
        <w:rPr>
          <w:rFonts w:ascii="Tahoma" w:eastAsia="Times New Roman" w:hAnsi="Tahoma" w:cs="Tahoma"/>
          <w:i/>
          <w:iCs/>
          <w:color w:val="000000"/>
          <w:sz w:val="17"/>
          <w:szCs w:val="17"/>
          <w:lang w:eastAsia="da-DK"/>
        </w:rPr>
        <w:t>C 11,1 Højresving forbudt</w:t>
      </w:r>
      <w:r w:rsidRPr="00B71404">
        <w:rPr>
          <w:rFonts w:ascii="Tahoma" w:eastAsia="Times New Roman" w:hAnsi="Tahoma" w:cs="Tahoma"/>
          <w:color w:val="000000"/>
          <w:sz w:val="17"/>
          <w:szCs w:val="17"/>
          <w:lang w:eastAsia="da-DK"/>
        </w:rPr>
        <w:t xml:space="preserve"> til </w:t>
      </w:r>
      <w:r w:rsidRPr="00B71404">
        <w:rPr>
          <w:rFonts w:ascii="Tahoma" w:eastAsia="Times New Roman" w:hAnsi="Tahoma" w:cs="Tahoma"/>
          <w:i/>
          <w:iCs/>
          <w:color w:val="000000"/>
          <w:sz w:val="17"/>
          <w:szCs w:val="17"/>
          <w:lang w:eastAsia="da-DK"/>
        </w:rPr>
        <w:t>C 22,2 Motorcykel forbudt</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C 24,1 Traktor og motorredskab forbudt</w:t>
      </w:r>
      <w:r w:rsidRPr="00B71404">
        <w:rPr>
          <w:rFonts w:ascii="Tahoma" w:eastAsia="Times New Roman" w:hAnsi="Tahoma" w:cs="Tahoma"/>
          <w:color w:val="000000"/>
          <w:sz w:val="17"/>
          <w:szCs w:val="17"/>
          <w:lang w:eastAsia="da-DK"/>
        </w:rPr>
        <w:t xml:space="preserve"> til </w:t>
      </w:r>
      <w:r w:rsidRPr="00B71404">
        <w:rPr>
          <w:rFonts w:ascii="Tahoma" w:eastAsia="Times New Roman" w:hAnsi="Tahoma" w:cs="Tahoma"/>
          <w:i/>
          <w:iCs/>
          <w:color w:val="000000"/>
          <w:sz w:val="17"/>
          <w:szCs w:val="17"/>
          <w:lang w:eastAsia="da-DK"/>
        </w:rPr>
        <w:t>C 26,2 Fodgængere forbudt</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C 51 Overhaling forbudt</w:t>
      </w:r>
      <w:r w:rsidRPr="00B71404">
        <w:rPr>
          <w:rFonts w:ascii="Tahoma" w:eastAsia="Times New Roman" w:hAnsi="Tahoma" w:cs="Tahoma"/>
          <w:color w:val="000000"/>
          <w:sz w:val="17"/>
          <w:szCs w:val="17"/>
          <w:lang w:eastAsia="da-DK"/>
        </w:rPr>
        <w:t xml:space="preserve"> til </w:t>
      </w:r>
      <w:r w:rsidRPr="00B71404">
        <w:rPr>
          <w:rFonts w:ascii="Tahoma" w:eastAsia="Times New Roman" w:hAnsi="Tahoma" w:cs="Tahoma"/>
          <w:i/>
          <w:iCs/>
          <w:color w:val="000000"/>
          <w:sz w:val="17"/>
          <w:szCs w:val="17"/>
          <w:lang w:eastAsia="da-DK"/>
        </w:rPr>
        <w:t>C 62 Parkering forbudt</w:t>
      </w:r>
      <w:r w:rsidRPr="00B71404">
        <w:rPr>
          <w:rFonts w:ascii="Tahoma" w:eastAsia="Times New Roman" w:hAnsi="Tahoma" w:cs="Tahoma"/>
          <w:color w:val="000000"/>
          <w:sz w:val="17"/>
          <w:szCs w:val="17"/>
          <w:lang w:eastAsia="da-DK"/>
        </w:rPr>
        <w:t>.</w:t>
      </w:r>
    </w:p>
    <w:p w14:paraId="23586F91"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D – Påbudstavler.</w:t>
      </w:r>
    </w:p>
    <w:p w14:paraId="12BCC247"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5) E – Oplysningstavler, bortset fra </w:t>
      </w:r>
      <w:r w:rsidRPr="00B71404">
        <w:rPr>
          <w:rFonts w:ascii="Tahoma" w:eastAsia="Times New Roman" w:hAnsi="Tahoma" w:cs="Tahoma"/>
          <w:i/>
          <w:iCs/>
          <w:color w:val="000000"/>
          <w:sz w:val="17"/>
          <w:szCs w:val="17"/>
          <w:lang w:eastAsia="da-DK"/>
        </w:rPr>
        <w:t>E 42 Motorvej</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E 22,1 Anbefalet rute for lastbiler</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E 22,2 Anbefalet rute for køretøjer med farligt gods</w:t>
      </w:r>
      <w:r w:rsidRPr="00B71404">
        <w:rPr>
          <w:rFonts w:ascii="Tahoma" w:eastAsia="Times New Roman" w:hAnsi="Tahoma" w:cs="Tahoma"/>
          <w:color w:val="000000"/>
          <w:sz w:val="17"/>
          <w:szCs w:val="17"/>
          <w:lang w:eastAsia="da-DK"/>
        </w:rPr>
        <w:t>.</w:t>
      </w:r>
    </w:p>
    <w:p w14:paraId="6E75E4E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Såfremt der på en vejstrækning er begrænsninger vedrørende vægt eller dimension, og trafikanten ikke kan undgå disse, hvis vejvisningstavlernes anvisning følges, kan forbudstavlerne </w:t>
      </w:r>
      <w:r w:rsidRPr="00B71404">
        <w:rPr>
          <w:rFonts w:ascii="Tahoma" w:eastAsia="Times New Roman" w:hAnsi="Tahoma" w:cs="Tahoma"/>
          <w:i/>
          <w:iCs/>
          <w:color w:val="000000"/>
          <w:sz w:val="17"/>
          <w:szCs w:val="17"/>
          <w:lang w:eastAsia="da-DK"/>
        </w:rPr>
        <w:t>C 31 Totalvægt</w:t>
      </w:r>
      <w:r w:rsidRPr="00B71404">
        <w:rPr>
          <w:rFonts w:ascii="Tahoma" w:eastAsia="Times New Roman" w:hAnsi="Tahoma" w:cs="Tahoma"/>
          <w:color w:val="000000"/>
          <w:sz w:val="17"/>
          <w:szCs w:val="17"/>
          <w:lang w:eastAsia="da-DK"/>
        </w:rPr>
        <w:t xml:space="preserve"> til </w:t>
      </w:r>
      <w:r w:rsidRPr="00B71404">
        <w:rPr>
          <w:rFonts w:ascii="Tahoma" w:eastAsia="Times New Roman" w:hAnsi="Tahoma" w:cs="Tahoma"/>
          <w:i/>
          <w:iCs/>
          <w:color w:val="000000"/>
          <w:sz w:val="17"/>
          <w:szCs w:val="17"/>
          <w:lang w:eastAsia="da-DK"/>
        </w:rPr>
        <w:t>C 43 Køretøjslængde</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color w:val="000000"/>
          <w:sz w:val="17"/>
          <w:szCs w:val="17"/>
          <w:lang w:eastAsia="da-DK"/>
        </w:rPr>
        <w:lastRenderedPageBreak/>
        <w:t xml:space="preserve">anvendes på vejvisningstavlerne </w:t>
      </w:r>
      <w:r w:rsidRPr="00B71404">
        <w:rPr>
          <w:rFonts w:ascii="Tahoma" w:eastAsia="Times New Roman" w:hAnsi="Tahoma" w:cs="Tahoma"/>
          <w:i/>
          <w:iCs/>
          <w:color w:val="000000"/>
          <w:sz w:val="17"/>
          <w:szCs w:val="17"/>
          <w:lang w:eastAsia="da-DK"/>
        </w:rPr>
        <w:t>I 11 Frakørselsvejviser 0-m tavle</w:t>
      </w:r>
      <w:r w:rsidRPr="00B71404">
        <w:rPr>
          <w:rFonts w:ascii="Tahoma" w:eastAsia="Times New Roman" w:hAnsi="Tahoma" w:cs="Tahoma"/>
          <w:color w:val="000000"/>
          <w:sz w:val="17"/>
          <w:szCs w:val="17"/>
          <w:lang w:eastAsia="da-DK"/>
        </w:rPr>
        <w:t xml:space="preserve"> til </w:t>
      </w:r>
      <w:r w:rsidRPr="00B71404">
        <w:rPr>
          <w:rFonts w:ascii="Tahoma" w:eastAsia="Times New Roman" w:hAnsi="Tahoma" w:cs="Tahoma"/>
          <w:i/>
          <w:iCs/>
          <w:color w:val="000000"/>
          <w:sz w:val="17"/>
          <w:szCs w:val="17"/>
          <w:lang w:eastAsia="da-DK"/>
        </w:rPr>
        <w:t>I 18 1500 m frakørselstavle i motorvejskryds</w:t>
      </w:r>
      <w:r w:rsidRPr="00B71404">
        <w:rPr>
          <w:rFonts w:ascii="Tahoma" w:eastAsia="Times New Roman" w:hAnsi="Tahoma" w:cs="Tahoma"/>
          <w:color w:val="000000"/>
          <w:sz w:val="17"/>
          <w:szCs w:val="17"/>
          <w:lang w:eastAsia="da-DK"/>
        </w:rPr>
        <w:t xml:space="preserve"> samt vognbane- og orienteringstavlerne </w:t>
      </w:r>
      <w:r w:rsidRPr="00B71404">
        <w:rPr>
          <w:rFonts w:ascii="Tahoma" w:eastAsia="Times New Roman" w:hAnsi="Tahoma" w:cs="Tahoma"/>
          <w:i/>
          <w:iCs/>
          <w:color w:val="000000"/>
          <w:sz w:val="17"/>
          <w:szCs w:val="17"/>
          <w:lang w:eastAsia="da-DK"/>
        </w:rPr>
        <w:t>J 11 Anviste vognbaner</w:t>
      </w:r>
      <w:r w:rsidRPr="00B71404">
        <w:rPr>
          <w:rFonts w:ascii="Tahoma" w:eastAsia="Times New Roman" w:hAnsi="Tahoma" w:cs="Tahoma"/>
          <w:color w:val="000000"/>
          <w:sz w:val="17"/>
          <w:szCs w:val="17"/>
          <w:lang w:eastAsia="da-DK"/>
        </w:rPr>
        <w:t xml:space="preserve"> til </w:t>
      </w:r>
      <w:r w:rsidRPr="00B71404">
        <w:rPr>
          <w:rFonts w:ascii="Tahoma" w:eastAsia="Times New Roman" w:hAnsi="Tahoma" w:cs="Tahoma"/>
          <w:i/>
          <w:iCs/>
          <w:color w:val="000000"/>
          <w:sz w:val="17"/>
          <w:szCs w:val="17"/>
          <w:lang w:eastAsia="da-DK"/>
        </w:rPr>
        <w:t>J 13 Diagramorienteringstavle for motorveje</w:t>
      </w:r>
      <w:r w:rsidRPr="00B71404">
        <w:rPr>
          <w:rFonts w:ascii="Tahoma" w:eastAsia="Times New Roman" w:hAnsi="Tahoma" w:cs="Tahoma"/>
          <w:color w:val="000000"/>
          <w:sz w:val="17"/>
          <w:szCs w:val="17"/>
          <w:lang w:eastAsia="da-DK"/>
        </w:rPr>
        <w:t>.</w:t>
      </w:r>
    </w:p>
    <w:p w14:paraId="3BDB33D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På vejvisningstavler ved terminaler og grænseovergange kan følgende tavler anvendes:</w:t>
      </w:r>
    </w:p>
    <w:p w14:paraId="63612C67"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1) </w:t>
      </w:r>
      <w:r w:rsidRPr="00B71404">
        <w:rPr>
          <w:rFonts w:ascii="Tahoma" w:eastAsia="Times New Roman" w:hAnsi="Tahoma" w:cs="Tahoma"/>
          <w:i/>
          <w:iCs/>
          <w:color w:val="000000"/>
          <w:sz w:val="17"/>
          <w:szCs w:val="17"/>
          <w:lang w:eastAsia="da-DK"/>
        </w:rPr>
        <w:t>C 23,1 Lastbil forbudt</w:t>
      </w:r>
      <w:r w:rsidRPr="00B71404">
        <w:rPr>
          <w:rFonts w:ascii="Tahoma" w:eastAsia="Times New Roman" w:hAnsi="Tahoma" w:cs="Tahoma"/>
          <w:color w:val="000000"/>
          <w:sz w:val="17"/>
          <w:szCs w:val="17"/>
          <w:lang w:eastAsia="da-DK"/>
        </w:rPr>
        <w:t>.</w:t>
      </w:r>
    </w:p>
    <w:p w14:paraId="21F14F13"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2) </w:t>
      </w:r>
      <w:r w:rsidRPr="00B71404">
        <w:rPr>
          <w:rFonts w:ascii="Tahoma" w:eastAsia="Times New Roman" w:hAnsi="Tahoma" w:cs="Tahoma"/>
          <w:i/>
          <w:iCs/>
          <w:color w:val="000000"/>
          <w:sz w:val="17"/>
          <w:szCs w:val="17"/>
          <w:lang w:eastAsia="da-DK"/>
        </w:rPr>
        <w:t>C 23,2 Bus forbudt</w:t>
      </w:r>
      <w:r w:rsidRPr="00B71404">
        <w:rPr>
          <w:rFonts w:ascii="Tahoma" w:eastAsia="Times New Roman" w:hAnsi="Tahoma" w:cs="Tahoma"/>
          <w:color w:val="000000"/>
          <w:sz w:val="17"/>
          <w:szCs w:val="17"/>
          <w:lang w:eastAsia="da-DK"/>
        </w:rPr>
        <w:t>.</w:t>
      </w:r>
    </w:p>
    <w:p w14:paraId="417355B5"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3) </w:t>
      </w:r>
      <w:r w:rsidRPr="00B71404">
        <w:rPr>
          <w:rFonts w:ascii="Tahoma" w:eastAsia="Times New Roman" w:hAnsi="Tahoma" w:cs="Tahoma"/>
          <w:i/>
          <w:iCs/>
          <w:color w:val="000000"/>
          <w:sz w:val="17"/>
          <w:szCs w:val="17"/>
          <w:lang w:eastAsia="da-DK"/>
        </w:rPr>
        <w:t>C 23,3 Kørsel med farligt gods forbudt</w:t>
      </w:r>
      <w:r w:rsidRPr="00B71404">
        <w:rPr>
          <w:rFonts w:ascii="Tahoma" w:eastAsia="Times New Roman" w:hAnsi="Tahoma" w:cs="Tahoma"/>
          <w:color w:val="000000"/>
          <w:sz w:val="17"/>
          <w:szCs w:val="17"/>
          <w:lang w:eastAsia="da-DK"/>
        </w:rPr>
        <w:t>.</w:t>
      </w:r>
    </w:p>
    <w:p w14:paraId="00ABD760"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4) </w:t>
      </w:r>
      <w:r w:rsidRPr="00B71404">
        <w:rPr>
          <w:rFonts w:ascii="Tahoma" w:eastAsia="Times New Roman" w:hAnsi="Tahoma" w:cs="Tahoma"/>
          <w:i/>
          <w:iCs/>
          <w:color w:val="000000"/>
          <w:sz w:val="17"/>
          <w:szCs w:val="17"/>
          <w:lang w:eastAsia="da-DK"/>
        </w:rPr>
        <w:t>C 92 Passage uden stop forbudt</w:t>
      </w:r>
      <w:r w:rsidRPr="00B71404">
        <w:rPr>
          <w:rFonts w:ascii="Tahoma" w:eastAsia="Times New Roman" w:hAnsi="Tahoma" w:cs="Tahoma"/>
          <w:color w:val="000000"/>
          <w:sz w:val="17"/>
          <w:szCs w:val="17"/>
          <w:lang w:eastAsia="da-DK"/>
        </w:rPr>
        <w:t>.</w:t>
      </w:r>
    </w:p>
    <w:p w14:paraId="5B723073"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5) </w:t>
      </w:r>
      <w:r w:rsidRPr="00B71404">
        <w:rPr>
          <w:rFonts w:ascii="Tahoma" w:eastAsia="Times New Roman" w:hAnsi="Tahoma" w:cs="Tahoma"/>
          <w:i/>
          <w:iCs/>
          <w:color w:val="000000"/>
          <w:sz w:val="17"/>
          <w:szCs w:val="17"/>
          <w:lang w:eastAsia="da-DK"/>
        </w:rPr>
        <w:t>E 22,1 Anbefalet rute for lastbiler</w:t>
      </w:r>
      <w:r w:rsidRPr="00B71404">
        <w:rPr>
          <w:rFonts w:ascii="Tahoma" w:eastAsia="Times New Roman" w:hAnsi="Tahoma" w:cs="Tahoma"/>
          <w:color w:val="000000"/>
          <w:sz w:val="17"/>
          <w:szCs w:val="17"/>
          <w:lang w:eastAsia="da-DK"/>
        </w:rPr>
        <w:t>.</w:t>
      </w:r>
    </w:p>
    <w:p w14:paraId="46B99CEC" w14:textId="77777777" w:rsidR="0025491E"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6) </w:t>
      </w:r>
      <w:r w:rsidRPr="00B71404">
        <w:rPr>
          <w:rFonts w:ascii="Tahoma" w:eastAsia="Times New Roman" w:hAnsi="Tahoma" w:cs="Tahoma"/>
          <w:i/>
          <w:iCs/>
          <w:color w:val="000000"/>
          <w:sz w:val="17"/>
          <w:szCs w:val="17"/>
          <w:lang w:eastAsia="da-DK"/>
        </w:rPr>
        <w:t>E 22,2 Anbefalet rute for køretøjer med farligt gods</w:t>
      </w:r>
      <w:r w:rsidRPr="00B71404">
        <w:rPr>
          <w:rFonts w:ascii="Tahoma" w:eastAsia="Times New Roman" w:hAnsi="Tahoma" w:cs="Tahoma"/>
          <w:color w:val="000000"/>
          <w:sz w:val="17"/>
          <w:szCs w:val="17"/>
          <w:lang w:eastAsia="da-DK"/>
        </w:rPr>
        <w:t>.</w:t>
      </w:r>
    </w:p>
    <w:p w14:paraId="59C5D350"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p>
    <w:p w14:paraId="15488C24" w14:textId="77777777" w:rsidR="0025491E" w:rsidRPr="004364BD" w:rsidRDefault="0025491E" w:rsidP="0025491E">
      <w:pPr>
        <w:pStyle w:val="Listeafsnit"/>
        <w:numPr>
          <w:ilvl w:val="0"/>
          <w:numId w:val="23"/>
        </w:numPr>
        <w:spacing w:after="0" w:line="240" w:lineRule="auto"/>
        <w:jc w:val="center"/>
        <w:rPr>
          <w:rFonts w:ascii="Tahoma" w:eastAsia="Times New Roman" w:hAnsi="Tahoma" w:cs="Tahoma"/>
          <w:i/>
          <w:iCs/>
          <w:color w:val="000000"/>
          <w:sz w:val="17"/>
          <w:szCs w:val="17"/>
          <w:lang w:eastAsia="da-DK"/>
        </w:rPr>
      </w:pPr>
      <w:r w:rsidRPr="004364BD">
        <w:rPr>
          <w:rFonts w:ascii="Tahoma" w:eastAsia="Times New Roman" w:hAnsi="Tahoma" w:cs="Tahoma"/>
          <w:i/>
          <w:iCs/>
          <w:color w:val="000000"/>
          <w:sz w:val="17"/>
          <w:szCs w:val="17"/>
          <w:lang w:eastAsia="da-DK"/>
        </w:rPr>
        <w:t>Vejvisning og stedsangivelse på motorvej</w:t>
      </w:r>
    </w:p>
    <w:p w14:paraId="1B350005" w14:textId="77777777" w:rsidR="0025491E" w:rsidRPr="004364BD" w:rsidRDefault="0025491E" w:rsidP="0025491E">
      <w:pPr>
        <w:pStyle w:val="Listeafsnit"/>
        <w:spacing w:after="0" w:line="240" w:lineRule="auto"/>
        <w:ind w:left="1080"/>
        <w:rPr>
          <w:rFonts w:ascii="Tahoma" w:eastAsia="Times New Roman" w:hAnsi="Tahoma" w:cs="Tahoma"/>
          <w:i/>
          <w:iCs/>
          <w:color w:val="000000"/>
          <w:sz w:val="17"/>
          <w:szCs w:val="17"/>
          <w:lang w:eastAsia="da-DK"/>
        </w:rPr>
      </w:pPr>
    </w:p>
    <w:p w14:paraId="5B4E897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315.</w:t>
      </w:r>
      <w:r w:rsidRPr="00B71404">
        <w:rPr>
          <w:rFonts w:ascii="Tahoma" w:eastAsia="Times New Roman" w:hAnsi="Tahoma" w:cs="Tahoma"/>
          <w:color w:val="000000"/>
          <w:sz w:val="17"/>
          <w:szCs w:val="17"/>
          <w:lang w:eastAsia="da-DK"/>
        </w:rPr>
        <w:t xml:space="preserve"> Når </w:t>
      </w:r>
      <w:r w:rsidRPr="00B71404">
        <w:rPr>
          <w:rFonts w:ascii="Tahoma" w:eastAsia="Times New Roman" w:hAnsi="Tahoma" w:cs="Tahoma"/>
          <w:i/>
          <w:iCs/>
          <w:color w:val="000000"/>
          <w:sz w:val="17"/>
          <w:szCs w:val="17"/>
          <w:lang w:eastAsia="da-DK"/>
        </w:rPr>
        <w:t>I 11 Frakørselsvejviser 0-m tavle</w:t>
      </w:r>
      <w:r w:rsidRPr="00B71404">
        <w:rPr>
          <w:rFonts w:ascii="Tahoma" w:eastAsia="Times New Roman" w:hAnsi="Tahoma" w:cs="Tahoma"/>
          <w:color w:val="000000"/>
          <w:sz w:val="17"/>
          <w:szCs w:val="17"/>
          <w:lang w:eastAsia="da-DK"/>
        </w:rPr>
        <w:t xml:space="preserve"> placeres ved siden af kørebanen, skal den placeres i det vejtværsnit, hvor frakørselsbanen begynder, eller så kort som muligt før dette punkt.</w:t>
      </w:r>
    </w:p>
    <w:p w14:paraId="6EFCAFA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Når </w:t>
      </w:r>
      <w:r w:rsidRPr="00B71404">
        <w:rPr>
          <w:rFonts w:ascii="Tahoma" w:eastAsia="Times New Roman" w:hAnsi="Tahoma" w:cs="Tahoma"/>
          <w:i/>
          <w:iCs/>
          <w:color w:val="000000"/>
          <w:sz w:val="17"/>
          <w:szCs w:val="17"/>
          <w:lang w:eastAsia="da-DK"/>
        </w:rPr>
        <w:t>I 11 Frakørselsvejviser 0-m tavle</w:t>
      </w:r>
      <w:r w:rsidRPr="00B71404">
        <w:rPr>
          <w:rFonts w:ascii="Tahoma" w:eastAsia="Times New Roman" w:hAnsi="Tahoma" w:cs="Tahoma"/>
          <w:color w:val="000000"/>
          <w:sz w:val="17"/>
          <w:szCs w:val="17"/>
          <w:lang w:eastAsia="da-DK"/>
        </w:rPr>
        <w:t xml:space="preserve"> bruges som portaltavle skal den hænges op over frakørselsbanen i det tværsnit, hvor frakørselsbanen er etableret i fuld bredde.</w:t>
      </w:r>
    </w:p>
    <w:p w14:paraId="6EEAE165"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Hvor frakørslen er 2-sporet, skal portaltavler placeres i det tværsnit, hvor det første spor er etableret i fuld bredde.</w:t>
      </w:r>
    </w:p>
    <w:p w14:paraId="43D5D02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7C9F8118"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I 11, I 12 og I 13 Frakørselstavler for frakørsler til det almindelige vejnet </w:t>
      </w:r>
    </w:p>
    <w:p w14:paraId="0E286B82"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3FB12262"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316.</w:t>
      </w:r>
      <w:r w:rsidRPr="00B71404">
        <w:rPr>
          <w:rFonts w:ascii="Tahoma" w:eastAsia="Times New Roman" w:hAnsi="Tahoma" w:cs="Tahoma"/>
          <w:color w:val="000000"/>
          <w:sz w:val="17"/>
          <w:szCs w:val="17"/>
          <w:lang w:eastAsia="da-DK"/>
        </w:rPr>
        <w:t xml:space="preserve"> På </w:t>
      </w:r>
      <w:r w:rsidRPr="00B71404">
        <w:rPr>
          <w:rFonts w:ascii="Tahoma" w:eastAsia="Times New Roman" w:hAnsi="Tahoma" w:cs="Tahoma"/>
          <w:i/>
          <w:iCs/>
          <w:color w:val="000000"/>
          <w:sz w:val="17"/>
          <w:szCs w:val="17"/>
          <w:lang w:eastAsia="da-DK"/>
        </w:rPr>
        <w:t>I 11, I 12</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I 13</w:t>
      </w:r>
      <w:r w:rsidRPr="00B71404">
        <w:rPr>
          <w:rFonts w:ascii="Tahoma" w:eastAsia="Times New Roman" w:hAnsi="Tahoma" w:cs="Tahoma"/>
          <w:color w:val="000000"/>
          <w:sz w:val="17"/>
          <w:szCs w:val="17"/>
          <w:lang w:eastAsia="da-DK"/>
        </w:rPr>
        <w:t xml:space="preserve"> må der ikke angives afstande til geografiske mål eller servicemål uden for motorvejen.</w:t>
      </w:r>
    </w:p>
    <w:p w14:paraId="0980E05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302C5D07"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317.</w:t>
      </w:r>
      <w:r w:rsidRPr="00B71404">
        <w:rPr>
          <w:rFonts w:ascii="Tahoma" w:eastAsia="Times New Roman" w:hAnsi="Tahoma" w:cs="Tahoma"/>
          <w:color w:val="000000"/>
          <w:sz w:val="17"/>
          <w:szCs w:val="17"/>
          <w:lang w:eastAsia="da-DK"/>
        </w:rPr>
        <w:t xml:space="preserve"> På </w:t>
      </w:r>
      <w:r w:rsidRPr="00B71404">
        <w:rPr>
          <w:rFonts w:ascii="Tahoma" w:eastAsia="Times New Roman" w:hAnsi="Tahoma" w:cs="Tahoma"/>
          <w:i/>
          <w:iCs/>
          <w:color w:val="000000"/>
          <w:sz w:val="17"/>
          <w:szCs w:val="17"/>
          <w:lang w:eastAsia="da-DK"/>
        </w:rPr>
        <w:t>I 12 500-m frakørselstavle</w:t>
      </w:r>
      <w:r w:rsidRPr="00B71404">
        <w:rPr>
          <w:rFonts w:ascii="Tahoma" w:eastAsia="Times New Roman" w:hAnsi="Tahoma" w:cs="Tahoma"/>
          <w:color w:val="000000"/>
          <w:sz w:val="17"/>
          <w:szCs w:val="17"/>
          <w:lang w:eastAsia="da-DK"/>
        </w:rPr>
        <w:t xml:space="preserve"> må kun angives mål, som også angives på 0-m tavlen.</w:t>
      </w:r>
    </w:p>
    <w:p w14:paraId="30F9981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724C1C7E"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318.</w:t>
      </w:r>
      <w:r w:rsidRPr="00B71404">
        <w:rPr>
          <w:rFonts w:ascii="Tahoma" w:eastAsia="Times New Roman" w:hAnsi="Tahoma" w:cs="Tahoma"/>
          <w:color w:val="000000"/>
          <w:sz w:val="17"/>
          <w:szCs w:val="17"/>
          <w:lang w:eastAsia="da-DK"/>
        </w:rPr>
        <w:t xml:space="preserve"> Ved rutefrakørsel må der på </w:t>
      </w:r>
      <w:r w:rsidRPr="00B71404">
        <w:rPr>
          <w:rFonts w:ascii="Tahoma" w:eastAsia="Times New Roman" w:hAnsi="Tahoma" w:cs="Tahoma"/>
          <w:i/>
          <w:iCs/>
          <w:color w:val="000000"/>
          <w:sz w:val="17"/>
          <w:szCs w:val="17"/>
          <w:lang w:eastAsia="da-DK"/>
        </w:rPr>
        <w:t>I 13 1500-m frakørselstavle</w:t>
      </w:r>
      <w:r w:rsidRPr="00B71404">
        <w:rPr>
          <w:rFonts w:ascii="Tahoma" w:eastAsia="Times New Roman" w:hAnsi="Tahoma" w:cs="Tahoma"/>
          <w:color w:val="000000"/>
          <w:sz w:val="17"/>
          <w:szCs w:val="17"/>
          <w:lang w:eastAsia="da-DK"/>
        </w:rPr>
        <w:t>, opsat som portaltavle, ikke angives vejvisning til andre mål uden for motorvejen end fjernmål for ruten, som forlader motorvejen.</w:t>
      </w:r>
    </w:p>
    <w:p w14:paraId="6CEDF6D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0022C975"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I 16, I 17 og I 18 Frakørselstavler for forbindelsesanlæg til anden motorvej </w:t>
      </w:r>
    </w:p>
    <w:p w14:paraId="51974806"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33B2E2B4"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319.</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 xml:space="preserve">I 16, I 17 </w:t>
      </w:r>
      <w:r w:rsidRPr="00B71404">
        <w:rPr>
          <w:rFonts w:ascii="Tahoma" w:eastAsia="Times New Roman" w:hAnsi="Tahoma" w:cs="Tahoma"/>
          <w:color w:val="000000"/>
          <w:sz w:val="17"/>
          <w:szCs w:val="17"/>
          <w:lang w:eastAsia="da-DK"/>
        </w:rPr>
        <w:t>og</w:t>
      </w:r>
      <w:r w:rsidRPr="00B71404">
        <w:rPr>
          <w:rFonts w:ascii="Tahoma" w:eastAsia="Times New Roman" w:hAnsi="Tahoma" w:cs="Tahoma"/>
          <w:i/>
          <w:iCs/>
          <w:color w:val="000000"/>
          <w:sz w:val="17"/>
          <w:szCs w:val="17"/>
          <w:lang w:eastAsia="da-DK"/>
        </w:rPr>
        <w:t xml:space="preserve"> I 18</w:t>
      </w:r>
      <w:r w:rsidRPr="00B71404">
        <w:rPr>
          <w:rFonts w:ascii="Tahoma" w:eastAsia="Times New Roman" w:hAnsi="Tahoma" w:cs="Tahoma"/>
          <w:color w:val="000000"/>
          <w:sz w:val="17"/>
          <w:szCs w:val="17"/>
          <w:lang w:eastAsia="da-DK"/>
        </w:rPr>
        <w:t xml:space="preserve"> Frakørselstavler for forbindelsesanlæg til anden motorvej skal altid være suppleret med en tavle </w:t>
      </w:r>
      <w:r w:rsidRPr="00B71404">
        <w:rPr>
          <w:rFonts w:ascii="Tahoma" w:eastAsia="Times New Roman" w:hAnsi="Tahoma" w:cs="Tahoma"/>
          <w:i/>
          <w:iCs/>
          <w:color w:val="000000"/>
          <w:sz w:val="17"/>
          <w:szCs w:val="17"/>
          <w:lang w:eastAsia="da-DK"/>
        </w:rPr>
        <w:t>J 11 Anviste vognbaner</w:t>
      </w:r>
      <w:r w:rsidRPr="00B71404">
        <w:rPr>
          <w:rFonts w:ascii="Tahoma" w:eastAsia="Times New Roman" w:hAnsi="Tahoma" w:cs="Tahoma"/>
          <w:color w:val="000000"/>
          <w:sz w:val="17"/>
          <w:szCs w:val="17"/>
          <w:lang w:eastAsia="da-DK"/>
        </w:rPr>
        <w:t xml:space="preserve"> ophængt til venstre for frakørselstavlen.</w:t>
      </w:r>
    </w:p>
    <w:p w14:paraId="70AFD10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23F3F2BC"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I 20 Motorvejskryds </w:t>
      </w:r>
    </w:p>
    <w:p w14:paraId="60B3D84F"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6E7E2983"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320.</w:t>
      </w:r>
      <w:r w:rsidRPr="00B71404">
        <w:rPr>
          <w:rFonts w:ascii="Tahoma" w:eastAsia="Times New Roman" w:hAnsi="Tahoma" w:cs="Tahoma"/>
          <w:color w:val="000000"/>
          <w:sz w:val="17"/>
          <w:szCs w:val="17"/>
          <w:lang w:eastAsia="da-DK"/>
        </w:rPr>
        <w:t xml:space="preserve"> Der må ikke angives andre navne på </w:t>
      </w:r>
      <w:r w:rsidRPr="00B71404">
        <w:rPr>
          <w:rFonts w:ascii="Tahoma" w:eastAsia="Times New Roman" w:hAnsi="Tahoma" w:cs="Tahoma"/>
          <w:i/>
          <w:iCs/>
          <w:color w:val="000000"/>
          <w:sz w:val="17"/>
          <w:szCs w:val="17"/>
          <w:lang w:eastAsia="da-DK"/>
        </w:rPr>
        <w:t>I 20</w:t>
      </w:r>
      <w:r w:rsidRPr="00B71404">
        <w:rPr>
          <w:rFonts w:ascii="Tahoma" w:eastAsia="Times New Roman" w:hAnsi="Tahoma" w:cs="Tahoma"/>
          <w:color w:val="000000"/>
          <w:sz w:val="17"/>
          <w:szCs w:val="17"/>
          <w:lang w:eastAsia="da-DK"/>
        </w:rPr>
        <w:t xml:space="preserve"> end motorvejskrydsets navn.</w:t>
      </w:r>
    </w:p>
    <w:p w14:paraId="790B661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4559A3E1"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J. Vognbane- og orienteringstavler på motorvej </w:t>
      </w:r>
    </w:p>
    <w:p w14:paraId="1AF0C8E1"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225726EC"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321.</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J 11</w:t>
      </w:r>
      <w:r w:rsidRPr="00B71404">
        <w:rPr>
          <w:rFonts w:ascii="Tahoma" w:eastAsia="Times New Roman" w:hAnsi="Tahoma" w:cs="Tahoma"/>
          <w:color w:val="000000"/>
          <w:sz w:val="17"/>
          <w:szCs w:val="17"/>
          <w:lang w:eastAsia="da-DK"/>
        </w:rPr>
        <w:t>-tavler for to motorvejsgrene må ikke være forskudt i forhold til hinanden i vejens længderetning.</w:t>
      </w:r>
    </w:p>
    <w:p w14:paraId="047CF4A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48C2074D"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J 12 Forvarsling af vognbaneforløb </w:t>
      </w:r>
    </w:p>
    <w:p w14:paraId="569EF900"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2BC361A6"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322.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J 12</w:t>
      </w:r>
      <w:r w:rsidRPr="00B71404">
        <w:rPr>
          <w:rFonts w:ascii="Tahoma" w:eastAsia="Times New Roman" w:hAnsi="Tahoma" w:cs="Tahoma"/>
          <w:color w:val="000000"/>
          <w:sz w:val="17"/>
          <w:szCs w:val="17"/>
          <w:lang w:eastAsia="da-DK"/>
        </w:rPr>
        <w:t>-tavler skal udføres således, at den nederste del af pilene, der illustrerer vognbanerne begynder lodret.</w:t>
      </w:r>
    </w:p>
    <w:p w14:paraId="0185DF5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07D5013E"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J 13 Diagramorienteringstavle for motorveje </w:t>
      </w:r>
    </w:p>
    <w:p w14:paraId="119D60B3"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5D936258"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323.</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J 13</w:t>
      </w:r>
      <w:r w:rsidRPr="00B71404">
        <w:rPr>
          <w:rFonts w:ascii="Tahoma" w:eastAsia="Times New Roman" w:hAnsi="Tahoma" w:cs="Tahoma"/>
          <w:color w:val="000000"/>
          <w:sz w:val="17"/>
          <w:szCs w:val="17"/>
          <w:lang w:eastAsia="da-DK"/>
        </w:rPr>
        <w:t>-tavler skal udføres således, at den nederste del af pilene, der illustrerer vognbanerne, begynder lodret.</w:t>
      </w:r>
    </w:p>
    <w:p w14:paraId="7A30ABB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38385044"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K. Bekræftelses- og afstandstavler </w:t>
      </w:r>
      <w:r>
        <w:rPr>
          <w:rFonts w:ascii="Tahoma" w:eastAsia="Times New Roman" w:hAnsi="Tahoma" w:cs="Tahoma"/>
          <w:i/>
          <w:iCs/>
          <w:color w:val="000000"/>
          <w:sz w:val="17"/>
          <w:szCs w:val="17"/>
          <w:lang w:eastAsia="da-DK"/>
        </w:rPr>
        <w:t xml:space="preserve">samt turistoplysningstavler </w:t>
      </w:r>
      <w:r w:rsidRPr="00B71404">
        <w:rPr>
          <w:rFonts w:ascii="Tahoma" w:eastAsia="Times New Roman" w:hAnsi="Tahoma" w:cs="Tahoma"/>
          <w:i/>
          <w:iCs/>
          <w:color w:val="000000"/>
          <w:sz w:val="17"/>
          <w:szCs w:val="17"/>
          <w:lang w:eastAsia="da-DK"/>
        </w:rPr>
        <w:t xml:space="preserve">på motorveje </w:t>
      </w:r>
    </w:p>
    <w:p w14:paraId="636C10CD"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43CD68F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324.</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 xml:space="preserve">K 12 Afstandstavle: </w:t>
      </w:r>
      <w:r w:rsidRPr="00B71404">
        <w:rPr>
          <w:rFonts w:ascii="Tahoma" w:eastAsia="Times New Roman" w:hAnsi="Tahoma" w:cs="Tahoma"/>
          <w:color w:val="000000"/>
          <w:sz w:val="17"/>
          <w:szCs w:val="17"/>
          <w:lang w:eastAsia="da-DK"/>
        </w:rPr>
        <w:t>For angivelse af vejvisningsmål på afstandstavler gælder følgende:</w:t>
      </w:r>
    </w:p>
    <w:p w14:paraId="3A413D3A"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Har motorvejen flere rutenumre og flere fjernmål, skal alle rutenumre og fjernmål angives.</w:t>
      </w:r>
    </w:p>
    <w:p w14:paraId="73D69DF4"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Der kan for en rute angives to efter hinanden følgende fjernmål.</w:t>
      </w:r>
    </w:p>
    <w:p w14:paraId="0B768936"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Der kan angives flere fjernmål for en rute, der forlader motorvejen.</w:t>
      </w:r>
    </w:p>
    <w:p w14:paraId="5D7AA1ED"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Der kan angives nærmeste større nærmål, beliggende i umiddelbar nærhed af motorvejen, såfremt det er trafikalt begrundet.</w:t>
      </w:r>
    </w:p>
    <w:p w14:paraId="44A2DB9C"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5) Intet mål, der er angivet på afstandstavle, må udelades på efterfølgende afstandstavler, før målet er nået.</w:t>
      </w:r>
    </w:p>
    <w:p w14:paraId="36CFD9B2"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6) Næste frakørsel eller motorvejskryds må ikke angives på afstandstavler.</w:t>
      </w:r>
    </w:p>
    <w:p w14:paraId="5EDF5C53" w14:textId="77777777" w:rsidR="0025491E" w:rsidRDefault="0025491E" w:rsidP="0025491E">
      <w:pPr>
        <w:spacing w:after="0" w:line="240" w:lineRule="auto"/>
      </w:pPr>
    </w:p>
    <w:p w14:paraId="39E5D41D" w14:textId="77777777" w:rsidR="0025491E" w:rsidRDefault="0025491E" w:rsidP="0025491E">
      <w:pPr>
        <w:spacing w:after="0" w:line="240" w:lineRule="auto"/>
        <w:ind w:firstLine="284"/>
        <w:rPr>
          <w:rFonts w:ascii="Tahoma" w:eastAsia="Times New Roman" w:hAnsi="Tahoma" w:cs="Tahoma"/>
          <w:color w:val="000000"/>
          <w:sz w:val="17"/>
          <w:szCs w:val="17"/>
          <w:lang w:eastAsia="da-DK"/>
        </w:rPr>
      </w:pPr>
      <w:r w:rsidRPr="00A95969">
        <w:rPr>
          <w:rFonts w:ascii="Tahoma" w:eastAsia="Times New Roman" w:hAnsi="Tahoma" w:cs="Tahoma"/>
          <w:b/>
          <w:bCs/>
          <w:color w:val="000000"/>
          <w:sz w:val="17"/>
          <w:szCs w:val="17"/>
          <w:lang w:eastAsia="da-DK"/>
        </w:rPr>
        <w:t>§ </w:t>
      </w:r>
      <w:r w:rsidRPr="00A95969">
        <w:rPr>
          <w:rFonts w:ascii="Tahoma" w:eastAsia="Times New Roman" w:hAnsi="Tahoma" w:cs="Tahoma"/>
          <w:b/>
          <w:color w:val="000000"/>
          <w:sz w:val="17"/>
          <w:szCs w:val="17"/>
          <w:lang w:eastAsia="da-DK"/>
        </w:rPr>
        <w:t>324a.</w:t>
      </w:r>
      <w:r w:rsidRPr="00E40947">
        <w:rPr>
          <w:rFonts w:ascii="Tahoma" w:eastAsia="Times New Roman" w:hAnsi="Tahoma" w:cs="Tahoma"/>
          <w:color w:val="000000"/>
          <w:sz w:val="17"/>
          <w:szCs w:val="17"/>
          <w:lang w:eastAsia="da-DK"/>
        </w:rPr>
        <w:t xml:space="preserve"> </w:t>
      </w:r>
      <w:r w:rsidRPr="00693D4F">
        <w:rPr>
          <w:rFonts w:ascii="Tahoma" w:eastAsia="Times New Roman" w:hAnsi="Tahoma" w:cs="Tahoma"/>
          <w:i/>
          <w:color w:val="000000"/>
          <w:sz w:val="17"/>
          <w:szCs w:val="17"/>
          <w:lang w:eastAsia="da-DK"/>
        </w:rPr>
        <w:t>K 30 Turistoplysningstavle</w:t>
      </w:r>
      <w:r w:rsidRPr="00E40947">
        <w:rPr>
          <w:rFonts w:ascii="Tahoma" w:eastAsia="Times New Roman" w:hAnsi="Tahoma" w:cs="Tahoma"/>
          <w:color w:val="000000"/>
          <w:sz w:val="17"/>
          <w:szCs w:val="17"/>
          <w:lang w:eastAsia="da-DK"/>
        </w:rPr>
        <w:t xml:space="preserve"> anvendes til seværdigheder eller attraktioner, der efter ansøgning er udpeget og som er godkendt af Vejdirektorate</w:t>
      </w:r>
      <w:r>
        <w:rPr>
          <w:rFonts w:ascii="Tahoma" w:eastAsia="Times New Roman" w:hAnsi="Tahoma" w:cs="Tahoma"/>
          <w:color w:val="000000"/>
          <w:sz w:val="17"/>
          <w:szCs w:val="17"/>
          <w:lang w:eastAsia="da-DK"/>
        </w:rPr>
        <w:t>t</w:t>
      </w:r>
      <w:r w:rsidRPr="004640A0">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dog jf. stk. 4</w:t>
      </w:r>
      <w:r w:rsidRPr="00E40947">
        <w:rPr>
          <w:rFonts w:ascii="Tahoma" w:eastAsia="Times New Roman" w:hAnsi="Tahoma" w:cs="Tahoma"/>
          <w:color w:val="000000"/>
          <w:sz w:val="17"/>
          <w:szCs w:val="17"/>
          <w:lang w:eastAsia="da-DK"/>
        </w:rPr>
        <w:t xml:space="preserve">.  </w:t>
      </w:r>
    </w:p>
    <w:p w14:paraId="41072EF5" w14:textId="77777777" w:rsidR="0025491E" w:rsidRDefault="0025491E" w:rsidP="0025491E">
      <w:pPr>
        <w:spacing w:after="0" w:line="240" w:lineRule="auto"/>
        <w:ind w:firstLine="284"/>
        <w:rPr>
          <w:rFonts w:ascii="Tahoma" w:eastAsia="Times New Roman" w:hAnsi="Tahoma" w:cs="Tahoma"/>
          <w:color w:val="000000"/>
          <w:sz w:val="17"/>
          <w:szCs w:val="17"/>
          <w:lang w:eastAsia="da-DK"/>
        </w:rPr>
      </w:pPr>
      <w:r w:rsidRPr="00E40947">
        <w:rPr>
          <w:rFonts w:ascii="Tahoma" w:eastAsia="Times New Roman" w:hAnsi="Tahoma" w:cs="Tahoma"/>
          <w:color w:val="000000"/>
          <w:sz w:val="17"/>
          <w:szCs w:val="17"/>
          <w:lang w:eastAsia="da-DK"/>
        </w:rPr>
        <w:t>Stk. 2. Ansøgning</w:t>
      </w:r>
      <w:r>
        <w:rPr>
          <w:rFonts w:ascii="Tahoma" w:eastAsia="Times New Roman" w:hAnsi="Tahoma" w:cs="Tahoma"/>
          <w:color w:val="000000"/>
          <w:sz w:val="17"/>
          <w:szCs w:val="17"/>
          <w:lang w:eastAsia="da-DK"/>
        </w:rPr>
        <w:t xml:space="preserve"> om nye turistoplysningstavler, der etableres senere end ikrafttrædelse af denne bekendtgørelse </w:t>
      </w:r>
      <w:r w:rsidRPr="00E40947">
        <w:rPr>
          <w:rFonts w:ascii="Tahoma" w:eastAsia="Times New Roman" w:hAnsi="Tahoma" w:cs="Tahoma"/>
          <w:color w:val="000000"/>
          <w:sz w:val="17"/>
          <w:szCs w:val="17"/>
          <w:lang w:eastAsia="da-DK"/>
        </w:rPr>
        <w:t xml:space="preserve">indsendes til Vejdirektoratet og behandles </w:t>
      </w:r>
      <w:r>
        <w:rPr>
          <w:rFonts w:ascii="Tahoma" w:eastAsia="Times New Roman" w:hAnsi="Tahoma" w:cs="Tahoma"/>
          <w:color w:val="000000"/>
          <w:sz w:val="17"/>
          <w:szCs w:val="17"/>
          <w:lang w:eastAsia="da-DK"/>
        </w:rPr>
        <w:t>to</w:t>
      </w:r>
      <w:r w:rsidRPr="00E40947">
        <w:rPr>
          <w:rFonts w:ascii="Tahoma" w:eastAsia="Times New Roman" w:hAnsi="Tahoma" w:cs="Tahoma"/>
          <w:color w:val="000000"/>
          <w:sz w:val="17"/>
          <w:szCs w:val="17"/>
          <w:lang w:eastAsia="da-DK"/>
        </w:rPr>
        <w:t xml:space="preserve"> gang</w:t>
      </w:r>
      <w:r>
        <w:rPr>
          <w:rFonts w:ascii="Tahoma" w:eastAsia="Times New Roman" w:hAnsi="Tahoma" w:cs="Tahoma"/>
          <w:color w:val="000000"/>
          <w:sz w:val="17"/>
          <w:szCs w:val="17"/>
          <w:lang w:eastAsia="da-DK"/>
        </w:rPr>
        <w:t>e</w:t>
      </w:r>
      <w:r w:rsidRPr="00E40947">
        <w:rPr>
          <w:rFonts w:ascii="Tahoma" w:eastAsia="Times New Roman" w:hAnsi="Tahoma" w:cs="Tahoma"/>
          <w:color w:val="000000"/>
          <w:sz w:val="17"/>
          <w:szCs w:val="17"/>
          <w:lang w:eastAsia="da-DK"/>
        </w:rPr>
        <w:t xml:space="preserve"> pr. år</w:t>
      </w:r>
      <w:r>
        <w:rPr>
          <w:rFonts w:ascii="Tahoma" w:eastAsia="Times New Roman" w:hAnsi="Tahoma" w:cs="Tahoma"/>
          <w:color w:val="000000"/>
          <w:sz w:val="17"/>
          <w:szCs w:val="17"/>
          <w:lang w:eastAsia="da-DK"/>
        </w:rPr>
        <w:t xml:space="preserve"> </w:t>
      </w:r>
      <w:r w:rsidRPr="004640A0">
        <w:rPr>
          <w:rFonts w:ascii="Tahoma" w:eastAsia="Times New Roman" w:hAnsi="Tahoma" w:cs="Tahoma"/>
          <w:color w:val="000000"/>
          <w:sz w:val="17"/>
          <w:szCs w:val="17"/>
          <w:lang w:eastAsia="da-DK"/>
        </w:rPr>
        <w:t>jf. fælles vejledende administrationsgrundlag</w:t>
      </w:r>
      <w:r w:rsidRPr="00E40947">
        <w:rPr>
          <w:rFonts w:ascii="Tahoma" w:eastAsia="Times New Roman" w:hAnsi="Tahoma" w:cs="Tahoma"/>
          <w:color w:val="000000"/>
          <w:sz w:val="17"/>
          <w:szCs w:val="17"/>
          <w:lang w:eastAsia="da-DK"/>
        </w:rPr>
        <w:t xml:space="preserve">. </w:t>
      </w:r>
    </w:p>
    <w:p w14:paraId="4BA13F5A" w14:textId="77777777" w:rsidR="0025491E" w:rsidRDefault="0025491E" w:rsidP="0025491E">
      <w:pPr>
        <w:spacing w:after="0" w:line="240" w:lineRule="auto"/>
        <w:ind w:firstLine="284"/>
        <w:rPr>
          <w:rFonts w:ascii="Tahoma" w:eastAsia="Times New Roman" w:hAnsi="Tahoma" w:cs="Tahoma"/>
          <w:color w:val="000000"/>
          <w:sz w:val="17"/>
          <w:szCs w:val="17"/>
          <w:lang w:eastAsia="da-DK"/>
        </w:rPr>
      </w:pPr>
      <w:r w:rsidRPr="00E40947">
        <w:rPr>
          <w:rFonts w:ascii="Tahoma" w:eastAsia="Times New Roman" w:hAnsi="Tahoma" w:cs="Tahoma"/>
          <w:color w:val="000000"/>
          <w:sz w:val="17"/>
          <w:szCs w:val="17"/>
          <w:lang w:eastAsia="da-DK"/>
        </w:rPr>
        <w:t>Stk. 3. Tavlernes placering skal trafiksikkerhedsmæssigt godkendes af Ve</w:t>
      </w:r>
      <w:r>
        <w:rPr>
          <w:rFonts w:ascii="Tahoma" w:eastAsia="Times New Roman" w:hAnsi="Tahoma" w:cs="Tahoma"/>
          <w:color w:val="000000"/>
          <w:sz w:val="17"/>
          <w:szCs w:val="17"/>
          <w:lang w:eastAsia="da-DK"/>
        </w:rPr>
        <w:t xml:space="preserve">jdirektoratet. </w:t>
      </w:r>
    </w:p>
    <w:p w14:paraId="04082B14" w14:textId="77777777" w:rsidR="0025491E" w:rsidRDefault="0025491E" w:rsidP="0025491E">
      <w:pPr>
        <w:spacing w:after="0" w:line="240" w:lineRule="auto"/>
        <w:ind w:firstLine="284"/>
        <w:rPr>
          <w:rFonts w:ascii="Tahoma" w:eastAsia="Times New Roman" w:hAnsi="Tahoma" w:cs="Tahoma"/>
          <w:color w:val="000000"/>
          <w:sz w:val="17"/>
          <w:szCs w:val="17"/>
          <w:lang w:eastAsia="da-DK"/>
        </w:rPr>
      </w:pPr>
      <w:r w:rsidRPr="00E40947">
        <w:rPr>
          <w:rFonts w:ascii="Tahoma" w:eastAsia="Times New Roman" w:hAnsi="Tahoma" w:cs="Tahoma"/>
          <w:color w:val="000000"/>
          <w:sz w:val="17"/>
          <w:szCs w:val="17"/>
          <w:lang w:eastAsia="da-DK"/>
        </w:rPr>
        <w:t>Stk</w:t>
      </w:r>
      <w:r>
        <w:rPr>
          <w:rFonts w:ascii="Tahoma" w:eastAsia="Times New Roman" w:hAnsi="Tahoma" w:cs="Tahoma"/>
          <w:color w:val="000000"/>
          <w:sz w:val="17"/>
          <w:szCs w:val="17"/>
          <w:lang w:eastAsia="da-DK"/>
        </w:rPr>
        <w:t xml:space="preserve">. 4. </w:t>
      </w:r>
      <w:r w:rsidRPr="00E40947">
        <w:rPr>
          <w:rFonts w:ascii="Tahoma" w:eastAsia="Times New Roman" w:hAnsi="Tahoma" w:cs="Tahoma"/>
          <w:i/>
          <w:color w:val="000000"/>
          <w:sz w:val="17"/>
          <w:szCs w:val="17"/>
          <w:lang w:eastAsia="da-DK"/>
        </w:rPr>
        <w:t>K 30 Turistoplysningstavle</w:t>
      </w:r>
      <w:r>
        <w:rPr>
          <w:rFonts w:ascii="Tahoma" w:eastAsia="Times New Roman" w:hAnsi="Tahoma" w:cs="Tahoma"/>
          <w:i/>
          <w:color w:val="000000"/>
          <w:sz w:val="17"/>
          <w:szCs w:val="17"/>
          <w:lang w:eastAsia="da-DK"/>
        </w:rPr>
        <w:t xml:space="preserve"> </w:t>
      </w:r>
      <w:r w:rsidRPr="00E40947">
        <w:rPr>
          <w:rFonts w:ascii="Tahoma" w:eastAsia="Times New Roman" w:hAnsi="Tahoma" w:cs="Tahoma"/>
          <w:color w:val="000000"/>
          <w:sz w:val="17"/>
          <w:szCs w:val="17"/>
          <w:lang w:eastAsia="da-DK"/>
        </w:rPr>
        <w:t>må kun anvendes med Vejdirektoratets godkendelse efter indstilling fra regionale udvalg udpeget af</w:t>
      </w:r>
      <w:r w:rsidRPr="00C61E12">
        <w:rPr>
          <w:rFonts w:ascii="Tahoma" w:eastAsia="Times New Roman" w:hAnsi="Tahoma" w:cs="Tahoma"/>
          <w:color w:val="000000"/>
          <w:sz w:val="17"/>
          <w:szCs w:val="17"/>
          <w:lang w:eastAsia="da-DK"/>
        </w:rPr>
        <w:t xml:space="preserve"> Transport- og Bygningsministeren. Såfremt der skal prioriteres mellem flere seværdigheder eller attraktioner ved samme motorvejsfrakørsel foretages prioriteringen af det aktuelle regionale </w:t>
      </w:r>
      <w:r>
        <w:rPr>
          <w:rFonts w:ascii="Tahoma" w:eastAsia="Times New Roman" w:hAnsi="Tahoma" w:cs="Tahoma"/>
          <w:color w:val="000000"/>
          <w:sz w:val="17"/>
          <w:szCs w:val="17"/>
          <w:lang w:eastAsia="da-DK"/>
        </w:rPr>
        <w:t>udvalg</w:t>
      </w:r>
      <w:r w:rsidRPr="00C61E12">
        <w:rPr>
          <w:rFonts w:ascii="Tahoma" w:eastAsia="Times New Roman" w:hAnsi="Tahoma" w:cs="Tahoma"/>
          <w:color w:val="000000"/>
          <w:sz w:val="17"/>
          <w:szCs w:val="17"/>
          <w:lang w:eastAsia="da-DK"/>
        </w:rPr>
        <w:t xml:space="preserve">. </w:t>
      </w:r>
    </w:p>
    <w:p w14:paraId="48694767" w14:textId="77777777" w:rsidR="0025491E" w:rsidRDefault="0025491E" w:rsidP="0025491E">
      <w:pPr>
        <w:spacing w:after="0" w:line="240" w:lineRule="auto"/>
        <w:ind w:firstLine="284"/>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Stk. 5. De regionale udvalg kan i særlige tilfælde indstille, at Vejdirektoratet bør betale for opsætningen af </w:t>
      </w:r>
      <w:r w:rsidRPr="00A95969">
        <w:rPr>
          <w:rFonts w:ascii="Tahoma" w:eastAsia="Times New Roman" w:hAnsi="Tahoma" w:cs="Tahoma"/>
          <w:i/>
          <w:color w:val="000000"/>
          <w:sz w:val="17"/>
          <w:szCs w:val="17"/>
          <w:lang w:eastAsia="da-DK"/>
        </w:rPr>
        <w:t>K 30 Turistoplysningstavle</w:t>
      </w:r>
      <w:r>
        <w:rPr>
          <w:rFonts w:ascii="Tahoma" w:eastAsia="Times New Roman" w:hAnsi="Tahoma" w:cs="Tahoma"/>
          <w:color w:val="000000"/>
          <w:sz w:val="17"/>
          <w:szCs w:val="17"/>
          <w:lang w:eastAsia="da-DK"/>
        </w:rPr>
        <w:t>.</w:t>
      </w:r>
    </w:p>
    <w:p w14:paraId="09E5098C" w14:textId="77777777" w:rsidR="0025491E" w:rsidRPr="00E40947" w:rsidRDefault="0025491E" w:rsidP="0025491E">
      <w:pPr>
        <w:spacing w:after="0" w:line="240" w:lineRule="auto"/>
        <w:ind w:firstLine="284"/>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Stk.6</w:t>
      </w:r>
      <w:r w:rsidRPr="00E40947">
        <w:rPr>
          <w:rFonts w:ascii="Tahoma" w:eastAsia="Times New Roman" w:hAnsi="Tahoma" w:cs="Tahoma"/>
          <w:color w:val="000000"/>
          <w:sz w:val="17"/>
          <w:szCs w:val="17"/>
          <w:lang w:eastAsia="da-DK"/>
        </w:rPr>
        <w:t>. Den udpegede seværdighed skal opfylde følgende krav:</w:t>
      </w:r>
    </w:p>
    <w:p w14:paraId="32ABEC25" w14:textId="77777777" w:rsidR="0025491E" w:rsidRPr="00BC729E" w:rsidRDefault="0025491E" w:rsidP="0025491E">
      <w:pPr>
        <w:spacing w:after="0" w:line="240" w:lineRule="auto"/>
        <w:rPr>
          <w:rFonts w:ascii="Tahoma" w:eastAsia="Times New Roman" w:hAnsi="Tahoma" w:cs="Tahoma"/>
          <w:color w:val="000000"/>
          <w:sz w:val="17"/>
          <w:szCs w:val="17"/>
          <w:lang w:eastAsia="da-DK"/>
        </w:rPr>
      </w:pPr>
      <w:r w:rsidRPr="00E40947">
        <w:rPr>
          <w:rFonts w:ascii="Tahoma" w:eastAsia="Times New Roman" w:hAnsi="Tahoma" w:cs="Tahoma"/>
          <w:color w:val="000000"/>
          <w:sz w:val="17"/>
          <w:szCs w:val="17"/>
          <w:lang w:eastAsia="da-DK"/>
        </w:rPr>
        <w:t>1) Den skal være udpeget enten som Unesco Verdensarvsmonument, som nationalpark</w:t>
      </w:r>
      <w:r>
        <w:rPr>
          <w:rFonts w:ascii="Tahoma" w:eastAsia="Times New Roman" w:hAnsi="Tahoma" w:cs="Tahoma"/>
          <w:color w:val="000000"/>
          <w:sz w:val="17"/>
          <w:szCs w:val="17"/>
          <w:lang w:eastAsia="da-DK"/>
        </w:rPr>
        <w:t xml:space="preserve">, som </w:t>
      </w:r>
      <w:r w:rsidRPr="00E40947">
        <w:rPr>
          <w:rFonts w:ascii="Tahoma" w:eastAsia="Times New Roman" w:hAnsi="Tahoma" w:cs="Tahoma"/>
          <w:color w:val="000000"/>
          <w:sz w:val="17"/>
          <w:szCs w:val="17"/>
          <w:lang w:eastAsia="da-DK"/>
        </w:rPr>
        <w:t>national seværdig</w:t>
      </w:r>
      <w:r w:rsidRPr="00BC729E">
        <w:rPr>
          <w:rFonts w:ascii="Tahoma" w:eastAsia="Times New Roman" w:hAnsi="Tahoma" w:cs="Tahoma"/>
          <w:color w:val="000000"/>
          <w:sz w:val="17"/>
          <w:szCs w:val="17"/>
          <w:lang w:eastAsia="da-DK"/>
        </w:rPr>
        <w:t>hed eller attraktion eller</w:t>
      </w:r>
      <w:r>
        <w:rPr>
          <w:rFonts w:ascii="Tahoma" w:eastAsia="Times New Roman" w:hAnsi="Tahoma" w:cs="Tahoma"/>
          <w:color w:val="000000"/>
          <w:sz w:val="17"/>
          <w:szCs w:val="17"/>
          <w:lang w:eastAsia="da-DK"/>
        </w:rPr>
        <w:t xml:space="preserve"> være</w:t>
      </w:r>
      <w:r w:rsidRPr="00BC729E">
        <w:rPr>
          <w:rFonts w:ascii="Tahoma" w:eastAsia="Times New Roman" w:hAnsi="Tahoma" w:cs="Tahoma"/>
          <w:color w:val="000000"/>
          <w:sz w:val="17"/>
          <w:szCs w:val="17"/>
          <w:lang w:eastAsia="da-DK"/>
        </w:rPr>
        <w:t xml:space="preserve"> en seværdighed</w:t>
      </w:r>
      <w:r>
        <w:rPr>
          <w:rFonts w:ascii="Tahoma" w:eastAsia="Times New Roman" w:hAnsi="Tahoma" w:cs="Tahoma"/>
          <w:color w:val="000000"/>
          <w:sz w:val="17"/>
          <w:szCs w:val="17"/>
          <w:lang w:eastAsia="da-DK"/>
        </w:rPr>
        <w:t xml:space="preserve"> eller attraktion</w:t>
      </w:r>
      <w:r w:rsidRPr="00BC729E">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som er udpeget af det regionale udvalg.</w:t>
      </w:r>
    </w:p>
    <w:p w14:paraId="088F0855" w14:textId="77777777" w:rsidR="0025491E" w:rsidRPr="00E40947" w:rsidRDefault="0025491E" w:rsidP="0025491E">
      <w:pPr>
        <w:spacing w:after="0" w:line="240" w:lineRule="auto"/>
        <w:rPr>
          <w:rFonts w:ascii="Tahoma" w:eastAsia="Times New Roman" w:hAnsi="Tahoma" w:cs="Tahoma"/>
          <w:color w:val="000000"/>
          <w:sz w:val="17"/>
          <w:szCs w:val="17"/>
          <w:lang w:eastAsia="da-DK"/>
        </w:rPr>
      </w:pPr>
      <w:r w:rsidRPr="00C61E12">
        <w:rPr>
          <w:rFonts w:ascii="Tahoma" w:eastAsia="Times New Roman" w:hAnsi="Tahoma" w:cs="Tahoma"/>
          <w:color w:val="000000"/>
          <w:sz w:val="17"/>
          <w:szCs w:val="17"/>
          <w:lang w:eastAsia="da-DK"/>
        </w:rPr>
        <w:t>2) Den udpegede seværdighed eller attraktion skal være beliggende indenfor en afstand på 15 km fra nærmeste m</w:t>
      </w:r>
      <w:r w:rsidRPr="00E40947">
        <w:rPr>
          <w:rFonts w:ascii="Tahoma" w:eastAsia="Times New Roman" w:hAnsi="Tahoma" w:cs="Tahoma"/>
          <w:color w:val="000000"/>
          <w:sz w:val="17"/>
          <w:szCs w:val="17"/>
          <w:lang w:eastAsia="da-DK"/>
        </w:rPr>
        <w:t>otorvej. Køreafstanden måles fra midte</w:t>
      </w:r>
      <w:r>
        <w:rPr>
          <w:rFonts w:ascii="Tahoma" w:eastAsia="Times New Roman" w:hAnsi="Tahoma" w:cs="Tahoma"/>
          <w:color w:val="000000"/>
          <w:sz w:val="17"/>
          <w:szCs w:val="17"/>
          <w:lang w:eastAsia="da-DK"/>
        </w:rPr>
        <w:t>n</w:t>
      </w:r>
      <w:r w:rsidRPr="00E40947">
        <w:rPr>
          <w:rFonts w:ascii="Tahoma" w:eastAsia="Times New Roman" w:hAnsi="Tahoma" w:cs="Tahoma"/>
          <w:color w:val="000000"/>
          <w:sz w:val="17"/>
          <w:szCs w:val="17"/>
          <w:lang w:eastAsia="da-DK"/>
        </w:rPr>
        <w:t xml:space="preserve"> af broen, hvor motorvejen skærer det øvrige vejnet, langs den aktuelle rute til indkørslen til seværdigheden eller attraktionen.</w:t>
      </w:r>
    </w:p>
    <w:p w14:paraId="723F63E4" w14:textId="77777777" w:rsidR="0025491E" w:rsidRDefault="0025491E" w:rsidP="0025491E">
      <w:pPr>
        <w:spacing w:after="0" w:line="240" w:lineRule="auto"/>
        <w:rPr>
          <w:rFonts w:ascii="Tahoma" w:eastAsia="Times New Roman" w:hAnsi="Tahoma" w:cs="Tahoma"/>
          <w:color w:val="000000"/>
          <w:sz w:val="17"/>
          <w:szCs w:val="17"/>
          <w:lang w:eastAsia="da-DK"/>
        </w:rPr>
      </w:pPr>
      <w:r w:rsidRPr="00E40947">
        <w:rPr>
          <w:rFonts w:ascii="Tahoma" w:eastAsia="Times New Roman" w:hAnsi="Tahoma" w:cs="Tahoma"/>
          <w:color w:val="000000"/>
          <w:sz w:val="17"/>
          <w:szCs w:val="17"/>
          <w:lang w:eastAsia="da-DK"/>
        </w:rPr>
        <w:t xml:space="preserve">3) Der kan ikke opsættes </w:t>
      </w:r>
      <w:r w:rsidRPr="00E40947">
        <w:rPr>
          <w:rFonts w:ascii="Tahoma" w:eastAsia="Times New Roman" w:hAnsi="Tahoma" w:cs="Tahoma"/>
          <w:i/>
          <w:color w:val="000000"/>
          <w:sz w:val="17"/>
          <w:szCs w:val="17"/>
          <w:lang w:eastAsia="da-DK"/>
        </w:rPr>
        <w:t>K 30 Turistoplysningstavle</w:t>
      </w:r>
      <w:r w:rsidRPr="00E40947">
        <w:rPr>
          <w:rFonts w:ascii="Tahoma" w:eastAsia="Times New Roman" w:hAnsi="Tahoma" w:cs="Tahoma"/>
          <w:color w:val="000000"/>
          <w:sz w:val="17"/>
          <w:szCs w:val="17"/>
          <w:lang w:eastAsia="da-DK"/>
        </w:rPr>
        <w:t xml:space="preserve"> ved motorvejsfrakørslerne på eller til seværdigheder og attraktioner beliggende inden for området afgrænset af rute E 20 fra frakørsel nr</w:t>
      </w:r>
      <w:r>
        <w:rPr>
          <w:rFonts w:ascii="Tahoma" w:eastAsia="Times New Roman" w:hAnsi="Tahoma" w:cs="Tahoma"/>
          <w:color w:val="000000"/>
          <w:sz w:val="17"/>
          <w:szCs w:val="17"/>
          <w:lang w:eastAsia="da-DK"/>
        </w:rPr>
        <w:t>.</w:t>
      </w:r>
      <w:r w:rsidRPr="00E40947">
        <w:rPr>
          <w:rFonts w:ascii="Tahoma" w:eastAsia="Times New Roman" w:hAnsi="Tahoma" w:cs="Tahoma"/>
          <w:color w:val="000000"/>
          <w:sz w:val="17"/>
          <w:szCs w:val="17"/>
          <w:lang w:eastAsia="da-DK"/>
        </w:rPr>
        <w:t xml:space="preserve"> 15 Lufthavn Ø til motorvejskryds Avedøre og af rute E 47 fra motorvejskryds Avedøre til Motorvejskryd</w:t>
      </w:r>
    </w:p>
    <w:p w14:paraId="04E818D1" w14:textId="77777777" w:rsidR="0025491E" w:rsidRPr="00E40947" w:rsidRDefault="0025491E" w:rsidP="0025491E">
      <w:pPr>
        <w:spacing w:after="0" w:line="240" w:lineRule="auto"/>
        <w:rPr>
          <w:rFonts w:ascii="Tahoma" w:eastAsia="Times New Roman" w:hAnsi="Tahoma" w:cs="Tahoma"/>
          <w:color w:val="000000"/>
          <w:sz w:val="17"/>
          <w:szCs w:val="17"/>
          <w:lang w:eastAsia="da-DK"/>
        </w:rPr>
      </w:pPr>
      <w:r w:rsidRPr="00E40947">
        <w:rPr>
          <w:rFonts w:ascii="Tahoma" w:eastAsia="Times New Roman" w:hAnsi="Tahoma" w:cs="Tahoma"/>
          <w:color w:val="000000"/>
          <w:sz w:val="17"/>
          <w:szCs w:val="17"/>
          <w:lang w:eastAsia="da-DK"/>
        </w:rPr>
        <w:t xml:space="preserve">s Kgs. Lyngby. </w:t>
      </w:r>
    </w:p>
    <w:p w14:paraId="570CCE7C" w14:textId="77777777" w:rsidR="0025491E" w:rsidRPr="00BB7BF6" w:rsidRDefault="0025491E" w:rsidP="0025491E">
      <w:pPr>
        <w:spacing w:after="0" w:line="240" w:lineRule="auto"/>
        <w:ind w:firstLine="240"/>
        <w:rPr>
          <w:rFonts w:ascii="Tahoma" w:eastAsia="Times New Roman" w:hAnsi="Tahoma" w:cs="Tahoma"/>
          <w:bCs/>
          <w:color w:val="000000"/>
          <w:sz w:val="17"/>
          <w:szCs w:val="17"/>
          <w:lang w:eastAsia="da-DK"/>
        </w:rPr>
      </w:pPr>
      <w:r>
        <w:rPr>
          <w:rFonts w:ascii="Tahoma" w:eastAsia="Times New Roman" w:hAnsi="Tahoma" w:cs="Tahoma"/>
          <w:bCs/>
          <w:color w:val="000000"/>
          <w:sz w:val="17"/>
          <w:szCs w:val="17"/>
          <w:lang w:eastAsia="da-DK"/>
        </w:rPr>
        <w:t>Stk. 7</w:t>
      </w:r>
      <w:r w:rsidRPr="00BB7BF6">
        <w:rPr>
          <w:rFonts w:ascii="Tahoma" w:eastAsia="Times New Roman" w:hAnsi="Tahoma" w:cs="Tahoma"/>
          <w:bCs/>
          <w:color w:val="000000"/>
          <w:sz w:val="17"/>
          <w:szCs w:val="17"/>
          <w:lang w:eastAsia="da-DK"/>
        </w:rPr>
        <w:t xml:space="preserve">. </w:t>
      </w:r>
      <w:r w:rsidRPr="00E40947">
        <w:rPr>
          <w:rFonts w:ascii="Tahoma" w:eastAsia="Times New Roman" w:hAnsi="Tahoma" w:cs="Tahoma"/>
          <w:bCs/>
          <w:i/>
          <w:color w:val="000000"/>
          <w:sz w:val="17"/>
          <w:szCs w:val="17"/>
          <w:lang w:eastAsia="da-DK"/>
        </w:rPr>
        <w:t>K 30 Turistoplysningstavle</w:t>
      </w:r>
      <w:r w:rsidRPr="00BB7BF6">
        <w:rPr>
          <w:rFonts w:ascii="Tahoma" w:eastAsia="Times New Roman" w:hAnsi="Tahoma" w:cs="Tahoma"/>
          <w:bCs/>
          <w:color w:val="000000"/>
          <w:sz w:val="17"/>
          <w:szCs w:val="17"/>
          <w:lang w:eastAsia="da-DK"/>
        </w:rPr>
        <w:t xml:space="preserve"> designes af Vejdirektoratet. Tavler med Unesco verdensarvsmonumenter suppleres med logo og teksten ”UNESCO” under logo. Tavlerne må derudover ikke indeholde yderligere symboler, afstandsangivelse eller anden information.</w:t>
      </w:r>
    </w:p>
    <w:p w14:paraId="215A4C9B" w14:textId="77777777" w:rsidR="0025491E" w:rsidRDefault="0025491E" w:rsidP="0025491E">
      <w:pPr>
        <w:spacing w:after="0" w:line="240" w:lineRule="auto"/>
        <w:ind w:firstLine="240"/>
        <w:rPr>
          <w:rFonts w:ascii="Tahoma" w:eastAsia="Times New Roman" w:hAnsi="Tahoma" w:cs="Tahoma"/>
          <w:bCs/>
          <w:color w:val="000000"/>
          <w:sz w:val="17"/>
          <w:szCs w:val="17"/>
          <w:lang w:eastAsia="da-DK"/>
        </w:rPr>
      </w:pPr>
      <w:r>
        <w:rPr>
          <w:rFonts w:ascii="Tahoma" w:eastAsia="Times New Roman" w:hAnsi="Tahoma" w:cs="Tahoma"/>
          <w:bCs/>
          <w:color w:val="000000"/>
          <w:sz w:val="17"/>
          <w:szCs w:val="17"/>
          <w:lang w:eastAsia="da-DK"/>
        </w:rPr>
        <w:t>Stk. 8</w:t>
      </w:r>
      <w:r w:rsidRPr="00BB7BF6">
        <w:rPr>
          <w:rFonts w:ascii="Tahoma" w:eastAsia="Times New Roman" w:hAnsi="Tahoma" w:cs="Tahoma"/>
          <w:bCs/>
          <w:color w:val="000000"/>
          <w:sz w:val="17"/>
          <w:szCs w:val="17"/>
          <w:lang w:eastAsia="da-DK"/>
        </w:rPr>
        <w:t xml:space="preserve">. Der kan kun skiltes med </w:t>
      </w:r>
      <w:r w:rsidRPr="007A6EC5">
        <w:rPr>
          <w:rFonts w:ascii="Tahoma" w:eastAsia="Times New Roman" w:hAnsi="Tahoma" w:cs="Tahoma"/>
          <w:bCs/>
          <w:i/>
          <w:color w:val="000000"/>
          <w:sz w:val="17"/>
          <w:szCs w:val="17"/>
          <w:lang w:eastAsia="da-DK"/>
        </w:rPr>
        <w:t>K 30</w:t>
      </w:r>
      <w:r>
        <w:rPr>
          <w:rFonts w:ascii="Tahoma" w:eastAsia="Times New Roman" w:hAnsi="Tahoma" w:cs="Tahoma"/>
          <w:bCs/>
          <w:i/>
          <w:color w:val="000000"/>
          <w:sz w:val="17"/>
          <w:szCs w:val="17"/>
          <w:lang w:eastAsia="da-DK"/>
        </w:rPr>
        <w:t xml:space="preserve"> </w:t>
      </w:r>
      <w:r w:rsidRPr="007A6EC5">
        <w:rPr>
          <w:rFonts w:ascii="Tahoma" w:eastAsia="Times New Roman" w:hAnsi="Tahoma" w:cs="Tahoma"/>
          <w:bCs/>
          <w:i/>
          <w:color w:val="000000"/>
          <w:sz w:val="17"/>
          <w:szCs w:val="17"/>
          <w:lang w:eastAsia="da-DK"/>
        </w:rPr>
        <w:t>Turistoplysningstavle</w:t>
      </w:r>
      <w:r w:rsidRPr="00BB7BF6">
        <w:rPr>
          <w:rFonts w:ascii="Tahoma" w:eastAsia="Times New Roman" w:hAnsi="Tahoma" w:cs="Tahoma"/>
          <w:bCs/>
          <w:color w:val="000000"/>
          <w:sz w:val="17"/>
          <w:szCs w:val="17"/>
          <w:lang w:eastAsia="da-DK"/>
        </w:rPr>
        <w:t xml:space="preserve">  til samme seværdighed eller attraktion fra ét tilslutningsanlæg på motorvejsnettet. Der må opstilles én tavle pr. frakørsel i hver kørselsretning.  For hver seværdighed eller attraktion må der højst opstilles 2 </w:t>
      </w:r>
      <w:r>
        <w:rPr>
          <w:rFonts w:ascii="Tahoma" w:eastAsia="Times New Roman" w:hAnsi="Tahoma" w:cs="Tahoma"/>
          <w:bCs/>
          <w:color w:val="000000"/>
          <w:sz w:val="17"/>
          <w:szCs w:val="17"/>
          <w:lang w:eastAsia="da-DK"/>
        </w:rPr>
        <w:t xml:space="preserve">tavler på hele motorvejsnettet. For </w:t>
      </w:r>
      <w:r w:rsidRPr="00BB7BF6">
        <w:rPr>
          <w:rFonts w:ascii="Tahoma" w:eastAsia="Times New Roman" w:hAnsi="Tahoma" w:cs="Tahoma"/>
          <w:bCs/>
          <w:color w:val="000000"/>
          <w:sz w:val="17"/>
          <w:szCs w:val="17"/>
          <w:lang w:eastAsia="da-DK"/>
        </w:rPr>
        <w:t>Unesco Verdensarvsmonu</w:t>
      </w:r>
      <w:r>
        <w:rPr>
          <w:rFonts w:ascii="Tahoma" w:eastAsia="Times New Roman" w:hAnsi="Tahoma" w:cs="Tahoma"/>
          <w:bCs/>
          <w:color w:val="000000"/>
          <w:sz w:val="17"/>
          <w:szCs w:val="17"/>
          <w:lang w:eastAsia="da-DK"/>
        </w:rPr>
        <w:t xml:space="preserve">menter og </w:t>
      </w:r>
      <w:r w:rsidRPr="00BB7BF6">
        <w:rPr>
          <w:rFonts w:ascii="Tahoma" w:eastAsia="Times New Roman" w:hAnsi="Tahoma" w:cs="Tahoma"/>
          <w:bCs/>
          <w:color w:val="000000"/>
          <w:sz w:val="17"/>
          <w:szCs w:val="17"/>
          <w:lang w:eastAsia="da-DK"/>
        </w:rPr>
        <w:t>nationalpark</w:t>
      </w:r>
      <w:r>
        <w:rPr>
          <w:rFonts w:ascii="Tahoma" w:eastAsia="Times New Roman" w:hAnsi="Tahoma" w:cs="Tahoma"/>
          <w:bCs/>
          <w:color w:val="000000"/>
          <w:sz w:val="17"/>
          <w:szCs w:val="17"/>
          <w:lang w:eastAsia="da-DK"/>
        </w:rPr>
        <w:t>er kan der dog opstilles turistoplysningstavler fra flere tilslutningsanlæg.</w:t>
      </w:r>
    </w:p>
    <w:p w14:paraId="20399CD2" w14:textId="77777777" w:rsidR="0025491E" w:rsidRPr="00BB7BF6" w:rsidRDefault="0025491E" w:rsidP="0025491E">
      <w:pPr>
        <w:spacing w:after="0" w:line="240" w:lineRule="auto"/>
        <w:ind w:firstLine="240"/>
        <w:rPr>
          <w:rFonts w:ascii="Tahoma" w:eastAsia="Times New Roman" w:hAnsi="Tahoma" w:cs="Tahoma"/>
          <w:bCs/>
          <w:color w:val="000000"/>
          <w:sz w:val="17"/>
          <w:szCs w:val="17"/>
          <w:lang w:eastAsia="da-DK"/>
        </w:rPr>
      </w:pPr>
    </w:p>
    <w:p w14:paraId="5D41D4D7" w14:textId="77777777" w:rsidR="0025491E" w:rsidRDefault="0025491E" w:rsidP="0025491E">
      <w:pPr>
        <w:spacing w:after="0" w:line="240" w:lineRule="auto"/>
        <w:ind w:firstLine="240"/>
        <w:rPr>
          <w:rFonts w:ascii="Tahoma" w:eastAsia="Times New Roman" w:hAnsi="Tahoma" w:cs="Tahoma"/>
          <w:bCs/>
          <w:color w:val="000000"/>
          <w:sz w:val="17"/>
          <w:szCs w:val="17"/>
          <w:lang w:eastAsia="da-DK"/>
        </w:rPr>
      </w:pPr>
      <w:r w:rsidRPr="00142DBB">
        <w:rPr>
          <w:rFonts w:ascii="Tahoma" w:eastAsia="Times New Roman" w:hAnsi="Tahoma" w:cs="Tahoma"/>
          <w:b/>
          <w:bCs/>
          <w:color w:val="000000"/>
          <w:sz w:val="17"/>
          <w:szCs w:val="17"/>
          <w:lang w:eastAsia="da-DK"/>
        </w:rPr>
        <w:t>§ 324 b.</w:t>
      </w:r>
      <w:r>
        <w:rPr>
          <w:rFonts w:ascii="Tahoma" w:eastAsia="Times New Roman" w:hAnsi="Tahoma" w:cs="Tahoma"/>
          <w:bCs/>
          <w:color w:val="000000"/>
          <w:sz w:val="17"/>
          <w:szCs w:val="17"/>
          <w:lang w:eastAsia="da-DK"/>
        </w:rPr>
        <w:t xml:space="preserve"> </w:t>
      </w:r>
      <w:r w:rsidRPr="007A6EC5">
        <w:rPr>
          <w:rFonts w:ascii="Tahoma" w:eastAsia="Times New Roman" w:hAnsi="Tahoma" w:cs="Tahoma"/>
          <w:bCs/>
          <w:i/>
          <w:color w:val="000000"/>
          <w:sz w:val="17"/>
          <w:szCs w:val="17"/>
          <w:lang w:eastAsia="da-DK"/>
        </w:rPr>
        <w:t>K 30 Turistoplysningstavle</w:t>
      </w:r>
      <w:r w:rsidRPr="00BB7BF6">
        <w:rPr>
          <w:rFonts w:ascii="Tahoma" w:eastAsia="Times New Roman" w:hAnsi="Tahoma" w:cs="Tahoma"/>
          <w:bCs/>
          <w:color w:val="000000"/>
          <w:sz w:val="17"/>
          <w:szCs w:val="17"/>
          <w:lang w:eastAsia="da-DK"/>
        </w:rPr>
        <w:t xml:space="preserve"> må kun anvendes på motorveje, og oplyser om en udpeget seværdighed eller attraktion, som kan nås fra næste frakørsel.</w:t>
      </w:r>
    </w:p>
    <w:p w14:paraId="418F30EB" w14:textId="77777777" w:rsidR="0025491E" w:rsidRPr="00BB7BF6" w:rsidRDefault="0025491E" w:rsidP="0025491E">
      <w:pPr>
        <w:spacing w:after="0" w:line="240" w:lineRule="auto"/>
        <w:ind w:firstLine="240"/>
        <w:rPr>
          <w:rFonts w:ascii="Tahoma" w:eastAsia="Times New Roman" w:hAnsi="Tahoma" w:cs="Tahoma"/>
          <w:bCs/>
          <w:color w:val="000000"/>
          <w:sz w:val="17"/>
          <w:szCs w:val="17"/>
          <w:lang w:eastAsia="da-DK"/>
        </w:rPr>
      </w:pPr>
    </w:p>
    <w:p w14:paraId="2D548808" w14:textId="77777777" w:rsidR="0025491E" w:rsidRDefault="0025491E" w:rsidP="0025491E">
      <w:pPr>
        <w:spacing w:after="0" w:line="240" w:lineRule="auto"/>
        <w:ind w:firstLine="240"/>
        <w:rPr>
          <w:rFonts w:ascii="Tahoma" w:eastAsia="Times New Roman" w:hAnsi="Tahoma" w:cs="Tahoma"/>
          <w:bCs/>
          <w:color w:val="000000"/>
          <w:sz w:val="17"/>
          <w:szCs w:val="17"/>
          <w:lang w:eastAsia="da-DK"/>
        </w:rPr>
      </w:pPr>
      <w:r w:rsidRPr="00142DBB">
        <w:rPr>
          <w:rFonts w:ascii="Tahoma" w:eastAsia="Times New Roman" w:hAnsi="Tahoma" w:cs="Tahoma"/>
          <w:b/>
          <w:bCs/>
          <w:color w:val="000000"/>
          <w:sz w:val="17"/>
          <w:szCs w:val="17"/>
          <w:lang w:eastAsia="da-DK"/>
        </w:rPr>
        <w:t>§ 324 c.</w:t>
      </w:r>
      <w:r w:rsidRPr="00BB7BF6">
        <w:rPr>
          <w:rFonts w:ascii="Tahoma" w:eastAsia="Times New Roman" w:hAnsi="Tahoma" w:cs="Tahoma"/>
          <w:bCs/>
          <w:color w:val="000000"/>
          <w:sz w:val="17"/>
          <w:szCs w:val="17"/>
          <w:lang w:eastAsia="da-DK"/>
        </w:rPr>
        <w:t xml:space="preserve"> </w:t>
      </w:r>
      <w:r w:rsidRPr="007A6EC5">
        <w:rPr>
          <w:rFonts w:ascii="Tahoma" w:eastAsia="Times New Roman" w:hAnsi="Tahoma" w:cs="Tahoma"/>
          <w:bCs/>
          <w:i/>
          <w:color w:val="000000"/>
          <w:sz w:val="17"/>
          <w:szCs w:val="17"/>
          <w:lang w:eastAsia="da-DK"/>
        </w:rPr>
        <w:t>K 30 Turistoplysningstavle</w:t>
      </w:r>
      <w:r w:rsidRPr="00BB7BF6">
        <w:rPr>
          <w:rFonts w:ascii="Tahoma" w:eastAsia="Times New Roman" w:hAnsi="Tahoma" w:cs="Tahoma"/>
          <w:bCs/>
          <w:color w:val="000000"/>
          <w:sz w:val="17"/>
          <w:szCs w:val="17"/>
          <w:lang w:eastAsia="da-DK"/>
        </w:rPr>
        <w:t xml:space="preserve"> placeres normalt 500m inden den første I 13 frakørselstavle, dog må tavlen ikke placeres på flettestrækninger, hvor der er tætliggende tilslutningsanlæg eller hvor tavlen tager opmærksomhed fra anden vejafmærkning.  </w:t>
      </w:r>
    </w:p>
    <w:p w14:paraId="1EF35A86" w14:textId="77777777" w:rsidR="0025491E" w:rsidRPr="00BB7BF6" w:rsidRDefault="0025491E" w:rsidP="0025491E">
      <w:pPr>
        <w:spacing w:after="0" w:line="240" w:lineRule="auto"/>
        <w:ind w:firstLine="240"/>
        <w:rPr>
          <w:rFonts w:ascii="Tahoma" w:eastAsia="Times New Roman" w:hAnsi="Tahoma" w:cs="Tahoma"/>
          <w:bCs/>
          <w:color w:val="000000"/>
          <w:sz w:val="17"/>
          <w:szCs w:val="17"/>
          <w:lang w:eastAsia="da-DK"/>
        </w:rPr>
      </w:pPr>
    </w:p>
    <w:p w14:paraId="78E48252" w14:textId="77777777" w:rsidR="0025491E" w:rsidRDefault="0025491E" w:rsidP="0025491E">
      <w:pPr>
        <w:spacing w:after="0" w:line="240" w:lineRule="auto"/>
        <w:ind w:firstLine="240"/>
        <w:rPr>
          <w:rFonts w:ascii="Tahoma" w:eastAsia="Times New Roman" w:hAnsi="Tahoma" w:cs="Tahoma"/>
          <w:bCs/>
          <w:color w:val="000000"/>
          <w:sz w:val="17"/>
          <w:szCs w:val="17"/>
          <w:lang w:eastAsia="da-DK"/>
        </w:rPr>
      </w:pPr>
      <w:r w:rsidRPr="00142DBB">
        <w:rPr>
          <w:rFonts w:ascii="Tahoma" w:eastAsia="Times New Roman" w:hAnsi="Tahoma" w:cs="Tahoma"/>
          <w:b/>
          <w:bCs/>
          <w:color w:val="000000"/>
          <w:sz w:val="17"/>
          <w:szCs w:val="17"/>
          <w:lang w:eastAsia="da-DK"/>
        </w:rPr>
        <w:t>§ 324 d.</w:t>
      </w:r>
      <w:r w:rsidRPr="00BB7BF6">
        <w:rPr>
          <w:rFonts w:ascii="Tahoma" w:eastAsia="Times New Roman" w:hAnsi="Tahoma" w:cs="Tahoma"/>
          <w:bCs/>
          <w:color w:val="000000"/>
          <w:sz w:val="17"/>
          <w:szCs w:val="17"/>
          <w:lang w:eastAsia="da-DK"/>
        </w:rPr>
        <w:t xml:space="preserve"> Vejdirektoratet opkræve</w:t>
      </w:r>
      <w:r>
        <w:rPr>
          <w:rFonts w:ascii="Tahoma" w:eastAsia="Times New Roman" w:hAnsi="Tahoma" w:cs="Tahoma"/>
          <w:bCs/>
          <w:color w:val="000000"/>
          <w:sz w:val="17"/>
          <w:szCs w:val="17"/>
          <w:lang w:eastAsia="da-DK"/>
        </w:rPr>
        <w:t>r</w:t>
      </w:r>
      <w:r w:rsidRPr="00BB7BF6">
        <w:rPr>
          <w:rFonts w:ascii="Tahoma" w:eastAsia="Times New Roman" w:hAnsi="Tahoma" w:cs="Tahoma"/>
          <w:bCs/>
          <w:color w:val="000000"/>
          <w:sz w:val="17"/>
          <w:szCs w:val="17"/>
          <w:lang w:eastAsia="da-DK"/>
        </w:rPr>
        <w:t xml:space="preserve"> betaling</w:t>
      </w:r>
      <w:r>
        <w:rPr>
          <w:rFonts w:ascii="Tahoma" w:eastAsia="Times New Roman" w:hAnsi="Tahoma" w:cs="Tahoma"/>
          <w:bCs/>
          <w:color w:val="000000"/>
          <w:sz w:val="17"/>
          <w:szCs w:val="17"/>
          <w:lang w:eastAsia="da-DK"/>
        </w:rPr>
        <w:t xml:space="preserve"> for administration, for etablering samt for</w:t>
      </w:r>
      <w:r w:rsidRPr="00BB7BF6">
        <w:rPr>
          <w:rFonts w:ascii="Tahoma" w:eastAsia="Times New Roman" w:hAnsi="Tahoma" w:cs="Tahoma"/>
          <w:bCs/>
          <w:color w:val="000000"/>
          <w:sz w:val="17"/>
          <w:szCs w:val="17"/>
          <w:lang w:eastAsia="da-DK"/>
        </w:rPr>
        <w:t xml:space="preserve"> drift</w:t>
      </w:r>
      <w:r>
        <w:rPr>
          <w:rFonts w:ascii="Tahoma" w:eastAsia="Times New Roman" w:hAnsi="Tahoma" w:cs="Tahoma"/>
          <w:bCs/>
          <w:color w:val="000000"/>
          <w:sz w:val="17"/>
          <w:szCs w:val="17"/>
          <w:lang w:eastAsia="da-DK"/>
        </w:rPr>
        <w:t xml:space="preserve"> og vedligeholdelse</w:t>
      </w:r>
      <w:r w:rsidRPr="00BB7BF6">
        <w:rPr>
          <w:rFonts w:ascii="Tahoma" w:eastAsia="Times New Roman" w:hAnsi="Tahoma" w:cs="Tahoma"/>
          <w:bCs/>
          <w:color w:val="000000"/>
          <w:sz w:val="17"/>
          <w:szCs w:val="17"/>
          <w:lang w:eastAsia="da-DK"/>
        </w:rPr>
        <w:t xml:space="preserve"> af </w:t>
      </w:r>
      <w:r w:rsidRPr="00BC729E">
        <w:rPr>
          <w:rFonts w:ascii="Tahoma" w:eastAsia="Times New Roman" w:hAnsi="Tahoma" w:cs="Tahoma"/>
          <w:bCs/>
          <w:i/>
          <w:color w:val="000000"/>
          <w:sz w:val="17"/>
          <w:szCs w:val="17"/>
          <w:lang w:eastAsia="da-DK"/>
        </w:rPr>
        <w:t>K 30 Turistoplysningstavle</w:t>
      </w:r>
      <w:r w:rsidRPr="00BB7BF6">
        <w:rPr>
          <w:rFonts w:ascii="Tahoma" w:eastAsia="Times New Roman" w:hAnsi="Tahoma" w:cs="Tahoma"/>
          <w:bCs/>
          <w:color w:val="000000"/>
          <w:sz w:val="17"/>
          <w:szCs w:val="17"/>
          <w:lang w:eastAsia="da-DK"/>
        </w:rPr>
        <w:t>. Betalingen opkræves efter samme bestemmelser, som betaling for administration, etablering og drift af særlig servicevejvisning jf. §§ 386-</w:t>
      </w:r>
      <w:r>
        <w:rPr>
          <w:rFonts w:ascii="Tahoma" w:eastAsia="Times New Roman" w:hAnsi="Tahoma" w:cs="Tahoma"/>
          <w:bCs/>
          <w:color w:val="000000"/>
          <w:sz w:val="17"/>
          <w:szCs w:val="17"/>
          <w:lang w:eastAsia="da-DK"/>
        </w:rPr>
        <w:t>393.</w:t>
      </w:r>
    </w:p>
    <w:p w14:paraId="7168741B" w14:textId="77777777" w:rsidR="0025491E" w:rsidRPr="00BB7BF6" w:rsidRDefault="0025491E" w:rsidP="0025491E">
      <w:pPr>
        <w:spacing w:after="0" w:line="240" w:lineRule="auto"/>
        <w:ind w:firstLine="240"/>
        <w:rPr>
          <w:rFonts w:ascii="Tahoma" w:eastAsia="Times New Roman" w:hAnsi="Tahoma" w:cs="Tahoma"/>
          <w:bCs/>
          <w:color w:val="000000"/>
          <w:sz w:val="17"/>
          <w:szCs w:val="17"/>
          <w:lang w:eastAsia="da-DK"/>
        </w:rPr>
      </w:pPr>
    </w:p>
    <w:p w14:paraId="4F3B1470" w14:textId="77777777" w:rsidR="0025491E" w:rsidRPr="00B71404" w:rsidRDefault="0025491E" w:rsidP="0025491E">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Kapitel 11 </w:t>
      </w:r>
    </w:p>
    <w:p w14:paraId="288BE46E"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Parkeringsvejvisning</w:t>
      </w:r>
    </w:p>
    <w:p w14:paraId="19C71E57"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06E3A2E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325.</w:t>
      </w:r>
      <w:r w:rsidRPr="00B71404">
        <w:rPr>
          <w:rFonts w:ascii="Tahoma" w:eastAsia="Times New Roman" w:hAnsi="Tahoma" w:cs="Tahoma"/>
          <w:color w:val="000000"/>
          <w:sz w:val="17"/>
          <w:szCs w:val="17"/>
          <w:lang w:eastAsia="da-DK"/>
        </w:rPr>
        <w:t xml:space="preserve"> På offentlige veje og på private fællesveje må kun vejvises til parkering med </w:t>
      </w:r>
      <w:r w:rsidRPr="00B71404">
        <w:rPr>
          <w:rFonts w:ascii="Tahoma" w:eastAsia="Times New Roman" w:hAnsi="Tahoma" w:cs="Tahoma"/>
          <w:i/>
          <w:iCs/>
          <w:color w:val="000000"/>
          <w:sz w:val="17"/>
          <w:szCs w:val="17"/>
          <w:lang w:eastAsia="da-DK"/>
        </w:rPr>
        <w:t>E 33 Parkering</w:t>
      </w:r>
      <w:r w:rsidRPr="00B71404">
        <w:rPr>
          <w:rFonts w:ascii="Tahoma" w:eastAsia="Times New Roman" w:hAnsi="Tahoma" w:cs="Tahoma"/>
          <w:color w:val="000000"/>
          <w:sz w:val="17"/>
          <w:szCs w:val="17"/>
          <w:lang w:eastAsia="da-DK"/>
        </w:rPr>
        <w:t xml:space="preserve"> eller </w:t>
      </w:r>
      <w:r w:rsidRPr="00B71404">
        <w:rPr>
          <w:rFonts w:ascii="Tahoma" w:eastAsia="Times New Roman" w:hAnsi="Tahoma" w:cs="Tahoma"/>
          <w:i/>
          <w:iCs/>
          <w:color w:val="000000"/>
          <w:sz w:val="17"/>
          <w:szCs w:val="17"/>
          <w:lang w:eastAsia="da-DK"/>
        </w:rPr>
        <w:t>F 33 Parkeringsvejvisere</w:t>
      </w:r>
      <w:r w:rsidRPr="00B71404">
        <w:rPr>
          <w:rFonts w:ascii="Tahoma" w:eastAsia="Times New Roman" w:hAnsi="Tahoma" w:cs="Tahoma"/>
          <w:color w:val="000000"/>
          <w:sz w:val="17"/>
          <w:szCs w:val="17"/>
          <w:lang w:eastAsia="da-DK"/>
        </w:rPr>
        <w:t>.</w:t>
      </w:r>
    </w:p>
    <w:p w14:paraId="65EE6E8F"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Der må ikke vejvises til parkeringspladser, der ikke har offentlig adgang.</w:t>
      </w:r>
    </w:p>
    <w:p w14:paraId="0714459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2FBE329B"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326.</w:t>
      </w:r>
      <w:r w:rsidRPr="00B71404">
        <w:rPr>
          <w:rFonts w:ascii="Tahoma" w:eastAsia="Times New Roman" w:hAnsi="Tahoma" w:cs="Tahoma"/>
          <w:color w:val="000000"/>
          <w:sz w:val="17"/>
          <w:szCs w:val="17"/>
          <w:lang w:eastAsia="da-DK"/>
        </w:rPr>
        <w:t xml:space="preserve"> Der må ikke angives tidsmæssige restriktioner på </w:t>
      </w:r>
      <w:r w:rsidRPr="00B71404">
        <w:rPr>
          <w:rFonts w:ascii="Tahoma" w:eastAsia="Times New Roman" w:hAnsi="Tahoma" w:cs="Tahoma"/>
          <w:i/>
          <w:iCs/>
          <w:color w:val="000000"/>
          <w:sz w:val="17"/>
          <w:szCs w:val="17"/>
          <w:lang w:eastAsia="da-DK"/>
        </w:rPr>
        <w:t>F 33 Parkeringsvejvisere</w:t>
      </w:r>
      <w:r w:rsidRPr="00B71404">
        <w:rPr>
          <w:rFonts w:ascii="Tahoma" w:eastAsia="Times New Roman" w:hAnsi="Tahoma" w:cs="Tahoma"/>
          <w:color w:val="000000"/>
          <w:sz w:val="17"/>
          <w:szCs w:val="17"/>
          <w:lang w:eastAsia="da-DK"/>
        </w:rPr>
        <w:t>.</w:t>
      </w:r>
    </w:p>
    <w:p w14:paraId="2EA8371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0656D5A3"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327.</w:t>
      </w:r>
      <w:r w:rsidRPr="00B71404">
        <w:rPr>
          <w:rFonts w:ascii="Tahoma" w:eastAsia="Times New Roman" w:hAnsi="Tahoma" w:cs="Tahoma"/>
          <w:color w:val="000000"/>
          <w:sz w:val="17"/>
          <w:szCs w:val="17"/>
          <w:lang w:eastAsia="da-DK"/>
        </w:rPr>
        <w:t xml:space="preserve"> Der må ikke anvendes logo på parkeringsvejvisere, jf. færdselslovens § 99, stk. 2.</w:t>
      </w:r>
    </w:p>
    <w:p w14:paraId="4C4E84F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7B50AF47"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Parkeringssøgesystemer </w:t>
      </w:r>
    </w:p>
    <w:p w14:paraId="61614109"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6B08D50D"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328.</w:t>
      </w:r>
      <w:r w:rsidRPr="00B71404">
        <w:rPr>
          <w:rFonts w:ascii="Tahoma" w:eastAsia="Times New Roman" w:hAnsi="Tahoma" w:cs="Tahoma"/>
          <w:color w:val="000000"/>
          <w:sz w:val="17"/>
          <w:szCs w:val="17"/>
          <w:lang w:eastAsia="da-DK"/>
        </w:rPr>
        <w:t xml:space="preserve"> På vejvisningstavler i forbindelse med parkeringssøgesystemer kan parkeringspladsens navn angives med tekst.</w:t>
      </w:r>
    </w:p>
    <w:p w14:paraId="4CE24B4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206FEBA5"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329.</w:t>
      </w:r>
      <w:r w:rsidRPr="00B71404">
        <w:rPr>
          <w:rFonts w:ascii="Tahoma" w:eastAsia="Times New Roman" w:hAnsi="Tahoma" w:cs="Tahoma"/>
          <w:color w:val="000000"/>
          <w:sz w:val="17"/>
          <w:szCs w:val="17"/>
          <w:lang w:eastAsia="da-DK"/>
        </w:rPr>
        <w:t xml:space="preserve"> På variable vejvisningstavler til P-pladser skal det variable budskab angives som »Fri«, »Optaget«, »Lukket« eller som antallet af frie pladser. Budskabet skal anføres med lysende hvid tekst på sort baggrund.</w:t>
      </w:r>
    </w:p>
    <w:p w14:paraId="00AFD98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7538FFE8" w14:textId="77777777" w:rsidR="0025491E" w:rsidRDefault="0025491E" w:rsidP="0025491E">
      <w:pPr>
        <w:spacing w:after="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lastRenderedPageBreak/>
        <w:t xml:space="preserve">Kapitel 12 </w:t>
      </w:r>
    </w:p>
    <w:p w14:paraId="26BE6EC1"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Servicevejvisning på almindelige veje</w:t>
      </w:r>
    </w:p>
    <w:p w14:paraId="72ABB0B6"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3FA724B6"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Formål </w:t>
      </w:r>
    </w:p>
    <w:p w14:paraId="0A3837DB"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29C388F4"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330.</w:t>
      </w:r>
      <w:r w:rsidRPr="00B71404">
        <w:rPr>
          <w:rFonts w:ascii="Tahoma" w:eastAsia="Times New Roman" w:hAnsi="Tahoma" w:cs="Tahoma"/>
          <w:color w:val="000000"/>
          <w:sz w:val="17"/>
          <w:szCs w:val="17"/>
          <w:lang w:eastAsia="da-DK"/>
        </w:rPr>
        <w:t xml:space="preserve"> Servicevejvisning har til formål at vejvise til ikke-geografiske mål, som seværdigheder, overnatningssteder, virksomheder og lignende.</w:t>
      </w:r>
    </w:p>
    <w:p w14:paraId="4D69BB8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6C4CF1ED"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331.</w:t>
      </w:r>
      <w:r w:rsidRPr="00B71404">
        <w:rPr>
          <w:rFonts w:ascii="Tahoma" w:eastAsia="Times New Roman" w:hAnsi="Tahoma" w:cs="Tahoma"/>
          <w:color w:val="000000"/>
          <w:sz w:val="17"/>
          <w:szCs w:val="17"/>
          <w:lang w:eastAsia="da-DK"/>
        </w:rPr>
        <w:t xml:space="preserve"> Servicevejvisning omfatter almindelig servicevejvisning, særlig servicevejvisning og informationstavler.</w:t>
      </w:r>
    </w:p>
    <w:p w14:paraId="5EEA0BE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53D79208"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Klage </w:t>
      </w:r>
    </w:p>
    <w:p w14:paraId="100A1314" w14:textId="77777777" w:rsidR="0025491E" w:rsidRPr="00B71404" w:rsidRDefault="0025491E" w:rsidP="0025491E">
      <w:pPr>
        <w:spacing w:after="0" w:line="240" w:lineRule="auto"/>
        <w:jc w:val="center"/>
        <w:rPr>
          <w:rFonts w:ascii="Tahoma" w:eastAsia="Times New Roman" w:hAnsi="Tahoma" w:cs="Tahoma"/>
          <w:i/>
          <w:iCs/>
          <w:color w:val="000000"/>
          <w:sz w:val="17"/>
          <w:szCs w:val="17"/>
          <w:lang w:eastAsia="da-DK"/>
        </w:rPr>
      </w:pPr>
    </w:p>
    <w:p w14:paraId="6D8A956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332.</w:t>
      </w:r>
      <w:r w:rsidRPr="00B71404">
        <w:rPr>
          <w:rFonts w:ascii="Tahoma" w:eastAsia="Times New Roman" w:hAnsi="Tahoma" w:cs="Tahoma"/>
          <w:color w:val="000000"/>
          <w:sz w:val="17"/>
          <w:szCs w:val="17"/>
          <w:lang w:eastAsia="da-DK"/>
        </w:rPr>
        <w:t xml:space="preserve"> Kommunalbestyrelsers afgørelser vedrørende</w:t>
      </w:r>
      <w:r>
        <w:rPr>
          <w:rFonts w:ascii="Tahoma" w:eastAsia="Times New Roman" w:hAnsi="Tahoma" w:cs="Tahoma"/>
          <w:color w:val="000000"/>
          <w:sz w:val="17"/>
          <w:szCs w:val="17"/>
          <w:lang w:eastAsia="da-DK"/>
        </w:rPr>
        <w:t xml:space="preserve"> almindelig og </w:t>
      </w:r>
      <w:r w:rsidRPr="00B71404">
        <w:rPr>
          <w:rFonts w:ascii="Tahoma" w:eastAsia="Times New Roman" w:hAnsi="Tahoma" w:cs="Tahoma"/>
          <w:color w:val="000000"/>
          <w:sz w:val="17"/>
          <w:szCs w:val="17"/>
          <w:lang w:eastAsia="da-DK"/>
        </w:rPr>
        <w:t>særlig servicevejvisning på almindelige veje kan påklages til Vejdirektoratet for så vidt angår retlige spørgsmål, jf. lov om offentlige veje § 4, stk. 1, og lov om private fællesveje § 87, stk. 2, samt bekendtgørelse om Vejdirektoratets opgaver og beføjelser § 6, stk. 1, nr. 1 og 2.</w:t>
      </w:r>
    </w:p>
    <w:p w14:paraId="7892273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Klagefristen er 4 uger fra den dag afgørelsen er meddelt den pågældende, jf. § 4, stk. 3, i lov om offentlige veje, og § 87, stk. 4, i lov om private fællesveje.</w:t>
      </w:r>
    </w:p>
    <w:p w14:paraId="19F68B66"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Afgørelser truffet af Vejdirektoratet efter stk. 1, kan ikke indbringes for transportministeren, jf. § 6, stk. 2, i bekendtgørelse om Vejdirektoratets opgaver og beføjelser.</w:t>
      </w:r>
    </w:p>
    <w:p w14:paraId="224E80A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p>
    <w:p w14:paraId="38A95949"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333.</w:t>
      </w:r>
      <w:r w:rsidRPr="00B71404">
        <w:rPr>
          <w:rFonts w:ascii="Tahoma" w:eastAsia="Times New Roman" w:hAnsi="Tahoma" w:cs="Tahoma"/>
          <w:color w:val="000000"/>
          <w:sz w:val="17"/>
          <w:szCs w:val="17"/>
          <w:lang w:eastAsia="da-DK"/>
        </w:rPr>
        <w:t xml:space="preserve"> Vejdirektoratets afgørelser som </w:t>
      </w:r>
      <w:r>
        <w:rPr>
          <w:rFonts w:ascii="Tahoma" w:eastAsia="Times New Roman" w:hAnsi="Tahoma" w:cs="Tahoma"/>
          <w:color w:val="000000"/>
          <w:sz w:val="17"/>
          <w:szCs w:val="17"/>
          <w:lang w:eastAsia="da-DK"/>
        </w:rPr>
        <w:t>vejmyndighed</w:t>
      </w:r>
      <w:r w:rsidRPr="00B71404">
        <w:rPr>
          <w:rFonts w:ascii="Tahoma" w:eastAsia="Times New Roman" w:hAnsi="Tahoma" w:cs="Tahoma"/>
          <w:color w:val="000000"/>
          <w:sz w:val="17"/>
          <w:szCs w:val="17"/>
          <w:lang w:eastAsia="da-DK"/>
        </w:rPr>
        <w:t xml:space="preserve"> vedrørende forhold, der er omfattet af dette kapitel, kan påklages til </w:t>
      </w:r>
      <w:r>
        <w:rPr>
          <w:rFonts w:ascii="Tahoma" w:eastAsia="Times New Roman" w:hAnsi="Tahoma" w:cs="Tahoma"/>
          <w:color w:val="000000"/>
          <w:sz w:val="17"/>
          <w:szCs w:val="17"/>
          <w:lang w:eastAsia="da-DK"/>
        </w:rPr>
        <w:t>Transport- og Bygningsministeriet</w:t>
      </w:r>
      <w:r w:rsidRPr="00B71404">
        <w:rPr>
          <w:rFonts w:ascii="Tahoma" w:eastAsia="Times New Roman" w:hAnsi="Tahoma" w:cs="Tahoma"/>
          <w:color w:val="000000"/>
          <w:sz w:val="17"/>
          <w:szCs w:val="17"/>
          <w:lang w:eastAsia="da-DK"/>
        </w:rPr>
        <w:t>.</w:t>
      </w:r>
    </w:p>
    <w:p w14:paraId="53D31338" w14:textId="77777777" w:rsidR="0025491E" w:rsidRPr="00B71404" w:rsidRDefault="0025491E" w:rsidP="0025491E">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     </w:t>
      </w:r>
      <w:r w:rsidRPr="00BB7539">
        <w:rPr>
          <w:rFonts w:ascii="Tahoma" w:eastAsia="Times New Roman" w:hAnsi="Tahoma" w:cs="Tahoma"/>
          <w:i/>
          <w:color w:val="000000"/>
          <w:sz w:val="17"/>
          <w:szCs w:val="17"/>
          <w:lang w:eastAsia="da-DK"/>
        </w:rPr>
        <w:t xml:space="preserve">Stk. 2. </w:t>
      </w:r>
      <w:r w:rsidRPr="00BB7539">
        <w:rPr>
          <w:rFonts w:ascii="Tahoma" w:eastAsia="Times New Roman" w:hAnsi="Tahoma" w:cs="Tahoma"/>
          <w:color w:val="000000"/>
          <w:sz w:val="17"/>
          <w:szCs w:val="17"/>
          <w:lang w:eastAsia="da-DK"/>
        </w:rPr>
        <w:t>Klagefristen er 4 uger fra den dag afgørelsen er meddelt den pågældende.</w:t>
      </w:r>
    </w:p>
    <w:p w14:paraId="6395330B"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Almindelig servicevejvisning på almindelige veje </w:t>
      </w:r>
    </w:p>
    <w:p w14:paraId="6DD415D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334.</w:t>
      </w:r>
      <w:r w:rsidRPr="00B71404">
        <w:rPr>
          <w:rFonts w:ascii="Tahoma" w:eastAsia="Times New Roman" w:hAnsi="Tahoma" w:cs="Tahoma"/>
          <w:color w:val="000000"/>
          <w:sz w:val="17"/>
          <w:szCs w:val="17"/>
          <w:lang w:eastAsia="da-DK"/>
        </w:rPr>
        <w:t xml:space="preserve"> Almindelig servicevejvisning skal være trafikalt begrundet.</w:t>
      </w:r>
    </w:p>
    <w:p w14:paraId="7C55F78C"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335.</w:t>
      </w:r>
      <w:r w:rsidRPr="00B71404">
        <w:rPr>
          <w:rFonts w:ascii="Tahoma" w:eastAsia="Times New Roman" w:hAnsi="Tahoma" w:cs="Tahoma"/>
          <w:color w:val="000000"/>
          <w:sz w:val="17"/>
          <w:szCs w:val="17"/>
          <w:lang w:eastAsia="da-DK"/>
        </w:rPr>
        <w:t xml:space="preserve"> Servicetavler udføres med materialetype 3, jf. dog stk. 2 og 3.</w:t>
      </w:r>
    </w:p>
    <w:p w14:paraId="0906A30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Hvor servicetavler anvendes på portaltavler anvendes materialetype 4.</w:t>
      </w:r>
    </w:p>
    <w:p w14:paraId="5EA9366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Sorte symboler udføres med materialetype 2.</w:t>
      </w:r>
    </w:p>
    <w:p w14:paraId="1C991F1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På tavler med blå eller grøn bund skal servicetavlerne udføres uden blå rand, og det hvide midterfelt inklusive symbol udføres i normalstørrelsen.</w:t>
      </w:r>
    </w:p>
    <w:p w14:paraId="394A204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336.</w:t>
      </w:r>
      <w:r w:rsidRPr="00B71404">
        <w:rPr>
          <w:rFonts w:ascii="Tahoma" w:eastAsia="Times New Roman" w:hAnsi="Tahoma" w:cs="Tahoma"/>
          <w:color w:val="000000"/>
          <w:sz w:val="17"/>
          <w:szCs w:val="17"/>
          <w:lang w:eastAsia="da-DK"/>
        </w:rPr>
        <w:t xml:space="preserve"> Servicevejvisning skal udføres med servicesymboler frem for tekst, jf. dog §§ 346, 347 og 349.</w:t>
      </w:r>
    </w:p>
    <w:p w14:paraId="6BC6023C"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337.</w:t>
      </w:r>
      <w:r w:rsidRPr="00B71404">
        <w:rPr>
          <w:rFonts w:ascii="Tahoma" w:eastAsia="Times New Roman" w:hAnsi="Tahoma" w:cs="Tahoma"/>
          <w:color w:val="000000"/>
          <w:sz w:val="17"/>
          <w:szCs w:val="17"/>
          <w:lang w:eastAsia="da-DK"/>
        </w:rPr>
        <w:t xml:space="preserve"> Fra motortrafikveje må der kun vejvises til servicemål, der er åbne hele året.</w:t>
      </w:r>
    </w:p>
    <w:p w14:paraId="2650B6F4"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Terminalmål for almindelig servicevejvisning </w:t>
      </w:r>
    </w:p>
    <w:p w14:paraId="01876B9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338.</w:t>
      </w:r>
      <w:r w:rsidRPr="00B71404">
        <w:rPr>
          <w:rFonts w:ascii="Tahoma" w:eastAsia="Times New Roman" w:hAnsi="Tahoma" w:cs="Tahoma"/>
          <w:color w:val="000000"/>
          <w:sz w:val="17"/>
          <w:szCs w:val="17"/>
          <w:lang w:eastAsia="da-DK"/>
        </w:rPr>
        <w:t xml:space="preserve"> Ved vejvisning til containerhavne, færger og lufthavne skal anvendes servicesymbolerne </w:t>
      </w:r>
      <w:r w:rsidRPr="00B71404">
        <w:rPr>
          <w:rFonts w:ascii="Tahoma" w:eastAsia="Times New Roman" w:hAnsi="Tahoma" w:cs="Tahoma"/>
          <w:i/>
          <w:iCs/>
          <w:color w:val="000000"/>
          <w:sz w:val="17"/>
          <w:szCs w:val="17"/>
          <w:lang w:eastAsia="da-DK"/>
        </w:rPr>
        <w:t>M 9 Containerhavn</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11 Færge</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M 12 Lufthavn</w:t>
      </w:r>
      <w:r w:rsidRPr="00B71404">
        <w:rPr>
          <w:rFonts w:ascii="Tahoma" w:eastAsia="Times New Roman" w:hAnsi="Tahoma" w:cs="Tahoma"/>
          <w:color w:val="000000"/>
          <w:sz w:val="17"/>
          <w:szCs w:val="17"/>
          <w:lang w:eastAsia="da-DK"/>
        </w:rPr>
        <w:t>.</w:t>
      </w:r>
    </w:p>
    <w:p w14:paraId="43361A4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Til containerhavne, bilfærgehavne og lufthavne kan vejvises fra nærmeste rutenummererede vej, eller som anført i Fjern- og nærmålskataloget, jf. cirkulære om rutenummerering af det danske vejnet og omlægning af hovedvejsnettet. Fjern- og nærmålskataloget findes på Vejdirektoratets hjemmeside.</w:t>
      </w:r>
    </w:p>
    <w:p w14:paraId="0D9ADAA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Til en bilfærgehavn vejvises med det geografiske navn på bilfærgens afgangsby uden </w:t>
      </w:r>
      <w:r w:rsidRPr="00B71404">
        <w:rPr>
          <w:rFonts w:ascii="Tahoma" w:eastAsia="Times New Roman" w:hAnsi="Tahoma" w:cs="Tahoma"/>
          <w:i/>
          <w:iCs/>
          <w:color w:val="000000"/>
          <w:sz w:val="17"/>
          <w:szCs w:val="17"/>
          <w:lang w:eastAsia="da-DK"/>
        </w:rPr>
        <w:t>M 11 Færge</w:t>
      </w:r>
      <w:r w:rsidRPr="00B71404">
        <w:rPr>
          <w:rFonts w:ascii="Tahoma" w:eastAsia="Times New Roman" w:hAnsi="Tahoma" w:cs="Tahoma"/>
          <w:color w:val="000000"/>
          <w:sz w:val="17"/>
          <w:szCs w:val="17"/>
          <w:lang w:eastAsia="da-DK"/>
        </w:rPr>
        <w:t>, indtil denne er nået.</w:t>
      </w:r>
    </w:p>
    <w:p w14:paraId="08C31B3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I bilfærgens afgangsby kan vejvises til bilfærgens destination.</w:t>
      </w:r>
    </w:p>
    <w:p w14:paraId="3FF747E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Vejvisning til færger, der alene betjener cyklende og gående skal ske med </w:t>
      </w:r>
      <w:r w:rsidRPr="00B71404">
        <w:rPr>
          <w:rFonts w:ascii="Tahoma" w:eastAsia="Times New Roman" w:hAnsi="Tahoma" w:cs="Tahoma"/>
          <w:i/>
          <w:iCs/>
          <w:color w:val="000000"/>
          <w:sz w:val="17"/>
          <w:szCs w:val="17"/>
          <w:lang w:eastAsia="da-DK"/>
        </w:rPr>
        <w:t>M 10 Færge for cyklende og gående</w:t>
      </w:r>
      <w:r w:rsidRPr="00B71404">
        <w:rPr>
          <w:rFonts w:ascii="Tahoma" w:eastAsia="Times New Roman" w:hAnsi="Tahoma" w:cs="Tahoma"/>
          <w:color w:val="000000"/>
          <w:sz w:val="17"/>
          <w:szCs w:val="17"/>
          <w:lang w:eastAsia="da-DK"/>
        </w:rPr>
        <w:t>.</w:t>
      </w:r>
    </w:p>
    <w:p w14:paraId="0C8E0A4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339.</w:t>
      </w:r>
      <w:r w:rsidRPr="00B71404">
        <w:rPr>
          <w:rFonts w:ascii="Tahoma" w:eastAsia="Times New Roman" w:hAnsi="Tahoma" w:cs="Tahoma"/>
          <w:color w:val="000000"/>
          <w:sz w:val="17"/>
          <w:szCs w:val="17"/>
          <w:lang w:eastAsia="da-DK"/>
        </w:rPr>
        <w:t xml:space="preserve"> Til transportcentre kan der vejvises fra nærmeste rutenummererede vej.</w:t>
      </w:r>
    </w:p>
    <w:p w14:paraId="402C7FA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15 Transportcenter</w:t>
      </w:r>
      <w:r w:rsidRPr="00B71404">
        <w:rPr>
          <w:rFonts w:ascii="Tahoma" w:eastAsia="Times New Roman" w:hAnsi="Tahoma" w:cs="Tahoma"/>
          <w:color w:val="000000"/>
          <w:sz w:val="17"/>
          <w:szCs w:val="17"/>
          <w:lang w:eastAsia="da-DK"/>
        </w:rPr>
        <w:t xml:space="preserve"> skal suppleres med teksten »Transportcenter« og eventuelt geografisk navn.</w:t>
      </w:r>
    </w:p>
    <w:p w14:paraId="062A4FA3"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Offentlige og private institutioner og virksomheder – almindelig servicevejvisning </w:t>
      </w:r>
    </w:p>
    <w:p w14:paraId="203DE08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340.</w:t>
      </w:r>
      <w:r w:rsidRPr="00B71404">
        <w:rPr>
          <w:rFonts w:ascii="Tahoma" w:eastAsia="Times New Roman" w:hAnsi="Tahoma" w:cs="Tahoma"/>
          <w:color w:val="000000"/>
          <w:sz w:val="17"/>
          <w:szCs w:val="17"/>
          <w:lang w:eastAsia="da-DK"/>
        </w:rPr>
        <w:t xml:space="preserve"> Når det er trafikalt begrundet, jf. § 334, kan der vejvises med tekst til følgende mål:</w:t>
      </w:r>
    </w:p>
    <w:p w14:paraId="00DA88DD"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Almene institutioner og anlæg (hospitaler, skoler, sports-/idrætsanlæg og lignende).</w:t>
      </w:r>
    </w:p>
    <w:p w14:paraId="5AC12B26"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lastRenderedPageBreak/>
        <w:t>2) Kulturelle institutioner (kulturhuse, forsamlingshuse, teatre og lignende).</w:t>
      </w:r>
    </w:p>
    <w:p w14:paraId="3FA138BB"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Offentlige kontorer og servicefunktioner.</w:t>
      </w:r>
    </w:p>
    <w:p w14:paraId="270A40C4"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Industriområder.</w:t>
      </w:r>
    </w:p>
    <w:p w14:paraId="4F636915"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5) Offentlige og private virksomheder.</w:t>
      </w:r>
    </w:p>
    <w:p w14:paraId="33C3283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Der må kun vejvises med </w:t>
      </w:r>
      <w:r w:rsidRPr="00B71404">
        <w:rPr>
          <w:rFonts w:ascii="Tahoma" w:eastAsia="Times New Roman" w:hAnsi="Tahoma" w:cs="Tahoma"/>
          <w:i/>
          <w:iCs/>
          <w:color w:val="000000"/>
          <w:sz w:val="17"/>
          <w:szCs w:val="17"/>
          <w:lang w:eastAsia="da-DK"/>
        </w:rPr>
        <w:t>M 21 Førstehjælp</w:t>
      </w:r>
      <w:r w:rsidRPr="00B71404">
        <w:rPr>
          <w:rFonts w:ascii="Tahoma" w:eastAsia="Times New Roman" w:hAnsi="Tahoma" w:cs="Tahoma"/>
          <w:color w:val="000000"/>
          <w:sz w:val="17"/>
          <w:szCs w:val="17"/>
          <w:lang w:eastAsia="da-DK"/>
        </w:rPr>
        <w:t xml:space="preserve"> til døgnåbne skadestuer, som kan yde førstehjælp.</w:t>
      </w:r>
    </w:p>
    <w:p w14:paraId="60EA9ACC"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341.</w:t>
      </w:r>
      <w:r w:rsidRPr="00B71404">
        <w:rPr>
          <w:rFonts w:ascii="Tahoma" w:eastAsia="Times New Roman" w:hAnsi="Tahoma" w:cs="Tahoma"/>
          <w:color w:val="000000"/>
          <w:sz w:val="17"/>
          <w:szCs w:val="17"/>
          <w:lang w:eastAsia="da-DK"/>
        </w:rPr>
        <w:t xml:space="preserve"> Når der vejvises til offentlige virksomheder, herunder institutioner, vejvises med hvid/blå vejviser.</w:t>
      </w:r>
    </w:p>
    <w:p w14:paraId="234175A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Vejvisning til industriområder skal ske med servicetavle </w:t>
      </w:r>
      <w:r w:rsidRPr="00B71404">
        <w:rPr>
          <w:rFonts w:ascii="Tahoma" w:eastAsia="Times New Roman" w:hAnsi="Tahoma" w:cs="Tahoma"/>
          <w:i/>
          <w:iCs/>
          <w:color w:val="000000"/>
          <w:sz w:val="17"/>
          <w:szCs w:val="17"/>
          <w:lang w:eastAsia="da-DK"/>
        </w:rPr>
        <w:t>M 57 Industriområde</w:t>
      </w:r>
      <w:r w:rsidRPr="00B71404">
        <w:rPr>
          <w:rFonts w:ascii="Tahoma" w:eastAsia="Times New Roman" w:hAnsi="Tahoma" w:cs="Tahoma"/>
          <w:color w:val="000000"/>
          <w:sz w:val="17"/>
          <w:szCs w:val="17"/>
          <w:lang w:eastAsia="da-DK"/>
        </w:rPr>
        <w:t xml:space="preserve">. Hvis industriområdet har et navn angives dette med hvid/blå vejvisere sammen med </w:t>
      </w:r>
      <w:r w:rsidRPr="00B71404">
        <w:rPr>
          <w:rFonts w:ascii="Tahoma" w:eastAsia="Times New Roman" w:hAnsi="Tahoma" w:cs="Tahoma"/>
          <w:i/>
          <w:iCs/>
          <w:color w:val="000000"/>
          <w:sz w:val="17"/>
          <w:szCs w:val="17"/>
          <w:lang w:eastAsia="da-DK"/>
        </w:rPr>
        <w:t>M 57</w:t>
      </w:r>
      <w:r w:rsidRPr="00B71404">
        <w:rPr>
          <w:rFonts w:ascii="Tahoma" w:eastAsia="Times New Roman" w:hAnsi="Tahoma" w:cs="Tahoma"/>
          <w:color w:val="000000"/>
          <w:sz w:val="17"/>
          <w:szCs w:val="17"/>
          <w:lang w:eastAsia="da-DK"/>
        </w:rPr>
        <w:t>.</w:t>
      </w:r>
    </w:p>
    <w:p w14:paraId="214A5C1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Når der vejvises til et servicemål beliggende indenfor tættere bebygget område, og servicemålet er af væsentlig interesse for ikke lokalkendte trafikanter, kan det ske fra nærmeste større vej.</w:t>
      </w:r>
    </w:p>
    <w:p w14:paraId="3CBB6D1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Når der vejvises til offentlige virksomheder og institutioner beliggende udenfor tættere bebygget område, og disse er af væsentlig interesse for ikke lokalkendte trafikanter, kan det ske fra nærmeste rutenummererede vej.</w:t>
      </w:r>
    </w:p>
    <w:p w14:paraId="7D55E96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Når der vejvises til større private virksomheder beliggende udenfor tættere bebygget område, kan det ske fra nærmeste rutenummererede vej.</w:t>
      </w:r>
    </w:p>
    <w:p w14:paraId="63E89FAF"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Overnatningsmål ved almindelig servicevejvisning </w:t>
      </w:r>
    </w:p>
    <w:p w14:paraId="6E42F97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342.</w:t>
      </w:r>
      <w:r w:rsidRPr="00B71404">
        <w:rPr>
          <w:rFonts w:ascii="Tahoma" w:eastAsia="Times New Roman" w:hAnsi="Tahoma" w:cs="Tahoma"/>
          <w:color w:val="000000"/>
          <w:sz w:val="17"/>
          <w:szCs w:val="17"/>
          <w:lang w:eastAsia="da-DK"/>
        </w:rPr>
        <w:t xml:space="preserve"> Der kan vejvises til hytter med dag til dag udlejning, campingplads, samt til vandrerhjem, hotel, kro eller motel.</w:t>
      </w:r>
    </w:p>
    <w:p w14:paraId="1A69B5A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Til følgende mål vejvises med servicetavler eller med en række servicesymboler samlet i en hvid/blå rutevejviser eller tabelvejviser:</w:t>
      </w:r>
    </w:p>
    <w:p w14:paraId="646ABCEE" w14:textId="77777777" w:rsidR="0025491E" w:rsidRPr="00B71404" w:rsidRDefault="0025491E" w:rsidP="0025491E">
      <w:pPr>
        <w:spacing w:after="0" w:line="240" w:lineRule="auto"/>
        <w:ind w:left="280"/>
        <w:rPr>
          <w:rFonts w:ascii="Tahoma" w:eastAsia="Times New Roman" w:hAnsi="Tahoma" w:cs="Tahoma"/>
          <w:color w:val="000000"/>
          <w:sz w:val="17"/>
          <w:szCs w:val="17"/>
          <w:lang w:val="en-US" w:eastAsia="da-DK"/>
        </w:rPr>
      </w:pPr>
      <w:r w:rsidRPr="00B71404">
        <w:rPr>
          <w:rFonts w:ascii="Tahoma" w:eastAsia="Times New Roman" w:hAnsi="Tahoma" w:cs="Tahoma"/>
          <w:color w:val="000000"/>
          <w:sz w:val="17"/>
          <w:szCs w:val="17"/>
          <w:lang w:val="en-US" w:eastAsia="da-DK"/>
        </w:rPr>
        <w:t xml:space="preserve">1) </w:t>
      </w:r>
      <w:r w:rsidRPr="00B71404">
        <w:rPr>
          <w:rFonts w:ascii="Tahoma" w:eastAsia="Times New Roman" w:hAnsi="Tahoma" w:cs="Tahoma"/>
          <w:i/>
          <w:iCs/>
          <w:color w:val="000000"/>
          <w:sz w:val="17"/>
          <w:szCs w:val="17"/>
          <w:lang w:val="en-US" w:eastAsia="da-DK"/>
        </w:rPr>
        <w:t>M 31 Campingplads.</w:t>
      </w:r>
    </w:p>
    <w:p w14:paraId="6DDEDA90" w14:textId="77777777" w:rsidR="0025491E" w:rsidRPr="00B71404" w:rsidRDefault="0025491E" w:rsidP="0025491E">
      <w:pPr>
        <w:spacing w:after="0" w:line="240" w:lineRule="auto"/>
        <w:ind w:left="280"/>
        <w:rPr>
          <w:rFonts w:ascii="Tahoma" w:eastAsia="Times New Roman" w:hAnsi="Tahoma" w:cs="Tahoma"/>
          <w:color w:val="000000"/>
          <w:sz w:val="17"/>
          <w:szCs w:val="17"/>
          <w:lang w:val="en-US" w:eastAsia="da-DK"/>
        </w:rPr>
      </w:pPr>
      <w:r w:rsidRPr="00B71404">
        <w:rPr>
          <w:rFonts w:ascii="Tahoma" w:eastAsia="Times New Roman" w:hAnsi="Tahoma" w:cs="Tahoma"/>
          <w:color w:val="000000"/>
          <w:sz w:val="17"/>
          <w:szCs w:val="17"/>
          <w:lang w:val="en-US" w:eastAsia="da-DK"/>
        </w:rPr>
        <w:t xml:space="preserve">2) </w:t>
      </w:r>
      <w:r w:rsidRPr="00B71404">
        <w:rPr>
          <w:rFonts w:ascii="Tahoma" w:eastAsia="Times New Roman" w:hAnsi="Tahoma" w:cs="Tahoma"/>
          <w:i/>
          <w:iCs/>
          <w:color w:val="000000"/>
          <w:sz w:val="17"/>
          <w:szCs w:val="17"/>
          <w:lang w:val="en-US" w:eastAsia="da-DK"/>
        </w:rPr>
        <w:t>M 32 Campingplads for autocampere.</w:t>
      </w:r>
    </w:p>
    <w:p w14:paraId="1973B9E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3) </w:t>
      </w:r>
      <w:r w:rsidRPr="00B71404">
        <w:rPr>
          <w:rFonts w:ascii="Tahoma" w:eastAsia="Times New Roman" w:hAnsi="Tahoma" w:cs="Tahoma"/>
          <w:i/>
          <w:iCs/>
          <w:color w:val="000000"/>
          <w:sz w:val="17"/>
          <w:szCs w:val="17"/>
          <w:lang w:eastAsia="da-DK"/>
        </w:rPr>
        <w:t>M 33 Campinghytter.</w:t>
      </w:r>
    </w:p>
    <w:p w14:paraId="07B09D6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4) </w:t>
      </w:r>
      <w:r w:rsidRPr="00B71404">
        <w:rPr>
          <w:rFonts w:ascii="Tahoma" w:eastAsia="Times New Roman" w:hAnsi="Tahoma" w:cs="Tahoma"/>
          <w:i/>
          <w:iCs/>
          <w:color w:val="000000"/>
          <w:sz w:val="17"/>
          <w:szCs w:val="17"/>
          <w:lang w:eastAsia="da-DK"/>
        </w:rPr>
        <w:t>M 41 Vandrerhjem.</w:t>
      </w:r>
    </w:p>
    <w:p w14:paraId="1D9440C2"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5) </w:t>
      </w:r>
      <w:r w:rsidRPr="00B71404">
        <w:rPr>
          <w:rFonts w:ascii="Tahoma" w:eastAsia="Times New Roman" w:hAnsi="Tahoma" w:cs="Tahoma"/>
          <w:i/>
          <w:iCs/>
          <w:color w:val="000000"/>
          <w:sz w:val="17"/>
          <w:szCs w:val="17"/>
          <w:lang w:eastAsia="da-DK"/>
        </w:rPr>
        <w:t>M 42 Hotel</w:t>
      </w:r>
      <w:r w:rsidRPr="00B71404">
        <w:rPr>
          <w:rFonts w:ascii="Tahoma" w:eastAsia="Times New Roman" w:hAnsi="Tahoma" w:cs="Tahoma"/>
          <w:color w:val="000000"/>
          <w:sz w:val="17"/>
          <w:szCs w:val="17"/>
          <w:lang w:eastAsia="da-DK"/>
        </w:rPr>
        <w:t>.</w:t>
      </w:r>
    </w:p>
    <w:p w14:paraId="5B85040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343.</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31 Campingplads</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32 Campingplads for autocampere</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M 33 Campinghytter</w:t>
      </w:r>
      <w:r w:rsidRPr="00B71404">
        <w:rPr>
          <w:rFonts w:ascii="Tahoma" w:eastAsia="Times New Roman" w:hAnsi="Tahoma" w:cs="Tahoma"/>
          <w:color w:val="000000"/>
          <w:sz w:val="17"/>
          <w:szCs w:val="17"/>
          <w:lang w:eastAsia="da-DK"/>
        </w:rPr>
        <w:t xml:space="preserve"> må kun anvendes i forbindelse med campingpladser eller hytter, hvor det er dokumenteret, </w:t>
      </w:r>
      <w:r>
        <w:rPr>
          <w:rFonts w:ascii="Tahoma" w:eastAsia="Times New Roman" w:hAnsi="Tahoma" w:cs="Tahoma"/>
          <w:color w:val="000000"/>
          <w:sz w:val="17"/>
          <w:szCs w:val="17"/>
          <w:lang w:eastAsia="da-DK"/>
        </w:rPr>
        <w:t>at de som minimum opfylder Erhvervs</w:t>
      </w:r>
      <w:r w:rsidRPr="00B71404">
        <w:rPr>
          <w:rFonts w:ascii="Tahoma" w:eastAsia="Times New Roman" w:hAnsi="Tahoma" w:cs="Tahoma"/>
          <w:color w:val="000000"/>
          <w:sz w:val="17"/>
          <w:szCs w:val="17"/>
          <w:lang w:eastAsia="da-DK"/>
        </w:rPr>
        <w:t>styrelsens »Campingreglement«.</w:t>
      </w:r>
    </w:p>
    <w:p w14:paraId="18F776A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M 32 Campingplads for autocampere</w:t>
      </w:r>
      <w:r w:rsidRPr="00B71404">
        <w:rPr>
          <w:rFonts w:ascii="Tahoma" w:eastAsia="Times New Roman" w:hAnsi="Tahoma" w:cs="Tahoma"/>
          <w:color w:val="000000"/>
          <w:sz w:val="17"/>
          <w:szCs w:val="17"/>
          <w:lang w:eastAsia="da-DK"/>
        </w:rPr>
        <w:t xml:space="preserve"> kan dog også anvendes i større byer som vejvisning til lokaliteter, hvor overnatning med autocampere er tilladt.</w:t>
      </w:r>
    </w:p>
    <w:p w14:paraId="68909C4B"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344.</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41 Vandrerhjem</w:t>
      </w:r>
      <w:r w:rsidRPr="00B71404">
        <w:rPr>
          <w:rFonts w:ascii="Tahoma" w:eastAsia="Times New Roman" w:hAnsi="Tahoma" w:cs="Tahoma"/>
          <w:color w:val="000000"/>
          <w:sz w:val="17"/>
          <w:szCs w:val="17"/>
          <w:lang w:eastAsia="da-DK"/>
        </w:rPr>
        <w:t xml:space="preserve"> må kun anvendes i forbindelse med vandrerhjem, hvor det er dokumenteret, at de som minimum opfylder de af Danhostel opstillede kvalitetskrav.</w:t>
      </w:r>
    </w:p>
    <w:p w14:paraId="0EC8D419"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345.</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42 Hotel</w:t>
      </w:r>
      <w:r w:rsidRPr="00B71404">
        <w:rPr>
          <w:rFonts w:ascii="Tahoma" w:eastAsia="Times New Roman" w:hAnsi="Tahoma" w:cs="Tahoma"/>
          <w:color w:val="000000"/>
          <w:sz w:val="17"/>
          <w:szCs w:val="17"/>
          <w:lang w:eastAsia="da-DK"/>
        </w:rPr>
        <w:t xml:space="preserve"> må kun anvendes i forbindelse med hotel, kro eller motel, som har flere end 3 soverum med tilsammen flere end 8 sovepladser. Det skal være dokumenteret, at kravene i 1. pkt., er opfyldt.</w:t>
      </w:r>
    </w:p>
    <w:p w14:paraId="497D774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346.</w:t>
      </w:r>
      <w:r w:rsidRPr="00B71404">
        <w:rPr>
          <w:rFonts w:ascii="Tahoma" w:eastAsia="Times New Roman" w:hAnsi="Tahoma" w:cs="Tahoma"/>
          <w:color w:val="000000"/>
          <w:sz w:val="17"/>
          <w:szCs w:val="17"/>
          <w:lang w:eastAsia="da-DK"/>
        </w:rPr>
        <w:t xml:space="preserve"> Inden for tættere bebygget område må navn på overnatningsmål kun anføres på vejvisere, hvis der er flere overnatningsmål af samme type i byen i umiddelbar nærhed af hinanden, og hvis </w:t>
      </w:r>
      <w:r>
        <w:rPr>
          <w:rFonts w:ascii="Tahoma" w:eastAsia="Times New Roman" w:hAnsi="Tahoma" w:cs="Tahoma"/>
          <w:color w:val="000000"/>
          <w:sz w:val="17"/>
          <w:szCs w:val="17"/>
          <w:lang w:eastAsia="da-DK"/>
        </w:rPr>
        <w:t>vejmyndighede</w:t>
      </w:r>
      <w:r w:rsidRPr="00B71404">
        <w:rPr>
          <w:rFonts w:ascii="Tahoma" w:eastAsia="Times New Roman" w:hAnsi="Tahoma" w:cs="Tahoma"/>
          <w:color w:val="000000"/>
          <w:sz w:val="17"/>
          <w:szCs w:val="17"/>
          <w:lang w:eastAsia="da-DK"/>
        </w:rPr>
        <w:t>n etablerer en sammenhængende vejvisning til overnatningsmål.</w:t>
      </w:r>
    </w:p>
    <w:p w14:paraId="6D56DC5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347.</w:t>
      </w:r>
      <w:r w:rsidRPr="00B71404">
        <w:rPr>
          <w:rFonts w:ascii="Tahoma" w:eastAsia="Times New Roman" w:hAnsi="Tahoma" w:cs="Tahoma"/>
          <w:color w:val="000000"/>
          <w:sz w:val="17"/>
          <w:szCs w:val="17"/>
          <w:lang w:eastAsia="da-DK"/>
        </w:rPr>
        <w:t xml:space="preserve"> Udenfor tættere bebygget område må overnatningsmålets navn kun anføres, hvor der i et vejkryds vejvises til samme type overnatningssted i flere retninger.</w:t>
      </w:r>
    </w:p>
    <w:p w14:paraId="384F590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348.</w:t>
      </w:r>
      <w:r w:rsidRPr="00B71404">
        <w:rPr>
          <w:rFonts w:ascii="Tahoma" w:eastAsia="Times New Roman" w:hAnsi="Tahoma" w:cs="Tahoma"/>
          <w:color w:val="000000"/>
          <w:sz w:val="17"/>
          <w:szCs w:val="17"/>
          <w:lang w:eastAsia="da-DK"/>
        </w:rPr>
        <w:t xml:space="preserve"> Til overnatningsmål kan der vejvises fra nærmeste rutenummererede vej.</w:t>
      </w:r>
    </w:p>
    <w:p w14:paraId="5718667F"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Fritids- og turistmål ved almindelig servicevejvisning </w:t>
      </w:r>
    </w:p>
    <w:p w14:paraId="5E20EC0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349.</w:t>
      </w:r>
      <w:r w:rsidRPr="00B71404">
        <w:rPr>
          <w:rFonts w:ascii="Tahoma" w:eastAsia="Times New Roman" w:hAnsi="Tahoma" w:cs="Tahoma"/>
          <w:color w:val="000000"/>
          <w:sz w:val="17"/>
          <w:szCs w:val="17"/>
          <w:lang w:eastAsia="da-DK"/>
        </w:rPr>
        <w:t xml:space="preserve"> Servicevejvisning med tekst må kun ske til følgende mål:</w:t>
      </w:r>
    </w:p>
    <w:p w14:paraId="300AC259"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Badesteder.</w:t>
      </w:r>
    </w:p>
    <w:p w14:paraId="27CE9DF6" w14:textId="77777777" w:rsidR="0025491E" w:rsidRPr="00FC1D90"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2) Større </w:t>
      </w:r>
      <w:r w:rsidRPr="00FC1D90">
        <w:rPr>
          <w:rFonts w:ascii="Tahoma" w:eastAsia="Times New Roman" w:hAnsi="Tahoma" w:cs="Tahoma"/>
          <w:color w:val="000000"/>
          <w:sz w:val="17"/>
          <w:szCs w:val="17"/>
          <w:lang w:eastAsia="da-DK"/>
        </w:rPr>
        <w:t>rekreative mål (naturområder, nationalparker, fritids- og turistanlæg og lign. ).</w:t>
      </w:r>
    </w:p>
    <w:p w14:paraId="3C8EA0BD" w14:textId="77777777" w:rsidR="0025491E" w:rsidRPr="00FC1D90" w:rsidRDefault="0025491E" w:rsidP="0025491E">
      <w:pPr>
        <w:spacing w:after="0" w:line="240" w:lineRule="auto"/>
        <w:ind w:left="280"/>
        <w:rPr>
          <w:rFonts w:ascii="Tahoma" w:eastAsia="Times New Roman" w:hAnsi="Tahoma" w:cs="Tahoma"/>
          <w:color w:val="000000"/>
          <w:sz w:val="17"/>
          <w:szCs w:val="17"/>
          <w:lang w:eastAsia="da-DK"/>
        </w:rPr>
      </w:pPr>
      <w:r w:rsidRPr="00FC1D90">
        <w:rPr>
          <w:rFonts w:ascii="Tahoma" w:eastAsia="Times New Roman" w:hAnsi="Tahoma" w:cs="Tahoma"/>
          <w:color w:val="000000"/>
          <w:sz w:val="17"/>
          <w:szCs w:val="17"/>
          <w:lang w:eastAsia="da-DK"/>
        </w:rPr>
        <w:t>3) Betydende seværdigheder og turistattraktioner.</w:t>
      </w:r>
    </w:p>
    <w:p w14:paraId="46B9393E" w14:textId="77777777" w:rsidR="0025491E" w:rsidRPr="00FC1D90" w:rsidRDefault="0025491E" w:rsidP="0025491E">
      <w:pPr>
        <w:spacing w:after="0" w:line="240" w:lineRule="auto"/>
        <w:ind w:left="280"/>
        <w:rPr>
          <w:rFonts w:ascii="Tahoma" w:eastAsia="Times New Roman" w:hAnsi="Tahoma" w:cs="Tahoma"/>
          <w:color w:val="000000"/>
          <w:sz w:val="17"/>
          <w:szCs w:val="17"/>
          <w:lang w:eastAsia="da-DK"/>
        </w:rPr>
      </w:pPr>
      <w:r w:rsidRPr="00FC1D90">
        <w:rPr>
          <w:rFonts w:ascii="Tahoma" w:eastAsia="Times New Roman" w:hAnsi="Tahoma" w:cs="Tahoma"/>
          <w:color w:val="000000"/>
          <w:sz w:val="17"/>
          <w:szCs w:val="17"/>
          <w:lang w:eastAsia="da-DK"/>
        </w:rPr>
        <w:t>4) Kirker.</w:t>
      </w:r>
    </w:p>
    <w:p w14:paraId="4AD5DD69" w14:textId="77777777" w:rsidR="0025491E" w:rsidRPr="00FC1D90" w:rsidRDefault="0025491E" w:rsidP="0025491E">
      <w:pPr>
        <w:spacing w:after="0" w:line="240" w:lineRule="auto"/>
        <w:ind w:firstLine="240"/>
        <w:rPr>
          <w:rFonts w:ascii="Tahoma" w:hAnsi="Tahoma" w:cs="Tahoma"/>
          <w:sz w:val="17"/>
          <w:szCs w:val="17"/>
        </w:rPr>
      </w:pPr>
      <w:r>
        <w:rPr>
          <w:rFonts w:ascii="Tahoma" w:hAnsi="Tahoma" w:cs="Tahoma"/>
          <w:sz w:val="17"/>
          <w:szCs w:val="17"/>
        </w:rPr>
        <w:t xml:space="preserve"> </w:t>
      </w:r>
      <w:r w:rsidRPr="00FC1D90">
        <w:rPr>
          <w:rFonts w:ascii="Tahoma" w:hAnsi="Tahoma" w:cs="Tahoma"/>
          <w:sz w:val="17"/>
          <w:szCs w:val="17"/>
        </w:rPr>
        <w:t>5) Udsigtstårn ved større naturområder.</w:t>
      </w:r>
    </w:p>
    <w:p w14:paraId="099BCF7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FC1D90">
        <w:rPr>
          <w:rFonts w:ascii="Tahoma" w:eastAsia="Times New Roman" w:hAnsi="Tahoma" w:cs="Tahoma"/>
          <w:b/>
          <w:bCs/>
          <w:color w:val="000000"/>
          <w:sz w:val="17"/>
          <w:szCs w:val="17"/>
          <w:lang w:eastAsia="da-DK"/>
        </w:rPr>
        <w:lastRenderedPageBreak/>
        <w:t>§ 350.</w:t>
      </w:r>
      <w:r w:rsidRPr="00FC1D90">
        <w:rPr>
          <w:rFonts w:ascii="Tahoma" w:eastAsia="Times New Roman" w:hAnsi="Tahoma" w:cs="Tahoma"/>
          <w:color w:val="000000"/>
          <w:sz w:val="17"/>
          <w:szCs w:val="17"/>
          <w:lang w:eastAsia="da-DK"/>
        </w:rPr>
        <w:t xml:space="preserve"> Vejvisning til udendørs</w:t>
      </w:r>
      <w:r w:rsidRPr="00B71404">
        <w:rPr>
          <w:rFonts w:ascii="Tahoma" w:eastAsia="Times New Roman" w:hAnsi="Tahoma" w:cs="Tahoma"/>
          <w:color w:val="000000"/>
          <w:sz w:val="17"/>
          <w:szCs w:val="17"/>
          <w:lang w:eastAsia="da-DK"/>
        </w:rPr>
        <w:t xml:space="preserve"> badesteder må kun ske med servicetavle </w:t>
      </w:r>
      <w:r w:rsidRPr="00B71404">
        <w:rPr>
          <w:rFonts w:ascii="Tahoma" w:eastAsia="Times New Roman" w:hAnsi="Tahoma" w:cs="Tahoma"/>
          <w:i/>
          <w:iCs/>
          <w:color w:val="000000"/>
          <w:sz w:val="17"/>
          <w:szCs w:val="17"/>
          <w:lang w:eastAsia="da-DK"/>
        </w:rPr>
        <w:t>M 35 Badested</w:t>
      </w:r>
      <w:r w:rsidRPr="00B71404">
        <w:rPr>
          <w:rFonts w:ascii="Tahoma" w:eastAsia="Times New Roman" w:hAnsi="Tahoma" w:cs="Tahoma"/>
          <w:color w:val="000000"/>
          <w:sz w:val="17"/>
          <w:szCs w:val="17"/>
          <w:lang w:eastAsia="da-DK"/>
        </w:rPr>
        <w:t xml:space="preserve">, mens vejvisning til indendørs badesteder kun må ske med servicetavle </w:t>
      </w:r>
      <w:r w:rsidRPr="00B71404">
        <w:rPr>
          <w:rFonts w:ascii="Tahoma" w:eastAsia="Times New Roman" w:hAnsi="Tahoma" w:cs="Tahoma"/>
          <w:i/>
          <w:iCs/>
          <w:color w:val="000000"/>
          <w:sz w:val="17"/>
          <w:szCs w:val="17"/>
          <w:lang w:eastAsia="da-DK"/>
        </w:rPr>
        <w:t>M 35 Badested</w:t>
      </w:r>
      <w:r w:rsidRPr="00B71404">
        <w:rPr>
          <w:rFonts w:ascii="Tahoma" w:eastAsia="Times New Roman" w:hAnsi="Tahoma" w:cs="Tahoma"/>
          <w:color w:val="000000"/>
          <w:sz w:val="17"/>
          <w:szCs w:val="17"/>
          <w:lang w:eastAsia="da-DK"/>
        </w:rPr>
        <w:t xml:space="preserve"> med tagsymbol.</w:t>
      </w:r>
    </w:p>
    <w:p w14:paraId="397335F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351.</w:t>
      </w:r>
      <w:r w:rsidRPr="00B71404">
        <w:rPr>
          <w:rFonts w:ascii="Tahoma" w:eastAsia="Times New Roman" w:hAnsi="Tahoma" w:cs="Tahoma"/>
          <w:color w:val="000000"/>
          <w:sz w:val="17"/>
          <w:szCs w:val="17"/>
          <w:lang w:eastAsia="da-DK"/>
        </w:rPr>
        <w:t xml:space="preserve"> Når der vejvises til badesteder beliggende indenfor tættere bebygget område, kan der vejvises ved indkørslen til badestedet eller ved nærmeste større vej.</w:t>
      </w:r>
    </w:p>
    <w:p w14:paraId="13EB0D5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Når der vejvises til badesteder beliggende udenfor tættere bebygget område, kan der vejvises fra nærmeste større vej angivet på</w:t>
      </w:r>
      <w:r>
        <w:rPr>
          <w:rFonts w:ascii="Tahoma" w:eastAsia="Times New Roman" w:hAnsi="Tahoma" w:cs="Tahoma"/>
          <w:color w:val="000000"/>
          <w:sz w:val="17"/>
          <w:szCs w:val="17"/>
          <w:lang w:eastAsia="da-DK"/>
        </w:rPr>
        <w:t xml:space="preserve"> Geodatastyrelsens</w:t>
      </w:r>
      <w:r w:rsidRPr="00B71404">
        <w:rPr>
          <w:rFonts w:ascii="Tahoma" w:eastAsia="Times New Roman" w:hAnsi="Tahoma" w:cs="Tahoma"/>
          <w:color w:val="000000"/>
          <w:sz w:val="17"/>
          <w:szCs w:val="17"/>
          <w:lang w:eastAsia="da-DK"/>
        </w:rPr>
        <w:t xml:space="preserve"> kort i målestok 1:200.000. Kortet findes på Vejdirektoratets hjemmeside.</w:t>
      </w:r>
    </w:p>
    <w:p w14:paraId="3B6C9C8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352.</w:t>
      </w:r>
      <w:r w:rsidRPr="00B71404">
        <w:rPr>
          <w:rFonts w:ascii="Tahoma" w:eastAsia="Times New Roman" w:hAnsi="Tahoma" w:cs="Tahoma"/>
          <w:color w:val="000000"/>
          <w:sz w:val="17"/>
          <w:szCs w:val="17"/>
          <w:lang w:eastAsia="da-DK"/>
        </w:rPr>
        <w:t xml:space="preserve"> Når der vejvises til kirker beliggende indenfor tættere bebygget område, kan der vejvises fra nærmeste større vej.</w:t>
      </w:r>
    </w:p>
    <w:p w14:paraId="50BE990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Når der vejvises til kirker beliggende udenfor tættere bebygget område, kan der vejvises fra nærmeste større vej angivet på </w:t>
      </w:r>
      <w:r>
        <w:rPr>
          <w:rFonts w:ascii="Tahoma" w:eastAsia="Times New Roman" w:hAnsi="Tahoma" w:cs="Tahoma"/>
          <w:color w:val="000000"/>
          <w:sz w:val="17"/>
          <w:szCs w:val="17"/>
          <w:lang w:eastAsia="da-DK"/>
        </w:rPr>
        <w:t>Geodatastyrelsens</w:t>
      </w:r>
      <w:r w:rsidRPr="00B71404" w:rsidDel="004476C8">
        <w:rPr>
          <w:rFonts w:ascii="Tahoma" w:eastAsia="Times New Roman" w:hAnsi="Tahoma" w:cs="Tahoma"/>
          <w:color w:val="000000"/>
          <w:sz w:val="17"/>
          <w:szCs w:val="17"/>
          <w:lang w:eastAsia="da-DK"/>
        </w:rPr>
        <w:t xml:space="preserve"> </w:t>
      </w:r>
      <w:r w:rsidRPr="00B71404">
        <w:rPr>
          <w:rFonts w:ascii="Tahoma" w:eastAsia="Times New Roman" w:hAnsi="Tahoma" w:cs="Tahoma"/>
          <w:color w:val="000000"/>
          <w:sz w:val="17"/>
          <w:szCs w:val="17"/>
          <w:lang w:eastAsia="da-DK"/>
        </w:rPr>
        <w:t>kort i målestok 1:200.000. Kortet findes på Vejdirektoratets hjemmeside.</w:t>
      </w:r>
    </w:p>
    <w:p w14:paraId="3B025AAB"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353.</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36 Golfbane</w:t>
      </w:r>
      <w:r w:rsidRPr="00B71404">
        <w:rPr>
          <w:rFonts w:ascii="Tahoma" w:eastAsia="Times New Roman" w:hAnsi="Tahoma" w:cs="Tahoma"/>
          <w:color w:val="000000"/>
          <w:sz w:val="17"/>
          <w:szCs w:val="17"/>
          <w:lang w:eastAsia="da-DK"/>
        </w:rPr>
        <w:t xml:space="preserve"> må kun anvendes i forbindelse med golfbaner, som er åbne hver dag i sæsonen, for både medlemmer og ikke medlemmer.</w:t>
      </w:r>
    </w:p>
    <w:p w14:paraId="645D2EE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Til golfbane og fiskesø kan der vejvises fra nærmeste større vej, angivet på Kort- og Matrikelstyrelsens kort i målestok 1:200.000. Kortet findes på Vejdirektoratets hjemmeside.</w:t>
      </w:r>
    </w:p>
    <w:p w14:paraId="65DC68FE"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354.</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37 Fiskesø (Put and Take)</w:t>
      </w:r>
      <w:r w:rsidRPr="00B71404">
        <w:rPr>
          <w:rFonts w:ascii="Tahoma" w:eastAsia="Times New Roman" w:hAnsi="Tahoma" w:cs="Tahoma"/>
          <w:color w:val="000000"/>
          <w:sz w:val="17"/>
          <w:szCs w:val="17"/>
          <w:lang w:eastAsia="da-DK"/>
        </w:rPr>
        <w:t xml:space="preserve"> må kun anvendes, hvor der er mulighed for at fiske uden offentligt fisketegn.</w:t>
      </w:r>
    </w:p>
    <w:p w14:paraId="53B4D0C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Ejeren af fiskesøen skal over for vej</w:t>
      </w:r>
      <w:r>
        <w:rPr>
          <w:rFonts w:ascii="Tahoma" w:eastAsia="Times New Roman" w:hAnsi="Tahoma" w:cs="Tahoma"/>
          <w:color w:val="000000"/>
          <w:sz w:val="17"/>
          <w:szCs w:val="17"/>
          <w:lang w:eastAsia="da-DK"/>
        </w:rPr>
        <w:t>myndighed</w:t>
      </w:r>
      <w:r w:rsidRPr="00B71404">
        <w:rPr>
          <w:rFonts w:ascii="Tahoma" w:eastAsia="Times New Roman" w:hAnsi="Tahoma" w:cs="Tahoma"/>
          <w:color w:val="000000"/>
          <w:sz w:val="17"/>
          <w:szCs w:val="17"/>
          <w:lang w:eastAsia="da-DK"/>
        </w:rPr>
        <w:t>en dokumentere, at fiskesøen som minimum opfylder følgende kvalitetskrav:</w:t>
      </w:r>
    </w:p>
    <w:p w14:paraId="5AB97F50"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Fiskesøen skal være godkendt i henhold til gældende lovgivning.</w:t>
      </w:r>
    </w:p>
    <w:p w14:paraId="1955FBED"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Søen skal være mindst 2.000 m</w:t>
      </w:r>
      <w:r w:rsidRPr="00B71404">
        <w:rPr>
          <w:rFonts w:ascii="Tahoma" w:eastAsia="Times New Roman" w:hAnsi="Tahoma" w:cs="Tahoma"/>
          <w:color w:val="000000"/>
          <w:sz w:val="12"/>
          <w:szCs w:val="12"/>
          <w:vertAlign w:val="superscript"/>
          <w:lang w:eastAsia="da-DK"/>
        </w:rPr>
        <w:t>2</w:t>
      </w:r>
      <w:r w:rsidRPr="00B71404">
        <w:rPr>
          <w:rFonts w:ascii="Tahoma" w:eastAsia="Times New Roman" w:hAnsi="Tahoma" w:cs="Tahoma"/>
          <w:color w:val="000000"/>
          <w:sz w:val="17"/>
          <w:szCs w:val="17"/>
          <w:lang w:eastAsia="da-DK"/>
        </w:rPr>
        <w:t xml:space="preserve"> stor med en dybde på mindst 1,5 m.</w:t>
      </w:r>
    </w:p>
    <w:p w14:paraId="12AE811A"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Der skal udsættes mindst 1,5 kg fisk pr. solgt 8 timers kort/dagkort.</w:t>
      </w:r>
    </w:p>
    <w:p w14:paraId="4B9B794B"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Der skal være renseplads med rindende vand og opsamling af affald i lukket container.</w:t>
      </w:r>
    </w:p>
    <w:p w14:paraId="26890A97"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5) Der skal være affaldsstativer.</w:t>
      </w:r>
    </w:p>
    <w:p w14:paraId="7267FC3F"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6) Der skal være adgang til toilet.</w:t>
      </w:r>
    </w:p>
    <w:p w14:paraId="1A450256"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7) Der skal være adgangsvej med jævn belægning, som uden besvær kan benyttes i hele åbningstiden.</w:t>
      </w:r>
    </w:p>
    <w:p w14:paraId="6477640C"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8) Der skal være tilstrækkelige parkeringsforhold.</w:t>
      </w:r>
    </w:p>
    <w:p w14:paraId="53461326" w14:textId="77777777" w:rsidR="0025491E" w:rsidRPr="00FC1D90"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9) Der skal være opsat en vejrbestandig informationstavle, som på dansk, engelsk og tysk oplyser om åbningstider (hvilke måneder, hvilke ugedage og hvilke tidspunkter på dagen) samt om udsatte fiskearter og pris for køb af fiskek</w:t>
      </w:r>
      <w:r w:rsidRPr="00FC1D90">
        <w:rPr>
          <w:rFonts w:ascii="Tahoma" w:eastAsia="Times New Roman" w:hAnsi="Tahoma" w:cs="Tahoma"/>
          <w:color w:val="000000"/>
          <w:sz w:val="17"/>
          <w:szCs w:val="17"/>
          <w:lang w:eastAsia="da-DK"/>
        </w:rPr>
        <w:t>ort (dag- og timekort).</w:t>
      </w:r>
    </w:p>
    <w:p w14:paraId="42597D22" w14:textId="77777777" w:rsidR="0025491E" w:rsidRPr="00FC1D90" w:rsidRDefault="0025491E" w:rsidP="0025491E">
      <w:pPr>
        <w:spacing w:after="0" w:line="240" w:lineRule="auto"/>
        <w:ind w:left="280"/>
        <w:rPr>
          <w:rFonts w:ascii="Tahoma" w:eastAsia="Times New Roman" w:hAnsi="Tahoma" w:cs="Tahoma"/>
          <w:color w:val="000000"/>
          <w:sz w:val="17"/>
          <w:szCs w:val="17"/>
          <w:lang w:eastAsia="da-DK"/>
        </w:rPr>
      </w:pPr>
      <w:r w:rsidRPr="00FC1D90">
        <w:rPr>
          <w:rFonts w:ascii="Tahoma" w:eastAsia="Times New Roman" w:hAnsi="Tahoma" w:cs="Tahoma"/>
          <w:color w:val="000000"/>
          <w:sz w:val="17"/>
          <w:szCs w:val="17"/>
          <w:lang w:eastAsia="da-DK"/>
        </w:rPr>
        <w:t>10) Der skal være en telefon med tydeligt opslag om nummer på opsyn og nødhjælpsnummer ved søer, som ikke betjenes personligt i hele åbningstiden. Opsyn skal i disse tilfælde kunne kontaktes telefonisk i hele åbningstiden.</w:t>
      </w:r>
    </w:p>
    <w:p w14:paraId="7E226381" w14:textId="77777777" w:rsidR="0025491E" w:rsidRPr="00FC1D90" w:rsidRDefault="0025491E" w:rsidP="0025491E">
      <w:pPr>
        <w:spacing w:after="0" w:line="240" w:lineRule="auto"/>
        <w:ind w:left="280"/>
        <w:rPr>
          <w:rFonts w:ascii="Tahoma" w:eastAsia="Times New Roman" w:hAnsi="Tahoma" w:cs="Tahoma"/>
          <w:color w:val="000000"/>
          <w:sz w:val="17"/>
          <w:szCs w:val="17"/>
          <w:lang w:eastAsia="da-DK"/>
        </w:rPr>
      </w:pPr>
    </w:p>
    <w:p w14:paraId="08504A1F" w14:textId="77777777" w:rsidR="0025491E" w:rsidRDefault="0025491E" w:rsidP="0025491E">
      <w:pPr>
        <w:spacing w:after="0" w:line="240" w:lineRule="auto"/>
        <w:ind w:firstLine="240"/>
        <w:rPr>
          <w:rFonts w:ascii="Tahoma" w:hAnsi="Tahoma" w:cs="Tahoma"/>
          <w:sz w:val="17"/>
          <w:szCs w:val="17"/>
        </w:rPr>
      </w:pPr>
      <w:r w:rsidRPr="00FC1D90">
        <w:rPr>
          <w:rFonts w:ascii="Tahoma" w:hAnsi="Tahoma" w:cs="Tahoma"/>
          <w:b/>
          <w:sz w:val="17"/>
          <w:szCs w:val="17"/>
        </w:rPr>
        <w:t>§ 354a.</w:t>
      </w:r>
      <w:r w:rsidRPr="00FC1D90">
        <w:rPr>
          <w:rFonts w:ascii="Tahoma" w:hAnsi="Tahoma" w:cs="Tahoma"/>
          <w:sz w:val="17"/>
          <w:szCs w:val="17"/>
        </w:rPr>
        <w:t xml:space="preserve">  </w:t>
      </w:r>
      <w:r w:rsidRPr="00FC1D90">
        <w:rPr>
          <w:rFonts w:ascii="Tahoma" w:hAnsi="Tahoma" w:cs="Tahoma"/>
          <w:i/>
          <w:iCs/>
          <w:sz w:val="17"/>
          <w:szCs w:val="17"/>
        </w:rPr>
        <w:t xml:space="preserve">M 38 Udsigtstårn </w:t>
      </w:r>
      <w:r w:rsidRPr="00FC1D90">
        <w:rPr>
          <w:rFonts w:ascii="Tahoma" w:hAnsi="Tahoma" w:cs="Tahoma"/>
          <w:sz w:val="17"/>
          <w:szCs w:val="17"/>
        </w:rPr>
        <w:t>må kun anvendes i forbindelse med større naturområder.</w:t>
      </w:r>
    </w:p>
    <w:p w14:paraId="0B383D4A" w14:textId="77777777" w:rsidR="0025491E" w:rsidRDefault="0025491E" w:rsidP="0025491E">
      <w:pPr>
        <w:spacing w:after="0" w:line="240" w:lineRule="auto"/>
        <w:ind w:firstLine="240"/>
        <w:rPr>
          <w:rFonts w:ascii="Tahoma" w:hAnsi="Tahoma" w:cs="Tahoma"/>
          <w:sz w:val="17"/>
          <w:szCs w:val="17"/>
        </w:rPr>
      </w:pPr>
      <w:r w:rsidRPr="00FC1D90">
        <w:rPr>
          <w:rFonts w:ascii="Tahoma" w:hAnsi="Tahoma" w:cs="Tahoma"/>
          <w:i/>
          <w:sz w:val="17"/>
          <w:szCs w:val="17"/>
        </w:rPr>
        <w:t>Stk. 2.</w:t>
      </w:r>
      <w:r w:rsidRPr="00FC1D90">
        <w:rPr>
          <w:rFonts w:ascii="Tahoma" w:hAnsi="Tahoma" w:cs="Tahoma"/>
          <w:sz w:val="17"/>
          <w:szCs w:val="17"/>
        </w:rPr>
        <w:t xml:space="preserve"> Når der vejvises med </w:t>
      </w:r>
      <w:r w:rsidRPr="00FC1D90">
        <w:rPr>
          <w:rFonts w:ascii="Tahoma" w:hAnsi="Tahoma" w:cs="Tahoma"/>
          <w:i/>
          <w:iCs/>
          <w:sz w:val="17"/>
          <w:szCs w:val="17"/>
        </w:rPr>
        <w:t xml:space="preserve">M 38 Udsigtstårn </w:t>
      </w:r>
      <w:r w:rsidRPr="00FC1D90">
        <w:rPr>
          <w:rFonts w:ascii="Tahoma" w:hAnsi="Tahoma" w:cs="Tahoma"/>
          <w:sz w:val="17"/>
          <w:szCs w:val="17"/>
        </w:rPr>
        <w:t xml:space="preserve">kan dette ske fra nærmeste større vej, angivet på kort- og Matrikelstyrelsens kort i målstok 1:200.000. Kortet findes på vejdirektoratets hjemmeside. </w:t>
      </w:r>
    </w:p>
    <w:p w14:paraId="0793F1F0" w14:textId="77777777" w:rsidR="0025491E" w:rsidRPr="00FC1D90" w:rsidRDefault="0025491E" w:rsidP="0025491E">
      <w:pPr>
        <w:spacing w:after="0" w:line="240" w:lineRule="auto"/>
        <w:rPr>
          <w:rFonts w:ascii="Tahoma" w:hAnsi="Tahoma" w:cs="Tahoma"/>
          <w:sz w:val="17"/>
          <w:szCs w:val="17"/>
        </w:rPr>
      </w:pPr>
    </w:p>
    <w:p w14:paraId="51B5448D" w14:textId="77777777" w:rsidR="0025491E" w:rsidRPr="00FC1D90" w:rsidRDefault="0025491E" w:rsidP="0025491E">
      <w:pPr>
        <w:spacing w:after="0" w:line="240" w:lineRule="auto"/>
        <w:ind w:firstLine="240"/>
        <w:rPr>
          <w:rFonts w:ascii="Tahoma" w:eastAsia="Times New Roman" w:hAnsi="Tahoma" w:cs="Tahoma"/>
          <w:color w:val="000000"/>
          <w:sz w:val="17"/>
          <w:szCs w:val="17"/>
          <w:lang w:eastAsia="da-DK"/>
        </w:rPr>
      </w:pPr>
      <w:r w:rsidRPr="00FC1D90">
        <w:rPr>
          <w:rFonts w:ascii="Tahoma" w:eastAsia="Times New Roman" w:hAnsi="Tahoma" w:cs="Tahoma"/>
          <w:b/>
          <w:bCs/>
          <w:color w:val="000000"/>
          <w:sz w:val="17"/>
          <w:szCs w:val="17"/>
          <w:lang w:eastAsia="da-DK"/>
        </w:rPr>
        <w:t>§ 355.</w:t>
      </w:r>
      <w:r w:rsidRPr="00FC1D90">
        <w:rPr>
          <w:rFonts w:ascii="Tahoma" w:eastAsia="Times New Roman" w:hAnsi="Tahoma" w:cs="Tahoma"/>
          <w:color w:val="000000"/>
          <w:sz w:val="17"/>
          <w:szCs w:val="17"/>
          <w:lang w:eastAsia="da-DK"/>
        </w:rPr>
        <w:t xml:space="preserve"> Servicesymbol </w:t>
      </w:r>
      <w:r w:rsidRPr="00FC1D90">
        <w:rPr>
          <w:rFonts w:ascii="Tahoma" w:eastAsia="Times New Roman" w:hAnsi="Tahoma" w:cs="Tahoma"/>
          <w:i/>
          <w:iCs/>
          <w:color w:val="000000"/>
          <w:sz w:val="17"/>
          <w:szCs w:val="17"/>
          <w:lang w:eastAsia="da-DK"/>
        </w:rPr>
        <w:t>M 52,1 Lokal seværdighed</w:t>
      </w:r>
      <w:r w:rsidRPr="00FC1D90">
        <w:rPr>
          <w:rFonts w:ascii="Tahoma" w:eastAsia="Times New Roman" w:hAnsi="Tahoma" w:cs="Tahoma"/>
          <w:color w:val="000000"/>
          <w:sz w:val="17"/>
          <w:szCs w:val="17"/>
          <w:lang w:eastAsia="da-DK"/>
        </w:rPr>
        <w:t xml:space="preserve"> må kun anvendes i forbindelse med seværdigheder og attraktioner af høj kvalitet og stor offentlig interesse, jf. stk. 2.</w:t>
      </w:r>
    </w:p>
    <w:p w14:paraId="3213B03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FC1D90">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Afmærkning jf. stk. 1, forudsætter, at det over for vej</w:t>
      </w:r>
      <w:r>
        <w:rPr>
          <w:rFonts w:ascii="Tahoma" w:eastAsia="Times New Roman" w:hAnsi="Tahoma" w:cs="Tahoma"/>
          <w:color w:val="000000"/>
          <w:sz w:val="17"/>
          <w:szCs w:val="17"/>
          <w:lang w:eastAsia="da-DK"/>
        </w:rPr>
        <w:t>myndigheden</w:t>
      </w:r>
      <w:r w:rsidRPr="00B71404">
        <w:rPr>
          <w:rFonts w:ascii="Tahoma" w:eastAsia="Times New Roman" w:hAnsi="Tahoma" w:cs="Tahoma"/>
          <w:color w:val="000000"/>
          <w:sz w:val="17"/>
          <w:szCs w:val="17"/>
          <w:lang w:eastAsia="da-DK"/>
        </w:rPr>
        <w:t xml:space="preserve"> er dokumenteret, at seværdigheden eller attraktionen som minimum opfylder følgende kvalitetskrav:</w:t>
      </w:r>
    </w:p>
    <w:p w14:paraId="385AE88C"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Den skal have interesse for en bred målgruppe. Dette skal dokumenteres ved oplysning om besøgstal eller materiale, der beskriver seværdighedens eller attraktionens oplevelsesværdi for både den danske befolkning og for udenlandske turister.</w:t>
      </w:r>
    </w:p>
    <w:p w14:paraId="129804CD"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Den skal mindst være åben for publikum 5 timer om dagen, 5 dage om ugen i perioden 1. maj til 30. september.</w:t>
      </w:r>
    </w:p>
    <w:p w14:paraId="6CFCD9F4"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Der skal i umiddelbar tilknytning til den være opsat en informationstavle, hvor det på dansk, engelsk og tysk oplyses, i hvilke måneder, dage og timer publikum har adgang til den. Det gælder dog ikke naturområder, fortidsminder og lignende med ubegrænset adgang. Informationstavlen skal endvidere indeholde en beskrivelse af seværdighedens eller attraktionens art og karakter. For entrébetingede seværdigheder eller attraktioner skal der endvidere oplyses om aktuelle priser.</w:t>
      </w:r>
    </w:p>
    <w:p w14:paraId="3B42494C"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Den skal fremstå velplejet og velholdt.</w:t>
      </w:r>
    </w:p>
    <w:p w14:paraId="7902B269"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5) Der skal være en adgangsvej med jævn belægning til den.</w:t>
      </w:r>
    </w:p>
    <w:p w14:paraId="7783631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356.</w:t>
      </w:r>
      <w:r w:rsidRPr="00B71404">
        <w:rPr>
          <w:rFonts w:ascii="Tahoma" w:eastAsia="Times New Roman" w:hAnsi="Tahoma" w:cs="Tahoma"/>
          <w:color w:val="000000"/>
          <w:sz w:val="17"/>
          <w:szCs w:val="17"/>
          <w:lang w:eastAsia="da-DK"/>
        </w:rPr>
        <w:t xml:space="preserve"> Servicesymbol </w:t>
      </w:r>
      <w:r w:rsidRPr="00B71404">
        <w:rPr>
          <w:rFonts w:ascii="Tahoma" w:eastAsia="Times New Roman" w:hAnsi="Tahoma" w:cs="Tahoma"/>
          <w:i/>
          <w:iCs/>
          <w:color w:val="000000"/>
          <w:sz w:val="17"/>
          <w:szCs w:val="17"/>
          <w:lang w:eastAsia="da-DK"/>
        </w:rPr>
        <w:t>M 52,2 National seværdighed</w:t>
      </w:r>
      <w:r w:rsidRPr="00B71404">
        <w:rPr>
          <w:rFonts w:ascii="Tahoma" w:eastAsia="Times New Roman" w:hAnsi="Tahoma" w:cs="Tahoma"/>
          <w:color w:val="000000"/>
          <w:sz w:val="17"/>
          <w:szCs w:val="17"/>
          <w:lang w:eastAsia="da-DK"/>
        </w:rPr>
        <w:t xml:space="preserve"> må kun anvendes til seværdigheder og attraktioner, som har en særlig kulturhistorisk, naturmæssig eller oplevelsesmæssig værdi på nationalt eller internationalt niveau.</w:t>
      </w:r>
    </w:p>
    <w:p w14:paraId="067E9B9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Servicevejvisning med </w:t>
      </w:r>
      <w:r w:rsidRPr="00B71404">
        <w:rPr>
          <w:rFonts w:ascii="Tahoma" w:eastAsia="Times New Roman" w:hAnsi="Tahoma" w:cs="Tahoma"/>
          <w:i/>
          <w:iCs/>
          <w:color w:val="000000"/>
          <w:sz w:val="17"/>
          <w:szCs w:val="17"/>
          <w:lang w:eastAsia="da-DK"/>
        </w:rPr>
        <w:t>M 52,2 National seværdighed</w:t>
      </w:r>
      <w:r w:rsidRPr="00B71404">
        <w:rPr>
          <w:rFonts w:ascii="Tahoma" w:eastAsia="Times New Roman" w:hAnsi="Tahoma" w:cs="Tahoma"/>
          <w:color w:val="000000"/>
          <w:sz w:val="17"/>
          <w:szCs w:val="17"/>
          <w:lang w:eastAsia="da-DK"/>
        </w:rPr>
        <w:t xml:space="preserve"> må kun ske med Vejdirektoratets godkendelse efter indstilling fra Kulturstyrelsen, Naturstyrelsen og VisitDenmark.</w:t>
      </w:r>
    </w:p>
    <w:p w14:paraId="4222D48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lastRenderedPageBreak/>
        <w:t>Stk. 3.</w:t>
      </w:r>
      <w:r w:rsidRPr="00B71404">
        <w:rPr>
          <w:rFonts w:ascii="Tahoma" w:eastAsia="Times New Roman" w:hAnsi="Tahoma" w:cs="Tahoma"/>
          <w:color w:val="000000"/>
          <w:sz w:val="17"/>
          <w:szCs w:val="17"/>
          <w:lang w:eastAsia="da-DK"/>
        </w:rPr>
        <w:t xml:space="preserve"> Seværdigheden eller attraktionen skal opfylde følgende kvalitetskrav:</w:t>
      </w:r>
    </w:p>
    <w:p w14:paraId="4D402A7D"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Den skal have en helt særlig kvalitet og oplevelsesværdi, der gør, at den kan karakteriseres som »betydningsfuld seværdighed af national interesse«.</w:t>
      </w:r>
    </w:p>
    <w:p w14:paraId="31AAE962"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Dens kerneoplevelse og værdi skal være permanent og ikke betinget af særarrangementer eller andre aktiviteter af midlertidig karakter.</w:t>
      </w:r>
    </w:p>
    <w:p w14:paraId="04C824A1"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3) Den skal mindst være åben </w:t>
      </w:r>
      <w:r>
        <w:rPr>
          <w:rFonts w:ascii="Tahoma" w:eastAsia="Times New Roman" w:hAnsi="Tahoma" w:cs="Tahoma"/>
          <w:color w:val="000000"/>
          <w:sz w:val="17"/>
          <w:szCs w:val="17"/>
          <w:lang w:eastAsia="da-DK"/>
        </w:rPr>
        <w:t xml:space="preserve">for publikum </w:t>
      </w:r>
      <w:r w:rsidRPr="00B71404">
        <w:rPr>
          <w:rFonts w:ascii="Tahoma" w:eastAsia="Times New Roman" w:hAnsi="Tahoma" w:cs="Tahoma"/>
          <w:color w:val="000000"/>
          <w:sz w:val="17"/>
          <w:szCs w:val="17"/>
          <w:lang w:eastAsia="da-DK"/>
        </w:rPr>
        <w:t>5 timer om dagen, 5 dage om ugen</w:t>
      </w:r>
      <w:r>
        <w:rPr>
          <w:rFonts w:ascii="Tahoma" w:eastAsia="Times New Roman" w:hAnsi="Tahoma" w:cs="Tahoma"/>
          <w:color w:val="000000"/>
          <w:sz w:val="17"/>
          <w:szCs w:val="17"/>
          <w:lang w:eastAsia="da-DK"/>
        </w:rPr>
        <w:t xml:space="preserve"> i perioden 1. maj til 30. september</w:t>
      </w:r>
      <w:r w:rsidRPr="00B71404">
        <w:rPr>
          <w:rFonts w:ascii="Tahoma" w:eastAsia="Times New Roman" w:hAnsi="Tahoma" w:cs="Tahoma"/>
          <w:color w:val="000000"/>
          <w:sz w:val="17"/>
          <w:szCs w:val="17"/>
          <w:lang w:eastAsia="da-DK"/>
        </w:rPr>
        <w:t>.</w:t>
      </w:r>
    </w:p>
    <w:p w14:paraId="0D31E7AB"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Der skal i umiddelbar tilknytning til den være opsat en informationstavle, hvor det på dansk, engelsk og tysk oplyses, i hvilke måneder, dage og timer publikum har adgang til den. Det gælder dog ikke naturområder, fortidsminder og lignende med ubegrænset adgang. Informationstavlen skal endvidere indeholde en beskrivelse af seværdighedens art og karakter. For entrébetingede seværdigheder eller attraktioner, skal der endvidere oplyses om aktuelle priser.</w:t>
      </w:r>
    </w:p>
    <w:p w14:paraId="4E9140EB"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5) Den skal fremstå velplejet og velholdt.</w:t>
      </w:r>
    </w:p>
    <w:p w14:paraId="3574613F"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6) Der skal være en adgangsvej med jævn belægning til den.</w:t>
      </w:r>
    </w:p>
    <w:p w14:paraId="4CC37A9D"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7) Der skal være tilstrækkelige parkeringsforhold i dens nærhed.</w:t>
      </w:r>
    </w:p>
    <w:p w14:paraId="0243B2E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357.</w:t>
      </w:r>
      <w:r w:rsidRPr="00B71404">
        <w:rPr>
          <w:rFonts w:ascii="Tahoma" w:eastAsia="Times New Roman" w:hAnsi="Tahoma" w:cs="Tahoma"/>
          <w:color w:val="000000"/>
          <w:sz w:val="17"/>
          <w:szCs w:val="17"/>
          <w:lang w:eastAsia="da-DK"/>
        </w:rPr>
        <w:t xml:space="preserve"> Servicevejvisning med </w:t>
      </w:r>
      <w:r w:rsidRPr="00B71404">
        <w:rPr>
          <w:rFonts w:ascii="Tahoma" w:eastAsia="Times New Roman" w:hAnsi="Tahoma" w:cs="Tahoma"/>
          <w:i/>
          <w:iCs/>
          <w:color w:val="000000"/>
          <w:sz w:val="17"/>
          <w:szCs w:val="17"/>
          <w:lang w:eastAsia="da-DK"/>
        </w:rPr>
        <w:t xml:space="preserve">M 53 UNESCO verdensarvsmonument </w:t>
      </w:r>
      <w:r w:rsidRPr="00B71404">
        <w:rPr>
          <w:rFonts w:ascii="Tahoma" w:eastAsia="Times New Roman" w:hAnsi="Tahoma" w:cs="Tahoma"/>
          <w:color w:val="000000"/>
          <w:sz w:val="17"/>
          <w:szCs w:val="17"/>
          <w:lang w:eastAsia="da-DK"/>
        </w:rPr>
        <w:t>må kun anvendes med Vejdirektoratets godkendelse efter indstilling fra Kulturstyrelsen.</w:t>
      </w:r>
    </w:p>
    <w:p w14:paraId="7A320D0B" w14:textId="77777777" w:rsidR="0025491E"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358.</w:t>
      </w:r>
      <w:r w:rsidRPr="00B71404">
        <w:rPr>
          <w:rFonts w:ascii="Tahoma" w:eastAsia="Times New Roman" w:hAnsi="Tahoma" w:cs="Tahoma"/>
          <w:color w:val="000000"/>
          <w:sz w:val="17"/>
          <w:szCs w:val="17"/>
          <w:lang w:eastAsia="da-DK"/>
        </w:rPr>
        <w:t xml:space="preserve"> Servicesymbol </w:t>
      </w:r>
      <w:r w:rsidRPr="00B71404">
        <w:rPr>
          <w:rFonts w:ascii="Tahoma" w:eastAsia="Times New Roman" w:hAnsi="Tahoma" w:cs="Tahoma"/>
          <w:i/>
          <w:iCs/>
          <w:color w:val="000000"/>
          <w:sz w:val="17"/>
          <w:szCs w:val="17"/>
          <w:lang w:eastAsia="da-DK"/>
        </w:rPr>
        <w:t>M 54 Nationalpark</w:t>
      </w:r>
      <w:r w:rsidRPr="00B71404">
        <w:rPr>
          <w:rFonts w:ascii="Tahoma" w:eastAsia="Times New Roman" w:hAnsi="Tahoma" w:cs="Tahoma"/>
          <w:color w:val="000000"/>
          <w:sz w:val="17"/>
          <w:szCs w:val="17"/>
          <w:lang w:eastAsia="da-DK"/>
        </w:rPr>
        <w:t xml:space="preserve"> må kun anvendes til nationalparker, der er udpeget i henhold til gældende lov om nationalparker.</w:t>
      </w:r>
    </w:p>
    <w:p w14:paraId="6D2B5EC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p>
    <w:p w14:paraId="33DED0FB" w14:textId="77777777" w:rsidR="0025491E" w:rsidRPr="00B71404" w:rsidRDefault="0025491E" w:rsidP="0025491E">
      <w:pPr>
        <w:spacing w:after="0" w:line="240" w:lineRule="auto"/>
        <w:ind w:firstLine="284"/>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359.</w:t>
      </w:r>
      <w:r w:rsidRPr="00B71404">
        <w:rPr>
          <w:rFonts w:ascii="Tahoma" w:eastAsia="Times New Roman" w:hAnsi="Tahoma" w:cs="Tahoma"/>
          <w:color w:val="000000"/>
          <w:sz w:val="17"/>
          <w:szCs w:val="17"/>
          <w:lang w:eastAsia="da-DK"/>
        </w:rPr>
        <w:t xml:space="preserve"> Når der vejvises med </w:t>
      </w:r>
      <w:r w:rsidRPr="00B71404">
        <w:rPr>
          <w:rFonts w:ascii="Tahoma" w:eastAsia="Times New Roman" w:hAnsi="Tahoma" w:cs="Tahoma"/>
          <w:i/>
          <w:iCs/>
          <w:color w:val="000000"/>
          <w:sz w:val="17"/>
          <w:szCs w:val="17"/>
          <w:lang w:eastAsia="da-DK"/>
        </w:rPr>
        <w:t>M 52,1</w:t>
      </w:r>
      <w:r w:rsidRPr="00B71404">
        <w:rPr>
          <w:rFonts w:ascii="Tahoma" w:eastAsia="Times New Roman" w:hAnsi="Tahoma" w:cs="Tahoma"/>
          <w:color w:val="000000"/>
          <w:sz w:val="17"/>
          <w:szCs w:val="17"/>
          <w:lang w:eastAsia="da-DK"/>
        </w:rPr>
        <w:t xml:space="preserve"> til lokale seværdigheder beliggende indenfor tættere bebygget område, kan der vejvises fra indkørslen til seværdigheden.</w:t>
      </w:r>
    </w:p>
    <w:p w14:paraId="0603EFF3" w14:textId="77777777" w:rsidR="0025491E" w:rsidRPr="00B71404" w:rsidRDefault="0025491E" w:rsidP="0025491E">
      <w:pPr>
        <w:spacing w:after="0" w:line="240" w:lineRule="auto"/>
        <w:ind w:firstLine="284"/>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Når der vejvises med </w:t>
      </w:r>
      <w:r w:rsidRPr="00B71404">
        <w:rPr>
          <w:rFonts w:ascii="Tahoma" w:eastAsia="Times New Roman" w:hAnsi="Tahoma" w:cs="Tahoma"/>
          <w:i/>
          <w:iCs/>
          <w:color w:val="000000"/>
          <w:sz w:val="17"/>
          <w:szCs w:val="17"/>
          <w:lang w:eastAsia="da-DK"/>
        </w:rPr>
        <w:t>M 52,1</w:t>
      </w:r>
      <w:r w:rsidRPr="00B71404">
        <w:rPr>
          <w:rFonts w:ascii="Tahoma" w:eastAsia="Times New Roman" w:hAnsi="Tahoma" w:cs="Tahoma"/>
          <w:color w:val="000000"/>
          <w:sz w:val="17"/>
          <w:szCs w:val="17"/>
          <w:lang w:eastAsia="da-DK"/>
        </w:rPr>
        <w:t xml:space="preserve"> til lokale seværdigheder, andre seværdigheder, turistattraktioner og større rekreative mål beliggende udenfor tættere bebygget område, kan der vejvises fra nærmeste større vej, angivet </w:t>
      </w:r>
      <w:r>
        <w:rPr>
          <w:rFonts w:ascii="Tahoma" w:eastAsia="Times New Roman" w:hAnsi="Tahoma" w:cs="Tahoma"/>
          <w:color w:val="000000"/>
          <w:sz w:val="17"/>
          <w:szCs w:val="17"/>
          <w:lang w:eastAsia="da-DK"/>
        </w:rPr>
        <w:t>Geodata</w:t>
      </w:r>
      <w:r w:rsidRPr="00B71404">
        <w:rPr>
          <w:rFonts w:ascii="Tahoma" w:eastAsia="Times New Roman" w:hAnsi="Tahoma" w:cs="Tahoma"/>
          <w:color w:val="000000"/>
          <w:sz w:val="17"/>
          <w:szCs w:val="17"/>
          <w:lang w:eastAsia="da-DK"/>
        </w:rPr>
        <w:t>styrelsens kort i målstok 1:200.000. Kortet findes på Vejdirektoratets hjemmeside</w:t>
      </w:r>
    </w:p>
    <w:p w14:paraId="6018EAAF" w14:textId="77777777" w:rsidR="0025491E" w:rsidRDefault="0025491E" w:rsidP="0025491E">
      <w:pPr>
        <w:spacing w:after="0" w:line="240" w:lineRule="auto"/>
        <w:ind w:firstLine="284"/>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Når der vejvises med </w:t>
      </w:r>
      <w:r w:rsidRPr="00B71404">
        <w:rPr>
          <w:rFonts w:ascii="Tahoma" w:eastAsia="Times New Roman" w:hAnsi="Tahoma" w:cs="Tahoma"/>
          <w:i/>
          <w:iCs/>
          <w:color w:val="000000"/>
          <w:sz w:val="17"/>
          <w:szCs w:val="17"/>
          <w:lang w:eastAsia="da-DK"/>
        </w:rPr>
        <w:t xml:space="preserve">M 52,2 </w:t>
      </w:r>
      <w:r w:rsidRPr="00B71404">
        <w:rPr>
          <w:rFonts w:ascii="Tahoma" w:eastAsia="Times New Roman" w:hAnsi="Tahoma" w:cs="Tahoma"/>
          <w:color w:val="000000"/>
          <w:sz w:val="17"/>
          <w:szCs w:val="17"/>
          <w:lang w:eastAsia="da-DK"/>
        </w:rPr>
        <w:t>og</w:t>
      </w:r>
      <w:r w:rsidRPr="00B71404">
        <w:rPr>
          <w:rFonts w:ascii="Tahoma" w:eastAsia="Times New Roman" w:hAnsi="Tahoma" w:cs="Tahoma"/>
          <w:i/>
          <w:iCs/>
          <w:color w:val="000000"/>
          <w:sz w:val="17"/>
          <w:szCs w:val="17"/>
          <w:lang w:eastAsia="da-DK"/>
        </w:rPr>
        <w:t xml:space="preserve"> M 53 </w:t>
      </w:r>
      <w:r w:rsidRPr="00B71404">
        <w:rPr>
          <w:rFonts w:ascii="Tahoma" w:eastAsia="Times New Roman" w:hAnsi="Tahoma" w:cs="Tahoma"/>
          <w:color w:val="000000"/>
          <w:sz w:val="17"/>
          <w:szCs w:val="17"/>
          <w:lang w:eastAsia="da-DK"/>
        </w:rPr>
        <w:t>beliggende indenfor tættere bebygget område, kan der vejvises fra nærmeste ringvej eller større overordnede vej</w:t>
      </w:r>
      <w:r>
        <w:rPr>
          <w:rFonts w:ascii="Tahoma" w:eastAsia="Times New Roman" w:hAnsi="Tahoma" w:cs="Tahoma"/>
          <w:color w:val="000000"/>
          <w:sz w:val="17"/>
          <w:szCs w:val="17"/>
          <w:lang w:eastAsia="da-DK"/>
        </w:rPr>
        <w:t>.</w:t>
      </w:r>
    </w:p>
    <w:p w14:paraId="36F01843" w14:textId="77777777" w:rsidR="0025491E" w:rsidRPr="00637118" w:rsidRDefault="0025491E" w:rsidP="0025491E">
      <w:pPr>
        <w:spacing w:after="0" w:line="240" w:lineRule="auto"/>
        <w:ind w:firstLine="284"/>
        <w:rPr>
          <w:rFonts w:ascii="Tahoma" w:eastAsia="Times New Roman" w:hAnsi="Tahoma" w:cs="Tahoma"/>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Når der vejvises med </w:t>
      </w:r>
      <w:r w:rsidRPr="00B71404">
        <w:rPr>
          <w:rFonts w:ascii="Tahoma" w:eastAsia="Times New Roman" w:hAnsi="Tahoma" w:cs="Tahoma"/>
          <w:i/>
          <w:iCs/>
          <w:color w:val="000000"/>
          <w:sz w:val="17"/>
          <w:szCs w:val="17"/>
          <w:lang w:eastAsia="da-DK"/>
        </w:rPr>
        <w:t xml:space="preserve">M 52,2 </w:t>
      </w:r>
      <w:r w:rsidRPr="00B71404">
        <w:rPr>
          <w:rFonts w:ascii="Tahoma" w:eastAsia="Times New Roman" w:hAnsi="Tahoma" w:cs="Tahoma"/>
          <w:color w:val="000000"/>
          <w:sz w:val="17"/>
          <w:szCs w:val="17"/>
          <w:lang w:eastAsia="da-DK"/>
        </w:rPr>
        <w:t xml:space="preserve">og </w:t>
      </w:r>
      <w:r w:rsidRPr="00B71404">
        <w:rPr>
          <w:rFonts w:ascii="Tahoma" w:eastAsia="Times New Roman" w:hAnsi="Tahoma" w:cs="Tahoma"/>
          <w:i/>
          <w:iCs/>
          <w:color w:val="000000"/>
          <w:sz w:val="17"/>
          <w:szCs w:val="17"/>
          <w:lang w:eastAsia="da-DK"/>
        </w:rPr>
        <w:t xml:space="preserve">M 53 </w:t>
      </w:r>
      <w:r w:rsidRPr="00B71404">
        <w:rPr>
          <w:rFonts w:ascii="Tahoma" w:eastAsia="Times New Roman" w:hAnsi="Tahoma" w:cs="Tahoma"/>
          <w:color w:val="000000"/>
          <w:sz w:val="17"/>
          <w:szCs w:val="17"/>
          <w:lang w:eastAsia="da-DK"/>
        </w:rPr>
        <w:t xml:space="preserve">beliggende udenfor tættere bebygget område, kan der vejvises fra </w:t>
      </w:r>
      <w:r w:rsidRPr="00637118">
        <w:rPr>
          <w:rFonts w:ascii="Tahoma" w:eastAsia="Times New Roman" w:hAnsi="Tahoma" w:cs="Tahoma"/>
          <w:sz w:val="17"/>
          <w:szCs w:val="17"/>
          <w:lang w:eastAsia="da-DK"/>
        </w:rPr>
        <w:t>nærmeste rutenummererede vej.</w:t>
      </w:r>
    </w:p>
    <w:p w14:paraId="33DF904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360.</w:t>
      </w:r>
      <w:r w:rsidRPr="00B71404">
        <w:rPr>
          <w:rFonts w:ascii="Tahoma" w:eastAsia="Times New Roman" w:hAnsi="Tahoma" w:cs="Tahoma"/>
          <w:color w:val="000000"/>
          <w:sz w:val="17"/>
          <w:szCs w:val="17"/>
          <w:lang w:eastAsia="da-DK"/>
        </w:rPr>
        <w:t xml:space="preserve"> Når der vejvises med </w:t>
      </w:r>
      <w:r w:rsidRPr="00B71404">
        <w:rPr>
          <w:rFonts w:ascii="Tahoma" w:eastAsia="Times New Roman" w:hAnsi="Tahoma" w:cs="Tahoma"/>
          <w:i/>
          <w:iCs/>
          <w:color w:val="000000"/>
          <w:sz w:val="17"/>
          <w:szCs w:val="17"/>
          <w:lang w:eastAsia="da-DK"/>
        </w:rPr>
        <w:t>M 54</w:t>
      </w:r>
      <w:r w:rsidRPr="00B71404">
        <w:rPr>
          <w:rFonts w:ascii="Tahoma" w:eastAsia="Times New Roman" w:hAnsi="Tahoma" w:cs="Tahoma"/>
          <w:color w:val="000000"/>
          <w:sz w:val="17"/>
          <w:szCs w:val="17"/>
          <w:lang w:eastAsia="da-DK"/>
        </w:rPr>
        <w:t xml:space="preserve"> til nationalparker, kan der vejvises fra nærmeste rutenummererede vej eller som angivet i Fjern- og nærmålskataloget, jf. cirkulære om rutenummerering af det danske vejnet og omlægning af hovedvejsnettet. Fjern- og nærmålskataloget findes på Vejdirektoratets hjemmeside.</w:t>
      </w:r>
    </w:p>
    <w:p w14:paraId="22AE56F3"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Andre mål ved almindelig servicevejvisning </w:t>
      </w:r>
    </w:p>
    <w:p w14:paraId="154A5E6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361.</w:t>
      </w:r>
      <w:r w:rsidRPr="00B71404">
        <w:rPr>
          <w:rFonts w:ascii="Tahoma" w:eastAsia="Times New Roman" w:hAnsi="Tahoma" w:cs="Tahoma"/>
          <w:color w:val="000000"/>
          <w:sz w:val="17"/>
          <w:szCs w:val="17"/>
          <w:lang w:eastAsia="da-DK"/>
        </w:rPr>
        <w:t xml:space="preserve"> Til følgende mål må kun vejvises med servicetavler eller med en eller flere mindre servicetavler samlet i en hvid/blå rutevejviser eller tabelvejviser:</w:t>
      </w:r>
    </w:p>
    <w:p w14:paraId="61136842"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Posthus.</w:t>
      </w:r>
    </w:p>
    <w:p w14:paraId="40938E95"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Telefon.</w:t>
      </w:r>
    </w:p>
    <w:p w14:paraId="77D1C577"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Bilværksted og lignende.</w:t>
      </w:r>
    </w:p>
    <w:p w14:paraId="4591502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Tankanlæg.</w:t>
      </w:r>
    </w:p>
    <w:p w14:paraId="72BDC867"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5) Rasteplads.</w:t>
      </w:r>
    </w:p>
    <w:p w14:paraId="75BE137F"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6) Restaurant.</w:t>
      </w:r>
    </w:p>
    <w:p w14:paraId="17FEE78D"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7) Cafeteria.</w:t>
      </w:r>
    </w:p>
    <w:p w14:paraId="2905BBC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8) WC.</w:t>
      </w:r>
    </w:p>
    <w:p w14:paraId="5C028E6C"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9) Tømningsplads for kemiske toiletter.</w:t>
      </w:r>
    </w:p>
    <w:p w14:paraId="691EB51A"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10) Turistinformation.</w:t>
      </w:r>
    </w:p>
    <w:p w14:paraId="5A16878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362.</w:t>
      </w:r>
      <w:r w:rsidRPr="00B71404">
        <w:rPr>
          <w:rFonts w:ascii="Tahoma" w:eastAsia="Times New Roman" w:hAnsi="Tahoma" w:cs="Tahoma"/>
          <w:color w:val="000000"/>
          <w:sz w:val="17"/>
          <w:szCs w:val="17"/>
          <w:lang w:eastAsia="da-DK"/>
        </w:rPr>
        <w:t xml:space="preserve"> Til posthus, herunder postbutikker med samme funktion som posthus, kan vejvises med servicetavle </w:t>
      </w:r>
      <w:r w:rsidRPr="00B71404">
        <w:rPr>
          <w:rFonts w:ascii="Tahoma" w:eastAsia="Times New Roman" w:hAnsi="Tahoma" w:cs="Tahoma"/>
          <w:i/>
          <w:iCs/>
          <w:color w:val="000000"/>
          <w:sz w:val="17"/>
          <w:szCs w:val="17"/>
          <w:lang w:eastAsia="da-DK"/>
        </w:rPr>
        <w:t>M 17</w:t>
      </w:r>
      <w:r w:rsidRPr="00B71404">
        <w:rPr>
          <w:rFonts w:ascii="Tahoma" w:eastAsia="Times New Roman" w:hAnsi="Tahoma" w:cs="Tahoma"/>
          <w:color w:val="000000"/>
          <w:sz w:val="17"/>
          <w:szCs w:val="17"/>
          <w:lang w:eastAsia="da-DK"/>
        </w:rPr>
        <w:t>.</w:t>
      </w:r>
    </w:p>
    <w:p w14:paraId="2D5B15A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Til posthus, herunder postbutikker, kan der vejvises fra nærmeste større vej.</w:t>
      </w:r>
    </w:p>
    <w:p w14:paraId="1A5A4A96"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363.</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23 Værksted</w:t>
      </w:r>
      <w:r w:rsidRPr="00B71404">
        <w:rPr>
          <w:rFonts w:ascii="Tahoma" w:eastAsia="Times New Roman" w:hAnsi="Tahoma" w:cs="Tahoma"/>
          <w:color w:val="000000"/>
          <w:sz w:val="17"/>
          <w:szCs w:val="17"/>
          <w:lang w:eastAsia="da-DK"/>
        </w:rPr>
        <w:t xml:space="preserve"> må kun anvendes i områder, hvor værksteder er sjældne, og kun i forbindelse med værksteder, der er vanskelige at observere fra den vej, som tavlen opsættes ved.</w:t>
      </w:r>
    </w:p>
    <w:p w14:paraId="14EC28B2"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364.</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24 Tankanlæg</w:t>
      </w:r>
      <w:r w:rsidRPr="00B71404">
        <w:rPr>
          <w:rFonts w:ascii="Tahoma" w:eastAsia="Times New Roman" w:hAnsi="Tahoma" w:cs="Tahoma"/>
          <w:color w:val="000000"/>
          <w:sz w:val="17"/>
          <w:szCs w:val="17"/>
          <w:lang w:eastAsia="da-DK"/>
        </w:rPr>
        <w:t xml:space="preserve"> må kun anvendes, hvis:</w:t>
      </w:r>
    </w:p>
    <w:p w14:paraId="42E20417"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der findes tanke med brændstof til alle almindeligt forekommende motorkøretøjstyper,</w:t>
      </w:r>
    </w:p>
    <w:p w14:paraId="73C3AE82"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lastRenderedPageBreak/>
        <w:t>2) der kan købes brændstof hele døgnet, og</w:t>
      </w:r>
    </w:p>
    <w:p w14:paraId="350AAE5C"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tankanlægget ikke er umiddelbart synligt fra den vej, som tavlen opsættes ved.</w:t>
      </w:r>
    </w:p>
    <w:p w14:paraId="75CFBFE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Betingelsen i stk. 1, nr. 3, kan dog fraviges, hvor tankanlægget er placeret således, at trafikanterne ser tankanlægget så sent, at de kan forventes at reagere til fare for de øvrige trafikanter.</w:t>
      </w:r>
    </w:p>
    <w:p w14:paraId="3E031CB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Til tankanlæg eller værksted beliggende uden for tættere bebygget område kan der vejvises fra nærmeste rutenummererede vej, hvis tankanlægget eller værkstedet er beliggende inden for 1 km fra den rutenummererede vej.</w:t>
      </w:r>
    </w:p>
    <w:p w14:paraId="1871CA7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365.</w:t>
      </w:r>
      <w:r w:rsidRPr="00B71404">
        <w:rPr>
          <w:rFonts w:ascii="Tahoma" w:eastAsia="Times New Roman" w:hAnsi="Tahoma" w:cs="Tahoma"/>
          <w:color w:val="000000"/>
          <w:sz w:val="17"/>
          <w:szCs w:val="17"/>
          <w:lang w:eastAsia="da-DK"/>
        </w:rPr>
        <w:t xml:space="preserve"> Vejvisning til rasteplads forsynet med borde og siddepladser, må kun ske med servicetavle </w:t>
      </w:r>
      <w:r w:rsidRPr="00B71404">
        <w:rPr>
          <w:rFonts w:ascii="Tahoma" w:eastAsia="Times New Roman" w:hAnsi="Tahoma" w:cs="Tahoma"/>
          <w:i/>
          <w:iCs/>
          <w:color w:val="000000"/>
          <w:sz w:val="17"/>
          <w:szCs w:val="17"/>
          <w:lang w:eastAsia="da-DK"/>
        </w:rPr>
        <w:t>M 34 Rasteplads</w:t>
      </w:r>
      <w:r w:rsidRPr="00B71404">
        <w:rPr>
          <w:rFonts w:ascii="Tahoma" w:eastAsia="Times New Roman" w:hAnsi="Tahoma" w:cs="Tahoma"/>
          <w:color w:val="000000"/>
          <w:sz w:val="17"/>
          <w:szCs w:val="17"/>
          <w:lang w:eastAsia="da-DK"/>
        </w:rPr>
        <w:t>.</w:t>
      </w:r>
    </w:p>
    <w:p w14:paraId="606FED5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Andre vige- og parkeringspladser skal afmærkes med </w:t>
      </w:r>
      <w:r w:rsidRPr="00B71404">
        <w:rPr>
          <w:rFonts w:ascii="Tahoma" w:eastAsia="Times New Roman" w:hAnsi="Tahoma" w:cs="Tahoma"/>
          <w:i/>
          <w:iCs/>
          <w:color w:val="000000"/>
          <w:sz w:val="17"/>
          <w:szCs w:val="17"/>
          <w:lang w:eastAsia="da-DK"/>
        </w:rPr>
        <w:t>E 33 Parkering</w:t>
      </w:r>
      <w:r w:rsidRPr="00B71404">
        <w:rPr>
          <w:rFonts w:ascii="Tahoma" w:eastAsia="Times New Roman" w:hAnsi="Tahoma" w:cs="Tahoma"/>
          <w:color w:val="000000"/>
          <w:sz w:val="17"/>
          <w:szCs w:val="17"/>
          <w:lang w:eastAsia="da-DK"/>
        </w:rPr>
        <w:t>.</w:t>
      </w:r>
    </w:p>
    <w:p w14:paraId="40F248A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Til rasteplads, beliggende ved en sidevej tæt på en overordnet vej, kan der vejvises fra den overordnede vej.</w:t>
      </w:r>
    </w:p>
    <w:p w14:paraId="29DAF5A8"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366.</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43 Restaurant</w:t>
      </w:r>
      <w:r w:rsidRPr="00B71404">
        <w:rPr>
          <w:rFonts w:ascii="Tahoma" w:eastAsia="Times New Roman" w:hAnsi="Tahoma" w:cs="Tahoma"/>
          <w:color w:val="000000"/>
          <w:sz w:val="17"/>
          <w:szCs w:val="17"/>
          <w:lang w:eastAsia="da-DK"/>
        </w:rPr>
        <w:t xml:space="preserve"> må kun anvendes i forbindelse med restauranter, hvor der dagligt er indendørs servering af mindst 2 hovedmåltider.</w:t>
      </w:r>
    </w:p>
    <w:p w14:paraId="500EFB9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367.</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45 Cafeteria</w:t>
      </w:r>
      <w:r w:rsidRPr="00B71404">
        <w:rPr>
          <w:rFonts w:ascii="Tahoma" w:eastAsia="Times New Roman" w:hAnsi="Tahoma" w:cs="Tahoma"/>
          <w:color w:val="000000"/>
          <w:sz w:val="17"/>
          <w:szCs w:val="17"/>
          <w:lang w:eastAsia="da-DK"/>
        </w:rPr>
        <w:t xml:space="preserve"> anvendes til at angive, at der er servering af enklere måltider fx kaffe, te og smørrebrød.</w:t>
      </w:r>
    </w:p>
    <w:p w14:paraId="69D65CE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Der skal være mulighed for at nyde måltidet indendørs og for at sidde ned og sætte tallerken, glas eller lignende fra sig.</w:t>
      </w:r>
    </w:p>
    <w:p w14:paraId="5FB687E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Tavlen må ikke anvendes, hvis der i forvejen er afmærket med servicetavle </w:t>
      </w:r>
      <w:r w:rsidRPr="00B71404">
        <w:rPr>
          <w:rFonts w:ascii="Tahoma" w:eastAsia="Times New Roman" w:hAnsi="Tahoma" w:cs="Tahoma"/>
          <w:i/>
          <w:iCs/>
          <w:color w:val="000000"/>
          <w:sz w:val="17"/>
          <w:szCs w:val="17"/>
          <w:lang w:eastAsia="da-DK"/>
        </w:rPr>
        <w:t>M 43 Restaurant</w:t>
      </w:r>
      <w:r w:rsidRPr="00B71404">
        <w:rPr>
          <w:rFonts w:ascii="Tahoma" w:eastAsia="Times New Roman" w:hAnsi="Tahoma" w:cs="Tahoma"/>
          <w:color w:val="000000"/>
          <w:sz w:val="17"/>
          <w:szCs w:val="17"/>
          <w:lang w:eastAsia="da-DK"/>
        </w:rPr>
        <w:t>.</w:t>
      </w:r>
    </w:p>
    <w:p w14:paraId="788839B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368.</w:t>
      </w:r>
      <w:r w:rsidRPr="00B71404">
        <w:rPr>
          <w:rFonts w:ascii="Tahoma" w:eastAsia="Times New Roman" w:hAnsi="Tahoma" w:cs="Tahoma"/>
          <w:color w:val="000000"/>
          <w:sz w:val="17"/>
          <w:szCs w:val="17"/>
          <w:lang w:eastAsia="da-DK"/>
        </w:rPr>
        <w:t xml:space="preserve"> Til spisesteder beliggende uden for tættere bebygget område kan der vejvises med </w:t>
      </w:r>
      <w:r w:rsidRPr="00B71404">
        <w:rPr>
          <w:rFonts w:ascii="Tahoma" w:eastAsia="Times New Roman" w:hAnsi="Tahoma" w:cs="Tahoma"/>
          <w:i/>
          <w:iCs/>
          <w:color w:val="000000"/>
          <w:sz w:val="17"/>
          <w:szCs w:val="17"/>
          <w:lang w:eastAsia="da-DK"/>
        </w:rPr>
        <w:t>M 43</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 xml:space="preserve">M 45 </w:t>
      </w:r>
      <w:r w:rsidRPr="00B71404">
        <w:rPr>
          <w:rFonts w:ascii="Tahoma" w:eastAsia="Times New Roman" w:hAnsi="Tahoma" w:cs="Tahoma"/>
          <w:color w:val="000000"/>
          <w:sz w:val="17"/>
          <w:szCs w:val="17"/>
          <w:lang w:eastAsia="da-DK"/>
        </w:rPr>
        <w:t>fra nærmeste større vej, anført på Kort- og Matrikelstyrelsens kort i målestok 1:200.000. Kortet findes på Vejdirektoratets hjemmeside.</w:t>
      </w:r>
    </w:p>
    <w:p w14:paraId="1D1A7C3E"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369.</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46 WC</w:t>
      </w:r>
      <w:r w:rsidRPr="00B71404">
        <w:rPr>
          <w:rFonts w:ascii="Tahoma" w:eastAsia="Times New Roman" w:hAnsi="Tahoma" w:cs="Tahoma"/>
          <w:color w:val="000000"/>
          <w:sz w:val="17"/>
          <w:szCs w:val="17"/>
          <w:lang w:eastAsia="da-DK"/>
        </w:rPr>
        <w:t xml:space="preserve"> må kun anvendes til at angive toilet eller tørkloset.</w:t>
      </w:r>
    </w:p>
    <w:p w14:paraId="1C1D25E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Hvis toilettet er indrettet for handicappede, skal tavlen forsynes med handicapsymbol.</w:t>
      </w:r>
    </w:p>
    <w:p w14:paraId="2542C39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370.</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47 Tømning af kemisk toilet</w:t>
      </w:r>
      <w:r w:rsidRPr="00B71404">
        <w:rPr>
          <w:rFonts w:ascii="Tahoma" w:eastAsia="Times New Roman" w:hAnsi="Tahoma" w:cs="Tahoma"/>
          <w:color w:val="000000"/>
          <w:sz w:val="17"/>
          <w:szCs w:val="17"/>
          <w:lang w:eastAsia="da-DK"/>
        </w:rPr>
        <w:t xml:space="preserve"> må kun anvendes på rastepladser, hvor der er tømningsmuligheder for kemiske toiletter gennem en brønd på pladsen.</w:t>
      </w:r>
    </w:p>
    <w:p w14:paraId="0D55463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371.</w:t>
      </w:r>
      <w:r w:rsidRPr="00B71404">
        <w:rPr>
          <w:rFonts w:ascii="Tahoma" w:eastAsia="Times New Roman" w:hAnsi="Tahoma" w:cs="Tahoma"/>
          <w:color w:val="000000"/>
          <w:sz w:val="17"/>
          <w:szCs w:val="17"/>
          <w:lang w:eastAsia="da-DK"/>
        </w:rPr>
        <w:t xml:space="preserve"> Vejvisning med </w:t>
      </w:r>
      <w:r w:rsidRPr="00B71404">
        <w:rPr>
          <w:rFonts w:ascii="Tahoma" w:eastAsia="Times New Roman" w:hAnsi="Tahoma" w:cs="Tahoma"/>
          <w:i/>
          <w:iCs/>
          <w:color w:val="000000"/>
          <w:sz w:val="17"/>
          <w:szCs w:val="17"/>
          <w:lang w:eastAsia="da-DK"/>
        </w:rPr>
        <w:t>M 46 WC</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M 47 Tømning af kemisk toilet</w:t>
      </w:r>
      <w:r w:rsidRPr="00B71404">
        <w:rPr>
          <w:rFonts w:ascii="Tahoma" w:eastAsia="Times New Roman" w:hAnsi="Tahoma" w:cs="Tahoma"/>
          <w:color w:val="000000"/>
          <w:sz w:val="17"/>
          <w:szCs w:val="17"/>
          <w:lang w:eastAsia="da-DK"/>
        </w:rPr>
        <w:t xml:space="preserve"> kan ske ved indkørslen til rastepladsen.</w:t>
      </w:r>
    </w:p>
    <w:p w14:paraId="1B72F908"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372.</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61 Informationstavle</w:t>
      </w:r>
      <w:r w:rsidRPr="00B71404">
        <w:rPr>
          <w:rFonts w:ascii="Tahoma" w:eastAsia="Times New Roman" w:hAnsi="Tahoma" w:cs="Tahoma"/>
          <w:color w:val="000000"/>
          <w:sz w:val="17"/>
          <w:szCs w:val="17"/>
          <w:lang w:eastAsia="da-DK"/>
        </w:rPr>
        <w:t xml:space="preserve"> skal anvendes til at angive, at der på parkeringspladser, rastepladser eller lignende findes informationstavle eller anden tilsvarende information.</w:t>
      </w:r>
    </w:p>
    <w:p w14:paraId="24C86DF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61</w:t>
      </w:r>
      <w:r w:rsidRPr="00B71404">
        <w:rPr>
          <w:rFonts w:ascii="Tahoma" w:eastAsia="Times New Roman" w:hAnsi="Tahoma" w:cs="Tahoma"/>
          <w:color w:val="000000"/>
          <w:sz w:val="17"/>
          <w:szCs w:val="17"/>
          <w:lang w:eastAsia="da-DK"/>
        </w:rPr>
        <w:t xml:space="preserve"> skal opsættes ved indkørslen til rastepladsen.</w:t>
      </w:r>
    </w:p>
    <w:p w14:paraId="382F703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373.</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61</w:t>
      </w:r>
      <w:r w:rsidRPr="00B71404">
        <w:rPr>
          <w:rFonts w:ascii="Tahoma" w:eastAsia="Times New Roman" w:hAnsi="Tahoma" w:cs="Tahoma"/>
          <w:color w:val="000000"/>
          <w:sz w:val="17"/>
          <w:szCs w:val="17"/>
          <w:lang w:eastAsia="da-DK"/>
        </w:rPr>
        <w:t xml:space="preserve"> med tagsymbol må kun anvendes efter samråd med Dansk Turismefremmes Autorisationsordning. Såfremt der ydes landsdækkende turistinformation og -service, kan der anføres teksten ”Bureau” på en undertavle.</w:t>
      </w:r>
    </w:p>
    <w:p w14:paraId="0EF03BB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Når </w:t>
      </w:r>
      <w:r w:rsidRPr="00B71404">
        <w:rPr>
          <w:rFonts w:ascii="Tahoma" w:eastAsia="Times New Roman" w:hAnsi="Tahoma" w:cs="Tahoma"/>
          <w:i/>
          <w:iCs/>
          <w:color w:val="000000"/>
          <w:sz w:val="17"/>
          <w:szCs w:val="17"/>
          <w:lang w:eastAsia="da-DK"/>
        </w:rPr>
        <w:t>M 61</w:t>
      </w:r>
      <w:r w:rsidRPr="00B71404">
        <w:rPr>
          <w:rFonts w:ascii="Tahoma" w:eastAsia="Times New Roman" w:hAnsi="Tahoma" w:cs="Tahoma"/>
          <w:color w:val="000000"/>
          <w:sz w:val="17"/>
          <w:szCs w:val="17"/>
          <w:lang w:eastAsia="da-DK"/>
        </w:rPr>
        <w:t xml:space="preserve"> anvendes til at angive indendørs bemandet information kan den opsættes ved nærmeste større vej, hvor vej</w:t>
      </w:r>
      <w:r>
        <w:rPr>
          <w:rFonts w:ascii="Tahoma" w:eastAsia="Times New Roman" w:hAnsi="Tahoma" w:cs="Tahoma"/>
          <w:color w:val="000000"/>
          <w:sz w:val="17"/>
          <w:szCs w:val="17"/>
          <w:lang w:eastAsia="da-DK"/>
        </w:rPr>
        <w:t>myndigheden</w:t>
      </w:r>
      <w:r w:rsidRPr="00B71404">
        <w:rPr>
          <w:rFonts w:ascii="Tahoma" w:eastAsia="Times New Roman" w:hAnsi="Tahoma" w:cs="Tahoma"/>
          <w:color w:val="000000"/>
          <w:sz w:val="17"/>
          <w:szCs w:val="17"/>
          <w:lang w:eastAsia="da-DK"/>
        </w:rPr>
        <w:t xml:space="preserve"> finder det påkrævet.</w:t>
      </w:r>
    </w:p>
    <w:p w14:paraId="312F46CD"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Informationstavler ved almindelig servicevejvisning </w:t>
      </w:r>
    </w:p>
    <w:p w14:paraId="7DBBFB37"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374.</w:t>
      </w:r>
      <w:r w:rsidRPr="00B71404">
        <w:rPr>
          <w:rFonts w:ascii="Tahoma" w:eastAsia="Times New Roman" w:hAnsi="Tahoma" w:cs="Tahoma"/>
          <w:color w:val="000000"/>
          <w:sz w:val="17"/>
          <w:szCs w:val="17"/>
          <w:lang w:eastAsia="da-DK"/>
        </w:rPr>
        <w:t xml:space="preserve"> På informationstavler skal der være en tydelig markering af, hvor trafikanten befinder sig.</w:t>
      </w:r>
    </w:p>
    <w:p w14:paraId="2FA1578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Informationstavlers information må ikke være i modstrid med opstillet vejvisning.</w:t>
      </w:r>
    </w:p>
    <w:p w14:paraId="5BA7BB1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På informationstavler skal rutenummererede veje forsynes med rutenumre.</w:t>
      </w:r>
    </w:p>
    <w:p w14:paraId="4CC26F6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På informationstavler må der kun anvendes godkendte servicetavler (symboler).</w:t>
      </w:r>
    </w:p>
    <w:p w14:paraId="5A378AEB"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Særlig servicevejvisning på almindelige veje </w:t>
      </w:r>
    </w:p>
    <w:p w14:paraId="1FD9396E"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Fælles bestemmelser for særlig servicevejvisning </w:t>
      </w:r>
    </w:p>
    <w:p w14:paraId="6B7D058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375.</w:t>
      </w:r>
      <w:r w:rsidRPr="00B71404">
        <w:rPr>
          <w:rFonts w:ascii="Tahoma" w:eastAsia="Times New Roman" w:hAnsi="Tahoma" w:cs="Tahoma"/>
          <w:color w:val="000000"/>
          <w:sz w:val="17"/>
          <w:szCs w:val="17"/>
          <w:lang w:eastAsia="da-DK"/>
        </w:rPr>
        <w:t xml:space="preserve"> Særlig servicevejvisning skal ikke være trafikalt begrundet.</w:t>
      </w:r>
    </w:p>
    <w:p w14:paraId="364AF53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376.</w:t>
      </w:r>
      <w:r w:rsidRPr="00B71404">
        <w:rPr>
          <w:rFonts w:ascii="Tahoma" w:eastAsia="Times New Roman" w:hAnsi="Tahoma" w:cs="Tahoma"/>
          <w:color w:val="000000"/>
          <w:sz w:val="17"/>
          <w:szCs w:val="17"/>
          <w:lang w:eastAsia="da-DK"/>
        </w:rPr>
        <w:t xml:space="preserve"> Særlig servicevejvisning kan kun opsættes på almindelige veje, der også er offentlige veje.</w:t>
      </w:r>
    </w:p>
    <w:p w14:paraId="74AD6C7B"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Etablering af særlig servicevejvisning </w:t>
      </w:r>
    </w:p>
    <w:p w14:paraId="3C27AB69"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lastRenderedPageBreak/>
        <w:t>§ 377.</w:t>
      </w:r>
      <w:r w:rsidRPr="00B71404">
        <w:rPr>
          <w:rFonts w:ascii="Tahoma" w:eastAsia="Times New Roman" w:hAnsi="Tahoma" w:cs="Tahoma"/>
          <w:color w:val="000000"/>
          <w:sz w:val="17"/>
          <w:szCs w:val="17"/>
          <w:lang w:eastAsia="da-DK"/>
        </w:rPr>
        <w:t xml:space="preserve"> Der kan kun etableres særlig servicevejvisning til virksomheder, der ligger i landzone eller uden for tættere bebygget område, afmærket med </w:t>
      </w:r>
      <w:r w:rsidRPr="00B71404">
        <w:rPr>
          <w:rFonts w:ascii="Tahoma" w:eastAsia="Times New Roman" w:hAnsi="Tahoma" w:cs="Tahoma"/>
          <w:i/>
          <w:iCs/>
          <w:color w:val="000000"/>
          <w:sz w:val="17"/>
          <w:szCs w:val="17"/>
          <w:lang w:eastAsia="da-DK"/>
        </w:rPr>
        <w:t>E 55 Tættere bebygget område</w:t>
      </w:r>
      <w:r w:rsidRPr="00B71404">
        <w:rPr>
          <w:rFonts w:ascii="Tahoma" w:eastAsia="Times New Roman" w:hAnsi="Tahoma" w:cs="Tahoma"/>
          <w:color w:val="000000"/>
          <w:sz w:val="17"/>
          <w:szCs w:val="17"/>
          <w:lang w:eastAsia="da-DK"/>
        </w:rPr>
        <w:t>.</w:t>
      </w:r>
    </w:p>
    <w:p w14:paraId="58E7B73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Der kan dog vejvises med symbol for dagligvareforretninger ved indkørslen til landsbyer med indbyggertal under 1.000 indbyggere.</w:t>
      </w:r>
    </w:p>
    <w:p w14:paraId="4C6D355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Der kan ikke opsættes særlig servicevejvisning i </w:t>
      </w:r>
      <w:r>
        <w:rPr>
          <w:rFonts w:ascii="Tahoma" w:eastAsia="Times New Roman" w:hAnsi="Tahoma" w:cs="Tahoma"/>
          <w:color w:val="000000"/>
          <w:sz w:val="17"/>
          <w:szCs w:val="17"/>
          <w:lang w:eastAsia="da-DK"/>
        </w:rPr>
        <w:t xml:space="preserve">områder afmærket med </w:t>
      </w:r>
      <w:r w:rsidRPr="00BD0B57">
        <w:rPr>
          <w:rFonts w:ascii="Tahoma" w:eastAsia="Times New Roman" w:hAnsi="Tahoma" w:cs="Tahoma"/>
          <w:i/>
          <w:color w:val="000000"/>
          <w:sz w:val="17"/>
          <w:szCs w:val="17"/>
          <w:lang w:eastAsia="da-DK"/>
        </w:rPr>
        <w:t>E 55 Tættere bebygget område</w:t>
      </w:r>
      <w:r>
        <w:rPr>
          <w:rFonts w:ascii="Tahoma" w:eastAsia="Times New Roman" w:hAnsi="Tahoma" w:cs="Tahoma"/>
          <w:i/>
          <w:color w:val="000000"/>
          <w:sz w:val="17"/>
          <w:szCs w:val="17"/>
          <w:lang w:eastAsia="da-DK"/>
        </w:rPr>
        <w:t xml:space="preserve"> i</w:t>
      </w:r>
      <w:r>
        <w:rPr>
          <w:rFonts w:ascii="Tahoma" w:eastAsia="Times New Roman" w:hAnsi="Tahoma" w:cs="Tahoma"/>
          <w:color w:val="000000"/>
          <w:sz w:val="17"/>
          <w:szCs w:val="17"/>
          <w:lang w:eastAsia="da-DK"/>
        </w:rPr>
        <w:t xml:space="preserve"> </w:t>
      </w:r>
      <w:r w:rsidRPr="00B71404">
        <w:rPr>
          <w:rFonts w:ascii="Tahoma" w:eastAsia="Times New Roman" w:hAnsi="Tahoma" w:cs="Tahoma"/>
          <w:color w:val="000000"/>
          <w:sz w:val="17"/>
          <w:szCs w:val="17"/>
          <w:lang w:eastAsia="da-DK"/>
        </w:rPr>
        <w:t xml:space="preserve">byzone, medmindre den eneste eller nærmeste vej frem til virksomheden er via et kryds i </w:t>
      </w:r>
      <w:r>
        <w:rPr>
          <w:rFonts w:ascii="Tahoma" w:eastAsia="Times New Roman" w:hAnsi="Tahoma" w:cs="Tahoma"/>
          <w:color w:val="000000"/>
          <w:sz w:val="17"/>
          <w:szCs w:val="17"/>
          <w:lang w:eastAsia="da-DK"/>
        </w:rPr>
        <w:t>det tættere bebyggede område</w:t>
      </w:r>
      <w:r w:rsidRPr="00B71404">
        <w:rPr>
          <w:rFonts w:ascii="Tahoma" w:eastAsia="Times New Roman" w:hAnsi="Tahoma" w:cs="Tahoma"/>
          <w:color w:val="000000"/>
          <w:sz w:val="17"/>
          <w:szCs w:val="17"/>
          <w:lang w:eastAsia="da-DK"/>
        </w:rPr>
        <w:t>.</w:t>
      </w:r>
    </w:p>
    <w:p w14:paraId="14A41B7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378.</w:t>
      </w:r>
      <w:r w:rsidRPr="00B71404">
        <w:rPr>
          <w:rFonts w:ascii="Tahoma" w:eastAsia="Times New Roman" w:hAnsi="Tahoma" w:cs="Tahoma"/>
          <w:color w:val="000000"/>
          <w:sz w:val="17"/>
          <w:szCs w:val="17"/>
          <w:lang w:eastAsia="da-DK"/>
        </w:rPr>
        <w:t xml:space="preserve"> Der kan vejvises fra nærmeste større vej, hvor alle trafikanter har adgang, jf. Kort- og Matrikelstyrelsens kort i målestok 1:200.000. Kortet findes på Vejdirektoratets hjemmeside.</w:t>
      </w:r>
    </w:p>
    <w:p w14:paraId="76BE0A9A"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Der kan ikke vejvises fra motortrafikveje.</w:t>
      </w:r>
    </w:p>
    <w:p w14:paraId="73A9B18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379.</w:t>
      </w:r>
      <w:r w:rsidRPr="00B71404">
        <w:rPr>
          <w:rFonts w:ascii="Tahoma" w:eastAsia="Times New Roman" w:hAnsi="Tahoma" w:cs="Tahoma"/>
          <w:color w:val="000000"/>
          <w:sz w:val="17"/>
          <w:szCs w:val="17"/>
          <w:lang w:eastAsia="da-DK"/>
        </w:rPr>
        <w:t xml:space="preserve"> Særlig servicevejvisning må ikke opsættes i større komplicerede vejkryds, som har svingbane og en forstærket vejvisning med tabelvejvisere.</w:t>
      </w:r>
    </w:p>
    <w:p w14:paraId="500B6992"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Særlig servicevejvisning må ikke forvarsles.</w:t>
      </w:r>
    </w:p>
    <w:p w14:paraId="60DDD96F"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Anvendelse af særlig servicevejvisning </w:t>
      </w:r>
    </w:p>
    <w:p w14:paraId="39EB5788"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380.</w:t>
      </w:r>
      <w:r w:rsidRPr="00B71404">
        <w:rPr>
          <w:rFonts w:ascii="Tahoma" w:eastAsia="Times New Roman" w:hAnsi="Tahoma" w:cs="Tahoma"/>
          <w:color w:val="000000"/>
          <w:sz w:val="17"/>
          <w:szCs w:val="17"/>
          <w:lang w:eastAsia="da-DK"/>
        </w:rPr>
        <w:t xml:space="preserve"> Der må kun vejvises med pilvejviser </w:t>
      </w:r>
      <w:r w:rsidRPr="00B71404">
        <w:rPr>
          <w:rFonts w:ascii="Tahoma" w:eastAsia="Times New Roman" w:hAnsi="Tahoma" w:cs="Tahoma"/>
          <w:i/>
          <w:iCs/>
          <w:color w:val="000000"/>
          <w:sz w:val="17"/>
          <w:szCs w:val="17"/>
          <w:lang w:eastAsia="da-DK"/>
        </w:rPr>
        <w:t>F 30</w:t>
      </w:r>
      <w:r w:rsidRPr="00B71404">
        <w:rPr>
          <w:rFonts w:ascii="Tahoma" w:eastAsia="Times New Roman" w:hAnsi="Tahoma" w:cs="Tahoma"/>
          <w:color w:val="000000"/>
          <w:sz w:val="17"/>
          <w:szCs w:val="17"/>
          <w:lang w:eastAsia="da-DK"/>
        </w:rPr>
        <w:t xml:space="preserve"> eller med servicetavlerne </w:t>
      </w:r>
      <w:r w:rsidRPr="00B71404">
        <w:rPr>
          <w:rFonts w:ascii="Tahoma" w:eastAsia="Times New Roman" w:hAnsi="Tahoma" w:cs="Tahoma"/>
          <w:i/>
          <w:iCs/>
          <w:color w:val="000000"/>
          <w:sz w:val="17"/>
          <w:szCs w:val="17"/>
          <w:lang w:eastAsia="da-DK"/>
        </w:rPr>
        <w:t>M 100,1</w:t>
      </w:r>
      <w:r w:rsidRPr="00B71404">
        <w:rPr>
          <w:rFonts w:ascii="Tahoma" w:eastAsia="Times New Roman" w:hAnsi="Tahoma" w:cs="Tahoma"/>
          <w:color w:val="000000"/>
          <w:sz w:val="17"/>
          <w:szCs w:val="17"/>
          <w:lang w:eastAsia="da-DK"/>
        </w:rPr>
        <w:t xml:space="preserve"> eller </w:t>
      </w:r>
      <w:r w:rsidRPr="00B71404">
        <w:rPr>
          <w:rFonts w:ascii="Tahoma" w:eastAsia="Times New Roman" w:hAnsi="Tahoma" w:cs="Tahoma"/>
          <w:i/>
          <w:iCs/>
          <w:color w:val="000000"/>
          <w:sz w:val="17"/>
          <w:szCs w:val="17"/>
          <w:lang w:eastAsia="da-DK"/>
        </w:rPr>
        <w:t>M 100,2</w:t>
      </w:r>
      <w:r w:rsidRPr="00B71404">
        <w:rPr>
          <w:rFonts w:ascii="Tahoma" w:eastAsia="Times New Roman" w:hAnsi="Tahoma" w:cs="Tahoma"/>
          <w:color w:val="000000"/>
          <w:sz w:val="17"/>
          <w:szCs w:val="17"/>
          <w:lang w:eastAsia="da-DK"/>
        </w:rPr>
        <w:t>.</w:t>
      </w:r>
    </w:p>
    <w:p w14:paraId="1489DEF1"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381.</w:t>
      </w:r>
      <w:r w:rsidRPr="00B71404">
        <w:rPr>
          <w:rFonts w:ascii="Tahoma" w:eastAsia="Times New Roman" w:hAnsi="Tahoma" w:cs="Tahoma"/>
          <w:color w:val="000000"/>
          <w:sz w:val="17"/>
          <w:szCs w:val="17"/>
          <w:lang w:eastAsia="da-DK"/>
        </w:rPr>
        <w:t xml:space="preserve"> Der må ikke anvendes andre symboler end dem, der er godkendt til særlig servicevejvisning af Vejdirektoratet.</w:t>
      </w:r>
    </w:p>
    <w:p w14:paraId="083A718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Hvis der findes et symbol, der er godkendt til særlig servicevejvisning, skal dette anvendes uden supplerende tekst.</w:t>
      </w:r>
    </w:p>
    <w:p w14:paraId="452342A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Symboler, der anvendes til almindelig servicevejvisning, kan ikke anvendes til særlig servicevejvisning.</w:t>
      </w:r>
    </w:p>
    <w:p w14:paraId="74C0FA59"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Hvor symboler ikke kan anvendes, anføres i stedet tekst for virksomhedens type. Der må ikke anvendes virksomhedsnavn eller logo.</w:t>
      </w:r>
    </w:p>
    <w:p w14:paraId="2A5127F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382.</w:t>
      </w:r>
      <w:r w:rsidRPr="00B71404">
        <w:rPr>
          <w:rFonts w:ascii="Tahoma" w:eastAsia="Times New Roman" w:hAnsi="Tahoma" w:cs="Tahoma"/>
          <w:color w:val="000000"/>
          <w:sz w:val="17"/>
          <w:szCs w:val="17"/>
          <w:lang w:eastAsia="da-DK"/>
        </w:rPr>
        <w:t xml:space="preserve"> Tekststørrelsen på pilvejvisere udføres en versalhøjde mindre end den øvrige vejvisning på vejvisningsstedet.</w:t>
      </w:r>
    </w:p>
    <w:p w14:paraId="0675E28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Er der ingen eksisterende vejvisning i krydset, udføres tekststørrelsen en versalhøjde mindre end den, der er gældende for servicevejvisning i øvrigt.</w:t>
      </w:r>
    </w:p>
    <w:p w14:paraId="7381162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383.</w:t>
      </w:r>
      <w:r w:rsidRPr="00B71404">
        <w:rPr>
          <w:rFonts w:ascii="Tahoma" w:eastAsia="Times New Roman" w:hAnsi="Tahoma" w:cs="Tahoma"/>
          <w:color w:val="000000"/>
          <w:sz w:val="17"/>
          <w:szCs w:val="17"/>
          <w:lang w:eastAsia="da-DK"/>
        </w:rPr>
        <w:t xml:space="preserve"> På pilvejviseren angives afstand i hele kilometer fra vejvisningsstedet til målet.</w:t>
      </w:r>
    </w:p>
    <w:p w14:paraId="3A3CF68C"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384.</w:t>
      </w:r>
      <w:r w:rsidRPr="00B71404">
        <w:rPr>
          <w:rFonts w:ascii="Tahoma" w:eastAsia="Times New Roman" w:hAnsi="Tahoma" w:cs="Tahoma"/>
          <w:color w:val="000000"/>
          <w:sz w:val="17"/>
          <w:szCs w:val="17"/>
          <w:lang w:eastAsia="da-DK"/>
        </w:rPr>
        <w:t xml:space="preserve"> Når der vejvises til virksomheder i det åbne land, må der maksimalt være vejvist til fire vejvisningsmål i et vejkryds.</w:t>
      </w:r>
    </w:p>
    <w:p w14:paraId="4FCB1ADF"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Nedtagning af særlig servicevejvisning </w:t>
      </w:r>
    </w:p>
    <w:p w14:paraId="3DD2B7D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385.</w:t>
      </w:r>
      <w:r w:rsidRPr="00B71404">
        <w:rPr>
          <w:rFonts w:ascii="Tahoma" w:eastAsia="Times New Roman" w:hAnsi="Tahoma" w:cs="Tahoma"/>
          <w:color w:val="000000"/>
          <w:sz w:val="17"/>
          <w:szCs w:val="17"/>
          <w:lang w:eastAsia="da-DK"/>
        </w:rPr>
        <w:t xml:space="preserve"> Vej</w:t>
      </w:r>
      <w:r>
        <w:rPr>
          <w:rFonts w:ascii="Tahoma" w:eastAsia="Times New Roman" w:hAnsi="Tahoma" w:cs="Tahoma"/>
          <w:color w:val="000000"/>
          <w:sz w:val="17"/>
          <w:szCs w:val="17"/>
          <w:lang w:eastAsia="da-DK"/>
        </w:rPr>
        <w:t>myndigheden</w:t>
      </w:r>
      <w:r w:rsidRPr="00B71404">
        <w:rPr>
          <w:rFonts w:ascii="Tahoma" w:eastAsia="Times New Roman" w:hAnsi="Tahoma" w:cs="Tahoma"/>
          <w:color w:val="000000"/>
          <w:sz w:val="17"/>
          <w:szCs w:val="17"/>
          <w:lang w:eastAsia="da-DK"/>
        </w:rPr>
        <w:t xml:space="preserve"> kan nedtage den særlige servicevisning af trafikale grunde, herunder hvor det nødvendigt efter § 384, eller hvis tavlen er nedslidt eller ødelagt.</w:t>
      </w:r>
    </w:p>
    <w:p w14:paraId="57E2F92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Nedtagning af trafikale grunde skal meddeles til den pågældende virksomhed mindst 4 uger før nedtagningen.</w:t>
      </w:r>
    </w:p>
    <w:p w14:paraId="397E709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Ved nedtagning, der ikke er led i en udskiftning, skal virksomheden tilbydes mulighed for at afhente det nedtagne materiel.</w:t>
      </w:r>
    </w:p>
    <w:p w14:paraId="42B3307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Vej</w:t>
      </w:r>
      <w:r>
        <w:rPr>
          <w:rFonts w:ascii="Tahoma" w:eastAsia="Times New Roman" w:hAnsi="Tahoma" w:cs="Tahoma"/>
          <w:color w:val="000000"/>
          <w:sz w:val="17"/>
          <w:szCs w:val="17"/>
          <w:lang w:eastAsia="da-DK"/>
        </w:rPr>
        <w:t>myndigheden</w:t>
      </w:r>
      <w:r w:rsidRPr="00B71404">
        <w:rPr>
          <w:rFonts w:ascii="Tahoma" w:eastAsia="Times New Roman" w:hAnsi="Tahoma" w:cs="Tahoma"/>
          <w:color w:val="000000"/>
          <w:sz w:val="17"/>
          <w:szCs w:val="17"/>
          <w:lang w:eastAsia="da-DK"/>
        </w:rPr>
        <w:t xml:space="preserve"> har pligt til at opbevare det nedtagne materiel i mindst en måned efter, at det er nedtaget.</w:t>
      </w:r>
    </w:p>
    <w:p w14:paraId="6F583C78" w14:textId="77777777" w:rsidR="0025491E" w:rsidRDefault="0025491E" w:rsidP="0025491E">
      <w:pPr>
        <w:spacing w:after="0" w:line="240" w:lineRule="auto"/>
        <w:jc w:val="center"/>
        <w:rPr>
          <w:rFonts w:ascii="Tahoma" w:eastAsia="Times New Roman" w:hAnsi="Tahoma" w:cs="Tahoma"/>
          <w:bCs/>
          <w:i/>
          <w:color w:val="000000"/>
          <w:sz w:val="17"/>
          <w:szCs w:val="17"/>
          <w:lang w:eastAsia="da-DK"/>
        </w:rPr>
      </w:pPr>
    </w:p>
    <w:p w14:paraId="2714BA9C" w14:textId="77777777" w:rsidR="0025491E" w:rsidRDefault="0025491E" w:rsidP="0025491E">
      <w:pPr>
        <w:spacing w:after="0" w:line="240" w:lineRule="auto"/>
        <w:jc w:val="center"/>
        <w:rPr>
          <w:rFonts w:ascii="Tahoma" w:eastAsia="Times New Roman" w:hAnsi="Tahoma" w:cs="Tahoma"/>
          <w:bCs/>
          <w:i/>
          <w:color w:val="000000"/>
          <w:sz w:val="17"/>
          <w:szCs w:val="17"/>
          <w:lang w:eastAsia="da-DK"/>
        </w:rPr>
      </w:pPr>
      <w:r w:rsidRPr="00637118">
        <w:rPr>
          <w:rFonts w:ascii="Tahoma" w:eastAsia="Times New Roman" w:hAnsi="Tahoma" w:cs="Tahoma"/>
          <w:bCs/>
          <w:i/>
          <w:color w:val="000000"/>
          <w:sz w:val="17"/>
          <w:szCs w:val="17"/>
          <w:lang w:eastAsia="da-DK"/>
        </w:rPr>
        <w:t>Klage</w:t>
      </w:r>
    </w:p>
    <w:p w14:paraId="6147C59E" w14:textId="77777777" w:rsidR="0025491E" w:rsidRPr="00637118" w:rsidRDefault="0025491E" w:rsidP="0025491E">
      <w:pPr>
        <w:spacing w:after="0" w:line="240" w:lineRule="auto"/>
        <w:jc w:val="center"/>
        <w:rPr>
          <w:rFonts w:ascii="Tahoma" w:eastAsia="Times New Roman" w:hAnsi="Tahoma" w:cs="Tahoma"/>
          <w:bCs/>
          <w:i/>
          <w:color w:val="000000"/>
          <w:sz w:val="17"/>
          <w:szCs w:val="17"/>
          <w:lang w:eastAsia="da-DK"/>
        </w:rPr>
      </w:pPr>
    </w:p>
    <w:p w14:paraId="19751B2A" w14:textId="77777777" w:rsidR="0025491E" w:rsidRDefault="0025491E" w:rsidP="0025491E">
      <w:pPr>
        <w:spacing w:after="0" w:line="240" w:lineRule="auto"/>
        <w:rPr>
          <w:rFonts w:ascii="Tahoma" w:eastAsia="Times New Roman" w:hAnsi="Tahoma" w:cs="Tahoma"/>
          <w:bCs/>
          <w:color w:val="000000"/>
          <w:sz w:val="17"/>
          <w:szCs w:val="17"/>
          <w:lang w:eastAsia="da-DK"/>
        </w:rPr>
      </w:pPr>
      <w:r>
        <w:rPr>
          <w:rFonts w:ascii="Tahoma" w:eastAsia="Times New Roman" w:hAnsi="Tahoma" w:cs="Tahoma"/>
          <w:b/>
          <w:bCs/>
          <w:color w:val="000000"/>
          <w:sz w:val="17"/>
          <w:szCs w:val="17"/>
          <w:lang w:eastAsia="da-DK"/>
        </w:rPr>
        <w:t xml:space="preserve">      </w:t>
      </w:r>
      <w:r w:rsidRPr="00DF6927">
        <w:rPr>
          <w:rFonts w:ascii="Tahoma" w:eastAsia="Times New Roman" w:hAnsi="Tahoma" w:cs="Tahoma"/>
          <w:b/>
          <w:bCs/>
          <w:color w:val="000000"/>
          <w:sz w:val="17"/>
          <w:szCs w:val="17"/>
          <w:lang w:eastAsia="da-DK"/>
        </w:rPr>
        <w:t>§ 385 a.</w:t>
      </w:r>
      <w:r>
        <w:rPr>
          <w:rFonts w:ascii="Tahoma" w:eastAsia="Times New Roman" w:hAnsi="Tahoma" w:cs="Tahoma"/>
          <w:bCs/>
          <w:color w:val="000000"/>
          <w:sz w:val="17"/>
          <w:szCs w:val="17"/>
          <w:lang w:eastAsia="da-DK"/>
        </w:rPr>
        <w:t xml:space="preserve"> Vejdirektoratets afgørelse om opsætning af turistoplysningstavler efter § 324 a, stk. 4, kan påklages til Transport- og Bygningsministeriet.</w:t>
      </w:r>
    </w:p>
    <w:p w14:paraId="3C9FC8CA" w14:textId="77777777" w:rsidR="0025491E" w:rsidRDefault="0025491E" w:rsidP="0025491E">
      <w:pPr>
        <w:spacing w:after="0" w:line="240" w:lineRule="auto"/>
        <w:rPr>
          <w:rFonts w:ascii="Tahoma" w:eastAsia="Times New Roman" w:hAnsi="Tahoma" w:cs="Tahoma"/>
          <w:bCs/>
          <w:color w:val="000000"/>
          <w:sz w:val="17"/>
          <w:szCs w:val="17"/>
          <w:lang w:eastAsia="da-DK"/>
        </w:rPr>
      </w:pPr>
    </w:p>
    <w:p w14:paraId="58E6BF81"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C61E12">
        <w:rPr>
          <w:rFonts w:ascii="Tahoma" w:eastAsia="Times New Roman" w:hAnsi="Tahoma" w:cs="Tahoma"/>
          <w:i/>
          <w:iCs/>
          <w:color w:val="000000"/>
          <w:sz w:val="17"/>
          <w:szCs w:val="17"/>
          <w:lang w:eastAsia="da-DK"/>
        </w:rPr>
        <w:t xml:space="preserve">Betaling for administration, etablering og drift af særlig servicevejvisning </w:t>
      </w:r>
      <w:r>
        <w:rPr>
          <w:rFonts w:ascii="Tahoma" w:eastAsia="Times New Roman" w:hAnsi="Tahoma" w:cs="Tahoma"/>
          <w:i/>
          <w:iCs/>
          <w:color w:val="000000"/>
          <w:sz w:val="17"/>
          <w:szCs w:val="17"/>
          <w:lang w:eastAsia="da-DK"/>
        </w:rPr>
        <w:t>samt turistoplysningstavler.</w:t>
      </w:r>
    </w:p>
    <w:p w14:paraId="274D94B4" w14:textId="77777777" w:rsidR="0025491E" w:rsidRPr="00C61E12" w:rsidRDefault="0025491E" w:rsidP="0025491E">
      <w:pPr>
        <w:spacing w:after="0" w:line="240" w:lineRule="auto"/>
        <w:jc w:val="center"/>
        <w:rPr>
          <w:rFonts w:ascii="Tahoma" w:eastAsia="Times New Roman" w:hAnsi="Tahoma" w:cs="Tahoma"/>
          <w:i/>
          <w:iCs/>
          <w:color w:val="000000"/>
          <w:sz w:val="17"/>
          <w:szCs w:val="17"/>
          <w:lang w:eastAsia="da-DK"/>
        </w:rPr>
      </w:pPr>
    </w:p>
    <w:p w14:paraId="664E72E3"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b/>
          <w:bCs/>
          <w:color w:val="000000"/>
          <w:sz w:val="17"/>
          <w:szCs w:val="17"/>
          <w:lang w:eastAsia="da-DK"/>
        </w:rPr>
        <w:t>§ 386.</w:t>
      </w:r>
      <w:r w:rsidRPr="00C61E12">
        <w:rPr>
          <w:rFonts w:ascii="Tahoma" w:eastAsia="Times New Roman" w:hAnsi="Tahoma" w:cs="Tahoma"/>
          <w:color w:val="000000"/>
          <w:sz w:val="17"/>
          <w:szCs w:val="17"/>
          <w:lang w:eastAsia="da-DK"/>
        </w:rPr>
        <w:t xml:space="preserve"> Vejmyndigheden kan opkræve betaling for administration, etablering og drift af vejvisning til virksomheder.</w:t>
      </w:r>
    </w:p>
    <w:p w14:paraId="6A9A62D4"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i/>
          <w:iCs/>
          <w:color w:val="000000"/>
          <w:sz w:val="17"/>
          <w:szCs w:val="17"/>
          <w:lang w:eastAsia="da-DK"/>
        </w:rPr>
        <w:t>Stk. 2.</w:t>
      </w:r>
      <w:r w:rsidRPr="00C61E12">
        <w:rPr>
          <w:rFonts w:ascii="Tahoma" w:eastAsia="Times New Roman" w:hAnsi="Tahoma" w:cs="Tahoma"/>
          <w:color w:val="000000"/>
          <w:sz w:val="17"/>
          <w:szCs w:val="17"/>
          <w:lang w:eastAsia="da-DK"/>
        </w:rPr>
        <w:t xml:space="preserve"> Betalingen, som vejmyndigheden opkræver efter §§ 386-39</w:t>
      </w:r>
      <w:r>
        <w:rPr>
          <w:rFonts w:ascii="Tahoma" w:eastAsia="Times New Roman" w:hAnsi="Tahoma" w:cs="Tahoma"/>
          <w:color w:val="000000"/>
          <w:sz w:val="17"/>
          <w:szCs w:val="17"/>
          <w:lang w:eastAsia="da-DK"/>
        </w:rPr>
        <w:t>3</w:t>
      </w:r>
      <w:r w:rsidRPr="00C61E12">
        <w:rPr>
          <w:rFonts w:ascii="Tahoma" w:eastAsia="Times New Roman" w:hAnsi="Tahoma" w:cs="Tahoma"/>
          <w:color w:val="000000"/>
          <w:sz w:val="17"/>
          <w:szCs w:val="17"/>
          <w:lang w:eastAsia="da-DK"/>
        </w:rPr>
        <w:t>, må ikke overstige omkostningerne ved ordningen for særlig servicevejvisning.</w:t>
      </w:r>
    </w:p>
    <w:p w14:paraId="3FCE3C3A"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i/>
          <w:iCs/>
          <w:color w:val="000000"/>
          <w:sz w:val="17"/>
          <w:szCs w:val="17"/>
          <w:lang w:eastAsia="da-DK"/>
        </w:rPr>
        <w:t>Stk. 3.</w:t>
      </w:r>
      <w:r w:rsidRPr="00C61E12">
        <w:rPr>
          <w:rFonts w:ascii="Tahoma" w:eastAsia="Times New Roman" w:hAnsi="Tahoma" w:cs="Tahoma"/>
          <w:color w:val="000000"/>
          <w:sz w:val="17"/>
          <w:szCs w:val="17"/>
          <w:lang w:eastAsia="da-DK"/>
        </w:rPr>
        <w:t xml:space="preserve"> Vejmyndigheden skal kunne dokumentere omkostningerne, som opkræves efter §§ 386-39</w:t>
      </w:r>
      <w:r>
        <w:rPr>
          <w:rFonts w:ascii="Tahoma" w:eastAsia="Times New Roman" w:hAnsi="Tahoma" w:cs="Tahoma"/>
          <w:color w:val="000000"/>
          <w:sz w:val="17"/>
          <w:szCs w:val="17"/>
          <w:lang w:eastAsia="da-DK"/>
        </w:rPr>
        <w:t>3</w:t>
      </w:r>
      <w:r w:rsidRPr="00C61E12">
        <w:rPr>
          <w:rFonts w:ascii="Tahoma" w:eastAsia="Times New Roman" w:hAnsi="Tahoma" w:cs="Tahoma"/>
          <w:color w:val="000000"/>
          <w:sz w:val="17"/>
          <w:szCs w:val="17"/>
          <w:lang w:eastAsia="da-DK"/>
        </w:rPr>
        <w:t>.</w:t>
      </w:r>
    </w:p>
    <w:p w14:paraId="65E95569"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p>
    <w:p w14:paraId="437E7CE7"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C61E12">
        <w:rPr>
          <w:rFonts w:ascii="Tahoma" w:eastAsia="Times New Roman" w:hAnsi="Tahoma" w:cs="Tahoma"/>
          <w:i/>
          <w:iCs/>
          <w:color w:val="000000"/>
          <w:sz w:val="17"/>
          <w:szCs w:val="17"/>
          <w:lang w:eastAsia="da-DK"/>
        </w:rPr>
        <w:lastRenderedPageBreak/>
        <w:t xml:space="preserve">Omkostninger ved ansøgning </w:t>
      </w:r>
    </w:p>
    <w:p w14:paraId="668A8900" w14:textId="77777777" w:rsidR="0025491E" w:rsidRPr="00C61E12" w:rsidRDefault="0025491E" w:rsidP="0025491E">
      <w:pPr>
        <w:spacing w:after="0" w:line="240" w:lineRule="auto"/>
        <w:jc w:val="center"/>
        <w:rPr>
          <w:rFonts w:ascii="Tahoma" w:eastAsia="Times New Roman" w:hAnsi="Tahoma" w:cs="Tahoma"/>
          <w:i/>
          <w:iCs/>
          <w:color w:val="000000"/>
          <w:sz w:val="17"/>
          <w:szCs w:val="17"/>
          <w:lang w:eastAsia="da-DK"/>
        </w:rPr>
      </w:pPr>
    </w:p>
    <w:p w14:paraId="6BB6B218"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b/>
          <w:bCs/>
          <w:color w:val="000000"/>
          <w:sz w:val="17"/>
          <w:szCs w:val="17"/>
          <w:lang w:eastAsia="da-DK"/>
        </w:rPr>
        <w:t>§ 387.</w:t>
      </w:r>
      <w:r w:rsidRPr="00C61E12">
        <w:rPr>
          <w:rFonts w:ascii="Tahoma" w:eastAsia="Times New Roman" w:hAnsi="Tahoma" w:cs="Tahoma"/>
          <w:color w:val="000000"/>
          <w:sz w:val="17"/>
          <w:szCs w:val="17"/>
          <w:lang w:eastAsia="da-DK"/>
        </w:rPr>
        <w:t xml:space="preserve"> Vejmyndigheden kan opkræve betaling for administration i forbindelse med ansøgning om særlig servicevejvisning.</w:t>
      </w:r>
    </w:p>
    <w:p w14:paraId="5ADB2E8A"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i/>
          <w:iCs/>
          <w:color w:val="000000"/>
          <w:sz w:val="17"/>
          <w:szCs w:val="17"/>
          <w:lang w:eastAsia="da-DK"/>
        </w:rPr>
        <w:t>Stk. 2.</w:t>
      </w:r>
      <w:r w:rsidRPr="00C61E12">
        <w:rPr>
          <w:rFonts w:ascii="Tahoma" w:eastAsia="Times New Roman" w:hAnsi="Tahoma" w:cs="Tahoma"/>
          <w:color w:val="000000"/>
          <w:sz w:val="17"/>
          <w:szCs w:val="17"/>
          <w:lang w:eastAsia="da-DK"/>
        </w:rPr>
        <w:t xml:space="preserve"> Administration, jf. stk. 1, omfatter blandt andet registrering af ansøgning, indhentelse af oplysninger, vurdering af ansøgning, herunder vurdering af vej- og trafikforhold samt koordinering med andre vejmyndigheder.</w:t>
      </w:r>
    </w:p>
    <w:p w14:paraId="25954CA9"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i/>
          <w:iCs/>
          <w:color w:val="000000"/>
          <w:sz w:val="17"/>
          <w:szCs w:val="17"/>
          <w:lang w:eastAsia="da-DK"/>
        </w:rPr>
        <w:t>Stk. 3.</w:t>
      </w:r>
      <w:r w:rsidRPr="00C61E12">
        <w:rPr>
          <w:rFonts w:ascii="Tahoma" w:eastAsia="Times New Roman" w:hAnsi="Tahoma" w:cs="Tahoma"/>
          <w:color w:val="000000"/>
          <w:sz w:val="17"/>
          <w:szCs w:val="17"/>
          <w:lang w:eastAsia="da-DK"/>
        </w:rPr>
        <w:t xml:space="preserve"> Betalingen kan opkræves ved ansøgningen, og beløbet kan fastsættes som et gennemsnit af vejmyndighedens udgifter til administration i forbindelse med ansøgninger om særlig servicevejvisning.</w:t>
      </w:r>
    </w:p>
    <w:p w14:paraId="6BAAB1C7"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i/>
          <w:iCs/>
          <w:color w:val="000000"/>
          <w:sz w:val="17"/>
          <w:szCs w:val="17"/>
          <w:lang w:eastAsia="da-DK"/>
        </w:rPr>
        <w:t>Stk. 4.</w:t>
      </w:r>
      <w:r w:rsidRPr="00C61E12">
        <w:rPr>
          <w:rFonts w:ascii="Tahoma" w:eastAsia="Times New Roman" w:hAnsi="Tahoma" w:cs="Tahoma"/>
          <w:color w:val="000000"/>
          <w:sz w:val="17"/>
          <w:szCs w:val="17"/>
          <w:lang w:eastAsia="da-DK"/>
        </w:rPr>
        <w:t xml:space="preserve"> Betalingen refunderes ikke, selv om vejmyndigheden ikke godkender ansøgningen om særlig servicevejvisning.</w:t>
      </w:r>
    </w:p>
    <w:p w14:paraId="0E731CF3"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p>
    <w:p w14:paraId="712A6147"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C61E12">
        <w:rPr>
          <w:rFonts w:ascii="Tahoma" w:eastAsia="Times New Roman" w:hAnsi="Tahoma" w:cs="Tahoma"/>
          <w:i/>
          <w:iCs/>
          <w:color w:val="000000"/>
          <w:sz w:val="17"/>
          <w:szCs w:val="17"/>
          <w:lang w:eastAsia="da-DK"/>
        </w:rPr>
        <w:t xml:space="preserve">Omkostninger ved etablering </w:t>
      </w:r>
    </w:p>
    <w:p w14:paraId="01E2DA2E" w14:textId="77777777" w:rsidR="0025491E" w:rsidRPr="00C61E12" w:rsidRDefault="0025491E" w:rsidP="0025491E">
      <w:pPr>
        <w:spacing w:after="0" w:line="240" w:lineRule="auto"/>
        <w:jc w:val="center"/>
        <w:rPr>
          <w:rFonts w:ascii="Tahoma" w:eastAsia="Times New Roman" w:hAnsi="Tahoma" w:cs="Tahoma"/>
          <w:i/>
          <w:iCs/>
          <w:color w:val="000000"/>
          <w:sz w:val="17"/>
          <w:szCs w:val="17"/>
          <w:lang w:eastAsia="da-DK"/>
        </w:rPr>
      </w:pPr>
    </w:p>
    <w:p w14:paraId="76D8D413"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b/>
          <w:bCs/>
          <w:color w:val="000000"/>
          <w:sz w:val="17"/>
          <w:szCs w:val="17"/>
          <w:lang w:eastAsia="da-DK"/>
        </w:rPr>
        <w:t>§ 388.</w:t>
      </w:r>
      <w:r w:rsidRPr="00C61E12">
        <w:rPr>
          <w:rFonts w:ascii="Tahoma" w:eastAsia="Times New Roman" w:hAnsi="Tahoma" w:cs="Tahoma"/>
          <w:color w:val="000000"/>
          <w:sz w:val="17"/>
          <w:szCs w:val="17"/>
          <w:lang w:eastAsia="da-DK"/>
        </w:rPr>
        <w:t xml:space="preserve"> Vejmyndigheden kan kræve, at de virksomheder, der får tilladelse til opsætning af særlig servicevejvisning, skal betale samtlige omkostninger forbundet med etablering, herunder administration ved indkøb, materialeomkostninger, transportomkostninger samt opsætning mv.</w:t>
      </w:r>
    </w:p>
    <w:p w14:paraId="774CD40A"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i/>
          <w:iCs/>
          <w:color w:val="000000"/>
          <w:sz w:val="17"/>
          <w:szCs w:val="17"/>
          <w:lang w:eastAsia="da-DK"/>
        </w:rPr>
        <w:t>Stk. 2.</w:t>
      </w:r>
      <w:r w:rsidRPr="00C61E12">
        <w:rPr>
          <w:rFonts w:ascii="Tahoma" w:eastAsia="Times New Roman" w:hAnsi="Tahoma" w:cs="Tahoma"/>
          <w:color w:val="000000"/>
          <w:sz w:val="17"/>
          <w:szCs w:val="17"/>
          <w:lang w:eastAsia="da-DK"/>
        </w:rPr>
        <w:t xml:space="preserve"> Vejmyndigheden kan kræve beløbet betalt før etablering af vejvisningen bliver påbegyndt.</w:t>
      </w:r>
    </w:p>
    <w:p w14:paraId="596F6D0E"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p>
    <w:p w14:paraId="22B7A1CE"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C61E12">
        <w:rPr>
          <w:rFonts w:ascii="Tahoma" w:eastAsia="Times New Roman" w:hAnsi="Tahoma" w:cs="Tahoma"/>
          <w:i/>
          <w:iCs/>
          <w:color w:val="000000"/>
          <w:sz w:val="17"/>
          <w:szCs w:val="17"/>
          <w:lang w:eastAsia="da-DK"/>
        </w:rPr>
        <w:t xml:space="preserve">Omkostninger ved nedtagning </w:t>
      </w:r>
    </w:p>
    <w:p w14:paraId="79C72F01" w14:textId="77777777" w:rsidR="0025491E" w:rsidRPr="00C61E12" w:rsidRDefault="0025491E" w:rsidP="0025491E">
      <w:pPr>
        <w:spacing w:after="0" w:line="240" w:lineRule="auto"/>
        <w:jc w:val="center"/>
        <w:rPr>
          <w:rFonts w:ascii="Tahoma" w:eastAsia="Times New Roman" w:hAnsi="Tahoma" w:cs="Tahoma"/>
          <w:i/>
          <w:iCs/>
          <w:color w:val="000000"/>
          <w:sz w:val="17"/>
          <w:szCs w:val="17"/>
          <w:lang w:eastAsia="da-DK"/>
        </w:rPr>
      </w:pPr>
    </w:p>
    <w:p w14:paraId="69632B07"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b/>
          <w:bCs/>
          <w:color w:val="000000"/>
          <w:sz w:val="17"/>
          <w:szCs w:val="17"/>
          <w:lang w:eastAsia="da-DK"/>
        </w:rPr>
        <w:t>§ 389.</w:t>
      </w:r>
      <w:r w:rsidRPr="00C61E12">
        <w:rPr>
          <w:rFonts w:ascii="Tahoma" w:eastAsia="Times New Roman" w:hAnsi="Tahoma" w:cs="Tahoma"/>
          <w:color w:val="000000"/>
          <w:sz w:val="17"/>
          <w:szCs w:val="17"/>
          <w:lang w:eastAsia="da-DK"/>
        </w:rPr>
        <w:t xml:space="preserve"> Vejmyndigheden kan opkræve betaling for samtlige omkostninger forbundet med nedtagning og bortskaffelse af det nedtagne materiel.</w:t>
      </w:r>
    </w:p>
    <w:p w14:paraId="1C769A84"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i/>
          <w:iCs/>
          <w:color w:val="000000"/>
          <w:sz w:val="17"/>
          <w:szCs w:val="17"/>
          <w:lang w:eastAsia="da-DK"/>
        </w:rPr>
        <w:t>Stk. 2.</w:t>
      </w:r>
      <w:r w:rsidRPr="00C61E12">
        <w:rPr>
          <w:rFonts w:ascii="Tahoma" w:eastAsia="Times New Roman" w:hAnsi="Tahoma" w:cs="Tahoma"/>
          <w:color w:val="000000"/>
          <w:sz w:val="17"/>
          <w:szCs w:val="17"/>
          <w:lang w:eastAsia="da-DK"/>
        </w:rPr>
        <w:t xml:space="preserve"> Vejmyndigheden kan kræve beløbet betalt før etablering og samtidig med betalingen i henhold til § 388.</w:t>
      </w:r>
    </w:p>
    <w:p w14:paraId="0D126DCF"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p>
    <w:p w14:paraId="170B45FD" w14:textId="77777777" w:rsidR="0025491E" w:rsidRDefault="0025491E" w:rsidP="0025491E">
      <w:pPr>
        <w:spacing w:after="0" w:line="240" w:lineRule="auto"/>
        <w:jc w:val="center"/>
        <w:rPr>
          <w:rFonts w:ascii="Tahoma" w:eastAsia="Times New Roman" w:hAnsi="Tahoma" w:cs="Tahoma"/>
          <w:i/>
          <w:iCs/>
          <w:color w:val="000000"/>
          <w:sz w:val="17"/>
          <w:szCs w:val="17"/>
          <w:lang w:eastAsia="da-DK"/>
        </w:rPr>
      </w:pPr>
      <w:r w:rsidRPr="00C61E12">
        <w:rPr>
          <w:rFonts w:ascii="Tahoma" w:eastAsia="Times New Roman" w:hAnsi="Tahoma" w:cs="Tahoma"/>
          <w:i/>
          <w:iCs/>
          <w:color w:val="000000"/>
          <w:sz w:val="17"/>
          <w:szCs w:val="17"/>
          <w:lang w:eastAsia="da-DK"/>
        </w:rPr>
        <w:t xml:space="preserve">Omkostninger til drift og vedligeholdelse </w:t>
      </w:r>
    </w:p>
    <w:p w14:paraId="2688BFB2" w14:textId="77777777" w:rsidR="0025491E" w:rsidRPr="00C61E12" w:rsidRDefault="0025491E" w:rsidP="0025491E">
      <w:pPr>
        <w:spacing w:after="0" w:line="240" w:lineRule="auto"/>
        <w:jc w:val="center"/>
        <w:rPr>
          <w:rFonts w:ascii="Tahoma" w:eastAsia="Times New Roman" w:hAnsi="Tahoma" w:cs="Tahoma"/>
          <w:i/>
          <w:iCs/>
          <w:color w:val="000000"/>
          <w:sz w:val="17"/>
          <w:szCs w:val="17"/>
          <w:lang w:eastAsia="da-DK"/>
        </w:rPr>
      </w:pPr>
    </w:p>
    <w:p w14:paraId="672EDFC3"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b/>
          <w:bCs/>
          <w:color w:val="000000"/>
          <w:sz w:val="17"/>
          <w:szCs w:val="17"/>
          <w:lang w:eastAsia="da-DK"/>
        </w:rPr>
        <w:t>§ 390.</w:t>
      </w:r>
      <w:r w:rsidRPr="00C61E12">
        <w:rPr>
          <w:rFonts w:ascii="Tahoma" w:eastAsia="Times New Roman" w:hAnsi="Tahoma" w:cs="Tahoma"/>
          <w:color w:val="000000"/>
          <w:sz w:val="17"/>
          <w:szCs w:val="17"/>
          <w:lang w:eastAsia="da-DK"/>
        </w:rPr>
        <w:t xml:space="preserve"> Vejmyndigheden kan opkræve betaling for samtlige omkostninger ved drift og vedligeholdelse af tavlen.</w:t>
      </w:r>
    </w:p>
    <w:p w14:paraId="0C4B1C5A"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i/>
          <w:iCs/>
          <w:color w:val="000000"/>
          <w:sz w:val="17"/>
          <w:szCs w:val="17"/>
          <w:lang w:eastAsia="da-DK"/>
        </w:rPr>
        <w:t>Stk. 2.</w:t>
      </w:r>
      <w:r w:rsidRPr="00C61E12">
        <w:rPr>
          <w:rFonts w:ascii="Tahoma" w:eastAsia="Times New Roman" w:hAnsi="Tahoma" w:cs="Tahoma"/>
          <w:color w:val="000000"/>
          <w:sz w:val="17"/>
          <w:szCs w:val="17"/>
          <w:lang w:eastAsia="da-DK"/>
        </w:rPr>
        <w:t xml:space="preserve"> Drift og vedligeholdelse omfatter græsslåning, afvaskning af tavlen samt administration i forbindelse med opkrævning af betalingen. Opkrævningen skal ske periodisk, fx én gang årlig, og beløbet kan fastsættes som et gennemsnit af vejmyndighedens drifts- og vedligeholdelsesudgifter i forbindelse med den særlige servicevejvisning.</w:t>
      </w:r>
    </w:p>
    <w:p w14:paraId="388B5A60"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p>
    <w:p w14:paraId="5516D8C2"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b/>
          <w:bCs/>
          <w:color w:val="000000"/>
          <w:sz w:val="17"/>
          <w:szCs w:val="17"/>
          <w:lang w:eastAsia="da-DK"/>
        </w:rPr>
        <w:t>§ 391.</w:t>
      </w:r>
      <w:r w:rsidRPr="00C61E12">
        <w:rPr>
          <w:rFonts w:ascii="Tahoma" w:eastAsia="Times New Roman" w:hAnsi="Tahoma" w:cs="Tahoma"/>
          <w:color w:val="000000"/>
          <w:sz w:val="17"/>
          <w:szCs w:val="17"/>
          <w:lang w:eastAsia="da-DK"/>
        </w:rPr>
        <w:t xml:space="preserve"> Hvis tavlen beskadiges eller nedslides, kan vejmyndigheden opkræve betaling for samtlige omkostninger i forbindelse med reparation eller udskiftning af tavlen.</w:t>
      </w:r>
    </w:p>
    <w:p w14:paraId="68867A0B" w14:textId="77777777" w:rsidR="0025491E" w:rsidRPr="00C61E12" w:rsidRDefault="0025491E" w:rsidP="0025491E">
      <w:pPr>
        <w:spacing w:after="0" w:line="240" w:lineRule="auto"/>
        <w:ind w:firstLine="240"/>
        <w:rPr>
          <w:rFonts w:ascii="Tahoma" w:eastAsia="Times New Roman" w:hAnsi="Tahoma" w:cs="Tahoma"/>
          <w:color w:val="000000"/>
          <w:sz w:val="17"/>
          <w:szCs w:val="17"/>
          <w:lang w:eastAsia="da-DK"/>
        </w:rPr>
      </w:pPr>
      <w:r w:rsidRPr="00C61E12">
        <w:rPr>
          <w:rFonts w:ascii="Tahoma" w:eastAsia="Times New Roman" w:hAnsi="Tahoma" w:cs="Tahoma"/>
          <w:i/>
          <w:iCs/>
          <w:color w:val="000000"/>
          <w:sz w:val="17"/>
          <w:szCs w:val="17"/>
          <w:lang w:eastAsia="da-DK"/>
        </w:rPr>
        <w:t>Stk. 2.</w:t>
      </w:r>
      <w:r w:rsidRPr="00C61E12">
        <w:rPr>
          <w:rFonts w:ascii="Tahoma" w:eastAsia="Times New Roman" w:hAnsi="Tahoma" w:cs="Tahoma"/>
          <w:color w:val="000000"/>
          <w:sz w:val="17"/>
          <w:szCs w:val="17"/>
          <w:lang w:eastAsia="da-DK"/>
        </w:rPr>
        <w:t xml:space="preserve"> Vejmyndigheden skal forinden reparation eller udskiftning af tavlen igangsættes, underrette tavleejeren om den forestående reparation eller udskiftning og spørge tavleejeren, om han ønsker vejvisningen opretholdt.</w:t>
      </w:r>
    </w:p>
    <w:p w14:paraId="0A04E399"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Renter og rykkergebyr </w:t>
      </w:r>
    </w:p>
    <w:p w14:paraId="789C11C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392.</w:t>
      </w:r>
      <w:r w:rsidRPr="00B71404">
        <w:rPr>
          <w:rFonts w:ascii="Tahoma" w:eastAsia="Times New Roman" w:hAnsi="Tahoma" w:cs="Tahoma"/>
          <w:color w:val="000000"/>
          <w:sz w:val="17"/>
          <w:szCs w:val="17"/>
          <w:lang w:eastAsia="da-DK"/>
        </w:rPr>
        <w:t xml:space="preserve"> Hvis betalingen for ydelserne i §§ 386-391 ikke erlægges rettidigt, tillægges renter i overensstemmelse med renteloven.</w:t>
      </w:r>
    </w:p>
    <w:p w14:paraId="166253F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Vej</w:t>
      </w:r>
      <w:r>
        <w:rPr>
          <w:rFonts w:ascii="Tahoma" w:eastAsia="Times New Roman" w:hAnsi="Tahoma" w:cs="Tahoma"/>
          <w:color w:val="000000"/>
          <w:sz w:val="17"/>
          <w:szCs w:val="17"/>
          <w:lang w:eastAsia="da-DK"/>
        </w:rPr>
        <w:t>myndigheden</w:t>
      </w:r>
      <w:r w:rsidRPr="00B71404">
        <w:rPr>
          <w:rFonts w:ascii="Tahoma" w:eastAsia="Times New Roman" w:hAnsi="Tahoma" w:cs="Tahoma"/>
          <w:color w:val="000000"/>
          <w:sz w:val="17"/>
          <w:szCs w:val="17"/>
          <w:lang w:eastAsia="da-DK"/>
        </w:rPr>
        <w:t xml:space="preserve"> kan kræve rykkergebyr for erindringsskrivelserne, jf. reglerne i renteloven, jf. lov om offentlige veje § 6 a, stk. 1.</w:t>
      </w:r>
    </w:p>
    <w:p w14:paraId="553CC4D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Hvis betalingen stadig ikke erlægges efter mindst 2 erindringsskrivelser, kan </w:t>
      </w:r>
      <w:r>
        <w:rPr>
          <w:rFonts w:ascii="Tahoma" w:eastAsia="Times New Roman" w:hAnsi="Tahoma" w:cs="Tahoma"/>
          <w:color w:val="000000"/>
          <w:sz w:val="17"/>
          <w:szCs w:val="17"/>
          <w:lang w:eastAsia="da-DK"/>
        </w:rPr>
        <w:t>vejmyndighed</w:t>
      </w:r>
      <w:r w:rsidRPr="00B71404">
        <w:rPr>
          <w:rFonts w:ascii="Tahoma" w:eastAsia="Times New Roman" w:hAnsi="Tahoma" w:cs="Tahoma"/>
          <w:color w:val="000000"/>
          <w:sz w:val="17"/>
          <w:szCs w:val="17"/>
          <w:lang w:eastAsia="da-DK"/>
        </w:rPr>
        <w:t>en uden yderligere varsel fratage virksomheden retten til særlig servicevejvisning og nedtage tavlen.</w:t>
      </w:r>
    </w:p>
    <w:p w14:paraId="17581ADD"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Betaling for godkendelse af symboler </w:t>
      </w:r>
    </w:p>
    <w:p w14:paraId="2A0B50F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393.</w:t>
      </w:r>
      <w:r w:rsidRPr="00B71404">
        <w:rPr>
          <w:rFonts w:ascii="Tahoma" w:eastAsia="Times New Roman" w:hAnsi="Tahoma" w:cs="Tahoma"/>
          <w:color w:val="000000"/>
          <w:sz w:val="17"/>
          <w:szCs w:val="17"/>
          <w:lang w:eastAsia="da-DK"/>
        </w:rPr>
        <w:t xml:space="preserve"> Vejdirektoratet kan opkræve betaling for samtlige omkostninger ved udvikling og godkendelse af nye symboler, jf. § 381.</w:t>
      </w:r>
    </w:p>
    <w:p w14:paraId="0F2D4AC1" w14:textId="77777777" w:rsidR="0025491E" w:rsidRPr="00B71404" w:rsidRDefault="0025491E" w:rsidP="0025491E">
      <w:pPr>
        <w:spacing w:before="400" w:after="10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Kapitel 13 </w:t>
      </w:r>
    </w:p>
    <w:p w14:paraId="579984BC" w14:textId="77777777" w:rsidR="0025491E" w:rsidRPr="00B71404" w:rsidRDefault="0025491E" w:rsidP="0025491E">
      <w:pPr>
        <w:spacing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Servicevejvisning på motorveje</w:t>
      </w:r>
    </w:p>
    <w:p w14:paraId="37860A19" w14:textId="77777777" w:rsidR="0025491E" w:rsidRDefault="0025491E" w:rsidP="0025491E">
      <w:pPr>
        <w:spacing w:before="300" w:after="100"/>
        <w:jc w:val="center"/>
        <w:rPr>
          <w:rFonts w:ascii="Tahoma" w:hAnsi="Tahoma" w:cs="Tahoma"/>
          <w:i/>
          <w:iCs/>
          <w:color w:val="000000"/>
          <w:sz w:val="17"/>
          <w:szCs w:val="17"/>
          <w:lang w:eastAsia="da-DK"/>
        </w:rPr>
      </w:pPr>
      <w:r>
        <w:rPr>
          <w:rFonts w:ascii="Tahoma" w:hAnsi="Tahoma" w:cs="Tahoma"/>
          <w:i/>
          <w:iCs/>
          <w:color w:val="000000"/>
          <w:sz w:val="17"/>
          <w:szCs w:val="17"/>
          <w:lang w:eastAsia="da-DK"/>
        </w:rPr>
        <w:t xml:space="preserve">Klage </w:t>
      </w:r>
    </w:p>
    <w:p w14:paraId="2C3E26D8" w14:textId="77777777" w:rsidR="0025491E" w:rsidRDefault="0025491E" w:rsidP="0025491E">
      <w:pPr>
        <w:spacing w:before="200" w:after="0" w:line="240" w:lineRule="auto"/>
        <w:ind w:firstLine="238"/>
        <w:rPr>
          <w:rFonts w:ascii="Tahoma" w:hAnsi="Tahoma" w:cs="Tahoma"/>
          <w:color w:val="000000"/>
          <w:sz w:val="17"/>
          <w:szCs w:val="17"/>
          <w:lang w:eastAsia="da-DK"/>
        </w:rPr>
      </w:pPr>
      <w:r>
        <w:rPr>
          <w:rFonts w:ascii="Tahoma" w:hAnsi="Tahoma" w:cs="Tahoma"/>
          <w:b/>
          <w:bCs/>
          <w:color w:val="000000"/>
          <w:sz w:val="17"/>
          <w:szCs w:val="17"/>
          <w:lang w:eastAsia="da-DK"/>
        </w:rPr>
        <w:lastRenderedPageBreak/>
        <w:t>§ 393 a.</w:t>
      </w:r>
      <w:r>
        <w:rPr>
          <w:rFonts w:ascii="Tahoma" w:hAnsi="Tahoma" w:cs="Tahoma"/>
          <w:color w:val="000000"/>
          <w:sz w:val="17"/>
          <w:szCs w:val="17"/>
          <w:lang w:eastAsia="da-DK"/>
        </w:rPr>
        <w:t xml:space="preserve"> Vejdirektoratets afgørelser vedrørende almindelig og særlig servicevejvisning på motorveje kan påklages til Transport- og Bygningsministeriet for så vidt angår retlige spørgsmål, jf. lov om offentlige veje.</w:t>
      </w:r>
    </w:p>
    <w:p w14:paraId="6764E410" w14:textId="77777777" w:rsidR="0025491E" w:rsidRPr="002B2E50" w:rsidRDefault="0025491E" w:rsidP="0025491E">
      <w:pPr>
        <w:spacing w:after="0" w:line="240" w:lineRule="auto"/>
        <w:ind w:firstLine="238"/>
        <w:rPr>
          <w:rFonts w:ascii="Tahoma" w:hAnsi="Tahoma" w:cs="Tahoma"/>
          <w:color w:val="000000"/>
          <w:sz w:val="17"/>
          <w:szCs w:val="17"/>
          <w:lang w:eastAsia="da-DK"/>
        </w:rPr>
      </w:pPr>
      <w:r>
        <w:rPr>
          <w:rFonts w:ascii="Tahoma" w:hAnsi="Tahoma" w:cs="Tahoma"/>
          <w:i/>
          <w:iCs/>
          <w:color w:val="000000"/>
          <w:sz w:val="17"/>
          <w:szCs w:val="17"/>
          <w:lang w:eastAsia="da-DK"/>
        </w:rPr>
        <w:t>Stk. 2.</w:t>
      </w:r>
      <w:r>
        <w:rPr>
          <w:rFonts w:ascii="Tahoma" w:hAnsi="Tahoma" w:cs="Tahoma"/>
          <w:color w:val="000000"/>
          <w:sz w:val="17"/>
          <w:szCs w:val="17"/>
          <w:lang w:eastAsia="da-DK"/>
        </w:rPr>
        <w:t xml:space="preserve"> Klagefristen er 4 uger fra den dag afgørelsen er meddelt den pågældende.</w:t>
      </w:r>
    </w:p>
    <w:p w14:paraId="248E317A"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Servicevejvisningsmål </w:t>
      </w:r>
    </w:p>
    <w:p w14:paraId="7E0CCBD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394.</w:t>
      </w:r>
      <w:r w:rsidRPr="00B71404">
        <w:rPr>
          <w:rFonts w:ascii="Tahoma" w:eastAsia="Times New Roman" w:hAnsi="Tahoma" w:cs="Tahoma"/>
          <w:color w:val="000000"/>
          <w:sz w:val="17"/>
          <w:szCs w:val="17"/>
          <w:lang w:eastAsia="da-DK"/>
        </w:rPr>
        <w:t xml:space="preserve"> Der må kun vejvises til serviceanlæg (fx overnatningsmål, restauranter, tankanlæg, parkerings- og rastepladser), der ligger på motorvejens sideanlæg.</w:t>
      </w:r>
    </w:p>
    <w:p w14:paraId="4BF5E67A"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Der kan dog vejvises til særligt egnede overnatningsmål, der ligger nær motorvejen, jf. §§ 398-401.</w:t>
      </w:r>
    </w:p>
    <w:p w14:paraId="3397C6A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395.</w:t>
      </w:r>
      <w:r w:rsidRPr="00B71404">
        <w:rPr>
          <w:rFonts w:ascii="Tahoma" w:eastAsia="Times New Roman" w:hAnsi="Tahoma" w:cs="Tahoma"/>
          <w:color w:val="000000"/>
          <w:sz w:val="17"/>
          <w:szCs w:val="17"/>
          <w:lang w:eastAsia="da-DK"/>
        </w:rPr>
        <w:t xml:space="preserve"> Der kan vejvises til terminaler, transportcentre og døgnåbne skadestuer, jf. §§ 396 og 402-404.</w:t>
      </w:r>
    </w:p>
    <w:p w14:paraId="60AC3FC4"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I, J og K Servicevejvisningstavler </w:t>
      </w:r>
    </w:p>
    <w:p w14:paraId="4B17394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396.</w:t>
      </w:r>
      <w:r w:rsidRPr="00B71404">
        <w:rPr>
          <w:rFonts w:ascii="Tahoma" w:eastAsia="Times New Roman" w:hAnsi="Tahoma" w:cs="Tahoma"/>
          <w:color w:val="000000"/>
          <w:sz w:val="17"/>
          <w:szCs w:val="17"/>
          <w:lang w:eastAsia="da-DK"/>
        </w:rPr>
        <w:t xml:space="preserve"> På tavlerne </w:t>
      </w:r>
      <w:r w:rsidRPr="00B71404">
        <w:rPr>
          <w:rFonts w:ascii="Tahoma" w:eastAsia="Times New Roman" w:hAnsi="Tahoma" w:cs="Tahoma"/>
          <w:i/>
          <w:iCs/>
          <w:color w:val="000000"/>
          <w:sz w:val="17"/>
          <w:szCs w:val="17"/>
          <w:lang w:eastAsia="da-DK"/>
        </w:rPr>
        <w:t>I Vejvisning og Stedsangivelse på motorveje, J Vognbane- og orienteringstavler på motorveje</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K Bekræftelses- og afstandstavler på motorveje</w:t>
      </w:r>
      <w:r w:rsidRPr="00B71404">
        <w:rPr>
          <w:rFonts w:ascii="Tahoma" w:eastAsia="Times New Roman" w:hAnsi="Tahoma" w:cs="Tahoma"/>
          <w:color w:val="000000"/>
          <w:sz w:val="17"/>
          <w:szCs w:val="17"/>
          <w:lang w:eastAsia="da-DK"/>
        </w:rPr>
        <w:t xml:space="preserve"> må der kun anvendes følgende </w:t>
      </w:r>
      <w:r w:rsidRPr="00B71404">
        <w:rPr>
          <w:rFonts w:ascii="Tahoma" w:eastAsia="Times New Roman" w:hAnsi="Tahoma" w:cs="Tahoma"/>
          <w:i/>
          <w:iCs/>
          <w:color w:val="000000"/>
          <w:sz w:val="17"/>
          <w:szCs w:val="17"/>
          <w:lang w:eastAsia="da-DK"/>
        </w:rPr>
        <w:t>M Servicetavler,</w:t>
      </w:r>
      <w:r w:rsidRPr="00B71404">
        <w:rPr>
          <w:rFonts w:ascii="Tahoma" w:eastAsia="Times New Roman" w:hAnsi="Tahoma" w:cs="Tahoma"/>
          <w:color w:val="000000"/>
          <w:sz w:val="17"/>
          <w:szCs w:val="17"/>
          <w:lang w:eastAsia="da-DK"/>
        </w:rPr>
        <w:t xml:space="preserve"> der angiver terminaler og døgnåbne skadestuer:</w:t>
      </w:r>
    </w:p>
    <w:p w14:paraId="54FCB13B"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1) </w:t>
      </w:r>
      <w:r w:rsidRPr="00B71404">
        <w:rPr>
          <w:rFonts w:ascii="Tahoma" w:eastAsia="Times New Roman" w:hAnsi="Tahoma" w:cs="Tahoma"/>
          <w:i/>
          <w:iCs/>
          <w:color w:val="000000"/>
          <w:sz w:val="17"/>
          <w:szCs w:val="17"/>
          <w:lang w:eastAsia="da-DK"/>
        </w:rPr>
        <w:t>M 9 Containerhavn</w:t>
      </w:r>
      <w:r w:rsidRPr="00B71404">
        <w:rPr>
          <w:rFonts w:ascii="Tahoma" w:eastAsia="Times New Roman" w:hAnsi="Tahoma" w:cs="Tahoma"/>
          <w:color w:val="000000"/>
          <w:sz w:val="17"/>
          <w:szCs w:val="17"/>
          <w:lang w:eastAsia="da-DK"/>
        </w:rPr>
        <w:t>.</w:t>
      </w:r>
    </w:p>
    <w:p w14:paraId="7D2801D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2) </w:t>
      </w:r>
      <w:r w:rsidRPr="00B71404">
        <w:rPr>
          <w:rFonts w:ascii="Tahoma" w:eastAsia="Times New Roman" w:hAnsi="Tahoma" w:cs="Tahoma"/>
          <w:i/>
          <w:iCs/>
          <w:color w:val="000000"/>
          <w:sz w:val="17"/>
          <w:szCs w:val="17"/>
          <w:lang w:eastAsia="da-DK"/>
        </w:rPr>
        <w:t>M 11 Færge</w:t>
      </w:r>
      <w:r w:rsidRPr="00B71404">
        <w:rPr>
          <w:rFonts w:ascii="Tahoma" w:eastAsia="Times New Roman" w:hAnsi="Tahoma" w:cs="Tahoma"/>
          <w:color w:val="000000"/>
          <w:sz w:val="17"/>
          <w:szCs w:val="17"/>
          <w:lang w:eastAsia="da-DK"/>
        </w:rPr>
        <w:t>.</w:t>
      </w:r>
    </w:p>
    <w:p w14:paraId="02DC8EE6"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3) </w:t>
      </w:r>
      <w:r w:rsidRPr="00B71404">
        <w:rPr>
          <w:rFonts w:ascii="Tahoma" w:eastAsia="Times New Roman" w:hAnsi="Tahoma" w:cs="Tahoma"/>
          <w:i/>
          <w:iCs/>
          <w:color w:val="000000"/>
          <w:sz w:val="17"/>
          <w:szCs w:val="17"/>
          <w:lang w:eastAsia="da-DK"/>
        </w:rPr>
        <w:t>M 12 Lufthavn</w:t>
      </w:r>
      <w:r w:rsidRPr="00B71404">
        <w:rPr>
          <w:rFonts w:ascii="Tahoma" w:eastAsia="Times New Roman" w:hAnsi="Tahoma" w:cs="Tahoma"/>
          <w:color w:val="000000"/>
          <w:sz w:val="17"/>
          <w:szCs w:val="17"/>
          <w:lang w:eastAsia="da-DK"/>
        </w:rPr>
        <w:t>.</w:t>
      </w:r>
    </w:p>
    <w:p w14:paraId="6262BA96"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4) </w:t>
      </w:r>
      <w:r w:rsidRPr="00B71404">
        <w:rPr>
          <w:rFonts w:ascii="Tahoma" w:eastAsia="Times New Roman" w:hAnsi="Tahoma" w:cs="Tahoma"/>
          <w:i/>
          <w:iCs/>
          <w:color w:val="000000"/>
          <w:sz w:val="17"/>
          <w:szCs w:val="17"/>
          <w:lang w:eastAsia="da-DK"/>
        </w:rPr>
        <w:t>M 13 Jernbanestation</w:t>
      </w:r>
      <w:r w:rsidRPr="00B71404">
        <w:rPr>
          <w:rFonts w:ascii="Tahoma" w:eastAsia="Times New Roman" w:hAnsi="Tahoma" w:cs="Tahoma"/>
          <w:color w:val="000000"/>
          <w:sz w:val="17"/>
          <w:szCs w:val="17"/>
          <w:lang w:eastAsia="da-DK"/>
        </w:rPr>
        <w:t>.</w:t>
      </w:r>
    </w:p>
    <w:p w14:paraId="009CECB5"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5) </w:t>
      </w:r>
      <w:r w:rsidRPr="00B71404">
        <w:rPr>
          <w:rFonts w:ascii="Tahoma" w:eastAsia="Times New Roman" w:hAnsi="Tahoma" w:cs="Tahoma"/>
          <w:i/>
          <w:iCs/>
          <w:color w:val="000000"/>
          <w:sz w:val="17"/>
          <w:szCs w:val="17"/>
          <w:lang w:eastAsia="da-DK"/>
        </w:rPr>
        <w:t>M 14 Busterminal</w:t>
      </w:r>
      <w:r w:rsidRPr="00B71404">
        <w:rPr>
          <w:rFonts w:ascii="Tahoma" w:eastAsia="Times New Roman" w:hAnsi="Tahoma" w:cs="Tahoma"/>
          <w:color w:val="000000"/>
          <w:sz w:val="17"/>
          <w:szCs w:val="17"/>
          <w:lang w:eastAsia="da-DK"/>
        </w:rPr>
        <w:t>.</w:t>
      </w:r>
    </w:p>
    <w:p w14:paraId="1F318890"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6) </w:t>
      </w:r>
      <w:r w:rsidRPr="00B71404">
        <w:rPr>
          <w:rFonts w:ascii="Tahoma" w:eastAsia="Times New Roman" w:hAnsi="Tahoma" w:cs="Tahoma"/>
          <w:i/>
          <w:iCs/>
          <w:color w:val="000000"/>
          <w:sz w:val="17"/>
          <w:szCs w:val="17"/>
          <w:lang w:eastAsia="da-DK"/>
        </w:rPr>
        <w:t>M 16 Parker og rejs</w:t>
      </w:r>
      <w:r w:rsidRPr="00B71404">
        <w:rPr>
          <w:rFonts w:ascii="Tahoma" w:eastAsia="Times New Roman" w:hAnsi="Tahoma" w:cs="Tahoma"/>
          <w:color w:val="000000"/>
          <w:sz w:val="17"/>
          <w:szCs w:val="17"/>
          <w:lang w:eastAsia="da-DK"/>
        </w:rPr>
        <w:t>.</w:t>
      </w:r>
    </w:p>
    <w:p w14:paraId="4A50C79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7) </w:t>
      </w:r>
      <w:r w:rsidRPr="00B71404">
        <w:rPr>
          <w:rFonts w:ascii="Tahoma" w:eastAsia="Times New Roman" w:hAnsi="Tahoma" w:cs="Tahoma"/>
          <w:i/>
          <w:iCs/>
          <w:color w:val="000000"/>
          <w:sz w:val="17"/>
          <w:szCs w:val="17"/>
          <w:lang w:eastAsia="da-DK"/>
        </w:rPr>
        <w:t>M 21 Førstehjælp</w:t>
      </w:r>
      <w:r w:rsidRPr="00B71404">
        <w:rPr>
          <w:rFonts w:ascii="Tahoma" w:eastAsia="Times New Roman" w:hAnsi="Tahoma" w:cs="Tahoma"/>
          <w:color w:val="000000"/>
          <w:sz w:val="17"/>
          <w:szCs w:val="17"/>
          <w:lang w:eastAsia="da-DK"/>
        </w:rPr>
        <w:t>.</w:t>
      </w:r>
    </w:p>
    <w:p w14:paraId="1806CC6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Der må kun vejvises til døgnåbne skadestuer, som kan yde nødhjælp.</w:t>
      </w:r>
    </w:p>
    <w:p w14:paraId="57DD79E4"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 på motorveje til rastepladser </w:t>
      </w:r>
    </w:p>
    <w:p w14:paraId="669A092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397.</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M 61 Informationstavle</w:t>
      </w:r>
      <w:r w:rsidRPr="00B71404">
        <w:rPr>
          <w:rFonts w:ascii="Tahoma" w:eastAsia="Times New Roman" w:hAnsi="Tahoma" w:cs="Tahoma"/>
          <w:color w:val="000000"/>
          <w:sz w:val="17"/>
          <w:szCs w:val="17"/>
          <w:lang w:eastAsia="da-DK"/>
        </w:rPr>
        <w:t xml:space="preserve"> skal anvendes til at angive, at der på rastepladsen findes informationstavle for land eller by.</w:t>
      </w:r>
    </w:p>
    <w:p w14:paraId="3E5EEC0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Servicetavle </w:t>
      </w:r>
      <w:r w:rsidRPr="00B71404">
        <w:rPr>
          <w:rFonts w:ascii="Tahoma" w:eastAsia="Times New Roman" w:hAnsi="Tahoma" w:cs="Tahoma"/>
          <w:i/>
          <w:iCs/>
          <w:color w:val="000000"/>
          <w:sz w:val="17"/>
          <w:szCs w:val="17"/>
          <w:lang w:eastAsia="da-DK"/>
        </w:rPr>
        <w:t xml:space="preserve">M 61 </w:t>
      </w:r>
      <w:r w:rsidRPr="00B71404">
        <w:rPr>
          <w:rFonts w:ascii="Tahoma" w:eastAsia="Times New Roman" w:hAnsi="Tahoma" w:cs="Tahoma"/>
          <w:color w:val="000000"/>
          <w:sz w:val="17"/>
          <w:szCs w:val="17"/>
          <w:lang w:eastAsia="da-DK"/>
        </w:rPr>
        <w:t>med tagsymbol må kun anvendes efter samråd med Dansk Turismefremmes Autorisationsordning.</w:t>
      </w:r>
    </w:p>
    <w:p w14:paraId="5A91728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Tavlerne må ikke opsættes som portaltavler.</w:t>
      </w:r>
    </w:p>
    <w:p w14:paraId="18E28DEA"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 på motorveje til overnatningsmål </w:t>
      </w:r>
    </w:p>
    <w:p w14:paraId="466B15A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398.</w:t>
      </w:r>
      <w:r w:rsidRPr="00B71404">
        <w:rPr>
          <w:rFonts w:ascii="Tahoma" w:eastAsia="Times New Roman" w:hAnsi="Tahoma" w:cs="Tahoma"/>
          <w:color w:val="000000"/>
          <w:sz w:val="17"/>
          <w:szCs w:val="17"/>
          <w:lang w:eastAsia="da-DK"/>
        </w:rPr>
        <w:t xml:space="preserve"> Der kan alene vejvises til særligt egnede overnatningsmål, der</w:t>
      </w:r>
    </w:p>
    <w:p w14:paraId="152BC5F3"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ligger nærmere end 1,5 km fra motorvejen,</w:t>
      </w:r>
    </w:p>
    <w:p w14:paraId="4B55B9EB"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har åbent hele året og</w:t>
      </w:r>
    </w:p>
    <w:p w14:paraId="32CA4084"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kan tilbyde overnatning for individuelle rejsende, eller der kan anvise tilsvarende overnatning.</w:t>
      </w:r>
    </w:p>
    <w:p w14:paraId="1419E11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Der må kun vejvises, hvis der tillige er en tilkørsel til motorvejen for trafik i den oprindelige færdselsretning.</w:t>
      </w:r>
    </w:p>
    <w:p w14:paraId="3FDE1B9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Der vejvises på selvstændige servicetavler.</w:t>
      </w:r>
    </w:p>
    <w:p w14:paraId="46D4FB3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Der må ikke anvendes tekst i forbindelse med vejvisning til overnatningsmål.</w:t>
      </w:r>
    </w:p>
    <w:p w14:paraId="73B76AB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399.</w:t>
      </w:r>
      <w:r w:rsidRPr="00B71404">
        <w:rPr>
          <w:rFonts w:ascii="Tahoma" w:eastAsia="Times New Roman" w:hAnsi="Tahoma" w:cs="Tahoma"/>
          <w:color w:val="000000"/>
          <w:sz w:val="17"/>
          <w:szCs w:val="17"/>
          <w:lang w:eastAsia="da-DK"/>
        </w:rPr>
        <w:t xml:space="preserve"> Tavle </w:t>
      </w:r>
      <w:r w:rsidRPr="00B71404">
        <w:rPr>
          <w:rFonts w:ascii="Tahoma" w:eastAsia="Times New Roman" w:hAnsi="Tahoma" w:cs="Tahoma"/>
          <w:i/>
          <w:iCs/>
          <w:color w:val="000000"/>
          <w:sz w:val="17"/>
          <w:szCs w:val="17"/>
          <w:lang w:eastAsia="da-DK"/>
        </w:rPr>
        <w:t>M 31 Campingplads</w:t>
      </w:r>
      <w:r w:rsidRPr="00B71404">
        <w:rPr>
          <w:rFonts w:ascii="Tahoma" w:eastAsia="Times New Roman" w:hAnsi="Tahoma" w:cs="Tahoma"/>
          <w:color w:val="000000"/>
          <w:sz w:val="17"/>
          <w:szCs w:val="17"/>
          <w:lang w:eastAsia="da-DK"/>
        </w:rPr>
        <w:t xml:space="preserve"> må kun anvendes i forbindelse med campingpladser, hvor det er dokumenteret, at den</w:t>
      </w:r>
    </w:p>
    <w:p w14:paraId="5E86C01B"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opfylder Naturstyrelsens »Campingreglement«,</w:t>
      </w:r>
    </w:p>
    <w:p w14:paraId="7284B7C7"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har mindst 100 campingenheder og</w:t>
      </w:r>
    </w:p>
    <w:p w14:paraId="688B43AD"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kan modtage gæster indtil kl. 18.00.</w:t>
      </w:r>
    </w:p>
    <w:p w14:paraId="41B043C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400.</w:t>
      </w:r>
      <w:r w:rsidRPr="00B71404">
        <w:rPr>
          <w:rFonts w:ascii="Tahoma" w:eastAsia="Times New Roman" w:hAnsi="Tahoma" w:cs="Tahoma"/>
          <w:color w:val="000000"/>
          <w:sz w:val="17"/>
          <w:szCs w:val="17"/>
          <w:lang w:eastAsia="da-DK"/>
        </w:rPr>
        <w:t xml:space="preserve"> Tavle </w:t>
      </w:r>
      <w:r w:rsidRPr="00B71404">
        <w:rPr>
          <w:rFonts w:ascii="Tahoma" w:eastAsia="Times New Roman" w:hAnsi="Tahoma" w:cs="Tahoma"/>
          <w:i/>
          <w:iCs/>
          <w:color w:val="000000"/>
          <w:sz w:val="17"/>
          <w:szCs w:val="17"/>
          <w:lang w:eastAsia="da-DK"/>
        </w:rPr>
        <w:t>M 41 Vandrerhjem</w:t>
      </w:r>
      <w:r w:rsidRPr="00B71404">
        <w:rPr>
          <w:rFonts w:ascii="Tahoma" w:eastAsia="Times New Roman" w:hAnsi="Tahoma" w:cs="Tahoma"/>
          <w:color w:val="000000"/>
          <w:sz w:val="17"/>
          <w:szCs w:val="17"/>
          <w:lang w:eastAsia="da-DK"/>
        </w:rPr>
        <w:t xml:space="preserve"> må kun anvendes i forbindelse med særligt egnede vandrerhjem, hvor det er dokumenteret, at det</w:t>
      </w:r>
    </w:p>
    <w:p w14:paraId="2223F8EA"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opfylder de af Danhostel opstillede kvalitetskrav,</w:t>
      </w:r>
    </w:p>
    <w:p w14:paraId="5910EC84"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har mindst 40 senge,</w:t>
      </w:r>
    </w:p>
    <w:p w14:paraId="794E770A"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giver de overnattende mulighed for at tilberede eller købe morgenmad,</w:t>
      </w:r>
    </w:p>
    <w:p w14:paraId="5239BAD6"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har mindst 20 parkeringspladser i umiddelbar tilknytning til vandrerhjemmet og</w:t>
      </w:r>
    </w:p>
    <w:p w14:paraId="0BC1757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5) kan modtage gæster indtil kl. 18.00.</w:t>
      </w:r>
    </w:p>
    <w:p w14:paraId="17C51CC5" w14:textId="77777777" w:rsidR="0025491E" w:rsidRPr="00341DAC" w:rsidRDefault="0025491E" w:rsidP="0025491E">
      <w:pPr>
        <w:spacing w:after="0" w:line="240" w:lineRule="auto"/>
        <w:rPr>
          <w:rFonts w:ascii="Tahoma" w:hAnsi="Tahoma" w:cs="Tahoma"/>
          <w:color w:val="000000"/>
          <w:sz w:val="17"/>
          <w:szCs w:val="17"/>
          <w:lang w:eastAsia="da-DK"/>
        </w:rPr>
      </w:pPr>
      <w:r w:rsidRPr="00B71404">
        <w:rPr>
          <w:rFonts w:ascii="Tahoma" w:eastAsia="Times New Roman" w:hAnsi="Tahoma" w:cs="Tahoma"/>
          <w:b/>
          <w:bCs/>
          <w:color w:val="000000"/>
          <w:sz w:val="17"/>
          <w:szCs w:val="17"/>
          <w:lang w:eastAsia="da-DK"/>
        </w:rPr>
        <w:lastRenderedPageBreak/>
        <w:t>§ 401.</w:t>
      </w:r>
      <w:r w:rsidRPr="00B71404">
        <w:rPr>
          <w:rFonts w:ascii="Tahoma" w:eastAsia="Times New Roman" w:hAnsi="Tahoma" w:cs="Tahoma"/>
          <w:color w:val="000000"/>
          <w:sz w:val="17"/>
          <w:szCs w:val="17"/>
          <w:lang w:eastAsia="da-DK"/>
        </w:rPr>
        <w:t xml:space="preserve"> Tavle </w:t>
      </w:r>
      <w:r w:rsidRPr="00B71404">
        <w:rPr>
          <w:rFonts w:ascii="Tahoma" w:eastAsia="Times New Roman" w:hAnsi="Tahoma" w:cs="Tahoma"/>
          <w:i/>
          <w:iCs/>
          <w:color w:val="000000"/>
          <w:sz w:val="17"/>
          <w:szCs w:val="17"/>
          <w:lang w:eastAsia="da-DK"/>
        </w:rPr>
        <w:t>M 42 Hotel</w:t>
      </w:r>
      <w:r w:rsidRPr="00B71404">
        <w:rPr>
          <w:rFonts w:ascii="Tahoma" w:eastAsia="Times New Roman" w:hAnsi="Tahoma" w:cs="Tahoma"/>
          <w:color w:val="000000"/>
          <w:sz w:val="17"/>
          <w:szCs w:val="17"/>
          <w:lang w:eastAsia="da-DK"/>
        </w:rPr>
        <w:t xml:space="preserve"> må kun anvendes i forbindelse med særligt </w:t>
      </w:r>
      <w:r>
        <w:rPr>
          <w:rFonts w:ascii="Tahoma" w:hAnsi="Tahoma" w:cs="Tahoma"/>
          <w:color w:val="000000"/>
          <w:sz w:val="17"/>
          <w:szCs w:val="17"/>
          <w:lang w:eastAsia="da-DK"/>
        </w:rPr>
        <w:t>egnet hotel, motel eller kro eller anden overnatningsvirksomhed, som jf. lov om sommerhuse og camping:</w:t>
      </w:r>
    </w:p>
    <w:p w14:paraId="7FED7BAB" w14:textId="77777777" w:rsidR="0025491E" w:rsidRDefault="0025491E" w:rsidP="0025491E">
      <w:pPr>
        <w:spacing w:after="0" w:line="240" w:lineRule="auto"/>
        <w:ind w:firstLine="280"/>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1</w:t>
      </w:r>
      <w:r w:rsidRPr="00B71404">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kan defineres som selvstændig erhvervsvirksomhed, der modtager overnattende gæster,</w:t>
      </w:r>
    </w:p>
    <w:p w14:paraId="54AE419C" w14:textId="77777777" w:rsidR="0025491E" w:rsidRPr="00B71404" w:rsidRDefault="0025491E" w:rsidP="0025491E">
      <w:pPr>
        <w:spacing w:after="0" w:line="240" w:lineRule="auto"/>
        <w:ind w:firstLine="280"/>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2) </w:t>
      </w:r>
      <w:r w:rsidRPr="00B71404">
        <w:rPr>
          <w:rFonts w:ascii="Tahoma" w:eastAsia="Times New Roman" w:hAnsi="Tahoma" w:cs="Tahoma"/>
          <w:color w:val="000000"/>
          <w:sz w:val="17"/>
          <w:szCs w:val="17"/>
          <w:lang w:eastAsia="da-DK"/>
        </w:rPr>
        <w:t>er døgnåben hele året,</w:t>
      </w:r>
    </w:p>
    <w:p w14:paraId="3C17EC7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3</w:t>
      </w:r>
      <w:r w:rsidRPr="00B71404">
        <w:rPr>
          <w:rFonts w:ascii="Tahoma" w:eastAsia="Times New Roman" w:hAnsi="Tahoma" w:cs="Tahoma"/>
          <w:color w:val="000000"/>
          <w:sz w:val="17"/>
          <w:szCs w:val="17"/>
          <w:lang w:eastAsia="da-DK"/>
        </w:rPr>
        <w:t>) har mindst 40 senge og</w:t>
      </w:r>
    </w:p>
    <w:p w14:paraId="7CD86A0C"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4</w:t>
      </w:r>
      <w:r w:rsidRPr="00B71404">
        <w:rPr>
          <w:rFonts w:ascii="Tahoma" w:eastAsia="Times New Roman" w:hAnsi="Tahoma" w:cs="Tahoma"/>
          <w:color w:val="000000"/>
          <w:sz w:val="17"/>
          <w:szCs w:val="17"/>
          <w:lang w:eastAsia="da-DK"/>
        </w:rPr>
        <w:t>) har mindst 20 parkeringspladser i umiddelbar tilknytning til hotellet, motellet eller kroen.</w:t>
      </w:r>
    </w:p>
    <w:p w14:paraId="15694B1E"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 på motorveje til transportcentre </w:t>
      </w:r>
    </w:p>
    <w:p w14:paraId="0373820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402.</w:t>
      </w:r>
      <w:r w:rsidRPr="00B71404">
        <w:rPr>
          <w:rFonts w:ascii="Tahoma" w:eastAsia="Times New Roman" w:hAnsi="Tahoma" w:cs="Tahoma"/>
          <w:color w:val="000000"/>
          <w:sz w:val="17"/>
          <w:szCs w:val="17"/>
          <w:lang w:eastAsia="da-DK"/>
        </w:rPr>
        <w:t xml:space="preserve"> Der kan alene vejvises til transportcentre,</w:t>
      </w:r>
    </w:p>
    <w:p w14:paraId="014F64D7"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der ligger nærmere end 5 km fra motorvejen,</w:t>
      </w:r>
    </w:p>
    <w:p w14:paraId="5DDC44F9"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hvor adgangsvejen er egnet til alle godkendte køretøjer,</w:t>
      </w:r>
    </w:p>
    <w:p w14:paraId="664EFF7D"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hvortil der er adgang hele døgnet for alle godstransporterende køretøjstyper, der må køre på motorvej, og</w:t>
      </w:r>
    </w:p>
    <w:p w14:paraId="7FAC4D73"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hvor der tillige er en tilkørsel til motorvejen for trafik i den oprindelige færdselsretning.</w:t>
      </w:r>
    </w:p>
    <w:p w14:paraId="10243C5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Transportcentret skal endvidere</w:t>
      </w:r>
    </w:p>
    <w:p w14:paraId="592B0641"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have karakter af et sted eller anlæg, hvor der foretages godshåndtering,</w:t>
      </w:r>
    </w:p>
    <w:p w14:paraId="629BDE1A"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kunne håndtere gods og køretøjer til eller fra mere end én virksomhed og</w:t>
      </w:r>
    </w:p>
    <w:p w14:paraId="10A47A44"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være åben for andre virksomheder og deres gods.</w:t>
      </w:r>
    </w:p>
    <w:p w14:paraId="10F34EFC"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403.</w:t>
      </w:r>
      <w:r w:rsidRPr="00B71404">
        <w:rPr>
          <w:rFonts w:ascii="Tahoma" w:eastAsia="Times New Roman" w:hAnsi="Tahoma" w:cs="Tahoma"/>
          <w:color w:val="000000"/>
          <w:sz w:val="17"/>
          <w:szCs w:val="17"/>
          <w:lang w:eastAsia="da-DK"/>
        </w:rPr>
        <w:t xml:space="preserve"> Der vejvises med servicetavle </w:t>
      </w:r>
      <w:r w:rsidRPr="00B71404">
        <w:rPr>
          <w:rFonts w:ascii="Tahoma" w:eastAsia="Times New Roman" w:hAnsi="Tahoma" w:cs="Tahoma"/>
          <w:i/>
          <w:iCs/>
          <w:color w:val="000000"/>
          <w:sz w:val="17"/>
          <w:szCs w:val="17"/>
          <w:lang w:eastAsia="da-DK"/>
        </w:rPr>
        <w:t>M 15 Transportcenter</w:t>
      </w:r>
      <w:r w:rsidRPr="00B71404">
        <w:rPr>
          <w:rFonts w:ascii="Tahoma" w:eastAsia="Times New Roman" w:hAnsi="Tahoma" w:cs="Tahoma"/>
          <w:color w:val="000000"/>
          <w:sz w:val="17"/>
          <w:szCs w:val="17"/>
          <w:lang w:eastAsia="da-DK"/>
        </w:rPr>
        <w:t xml:space="preserve"> og teksten »Transportcenter«. Geografisk navn for transportcentrets beliggenhed kan angives.</w:t>
      </w:r>
    </w:p>
    <w:p w14:paraId="6129C993"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404.</w:t>
      </w:r>
      <w:r w:rsidRPr="00B71404">
        <w:rPr>
          <w:rFonts w:ascii="Tahoma" w:eastAsia="Times New Roman" w:hAnsi="Tahoma" w:cs="Tahoma"/>
          <w:color w:val="000000"/>
          <w:sz w:val="17"/>
          <w:szCs w:val="17"/>
          <w:lang w:eastAsia="da-DK"/>
        </w:rPr>
        <w:t xml:space="preserve"> Fra transportcentret skal der vejvises tilbage til motorvejen.</w:t>
      </w:r>
    </w:p>
    <w:p w14:paraId="1B26F6CE" w14:textId="77777777" w:rsidR="0025491E" w:rsidRPr="00B71404" w:rsidRDefault="0025491E" w:rsidP="0025491E">
      <w:pPr>
        <w:spacing w:before="400" w:after="10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Kapitel 14 </w:t>
      </w:r>
    </w:p>
    <w:p w14:paraId="40D6ED9D" w14:textId="77777777" w:rsidR="0025491E" w:rsidRPr="00B71404" w:rsidRDefault="0025491E" w:rsidP="0025491E">
      <w:pPr>
        <w:spacing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Vejvisning for bevægelseshandicappede</w:t>
      </w:r>
    </w:p>
    <w:p w14:paraId="10668365"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Vejvisningsmål </w:t>
      </w:r>
    </w:p>
    <w:p w14:paraId="47CB679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405.</w:t>
      </w:r>
      <w:r w:rsidRPr="00B71404">
        <w:rPr>
          <w:rFonts w:ascii="Tahoma" w:eastAsia="Times New Roman" w:hAnsi="Tahoma" w:cs="Tahoma"/>
          <w:color w:val="000000"/>
          <w:sz w:val="17"/>
          <w:szCs w:val="17"/>
          <w:lang w:eastAsia="da-DK"/>
        </w:rPr>
        <w:t xml:space="preserve"> Der må kun vejvises for handicappede til bygninger og andre anlæg, der er tilgængelige for handicappede.</w:t>
      </w:r>
    </w:p>
    <w:p w14:paraId="615325DD"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Offentlige færdselsarealer, der er udformet i overensstemmelse med funktionskravene i vejreglen »Færdselsarealer for alle – Håndbog i tilgængelighed«, afsnit 4, anses som tilgængelige for handicappede. Håndbogen findes på Vejdirektoratets hjemmeside.</w:t>
      </w:r>
    </w:p>
    <w:p w14:paraId="4DE066BA"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Bygninger, der er udformet i overensstemmelse med alment anerkendte funktionskrav som DS 3028:2001 »Tilgængelighed for alle« (Dansk Standard), eller tilsvarende standard anses som tilgængelige for handicappede.</w:t>
      </w:r>
    </w:p>
    <w:p w14:paraId="34D1C670"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 til parkeringspladser med handicapparkering </w:t>
      </w:r>
    </w:p>
    <w:p w14:paraId="6EB67A7F"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406.</w:t>
      </w:r>
      <w:r w:rsidRPr="00B71404">
        <w:rPr>
          <w:rFonts w:ascii="Tahoma" w:eastAsia="Times New Roman" w:hAnsi="Tahoma" w:cs="Tahoma"/>
          <w:color w:val="000000"/>
          <w:sz w:val="17"/>
          <w:szCs w:val="17"/>
          <w:lang w:eastAsia="da-DK"/>
        </w:rPr>
        <w:t xml:space="preserve"> Vejvisning til parkeringspladser med handicapparkering skal ske ved brug af </w:t>
      </w:r>
      <w:r w:rsidRPr="00B71404">
        <w:rPr>
          <w:rFonts w:ascii="Tahoma" w:eastAsia="Times New Roman" w:hAnsi="Tahoma" w:cs="Tahoma"/>
          <w:i/>
          <w:iCs/>
          <w:color w:val="000000"/>
          <w:sz w:val="17"/>
          <w:szCs w:val="17"/>
          <w:lang w:eastAsia="da-DK"/>
        </w:rPr>
        <w:t>E 33,1</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E 23 Vejledning for invalide</w:t>
      </w:r>
      <w:r w:rsidRPr="00B71404">
        <w:rPr>
          <w:rFonts w:ascii="Tahoma" w:eastAsia="Times New Roman" w:hAnsi="Tahoma" w:cs="Tahoma"/>
          <w:color w:val="000000"/>
          <w:sz w:val="17"/>
          <w:szCs w:val="17"/>
          <w:lang w:eastAsia="da-DK"/>
        </w:rPr>
        <w:t xml:space="preserve">, forsynet med undertavle </w:t>
      </w:r>
      <w:r w:rsidRPr="00B71404">
        <w:rPr>
          <w:rFonts w:ascii="Tahoma" w:eastAsia="Times New Roman" w:hAnsi="Tahoma" w:cs="Tahoma"/>
          <w:i/>
          <w:iCs/>
          <w:color w:val="000000"/>
          <w:sz w:val="17"/>
          <w:szCs w:val="17"/>
          <w:lang w:eastAsia="da-DK"/>
        </w:rPr>
        <w:t>UD 1</w:t>
      </w:r>
      <w:r w:rsidRPr="00B71404">
        <w:rPr>
          <w:rFonts w:ascii="Tahoma" w:eastAsia="Times New Roman" w:hAnsi="Tahoma" w:cs="Tahoma"/>
          <w:color w:val="000000"/>
          <w:sz w:val="17"/>
          <w:szCs w:val="17"/>
          <w:lang w:eastAsia="da-DK"/>
        </w:rPr>
        <w:t>.</w:t>
      </w:r>
    </w:p>
    <w:p w14:paraId="698642B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Tavlerne </w:t>
      </w:r>
      <w:r w:rsidRPr="00B71404">
        <w:rPr>
          <w:rFonts w:ascii="Tahoma" w:eastAsia="Times New Roman" w:hAnsi="Tahoma" w:cs="Tahoma"/>
          <w:i/>
          <w:iCs/>
          <w:color w:val="000000"/>
          <w:sz w:val="17"/>
          <w:szCs w:val="17"/>
          <w:lang w:eastAsia="da-DK"/>
        </w:rPr>
        <w:t>E 33</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E 23</w:t>
      </w:r>
      <w:r w:rsidRPr="00B71404">
        <w:rPr>
          <w:rFonts w:ascii="Tahoma" w:eastAsia="Times New Roman" w:hAnsi="Tahoma" w:cs="Tahoma"/>
          <w:color w:val="000000"/>
          <w:sz w:val="17"/>
          <w:szCs w:val="17"/>
          <w:lang w:eastAsia="da-DK"/>
        </w:rPr>
        <w:t xml:space="preserve"> skal være 30 x 30 cm eller 50 x 50 cm.</w:t>
      </w:r>
    </w:p>
    <w:p w14:paraId="5EBB1603"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På tavlen skal pil og køreretning for kørestol vende samme vej.</w:t>
      </w:r>
    </w:p>
    <w:p w14:paraId="4A486AA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Der må kun vejvises til parkeringspladser, hvor der er handicapparkeringspladser, der opfylder kravene i § 188, stk. 2.</w:t>
      </w:r>
    </w:p>
    <w:p w14:paraId="572F476D"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Kørestolsrute vejvisning </w:t>
      </w:r>
    </w:p>
    <w:p w14:paraId="4BD40F7E"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407.</w:t>
      </w:r>
      <w:r w:rsidRPr="00B71404">
        <w:rPr>
          <w:rFonts w:ascii="Tahoma" w:eastAsia="Times New Roman" w:hAnsi="Tahoma" w:cs="Tahoma"/>
          <w:color w:val="000000"/>
          <w:sz w:val="17"/>
          <w:szCs w:val="17"/>
          <w:lang w:eastAsia="da-DK"/>
        </w:rPr>
        <w:t xml:space="preserve"> Vejvisning for kørestolsbrugere skal ske ved brug af tavle </w:t>
      </w:r>
      <w:r w:rsidRPr="00B71404">
        <w:rPr>
          <w:rFonts w:ascii="Tahoma" w:eastAsia="Times New Roman" w:hAnsi="Tahoma" w:cs="Tahoma"/>
          <w:i/>
          <w:iCs/>
          <w:color w:val="000000"/>
          <w:sz w:val="17"/>
          <w:szCs w:val="17"/>
          <w:lang w:eastAsia="da-DK"/>
        </w:rPr>
        <w:t>E 23 Vejledning for invalide</w:t>
      </w:r>
      <w:r w:rsidRPr="00B71404">
        <w:rPr>
          <w:rFonts w:ascii="Tahoma" w:eastAsia="Times New Roman" w:hAnsi="Tahoma" w:cs="Tahoma"/>
          <w:color w:val="000000"/>
          <w:sz w:val="17"/>
          <w:szCs w:val="17"/>
          <w:lang w:eastAsia="da-DK"/>
        </w:rPr>
        <w:t>.</w:t>
      </w:r>
    </w:p>
    <w:p w14:paraId="2163280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På tavlen skal pil </w:t>
      </w:r>
      <w:r w:rsidRPr="00B71404">
        <w:rPr>
          <w:rFonts w:ascii="Tahoma" w:eastAsia="Times New Roman" w:hAnsi="Tahoma" w:cs="Tahoma"/>
          <w:i/>
          <w:iCs/>
          <w:color w:val="000000"/>
          <w:sz w:val="17"/>
          <w:szCs w:val="17"/>
          <w:lang w:eastAsia="da-DK"/>
        </w:rPr>
        <w:t>UD 1</w:t>
      </w:r>
      <w:r w:rsidRPr="00B71404">
        <w:rPr>
          <w:rFonts w:ascii="Tahoma" w:eastAsia="Times New Roman" w:hAnsi="Tahoma" w:cs="Tahoma"/>
          <w:color w:val="000000"/>
          <w:sz w:val="17"/>
          <w:szCs w:val="17"/>
          <w:lang w:eastAsia="da-DK"/>
        </w:rPr>
        <w:t xml:space="preserve"> og køreretning for kørestol vende samme vej.</w:t>
      </w:r>
    </w:p>
    <w:p w14:paraId="74031A1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Undertavler skal have samme bredde som øvrige tavler.</w:t>
      </w:r>
    </w:p>
    <w:p w14:paraId="360CA8C4"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Servicevejvisning til handicaptoiletter </w:t>
      </w:r>
    </w:p>
    <w:p w14:paraId="1EB33AE6"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408.</w:t>
      </w:r>
      <w:r w:rsidRPr="00B71404">
        <w:rPr>
          <w:rFonts w:ascii="Tahoma" w:eastAsia="Times New Roman" w:hAnsi="Tahoma" w:cs="Tahoma"/>
          <w:color w:val="000000"/>
          <w:sz w:val="17"/>
          <w:szCs w:val="17"/>
          <w:lang w:eastAsia="da-DK"/>
        </w:rPr>
        <w:t xml:space="preserve"> Der må kun vejvises til handicaptoiletter med </w:t>
      </w:r>
      <w:r w:rsidRPr="00B71404">
        <w:rPr>
          <w:rFonts w:ascii="Tahoma" w:eastAsia="Times New Roman" w:hAnsi="Tahoma" w:cs="Tahoma"/>
          <w:i/>
          <w:iCs/>
          <w:color w:val="000000"/>
          <w:sz w:val="17"/>
          <w:szCs w:val="17"/>
          <w:lang w:eastAsia="da-DK"/>
        </w:rPr>
        <w:t>M 46 WC</w:t>
      </w:r>
      <w:r w:rsidRPr="00B71404">
        <w:rPr>
          <w:rFonts w:ascii="Tahoma" w:eastAsia="Times New Roman" w:hAnsi="Tahoma" w:cs="Tahoma"/>
          <w:color w:val="000000"/>
          <w:sz w:val="17"/>
          <w:szCs w:val="17"/>
          <w:lang w:eastAsia="da-DK"/>
        </w:rPr>
        <w:t>, hvis:</w:t>
      </w:r>
    </w:p>
    <w:p w14:paraId="5CE75F45"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adgangen til toilettet er udformet i overensstemmelse med funktionskravene i vejreglen »Færdselsarealer for alle – Håndbog i tilgængelighed«, afsnit 4, og</w:t>
      </w:r>
    </w:p>
    <w:p w14:paraId="333ED27A"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lastRenderedPageBreak/>
        <w:t>2) toilettet er udformet i overensstemmelse med funktionskravene i »Færdselsarealer for alle – Håndbog i tilgængelighed«, afsnit 4.11. Håndbogen findes på Vejdirektoratets hjemmeside.</w:t>
      </w:r>
    </w:p>
    <w:p w14:paraId="0C1D6831"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Vejvisning for synshandicappede </w:t>
      </w:r>
    </w:p>
    <w:p w14:paraId="5F32D96B"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Informationstavler/-standere og anden information </w:t>
      </w:r>
    </w:p>
    <w:p w14:paraId="3CCBD1DC"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409.</w:t>
      </w:r>
      <w:r w:rsidRPr="00B71404">
        <w:rPr>
          <w:rFonts w:ascii="Tahoma" w:eastAsia="Times New Roman" w:hAnsi="Tahoma" w:cs="Tahoma"/>
          <w:color w:val="000000"/>
          <w:sz w:val="17"/>
          <w:szCs w:val="17"/>
          <w:lang w:eastAsia="da-DK"/>
        </w:rPr>
        <w:t xml:space="preserve"> Informationstavler skal være tilgængelige. Der må ikke være beplantning eller lignende foran.</w:t>
      </w:r>
    </w:p>
    <w:p w14:paraId="723EC5A7"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410.</w:t>
      </w:r>
      <w:r w:rsidRPr="00B71404">
        <w:rPr>
          <w:rFonts w:ascii="Tahoma" w:eastAsia="Times New Roman" w:hAnsi="Tahoma" w:cs="Tahoma"/>
          <w:color w:val="000000"/>
          <w:sz w:val="17"/>
          <w:szCs w:val="17"/>
          <w:lang w:eastAsia="da-DK"/>
        </w:rPr>
        <w:t xml:space="preserve"> Taktile informationstavler skal placeres i 45 graders vinkel i forhold til vandret.</w:t>
      </w:r>
    </w:p>
    <w:p w14:paraId="6D31849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Taktile informationstavler skal placeres ca. 1,25 m over gangarealet, målt midt på tavlen.</w:t>
      </w:r>
    </w:p>
    <w:p w14:paraId="1FB958E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Andre informationstavler for handicappede skal placeres 1,25 – 1,60 m over gangarealet.</w:t>
      </w:r>
    </w:p>
    <w:p w14:paraId="24952024" w14:textId="77777777" w:rsidR="0025491E" w:rsidRPr="00B71404" w:rsidRDefault="0025491E" w:rsidP="0025491E">
      <w:pPr>
        <w:spacing w:before="400" w:after="100" w:line="240" w:lineRule="auto"/>
        <w:jc w:val="center"/>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Kapitel 15 </w:t>
      </w:r>
    </w:p>
    <w:p w14:paraId="07FEC6B8" w14:textId="77777777" w:rsidR="0025491E" w:rsidRPr="00B71404" w:rsidRDefault="0025491E" w:rsidP="0025491E">
      <w:pPr>
        <w:spacing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Vejvisning for cykel, ride og vandreruter</w:t>
      </w:r>
    </w:p>
    <w:p w14:paraId="541A38D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411.</w:t>
      </w:r>
      <w:r w:rsidRPr="00B71404">
        <w:rPr>
          <w:rFonts w:ascii="Tahoma" w:eastAsia="Times New Roman" w:hAnsi="Tahoma" w:cs="Tahoma"/>
          <w:color w:val="000000"/>
          <w:sz w:val="17"/>
          <w:szCs w:val="17"/>
          <w:lang w:eastAsia="da-DK"/>
        </w:rPr>
        <w:t xml:space="preserve"> Når servicevejvisning alene henvender sig til cyklister, ridende eller vandrere, skal stipilvejviser </w:t>
      </w:r>
      <w:r w:rsidRPr="00B71404">
        <w:rPr>
          <w:rFonts w:ascii="Tahoma" w:eastAsia="Times New Roman" w:hAnsi="Tahoma" w:cs="Tahoma"/>
          <w:i/>
          <w:iCs/>
          <w:color w:val="000000"/>
          <w:sz w:val="17"/>
          <w:szCs w:val="17"/>
          <w:lang w:eastAsia="da-DK"/>
        </w:rPr>
        <w:t>F 21,2 Stipilvejviser</w:t>
      </w:r>
      <w:r w:rsidRPr="00B71404">
        <w:rPr>
          <w:rFonts w:ascii="Tahoma" w:eastAsia="Times New Roman" w:hAnsi="Tahoma" w:cs="Tahoma"/>
          <w:color w:val="000000"/>
          <w:sz w:val="17"/>
          <w:szCs w:val="17"/>
          <w:lang w:eastAsia="da-DK"/>
        </w:rPr>
        <w:t xml:space="preserve"> anvendes med mindre servicetavler og/eller servicemålets navn.</w:t>
      </w:r>
    </w:p>
    <w:p w14:paraId="0D0277B4"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Mindre servicetavler kan indsættes på stivejvisere.</w:t>
      </w:r>
    </w:p>
    <w:p w14:paraId="32B6FCB3"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Ruter og ruteidentifikation </w:t>
      </w:r>
    </w:p>
    <w:p w14:paraId="31091D5E"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412.</w:t>
      </w:r>
      <w:r w:rsidRPr="00B71404">
        <w:rPr>
          <w:rFonts w:ascii="Tahoma" w:eastAsia="Times New Roman" w:hAnsi="Tahoma" w:cs="Tahoma"/>
          <w:color w:val="000000"/>
          <w:sz w:val="17"/>
          <w:szCs w:val="17"/>
          <w:lang w:eastAsia="da-DK"/>
        </w:rPr>
        <w:t xml:space="preserve"> Ruteafmærkningen foretages med stirutetavler eller stipilvejvisere for cyklister, ridende og vandrere. Endvidere kan for cyklister anvendes stitabelvejvisere og stidiagramtavler.</w:t>
      </w:r>
    </w:p>
    <w:p w14:paraId="45B87DC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Der skal anvendes samme identifikation på alle vejvisningstavler, der vedrører én rute. Identifikationen består alene af hvidt cykel-, ride- eller vandrersymbol eller en kombination heraf, på blå baggrund samt rutens nummer, navn eller logo. Nummer og logo sættes i hvid ramme.</w:t>
      </w:r>
    </w:p>
    <w:p w14:paraId="51BE4B4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Afmærkning af en rute med logo, skal i hvert enkelt tilfælde godkendes af Vejdirektoratet. Logoet skal være hvidt, jf. dog § 413.</w:t>
      </w:r>
    </w:p>
    <w:p w14:paraId="0C5BCD86" w14:textId="77777777" w:rsidR="0025491E" w:rsidRDefault="0025491E" w:rsidP="0025491E">
      <w:pPr>
        <w:spacing w:after="0" w:line="240" w:lineRule="auto"/>
        <w:ind w:firstLine="240"/>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w:t>
      </w:r>
      <w:r w:rsidRPr="00FC0B8F">
        <w:rPr>
          <w:rFonts w:ascii="Tahoma" w:eastAsia="Times New Roman" w:hAnsi="Tahoma" w:cs="Tahoma"/>
          <w:color w:val="000000"/>
          <w:sz w:val="17"/>
          <w:szCs w:val="17"/>
          <w:lang w:eastAsia="da-DK"/>
        </w:rPr>
        <w:t>Der kan anføres op til 4 rutenumre for cykelruter på en stirutetavle. Rutenumrene placeres over hinanden med nationale rutenumre over regionale rutenumre, som placeres over lokale rutenumre. Europæiske rutenumre placeres nederst under nationale, regionale og lokale rutenumre. For den enkelte rutetype placeres laveste nummer øverst eller til venstre for et højere nummer</w:t>
      </w:r>
      <w:r>
        <w:rPr>
          <w:rFonts w:ascii="Tahoma" w:hAnsi="Tahoma" w:cs="Tahoma"/>
        </w:rPr>
        <w:t>.</w:t>
      </w:r>
    </w:p>
    <w:p w14:paraId="38E84D85"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Europæiske cykel- og vandreruter </w:t>
      </w:r>
    </w:p>
    <w:p w14:paraId="42F2B7DD"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413.</w:t>
      </w:r>
      <w:r w:rsidRPr="00B71404">
        <w:rPr>
          <w:rFonts w:ascii="Tahoma" w:eastAsia="Times New Roman" w:hAnsi="Tahoma" w:cs="Tahoma"/>
          <w:color w:val="000000"/>
          <w:sz w:val="17"/>
          <w:szCs w:val="17"/>
          <w:lang w:eastAsia="da-DK"/>
        </w:rPr>
        <w:t xml:space="preserve"> Europæiske cykel- og vandreruter kan med Vejdirektoratets godkendelse afmærkes med logo i farver, anbragt på undertavler.</w:t>
      </w:r>
    </w:p>
    <w:p w14:paraId="74847D3D" w14:textId="77777777" w:rsidR="0025491E" w:rsidRDefault="0025491E" w:rsidP="0025491E">
      <w:pPr>
        <w:spacing w:before="300" w:after="100" w:line="240" w:lineRule="auto"/>
        <w:jc w:val="center"/>
        <w:rPr>
          <w:rFonts w:ascii="Tahoma" w:eastAsia="Times New Roman" w:hAnsi="Tahoma" w:cs="Tahoma"/>
          <w:i/>
          <w:iCs/>
          <w:color w:val="000000"/>
          <w:sz w:val="17"/>
          <w:szCs w:val="17"/>
          <w:lang w:eastAsia="da-DK"/>
        </w:rPr>
      </w:pPr>
    </w:p>
    <w:p w14:paraId="19C572D7"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Nationale cykelruter </w:t>
      </w:r>
    </w:p>
    <w:p w14:paraId="46D36850"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414.</w:t>
      </w:r>
      <w:r w:rsidRPr="00B71404">
        <w:rPr>
          <w:rFonts w:ascii="Tahoma" w:eastAsia="Times New Roman" w:hAnsi="Tahoma" w:cs="Tahoma"/>
          <w:color w:val="000000"/>
          <w:sz w:val="17"/>
          <w:szCs w:val="17"/>
          <w:lang w:eastAsia="da-DK"/>
        </w:rPr>
        <w:t xml:space="preserve"> Nationale cykelruter udpeges, planlægges og ændres af de kommuner, som de forløber i.</w:t>
      </w:r>
    </w:p>
    <w:p w14:paraId="3755A67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Såfremt ruten forløber langs en statsvej sker udpegning, planlægning og ændring i samarbejde med Vejdirektoratet.</w:t>
      </w:r>
    </w:p>
    <w:p w14:paraId="6BE02887"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Etablering af nye ruter samt ændring og nedlæggelse af eksisterende ruter skal indberettes til Vejdirektoratet, der lejlighedsvis ajourfører kort over ruterne.</w:t>
      </w:r>
    </w:p>
    <w:p w14:paraId="117FA23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415.</w:t>
      </w:r>
      <w:r w:rsidRPr="00B71404">
        <w:rPr>
          <w:rFonts w:ascii="Tahoma" w:eastAsia="Times New Roman" w:hAnsi="Tahoma" w:cs="Tahoma"/>
          <w:color w:val="000000"/>
          <w:sz w:val="17"/>
          <w:szCs w:val="17"/>
          <w:lang w:eastAsia="da-DK"/>
        </w:rPr>
        <w:t xml:space="preserve"> En cykelrute kan udpeges som national cykelrute, når</w:t>
      </w:r>
    </w:p>
    <w:p w14:paraId="687E7297"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1) ruten er af national betydning, dvs. den går gennem flere landsdele og er mindst 200 km lang,</w:t>
      </w:r>
    </w:p>
    <w:p w14:paraId="55FEF28E"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2) der foreligger en indstilling fra Samarbejdsudvalget vedrørende Turistvejvisning herom,</w:t>
      </w:r>
    </w:p>
    <w:p w14:paraId="30AC1A69" w14:textId="77777777" w:rsidR="0025491E" w:rsidRPr="00B71404"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3) ruten er uden blinde ender, sløjfer og forgreninger, og</w:t>
      </w:r>
    </w:p>
    <w:p w14:paraId="557E0C67" w14:textId="77777777" w:rsidR="0025491E"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4) ruten er tydeligt afmærket – også i byer og ved færgehavne.</w:t>
      </w:r>
    </w:p>
    <w:p w14:paraId="5FAEB896" w14:textId="77777777" w:rsidR="0025491E" w:rsidRPr="00072930" w:rsidRDefault="0025491E" w:rsidP="0025491E">
      <w:pPr>
        <w:spacing w:after="0" w:line="240" w:lineRule="auto"/>
        <w:ind w:left="28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Pr>
          <w:rFonts w:ascii="Tahoma" w:eastAsia="Times New Roman" w:hAnsi="Tahoma" w:cs="Tahoma"/>
          <w:iCs/>
          <w:color w:val="000000"/>
          <w:sz w:val="17"/>
          <w:szCs w:val="17"/>
          <w:lang w:eastAsia="da-DK"/>
        </w:rPr>
        <w:t xml:space="preserve"> Hel eller delvis ændring af en national cykelrute skal opfylde kravene i stk. 1.</w:t>
      </w:r>
    </w:p>
    <w:p w14:paraId="4CEC4548"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lastRenderedPageBreak/>
        <w:t>§ 416.</w:t>
      </w:r>
      <w:r w:rsidRPr="00B71404">
        <w:rPr>
          <w:rFonts w:ascii="Tahoma" w:eastAsia="Times New Roman" w:hAnsi="Tahoma" w:cs="Tahoma"/>
          <w:color w:val="000000"/>
          <w:sz w:val="17"/>
          <w:szCs w:val="17"/>
          <w:lang w:eastAsia="da-DK"/>
        </w:rPr>
        <w:t xml:space="preserve"> Nord-sydgående ruter skal afmærkes med ulige numre, øst-vestgående med lige numre.</w:t>
      </w:r>
    </w:p>
    <w:p w14:paraId="1F2ABF7D"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Regionale cykelruter </w:t>
      </w:r>
    </w:p>
    <w:p w14:paraId="4600DA34"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417.</w:t>
      </w:r>
      <w:r w:rsidRPr="00B71404">
        <w:rPr>
          <w:rFonts w:ascii="Tahoma" w:eastAsia="Times New Roman" w:hAnsi="Tahoma" w:cs="Tahoma"/>
          <w:color w:val="000000"/>
          <w:sz w:val="17"/>
          <w:szCs w:val="17"/>
          <w:lang w:eastAsia="da-DK"/>
        </w:rPr>
        <w:t xml:space="preserve"> Regionale cykelruter udpeges, planlægges, koordineres og ændres i samarbejde mellem de kommuner, som de forløber i.</w:t>
      </w:r>
    </w:p>
    <w:p w14:paraId="29BFD4C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Såfremt ruten forløber langs en statsvej sker udpegning, planlægning og ændring i samarbejde med Vejdirektoratet.</w:t>
      </w:r>
    </w:p>
    <w:p w14:paraId="3F52D8F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Etablering af nye ruter samt ændring og nedlæggelse af eksisterende ruter skal indberettes til Vejdirektoratet, der lejlighedsvis ajourfører kort over ruterne.</w:t>
      </w:r>
    </w:p>
    <w:p w14:paraId="685A738A"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418.</w:t>
      </w:r>
      <w:r w:rsidRPr="00B71404">
        <w:rPr>
          <w:rFonts w:ascii="Tahoma" w:eastAsia="Times New Roman" w:hAnsi="Tahoma" w:cs="Tahoma"/>
          <w:color w:val="000000"/>
          <w:sz w:val="17"/>
          <w:szCs w:val="17"/>
          <w:lang w:eastAsia="da-DK"/>
        </w:rPr>
        <w:t xml:space="preserve"> Rutenummeret kan suppleres med rutens navn i hvid tekst på den blå baggrund under nummeret.</w:t>
      </w:r>
    </w:p>
    <w:p w14:paraId="710F5FFA"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Inden for en kommune må der ikke forekomme mere end én regional rute med samme rutenummer.</w:t>
      </w:r>
    </w:p>
    <w:p w14:paraId="75E1FAC5"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Ruter, som krydser kommunegrænser, skal have samme nummer i alle kommunerne.</w:t>
      </w:r>
    </w:p>
    <w:p w14:paraId="795E48A1"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Rutenummeret må ikke være sammenfaldende med en nærliggende vejs rutenummer, hvis det er muligt for bilister at se begge rutenumre.</w:t>
      </w:r>
    </w:p>
    <w:p w14:paraId="31154C70" w14:textId="77777777" w:rsidR="0025491E" w:rsidRPr="00B71404" w:rsidRDefault="0025491E" w:rsidP="0025491E">
      <w:pPr>
        <w:spacing w:before="300" w:after="100" w:line="240" w:lineRule="auto"/>
        <w:jc w:val="center"/>
        <w:rPr>
          <w:rFonts w:ascii="Tahoma" w:eastAsia="Times New Roman" w:hAnsi="Tahoma" w:cs="Tahoma"/>
          <w:i/>
          <w:iCs/>
          <w:color w:val="000000"/>
          <w:sz w:val="17"/>
          <w:szCs w:val="17"/>
          <w:lang w:eastAsia="da-DK"/>
        </w:rPr>
      </w:pPr>
      <w:r w:rsidRPr="00B71404">
        <w:rPr>
          <w:rFonts w:ascii="Tahoma" w:eastAsia="Times New Roman" w:hAnsi="Tahoma" w:cs="Tahoma"/>
          <w:i/>
          <w:iCs/>
          <w:color w:val="000000"/>
          <w:sz w:val="17"/>
          <w:szCs w:val="17"/>
          <w:lang w:eastAsia="da-DK"/>
        </w:rPr>
        <w:t xml:space="preserve">Lokale cykelruter </w:t>
      </w:r>
    </w:p>
    <w:p w14:paraId="19223995"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419.</w:t>
      </w:r>
      <w:r w:rsidRPr="00B71404">
        <w:rPr>
          <w:rFonts w:ascii="Tahoma" w:eastAsia="Times New Roman" w:hAnsi="Tahoma" w:cs="Tahoma"/>
          <w:color w:val="000000"/>
          <w:sz w:val="17"/>
          <w:szCs w:val="17"/>
          <w:lang w:eastAsia="da-DK"/>
        </w:rPr>
        <w:t xml:space="preserve"> Rutenummeret kan suppleres med eller erstattes af rutens navn i hvid tekst på den blå baggrund eller erstattes af et hvidt logo placeret på samme måde som nummeret i rammen.</w:t>
      </w:r>
    </w:p>
    <w:p w14:paraId="5107DB40"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Logoet må ikke kunne forveksles med logoer for andre ruter.</w:t>
      </w:r>
    </w:p>
    <w:p w14:paraId="35730316"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Afmærkning af en rute med logo, skal i hvert enkelt tilfælde godkendes af Vejdirektoratet.</w:t>
      </w:r>
    </w:p>
    <w:p w14:paraId="184A3EDB" w14:textId="77777777" w:rsidR="0025491E" w:rsidRPr="00B71404" w:rsidRDefault="0025491E" w:rsidP="0025491E">
      <w:pPr>
        <w:spacing w:before="400" w:after="120" w:line="240" w:lineRule="auto"/>
        <w:jc w:val="center"/>
        <w:rPr>
          <w:rFonts w:ascii="Tahoma" w:eastAsia="Times New Roman" w:hAnsi="Tahoma" w:cs="Tahoma"/>
          <w:b/>
          <w:bCs/>
          <w:color w:val="000000"/>
          <w:sz w:val="17"/>
          <w:szCs w:val="17"/>
          <w:lang w:eastAsia="da-DK"/>
        </w:rPr>
      </w:pPr>
      <w:r w:rsidRPr="00B71404">
        <w:rPr>
          <w:rFonts w:ascii="Tahoma" w:eastAsia="Times New Roman" w:hAnsi="Tahoma" w:cs="Tahoma"/>
          <w:b/>
          <w:bCs/>
          <w:color w:val="000000"/>
          <w:sz w:val="17"/>
          <w:szCs w:val="17"/>
          <w:lang w:eastAsia="da-DK"/>
        </w:rPr>
        <w:t xml:space="preserve">Afsnit IV </w:t>
      </w:r>
    </w:p>
    <w:p w14:paraId="735A258E" w14:textId="77777777" w:rsidR="0025491E" w:rsidRPr="00B71404" w:rsidRDefault="0025491E" w:rsidP="0025491E">
      <w:pPr>
        <w:spacing w:before="120" w:after="200" w:line="240" w:lineRule="auto"/>
        <w:jc w:val="center"/>
        <w:rPr>
          <w:rFonts w:ascii="Tahoma" w:eastAsia="Times New Roman" w:hAnsi="Tahoma" w:cs="Tahoma"/>
          <w:b/>
          <w:bCs/>
          <w:color w:val="000000"/>
          <w:sz w:val="17"/>
          <w:szCs w:val="17"/>
          <w:lang w:eastAsia="da-DK"/>
        </w:rPr>
      </w:pPr>
      <w:r w:rsidRPr="00B71404">
        <w:rPr>
          <w:rFonts w:ascii="Tahoma" w:eastAsia="Times New Roman" w:hAnsi="Tahoma" w:cs="Tahoma"/>
          <w:b/>
          <w:bCs/>
          <w:color w:val="000000"/>
          <w:sz w:val="17"/>
          <w:szCs w:val="17"/>
          <w:lang w:eastAsia="da-DK"/>
        </w:rPr>
        <w:t>Ikrafttræden</w:t>
      </w:r>
    </w:p>
    <w:p w14:paraId="645FBC28" w14:textId="77777777" w:rsidR="0025491E" w:rsidRPr="00B71404" w:rsidRDefault="0025491E" w:rsidP="0025491E">
      <w:pPr>
        <w:spacing w:before="200"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b/>
          <w:bCs/>
          <w:color w:val="000000"/>
          <w:sz w:val="17"/>
          <w:szCs w:val="17"/>
          <w:lang w:eastAsia="da-DK"/>
        </w:rPr>
        <w:t>§ 420.</w:t>
      </w:r>
      <w:r w:rsidRPr="00B71404">
        <w:rPr>
          <w:rFonts w:ascii="Tahoma" w:eastAsia="Times New Roman" w:hAnsi="Tahoma" w:cs="Tahoma"/>
          <w:color w:val="000000"/>
          <w:sz w:val="17"/>
          <w:szCs w:val="17"/>
          <w:lang w:eastAsia="da-DK"/>
        </w:rPr>
        <w:t xml:space="preserve"> </w:t>
      </w:r>
      <w:r w:rsidRPr="000A39A4">
        <w:rPr>
          <w:rFonts w:ascii="Tahoma" w:eastAsia="Times New Roman" w:hAnsi="Tahoma" w:cs="Tahoma"/>
          <w:color w:val="000000"/>
          <w:sz w:val="17"/>
          <w:szCs w:val="17"/>
          <w:lang w:eastAsia="da-DK"/>
        </w:rPr>
        <w:t xml:space="preserve">Bekendtgørelsen træder i kraft den </w:t>
      </w:r>
      <w:r>
        <w:rPr>
          <w:rFonts w:ascii="Tahoma" w:eastAsia="Times New Roman" w:hAnsi="Tahoma" w:cs="Tahoma"/>
          <w:color w:val="000000"/>
          <w:sz w:val="17"/>
          <w:szCs w:val="17"/>
          <w:lang w:eastAsia="da-DK"/>
        </w:rPr>
        <w:t>1. september 2016</w:t>
      </w:r>
      <w:r w:rsidRPr="000A39A4">
        <w:rPr>
          <w:rFonts w:ascii="Tahoma" w:eastAsia="Times New Roman" w:hAnsi="Tahoma" w:cs="Tahoma"/>
          <w:color w:val="000000"/>
          <w:sz w:val="17"/>
          <w:szCs w:val="17"/>
          <w:lang w:eastAsia="da-DK"/>
        </w:rPr>
        <w:t>.</w:t>
      </w:r>
    </w:p>
    <w:p w14:paraId="47C2493C" w14:textId="77777777" w:rsidR="0025491E"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2.</w:t>
      </w:r>
      <w:r w:rsidRPr="00B71404">
        <w:rPr>
          <w:rFonts w:ascii="Tahoma" w:eastAsia="Times New Roman" w:hAnsi="Tahoma" w:cs="Tahoma"/>
          <w:color w:val="000000"/>
          <w:sz w:val="17"/>
          <w:szCs w:val="17"/>
          <w:lang w:eastAsia="da-DK"/>
        </w:rPr>
        <w:t xml:space="preserve"> Følgende bekendtgørelse ophæves:</w:t>
      </w:r>
    </w:p>
    <w:p w14:paraId="0380628F"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Bekendtgørelse nr. 844 af 14. juni 2013 og bekendtgørelse af nr. 212 af 6. marts 2014.</w:t>
      </w:r>
    </w:p>
    <w:p w14:paraId="6F51C0AB"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3.</w:t>
      </w:r>
      <w:r w:rsidRPr="00B71404">
        <w:rPr>
          <w:rFonts w:ascii="Tahoma" w:eastAsia="Times New Roman" w:hAnsi="Tahoma" w:cs="Tahoma"/>
          <w:color w:val="000000"/>
          <w:sz w:val="17"/>
          <w:szCs w:val="17"/>
          <w:lang w:eastAsia="da-DK"/>
        </w:rPr>
        <w:t xml:space="preserve"> Indtil den 1. august 2022 kan </w:t>
      </w:r>
      <w:r w:rsidRPr="00B71404">
        <w:rPr>
          <w:rFonts w:ascii="Tahoma" w:eastAsia="Times New Roman" w:hAnsi="Tahoma" w:cs="Tahoma"/>
          <w:i/>
          <w:iCs/>
          <w:color w:val="000000"/>
          <w:sz w:val="17"/>
          <w:szCs w:val="17"/>
          <w:lang w:eastAsia="da-DK"/>
        </w:rPr>
        <w:t>A 36</w:t>
      </w:r>
      <w:r w:rsidRPr="00B71404">
        <w:rPr>
          <w:rFonts w:ascii="Tahoma" w:eastAsia="Times New Roman" w:hAnsi="Tahoma" w:cs="Tahoma"/>
          <w:color w:val="000000"/>
          <w:sz w:val="17"/>
          <w:szCs w:val="17"/>
          <w:lang w:eastAsia="da-DK"/>
        </w:rPr>
        <w:t xml:space="preserve">, </w:t>
      </w:r>
      <w:r w:rsidRPr="00B71404">
        <w:rPr>
          <w:rFonts w:ascii="Tahoma" w:eastAsia="Times New Roman" w:hAnsi="Tahoma" w:cs="Tahoma"/>
          <w:i/>
          <w:iCs/>
          <w:color w:val="000000"/>
          <w:sz w:val="17"/>
          <w:szCs w:val="17"/>
          <w:lang w:eastAsia="da-DK"/>
        </w:rPr>
        <w:t>N 45</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E 69</w:t>
      </w:r>
      <w:r w:rsidRPr="00B71404">
        <w:rPr>
          <w:rFonts w:ascii="Tahoma" w:eastAsia="Times New Roman" w:hAnsi="Tahoma" w:cs="Tahoma"/>
          <w:color w:val="000000"/>
          <w:sz w:val="17"/>
          <w:szCs w:val="17"/>
          <w:lang w:eastAsia="da-DK"/>
        </w:rPr>
        <w:t xml:space="preserve"> bruges i overensstemmelse med hvad, der fremgår af bekendtgørelse nr. 783 af 6. juli 2006 om anvendelse af vejafmærkning.</w:t>
      </w:r>
    </w:p>
    <w:p w14:paraId="2E594D38"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4.</w:t>
      </w:r>
      <w:r w:rsidRPr="00B71404">
        <w:rPr>
          <w:rFonts w:ascii="Tahoma" w:eastAsia="Times New Roman" w:hAnsi="Tahoma" w:cs="Tahoma"/>
          <w:color w:val="000000"/>
          <w:sz w:val="17"/>
          <w:szCs w:val="17"/>
          <w:lang w:eastAsia="da-DK"/>
        </w:rPr>
        <w:t xml:space="preserve"> Indtil den 1. august 2022 kan </w:t>
      </w:r>
      <w:r w:rsidRPr="00B71404">
        <w:rPr>
          <w:rFonts w:ascii="Tahoma" w:eastAsia="Times New Roman" w:hAnsi="Tahoma" w:cs="Tahoma"/>
          <w:i/>
          <w:iCs/>
          <w:color w:val="000000"/>
          <w:sz w:val="17"/>
          <w:szCs w:val="17"/>
          <w:lang w:eastAsia="da-DK"/>
        </w:rPr>
        <w:t>E 55</w:t>
      </w:r>
      <w:r w:rsidRPr="00B71404">
        <w:rPr>
          <w:rFonts w:ascii="Tahoma" w:eastAsia="Times New Roman" w:hAnsi="Tahoma" w:cs="Tahoma"/>
          <w:color w:val="000000"/>
          <w:sz w:val="17"/>
          <w:szCs w:val="17"/>
          <w:lang w:eastAsia="da-DK"/>
        </w:rPr>
        <w:t xml:space="preserve"> og </w:t>
      </w:r>
      <w:r w:rsidRPr="00B71404">
        <w:rPr>
          <w:rFonts w:ascii="Tahoma" w:eastAsia="Times New Roman" w:hAnsi="Tahoma" w:cs="Tahoma"/>
          <w:i/>
          <w:iCs/>
          <w:color w:val="000000"/>
          <w:sz w:val="17"/>
          <w:szCs w:val="17"/>
          <w:lang w:eastAsia="da-DK"/>
        </w:rPr>
        <w:t>E 56</w:t>
      </w:r>
      <w:r w:rsidRPr="00B71404">
        <w:rPr>
          <w:rFonts w:ascii="Tahoma" w:eastAsia="Times New Roman" w:hAnsi="Tahoma" w:cs="Tahoma"/>
          <w:color w:val="000000"/>
          <w:sz w:val="17"/>
          <w:szCs w:val="17"/>
          <w:lang w:eastAsia="da-DK"/>
        </w:rPr>
        <w:t xml:space="preserve"> være placeret i overensstemmelse med hvad, der fremgår af bekendtgørelse nr. 783 af 6. juli 2006 om anvendelse af vejafmærkning.</w:t>
      </w:r>
    </w:p>
    <w:p w14:paraId="32F422CE"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5.</w:t>
      </w:r>
      <w:r w:rsidRPr="00B71404">
        <w:rPr>
          <w:rFonts w:ascii="Tahoma" w:eastAsia="Times New Roman" w:hAnsi="Tahoma" w:cs="Tahoma"/>
          <w:color w:val="000000"/>
          <w:sz w:val="17"/>
          <w:szCs w:val="17"/>
          <w:lang w:eastAsia="da-DK"/>
        </w:rPr>
        <w:t xml:space="preserve"> Indtil den 1. august 2022 kan variable teksttavler bruges med lysende gul tekst.</w:t>
      </w:r>
    </w:p>
    <w:p w14:paraId="5AE7FAEC" w14:textId="77777777" w:rsidR="0025491E" w:rsidRPr="00B71404" w:rsidRDefault="0025491E" w:rsidP="0025491E">
      <w:pPr>
        <w:spacing w:after="0" w:line="240" w:lineRule="auto"/>
        <w:ind w:firstLine="240"/>
        <w:rPr>
          <w:rFonts w:ascii="Tahoma" w:eastAsia="Times New Roman" w:hAnsi="Tahoma" w:cs="Tahoma"/>
          <w:color w:val="000000"/>
          <w:sz w:val="17"/>
          <w:szCs w:val="17"/>
          <w:lang w:eastAsia="da-DK"/>
        </w:rPr>
      </w:pPr>
      <w:r w:rsidRPr="00B71404">
        <w:rPr>
          <w:rFonts w:ascii="Tahoma" w:eastAsia="Times New Roman" w:hAnsi="Tahoma" w:cs="Tahoma"/>
          <w:i/>
          <w:iCs/>
          <w:color w:val="000000"/>
          <w:sz w:val="17"/>
          <w:szCs w:val="17"/>
          <w:lang w:eastAsia="da-DK"/>
        </w:rPr>
        <w:t>Stk. 6.</w:t>
      </w:r>
      <w:r w:rsidRPr="00B71404">
        <w:rPr>
          <w:rFonts w:ascii="Tahoma" w:eastAsia="Times New Roman" w:hAnsi="Tahoma" w:cs="Tahoma"/>
          <w:color w:val="000000"/>
          <w:sz w:val="17"/>
          <w:szCs w:val="17"/>
          <w:lang w:eastAsia="da-DK"/>
        </w:rPr>
        <w:t xml:space="preserve"> Indtil den 1. august 2022 må linjer på stier være retroreflekterende.</w:t>
      </w:r>
    </w:p>
    <w:p w14:paraId="10921185" w14:textId="77777777" w:rsidR="0025491E" w:rsidRPr="00B71404" w:rsidRDefault="0025491E" w:rsidP="0025491E">
      <w:pPr>
        <w:keepNext/>
        <w:spacing w:before="120" w:after="0" w:line="240" w:lineRule="auto"/>
        <w:jc w:val="center"/>
        <w:rPr>
          <w:rFonts w:ascii="Tahoma" w:eastAsia="Times New Roman" w:hAnsi="Tahoma" w:cs="Tahoma"/>
          <w:i/>
          <w:iCs/>
          <w:color w:val="000000"/>
          <w:sz w:val="17"/>
          <w:szCs w:val="17"/>
          <w:lang w:eastAsia="da-DK"/>
        </w:rPr>
      </w:pPr>
      <w:r>
        <w:rPr>
          <w:rFonts w:ascii="Tahoma" w:eastAsia="Times New Roman" w:hAnsi="Tahoma" w:cs="Tahoma"/>
          <w:i/>
          <w:iCs/>
          <w:color w:val="000000"/>
          <w:sz w:val="17"/>
          <w:szCs w:val="17"/>
          <w:lang w:eastAsia="da-DK"/>
        </w:rPr>
        <w:t xml:space="preserve">Vejdirektoratet </w:t>
      </w:r>
    </w:p>
    <w:p w14:paraId="4EB6D05D" w14:textId="77777777" w:rsidR="0025491E" w:rsidRPr="00B71404" w:rsidRDefault="0025491E" w:rsidP="0025491E">
      <w:pPr>
        <w:keepNext/>
        <w:spacing w:before="120" w:after="0" w:line="240" w:lineRule="auto"/>
        <w:jc w:val="center"/>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Jens Holmboe</w:t>
      </w:r>
    </w:p>
    <w:p w14:paraId="566470B3" w14:textId="77777777" w:rsidR="0025491E" w:rsidRPr="00B71404" w:rsidRDefault="0025491E" w:rsidP="0025491E">
      <w:pPr>
        <w:spacing w:before="100" w:beforeAutospacing="1" w:after="0" w:line="240" w:lineRule="auto"/>
        <w:jc w:val="right"/>
        <w:rPr>
          <w:rFonts w:ascii="Tahoma" w:eastAsia="Times New Roman" w:hAnsi="Tahoma" w:cs="Tahoma"/>
          <w:color w:val="000000"/>
          <w:sz w:val="17"/>
          <w:szCs w:val="17"/>
          <w:lang w:eastAsia="da-DK"/>
        </w:rPr>
      </w:pPr>
      <w:r w:rsidRPr="00B71404">
        <w:rPr>
          <w:rFonts w:ascii="Tahoma" w:eastAsia="Times New Roman" w:hAnsi="Tahoma" w:cs="Tahoma"/>
          <w:color w:val="000000"/>
          <w:sz w:val="17"/>
          <w:szCs w:val="17"/>
          <w:lang w:eastAsia="da-DK"/>
        </w:rPr>
        <w:t xml:space="preserve">/ </w:t>
      </w:r>
    </w:p>
    <w:p w14:paraId="6C81C92B" w14:textId="77777777" w:rsidR="009B474A" w:rsidRPr="0025491E" w:rsidRDefault="009B474A" w:rsidP="0025491E"/>
    <w:sectPr w:rsidR="009B474A" w:rsidRPr="0025491E" w:rsidSect="00C56EE1">
      <w:headerReference w:type="default" r:id="rId27"/>
      <w:footerReference w:type="default" r:id="rId28"/>
      <w:headerReference w:type="first" r:id="rId29"/>
      <w:footerReference w:type="first" r:id="rId30"/>
      <w:pgSz w:w="11906" w:h="16838" w:code="9"/>
      <w:pgMar w:top="2268" w:right="1418" w:bottom="226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9DEA5" w14:textId="77777777" w:rsidR="003E52C1" w:rsidRDefault="003E52C1" w:rsidP="009F42FA">
      <w:pPr>
        <w:spacing w:after="0" w:line="240" w:lineRule="auto"/>
      </w:pPr>
      <w:r>
        <w:separator/>
      </w:r>
    </w:p>
  </w:endnote>
  <w:endnote w:type="continuationSeparator" w:id="0">
    <w:p w14:paraId="0D53125C" w14:textId="77777777" w:rsidR="003E52C1" w:rsidRDefault="003E52C1" w:rsidP="009F4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Gitter"/>
      <w:tblpPr w:leftFromText="142" w:rightFromText="142" w:vertAnchor="page" w:tblpY="160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01"/>
      <w:gridCol w:w="1701"/>
      <w:gridCol w:w="1701"/>
      <w:gridCol w:w="410"/>
      <w:gridCol w:w="1569"/>
    </w:tblGrid>
    <w:tr w:rsidR="003E52C1" w:rsidRPr="002C458B" w14:paraId="62146F5D" w14:textId="77777777" w:rsidTr="00B71404">
      <w:tc>
        <w:tcPr>
          <w:tcW w:w="1701" w:type="dxa"/>
        </w:tcPr>
        <w:p w14:paraId="51FC310E" w14:textId="77777777" w:rsidR="003E52C1" w:rsidRPr="002C458B" w:rsidRDefault="003E52C1" w:rsidP="00B71404">
          <w:pPr>
            <w:pStyle w:val="VDBundtekster"/>
          </w:pPr>
        </w:p>
      </w:tc>
      <w:tc>
        <w:tcPr>
          <w:tcW w:w="1701" w:type="dxa"/>
        </w:tcPr>
        <w:p w14:paraId="52F2D069" w14:textId="77777777" w:rsidR="003E52C1" w:rsidRPr="002C458B" w:rsidRDefault="003E52C1" w:rsidP="00B71404">
          <w:pPr>
            <w:pStyle w:val="VDBundtekster"/>
          </w:pPr>
        </w:p>
      </w:tc>
      <w:tc>
        <w:tcPr>
          <w:tcW w:w="1701" w:type="dxa"/>
        </w:tcPr>
        <w:p w14:paraId="48321C51" w14:textId="77777777" w:rsidR="003E52C1" w:rsidRPr="002C458B" w:rsidRDefault="003E52C1" w:rsidP="00B71404">
          <w:pPr>
            <w:pStyle w:val="VDBundtekster"/>
          </w:pPr>
        </w:p>
      </w:tc>
      <w:tc>
        <w:tcPr>
          <w:tcW w:w="410" w:type="dxa"/>
          <w:shd w:val="clear" w:color="auto" w:fill="auto"/>
        </w:tcPr>
        <w:p w14:paraId="457536E7" w14:textId="77777777" w:rsidR="003E52C1" w:rsidRPr="002C458B" w:rsidRDefault="003E52C1" w:rsidP="00B71404">
          <w:pPr>
            <w:pStyle w:val="VDBundtekster"/>
          </w:pPr>
        </w:p>
      </w:tc>
      <w:tc>
        <w:tcPr>
          <w:tcW w:w="1569" w:type="dxa"/>
          <w:shd w:val="clear" w:color="auto" w:fill="auto"/>
        </w:tcPr>
        <w:p w14:paraId="3CC80FD7" w14:textId="77777777" w:rsidR="003E52C1" w:rsidRPr="002C458B" w:rsidRDefault="003E52C1" w:rsidP="00B71404">
          <w:pPr>
            <w:pStyle w:val="VDBundtekster"/>
          </w:pPr>
        </w:p>
      </w:tc>
    </w:tr>
    <w:tr w:rsidR="003E52C1" w:rsidRPr="002C458B" w14:paraId="5E3D5744" w14:textId="77777777" w:rsidTr="00B71404">
      <w:tc>
        <w:tcPr>
          <w:tcW w:w="1701" w:type="dxa"/>
        </w:tcPr>
        <w:p w14:paraId="45012ED5" w14:textId="77777777" w:rsidR="003E52C1" w:rsidRPr="002C458B" w:rsidRDefault="003E52C1" w:rsidP="00B71404">
          <w:pPr>
            <w:pStyle w:val="VDBundtekster"/>
          </w:pPr>
        </w:p>
      </w:tc>
      <w:tc>
        <w:tcPr>
          <w:tcW w:w="1701" w:type="dxa"/>
        </w:tcPr>
        <w:p w14:paraId="596E785F" w14:textId="77777777" w:rsidR="003E52C1" w:rsidRPr="002C458B" w:rsidRDefault="003E52C1" w:rsidP="00B71404">
          <w:pPr>
            <w:pStyle w:val="VDBundtekster"/>
          </w:pPr>
        </w:p>
      </w:tc>
      <w:tc>
        <w:tcPr>
          <w:tcW w:w="1701" w:type="dxa"/>
        </w:tcPr>
        <w:p w14:paraId="7E0CA9ED" w14:textId="77777777" w:rsidR="003E52C1" w:rsidRPr="002C458B" w:rsidRDefault="003E52C1" w:rsidP="00B71404">
          <w:pPr>
            <w:pStyle w:val="VDBundtekster"/>
          </w:pPr>
        </w:p>
      </w:tc>
      <w:tc>
        <w:tcPr>
          <w:tcW w:w="410" w:type="dxa"/>
          <w:shd w:val="clear" w:color="auto" w:fill="auto"/>
        </w:tcPr>
        <w:p w14:paraId="46DFEBFF" w14:textId="77777777" w:rsidR="003E52C1" w:rsidRPr="002C458B" w:rsidRDefault="003E52C1" w:rsidP="00B71404">
          <w:pPr>
            <w:pStyle w:val="VDBundtekster"/>
          </w:pPr>
        </w:p>
      </w:tc>
      <w:tc>
        <w:tcPr>
          <w:tcW w:w="1569" w:type="dxa"/>
          <w:shd w:val="clear" w:color="auto" w:fill="auto"/>
        </w:tcPr>
        <w:p w14:paraId="176D7C11" w14:textId="77777777" w:rsidR="003E52C1" w:rsidRPr="002C458B" w:rsidRDefault="003E52C1" w:rsidP="00B71404">
          <w:pPr>
            <w:pStyle w:val="VDBundtekster"/>
          </w:pPr>
        </w:p>
      </w:tc>
    </w:tr>
  </w:tbl>
  <w:p w14:paraId="7249A34B" w14:textId="77777777" w:rsidR="003E52C1" w:rsidRDefault="003E52C1">
    <w:pPr>
      <w:pStyle w:val="Sidefod"/>
    </w:pPr>
    <w:r>
      <w:rPr>
        <w:noProof/>
        <w:color w:val="FF0000"/>
      </w:rPr>
      <mc:AlternateContent>
        <mc:Choice Requires="wpg">
          <w:drawing>
            <wp:anchor distT="0" distB="0" distL="114300" distR="114300" simplePos="0" relativeHeight="251673600" behindDoc="1" locked="1" layoutInCell="1" allowOverlap="1" wp14:anchorId="1C60F2B4" wp14:editId="4E4BAFBE">
              <wp:simplePos x="0" y="0"/>
              <wp:positionH relativeFrom="page">
                <wp:posOffset>-3697605</wp:posOffset>
              </wp:positionH>
              <wp:positionV relativeFrom="page">
                <wp:posOffset>9760585</wp:posOffset>
              </wp:positionV>
              <wp:extent cx="9741600" cy="1083600"/>
              <wp:effectExtent l="0" t="0" r="0" b="21590"/>
              <wp:wrapNone/>
              <wp:docPr id="44" name="Gruppe 44"/>
              <wp:cNvGraphicFramePr/>
              <a:graphic xmlns:a="http://schemas.openxmlformats.org/drawingml/2006/main">
                <a:graphicData uri="http://schemas.microsoft.com/office/word/2010/wordprocessingGroup">
                  <wpg:wgp>
                    <wpg:cNvGrpSpPr/>
                    <wpg:grpSpPr>
                      <a:xfrm>
                        <a:off x="0" y="0"/>
                        <a:ext cx="9741600" cy="1083600"/>
                        <a:chOff x="0" y="0"/>
                        <a:chExt cx="9743302" cy="1084874"/>
                      </a:xfrm>
                    </wpg:grpSpPr>
                    <wps:wsp>
                      <wps:cNvPr id="45" name="Kombinationstegning 45"/>
                      <wps:cNvSpPr/>
                      <wps:spPr>
                        <a:xfrm>
                          <a:off x="0" y="176084"/>
                          <a:ext cx="9637664" cy="908790"/>
                        </a:xfrm>
                        <a:custGeom>
                          <a:avLst/>
                          <a:gdLst>
                            <a:gd name="connsiteX0" fmla="*/ 0 w 9637664"/>
                            <a:gd name="connsiteY0" fmla="*/ 0 h 908790"/>
                            <a:gd name="connsiteX1" fmla="*/ 9104731 w 9637664"/>
                            <a:gd name="connsiteY1" fmla="*/ 0 h 908790"/>
                            <a:gd name="connsiteX2" fmla="*/ 9637664 w 9637664"/>
                            <a:gd name="connsiteY2" fmla="*/ 908790 h 908790"/>
                            <a:gd name="connsiteX3" fmla="*/ 9637664 w 9637664"/>
                            <a:gd name="connsiteY3" fmla="*/ 908790 h 908790"/>
                          </a:gdLst>
                          <a:ahLst/>
                          <a:cxnLst>
                            <a:cxn ang="0">
                              <a:pos x="connsiteX0" y="connsiteY0"/>
                            </a:cxn>
                            <a:cxn ang="0">
                              <a:pos x="connsiteX1" y="connsiteY1"/>
                            </a:cxn>
                            <a:cxn ang="0">
                              <a:pos x="connsiteX2" y="connsiteY2"/>
                            </a:cxn>
                            <a:cxn ang="0">
                              <a:pos x="connsiteX3" y="connsiteY3"/>
                            </a:cxn>
                          </a:cxnLst>
                          <a:rect l="l" t="t" r="r" b="b"/>
                          <a:pathLst>
                            <a:path w="9637664" h="908790">
                              <a:moveTo>
                                <a:pt x="0" y="0"/>
                              </a:moveTo>
                              <a:lnTo>
                                <a:pt x="9104731" y="0"/>
                              </a:lnTo>
                              <a:lnTo>
                                <a:pt x="9637664" y="908790"/>
                              </a:lnTo>
                              <a:lnTo>
                                <a:pt x="9637664" y="908790"/>
                              </a:lnTo>
                            </a:path>
                          </a:pathLst>
                        </a:custGeom>
                        <a:noFill/>
                        <a:ln w="508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Billede 46" descr="VD_brev_logo-beskåret-tæ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499256" y="0"/>
                          <a:ext cx="244046" cy="3892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e 44" o:spid="_x0000_s1026" style="position:absolute;margin-left:-291.15pt;margin-top:768.55pt;width:767.05pt;height:85.3pt;z-index:-251642880;mso-position-horizontal-relative:page;mso-position-vertical-relative:page;mso-width-relative:margin;mso-height-relative:margin" coordsize="97433,10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">
              <v:shape id="Kombinationstegning 45" o:spid="_x0000_s1027" style="position:absolute;top:1760;width:96376;height:9088;visibility:visible;mso-wrap-style:square;v-text-anchor:middle" coordsize="9637664,90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hu8MA&#10;AADbAAAADwAAAGRycy9kb3ducmV2LnhtbESPQWvCQBSE7wX/w/IEb3WjtkWjq0hE6MFDq/6AR/aZ&#10;BLNvY/YZ47/vFgo9DjPzDbPa9K5WHbWh8mxgMk5AEefeVlwYOJ/2r3NQQZAt1p7JwJMCbNaDlxWm&#10;1j/4m7qjFCpCOKRooBRpUq1DXpLDMPYNcfQuvnUoUbaFti0+ItzVepokH9phxXGhxIaykvLr8e4M&#10;TO9fu1m3uGQ3ygQPjRzmdhuMGQ377RKUUC//4b/2pzXw9g6/X+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fhu8MAAADbAAAADwAAAAAAAAAAAAAAAACYAgAAZHJzL2Rv&#10;d25yZXYueG1sUEsFBgAAAAAEAAQA9QAAAIgDAAAAAA==&#10;" path="m,l9104731,r532933,908790l9637664,908790e" filled="f" strokecolor="black [3213]" strokeweight=".4pt">
                <v:path arrowok="t" o:connecttype="custom" o:connectlocs="0,0;9104731,0;9637664,908790;9637664,90879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6" o:spid="_x0000_s1028" type="#_x0000_t75" alt="VD_brev_logo-beskåret-tæt" style="position:absolute;left:94992;width:2441;height:3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gJHEAAAA2wAAAA8AAABkcnMvZG93bnJldi54bWxEj9FqwkAURN+F/sNyC30Rs9siwUZXSYSK&#10;4EuN/YBL9pqkzd4N2VXTv+8KQh+HmTnDrDaj7cSVBt861vCaKBDElTMt1xq+Th+zBQgfkA12jknD&#10;L3nYrJ8mK8yMu/GRrmWoRYSwz1BDE0KfSemrhiz6xPXE0Tu7wWKIcqilGfAW4baTb0ql0mLLcaHB&#10;nrYNVT/lxWoolCt2h+/5MZ2+y8v2vPtUlnOtX57HfAki0Bj+w4/23miYp3D/En+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UgJHEAAAA2wAAAA8AAAAAAAAAAAAAAAAA&#10;nwIAAGRycy9kb3ducmV2LnhtbFBLBQYAAAAABAAEAPcAAACQAwAAAAA=&#10;">
                <v:imagedata r:id="rId2" o:title="VD_brev_logo-beskåret-tæt"/>
                <v:path arrowok="t"/>
              </v:shape>
              <w10:wrap anchorx="page" anchory="page"/>
              <w10:anchorlock/>
            </v:group>
          </w:pict>
        </mc:Fallback>
      </mc:AlternateContent>
    </w:r>
  </w:p>
  <w:p w14:paraId="0E0A5B0D" w14:textId="77777777" w:rsidR="003E52C1" w:rsidRPr="00127061" w:rsidRDefault="003E52C1" w:rsidP="00127061">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Vælg afsenderadresse"/>
      <w:tag w:val="Vælg afsenderadresse"/>
      <w:id w:val="1066532659"/>
      <w:lock w:val="sdtLocked"/>
      <w:docPartList>
        <w:docPartGallery w:val="Custom 1"/>
        <w:docPartCategory w:val="VD afsenderadresse DK stående"/>
      </w:docPartList>
    </w:sdtPr>
    <w:sdtEndPr/>
    <w:sdtContent>
      <w:tbl>
        <w:tblPr>
          <w:tblStyle w:val="Tabel-Gitter"/>
          <w:tblpPr w:leftFromText="142" w:rightFromText="142" w:vertAnchor="page" w:tblpY="160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01"/>
          <w:gridCol w:w="1701"/>
          <w:gridCol w:w="1701"/>
          <w:gridCol w:w="410"/>
          <w:gridCol w:w="1569"/>
        </w:tblGrid>
        <w:tr w:rsidR="003E52C1" w:rsidRPr="002C458B" w14:paraId="5327B9F5" w14:textId="77777777" w:rsidTr="00B71404">
          <w:tc>
            <w:tcPr>
              <w:tcW w:w="1701" w:type="dxa"/>
            </w:tcPr>
            <w:p w14:paraId="5D17E121" w14:textId="77777777" w:rsidR="003E52C1" w:rsidRPr="002C458B" w:rsidRDefault="003E52C1" w:rsidP="00B71404">
              <w:pPr>
                <w:pStyle w:val="VDBundtekster"/>
              </w:pPr>
              <w:r w:rsidRPr="002C458B">
                <w:t>Niels Juels Gade 13</w:t>
              </w:r>
            </w:p>
          </w:tc>
          <w:tc>
            <w:tcPr>
              <w:tcW w:w="1701" w:type="dxa"/>
            </w:tcPr>
            <w:p w14:paraId="78249304" w14:textId="77777777" w:rsidR="003E52C1" w:rsidRPr="002C458B" w:rsidRDefault="003E52C1" w:rsidP="00B71404">
              <w:pPr>
                <w:pStyle w:val="VDBundtekster"/>
              </w:pPr>
              <w:r w:rsidRPr="002C458B">
                <w:t>1022 København K</w:t>
              </w:r>
            </w:p>
          </w:tc>
          <w:tc>
            <w:tcPr>
              <w:tcW w:w="1701" w:type="dxa"/>
            </w:tcPr>
            <w:p w14:paraId="2E28ED1A" w14:textId="77777777" w:rsidR="003E52C1" w:rsidRPr="002C458B" w:rsidRDefault="003E52C1" w:rsidP="00B71404">
              <w:pPr>
                <w:pStyle w:val="VDBundtekster"/>
              </w:pPr>
              <w:r w:rsidRPr="002C458B">
                <w:t>vd@vd.dk</w:t>
              </w:r>
            </w:p>
          </w:tc>
          <w:tc>
            <w:tcPr>
              <w:tcW w:w="410" w:type="dxa"/>
              <w:shd w:val="clear" w:color="auto" w:fill="auto"/>
            </w:tcPr>
            <w:p w14:paraId="731CC074" w14:textId="77777777" w:rsidR="003E52C1" w:rsidRPr="002C458B" w:rsidRDefault="003E52C1" w:rsidP="00B71404">
              <w:pPr>
                <w:pStyle w:val="VDBundtekster"/>
              </w:pPr>
              <w:r w:rsidRPr="002C458B">
                <w:t xml:space="preserve">EAN </w:t>
              </w:r>
            </w:p>
          </w:tc>
          <w:tc>
            <w:tcPr>
              <w:tcW w:w="1569" w:type="dxa"/>
              <w:shd w:val="clear" w:color="auto" w:fill="auto"/>
            </w:tcPr>
            <w:p w14:paraId="31102351" w14:textId="77777777" w:rsidR="003E52C1" w:rsidRPr="002C458B" w:rsidRDefault="003E52C1" w:rsidP="00B71404">
              <w:pPr>
                <w:pStyle w:val="VDBundtekster"/>
              </w:pPr>
              <w:r w:rsidRPr="002C458B">
                <w:t>5798000893450</w:t>
              </w:r>
            </w:p>
          </w:tc>
        </w:tr>
        <w:tr w:rsidR="003E52C1" w:rsidRPr="002C458B" w14:paraId="6EA7EE9F" w14:textId="77777777" w:rsidTr="00B71404">
          <w:tc>
            <w:tcPr>
              <w:tcW w:w="1701" w:type="dxa"/>
            </w:tcPr>
            <w:p w14:paraId="3615DC8C" w14:textId="77777777" w:rsidR="003E52C1" w:rsidRPr="002C458B" w:rsidRDefault="003E52C1" w:rsidP="00B71404">
              <w:pPr>
                <w:pStyle w:val="VDBundtekster"/>
              </w:pPr>
              <w:r w:rsidRPr="002C458B">
                <w:t>Postboks 9018</w:t>
              </w:r>
            </w:p>
          </w:tc>
          <w:tc>
            <w:tcPr>
              <w:tcW w:w="1701" w:type="dxa"/>
            </w:tcPr>
            <w:p w14:paraId="7FBAB9F4" w14:textId="77777777" w:rsidR="003E52C1" w:rsidRPr="002C458B" w:rsidRDefault="003E52C1" w:rsidP="00B71404">
              <w:pPr>
                <w:pStyle w:val="VDBundtekster"/>
              </w:pPr>
              <w:r>
                <w:t>Telefon 72</w:t>
              </w:r>
              <w:r w:rsidRPr="002C458B">
                <w:t>44 3333</w:t>
              </w:r>
            </w:p>
          </w:tc>
          <w:tc>
            <w:tcPr>
              <w:tcW w:w="1701" w:type="dxa"/>
            </w:tcPr>
            <w:p w14:paraId="397CB057" w14:textId="77777777" w:rsidR="003E52C1" w:rsidRPr="002C458B" w:rsidRDefault="003E52C1" w:rsidP="00B71404">
              <w:pPr>
                <w:pStyle w:val="VDBundtekster"/>
              </w:pPr>
              <w:r>
                <w:t>v</w:t>
              </w:r>
              <w:r w:rsidRPr="002C458B">
                <w:t>ejdirektoratet.dk</w:t>
              </w:r>
            </w:p>
          </w:tc>
          <w:tc>
            <w:tcPr>
              <w:tcW w:w="410" w:type="dxa"/>
              <w:shd w:val="clear" w:color="auto" w:fill="auto"/>
            </w:tcPr>
            <w:p w14:paraId="7F85C641" w14:textId="77777777" w:rsidR="003E52C1" w:rsidRPr="002C458B" w:rsidRDefault="003E52C1" w:rsidP="00B71404">
              <w:pPr>
                <w:pStyle w:val="VDBundtekster"/>
              </w:pPr>
              <w:r w:rsidRPr="002C458B">
                <w:t>SE</w:t>
              </w:r>
            </w:p>
          </w:tc>
          <w:tc>
            <w:tcPr>
              <w:tcW w:w="1569" w:type="dxa"/>
              <w:shd w:val="clear" w:color="auto" w:fill="auto"/>
            </w:tcPr>
            <w:p w14:paraId="4A13A4D9" w14:textId="77777777" w:rsidR="003E52C1" w:rsidRPr="002C458B" w:rsidRDefault="003E52C1" w:rsidP="00B71404">
              <w:pPr>
                <w:pStyle w:val="VDBundtekster"/>
              </w:pPr>
              <w:r w:rsidRPr="002C458B">
                <w:t>60729018</w:t>
              </w:r>
            </w:p>
          </w:tc>
        </w:tr>
      </w:tbl>
      <w:p w14:paraId="3B7A4924" w14:textId="77777777" w:rsidR="003E52C1" w:rsidRDefault="004633AE">
        <w:pPr>
          <w:pStyle w:val="Sidefod"/>
        </w:pPr>
      </w:p>
    </w:sdtContent>
  </w:sdt>
  <w:p w14:paraId="5D54BBD3" w14:textId="77777777" w:rsidR="003E52C1" w:rsidRDefault="003E52C1">
    <w:pPr>
      <w:pStyle w:val="Sidefod"/>
    </w:pPr>
    <w:r>
      <w:rPr>
        <w:noProof/>
        <w:color w:val="FF0000"/>
      </w:rPr>
      <mc:AlternateContent>
        <mc:Choice Requires="wpg">
          <w:drawing>
            <wp:anchor distT="0" distB="0" distL="114300" distR="114300" simplePos="0" relativeHeight="251671552" behindDoc="1" locked="1" layoutInCell="1" allowOverlap="1" wp14:anchorId="48A1E962" wp14:editId="06833AE2">
              <wp:simplePos x="0" y="0"/>
              <wp:positionH relativeFrom="page">
                <wp:posOffset>-3701415</wp:posOffset>
              </wp:positionH>
              <wp:positionV relativeFrom="page">
                <wp:posOffset>9678035</wp:posOffset>
              </wp:positionV>
              <wp:extent cx="11073600" cy="1166400"/>
              <wp:effectExtent l="0" t="0" r="0" b="15240"/>
              <wp:wrapNone/>
              <wp:docPr id="37" name="Gruppe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073600" cy="1166400"/>
                        <a:chOff x="0" y="0"/>
                        <a:chExt cx="11074743" cy="1165193"/>
                      </a:xfrm>
                    </wpg:grpSpPr>
                    <pic:pic xmlns:pic="http://schemas.openxmlformats.org/drawingml/2006/picture">
                      <pic:nvPicPr>
                        <pic:cNvPr id="38" name="Billede 38" descr="VD_brev_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84956" y="0"/>
                          <a:ext cx="1689787" cy="574589"/>
                        </a:xfrm>
                        <a:prstGeom prst="rect">
                          <a:avLst/>
                        </a:prstGeom>
                        <a:noFill/>
                        <a:ln>
                          <a:noFill/>
                        </a:ln>
                      </pic:spPr>
                    </pic:pic>
                    <wps:wsp>
                      <wps:cNvPr id="39" name="Kombinationstegning 39"/>
                      <wps:cNvSpPr/>
                      <wps:spPr>
                        <a:xfrm>
                          <a:off x="0" y="256403"/>
                          <a:ext cx="9637664" cy="908790"/>
                        </a:xfrm>
                        <a:custGeom>
                          <a:avLst/>
                          <a:gdLst>
                            <a:gd name="connsiteX0" fmla="*/ 0 w 9637664"/>
                            <a:gd name="connsiteY0" fmla="*/ 0 h 908790"/>
                            <a:gd name="connsiteX1" fmla="*/ 9104731 w 9637664"/>
                            <a:gd name="connsiteY1" fmla="*/ 0 h 908790"/>
                            <a:gd name="connsiteX2" fmla="*/ 9637664 w 9637664"/>
                            <a:gd name="connsiteY2" fmla="*/ 908790 h 908790"/>
                            <a:gd name="connsiteX3" fmla="*/ 9637664 w 9637664"/>
                            <a:gd name="connsiteY3" fmla="*/ 908790 h 908790"/>
                          </a:gdLst>
                          <a:ahLst/>
                          <a:cxnLst>
                            <a:cxn ang="0">
                              <a:pos x="connsiteX0" y="connsiteY0"/>
                            </a:cxn>
                            <a:cxn ang="0">
                              <a:pos x="connsiteX1" y="connsiteY1"/>
                            </a:cxn>
                            <a:cxn ang="0">
                              <a:pos x="connsiteX2" y="connsiteY2"/>
                            </a:cxn>
                            <a:cxn ang="0">
                              <a:pos x="connsiteX3" y="connsiteY3"/>
                            </a:cxn>
                          </a:cxnLst>
                          <a:rect l="l" t="t" r="r" b="b"/>
                          <a:pathLst>
                            <a:path w="9637664" h="908790">
                              <a:moveTo>
                                <a:pt x="0" y="0"/>
                              </a:moveTo>
                              <a:lnTo>
                                <a:pt x="9104731" y="0"/>
                              </a:lnTo>
                              <a:lnTo>
                                <a:pt x="9637664" y="908790"/>
                              </a:lnTo>
                              <a:lnTo>
                                <a:pt x="9637664" y="908790"/>
                              </a:lnTo>
                            </a:path>
                          </a:pathLst>
                        </a:custGeom>
                        <a:noFill/>
                        <a:ln w="508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e 37" o:spid="_x0000_s1026" style="position:absolute;margin-left:-291.45pt;margin-top:762.05pt;width:871.95pt;height:91.85pt;z-index:-251644928;mso-position-horizontal-relative:page;mso-position-vertical-relative:page;mso-width-relative:margin;mso-height-relative:margin" coordsize="110747,11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5LTAyVDE0OjI3OjE3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OS0wMlQxNDoyNzoxN1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5LTAyVDE0OjI3OjE3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ktMDJUMTQ6Mjc6MTd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ktMDJUMTQ6Mjc6&#10;MTd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5LTAyVDE0OjI3OjE3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OS0wMlQxNDoyNzoxN1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5LTAyVDE0OjI3OjE3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OS0wMlQxNDoyNzoxN1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C8AAAAAFJnaHRsb25nAAACK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E3MENEMUQ1OEM4RkVCRThFNTAzRUY5NjNDMUIxODFEIj4gPHhhcE1NOkRlcml2ZWRGcm9t&#10;IHJkZjpwYXJzZVR5cGU9IlJlc291cmNl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38" o:spid="_x0000_s1027" type="#_x0000_t75" alt="VD_brev_logo" style="position:absolute;left:93849;width:16898;height:5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VzvFAAAA2wAAAA8AAABkcnMvZG93bnJldi54bWxET89LwzAUvgv+D+EJXmRNnTqkazqGUBSd&#10;g1Uv3h7NWxttXrombt3++uUgePz4fueL0XZiT4M3jhXcJikI4tppw42Cz49y8gjCB2SNnWNScCQP&#10;i+LyIsdMuwNvaF+FRsQQ9hkqaEPoMyl93ZJFn7ieOHJbN1gMEQ6N1AMeYrjt5DRNZ9Ki4djQYk9P&#10;LdU/1a9VsKruT683z1+n7/L9YblbvR3LtTFKXV+NyzmIQGP4F/+5X7SCuzg2fok/QBZ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C1c7xQAAANsAAAAPAAAAAAAAAAAAAAAA&#10;AJ8CAABkcnMvZG93bnJldi54bWxQSwUGAAAAAAQABAD3AAAAkQMAAAAA&#10;">
                <v:imagedata r:id="rId2" o:title="VD_brev_logo"/>
                <v:path arrowok="t"/>
              </v:shape>
              <v:shape id="Kombinationstegning 39" o:spid="_x0000_s1028" style="position:absolute;top:2564;width:96376;height:9087;visibility:visible;mso-wrap-style:square;v-text-anchor:middle" coordsize="9637664,90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Yw8IA&#10;AADbAAAADwAAAGRycy9kb3ducmV2LnhtbESPwYrCQBBE7wv+w9CCt3Wigmh0FMmy4MHD6u4HNJk2&#10;CWZ6YqaN8e+dBcFjUVWvqPW2d7XqqA2VZwOTcQKKOPe24sLA3+/35wJUEGSLtWcy8KAA283gY42p&#10;9Xc+UneSQkUIhxQNlCJNqnXIS3IYxr4hjt7Ztw4lyrbQtsV7hLtaT5Nkrh1WHBdKbCgrKb+cbs7A&#10;9PbzNeuW5+xKmeChkcPC7oIxo2G/W4ES6uUdfrX31sBsCf9f4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JjDwgAAANsAAAAPAAAAAAAAAAAAAAAAAJgCAABkcnMvZG93&#10;bnJldi54bWxQSwUGAAAAAAQABAD1AAAAhwMAAAAA&#10;" path="m,l9104731,r532933,908790l9637664,908790e" filled="f" strokecolor="black [3213]" strokeweight=".4pt">
                <v:path arrowok="t" o:connecttype="custom" o:connectlocs="0,0;9104731,0;9637664,908790;9637664,908790" o:connectangles="0,0,0,0"/>
              </v:shape>
              <w10:wrap anchorx="page" anchory="page"/>
              <w10:anchorlock/>
            </v:group>
          </w:pict>
        </mc:Fallback>
      </mc:AlternateContent>
    </w:r>
  </w:p>
  <w:p w14:paraId="16B66E03" w14:textId="77777777" w:rsidR="003E52C1" w:rsidRPr="00127061" w:rsidRDefault="003E52C1" w:rsidP="00127061">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FAA95A" w14:textId="77777777" w:rsidR="003E52C1" w:rsidRDefault="003E52C1" w:rsidP="009F42FA">
      <w:pPr>
        <w:spacing w:after="0" w:line="240" w:lineRule="auto"/>
      </w:pPr>
      <w:r>
        <w:separator/>
      </w:r>
    </w:p>
  </w:footnote>
  <w:footnote w:type="continuationSeparator" w:id="0">
    <w:p w14:paraId="28752630" w14:textId="77777777" w:rsidR="003E52C1" w:rsidRDefault="003E52C1" w:rsidP="009F42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Gitter"/>
      <w:tblpPr w:leftFromText="142" w:rightFromText="142" w:vertAnchor="page" w:horzAnchor="margin" w:tblpY="455"/>
      <w:tblOverlap w:val="nev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01"/>
      <w:gridCol w:w="1701"/>
      <w:gridCol w:w="2835"/>
      <w:gridCol w:w="1701"/>
      <w:gridCol w:w="1951"/>
    </w:tblGrid>
    <w:tr w:rsidR="003E52C1" w:rsidRPr="00553C5C" w14:paraId="3487CD30" w14:textId="77777777" w:rsidTr="00B71404">
      <w:tc>
        <w:tcPr>
          <w:tcW w:w="1701" w:type="dxa"/>
        </w:tcPr>
        <w:p w14:paraId="1A747A55" w14:textId="77777777" w:rsidR="003E52C1" w:rsidRPr="00553C5C" w:rsidRDefault="003E52C1" w:rsidP="00B71404">
          <w:pPr>
            <w:pStyle w:val="Sidehovedblaa"/>
            <w:rPr>
              <w:noProof/>
            </w:rPr>
          </w:pPr>
        </w:p>
      </w:tc>
      <w:tc>
        <w:tcPr>
          <w:tcW w:w="1701" w:type="dxa"/>
        </w:tcPr>
        <w:p w14:paraId="0185D817" w14:textId="77777777" w:rsidR="003E52C1" w:rsidRPr="00553C5C" w:rsidRDefault="003E52C1" w:rsidP="00B71404">
          <w:pPr>
            <w:pStyle w:val="Sidehovedblaa"/>
            <w:rPr>
              <w:noProof/>
            </w:rPr>
          </w:pPr>
        </w:p>
      </w:tc>
      <w:tc>
        <w:tcPr>
          <w:tcW w:w="2835" w:type="dxa"/>
        </w:tcPr>
        <w:p w14:paraId="06BF893B" w14:textId="77777777" w:rsidR="003E52C1" w:rsidRPr="00553C5C" w:rsidRDefault="003E52C1" w:rsidP="00B71404">
          <w:pPr>
            <w:pStyle w:val="Sidehovedblaa"/>
            <w:rPr>
              <w:noProof/>
            </w:rPr>
          </w:pPr>
        </w:p>
      </w:tc>
      <w:tc>
        <w:tcPr>
          <w:tcW w:w="1701" w:type="dxa"/>
        </w:tcPr>
        <w:p w14:paraId="7D00499D" w14:textId="77777777" w:rsidR="003E52C1" w:rsidRPr="00553C5C" w:rsidRDefault="003E52C1" w:rsidP="00B71404">
          <w:pPr>
            <w:pStyle w:val="Sidehovedblaa"/>
            <w:rPr>
              <w:noProof/>
            </w:rPr>
          </w:pPr>
        </w:p>
      </w:tc>
      <w:tc>
        <w:tcPr>
          <w:tcW w:w="1951" w:type="dxa"/>
        </w:tcPr>
        <w:p w14:paraId="0F1505AF" w14:textId="77777777" w:rsidR="003E52C1" w:rsidRPr="00553C5C" w:rsidRDefault="003E52C1" w:rsidP="00B71404">
          <w:pPr>
            <w:pStyle w:val="Sidehovedblaa"/>
            <w:rPr>
              <w:noProof/>
            </w:rPr>
          </w:pPr>
          <w:r>
            <w:rPr>
              <w:noProof/>
            </w:rPr>
            <w:t>side</w:t>
          </w:r>
        </w:p>
      </w:tc>
    </w:tr>
    <w:tr w:rsidR="003E52C1" w14:paraId="4E9FC6B7" w14:textId="77777777" w:rsidTr="00B71404">
      <w:tc>
        <w:tcPr>
          <w:tcW w:w="1701" w:type="dxa"/>
        </w:tcPr>
        <w:p w14:paraId="58D77045" w14:textId="77777777" w:rsidR="003E52C1" w:rsidRPr="00C875E6" w:rsidRDefault="003E52C1" w:rsidP="00B71404">
          <w:pPr>
            <w:pStyle w:val="Sidehoved"/>
          </w:pPr>
        </w:p>
      </w:tc>
      <w:tc>
        <w:tcPr>
          <w:tcW w:w="1701" w:type="dxa"/>
        </w:tcPr>
        <w:p w14:paraId="5BFAEBFE" w14:textId="77777777" w:rsidR="003E52C1" w:rsidRPr="00C875E6" w:rsidRDefault="003E52C1" w:rsidP="00B71404">
          <w:pPr>
            <w:pStyle w:val="Sidehoved"/>
          </w:pPr>
        </w:p>
      </w:tc>
      <w:tc>
        <w:tcPr>
          <w:tcW w:w="2835" w:type="dxa"/>
        </w:tcPr>
        <w:p w14:paraId="443C62D0" w14:textId="77777777" w:rsidR="003E52C1" w:rsidRPr="00C875E6" w:rsidRDefault="003E52C1" w:rsidP="00B71404">
          <w:pPr>
            <w:pStyle w:val="Sidehoved"/>
          </w:pPr>
        </w:p>
      </w:tc>
      <w:tc>
        <w:tcPr>
          <w:tcW w:w="1701" w:type="dxa"/>
        </w:tcPr>
        <w:p w14:paraId="5BA7A2D9" w14:textId="77777777" w:rsidR="003E52C1" w:rsidRPr="00C875E6" w:rsidRDefault="003E52C1" w:rsidP="00B71404">
          <w:pPr>
            <w:pStyle w:val="Sidehoved"/>
          </w:pPr>
        </w:p>
      </w:tc>
      <w:tc>
        <w:tcPr>
          <w:tcW w:w="1951" w:type="dxa"/>
        </w:tcPr>
        <w:p w14:paraId="491F3E24" w14:textId="77777777" w:rsidR="003E52C1" w:rsidRPr="00C875E6" w:rsidRDefault="003E52C1" w:rsidP="00B71404">
          <w:pPr>
            <w:pStyle w:val="Sidehoved"/>
          </w:pPr>
          <w:r>
            <w:rPr>
              <w:snapToGrid w:val="0"/>
            </w:rPr>
            <w:fldChar w:fldCharType="begin"/>
          </w:r>
          <w:r>
            <w:rPr>
              <w:snapToGrid w:val="0"/>
            </w:rPr>
            <w:instrText xml:space="preserve"> PAGE </w:instrText>
          </w:r>
          <w:r>
            <w:rPr>
              <w:snapToGrid w:val="0"/>
            </w:rPr>
            <w:fldChar w:fldCharType="separate"/>
          </w:r>
          <w:r w:rsidR="004633AE">
            <w:rPr>
              <w:noProof/>
              <w:snapToGrid w:val="0"/>
            </w:rPr>
            <w:t>20</w:t>
          </w:r>
          <w:r>
            <w:rPr>
              <w:snapToGrid w:val="0"/>
            </w:rPr>
            <w:fldChar w:fldCharType="end"/>
          </w:r>
          <w:r>
            <w:rPr>
              <w:snapToGrid w:val="0"/>
            </w:rPr>
            <w:t xml:space="preserve"> af </w:t>
          </w:r>
          <w:r>
            <w:rPr>
              <w:snapToGrid w:val="0"/>
            </w:rPr>
            <w:fldChar w:fldCharType="begin"/>
          </w:r>
          <w:r>
            <w:rPr>
              <w:snapToGrid w:val="0"/>
            </w:rPr>
            <w:instrText xml:space="preserve"> NUMPAGES </w:instrText>
          </w:r>
          <w:r>
            <w:rPr>
              <w:snapToGrid w:val="0"/>
            </w:rPr>
            <w:fldChar w:fldCharType="separate"/>
          </w:r>
          <w:r w:rsidR="004633AE">
            <w:rPr>
              <w:noProof/>
              <w:snapToGrid w:val="0"/>
            </w:rPr>
            <w:t>63</w:t>
          </w:r>
          <w:r>
            <w:rPr>
              <w:snapToGrid w:val="0"/>
            </w:rPr>
            <w:fldChar w:fldCharType="end"/>
          </w:r>
        </w:p>
      </w:tc>
    </w:tr>
  </w:tbl>
  <w:p w14:paraId="629739F0" w14:textId="77777777" w:rsidR="003E52C1" w:rsidRDefault="003E52C1" w:rsidP="00103F52">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Gitter"/>
      <w:tblpPr w:leftFromText="142" w:rightFromText="142" w:vertAnchor="page" w:horzAnchor="margin" w:tblpY="455"/>
      <w:tblOverlap w:val="nev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01"/>
      <w:gridCol w:w="1701"/>
      <w:gridCol w:w="2835"/>
      <w:gridCol w:w="1701"/>
      <w:gridCol w:w="1951"/>
    </w:tblGrid>
    <w:tr w:rsidR="003E52C1" w:rsidRPr="00553C5C" w14:paraId="79793AE7" w14:textId="77777777" w:rsidTr="00B71404">
      <w:tc>
        <w:tcPr>
          <w:tcW w:w="1701" w:type="dxa"/>
        </w:tcPr>
        <w:p w14:paraId="2D91A93C" w14:textId="77777777" w:rsidR="003E52C1" w:rsidRPr="00553C5C" w:rsidRDefault="003E52C1" w:rsidP="00B71404">
          <w:pPr>
            <w:pStyle w:val="Sidehovedblaa"/>
            <w:rPr>
              <w:noProof/>
            </w:rPr>
          </w:pPr>
          <w:r w:rsidRPr="00553C5C">
            <w:rPr>
              <w:noProof/>
            </w:rPr>
            <w:t>dato</w:t>
          </w:r>
        </w:p>
      </w:tc>
      <w:tc>
        <w:tcPr>
          <w:tcW w:w="1701" w:type="dxa"/>
        </w:tcPr>
        <w:p w14:paraId="4816251C" w14:textId="77777777" w:rsidR="003E52C1" w:rsidRPr="00553C5C" w:rsidRDefault="003E52C1" w:rsidP="00B71404">
          <w:pPr>
            <w:pStyle w:val="Sidehovedblaa"/>
            <w:rPr>
              <w:noProof/>
            </w:rPr>
          </w:pPr>
          <w:r w:rsidRPr="00553C5C">
            <w:rPr>
              <w:noProof/>
            </w:rPr>
            <w:t>dokument</w:t>
          </w:r>
        </w:p>
      </w:tc>
      <w:tc>
        <w:tcPr>
          <w:tcW w:w="2835" w:type="dxa"/>
        </w:tcPr>
        <w:p w14:paraId="149A737F" w14:textId="77777777" w:rsidR="003E52C1" w:rsidRPr="00553C5C" w:rsidRDefault="003E52C1" w:rsidP="00B71404">
          <w:pPr>
            <w:pStyle w:val="Sidehovedblaa"/>
            <w:rPr>
              <w:noProof/>
            </w:rPr>
          </w:pPr>
          <w:r w:rsidRPr="00553C5C">
            <w:rPr>
              <w:noProof/>
            </w:rPr>
            <w:t>Sagsbehandler</w:t>
          </w:r>
        </w:p>
      </w:tc>
      <w:tc>
        <w:tcPr>
          <w:tcW w:w="1701" w:type="dxa"/>
        </w:tcPr>
        <w:p w14:paraId="044D9E31" w14:textId="77777777" w:rsidR="003E52C1" w:rsidRPr="00553C5C" w:rsidRDefault="003E52C1" w:rsidP="00B71404">
          <w:pPr>
            <w:pStyle w:val="Sidehovedblaa"/>
            <w:rPr>
              <w:noProof/>
            </w:rPr>
          </w:pPr>
          <w:r w:rsidRPr="00553C5C">
            <w:rPr>
              <w:noProof/>
            </w:rPr>
            <w:t>mail</w:t>
          </w:r>
        </w:p>
      </w:tc>
      <w:tc>
        <w:tcPr>
          <w:tcW w:w="1951" w:type="dxa"/>
        </w:tcPr>
        <w:p w14:paraId="30BA631E" w14:textId="77777777" w:rsidR="003E52C1" w:rsidRPr="00553C5C" w:rsidRDefault="003E52C1" w:rsidP="00B71404">
          <w:pPr>
            <w:pStyle w:val="Sidehovedblaa"/>
            <w:rPr>
              <w:noProof/>
            </w:rPr>
          </w:pPr>
          <w:r w:rsidRPr="00553C5C">
            <w:rPr>
              <w:noProof/>
            </w:rPr>
            <w:t>telefon</w:t>
          </w:r>
        </w:p>
      </w:tc>
    </w:tr>
    <w:tr w:rsidR="003E52C1" w14:paraId="7A2096B5" w14:textId="77777777" w:rsidTr="00B71404">
      <w:tc>
        <w:tcPr>
          <w:tcW w:w="1701" w:type="dxa"/>
        </w:tcPr>
        <w:p w14:paraId="3AD5BB49" w14:textId="77777777" w:rsidR="003E52C1" w:rsidRPr="00C875E6" w:rsidRDefault="003E52C1" w:rsidP="00E0420F">
          <w:pPr>
            <w:pStyle w:val="Sidehoved"/>
          </w:pPr>
        </w:p>
      </w:tc>
      <w:tc>
        <w:tcPr>
          <w:tcW w:w="1701" w:type="dxa"/>
        </w:tcPr>
        <w:p w14:paraId="347EB3AA" w14:textId="77777777" w:rsidR="003E52C1" w:rsidRPr="00C875E6" w:rsidRDefault="003E52C1" w:rsidP="00B71404">
          <w:pPr>
            <w:pStyle w:val="Sidehoved"/>
          </w:pPr>
          <w:r>
            <w:t>13/13614-8</w:t>
          </w:r>
        </w:p>
      </w:tc>
      <w:tc>
        <w:tcPr>
          <w:tcW w:w="2835" w:type="dxa"/>
        </w:tcPr>
        <w:p w14:paraId="7BBF59EB" w14:textId="77777777" w:rsidR="003E52C1" w:rsidRPr="00C875E6" w:rsidRDefault="003E52C1" w:rsidP="00B71404">
          <w:pPr>
            <w:pStyle w:val="Sidehoved"/>
          </w:pPr>
          <w:r>
            <w:t>Bjarne Jess Vennike</w:t>
          </w:r>
        </w:p>
      </w:tc>
      <w:tc>
        <w:tcPr>
          <w:tcW w:w="1701" w:type="dxa"/>
        </w:tcPr>
        <w:p w14:paraId="76E9926A" w14:textId="77777777" w:rsidR="003E52C1" w:rsidRPr="00C875E6" w:rsidRDefault="003E52C1" w:rsidP="00B71404">
          <w:pPr>
            <w:pStyle w:val="Sidehoved"/>
          </w:pPr>
          <w:r>
            <w:t>bjv@vd.dk</w:t>
          </w:r>
        </w:p>
      </w:tc>
      <w:tc>
        <w:tcPr>
          <w:tcW w:w="1951" w:type="dxa"/>
        </w:tcPr>
        <w:p w14:paraId="79A2EB0F" w14:textId="77777777" w:rsidR="003E52C1" w:rsidRPr="00C875E6" w:rsidRDefault="003E52C1" w:rsidP="00B71404">
          <w:pPr>
            <w:pStyle w:val="Sidehoved"/>
          </w:pPr>
        </w:p>
      </w:tc>
    </w:tr>
  </w:tbl>
  <w:p w14:paraId="4F428C1F" w14:textId="77777777" w:rsidR="003E52C1" w:rsidRDefault="003E52C1">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5pt;height:7.45pt" o:bullet="t">
        <v:imagedata r:id="rId1" o:title="arrow_red"/>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nsid w:val="FFFFFF7C"/>
    <w:multiLevelType w:val="singleLevel"/>
    <w:tmpl w:val="BF4C607A"/>
    <w:lvl w:ilvl="0">
      <w:start w:val="1"/>
      <w:numFmt w:val="decimal"/>
      <w:lvlText w:val="%1."/>
      <w:lvlJc w:val="left"/>
      <w:pPr>
        <w:tabs>
          <w:tab w:val="num" w:pos="1492"/>
        </w:tabs>
        <w:ind w:left="1492" w:hanging="360"/>
      </w:pPr>
    </w:lvl>
  </w:abstractNum>
  <w:abstractNum w:abstractNumId="1">
    <w:nsid w:val="FFFFFF7D"/>
    <w:multiLevelType w:val="singleLevel"/>
    <w:tmpl w:val="3C641DB2"/>
    <w:lvl w:ilvl="0">
      <w:start w:val="1"/>
      <w:numFmt w:val="decimal"/>
      <w:lvlText w:val="%1."/>
      <w:lvlJc w:val="left"/>
      <w:pPr>
        <w:tabs>
          <w:tab w:val="num" w:pos="1209"/>
        </w:tabs>
        <w:ind w:left="1209" w:hanging="360"/>
      </w:pPr>
    </w:lvl>
  </w:abstractNum>
  <w:abstractNum w:abstractNumId="2">
    <w:nsid w:val="FFFFFF7E"/>
    <w:multiLevelType w:val="singleLevel"/>
    <w:tmpl w:val="30C43BC2"/>
    <w:lvl w:ilvl="0">
      <w:start w:val="1"/>
      <w:numFmt w:val="decimal"/>
      <w:lvlText w:val="%1."/>
      <w:lvlJc w:val="left"/>
      <w:pPr>
        <w:tabs>
          <w:tab w:val="num" w:pos="926"/>
        </w:tabs>
        <w:ind w:left="926" w:hanging="360"/>
      </w:pPr>
    </w:lvl>
  </w:abstractNum>
  <w:abstractNum w:abstractNumId="3">
    <w:nsid w:val="FFFFFF7F"/>
    <w:multiLevelType w:val="singleLevel"/>
    <w:tmpl w:val="4C7CA292"/>
    <w:lvl w:ilvl="0">
      <w:start w:val="1"/>
      <w:numFmt w:val="decimal"/>
      <w:lvlText w:val="%1."/>
      <w:lvlJc w:val="left"/>
      <w:pPr>
        <w:tabs>
          <w:tab w:val="num" w:pos="643"/>
        </w:tabs>
        <w:ind w:left="643" w:hanging="360"/>
      </w:pPr>
    </w:lvl>
  </w:abstractNum>
  <w:abstractNum w:abstractNumId="4">
    <w:nsid w:val="FFFFFF80"/>
    <w:multiLevelType w:val="singleLevel"/>
    <w:tmpl w:val="3E22FD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86E81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9E91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F9C735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2F48B08"/>
    <w:lvl w:ilvl="0">
      <w:start w:val="1"/>
      <w:numFmt w:val="decimal"/>
      <w:lvlText w:val="%1."/>
      <w:lvlJc w:val="left"/>
      <w:pPr>
        <w:tabs>
          <w:tab w:val="num" w:pos="360"/>
        </w:tabs>
        <w:ind w:left="360" w:hanging="360"/>
      </w:pPr>
    </w:lvl>
  </w:abstractNum>
  <w:abstractNum w:abstractNumId="9">
    <w:nsid w:val="FFFFFF89"/>
    <w:multiLevelType w:val="singleLevel"/>
    <w:tmpl w:val="C6E8601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0EF6DC9"/>
    <w:multiLevelType w:val="hybridMultilevel"/>
    <w:tmpl w:val="5A10ABCC"/>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1">
    <w:nsid w:val="111B6936"/>
    <w:multiLevelType w:val="multilevel"/>
    <w:tmpl w:val="04060023"/>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1C5817CB"/>
    <w:multiLevelType w:val="hybridMultilevel"/>
    <w:tmpl w:val="E0BC3338"/>
    <w:lvl w:ilvl="0" w:tplc="E1BA1B34">
      <w:start w:val="1"/>
      <w:numFmt w:val="decimal"/>
      <w:lvlText w:val="%1)"/>
      <w:lvlJc w:val="left"/>
      <w:pPr>
        <w:ind w:left="640" w:hanging="360"/>
      </w:pPr>
      <w:rPr>
        <w:rFonts w:hint="default"/>
      </w:rPr>
    </w:lvl>
    <w:lvl w:ilvl="1" w:tplc="04060019" w:tentative="1">
      <w:start w:val="1"/>
      <w:numFmt w:val="lowerLetter"/>
      <w:lvlText w:val="%2."/>
      <w:lvlJc w:val="left"/>
      <w:pPr>
        <w:ind w:left="1360" w:hanging="360"/>
      </w:pPr>
    </w:lvl>
    <w:lvl w:ilvl="2" w:tplc="0406001B" w:tentative="1">
      <w:start w:val="1"/>
      <w:numFmt w:val="lowerRoman"/>
      <w:lvlText w:val="%3."/>
      <w:lvlJc w:val="right"/>
      <w:pPr>
        <w:ind w:left="2080" w:hanging="180"/>
      </w:pPr>
    </w:lvl>
    <w:lvl w:ilvl="3" w:tplc="0406000F" w:tentative="1">
      <w:start w:val="1"/>
      <w:numFmt w:val="decimal"/>
      <w:lvlText w:val="%4."/>
      <w:lvlJc w:val="left"/>
      <w:pPr>
        <w:ind w:left="2800" w:hanging="360"/>
      </w:pPr>
    </w:lvl>
    <w:lvl w:ilvl="4" w:tplc="04060019" w:tentative="1">
      <w:start w:val="1"/>
      <w:numFmt w:val="lowerLetter"/>
      <w:lvlText w:val="%5."/>
      <w:lvlJc w:val="left"/>
      <w:pPr>
        <w:ind w:left="3520" w:hanging="360"/>
      </w:pPr>
    </w:lvl>
    <w:lvl w:ilvl="5" w:tplc="0406001B" w:tentative="1">
      <w:start w:val="1"/>
      <w:numFmt w:val="lowerRoman"/>
      <w:lvlText w:val="%6."/>
      <w:lvlJc w:val="right"/>
      <w:pPr>
        <w:ind w:left="4240" w:hanging="180"/>
      </w:pPr>
    </w:lvl>
    <w:lvl w:ilvl="6" w:tplc="0406000F" w:tentative="1">
      <w:start w:val="1"/>
      <w:numFmt w:val="decimal"/>
      <w:lvlText w:val="%7."/>
      <w:lvlJc w:val="left"/>
      <w:pPr>
        <w:ind w:left="4960" w:hanging="360"/>
      </w:pPr>
    </w:lvl>
    <w:lvl w:ilvl="7" w:tplc="04060019" w:tentative="1">
      <w:start w:val="1"/>
      <w:numFmt w:val="lowerLetter"/>
      <w:lvlText w:val="%8."/>
      <w:lvlJc w:val="left"/>
      <w:pPr>
        <w:ind w:left="5680" w:hanging="360"/>
      </w:pPr>
    </w:lvl>
    <w:lvl w:ilvl="8" w:tplc="0406001B" w:tentative="1">
      <w:start w:val="1"/>
      <w:numFmt w:val="lowerRoman"/>
      <w:lvlText w:val="%9."/>
      <w:lvlJc w:val="right"/>
      <w:pPr>
        <w:ind w:left="6400" w:hanging="180"/>
      </w:pPr>
    </w:lvl>
  </w:abstractNum>
  <w:abstractNum w:abstractNumId="13">
    <w:nsid w:val="28F15D8E"/>
    <w:multiLevelType w:val="multilevel"/>
    <w:tmpl w:val="0594526A"/>
    <w:styleLink w:val="Normal-flereniveauer-indrykket"/>
    <w:lvl w:ilvl="0">
      <w:start w:val="1"/>
      <w:numFmt w:val="decimal"/>
      <w:lvlText w:val="%1."/>
      <w:lvlJc w:val="left"/>
      <w:pPr>
        <w:tabs>
          <w:tab w:val="num" w:pos="720"/>
        </w:tabs>
        <w:ind w:left="720" w:hanging="360"/>
      </w:pPr>
      <w:rPr>
        <w:rFonts w:ascii="Arial" w:hAnsi="Arial"/>
        <w:sz w:val="21"/>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nsid w:val="2C0D224C"/>
    <w:multiLevelType w:val="multilevel"/>
    <w:tmpl w:val="D88E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D07E72"/>
    <w:multiLevelType w:val="hybridMultilevel"/>
    <w:tmpl w:val="EFDEA23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3F4923B4"/>
    <w:multiLevelType w:val="multilevel"/>
    <w:tmpl w:val="CC8A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A14265"/>
    <w:multiLevelType w:val="multilevel"/>
    <w:tmpl w:val="D5F0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BE3689"/>
    <w:multiLevelType w:val="hybridMultilevel"/>
    <w:tmpl w:val="D6168E60"/>
    <w:lvl w:ilvl="0" w:tplc="604A728C">
      <w:start w:val="1"/>
      <w:numFmt w:val="decimal"/>
      <w:lvlText w:val="%1)"/>
      <w:lvlJc w:val="left"/>
      <w:pPr>
        <w:ind w:left="640" w:hanging="360"/>
      </w:pPr>
    </w:lvl>
    <w:lvl w:ilvl="1" w:tplc="04060019">
      <w:start w:val="1"/>
      <w:numFmt w:val="lowerLetter"/>
      <w:lvlText w:val="%2."/>
      <w:lvlJc w:val="left"/>
      <w:pPr>
        <w:ind w:left="1360" w:hanging="360"/>
      </w:pPr>
    </w:lvl>
    <w:lvl w:ilvl="2" w:tplc="0406001B">
      <w:start w:val="1"/>
      <w:numFmt w:val="lowerRoman"/>
      <w:lvlText w:val="%3."/>
      <w:lvlJc w:val="right"/>
      <w:pPr>
        <w:ind w:left="2080" w:hanging="180"/>
      </w:pPr>
    </w:lvl>
    <w:lvl w:ilvl="3" w:tplc="0406000F">
      <w:start w:val="1"/>
      <w:numFmt w:val="decimal"/>
      <w:lvlText w:val="%4."/>
      <w:lvlJc w:val="left"/>
      <w:pPr>
        <w:ind w:left="2800" w:hanging="360"/>
      </w:pPr>
    </w:lvl>
    <w:lvl w:ilvl="4" w:tplc="04060019">
      <w:start w:val="1"/>
      <w:numFmt w:val="lowerLetter"/>
      <w:lvlText w:val="%5."/>
      <w:lvlJc w:val="left"/>
      <w:pPr>
        <w:ind w:left="3520" w:hanging="360"/>
      </w:pPr>
    </w:lvl>
    <w:lvl w:ilvl="5" w:tplc="0406001B">
      <w:start w:val="1"/>
      <w:numFmt w:val="lowerRoman"/>
      <w:lvlText w:val="%6."/>
      <w:lvlJc w:val="right"/>
      <w:pPr>
        <w:ind w:left="4240" w:hanging="180"/>
      </w:pPr>
    </w:lvl>
    <w:lvl w:ilvl="6" w:tplc="0406000F">
      <w:start w:val="1"/>
      <w:numFmt w:val="decimal"/>
      <w:lvlText w:val="%7."/>
      <w:lvlJc w:val="left"/>
      <w:pPr>
        <w:ind w:left="4960" w:hanging="360"/>
      </w:pPr>
    </w:lvl>
    <w:lvl w:ilvl="7" w:tplc="04060019">
      <w:start w:val="1"/>
      <w:numFmt w:val="lowerLetter"/>
      <w:lvlText w:val="%8."/>
      <w:lvlJc w:val="left"/>
      <w:pPr>
        <w:ind w:left="5680" w:hanging="360"/>
      </w:pPr>
    </w:lvl>
    <w:lvl w:ilvl="8" w:tplc="0406001B">
      <w:start w:val="1"/>
      <w:numFmt w:val="lowerRoman"/>
      <w:lvlText w:val="%9."/>
      <w:lvlJc w:val="right"/>
      <w:pPr>
        <w:ind w:left="6400" w:hanging="180"/>
      </w:pPr>
    </w:lvl>
  </w:abstractNum>
  <w:abstractNum w:abstractNumId="19">
    <w:nsid w:val="62E24E98"/>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9DE44BC"/>
    <w:multiLevelType w:val="multilevel"/>
    <w:tmpl w:val="22B0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9A13A1"/>
    <w:multiLevelType w:val="hybridMultilevel"/>
    <w:tmpl w:val="5EDCBBD6"/>
    <w:lvl w:ilvl="0" w:tplc="40E01E44">
      <w:start w:val="1"/>
      <w:numFmt w:val="upp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9"/>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3"/>
  </w:num>
  <w:num w:numId="12">
    <w:abstractNumId w:val="1"/>
  </w:num>
  <w:num w:numId="13">
    <w:abstractNumId w:val="0"/>
  </w:num>
  <w:num w:numId="14">
    <w:abstractNumId w:val="14"/>
  </w:num>
  <w:num w:numId="15">
    <w:abstractNumId w:val="17"/>
  </w:num>
  <w:num w:numId="16">
    <w:abstractNumId w:val="20"/>
  </w:num>
  <w:num w:numId="17">
    <w:abstractNumId w:val="16"/>
  </w:num>
  <w:num w:numId="18">
    <w:abstractNumId w:val="15"/>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B72"/>
    <w:rsid w:val="00010D29"/>
    <w:rsid w:val="000124ED"/>
    <w:rsid w:val="0002698E"/>
    <w:rsid w:val="00034888"/>
    <w:rsid w:val="000459DA"/>
    <w:rsid w:val="00046883"/>
    <w:rsid w:val="00053443"/>
    <w:rsid w:val="00057D84"/>
    <w:rsid w:val="00072930"/>
    <w:rsid w:val="0007306E"/>
    <w:rsid w:val="00076D6B"/>
    <w:rsid w:val="000816DE"/>
    <w:rsid w:val="00090969"/>
    <w:rsid w:val="000A1FD3"/>
    <w:rsid w:val="000A7A73"/>
    <w:rsid w:val="000C2F0D"/>
    <w:rsid w:val="000C7EC4"/>
    <w:rsid w:val="000D058A"/>
    <w:rsid w:val="000E1A47"/>
    <w:rsid w:val="000E73E5"/>
    <w:rsid w:val="00103F52"/>
    <w:rsid w:val="0011048C"/>
    <w:rsid w:val="001152D1"/>
    <w:rsid w:val="00120690"/>
    <w:rsid w:val="001218F1"/>
    <w:rsid w:val="00127061"/>
    <w:rsid w:val="00134D97"/>
    <w:rsid w:val="001408E2"/>
    <w:rsid w:val="00140BF4"/>
    <w:rsid w:val="00146321"/>
    <w:rsid w:val="00147962"/>
    <w:rsid w:val="00154217"/>
    <w:rsid w:val="00156520"/>
    <w:rsid w:val="00161885"/>
    <w:rsid w:val="0016277E"/>
    <w:rsid w:val="0018541F"/>
    <w:rsid w:val="0018556F"/>
    <w:rsid w:val="001879C2"/>
    <w:rsid w:val="00197964"/>
    <w:rsid w:val="001A08A3"/>
    <w:rsid w:val="001B05A2"/>
    <w:rsid w:val="001B2844"/>
    <w:rsid w:val="001C2BC2"/>
    <w:rsid w:val="001C4902"/>
    <w:rsid w:val="001D6E18"/>
    <w:rsid w:val="001E2D31"/>
    <w:rsid w:val="00203954"/>
    <w:rsid w:val="002208EC"/>
    <w:rsid w:val="0022103F"/>
    <w:rsid w:val="00244DB3"/>
    <w:rsid w:val="00245963"/>
    <w:rsid w:val="0025491E"/>
    <w:rsid w:val="00292335"/>
    <w:rsid w:val="002A2FD0"/>
    <w:rsid w:val="002B2E50"/>
    <w:rsid w:val="002B73CD"/>
    <w:rsid w:val="002D0D7A"/>
    <w:rsid w:val="002D2849"/>
    <w:rsid w:val="002E3C66"/>
    <w:rsid w:val="0030114A"/>
    <w:rsid w:val="00333836"/>
    <w:rsid w:val="00341DAC"/>
    <w:rsid w:val="0036217C"/>
    <w:rsid w:val="00371412"/>
    <w:rsid w:val="00391E00"/>
    <w:rsid w:val="00395C77"/>
    <w:rsid w:val="003B3D0D"/>
    <w:rsid w:val="003C0BFA"/>
    <w:rsid w:val="003C6259"/>
    <w:rsid w:val="003E095E"/>
    <w:rsid w:val="003E52C1"/>
    <w:rsid w:val="003E7BC9"/>
    <w:rsid w:val="003F361E"/>
    <w:rsid w:val="00402AAC"/>
    <w:rsid w:val="004166B5"/>
    <w:rsid w:val="00422314"/>
    <w:rsid w:val="004364BD"/>
    <w:rsid w:val="00443C35"/>
    <w:rsid w:val="004441E0"/>
    <w:rsid w:val="004476C8"/>
    <w:rsid w:val="00456B60"/>
    <w:rsid w:val="0046285C"/>
    <w:rsid w:val="004633AE"/>
    <w:rsid w:val="00476BD6"/>
    <w:rsid w:val="0047797F"/>
    <w:rsid w:val="00481538"/>
    <w:rsid w:val="0049315F"/>
    <w:rsid w:val="004B50BD"/>
    <w:rsid w:val="004D3AAE"/>
    <w:rsid w:val="00525504"/>
    <w:rsid w:val="00534CA3"/>
    <w:rsid w:val="00544E71"/>
    <w:rsid w:val="00545132"/>
    <w:rsid w:val="0054660D"/>
    <w:rsid w:val="00567203"/>
    <w:rsid w:val="00571825"/>
    <w:rsid w:val="00580A98"/>
    <w:rsid w:val="0059115F"/>
    <w:rsid w:val="00593B72"/>
    <w:rsid w:val="005C1FBA"/>
    <w:rsid w:val="005F457C"/>
    <w:rsid w:val="006074CA"/>
    <w:rsid w:val="00624237"/>
    <w:rsid w:val="0063763B"/>
    <w:rsid w:val="00663F35"/>
    <w:rsid w:val="0067591A"/>
    <w:rsid w:val="0068288B"/>
    <w:rsid w:val="00684960"/>
    <w:rsid w:val="00686572"/>
    <w:rsid w:val="006A76FB"/>
    <w:rsid w:val="006B378F"/>
    <w:rsid w:val="006B5920"/>
    <w:rsid w:val="006C11F4"/>
    <w:rsid w:val="006C1F0F"/>
    <w:rsid w:val="006C5ABF"/>
    <w:rsid w:val="006D4045"/>
    <w:rsid w:val="006E4FC8"/>
    <w:rsid w:val="006F457B"/>
    <w:rsid w:val="006F6DD6"/>
    <w:rsid w:val="00704CB6"/>
    <w:rsid w:val="00712046"/>
    <w:rsid w:val="00713F85"/>
    <w:rsid w:val="00737563"/>
    <w:rsid w:val="00740507"/>
    <w:rsid w:val="00753571"/>
    <w:rsid w:val="007544C5"/>
    <w:rsid w:val="00761A70"/>
    <w:rsid w:val="00762232"/>
    <w:rsid w:val="00763160"/>
    <w:rsid w:val="00774265"/>
    <w:rsid w:val="007959A3"/>
    <w:rsid w:val="007960B7"/>
    <w:rsid w:val="007B58F9"/>
    <w:rsid w:val="007C44FA"/>
    <w:rsid w:val="007D5F2C"/>
    <w:rsid w:val="007E100D"/>
    <w:rsid w:val="007F741D"/>
    <w:rsid w:val="00801055"/>
    <w:rsid w:val="00801DB1"/>
    <w:rsid w:val="00816BA9"/>
    <w:rsid w:val="00823752"/>
    <w:rsid w:val="0084278B"/>
    <w:rsid w:val="00842C69"/>
    <w:rsid w:val="008431DD"/>
    <w:rsid w:val="008465BC"/>
    <w:rsid w:val="00853B1E"/>
    <w:rsid w:val="008727E8"/>
    <w:rsid w:val="00872AEF"/>
    <w:rsid w:val="00882618"/>
    <w:rsid w:val="00897A39"/>
    <w:rsid w:val="008A1312"/>
    <w:rsid w:val="008A210B"/>
    <w:rsid w:val="008A21F7"/>
    <w:rsid w:val="008B0052"/>
    <w:rsid w:val="008C0F4A"/>
    <w:rsid w:val="008D17AD"/>
    <w:rsid w:val="008E0FF7"/>
    <w:rsid w:val="008F254E"/>
    <w:rsid w:val="008F6E69"/>
    <w:rsid w:val="008F7AEF"/>
    <w:rsid w:val="00916B4E"/>
    <w:rsid w:val="009253F1"/>
    <w:rsid w:val="009670F9"/>
    <w:rsid w:val="009811ED"/>
    <w:rsid w:val="00985CF2"/>
    <w:rsid w:val="009948BA"/>
    <w:rsid w:val="009B474A"/>
    <w:rsid w:val="009B6485"/>
    <w:rsid w:val="009F42FA"/>
    <w:rsid w:val="00A051FA"/>
    <w:rsid w:val="00A06447"/>
    <w:rsid w:val="00A12F66"/>
    <w:rsid w:val="00A17648"/>
    <w:rsid w:val="00A27748"/>
    <w:rsid w:val="00A32CA8"/>
    <w:rsid w:val="00A4240A"/>
    <w:rsid w:val="00A5268A"/>
    <w:rsid w:val="00A5743C"/>
    <w:rsid w:val="00A6693A"/>
    <w:rsid w:val="00A72675"/>
    <w:rsid w:val="00A92F7A"/>
    <w:rsid w:val="00A95969"/>
    <w:rsid w:val="00A97271"/>
    <w:rsid w:val="00AA62F5"/>
    <w:rsid w:val="00AC3927"/>
    <w:rsid w:val="00AC631B"/>
    <w:rsid w:val="00AD62E7"/>
    <w:rsid w:val="00AF1BE0"/>
    <w:rsid w:val="00B03470"/>
    <w:rsid w:val="00B0466B"/>
    <w:rsid w:val="00B07FB8"/>
    <w:rsid w:val="00B237F3"/>
    <w:rsid w:val="00B23F42"/>
    <w:rsid w:val="00B32E95"/>
    <w:rsid w:val="00B34D7E"/>
    <w:rsid w:val="00B44960"/>
    <w:rsid w:val="00B46AC5"/>
    <w:rsid w:val="00B477E4"/>
    <w:rsid w:val="00B60829"/>
    <w:rsid w:val="00B625AE"/>
    <w:rsid w:val="00B6303B"/>
    <w:rsid w:val="00B63462"/>
    <w:rsid w:val="00B63E7E"/>
    <w:rsid w:val="00B644B0"/>
    <w:rsid w:val="00B71404"/>
    <w:rsid w:val="00B74515"/>
    <w:rsid w:val="00B82F66"/>
    <w:rsid w:val="00BC0123"/>
    <w:rsid w:val="00BD0B57"/>
    <w:rsid w:val="00BE1529"/>
    <w:rsid w:val="00BE2F4F"/>
    <w:rsid w:val="00BF02BA"/>
    <w:rsid w:val="00BF3DF6"/>
    <w:rsid w:val="00C00147"/>
    <w:rsid w:val="00C00874"/>
    <w:rsid w:val="00C0798B"/>
    <w:rsid w:val="00C23847"/>
    <w:rsid w:val="00C239C0"/>
    <w:rsid w:val="00C2632A"/>
    <w:rsid w:val="00C439BC"/>
    <w:rsid w:val="00C56EE1"/>
    <w:rsid w:val="00C910DC"/>
    <w:rsid w:val="00CB0CBF"/>
    <w:rsid w:val="00CB70B2"/>
    <w:rsid w:val="00CD3C96"/>
    <w:rsid w:val="00CE2D92"/>
    <w:rsid w:val="00CF6177"/>
    <w:rsid w:val="00D0503B"/>
    <w:rsid w:val="00D075D7"/>
    <w:rsid w:val="00D145CF"/>
    <w:rsid w:val="00D204BD"/>
    <w:rsid w:val="00D276B4"/>
    <w:rsid w:val="00D3124C"/>
    <w:rsid w:val="00D320B6"/>
    <w:rsid w:val="00D350C9"/>
    <w:rsid w:val="00D44A3E"/>
    <w:rsid w:val="00D64934"/>
    <w:rsid w:val="00D7322A"/>
    <w:rsid w:val="00D8309A"/>
    <w:rsid w:val="00D85D7E"/>
    <w:rsid w:val="00D87908"/>
    <w:rsid w:val="00D9632D"/>
    <w:rsid w:val="00DA1A3F"/>
    <w:rsid w:val="00DB129B"/>
    <w:rsid w:val="00DE4D73"/>
    <w:rsid w:val="00E01493"/>
    <w:rsid w:val="00E0420F"/>
    <w:rsid w:val="00E10709"/>
    <w:rsid w:val="00E16248"/>
    <w:rsid w:val="00E231B4"/>
    <w:rsid w:val="00E510F2"/>
    <w:rsid w:val="00E54B46"/>
    <w:rsid w:val="00E712F8"/>
    <w:rsid w:val="00EA4831"/>
    <w:rsid w:val="00EC6E1D"/>
    <w:rsid w:val="00EC742F"/>
    <w:rsid w:val="00ED2D6C"/>
    <w:rsid w:val="00ED3C98"/>
    <w:rsid w:val="00EF0EB2"/>
    <w:rsid w:val="00EF15E5"/>
    <w:rsid w:val="00EF2984"/>
    <w:rsid w:val="00EF3CE3"/>
    <w:rsid w:val="00EF47AB"/>
    <w:rsid w:val="00F028F8"/>
    <w:rsid w:val="00F126A4"/>
    <w:rsid w:val="00F31739"/>
    <w:rsid w:val="00F43B0D"/>
    <w:rsid w:val="00F46C10"/>
    <w:rsid w:val="00F70992"/>
    <w:rsid w:val="00F803DC"/>
    <w:rsid w:val="00F82167"/>
    <w:rsid w:val="00F97B5F"/>
    <w:rsid w:val="00FB67EB"/>
    <w:rsid w:val="00FC0B8F"/>
    <w:rsid w:val="00FC1D90"/>
    <w:rsid w:val="00FC3187"/>
    <w:rsid w:val="00FC4286"/>
    <w:rsid w:val="00FC4F38"/>
    <w:rsid w:val="00FC60FA"/>
    <w:rsid w:val="00FD4E30"/>
    <w:rsid w:val="00FE333D"/>
    <w:rsid w:val="00FF11C6"/>
    <w:rsid w:val="00FF264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51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da-DK" w:eastAsia="en-US" w:bidi="ar-SA"/>
      </w:rPr>
    </w:rPrDefault>
    <w:pPrDefault>
      <w:pPr>
        <w:spacing w:after="260"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29"/>
    <w:lsdException w:name="caption" w:uiPriority="35" w:qFormat="1"/>
    <w:lsdException w:name="page number" w:uiPriority="29"/>
    <w:lsdException w:name="Title" w:semiHidden="0" w:uiPriority="7"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19"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046883"/>
  </w:style>
  <w:style w:type="paragraph" w:styleId="Overskrift1">
    <w:name w:val="heading 1"/>
    <w:basedOn w:val="Normal"/>
    <w:next w:val="Normal"/>
    <w:link w:val="Overskrift1Tegn"/>
    <w:uiPriority w:val="9"/>
    <w:qFormat/>
    <w:rsid w:val="00046883"/>
    <w:pPr>
      <w:keepNext/>
      <w:keepLines/>
      <w:spacing w:before="260" w:after="0" w:line="216" w:lineRule="auto"/>
      <w:outlineLvl w:val="0"/>
    </w:pPr>
    <w:rPr>
      <w:rFonts w:asciiTheme="majorHAnsi" w:eastAsiaTheme="majorEastAsia" w:hAnsiTheme="majorHAnsi" w:cstheme="majorBidi"/>
      <w:bCs/>
      <w:caps/>
      <w:szCs w:val="28"/>
      <w:lang w:eastAsia="da-DK"/>
    </w:rPr>
  </w:style>
  <w:style w:type="paragraph" w:styleId="Overskrift2">
    <w:name w:val="heading 2"/>
    <w:basedOn w:val="Normal"/>
    <w:next w:val="Normal"/>
    <w:link w:val="Overskrift2Tegn"/>
    <w:uiPriority w:val="9"/>
    <w:unhideWhenUsed/>
    <w:qFormat/>
    <w:rsid w:val="00046883"/>
    <w:pPr>
      <w:keepNext/>
      <w:keepLines/>
      <w:spacing w:before="260" w:after="0" w:line="216" w:lineRule="auto"/>
      <w:outlineLvl w:val="1"/>
    </w:pPr>
    <w:rPr>
      <w:rFonts w:asciiTheme="majorHAnsi" w:eastAsiaTheme="majorEastAsia" w:hAnsiTheme="majorHAnsi" w:cstheme="majorBidi"/>
      <w:bCs/>
      <w:szCs w:val="26"/>
      <w:lang w:eastAsia="da-DK"/>
    </w:rPr>
  </w:style>
  <w:style w:type="paragraph" w:styleId="Overskrift3">
    <w:name w:val="heading 3"/>
    <w:basedOn w:val="Normal"/>
    <w:next w:val="Normal"/>
    <w:link w:val="Overskrift3Tegn"/>
    <w:uiPriority w:val="9"/>
    <w:unhideWhenUsed/>
    <w:qFormat/>
    <w:rsid w:val="00046883"/>
    <w:pPr>
      <w:keepNext/>
      <w:keepLines/>
      <w:spacing w:before="260" w:after="0"/>
      <w:outlineLvl w:val="2"/>
    </w:pPr>
    <w:rPr>
      <w:rFonts w:eastAsiaTheme="majorEastAsia" w:cstheme="majorBidi"/>
      <w:b/>
      <w:bCs/>
      <w:lang w:eastAsia="da-DK"/>
    </w:rPr>
  </w:style>
  <w:style w:type="paragraph" w:styleId="Overskrift4">
    <w:name w:val="heading 4"/>
    <w:basedOn w:val="Normal"/>
    <w:next w:val="Normal"/>
    <w:link w:val="Overskrift4Tegn"/>
    <w:uiPriority w:val="9"/>
    <w:semiHidden/>
    <w:unhideWhenUsed/>
    <w:qFormat/>
    <w:rsid w:val="00046883"/>
    <w:pPr>
      <w:keepNext/>
      <w:keepLines/>
      <w:spacing w:before="260" w:after="0"/>
      <w:outlineLvl w:val="3"/>
    </w:pPr>
    <w:rPr>
      <w:rFonts w:eastAsiaTheme="majorEastAsia" w:cstheme="majorBidi"/>
      <w:b/>
      <w:bCs/>
      <w:i/>
      <w:iCs/>
      <w:lang w:eastAsia="da-DK"/>
    </w:rPr>
  </w:style>
  <w:style w:type="paragraph" w:styleId="Overskrift5">
    <w:name w:val="heading 5"/>
    <w:basedOn w:val="Normal"/>
    <w:next w:val="Normal"/>
    <w:link w:val="Overskrift5Tegn"/>
    <w:uiPriority w:val="9"/>
    <w:semiHidden/>
    <w:unhideWhenUsed/>
    <w:qFormat/>
    <w:rsid w:val="00046883"/>
    <w:pPr>
      <w:keepNext/>
      <w:keepLines/>
      <w:spacing w:before="260" w:after="0"/>
      <w:outlineLvl w:val="4"/>
    </w:pPr>
    <w:rPr>
      <w:rFonts w:eastAsiaTheme="majorEastAsia" w:cstheme="majorBidi"/>
      <w:u w:val="single"/>
      <w:lang w:eastAsia="da-DK"/>
    </w:rPr>
  </w:style>
  <w:style w:type="paragraph" w:styleId="Overskrift6">
    <w:name w:val="heading 6"/>
    <w:basedOn w:val="Normal"/>
    <w:next w:val="Normal"/>
    <w:link w:val="Overskrift6Tegn"/>
    <w:uiPriority w:val="9"/>
    <w:semiHidden/>
    <w:unhideWhenUsed/>
    <w:qFormat/>
    <w:rsid w:val="00046883"/>
    <w:pPr>
      <w:keepNext/>
      <w:keepLines/>
      <w:spacing w:before="260" w:after="0"/>
      <w:outlineLvl w:val="5"/>
    </w:pPr>
    <w:rPr>
      <w:rFonts w:eastAsiaTheme="majorEastAsia" w:cstheme="majorBidi"/>
      <w:b/>
      <w:iCs/>
      <w:color w:val="7F7F7F" w:themeColor="text1" w:themeTint="80"/>
      <w:lang w:eastAsia="da-DK"/>
    </w:rPr>
  </w:style>
  <w:style w:type="paragraph" w:styleId="Overskrift7">
    <w:name w:val="heading 7"/>
    <w:basedOn w:val="Normal"/>
    <w:next w:val="Normal"/>
    <w:link w:val="Overskrift7Tegn"/>
    <w:uiPriority w:val="9"/>
    <w:semiHidden/>
    <w:unhideWhenUsed/>
    <w:qFormat/>
    <w:rsid w:val="00046883"/>
    <w:pPr>
      <w:keepNext/>
      <w:keepLines/>
      <w:spacing w:before="260" w:after="0"/>
      <w:outlineLvl w:val="6"/>
    </w:pPr>
    <w:rPr>
      <w:rFonts w:eastAsiaTheme="majorEastAsia" w:cstheme="majorBidi"/>
      <w:b/>
      <w:i/>
      <w:iCs/>
      <w:color w:val="7F7F7F" w:themeColor="text1" w:themeTint="80"/>
      <w:lang w:eastAsia="da-DK"/>
    </w:rPr>
  </w:style>
  <w:style w:type="paragraph" w:styleId="Overskrift8">
    <w:name w:val="heading 8"/>
    <w:basedOn w:val="Normal"/>
    <w:next w:val="Normal"/>
    <w:link w:val="Overskrift8Tegn"/>
    <w:uiPriority w:val="9"/>
    <w:semiHidden/>
    <w:unhideWhenUsed/>
    <w:qFormat/>
    <w:rsid w:val="00046883"/>
    <w:pPr>
      <w:keepNext/>
      <w:keepLines/>
      <w:spacing w:before="260" w:after="0"/>
      <w:outlineLvl w:val="7"/>
    </w:pPr>
    <w:rPr>
      <w:rFonts w:eastAsiaTheme="majorEastAsia" w:cstheme="majorBidi"/>
      <w:color w:val="7F7F7F" w:themeColor="text1" w:themeTint="80"/>
      <w:u w:val="single"/>
      <w:lang w:eastAsia="da-DK"/>
    </w:rPr>
  </w:style>
  <w:style w:type="paragraph" w:styleId="Overskrift9">
    <w:name w:val="heading 9"/>
    <w:basedOn w:val="Normal"/>
    <w:next w:val="Normal"/>
    <w:link w:val="Overskrift9Tegn"/>
    <w:uiPriority w:val="9"/>
    <w:semiHidden/>
    <w:unhideWhenUsed/>
    <w:qFormat/>
    <w:rsid w:val="00046883"/>
    <w:pPr>
      <w:keepNext/>
      <w:keepLines/>
      <w:spacing w:before="260" w:after="0"/>
      <w:outlineLvl w:val="8"/>
    </w:pPr>
    <w:rPr>
      <w:rFonts w:eastAsiaTheme="majorEastAsia" w:cstheme="majorBidi"/>
      <w:i/>
      <w:iCs/>
      <w:color w:val="7F7F7F" w:themeColor="text1" w:themeTint="8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LedetekstBlaa">
    <w:name w:val="Ledetekst Blaa"/>
    <w:basedOn w:val="Ingenafstand"/>
    <w:uiPriority w:val="29"/>
    <w:qFormat/>
    <w:rsid w:val="00046883"/>
    <w:pPr>
      <w:spacing w:after="120" w:line="180" w:lineRule="exact"/>
    </w:pPr>
    <w:rPr>
      <w:rFonts w:ascii="Arial Black" w:eastAsia="Times New Roman" w:hAnsi="Arial Black" w:cs="Times New Roman"/>
      <w:caps/>
      <w:color w:val="009DBB"/>
      <w:sz w:val="12"/>
      <w:szCs w:val="21"/>
    </w:rPr>
  </w:style>
  <w:style w:type="character" w:customStyle="1" w:styleId="Overskrift1Tegn">
    <w:name w:val="Overskrift 1 Tegn"/>
    <w:basedOn w:val="Standardskrifttypeiafsnit"/>
    <w:link w:val="Overskrift1"/>
    <w:uiPriority w:val="9"/>
    <w:rsid w:val="00046883"/>
    <w:rPr>
      <w:rFonts w:asciiTheme="majorHAnsi" w:eastAsiaTheme="majorEastAsia" w:hAnsiTheme="majorHAnsi" w:cstheme="majorBidi"/>
      <w:bCs/>
      <w:caps/>
      <w:szCs w:val="28"/>
      <w:lang w:eastAsia="da-DK"/>
    </w:rPr>
  </w:style>
  <w:style w:type="character" w:customStyle="1" w:styleId="Overskrift2Tegn">
    <w:name w:val="Overskrift 2 Tegn"/>
    <w:basedOn w:val="Standardskrifttypeiafsnit"/>
    <w:link w:val="Overskrift2"/>
    <w:uiPriority w:val="9"/>
    <w:rsid w:val="00046883"/>
    <w:rPr>
      <w:rFonts w:asciiTheme="majorHAnsi" w:eastAsiaTheme="majorEastAsia" w:hAnsiTheme="majorHAnsi" w:cstheme="majorBidi"/>
      <w:bCs/>
      <w:szCs w:val="26"/>
      <w:lang w:eastAsia="da-DK"/>
    </w:rPr>
  </w:style>
  <w:style w:type="character" w:customStyle="1" w:styleId="Overskrift3Tegn">
    <w:name w:val="Overskrift 3 Tegn"/>
    <w:basedOn w:val="Standardskrifttypeiafsnit"/>
    <w:link w:val="Overskrift3"/>
    <w:uiPriority w:val="9"/>
    <w:rsid w:val="00046883"/>
    <w:rPr>
      <w:rFonts w:eastAsiaTheme="majorEastAsia" w:cstheme="majorBidi"/>
      <w:b/>
      <w:bCs/>
      <w:lang w:eastAsia="da-DK"/>
    </w:rPr>
  </w:style>
  <w:style w:type="character" w:customStyle="1" w:styleId="Overskrift4Tegn">
    <w:name w:val="Overskrift 4 Tegn"/>
    <w:basedOn w:val="Standardskrifttypeiafsnit"/>
    <w:link w:val="Overskrift4"/>
    <w:uiPriority w:val="9"/>
    <w:semiHidden/>
    <w:rsid w:val="00046883"/>
    <w:rPr>
      <w:rFonts w:eastAsiaTheme="majorEastAsia" w:cstheme="majorBidi"/>
      <w:b/>
      <w:bCs/>
      <w:i/>
      <w:iCs/>
      <w:lang w:eastAsia="da-DK"/>
    </w:rPr>
  </w:style>
  <w:style w:type="character" w:customStyle="1" w:styleId="Overskrift5Tegn">
    <w:name w:val="Overskrift 5 Tegn"/>
    <w:basedOn w:val="Standardskrifttypeiafsnit"/>
    <w:link w:val="Overskrift5"/>
    <w:uiPriority w:val="9"/>
    <w:semiHidden/>
    <w:rsid w:val="00046883"/>
    <w:rPr>
      <w:rFonts w:eastAsiaTheme="majorEastAsia" w:cstheme="majorBidi"/>
      <w:u w:val="single"/>
      <w:lang w:eastAsia="da-DK"/>
    </w:rPr>
  </w:style>
  <w:style w:type="character" w:customStyle="1" w:styleId="Overskrift6Tegn">
    <w:name w:val="Overskrift 6 Tegn"/>
    <w:basedOn w:val="Standardskrifttypeiafsnit"/>
    <w:link w:val="Overskrift6"/>
    <w:uiPriority w:val="9"/>
    <w:semiHidden/>
    <w:rsid w:val="00046883"/>
    <w:rPr>
      <w:rFonts w:eastAsiaTheme="majorEastAsia" w:cstheme="majorBidi"/>
      <w:b/>
      <w:iCs/>
      <w:color w:val="7F7F7F" w:themeColor="text1" w:themeTint="80"/>
      <w:lang w:eastAsia="da-DK"/>
    </w:rPr>
  </w:style>
  <w:style w:type="character" w:customStyle="1" w:styleId="Overskrift7Tegn">
    <w:name w:val="Overskrift 7 Tegn"/>
    <w:basedOn w:val="Standardskrifttypeiafsnit"/>
    <w:link w:val="Overskrift7"/>
    <w:uiPriority w:val="9"/>
    <w:semiHidden/>
    <w:rsid w:val="00046883"/>
    <w:rPr>
      <w:rFonts w:eastAsiaTheme="majorEastAsia" w:cstheme="majorBidi"/>
      <w:b/>
      <w:i/>
      <w:iCs/>
      <w:color w:val="7F7F7F" w:themeColor="text1" w:themeTint="80"/>
      <w:lang w:eastAsia="da-DK"/>
    </w:rPr>
  </w:style>
  <w:style w:type="character" w:customStyle="1" w:styleId="Overskrift8Tegn">
    <w:name w:val="Overskrift 8 Tegn"/>
    <w:basedOn w:val="Standardskrifttypeiafsnit"/>
    <w:link w:val="Overskrift8"/>
    <w:uiPriority w:val="9"/>
    <w:semiHidden/>
    <w:rsid w:val="00046883"/>
    <w:rPr>
      <w:rFonts w:eastAsiaTheme="majorEastAsia" w:cstheme="majorBidi"/>
      <w:color w:val="7F7F7F" w:themeColor="text1" w:themeTint="80"/>
      <w:u w:val="single"/>
      <w:lang w:eastAsia="da-DK"/>
    </w:rPr>
  </w:style>
  <w:style w:type="character" w:customStyle="1" w:styleId="Overskrift9Tegn">
    <w:name w:val="Overskrift 9 Tegn"/>
    <w:basedOn w:val="Standardskrifttypeiafsnit"/>
    <w:link w:val="Overskrift9"/>
    <w:uiPriority w:val="9"/>
    <w:semiHidden/>
    <w:rsid w:val="00046883"/>
    <w:rPr>
      <w:rFonts w:eastAsiaTheme="majorEastAsia" w:cstheme="majorBidi"/>
      <w:i/>
      <w:iCs/>
      <w:color w:val="7F7F7F" w:themeColor="text1" w:themeTint="80"/>
      <w:lang w:eastAsia="da-DK"/>
    </w:rPr>
  </w:style>
  <w:style w:type="paragraph" w:styleId="Billedtekst">
    <w:name w:val="caption"/>
    <w:basedOn w:val="Normal"/>
    <w:next w:val="Normal"/>
    <w:uiPriority w:val="35"/>
    <w:semiHidden/>
    <w:unhideWhenUsed/>
    <w:qFormat/>
    <w:rsid w:val="00046883"/>
    <w:pPr>
      <w:spacing w:line="180" w:lineRule="atLeast"/>
    </w:pPr>
    <w:rPr>
      <w:b/>
      <w:bCs/>
      <w:color w:val="858484" w:themeColor="accent1"/>
      <w:sz w:val="14"/>
      <w:szCs w:val="18"/>
    </w:rPr>
  </w:style>
  <w:style w:type="paragraph" w:styleId="Titel">
    <w:name w:val="Title"/>
    <w:basedOn w:val="Normal"/>
    <w:next w:val="Normal"/>
    <w:link w:val="TitelTegn"/>
    <w:uiPriority w:val="7"/>
    <w:qFormat/>
    <w:rsid w:val="00046883"/>
    <w:pPr>
      <w:spacing w:after="320" w:line="216" w:lineRule="auto"/>
      <w:contextualSpacing/>
    </w:pPr>
    <w:rPr>
      <w:rFonts w:asciiTheme="majorHAnsi" w:eastAsiaTheme="majorEastAsia" w:hAnsiTheme="majorHAnsi" w:cstheme="majorBidi"/>
      <w:caps/>
      <w:sz w:val="32"/>
      <w:szCs w:val="52"/>
      <w:lang w:eastAsia="da-DK"/>
    </w:rPr>
  </w:style>
  <w:style w:type="character" w:customStyle="1" w:styleId="TitelTegn">
    <w:name w:val="Titel Tegn"/>
    <w:basedOn w:val="Standardskrifttypeiafsnit"/>
    <w:link w:val="Titel"/>
    <w:uiPriority w:val="7"/>
    <w:rsid w:val="00046883"/>
    <w:rPr>
      <w:rFonts w:asciiTheme="majorHAnsi" w:eastAsiaTheme="majorEastAsia" w:hAnsiTheme="majorHAnsi" w:cstheme="majorBidi"/>
      <w:caps/>
      <w:sz w:val="32"/>
      <w:szCs w:val="52"/>
      <w:lang w:eastAsia="da-DK"/>
    </w:rPr>
  </w:style>
  <w:style w:type="paragraph" w:styleId="Undertitel">
    <w:name w:val="Subtitle"/>
    <w:basedOn w:val="Normal"/>
    <w:next w:val="Normal"/>
    <w:link w:val="UndertitelTegn"/>
    <w:uiPriority w:val="11"/>
    <w:qFormat/>
    <w:rsid w:val="00046883"/>
    <w:pPr>
      <w:numPr>
        <w:ilvl w:val="1"/>
      </w:numPr>
    </w:pPr>
    <w:rPr>
      <w:rFonts w:eastAsiaTheme="majorEastAsia" w:cstheme="majorBidi"/>
      <w:b/>
      <w:iCs/>
      <w:caps/>
      <w:spacing w:val="15"/>
      <w:szCs w:val="24"/>
      <w:lang w:eastAsia="da-DK"/>
    </w:rPr>
  </w:style>
  <w:style w:type="character" w:customStyle="1" w:styleId="UndertitelTegn">
    <w:name w:val="Undertitel Tegn"/>
    <w:basedOn w:val="Standardskrifttypeiafsnit"/>
    <w:link w:val="Undertitel"/>
    <w:uiPriority w:val="11"/>
    <w:rsid w:val="00046883"/>
    <w:rPr>
      <w:rFonts w:eastAsiaTheme="majorEastAsia" w:cstheme="majorBidi"/>
      <w:b/>
      <w:iCs/>
      <w:caps/>
      <w:spacing w:val="15"/>
      <w:szCs w:val="24"/>
      <w:lang w:eastAsia="da-DK"/>
    </w:rPr>
  </w:style>
  <w:style w:type="paragraph" w:styleId="Ingenafstand">
    <w:name w:val="No Spacing"/>
    <w:link w:val="IngenafstandTegn"/>
    <w:uiPriority w:val="1"/>
    <w:qFormat/>
    <w:rsid w:val="00046883"/>
    <w:pPr>
      <w:spacing w:after="0"/>
    </w:pPr>
    <w:rPr>
      <w:lang w:eastAsia="da-DK"/>
    </w:rPr>
  </w:style>
  <w:style w:type="character" w:styleId="Kraftigfremhvning">
    <w:name w:val="Intense Emphasis"/>
    <w:basedOn w:val="Standardskrifttypeiafsnit"/>
    <w:uiPriority w:val="21"/>
    <w:qFormat/>
    <w:rsid w:val="00046883"/>
    <w:rPr>
      <w:b/>
      <w:bCs/>
      <w:i/>
      <w:iCs/>
      <w:color w:val="7F7F7F" w:themeColor="text1" w:themeTint="80"/>
    </w:rPr>
  </w:style>
  <w:style w:type="paragraph" w:styleId="Overskrift">
    <w:name w:val="TOC Heading"/>
    <w:basedOn w:val="Overskrift1"/>
    <w:next w:val="Normal"/>
    <w:uiPriority w:val="39"/>
    <w:semiHidden/>
    <w:unhideWhenUsed/>
    <w:qFormat/>
    <w:rsid w:val="00046883"/>
    <w:pPr>
      <w:spacing w:after="120"/>
      <w:outlineLvl w:val="9"/>
    </w:pPr>
    <w:rPr>
      <w:lang w:eastAsia="en-US"/>
    </w:rPr>
  </w:style>
  <w:style w:type="paragraph" w:customStyle="1" w:styleId="Lilletekst">
    <w:name w:val="Lille tekst"/>
    <w:basedOn w:val="Normal"/>
    <w:uiPriority w:val="29"/>
    <w:unhideWhenUsed/>
    <w:qFormat/>
    <w:rsid w:val="00046883"/>
    <w:pPr>
      <w:spacing w:line="180" w:lineRule="atLeast"/>
    </w:pPr>
    <w:rPr>
      <w:rFonts w:ascii="Arial" w:eastAsia="Times New Roman" w:hAnsi="Arial" w:cs="Times New Roman"/>
      <w:sz w:val="14"/>
      <w:szCs w:val="21"/>
      <w:lang w:eastAsia="da-DK"/>
    </w:rPr>
  </w:style>
  <w:style w:type="paragraph" w:styleId="Strktcitat">
    <w:name w:val="Intense Quote"/>
    <w:basedOn w:val="Normal"/>
    <w:next w:val="Normal"/>
    <w:link w:val="StrktcitatTegn"/>
    <w:uiPriority w:val="30"/>
    <w:rsid w:val="00443C35"/>
    <w:pPr>
      <w:pBdr>
        <w:bottom w:val="single" w:sz="4" w:space="4" w:color="858484" w:themeColor="accent1"/>
      </w:pBdr>
      <w:spacing w:before="200" w:after="280"/>
      <w:ind w:left="936" w:right="936"/>
    </w:pPr>
    <w:rPr>
      <w:b/>
      <w:bCs/>
      <w:i/>
      <w:iCs/>
      <w:color w:val="858484" w:themeColor="accent1"/>
    </w:rPr>
  </w:style>
  <w:style w:type="character" w:customStyle="1" w:styleId="StrktcitatTegn">
    <w:name w:val="Stærkt citat Tegn"/>
    <w:basedOn w:val="Standardskrifttypeiafsnit"/>
    <w:link w:val="Strktcitat"/>
    <w:uiPriority w:val="30"/>
    <w:rsid w:val="00443C35"/>
    <w:rPr>
      <w:b/>
      <w:bCs/>
      <w:i/>
      <w:iCs/>
      <w:color w:val="858484" w:themeColor="accent1"/>
    </w:rPr>
  </w:style>
  <w:style w:type="paragraph" w:styleId="Citat">
    <w:name w:val="Quote"/>
    <w:basedOn w:val="Normal"/>
    <w:next w:val="Normal"/>
    <w:link w:val="CitatTegn"/>
    <w:uiPriority w:val="29"/>
    <w:rsid w:val="00443C35"/>
    <w:rPr>
      <w:i/>
      <w:iCs/>
      <w:color w:val="000000" w:themeColor="text1"/>
    </w:rPr>
  </w:style>
  <w:style w:type="character" w:customStyle="1" w:styleId="CitatTegn">
    <w:name w:val="Citat Tegn"/>
    <w:basedOn w:val="Standardskrifttypeiafsnit"/>
    <w:link w:val="Citat"/>
    <w:uiPriority w:val="29"/>
    <w:rsid w:val="00443C35"/>
    <w:rPr>
      <w:i/>
      <w:iCs/>
      <w:color w:val="000000" w:themeColor="text1"/>
    </w:rPr>
  </w:style>
  <w:style w:type="paragraph" w:styleId="Listeafsnit">
    <w:name w:val="List Paragraph"/>
    <w:basedOn w:val="Normal"/>
    <w:uiPriority w:val="34"/>
    <w:qFormat/>
    <w:rsid w:val="00443C35"/>
    <w:pPr>
      <w:ind w:left="720"/>
      <w:contextualSpacing/>
    </w:pPr>
  </w:style>
  <w:style w:type="paragraph" w:styleId="Indholdsfortegnelse1">
    <w:name w:val="toc 1"/>
    <w:basedOn w:val="Normal"/>
    <w:next w:val="Normal"/>
    <w:autoRedefine/>
    <w:uiPriority w:val="39"/>
    <w:semiHidden/>
    <w:unhideWhenUsed/>
    <w:rsid w:val="00B477E4"/>
    <w:pPr>
      <w:spacing w:after="120"/>
    </w:pPr>
    <w:rPr>
      <w:caps/>
    </w:rPr>
  </w:style>
  <w:style w:type="paragraph" w:styleId="Afsenderadresse">
    <w:name w:val="envelope return"/>
    <w:basedOn w:val="Normal"/>
    <w:uiPriority w:val="99"/>
    <w:semiHidden/>
    <w:unhideWhenUsed/>
    <w:rsid w:val="00B477E4"/>
    <w:pPr>
      <w:spacing w:line="180" w:lineRule="atLeast"/>
    </w:pPr>
    <w:rPr>
      <w:rFonts w:eastAsiaTheme="majorEastAsia" w:cstheme="majorBidi"/>
      <w:sz w:val="14"/>
    </w:rPr>
  </w:style>
  <w:style w:type="paragraph" w:styleId="Brevhoved">
    <w:name w:val="Message Header"/>
    <w:basedOn w:val="Normal"/>
    <w:link w:val="BrevhovedTegn"/>
    <w:uiPriority w:val="99"/>
    <w:semiHidden/>
    <w:unhideWhenUsed/>
    <w:rsid w:val="00B477E4"/>
    <w:pPr>
      <w:pBdr>
        <w:top w:val="single" w:sz="6" w:space="1" w:color="auto"/>
        <w:left w:val="single" w:sz="6" w:space="1" w:color="auto"/>
        <w:bottom w:val="single" w:sz="6" w:space="1" w:color="auto"/>
        <w:right w:val="single" w:sz="6" w:space="1" w:color="auto"/>
      </w:pBdr>
      <w:shd w:val="pct20" w:color="auto" w:fill="auto"/>
      <w:spacing w:line="180" w:lineRule="atLeast"/>
    </w:pPr>
    <w:rPr>
      <w:rFonts w:eastAsiaTheme="majorEastAsia" w:cstheme="majorBidi"/>
      <w:sz w:val="14"/>
      <w:szCs w:val="24"/>
    </w:rPr>
  </w:style>
  <w:style w:type="character" w:customStyle="1" w:styleId="BrevhovedTegn">
    <w:name w:val="Brevhoved Tegn"/>
    <w:basedOn w:val="Standardskrifttypeiafsnit"/>
    <w:link w:val="Brevhoved"/>
    <w:uiPriority w:val="99"/>
    <w:semiHidden/>
    <w:rsid w:val="00B477E4"/>
    <w:rPr>
      <w:rFonts w:eastAsiaTheme="majorEastAsia" w:cstheme="majorBidi"/>
      <w:sz w:val="14"/>
      <w:szCs w:val="24"/>
      <w:shd w:val="pct20" w:color="auto" w:fill="auto"/>
    </w:rPr>
  </w:style>
  <w:style w:type="paragraph" w:styleId="Brdtekst">
    <w:name w:val="Body Text"/>
    <w:basedOn w:val="Normal"/>
    <w:link w:val="BrdtekstTegn"/>
    <w:uiPriority w:val="99"/>
    <w:semiHidden/>
    <w:unhideWhenUsed/>
    <w:rsid w:val="00BF02BA"/>
  </w:style>
  <w:style w:type="character" w:customStyle="1" w:styleId="BrdtekstTegn">
    <w:name w:val="Brødtekst Tegn"/>
    <w:basedOn w:val="Standardskrifttypeiafsnit"/>
    <w:link w:val="Brdtekst"/>
    <w:uiPriority w:val="99"/>
    <w:semiHidden/>
    <w:rsid w:val="00BF02BA"/>
  </w:style>
  <w:style w:type="paragraph" w:styleId="Brdtekst3">
    <w:name w:val="Body Text 3"/>
    <w:basedOn w:val="Normal"/>
    <w:link w:val="Brdtekst3Tegn"/>
    <w:uiPriority w:val="99"/>
    <w:semiHidden/>
    <w:unhideWhenUsed/>
    <w:rsid w:val="00B477E4"/>
    <w:pPr>
      <w:spacing w:after="120" w:line="180" w:lineRule="atLeast"/>
    </w:pPr>
    <w:rPr>
      <w:sz w:val="14"/>
      <w:szCs w:val="16"/>
    </w:rPr>
  </w:style>
  <w:style w:type="character" w:customStyle="1" w:styleId="Brdtekst3Tegn">
    <w:name w:val="Brødtekst 3 Tegn"/>
    <w:basedOn w:val="Standardskrifttypeiafsnit"/>
    <w:link w:val="Brdtekst3"/>
    <w:uiPriority w:val="99"/>
    <w:semiHidden/>
    <w:rsid w:val="00B477E4"/>
    <w:rPr>
      <w:sz w:val="14"/>
      <w:szCs w:val="16"/>
    </w:rPr>
  </w:style>
  <w:style w:type="paragraph" w:styleId="Brdtekstindrykning">
    <w:name w:val="Body Text Indent"/>
    <w:basedOn w:val="Normal"/>
    <w:link w:val="BrdtekstindrykningTegn"/>
    <w:uiPriority w:val="99"/>
    <w:semiHidden/>
    <w:unhideWhenUsed/>
    <w:rsid w:val="00B477E4"/>
    <w:pPr>
      <w:spacing w:after="120"/>
      <w:ind w:left="284"/>
    </w:pPr>
  </w:style>
  <w:style w:type="character" w:customStyle="1" w:styleId="BrdtekstindrykningTegn">
    <w:name w:val="Brødtekstindrykning Tegn"/>
    <w:basedOn w:val="Standardskrifttypeiafsnit"/>
    <w:link w:val="Brdtekstindrykning"/>
    <w:uiPriority w:val="99"/>
    <w:semiHidden/>
    <w:rsid w:val="00B477E4"/>
  </w:style>
  <w:style w:type="paragraph" w:styleId="Brdtekstindrykning2">
    <w:name w:val="Body Text Indent 2"/>
    <w:basedOn w:val="Normal"/>
    <w:link w:val="Brdtekstindrykning2Tegn"/>
    <w:uiPriority w:val="99"/>
    <w:semiHidden/>
    <w:unhideWhenUsed/>
    <w:rsid w:val="00B477E4"/>
    <w:pPr>
      <w:spacing w:after="120" w:line="480" w:lineRule="auto"/>
      <w:ind w:left="284"/>
    </w:pPr>
  </w:style>
  <w:style w:type="character" w:customStyle="1" w:styleId="Brdtekstindrykning2Tegn">
    <w:name w:val="Brødtekstindrykning 2 Tegn"/>
    <w:basedOn w:val="Standardskrifttypeiafsnit"/>
    <w:link w:val="Brdtekstindrykning2"/>
    <w:uiPriority w:val="99"/>
    <w:semiHidden/>
    <w:rsid w:val="00B477E4"/>
  </w:style>
  <w:style w:type="paragraph" w:styleId="Brdtekst2">
    <w:name w:val="Body Text 2"/>
    <w:basedOn w:val="Normal"/>
    <w:link w:val="Brdtekst2Tegn"/>
    <w:uiPriority w:val="99"/>
    <w:semiHidden/>
    <w:unhideWhenUsed/>
    <w:rsid w:val="00B477E4"/>
    <w:pPr>
      <w:spacing w:after="120" w:line="480" w:lineRule="auto"/>
    </w:pPr>
  </w:style>
  <w:style w:type="character" w:customStyle="1" w:styleId="Brdtekst2Tegn">
    <w:name w:val="Brødtekst 2 Tegn"/>
    <w:basedOn w:val="Standardskrifttypeiafsnit"/>
    <w:link w:val="Brdtekst2"/>
    <w:uiPriority w:val="99"/>
    <w:semiHidden/>
    <w:rsid w:val="00B477E4"/>
  </w:style>
  <w:style w:type="paragraph" w:styleId="Brdtekstindrykning3">
    <w:name w:val="Body Text Indent 3"/>
    <w:basedOn w:val="Normal"/>
    <w:link w:val="Brdtekstindrykning3Tegn"/>
    <w:uiPriority w:val="99"/>
    <w:semiHidden/>
    <w:unhideWhenUsed/>
    <w:rsid w:val="00B477E4"/>
    <w:pPr>
      <w:spacing w:after="120"/>
      <w:ind w:left="284"/>
    </w:pPr>
    <w:rPr>
      <w:sz w:val="16"/>
      <w:szCs w:val="16"/>
    </w:rPr>
  </w:style>
  <w:style w:type="character" w:customStyle="1" w:styleId="Brdtekstindrykning3Tegn">
    <w:name w:val="Brødtekstindrykning 3 Tegn"/>
    <w:basedOn w:val="Standardskrifttypeiafsnit"/>
    <w:link w:val="Brdtekstindrykning3"/>
    <w:uiPriority w:val="99"/>
    <w:semiHidden/>
    <w:rsid w:val="00B477E4"/>
    <w:rPr>
      <w:sz w:val="16"/>
      <w:szCs w:val="16"/>
    </w:rPr>
  </w:style>
  <w:style w:type="paragraph" w:styleId="Citatoverskrift">
    <w:name w:val="toa heading"/>
    <w:basedOn w:val="Normal"/>
    <w:next w:val="Normal"/>
    <w:uiPriority w:val="99"/>
    <w:semiHidden/>
    <w:unhideWhenUsed/>
    <w:rsid w:val="007D5F2C"/>
    <w:pPr>
      <w:spacing w:before="260" w:after="120"/>
    </w:pPr>
    <w:rPr>
      <w:rFonts w:asciiTheme="majorHAnsi" w:eastAsiaTheme="majorEastAsia" w:hAnsiTheme="majorHAnsi" w:cstheme="majorBidi"/>
      <w:b/>
      <w:bCs/>
      <w:caps/>
      <w:szCs w:val="24"/>
    </w:rPr>
  </w:style>
  <w:style w:type="paragraph" w:styleId="Dokumentoversigt">
    <w:name w:val="Document Map"/>
    <w:basedOn w:val="Normal"/>
    <w:link w:val="DokumentoversigtTegn"/>
    <w:uiPriority w:val="99"/>
    <w:semiHidden/>
    <w:unhideWhenUsed/>
    <w:rsid w:val="00BF02BA"/>
    <w:pPr>
      <w:spacing w:line="180" w:lineRule="atLeast"/>
    </w:pPr>
    <w:rPr>
      <w:rFonts w:cs="Tahoma"/>
      <w:sz w:val="14"/>
      <w:szCs w:val="16"/>
    </w:rPr>
  </w:style>
  <w:style w:type="character" w:customStyle="1" w:styleId="DokumentoversigtTegn">
    <w:name w:val="Dokumentoversigt Tegn"/>
    <w:basedOn w:val="Standardskrifttypeiafsnit"/>
    <w:link w:val="Dokumentoversigt"/>
    <w:uiPriority w:val="99"/>
    <w:semiHidden/>
    <w:rsid w:val="00BF02BA"/>
    <w:rPr>
      <w:rFonts w:cs="Tahoma"/>
      <w:sz w:val="14"/>
      <w:szCs w:val="16"/>
    </w:rPr>
  </w:style>
  <w:style w:type="paragraph" w:styleId="E-mail-signatur">
    <w:name w:val="E-mail Signature"/>
    <w:basedOn w:val="Normal"/>
    <w:link w:val="E-mail-signaturTegn"/>
    <w:uiPriority w:val="99"/>
    <w:semiHidden/>
    <w:unhideWhenUsed/>
    <w:rsid w:val="00BF02BA"/>
  </w:style>
  <w:style w:type="character" w:customStyle="1" w:styleId="E-mail-signaturTegn">
    <w:name w:val="E-mail-signatur Tegn"/>
    <w:basedOn w:val="Standardskrifttypeiafsnit"/>
    <w:link w:val="E-mail-signatur"/>
    <w:uiPriority w:val="99"/>
    <w:semiHidden/>
    <w:rsid w:val="00BF02BA"/>
  </w:style>
  <w:style w:type="paragraph" w:styleId="Fodnotetekst">
    <w:name w:val="footnote text"/>
    <w:basedOn w:val="Normal"/>
    <w:link w:val="FodnotetekstTegn"/>
    <w:uiPriority w:val="99"/>
    <w:semiHidden/>
    <w:unhideWhenUsed/>
    <w:rsid w:val="00BF02BA"/>
    <w:pPr>
      <w:spacing w:line="180" w:lineRule="atLeast"/>
    </w:pPr>
    <w:rPr>
      <w:sz w:val="14"/>
    </w:rPr>
  </w:style>
  <w:style w:type="character" w:customStyle="1" w:styleId="FodnotetekstTegn">
    <w:name w:val="Fodnotetekst Tegn"/>
    <w:basedOn w:val="Standardskrifttypeiafsnit"/>
    <w:link w:val="Fodnotetekst"/>
    <w:uiPriority w:val="99"/>
    <w:semiHidden/>
    <w:rsid w:val="00BF02BA"/>
    <w:rPr>
      <w:sz w:val="14"/>
    </w:rPr>
  </w:style>
  <w:style w:type="paragraph" w:styleId="HTML-adresse">
    <w:name w:val="HTML Address"/>
    <w:basedOn w:val="Normal"/>
    <w:link w:val="HTML-adresseTegn"/>
    <w:uiPriority w:val="99"/>
    <w:semiHidden/>
    <w:unhideWhenUsed/>
    <w:rsid w:val="00BF02BA"/>
    <w:rPr>
      <w:i/>
      <w:iCs/>
    </w:rPr>
  </w:style>
  <w:style w:type="character" w:customStyle="1" w:styleId="HTML-adresseTegn">
    <w:name w:val="HTML-adresse Tegn"/>
    <w:basedOn w:val="Standardskrifttypeiafsnit"/>
    <w:link w:val="HTML-adresse"/>
    <w:uiPriority w:val="99"/>
    <w:semiHidden/>
    <w:rsid w:val="00BF02BA"/>
    <w:rPr>
      <w:i/>
      <w:iCs/>
    </w:rPr>
  </w:style>
  <w:style w:type="paragraph" w:styleId="Indeks1">
    <w:name w:val="index 1"/>
    <w:basedOn w:val="Normal"/>
    <w:next w:val="Normal"/>
    <w:autoRedefine/>
    <w:uiPriority w:val="99"/>
    <w:semiHidden/>
    <w:unhideWhenUsed/>
    <w:rsid w:val="00B477E4"/>
    <w:pPr>
      <w:ind w:left="198" w:hanging="198"/>
    </w:pPr>
  </w:style>
  <w:style w:type="paragraph" w:styleId="Indeksoverskrift">
    <w:name w:val="index heading"/>
    <w:basedOn w:val="Normal"/>
    <w:next w:val="Indeks1"/>
    <w:uiPriority w:val="99"/>
    <w:semiHidden/>
    <w:unhideWhenUsed/>
    <w:rsid w:val="007D5F2C"/>
    <w:pPr>
      <w:spacing w:before="260" w:after="120"/>
    </w:pPr>
    <w:rPr>
      <w:rFonts w:asciiTheme="majorHAnsi" w:eastAsiaTheme="majorEastAsia" w:hAnsiTheme="majorHAnsi" w:cstheme="majorBidi"/>
      <w:b/>
      <w:bCs/>
      <w:caps/>
    </w:rPr>
  </w:style>
  <w:style w:type="character" w:styleId="Kommentarhenvisning">
    <w:name w:val="annotation reference"/>
    <w:basedOn w:val="Standardskrifttypeiafsnit"/>
    <w:uiPriority w:val="99"/>
    <w:semiHidden/>
    <w:unhideWhenUsed/>
    <w:rsid w:val="00BF02BA"/>
    <w:rPr>
      <w:sz w:val="14"/>
      <w:szCs w:val="16"/>
    </w:rPr>
  </w:style>
  <w:style w:type="paragraph" w:styleId="Markeringsbobletekst">
    <w:name w:val="Balloon Text"/>
    <w:basedOn w:val="Normal"/>
    <w:link w:val="MarkeringsbobletekstTegn"/>
    <w:uiPriority w:val="99"/>
    <w:semiHidden/>
    <w:unhideWhenUsed/>
    <w:rsid w:val="00FC4286"/>
    <w:pPr>
      <w:spacing w:line="180" w:lineRule="atLeast"/>
    </w:pPr>
    <w:rPr>
      <w:rFonts w:cs="Tahoma"/>
      <w:sz w:val="14"/>
      <w:szCs w:val="16"/>
    </w:rPr>
  </w:style>
  <w:style w:type="character" w:customStyle="1" w:styleId="MarkeringsbobletekstTegn">
    <w:name w:val="Markeringsbobletekst Tegn"/>
    <w:basedOn w:val="Standardskrifttypeiafsnit"/>
    <w:link w:val="Markeringsbobletekst"/>
    <w:uiPriority w:val="99"/>
    <w:semiHidden/>
    <w:rsid w:val="00FC4286"/>
    <w:rPr>
      <w:rFonts w:cs="Tahoma"/>
      <w:sz w:val="14"/>
      <w:szCs w:val="16"/>
    </w:rPr>
  </w:style>
  <w:style w:type="paragraph" w:styleId="Modtageradresse">
    <w:name w:val="envelope address"/>
    <w:basedOn w:val="Normal"/>
    <w:uiPriority w:val="99"/>
    <w:semiHidden/>
    <w:unhideWhenUsed/>
    <w:rsid w:val="00FC4286"/>
    <w:pPr>
      <w:framePr w:w="7920" w:h="1980" w:hRule="exact" w:hSpace="141" w:wrap="auto" w:hAnchor="page" w:xAlign="center" w:yAlign="bottom"/>
      <w:ind w:left="2880"/>
    </w:pPr>
    <w:rPr>
      <w:rFonts w:eastAsiaTheme="majorEastAsia" w:cstheme="majorBidi"/>
      <w:szCs w:val="24"/>
    </w:rPr>
  </w:style>
  <w:style w:type="paragraph" w:styleId="Noteoverskrift">
    <w:name w:val="Note Heading"/>
    <w:basedOn w:val="Normal"/>
    <w:next w:val="Normal"/>
    <w:link w:val="NoteoverskriftTegn"/>
    <w:uiPriority w:val="99"/>
    <w:semiHidden/>
    <w:unhideWhenUsed/>
    <w:rsid w:val="00BF02BA"/>
  </w:style>
  <w:style w:type="character" w:customStyle="1" w:styleId="NoteoverskriftTegn">
    <w:name w:val="Noteoverskrift Tegn"/>
    <w:basedOn w:val="Standardskrifttypeiafsnit"/>
    <w:link w:val="Noteoverskrift"/>
    <w:uiPriority w:val="99"/>
    <w:semiHidden/>
    <w:rsid w:val="00BF02BA"/>
  </w:style>
  <w:style w:type="paragraph" w:styleId="Opstilling-forts">
    <w:name w:val="List Continue"/>
    <w:basedOn w:val="Normal"/>
    <w:uiPriority w:val="99"/>
    <w:semiHidden/>
    <w:unhideWhenUsed/>
    <w:rsid w:val="00FC4286"/>
    <w:pPr>
      <w:spacing w:after="120"/>
      <w:ind w:left="284"/>
      <w:contextualSpacing/>
    </w:pPr>
  </w:style>
  <w:style w:type="paragraph" w:styleId="Opstilling-forts2">
    <w:name w:val="List Continue 2"/>
    <w:basedOn w:val="Normal"/>
    <w:uiPriority w:val="99"/>
    <w:semiHidden/>
    <w:unhideWhenUsed/>
    <w:rsid w:val="00FC4286"/>
    <w:pPr>
      <w:spacing w:after="120"/>
      <w:ind w:left="567"/>
      <w:contextualSpacing/>
    </w:pPr>
  </w:style>
  <w:style w:type="paragraph" w:styleId="Opstilling-forts3">
    <w:name w:val="List Continue 3"/>
    <w:basedOn w:val="Normal"/>
    <w:uiPriority w:val="99"/>
    <w:semiHidden/>
    <w:unhideWhenUsed/>
    <w:rsid w:val="00FC4286"/>
    <w:pPr>
      <w:spacing w:after="120"/>
      <w:ind w:left="851"/>
      <w:contextualSpacing/>
    </w:pPr>
  </w:style>
  <w:style w:type="paragraph" w:styleId="Opstilling-forts4">
    <w:name w:val="List Continue 4"/>
    <w:basedOn w:val="Normal"/>
    <w:uiPriority w:val="99"/>
    <w:semiHidden/>
    <w:unhideWhenUsed/>
    <w:rsid w:val="00FC4286"/>
    <w:pPr>
      <w:spacing w:after="120"/>
      <w:ind w:left="1134"/>
      <w:contextualSpacing/>
    </w:pPr>
  </w:style>
  <w:style w:type="paragraph" w:styleId="Opstilling-forts5">
    <w:name w:val="List Continue 5"/>
    <w:basedOn w:val="Normal"/>
    <w:uiPriority w:val="99"/>
    <w:semiHidden/>
    <w:unhideWhenUsed/>
    <w:rsid w:val="00FC4286"/>
    <w:pPr>
      <w:spacing w:after="120"/>
      <w:ind w:left="1418"/>
      <w:contextualSpacing/>
    </w:pPr>
  </w:style>
  <w:style w:type="paragraph" w:styleId="Underskrift">
    <w:name w:val="Signature"/>
    <w:basedOn w:val="Normal"/>
    <w:link w:val="UnderskriftTegn"/>
    <w:uiPriority w:val="99"/>
    <w:semiHidden/>
    <w:unhideWhenUsed/>
    <w:rsid w:val="00FC4286"/>
    <w:pPr>
      <w:ind w:left="4253"/>
    </w:pPr>
  </w:style>
  <w:style w:type="character" w:customStyle="1" w:styleId="UnderskriftTegn">
    <w:name w:val="Underskrift Tegn"/>
    <w:basedOn w:val="Standardskrifttypeiafsnit"/>
    <w:link w:val="Underskrift"/>
    <w:uiPriority w:val="99"/>
    <w:semiHidden/>
    <w:rsid w:val="00FC4286"/>
  </w:style>
  <w:style w:type="numbering" w:customStyle="1" w:styleId="Normal-flereniveauer-indrykket">
    <w:name w:val="Normal - flere niveauer - indrykket"/>
    <w:basedOn w:val="Ingenoversigt"/>
    <w:semiHidden/>
    <w:rsid w:val="00245963"/>
    <w:pPr>
      <w:numPr>
        <w:numId w:val="11"/>
      </w:numPr>
    </w:pPr>
  </w:style>
  <w:style w:type="paragraph" w:styleId="Sidefod">
    <w:name w:val="footer"/>
    <w:basedOn w:val="Ingenafstand"/>
    <w:link w:val="SidefodTegn"/>
    <w:uiPriority w:val="29"/>
    <w:unhideWhenUsed/>
    <w:rsid w:val="00245963"/>
    <w:pPr>
      <w:tabs>
        <w:tab w:val="left" w:pos="7910"/>
      </w:tabs>
      <w:spacing w:line="180" w:lineRule="atLeast"/>
      <w:ind w:right="992"/>
    </w:pPr>
    <w:rPr>
      <w:rFonts w:ascii="Arial" w:eastAsia="Times New Roman" w:hAnsi="Arial" w:cs="Times New Roman"/>
      <w:sz w:val="14"/>
      <w:szCs w:val="21"/>
    </w:rPr>
  </w:style>
  <w:style w:type="character" w:customStyle="1" w:styleId="SidefodTegn">
    <w:name w:val="Sidefod Tegn"/>
    <w:basedOn w:val="Standardskrifttypeiafsnit"/>
    <w:link w:val="Sidefod"/>
    <w:uiPriority w:val="29"/>
    <w:rsid w:val="00624237"/>
    <w:rPr>
      <w:rFonts w:ascii="Arial" w:eastAsia="Times New Roman" w:hAnsi="Arial" w:cs="Times New Roman"/>
      <w:sz w:val="14"/>
      <w:szCs w:val="21"/>
      <w:lang w:eastAsia="da-DK"/>
    </w:rPr>
  </w:style>
  <w:style w:type="paragraph" w:customStyle="1" w:styleId="Sidefodblaa">
    <w:name w:val="Sidefod blaa"/>
    <w:basedOn w:val="Ingenafstand"/>
    <w:next w:val="Sidefod"/>
    <w:uiPriority w:val="29"/>
    <w:unhideWhenUsed/>
    <w:rsid w:val="00245963"/>
    <w:pPr>
      <w:tabs>
        <w:tab w:val="left" w:pos="7910"/>
      </w:tabs>
      <w:spacing w:line="180" w:lineRule="atLeast"/>
    </w:pPr>
    <w:rPr>
      <w:rFonts w:ascii="Arial Black" w:eastAsia="Times New Roman" w:hAnsi="Arial Black" w:cs="Times New Roman"/>
      <w:caps/>
      <w:color w:val="009DBB"/>
      <w:sz w:val="12"/>
      <w:szCs w:val="21"/>
    </w:rPr>
  </w:style>
  <w:style w:type="paragraph" w:styleId="Sidehoved">
    <w:name w:val="header"/>
    <w:basedOn w:val="Ingenafstand"/>
    <w:link w:val="SidehovedTegn"/>
    <w:unhideWhenUsed/>
    <w:rsid w:val="00245963"/>
    <w:pPr>
      <w:tabs>
        <w:tab w:val="left" w:pos="7910"/>
      </w:tabs>
      <w:spacing w:line="180" w:lineRule="atLeast"/>
    </w:pPr>
    <w:rPr>
      <w:rFonts w:ascii="Arial" w:eastAsia="Times New Roman" w:hAnsi="Arial" w:cs="Times New Roman"/>
      <w:sz w:val="14"/>
      <w:szCs w:val="21"/>
    </w:rPr>
  </w:style>
  <w:style w:type="character" w:customStyle="1" w:styleId="SidehovedTegn">
    <w:name w:val="Sidehoved Tegn"/>
    <w:basedOn w:val="Standardskrifttypeiafsnit"/>
    <w:link w:val="Sidehoved"/>
    <w:rsid w:val="00624237"/>
    <w:rPr>
      <w:rFonts w:ascii="Arial" w:eastAsia="Times New Roman" w:hAnsi="Arial" w:cs="Times New Roman"/>
      <w:sz w:val="14"/>
      <w:szCs w:val="21"/>
      <w:lang w:eastAsia="da-DK"/>
    </w:rPr>
  </w:style>
  <w:style w:type="paragraph" w:customStyle="1" w:styleId="Sidehovedblaa">
    <w:name w:val="Sidehoved blaa"/>
    <w:basedOn w:val="Ingenafstand"/>
    <w:next w:val="Sidehoved"/>
    <w:unhideWhenUsed/>
    <w:rsid w:val="00C56EE1"/>
    <w:pPr>
      <w:tabs>
        <w:tab w:val="left" w:pos="7910"/>
      </w:tabs>
      <w:spacing w:line="180" w:lineRule="atLeast"/>
    </w:pPr>
    <w:rPr>
      <w:rFonts w:ascii="Arial Black" w:hAnsi="Arial Black"/>
      <w:caps/>
      <w:color w:val="009DBB"/>
      <w:sz w:val="12"/>
    </w:rPr>
  </w:style>
  <w:style w:type="character" w:styleId="Sidetal">
    <w:name w:val="page number"/>
    <w:basedOn w:val="Standardskrifttypeiafsnit"/>
    <w:uiPriority w:val="29"/>
    <w:unhideWhenUsed/>
    <w:rsid w:val="007959A3"/>
    <w:rPr>
      <w:sz w:val="14"/>
    </w:rPr>
  </w:style>
  <w:style w:type="paragraph" w:customStyle="1" w:styleId="VDBundtekster">
    <w:name w:val="VD Bundtekster"/>
    <w:basedOn w:val="Ingenafstand"/>
    <w:next w:val="Sidefod"/>
    <w:unhideWhenUsed/>
    <w:rsid w:val="00245963"/>
    <w:pPr>
      <w:spacing w:line="180" w:lineRule="exact"/>
      <w:ind w:right="-2835"/>
    </w:pPr>
    <w:rPr>
      <w:rFonts w:ascii="Arial" w:eastAsia="Times New Roman" w:hAnsi="Arial" w:cs="Times New Roman"/>
      <w:sz w:val="14"/>
      <w:szCs w:val="21"/>
    </w:rPr>
  </w:style>
  <w:style w:type="character" w:styleId="Svaghenvisning">
    <w:name w:val="Subtle Reference"/>
    <w:basedOn w:val="Standardskrifttypeiafsnit"/>
    <w:uiPriority w:val="31"/>
    <w:rsid w:val="00443C35"/>
    <w:rPr>
      <w:smallCaps/>
      <w:color w:val="5A9AA9" w:themeColor="accent2"/>
      <w:u w:val="single"/>
    </w:rPr>
  </w:style>
  <w:style w:type="character" w:styleId="Kraftighenvisning">
    <w:name w:val="Intense Reference"/>
    <w:basedOn w:val="Standardskrifttypeiafsnit"/>
    <w:uiPriority w:val="32"/>
    <w:rsid w:val="00443C35"/>
    <w:rPr>
      <w:b/>
      <w:bCs/>
      <w:smallCaps/>
      <w:color w:val="5A9AA9" w:themeColor="accent2"/>
      <w:spacing w:val="5"/>
      <w:u w:val="single"/>
    </w:rPr>
  </w:style>
  <w:style w:type="character" w:styleId="Bogenstitel">
    <w:name w:val="Book Title"/>
    <w:basedOn w:val="Standardskrifttypeiafsnit"/>
    <w:uiPriority w:val="33"/>
    <w:rsid w:val="00443C35"/>
    <w:rPr>
      <w:b/>
      <w:bCs/>
      <w:smallCaps/>
      <w:spacing w:val="5"/>
    </w:rPr>
  </w:style>
  <w:style w:type="paragraph" w:styleId="Bibliografi">
    <w:name w:val="Bibliography"/>
    <w:basedOn w:val="Normal"/>
    <w:next w:val="Normal"/>
    <w:uiPriority w:val="37"/>
    <w:semiHidden/>
    <w:unhideWhenUsed/>
    <w:rsid w:val="007959A3"/>
  </w:style>
  <w:style w:type="paragraph" w:styleId="Indholdsfortegnelse2">
    <w:name w:val="toc 2"/>
    <w:basedOn w:val="Normal"/>
    <w:next w:val="Normal"/>
    <w:autoRedefine/>
    <w:uiPriority w:val="39"/>
    <w:semiHidden/>
    <w:unhideWhenUsed/>
    <w:rsid w:val="007959A3"/>
    <w:pPr>
      <w:spacing w:after="120"/>
      <w:ind w:left="198"/>
    </w:pPr>
  </w:style>
  <w:style w:type="paragraph" w:styleId="Indholdsfortegnelse3">
    <w:name w:val="toc 3"/>
    <w:basedOn w:val="Normal"/>
    <w:next w:val="Normal"/>
    <w:autoRedefine/>
    <w:uiPriority w:val="39"/>
    <w:semiHidden/>
    <w:unhideWhenUsed/>
    <w:rsid w:val="007959A3"/>
    <w:pPr>
      <w:spacing w:after="120"/>
      <w:ind w:left="403"/>
    </w:pPr>
  </w:style>
  <w:style w:type="paragraph" w:styleId="Indholdsfortegnelse4">
    <w:name w:val="toc 4"/>
    <w:basedOn w:val="Normal"/>
    <w:next w:val="Normal"/>
    <w:autoRedefine/>
    <w:uiPriority w:val="39"/>
    <w:semiHidden/>
    <w:unhideWhenUsed/>
    <w:rsid w:val="00B477E4"/>
    <w:pPr>
      <w:spacing w:after="120"/>
      <w:ind w:left="601"/>
    </w:pPr>
  </w:style>
  <w:style w:type="paragraph" w:styleId="Indholdsfortegnelse5">
    <w:name w:val="toc 5"/>
    <w:basedOn w:val="Normal"/>
    <w:next w:val="Normal"/>
    <w:autoRedefine/>
    <w:uiPriority w:val="39"/>
    <w:semiHidden/>
    <w:unhideWhenUsed/>
    <w:rsid w:val="00B477E4"/>
    <w:pPr>
      <w:spacing w:after="120"/>
      <w:ind w:left="799"/>
    </w:pPr>
  </w:style>
  <w:style w:type="paragraph" w:styleId="Indholdsfortegnelse6">
    <w:name w:val="toc 6"/>
    <w:basedOn w:val="Normal"/>
    <w:next w:val="Normal"/>
    <w:autoRedefine/>
    <w:uiPriority w:val="39"/>
    <w:semiHidden/>
    <w:unhideWhenUsed/>
    <w:rsid w:val="00B477E4"/>
    <w:pPr>
      <w:spacing w:after="120"/>
      <w:ind w:left="998"/>
    </w:pPr>
  </w:style>
  <w:style w:type="paragraph" w:styleId="Indholdsfortegnelse7">
    <w:name w:val="toc 7"/>
    <w:basedOn w:val="Normal"/>
    <w:next w:val="Normal"/>
    <w:autoRedefine/>
    <w:uiPriority w:val="39"/>
    <w:semiHidden/>
    <w:unhideWhenUsed/>
    <w:rsid w:val="00B477E4"/>
    <w:pPr>
      <w:spacing w:after="120"/>
      <w:ind w:left="1202"/>
    </w:pPr>
  </w:style>
  <w:style w:type="paragraph" w:styleId="Indholdsfortegnelse8">
    <w:name w:val="toc 8"/>
    <w:basedOn w:val="Normal"/>
    <w:next w:val="Normal"/>
    <w:autoRedefine/>
    <w:uiPriority w:val="39"/>
    <w:semiHidden/>
    <w:unhideWhenUsed/>
    <w:rsid w:val="00B477E4"/>
    <w:pPr>
      <w:spacing w:after="120"/>
      <w:ind w:left="1400"/>
    </w:pPr>
  </w:style>
  <w:style w:type="paragraph" w:styleId="Indholdsfortegnelse9">
    <w:name w:val="toc 9"/>
    <w:basedOn w:val="Normal"/>
    <w:next w:val="Normal"/>
    <w:autoRedefine/>
    <w:uiPriority w:val="39"/>
    <w:semiHidden/>
    <w:unhideWhenUsed/>
    <w:rsid w:val="00B477E4"/>
    <w:pPr>
      <w:spacing w:after="120"/>
      <w:ind w:left="1599"/>
    </w:pPr>
  </w:style>
  <w:style w:type="paragraph" w:styleId="Citatsamling">
    <w:name w:val="table of authorities"/>
    <w:basedOn w:val="Normal"/>
    <w:next w:val="Normal"/>
    <w:uiPriority w:val="99"/>
    <w:semiHidden/>
    <w:unhideWhenUsed/>
    <w:rsid w:val="00B477E4"/>
    <w:pPr>
      <w:spacing w:after="0"/>
      <w:ind w:left="198" w:hanging="198"/>
    </w:pPr>
  </w:style>
  <w:style w:type="paragraph" w:styleId="Dato">
    <w:name w:val="Date"/>
    <w:basedOn w:val="Normal"/>
    <w:next w:val="Normal"/>
    <w:link w:val="DatoTegn"/>
    <w:uiPriority w:val="99"/>
    <w:semiHidden/>
    <w:unhideWhenUsed/>
    <w:rsid w:val="00B477E4"/>
  </w:style>
  <w:style w:type="character" w:customStyle="1" w:styleId="DatoTegn">
    <w:name w:val="Dato Tegn"/>
    <w:basedOn w:val="Standardskrifttypeiafsnit"/>
    <w:link w:val="Dato"/>
    <w:uiPriority w:val="99"/>
    <w:semiHidden/>
    <w:rsid w:val="00B477E4"/>
  </w:style>
  <w:style w:type="paragraph" w:styleId="Indeks8">
    <w:name w:val="index 8"/>
    <w:basedOn w:val="Normal"/>
    <w:next w:val="Normal"/>
    <w:autoRedefine/>
    <w:uiPriority w:val="99"/>
    <w:semiHidden/>
    <w:unhideWhenUsed/>
    <w:rsid w:val="00B477E4"/>
    <w:pPr>
      <w:ind w:left="1598" w:hanging="198"/>
    </w:pPr>
  </w:style>
  <w:style w:type="paragraph" w:styleId="Indeks3">
    <w:name w:val="index 3"/>
    <w:basedOn w:val="Normal"/>
    <w:next w:val="Normal"/>
    <w:autoRedefine/>
    <w:uiPriority w:val="99"/>
    <w:semiHidden/>
    <w:unhideWhenUsed/>
    <w:rsid w:val="00B477E4"/>
    <w:pPr>
      <w:ind w:left="601" w:hanging="198"/>
    </w:pPr>
  </w:style>
  <w:style w:type="paragraph" w:styleId="Indeks4">
    <w:name w:val="index 4"/>
    <w:basedOn w:val="Normal"/>
    <w:next w:val="Normal"/>
    <w:autoRedefine/>
    <w:uiPriority w:val="99"/>
    <w:semiHidden/>
    <w:unhideWhenUsed/>
    <w:rsid w:val="00B477E4"/>
    <w:pPr>
      <w:ind w:left="799" w:hanging="198"/>
    </w:pPr>
  </w:style>
  <w:style w:type="paragraph" w:styleId="Indeks5">
    <w:name w:val="index 5"/>
    <w:basedOn w:val="Normal"/>
    <w:next w:val="Normal"/>
    <w:autoRedefine/>
    <w:uiPriority w:val="99"/>
    <w:semiHidden/>
    <w:unhideWhenUsed/>
    <w:rsid w:val="00B477E4"/>
    <w:pPr>
      <w:ind w:left="997" w:hanging="198"/>
    </w:pPr>
  </w:style>
  <w:style w:type="paragraph" w:styleId="Indeks6">
    <w:name w:val="index 6"/>
    <w:basedOn w:val="Normal"/>
    <w:next w:val="Normal"/>
    <w:autoRedefine/>
    <w:uiPriority w:val="99"/>
    <w:semiHidden/>
    <w:unhideWhenUsed/>
    <w:rsid w:val="00B477E4"/>
    <w:pPr>
      <w:ind w:left="1196" w:hanging="198"/>
    </w:pPr>
  </w:style>
  <w:style w:type="paragraph" w:styleId="Indeks7">
    <w:name w:val="index 7"/>
    <w:basedOn w:val="Normal"/>
    <w:next w:val="Normal"/>
    <w:autoRedefine/>
    <w:uiPriority w:val="99"/>
    <w:semiHidden/>
    <w:unhideWhenUsed/>
    <w:rsid w:val="00B477E4"/>
    <w:pPr>
      <w:ind w:left="1400" w:hanging="198"/>
    </w:pPr>
  </w:style>
  <w:style w:type="paragraph" w:styleId="Indeks9">
    <w:name w:val="index 9"/>
    <w:basedOn w:val="Normal"/>
    <w:next w:val="Normal"/>
    <w:autoRedefine/>
    <w:uiPriority w:val="99"/>
    <w:semiHidden/>
    <w:unhideWhenUsed/>
    <w:rsid w:val="00B477E4"/>
    <w:pPr>
      <w:ind w:left="1797" w:hanging="198"/>
    </w:pPr>
  </w:style>
  <w:style w:type="paragraph" w:styleId="Kommentartekst">
    <w:name w:val="annotation text"/>
    <w:basedOn w:val="Normal"/>
    <w:link w:val="KommentartekstTegn"/>
    <w:uiPriority w:val="99"/>
    <w:semiHidden/>
    <w:unhideWhenUsed/>
    <w:rsid w:val="00FC4286"/>
    <w:pPr>
      <w:spacing w:line="240" w:lineRule="auto"/>
    </w:pPr>
  </w:style>
  <w:style w:type="character" w:customStyle="1" w:styleId="KommentartekstTegn">
    <w:name w:val="Kommentartekst Tegn"/>
    <w:basedOn w:val="Standardskrifttypeiafsnit"/>
    <w:link w:val="Kommentartekst"/>
    <w:uiPriority w:val="99"/>
    <w:semiHidden/>
    <w:rsid w:val="00FC4286"/>
  </w:style>
  <w:style w:type="paragraph" w:styleId="Kommentaremne">
    <w:name w:val="annotation subject"/>
    <w:basedOn w:val="Kommentartekst"/>
    <w:next w:val="Kommentartekst"/>
    <w:link w:val="KommentaremneTegn"/>
    <w:uiPriority w:val="99"/>
    <w:semiHidden/>
    <w:unhideWhenUsed/>
    <w:rsid w:val="00FC4286"/>
    <w:rPr>
      <w:b/>
      <w:bCs/>
    </w:rPr>
  </w:style>
  <w:style w:type="character" w:customStyle="1" w:styleId="KommentaremneTegn">
    <w:name w:val="Kommentaremne Tegn"/>
    <w:basedOn w:val="KommentartekstTegn"/>
    <w:link w:val="Kommentaremne"/>
    <w:uiPriority w:val="99"/>
    <w:semiHidden/>
    <w:rsid w:val="00FC4286"/>
    <w:rPr>
      <w:b/>
      <w:bCs/>
    </w:rPr>
  </w:style>
  <w:style w:type="paragraph" w:styleId="Listeoverfigurer">
    <w:name w:val="table of figures"/>
    <w:basedOn w:val="Normal"/>
    <w:next w:val="Normal"/>
    <w:uiPriority w:val="99"/>
    <w:semiHidden/>
    <w:unhideWhenUsed/>
    <w:rsid w:val="00FC4286"/>
    <w:pPr>
      <w:spacing w:after="0"/>
    </w:pPr>
  </w:style>
  <w:style w:type="paragraph" w:styleId="NormalWeb">
    <w:name w:val="Normal (Web)"/>
    <w:basedOn w:val="Normal"/>
    <w:uiPriority w:val="99"/>
    <w:semiHidden/>
    <w:unhideWhenUsed/>
    <w:rsid w:val="00FC4286"/>
    <w:rPr>
      <w:rFonts w:cs="Times New Roman"/>
      <w:szCs w:val="24"/>
    </w:rPr>
  </w:style>
  <w:style w:type="paragraph" w:styleId="Opstilling-punkttegn">
    <w:name w:val="List Bullet"/>
    <w:basedOn w:val="Normal"/>
    <w:uiPriority w:val="99"/>
    <w:semiHidden/>
    <w:unhideWhenUsed/>
    <w:rsid w:val="00FC4286"/>
    <w:pPr>
      <w:numPr>
        <w:numId w:val="3"/>
      </w:numPr>
      <w:ind w:left="357" w:hanging="357"/>
      <w:contextualSpacing/>
    </w:pPr>
  </w:style>
  <w:style w:type="paragraph" w:styleId="Sluthilsen">
    <w:name w:val="Closing"/>
    <w:basedOn w:val="Normal"/>
    <w:link w:val="SluthilsenTegn"/>
    <w:uiPriority w:val="99"/>
    <w:semiHidden/>
    <w:unhideWhenUsed/>
    <w:rsid w:val="00FC4286"/>
    <w:pPr>
      <w:spacing w:after="0"/>
      <w:ind w:left="4253"/>
    </w:pPr>
  </w:style>
  <w:style w:type="character" w:customStyle="1" w:styleId="SluthilsenTegn">
    <w:name w:val="Sluthilsen Tegn"/>
    <w:basedOn w:val="Standardskrifttypeiafsnit"/>
    <w:link w:val="Sluthilsen"/>
    <w:uiPriority w:val="99"/>
    <w:semiHidden/>
    <w:rsid w:val="00FC4286"/>
  </w:style>
  <w:style w:type="character" w:styleId="Pladsholdertekst">
    <w:name w:val="Placeholder Text"/>
    <w:basedOn w:val="Standardskrifttypeiafsnit"/>
    <w:uiPriority w:val="99"/>
    <w:semiHidden/>
    <w:rsid w:val="00B0466B"/>
    <w:rPr>
      <w:color w:val="EC7E6C" w:themeColor="accent3" w:themeTint="99"/>
    </w:rPr>
  </w:style>
  <w:style w:type="table" w:styleId="Tabel-Gitter">
    <w:name w:val="Table Grid"/>
    <w:basedOn w:val="Tabel-Normal"/>
    <w:rsid w:val="0018556F"/>
    <w:pPr>
      <w:spacing w:after="280" w:line="240" w:lineRule="exact"/>
    </w:pPr>
    <w:rPr>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afsenderadresse">
    <w:name w:val="VD afsenderadresse"/>
    <w:next w:val="Sidefod"/>
    <w:semiHidden/>
    <w:rsid w:val="0018556F"/>
    <w:pPr>
      <w:spacing w:after="0" w:line="180" w:lineRule="exact"/>
      <w:ind w:right="-2835"/>
    </w:pPr>
    <w:rPr>
      <w:sz w:val="14"/>
      <w:lang w:eastAsia="da-DK"/>
    </w:rPr>
  </w:style>
  <w:style w:type="character" w:styleId="Strk">
    <w:name w:val="Strong"/>
    <w:basedOn w:val="Standardskrifttypeiafsnit"/>
    <w:uiPriority w:val="22"/>
    <w:qFormat/>
    <w:rsid w:val="00046883"/>
    <w:rPr>
      <w:b/>
      <w:bCs/>
    </w:rPr>
  </w:style>
  <w:style w:type="character" w:styleId="Fremhv">
    <w:name w:val="Emphasis"/>
    <w:uiPriority w:val="19"/>
    <w:qFormat/>
    <w:rsid w:val="00046883"/>
    <w:rPr>
      <w:i/>
      <w:iCs/>
    </w:rPr>
  </w:style>
  <w:style w:type="character" w:styleId="Svagfremhvning">
    <w:name w:val="Subtle Emphasis"/>
    <w:uiPriority w:val="19"/>
    <w:qFormat/>
    <w:rsid w:val="00046883"/>
    <w:rPr>
      <w:i/>
      <w:iCs/>
      <w:color w:val="808080" w:themeColor="text1" w:themeTint="7F"/>
    </w:rPr>
  </w:style>
  <w:style w:type="character" w:customStyle="1" w:styleId="IngenafstandTegn">
    <w:name w:val="Ingen afstand Tegn"/>
    <w:basedOn w:val="Standardskrifttypeiafsnit"/>
    <w:link w:val="Ingenafstand"/>
    <w:uiPriority w:val="1"/>
    <w:rsid w:val="00046883"/>
    <w:rPr>
      <w:lang w:eastAsia="da-DK"/>
    </w:rPr>
  </w:style>
  <w:style w:type="numbering" w:customStyle="1" w:styleId="Ingenoversigt1">
    <w:name w:val="Ingen oversigt1"/>
    <w:next w:val="Ingenoversigt"/>
    <w:uiPriority w:val="99"/>
    <w:semiHidden/>
    <w:unhideWhenUsed/>
    <w:rsid w:val="00B71404"/>
  </w:style>
  <w:style w:type="character" w:styleId="Hyperlink">
    <w:name w:val="Hyperlink"/>
    <w:basedOn w:val="Standardskrifttypeiafsnit"/>
    <w:uiPriority w:val="99"/>
    <w:semiHidden/>
    <w:unhideWhenUsed/>
    <w:rsid w:val="00B71404"/>
    <w:rPr>
      <w:rFonts w:ascii="Tahoma" w:hAnsi="Tahoma" w:cs="Tahoma" w:hint="default"/>
      <w:color w:val="000000"/>
      <w:sz w:val="24"/>
      <w:szCs w:val="24"/>
      <w:u w:val="single"/>
      <w:shd w:val="clear" w:color="auto" w:fill="auto"/>
    </w:rPr>
  </w:style>
  <w:style w:type="character" w:styleId="BesgtHyperlink">
    <w:name w:val="FollowedHyperlink"/>
    <w:basedOn w:val="Standardskrifttypeiafsnit"/>
    <w:uiPriority w:val="99"/>
    <w:semiHidden/>
    <w:unhideWhenUsed/>
    <w:rsid w:val="00B71404"/>
    <w:rPr>
      <w:rFonts w:ascii="Tahoma" w:hAnsi="Tahoma" w:cs="Tahoma" w:hint="default"/>
      <w:color w:val="000000"/>
      <w:sz w:val="24"/>
      <w:szCs w:val="24"/>
      <w:u w:val="single"/>
      <w:shd w:val="clear" w:color="auto" w:fill="auto"/>
    </w:rPr>
  </w:style>
  <w:style w:type="paragraph" w:customStyle="1" w:styleId="givet">
    <w:name w:val="givet"/>
    <w:basedOn w:val="Normal"/>
    <w:rsid w:val="00B7140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sign1">
    <w:name w:val="sign1"/>
    <w:basedOn w:val="Normal"/>
    <w:rsid w:val="00B71404"/>
    <w:pPr>
      <w:keepNext/>
      <w:spacing w:before="120" w:after="0" w:line="240" w:lineRule="auto"/>
      <w:jc w:val="center"/>
    </w:pPr>
    <w:rPr>
      <w:rFonts w:ascii="Tahoma" w:eastAsia="Times New Roman" w:hAnsi="Tahoma" w:cs="Tahoma"/>
      <w:color w:val="000000"/>
      <w:sz w:val="24"/>
      <w:szCs w:val="24"/>
      <w:lang w:eastAsia="da-DK"/>
    </w:rPr>
  </w:style>
  <w:style w:type="paragraph" w:customStyle="1" w:styleId="segl">
    <w:name w:val="segl"/>
    <w:basedOn w:val="Normal"/>
    <w:rsid w:val="00B71404"/>
    <w:pPr>
      <w:keepNext/>
      <w:spacing w:before="200" w:after="0" w:line="240" w:lineRule="auto"/>
      <w:jc w:val="center"/>
    </w:pPr>
    <w:rPr>
      <w:rFonts w:ascii="Tahoma" w:eastAsia="Times New Roman" w:hAnsi="Tahoma" w:cs="Tahoma"/>
      <w:color w:val="000000"/>
      <w:sz w:val="24"/>
      <w:szCs w:val="24"/>
      <w:lang w:eastAsia="da-DK"/>
    </w:rPr>
  </w:style>
  <w:style w:type="paragraph" w:customStyle="1" w:styleId="sign2">
    <w:name w:val="sign2"/>
    <w:basedOn w:val="Normal"/>
    <w:rsid w:val="00B71404"/>
    <w:pPr>
      <w:spacing w:before="100" w:beforeAutospacing="1" w:after="0" w:line="240" w:lineRule="auto"/>
    </w:pPr>
    <w:rPr>
      <w:rFonts w:ascii="Tahoma" w:eastAsia="Times New Roman" w:hAnsi="Tahoma" w:cs="Tahoma"/>
      <w:color w:val="000000"/>
      <w:sz w:val="24"/>
      <w:szCs w:val="24"/>
      <w:lang w:eastAsia="da-DK"/>
    </w:rPr>
  </w:style>
  <w:style w:type="paragraph" w:customStyle="1" w:styleId="aendringspunkt">
    <w:name w:val="aendringspunkt"/>
    <w:basedOn w:val="Normal"/>
    <w:rsid w:val="00B71404"/>
    <w:pPr>
      <w:tabs>
        <w:tab w:val="left" w:pos="170"/>
      </w:tabs>
      <w:spacing w:before="240" w:after="0" w:line="240" w:lineRule="auto"/>
    </w:pPr>
    <w:rPr>
      <w:rFonts w:ascii="Tahoma" w:eastAsia="Times New Roman" w:hAnsi="Tahoma" w:cs="Tahoma"/>
      <w:color w:val="000000"/>
      <w:sz w:val="24"/>
      <w:szCs w:val="24"/>
      <w:lang w:eastAsia="da-DK"/>
    </w:rPr>
  </w:style>
  <w:style w:type="paragraph" w:customStyle="1" w:styleId="aendretbestemmelse">
    <w:name w:val="aendretbestemmelse"/>
    <w:basedOn w:val="Normal"/>
    <w:rsid w:val="00B7140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af">
    <w:name w:val="af"/>
    <w:basedOn w:val="Normal"/>
    <w:rsid w:val="00B71404"/>
    <w:pPr>
      <w:spacing w:before="100" w:after="0" w:line="240" w:lineRule="auto"/>
      <w:ind w:left="425" w:hanging="425"/>
    </w:pPr>
    <w:rPr>
      <w:rFonts w:ascii="Tahoma" w:eastAsia="Times New Roman" w:hAnsi="Tahoma" w:cs="Tahoma"/>
      <w:color w:val="000000"/>
      <w:sz w:val="24"/>
      <w:szCs w:val="24"/>
      <w:lang w:eastAsia="da-DK"/>
    </w:rPr>
  </w:style>
  <w:style w:type="paragraph" w:customStyle="1" w:styleId="af2">
    <w:name w:val="af2"/>
    <w:basedOn w:val="Normal"/>
    <w:rsid w:val="00B71404"/>
    <w:pPr>
      <w:spacing w:before="260" w:after="0" w:line="240" w:lineRule="auto"/>
      <w:ind w:left="425" w:hanging="425"/>
    </w:pPr>
    <w:rPr>
      <w:rFonts w:ascii="Tahoma" w:eastAsia="Times New Roman" w:hAnsi="Tahoma" w:cs="Tahoma"/>
      <w:color w:val="000000"/>
      <w:sz w:val="24"/>
      <w:szCs w:val="24"/>
      <w:lang w:eastAsia="da-DK"/>
    </w:rPr>
  </w:style>
  <w:style w:type="paragraph" w:customStyle="1" w:styleId="afsnitsnummer">
    <w:name w:val="afsnitsnummer"/>
    <w:basedOn w:val="Normal"/>
    <w:rsid w:val="00B7140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afsnitsoverskrift">
    <w:name w:val="afsnitsoverskrift"/>
    <w:basedOn w:val="Normal"/>
    <w:rsid w:val="00B7140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anmaerkninger">
    <w:name w:val="anmaerkninger"/>
    <w:basedOn w:val="Normal"/>
    <w:rsid w:val="00B71404"/>
    <w:pPr>
      <w:spacing w:before="240" w:after="0" w:line="240" w:lineRule="auto"/>
      <w:jc w:val="center"/>
    </w:pPr>
    <w:rPr>
      <w:rFonts w:ascii="Tahoma" w:eastAsia="Times New Roman" w:hAnsi="Tahoma" w:cs="Tahoma"/>
      <w:b/>
      <w:bCs/>
      <w:color w:val="000000"/>
      <w:sz w:val="24"/>
      <w:szCs w:val="24"/>
      <w:lang w:eastAsia="da-DK"/>
    </w:rPr>
  </w:style>
  <w:style w:type="paragraph" w:customStyle="1" w:styleId="bemtil">
    <w:name w:val="bemtil"/>
    <w:basedOn w:val="Normal"/>
    <w:rsid w:val="00B71404"/>
    <w:pPr>
      <w:spacing w:before="360" w:after="0" w:line="240" w:lineRule="auto"/>
      <w:jc w:val="center"/>
    </w:pPr>
    <w:rPr>
      <w:rFonts w:ascii="Tahoma" w:eastAsia="Times New Roman" w:hAnsi="Tahoma" w:cs="Tahoma"/>
      <w:color w:val="000000"/>
      <w:sz w:val="24"/>
      <w:szCs w:val="24"/>
      <w:lang w:eastAsia="da-DK"/>
    </w:rPr>
  </w:style>
  <w:style w:type="paragraph" w:customStyle="1" w:styleId="bemtilci">
    <w:name w:val="bemtilci"/>
    <w:basedOn w:val="Normal"/>
    <w:rsid w:val="00B71404"/>
    <w:pPr>
      <w:spacing w:before="360" w:after="0" w:line="240" w:lineRule="auto"/>
      <w:jc w:val="center"/>
    </w:pPr>
    <w:rPr>
      <w:rFonts w:ascii="Tahoma" w:eastAsia="Times New Roman" w:hAnsi="Tahoma" w:cs="Tahoma"/>
      <w:i/>
      <w:iCs/>
      <w:color w:val="000000"/>
      <w:sz w:val="24"/>
      <w:szCs w:val="24"/>
      <w:lang w:eastAsia="da-DK"/>
    </w:rPr>
  </w:style>
  <w:style w:type="paragraph" w:customStyle="1" w:styleId="bemtillfs">
    <w:name w:val="bemtillfs"/>
    <w:basedOn w:val="Normal"/>
    <w:rsid w:val="00B71404"/>
    <w:pPr>
      <w:pageBreakBefore/>
      <w:spacing w:before="240" w:after="240" w:line="240" w:lineRule="auto"/>
      <w:jc w:val="center"/>
    </w:pPr>
    <w:rPr>
      <w:rFonts w:ascii="Tahoma" w:eastAsia="Times New Roman" w:hAnsi="Tahoma" w:cs="Tahoma"/>
      <w:b/>
      <w:bCs/>
      <w:i/>
      <w:iCs/>
      <w:color w:val="000000"/>
      <w:sz w:val="40"/>
      <w:szCs w:val="40"/>
      <w:lang w:eastAsia="da-DK"/>
    </w:rPr>
  </w:style>
  <w:style w:type="paragraph" w:customStyle="1" w:styleId="bemtilv">
    <w:name w:val="bemtilv"/>
    <w:basedOn w:val="Normal"/>
    <w:rsid w:val="00B71404"/>
    <w:pPr>
      <w:spacing w:before="360" w:after="0" w:line="240" w:lineRule="auto"/>
    </w:pPr>
    <w:rPr>
      <w:rFonts w:ascii="Tahoma" w:eastAsia="Times New Roman" w:hAnsi="Tahoma" w:cs="Tahoma"/>
      <w:color w:val="000000"/>
      <w:sz w:val="24"/>
      <w:szCs w:val="24"/>
      <w:lang w:eastAsia="da-DK"/>
    </w:rPr>
  </w:style>
  <w:style w:type="paragraph" w:customStyle="1" w:styleId="bemtilvbf">
    <w:name w:val="bemtilvbf"/>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bemtilvi">
    <w:name w:val="bemtilvi"/>
    <w:basedOn w:val="Normal"/>
    <w:rsid w:val="00B71404"/>
    <w:pPr>
      <w:spacing w:before="360" w:after="0" w:line="240" w:lineRule="auto"/>
    </w:pPr>
    <w:rPr>
      <w:rFonts w:ascii="Tahoma" w:eastAsia="Times New Roman" w:hAnsi="Tahoma" w:cs="Tahoma"/>
      <w:i/>
      <w:iCs/>
      <w:color w:val="000000"/>
      <w:sz w:val="24"/>
      <w:szCs w:val="24"/>
      <w:lang w:eastAsia="da-DK"/>
    </w:rPr>
  </w:style>
  <w:style w:type="paragraph" w:customStyle="1" w:styleId="bilagsoverskrift">
    <w:name w:val="bilagsoverskrift"/>
    <w:basedOn w:val="Normal"/>
    <w:rsid w:val="00B71404"/>
    <w:pPr>
      <w:keepNext/>
      <w:spacing w:before="360" w:after="240" w:line="240" w:lineRule="auto"/>
      <w:jc w:val="center"/>
    </w:pPr>
    <w:rPr>
      <w:rFonts w:ascii="Tahoma" w:eastAsia="Times New Roman" w:hAnsi="Tahoma" w:cs="Tahoma"/>
      <w:b/>
      <w:bCs/>
      <w:color w:val="000000"/>
      <w:sz w:val="24"/>
      <w:szCs w:val="24"/>
      <w:lang w:eastAsia="da-DK"/>
    </w:rPr>
  </w:style>
  <w:style w:type="paragraph" w:customStyle="1" w:styleId="bilagstekst">
    <w:name w:val="bilagstekst"/>
    <w:basedOn w:val="Normal"/>
    <w:rsid w:val="00B71404"/>
    <w:pPr>
      <w:spacing w:before="60" w:after="60" w:line="240" w:lineRule="auto"/>
    </w:pPr>
    <w:rPr>
      <w:rFonts w:ascii="Tahoma" w:eastAsia="Times New Roman" w:hAnsi="Tahoma" w:cs="Tahoma"/>
      <w:color w:val="000000"/>
      <w:sz w:val="24"/>
      <w:szCs w:val="24"/>
      <w:lang w:eastAsia="da-DK"/>
    </w:rPr>
  </w:style>
  <w:style w:type="paragraph" w:customStyle="1" w:styleId="bilagstitel">
    <w:name w:val="bilagstitel"/>
    <w:basedOn w:val="Normal"/>
    <w:rsid w:val="00B71404"/>
    <w:pPr>
      <w:pageBreakBefore/>
      <w:spacing w:after="240" w:line="240" w:lineRule="auto"/>
      <w:jc w:val="right"/>
    </w:pPr>
    <w:rPr>
      <w:rFonts w:ascii="Tahoma" w:eastAsia="Times New Roman" w:hAnsi="Tahoma" w:cs="Tahoma"/>
      <w:b/>
      <w:bCs/>
      <w:color w:val="000000"/>
      <w:sz w:val="35"/>
      <w:szCs w:val="35"/>
      <w:lang w:eastAsia="da-DK"/>
    </w:rPr>
  </w:style>
  <w:style w:type="paragraph" w:customStyle="1" w:styleId="bullet">
    <w:name w:val="bullet"/>
    <w:basedOn w:val="Normal"/>
    <w:rsid w:val="00B71404"/>
    <w:pPr>
      <w:tabs>
        <w:tab w:val="left" w:pos="197"/>
      </w:tabs>
      <w:spacing w:before="60" w:after="0" w:line="240" w:lineRule="auto"/>
      <w:ind w:left="197" w:hanging="197"/>
    </w:pPr>
    <w:rPr>
      <w:rFonts w:ascii="Tahoma" w:eastAsia="Times New Roman" w:hAnsi="Tahoma" w:cs="Tahoma"/>
      <w:color w:val="000000"/>
      <w:sz w:val="24"/>
      <w:szCs w:val="24"/>
      <w:lang w:eastAsia="da-DK"/>
    </w:rPr>
  </w:style>
  <w:style w:type="paragraph" w:customStyle="1" w:styleId="bullet1">
    <w:name w:val="bullet1"/>
    <w:basedOn w:val="Normal"/>
    <w:rsid w:val="00B71404"/>
    <w:pPr>
      <w:tabs>
        <w:tab w:val="left" w:pos="851"/>
      </w:tabs>
      <w:spacing w:after="0" w:line="240" w:lineRule="auto"/>
      <w:ind w:left="851" w:hanging="397"/>
    </w:pPr>
    <w:rPr>
      <w:rFonts w:ascii="Tahoma" w:eastAsia="Times New Roman" w:hAnsi="Tahoma" w:cs="Tahoma"/>
      <w:color w:val="000000"/>
      <w:sz w:val="24"/>
      <w:szCs w:val="24"/>
      <w:lang w:eastAsia="da-DK"/>
    </w:rPr>
  </w:style>
  <w:style w:type="paragraph" w:customStyle="1" w:styleId="bullet2">
    <w:name w:val="bullet2"/>
    <w:basedOn w:val="Normal"/>
    <w:rsid w:val="00B71404"/>
    <w:pPr>
      <w:tabs>
        <w:tab w:val="left" w:pos="1276"/>
      </w:tabs>
      <w:spacing w:after="0" w:line="240" w:lineRule="auto"/>
      <w:ind w:left="1276" w:hanging="425"/>
    </w:pPr>
    <w:rPr>
      <w:rFonts w:ascii="Tahoma" w:eastAsia="Times New Roman" w:hAnsi="Tahoma" w:cs="Tahoma"/>
      <w:color w:val="000000"/>
      <w:sz w:val="24"/>
      <w:szCs w:val="24"/>
      <w:lang w:eastAsia="da-DK"/>
    </w:rPr>
  </w:style>
  <w:style w:type="paragraph" w:customStyle="1" w:styleId="cparagrafnummer">
    <w:name w:val="cparagrafnummer"/>
    <w:basedOn w:val="Normal"/>
    <w:rsid w:val="00B7140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cparagraftekst">
    <w:name w:val="cparagraftekst"/>
    <w:basedOn w:val="Normal"/>
    <w:rsid w:val="00B71404"/>
    <w:pPr>
      <w:spacing w:before="240" w:after="0" w:line="240" w:lineRule="auto"/>
      <w:ind w:firstLine="170"/>
    </w:pPr>
    <w:rPr>
      <w:rFonts w:ascii="Tahoma" w:eastAsia="Times New Roman" w:hAnsi="Tahoma" w:cs="Tahoma"/>
      <w:color w:val="000000"/>
      <w:sz w:val="24"/>
      <w:szCs w:val="24"/>
      <w:lang w:eastAsia="da-DK"/>
    </w:rPr>
  </w:style>
  <w:style w:type="paragraph" w:customStyle="1" w:styleId="folsam">
    <w:name w:val="folsam"/>
    <w:basedOn w:val="Normal"/>
    <w:rsid w:val="00B71404"/>
    <w:pPr>
      <w:keepNext/>
      <w:spacing w:before="240" w:after="60" w:line="240" w:lineRule="auto"/>
      <w:ind w:firstLine="170"/>
      <w:jc w:val="center"/>
    </w:pPr>
    <w:rPr>
      <w:rFonts w:ascii="Tahoma" w:eastAsia="Times New Roman" w:hAnsi="Tahoma" w:cs="Tahoma"/>
      <w:b/>
      <w:bCs/>
      <w:color w:val="000000"/>
      <w:sz w:val="24"/>
      <w:szCs w:val="24"/>
      <w:lang w:eastAsia="da-DK"/>
    </w:rPr>
  </w:style>
  <w:style w:type="paragraph" w:customStyle="1" w:styleId="fremsaetterundertitel">
    <w:name w:val="fremsaetterundertitel"/>
    <w:basedOn w:val="Normal"/>
    <w:rsid w:val="00B71404"/>
    <w:pPr>
      <w:spacing w:after="120" w:line="240" w:lineRule="auto"/>
      <w:jc w:val="center"/>
    </w:pPr>
    <w:rPr>
      <w:rFonts w:ascii="Tahoma" w:eastAsia="Times New Roman" w:hAnsi="Tahoma" w:cs="Tahoma"/>
      <w:color w:val="000000"/>
      <w:sz w:val="24"/>
      <w:szCs w:val="24"/>
      <w:lang w:eastAsia="da-DK"/>
    </w:rPr>
  </w:style>
  <w:style w:type="paragraph" w:customStyle="1" w:styleId="henvendelse">
    <w:name w:val="henvendelse"/>
    <w:basedOn w:val="Normal"/>
    <w:rsid w:val="00B71404"/>
    <w:pPr>
      <w:spacing w:after="0" w:line="240" w:lineRule="auto"/>
      <w:ind w:left="454" w:hanging="284"/>
    </w:pPr>
    <w:rPr>
      <w:rFonts w:ascii="Tahoma" w:eastAsia="Times New Roman" w:hAnsi="Tahoma" w:cs="Tahoma"/>
      <w:color w:val="000000"/>
      <w:sz w:val="24"/>
      <w:szCs w:val="24"/>
      <w:lang w:eastAsia="da-DK"/>
    </w:rPr>
  </w:style>
  <w:style w:type="paragraph" w:customStyle="1" w:styleId="hymne">
    <w:name w:val="hymne"/>
    <w:basedOn w:val="Normal"/>
    <w:rsid w:val="00B71404"/>
    <w:pPr>
      <w:spacing w:before="240" w:after="0" w:line="240" w:lineRule="auto"/>
      <w:ind w:left="397"/>
    </w:pPr>
    <w:rPr>
      <w:rFonts w:ascii="Tahoma" w:eastAsia="Times New Roman" w:hAnsi="Tahoma" w:cs="Tahoma"/>
      <w:color w:val="000000"/>
      <w:sz w:val="24"/>
      <w:szCs w:val="24"/>
      <w:lang w:eastAsia="da-DK"/>
    </w:rPr>
  </w:style>
  <w:style w:type="paragraph" w:customStyle="1" w:styleId="ikkemedlemmer">
    <w:name w:val="ikkemedlemmer"/>
    <w:basedOn w:val="Normal"/>
    <w:rsid w:val="00B71404"/>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ikrafttraedelse">
    <w:name w:val="ikrafttraedelse"/>
    <w:basedOn w:val="Normal"/>
    <w:rsid w:val="00B71404"/>
    <w:pPr>
      <w:spacing w:before="480" w:after="0" w:line="240" w:lineRule="auto"/>
      <w:ind w:firstLine="170"/>
    </w:pPr>
    <w:rPr>
      <w:rFonts w:ascii="Tahoma" w:eastAsia="Times New Roman" w:hAnsi="Tahoma" w:cs="Tahoma"/>
      <w:color w:val="000000"/>
      <w:sz w:val="24"/>
      <w:szCs w:val="24"/>
      <w:lang w:eastAsia="da-DK"/>
    </w:rPr>
  </w:style>
  <w:style w:type="paragraph" w:customStyle="1" w:styleId="indholdhdr">
    <w:name w:val="indholdhdr"/>
    <w:basedOn w:val="Normal"/>
    <w:rsid w:val="00B71404"/>
    <w:pPr>
      <w:spacing w:before="360" w:after="0" w:line="240" w:lineRule="auto"/>
    </w:pPr>
    <w:rPr>
      <w:rFonts w:ascii="Tahoma" w:eastAsia="Times New Roman" w:hAnsi="Tahoma" w:cs="Tahoma"/>
      <w:b/>
      <w:bCs/>
      <w:color w:val="000000"/>
      <w:sz w:val="24"/>
      <w:szCs w:val="24"/>
      <w:lang w:eastAsia="da-DK"/>
    </w:rPr>
  </w:style>
  <w:style w:type="paragraph" w:customStyle="1" w:styleId="indholdhdr2">
    <w:name w:val="indholdhdr2"/>
    <w:basedOn w:val="Normal"/>
    <w:rsid w:val="00B71404"/>
    <w:pPr>
      <w:spacing w:before="240" w:after="0" w:line="240" w:lineRule="auto"/>
    </w:pPr>
    <w:rPr>
      <w:rFonts w:ascii="Tahoma" w:eastAsia="Times New Roman" w:hAnsi="Tahoma" w:cs="Tahoma"/>
      <w:b/>
      <w:bCs/>
      <w:color w:val="000000"/>
      <w:sz w:val="24"/>
      <w:szCs w:val="24"/>
      <w:lang w:eastAsia="da-DK"/>
    </w:rPr>
  </w:style>
  <w:style w:type="paragraph" w:customStyle="1" w:styleId="indledning">
    <w:name w:val="indledning"/>
    <w:basedOn w:val="Normal"/>
    <w:rsid w:val="00B71404"/>
    <w:pPr>
      <w:spacing w:before="240" w:after="0" w:line="240" w:lineRule="auto"/>
      <w:ind w:firstLine="397"/>
    </w:pPr>
    <w:rPr>
      <w:rFonts w:ascii="Tahoma" w:eastAsia="Times New Roman" w:hAnsi="Tahoma" w:cs="Tahoma"/>
      <w:color w:val="000000"/>
      <w:sz w:val="24"/>
      <w:szCs w:val="24"/>
      <w:lang w:eastAsia="da-DK"/>
    </w:rPr>
  </w:style>
  <w:style w:type="paragraph" w:customStyle="1" w:styleId="indledning2">
    <w:name w:val="indledning2"/>
    <w:basedOn w:val="Normal"/>
    <w:rsid w:val="00B71404"/>
    <w:pPr>
      <w:spacing w:after="0" w:line="240" w:lineRule="auto"/>
      <w:ind w:firstLine="240"/>
    </w:pPr>
    <w:rPr>
      <w:rFonts w:ascii="Tahoma" w:eastAsia="Times New Roman" w:hAnsi="Tahoma" w:cs="Tahoma"/>
      <w:color w:val="000000"/>
      <w:sz w:val="24"/>
      <w:szCs w:val="24"/>
      <w:lang w:eastAsia="da-DK"/>
    </w:rPr>
  </w:style>
  <w:style w:type="paragraph" w:customStyle="1" w:styleId="indstilling">
    <w:name w:val="indstilling"/>
    <w:basedOn w:val="Normal"/>
    <w:rsid w:val="00B71404"/>
    <w:pPr>
      <w:keepNext/>
      <w:spacing w:before="480" w:after="120" w:line="240" w:lineRule="auto"/>
      <w:jc w:val="center"/>
    </w:pPr>
    <w:rPr>
      <w:rFonts w:ascii="Tahoma" w:eastAsia="Times New Roman" w:hAnsi="Tahoma" w:cs="Tahoma"/>
      <w:color w:val="000000"/>
      <w:sz w:val="24"/>
      <w:szCs w:val="24"/>
      <w:lang w:eastAsia="da-DK"/>
    </w:rPr>
  </w:style>
  <w:style w:type="paragraph" w:customStyle="1" w:styleId="kapitelnummer">
    <w:name w:val="kapitelnummer"/>
    <w:basedOn w:val="Normal"/>
    <w:rsid w:val="00B71404"/>
    <w:pPr>
      <w:keepNext/>
      <w:spacing w:before="240" w:after="0" w:line="240" w:lineRule="auto"/>
      <w:jc w:val="center"/>
    </w:pPr>
    <w:rPr>
      <w:rFonts w:ascii="Tahoma" w:eastAsia="Times New Roman" w:hAnsi="Tahoma" w:cs="Tahoma"/>
      <w:color w:val="000000"/>
      <w:sz w:val="24"/>
      <w:szCs w:val="24"/>
      <w:lang w:eastAsia="da-DK"/>
    </w:rPr>
  </w:style>
  <w:style w:type="paragraph" w:customStyle="1" w:styleId="kapiteloverskrift">
    <w:name w:val="kapiteloverskrift"/>
    <w:basedOn w:val="Normal"/>
    <w:rsid w:val="00B7140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kapiteloverskriftbm">
    <w:name w:val="kapiteloverskriftbm"/>
    <w:basedOn w:val="Normal"/>
    <w:rsid w:val="00B7140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kommentar">
    <w:name w:val="kommentar"/>
    <w:basedOn w:val="Normal"/>
    <w:rsid w:val="00B71404"/>
    <w:pPr>
      <w:spacing w:before="240" w:after="0" w:line="240" w:lineRule="auto"/>
      <w:ind w:left="397"/>
    </w:pPr>
    <w:rPr>
      <w:rFonts w:ascii="Tahoma" w:eastAsia="Times New Roman" w:hAnsi="Tahoma" w:cs="Tahoma"/>
      <w:color w:val="000000"/>
      <w:sz w:val="24"/>
      <w:szCs w:val="24"/>
      <w:lang w:eastAsia="da-DK"/>
    </w:rPr>
  </w:style>
  <w:style w:type="paragraph" w:customStyle="1" w:styleId="litra">
    <w:name w:val="litra"/>
    <w:basedOn w:val="Normal"/>
    <w:rsid w:val="00B71404"/>
    <w:pPr>
      <w:spacing w:after="0" w:line="240" w:lineRule="auto"/>
      <w:ind w:left="460" w:hanging="220"/>
    </w:pPr>
    <w:rPr>
      <w:rFonts w:ascii="Tahoma" w:eastAsia="Times New Roman" w:hAnsi="Tahoma" w:cs="Tahoma"/>
      <w:color w:val="000000"/>
      <w:sz w:val="24"/>
      <w:szCs w:val="24"/>
      <w:lang w:eastAsia="da-DK"/>
    </w:rPr>
  </w:style>
  <w:style w:type="paragraph" w:customStyle="1" w:styleId="litra9">
    <w:name w:val="litra9"/>
    <w:basedOn w:val="Normal"/>
    <w:rsid w:val="00B71404"/>
    <w:pPr>
      <w:tabs>
        <w:tab w:val="left" w:pos="397"/>
      </w:tabs>
      <w:spacing w:after="0" w:line="240" w:lineRule="auto"/>
      <w:ind w:left="794" w:hanging="397"/>
    </w:pPr>
    <w:rPr>
      <w:rFonts w:ascii="Tahoma" w:eastAsia="Times New Roman" w:hAnsi="Tahoma" w:cs="Tahoma"/>
      <w:color w:val="000000"/>
      <w:sz w:val="24"/>
      <w:szCs w:val="24"/>
      <w:lang w:eastAsia="da-DK"/>
    </w:rPr>
  </w:style>
  <w:style w:type="paragraph" w:customStyle="1" w:styleId="lsp6">
    <w:name w:val="lsp6"/>
    <w:basedOn w:val="Normal"/>
    <w:rsid w:val="00B71404"/>
    <w:pPr>
      <w:spacing w:after="0" w:line="120" w:lineRule="atLeast"/>
      <w:ind w:left="454" w:hanging="284"/>
    </w:pPr>
    <w:rPr>
      <w:rFonts w:ascii="Tahoma" w:eastAsia="Times New Roman" w:hAnsi="Tahoma" w:cs="Tahoma"/>
      <w:color w:val="000000"/>
      <w:sz w:val="24"/>
      <w:szCs w:val="24"/>
      <w:lang w:eastAsia="da-DK"/>
    </w:rPr>
  </w:style>
  <w:style w:type="paragraph" w:customStyle="1" w:styleId="lsp8l">
    <w:name w:val="lsp8l"/>
    <w:basedOn w:val="Normal"/>
    <w:rsid w:val="00B71404"/>
    <w:pPr>
      <w:spacing w:after="0" w:line="120" w:lineRule="atLeast"/>
      <w:ind w:left="454" w:hanging="284"/>
    </w:pPr>
    <w:rPr>
      <w:rFonts w:ascii="Tahoma" w:eastAsia="Times New Roman" w:hAnsi="Tahoma" w:cs="Tahoma"/>
      <w:color w:val="000000"/>
      <w:sz w:val="24"/>
      <w:szCs w:val="24"/>
      <w:lang w:eastAsia="da-DK"/>
    </w:rPr>
  </w:style>
  <w:style w:type="paragraph" w:customStyle="1" w:styleId="lsp8ll">
    <w:name w:val="lsp8ll"/>
    <w:basedOn w:val="Normal"/>
    <w:rsid w:val="00B71404"/>
    <w:pPr>
      <w:spacing w:after="0" w:line="120" w:lineRule="atLeast"/>
      <w:ind w:left="454" w:hanging="284"/>
    </w:pPr>
    <w:rPr>
      <w:rFonts w:ascii="Tahoma" w:eastAsia="Times New Roman" w:hAnsi="Tahoma" w:cs="Tahoma"/>
      <w:color w:val="000000"/>
      <w:sz w:val="24"/>
      <w:szCs w:val="24"/>
      <w:lang w:eastAsia="da-DK"/>
    </w:rPr>
  </w:style>
  <w:style w:type="paragraph" w:customStyle="1" w:styleId="medlemmer">
    <w:name w:val="medlemmer"/>
    <w:basedOn w:val="Normal"/>
    <w:rsid w:val="00B71404"/>
    <w:pPr>
      <w:spacing w:before="480" w:after="0" w:line="360" w:lineRule="auto"/>
      <w:jc w:val="center"/>
    </w:pPr>
    <w:rPr>
      <w:rFonts w:ascii="Tahoma" w:eastAsia="Times New Roman" w:hAnsi="Tahoma" w:cs="Tahoma"/>
      <w:color w:val="000000"/>
      <w:sz w:val="24"/>
      <w:szCs w:val="24"/>
      <w:lang w:eastAsia="da-DK"/>
    </w:rPr>
  </w:style>
  <w:style w:type="paragraph" w:customStyle="1" w:styleId="normal9">
    <w:name w:val="normal9"/>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normalind">
    <w:name w:val="normalind"/>
    <w:basedOn w:val="Normal"/>
    <w:rsid w:val="00B71404"/>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normalind9">
    <w:name w:val="normalind9"/>
    <w:basedOn w:val="Normal"/>
    <w:rsid w:val="00B71404"/>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nummer">
    <w:name w:val="nummer"/>
    <w:basedOn w:val="Normal"/>
    <w:rsid w:val="00B71404"/>
    <w:pPr>
      <w:spacing w:after="0" w:line="240" w:lineRule="auto"/>
      <w:ind w:left="220" w:hanging="220"/>
    </w:pPr>
    <w:rPr>
      <w:rFonts w:ascii="Tahoma" w:eastAsia="Times New Roman" w:hAnsi="Tahoma" w:cs="Tahoma"/>
      <w:color w:val="000000"/>
      <w:sz w:val="24"/>
      <w:szCs w:val="24"/>
      <w:lang w:eastAsia="da-DK"/>
    </w:rPr>
  </w:style>
  <w:style w:type="paragraph" w:customStyle="1" w:styleId="nummer9">
    <w:name w:val="nummer9"/>
    <w:basedOn w:val="Normal"/>
    <w:rsid w:val="00B71404"/>
    <w:pPr>
      <w:tabs>
        <w:tab w:val="left" w:pos="397"/>
        <w:tab w:val="left" w:pos="992"/>
      </w:tabs>
      <w:spacing w:after="0" w:line="240" w:lineRule="auto"/>
      <w:ind w:left="397" w:hanging="397"/>
    </w:pPr>
    <w:rPr>
      <w:rFonts w:ascii="Tahoma" w:eastAsia="Times New Roman" w:hAnsi="Tahoma" w:cs="Tahoma"/>
      <w:color w:val="000000"/>
      <w:sz w:val="24"/>
      <w:szCs w:val="24"/>
      <w:lang w:eastAsia="da-DK"/>
    </w:rPr>
  </w:style>
  <w:style w:type="paragraph" w:customStyle="1" w:styleId="overskriftsp">
    <w:name w:val="overskriftsp"/>
    <w:basedOn w:val="Normal"/>
    <w:rsid w:val="00B71404"/>
    <w:pPr>
      <w:keepNext/>
      <w:spacing w:before="480" w:after="140" w:line="240" w:lineRule="auto"/>
      <w:jc w:val="center"/>
    </w:pPr>
    <w:rPr>
      <w:rFonts w:ascii="Tahoma" w:eastAsia="Times New Roman" w:hAnsi="Tahoma" w:cs="Tahoma"/>
      <w:color w:val="000000"/>
      <w:spacing w:val="60"/>
      <w:sz w:val="24"/>
      <w:szCs w:val="24"/>
      <w:lang w:eastAsia="da-DK"/>
    </w:rPr>
  </w:style>
  <w:style w:type="paragraph" w:customStyle="1" w:styleId="overskriftsnummer1">
    <w:name w:val="overskriftsnummer1"/>
    <w:basedOn w:val="Normal"/>
    <w:rsid w:val="00B7140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overskriftstekst1">
    <w:name w:val="overskriftstekst1"/>
    <w:basedOn w:val="Normal"/>
    <w:rsid w:val="00B7140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overskriftsnummer2">
    <w:name w:val="overskriftsnummer2"/>
    <w:basedOn w:val="Normal"/>
    <w:rsid w:val="00B71404"/>
    <w:pPr>
      <w:keepNext/>
      <w:spacing w:before="240" w:after="0" w:line="240" w:lineRule="auto"/>
      <w:jc w:val="center"/>
    </w:pPr>
    <w:rPr>
      <w:rFonts w:ascii="Tahoma" w:eastAsia="Times New Roman" w:hAnsi="Tahoma" w:cs="Tahoma"/>
      <w:color w:val="000000"/>
      <w:sz w:val="24"/>
      <w:szCs w:val="24"/>
      <w:lang w:eastAsia="da-DK"/>
    </w:rPr>
  </w:style>
  <w:style w:type="paragraph" w:customStyle="1" w:styleId="overskriftstekst2">
    <w:name w:val="overskriftstekst2"/>
    <w:basedOn w:val="Normal"/>
    <w:rsid w:val="00B7140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overskriftstekst3">
    <w:name w:val="overskriftstekst3"/>
    <w:basedOn w:val="Normal"/>
    <w:rsid w:val="00B71404"/>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paragraftekst">
    <w:name w:val="paragraftekst"/>
    <w:basedOn w:val="Normal"/>
    <w:rsid w:val="00B71404"/>
    <w:pPr>
      <w:spacing w:before="240" w:after="0" w:line="240" w:lineRule="auto"/>
      <w:ind w:firstLine="170"/>
    </w:pPr>
    <w:rPr>
      <w:rFonts w:ascii="Tahoma" w:eastAsia="Times New Roman" w:hAnsi="Tahoma" w:cs="Tahoma"/>
      <w:color w:val="000000"/>
      <w:sz w:val="24"/>
      <w:szCs w:val="24"/>
      <w:lang w:eastAsia="da-DK"/>
    </w:rPr>
  </w:style>
  <w:style w:type="paragraph" w:customStyle="1" w:styleId="paraoverskrift">
    <w:name w:val="paraoverskrift"/>
    <w:basedOn w:val="Normal"/>
    <w:rsid w:val="00B71404"/>
    <w:pPr>
      <w:keepNext/>
      <w:spacing w:before="120" w:after="120" w:line="240" w:lineRule="auto"/>
      <w:jc w:val="center"/>
    </w:pPr>
    <w:rPr>
      <w:rFonts w:ascii="Tahoma" w:eastAsia="Times New Roman" w:hAnsi="Tahoma" w:cs="Tahoma"/>
      <w:color w:val="000000"/>
      <w:sz w:val="24"/>
      <w:szCs w:val="24"/>
      <w:lang w:eastAsia="da-DK"/>
    </w:rPr>
  </w:style>
  <w:style w:type="paragraph" w:customStyle="1" w:styleId="paraoverskriftbm">
    <w:name w:val="paraoverskriftbm"/>
    <w:basedOn w:val="Normal"/>
    <w:rsid w:val="00B71404"/>
    <w:pPr>
      <w:keepNext/>
      <w:spacing w:before="120" w:after="120" w:line="240" w:lineRule="auto"/>
      <w:jc w:val="center"/>
    </w:pPr>
    <w:rPr>
      <w:rFonts w:ascii="Tahoma" w:eastAsia="Times New Roman" w:hAnsi="Tahoma" w:cs="Tahoma"/>
      <w:color w:val="000000"/>
      <w:sz w:val="24"/>
      <w:szCs w:val="24"/>
      <w:lang w:eastAsia="da-DK"/>
    </w:rPr>
  </w:style>
  <w:style w:type="paragraph" w:customStyle="1" w:styleId="pind">
    <w:name w:val="pind"/>
    <w:basedOn w:val="Normal"/>
    <w:rsid w:val="00B71404"/>
    <w:pPr>
      <w:spacing w:after="0" w:line="240" w:lineRule="auto"/>
      <w:ind w:left="640" w:hanging="140"/>
    </w:pPr>
    <w:rPr>
      <w:rFonts w:ascii="Tahoma" w:eastAsia="Times New Roman" w:hAnsi="Tahoma" w:cs="Tahoma"/>
      <w:color w:val="000000"/>
      <w:sz w:val="24"/>
      <w:szCs w:val="24"/>
      <w:lang w:eastAsia="da-DK"/>
    </w:rPr>
  </w:style>
  <w:style w:type="paragraph" w:customStyle="1" w:styleId="pind2">
    <w:name w:val="pind2"/>
    <w:basedOn w:val="Normal"/>
    <w:rsid w:val="00B71404"/>
    <w:pPr>
      <w:tabs>
        <w:tab w:val="left" w:pos="397"/>
      </w:tabs>
      <w:spacing w:after="0" w:line="240" w:lineRule="auto"/>
      <w:ind w:left="397" w:hanging="284"/>
    </w:pPr>
    <w:rPr>
      <w:rFonts w:ascii="Tahoma" w:eastAsia="Times New Roman" w:hAnsi="Tahoma" w:cs="Tahoma"/>
      <w:color w:val="000000"/>
      <w:sz w:val="24"/>
      <w:szCs w:val="24"/>
      <w:lang w:eastAsia="da-DK"/>
    </w:rPr>
  </w:style>
  <w:style w:type="paragraph" w:customStyle="1" w:styleId="pind29">
    <w:name w:val="pind29"/>
    <w:basedOn w:val="Normal"/>
    <w:rsid w:val="00B71404"/>
    <w:pPr>
      <w:tabs>
        <w:tab w:val="left" w:pos="397"/>
      </w:tabs>
      <w:spacing w:after="0" w:line="240" w:lineRule="auto"/>
      <w:ind w:left="397" w:hanging="284"/>
    </w:pPr>
    <w:rPr>
      <w:rFonts w:ascii="Tahoma" w:eastAsia="Times New Roman" w:hAnsi="Tahoma" w:cs="Tahoma"/>
      <w:color w:val="000000"/>
      <w:sz w:val="24"/>
      <w:szCs w:val="24"/>
      <w:lang w:eastAsia="da-DK"/>
    </w:rPr>
  </w:style>
  <w:style w:type="paragraph" w:customStyle="1" w:styleId="pind9">
    <w:name w:val="pind9"/>
    <w:basedOn w:val="Normal"/>
    <w:rsid w:val="00B71404"/>
    <w:pPr>
      <w:tabs>
        <w:tab w:val="left" w:pos="397"/>
      </w:tabs>
      <w:spacing w:after="0" w:line="240" w:lineRule="auto"/>
      <w:ind w:left="397" w:hanging="397"/>
    </w:pPr>
    <w:rPr>
      <w:rFonts w:ascii="Tahoma" w:eastAsia="Times New Roman" w:hAnsi="Tahoma" w:cs="Tahoma"/>
      <w:color w:val="000000"/>
      <w:sz w:val="24"/>
      <w:szCs w:val="24"/>
      <w:lang w:eastAsia="da-DK"/>
    </w:rPr>
  </w:style>
  <w:style w:type="paragraph" w:customStyle="1" w:styleId="pretitel0">
    <w:name w:val="pretitel0"/>
    <w:basedOn w:val="Normal"/>
    <w:rsid w:val="00B71404"/>
    <w:pPr>
      <w:spacing w:after="720" w:line="240" w:lineRule="auto"/>
      <w:jc w:val="center"/>
    </w:pPr>
    <w:rPr>
      <w:rFonts w:ascii="Tahoma" w:eastAsia="Times New Roman" w:hAnsi="Tahoma" w:cs="Tahoma"/>
      <w:color w:val="000000"/>
      <w:sz w:val="24"/>
      <w:szCs w:val="24"/>
      <w:lang w:eastAsia="da-DK"/>
    </w:rPr>
  </w:style>
  <w:style w:type="paragraph" w:customStyle="1" w:styleId="pretitel1">
    <w:name w:val="pretitel1"/>
    <w:basedOn w:val="Normal"/>
    <w:rsid w:val="00B71404"/>
    <w:pPr>
      <w:spacing w:before="240" w:after="60" w:line="240" w:lineRule="auto"/>
      <w:jc w:val="center"/>
    </w:pPr>
    <w:rPr>
      <w:rFonts w:ascii="Tahoma" w:eastAsia="Times New Roman" w:hAnsi="Tahoma" w:cs="Tahoma"/>
      <w:b/>
      <w:bCs/>
      <w:color w:val="000000"/>
      <w:sz w:val="40"/>
      <w:szCs w:val="40"/>
      <w:lang w:eastAsia="da-DK"/>
    </w:rPr>
  </w:style>
  <w:style w:type="paragraph" w:customStyle="1" w:styleId="pretitel2">
    <w:name w:val="pretitel2"/>
    <w:basedOn w:val="Normal"/>
    <w:rsid w:val="00B71404"/>
    <w:pPr>
      <w:spacing w:before="120" w:after="20" w:line="240" w:lineRule="auto"/>
      <w:jc w:val="center"/>
    </w:pPr>
    <w:rPr>
      <w:rFonts w:ascii="Tahoma" w:eastAsia="Times New Roman" w:hAnsi="Tahoma" w:cs="Tahoma"/>
      <w:color w:val="000000"/>
      <w:sz w:val="24"/>
      <w:szCs w:val="24"/>
      <w:lang w:eastAsia="da-DK"/>
    </w:rPr>
  </w:style>
  <w:style w:type="paragraph" w:customStyle="1" w:styleId="resume">
    <w:name w:val="resume"/>
    <w:basedOn w:val="Normal"/>
    <w:rsid w:val="00B71404"/>
    <w:pPr>
      <w:shd w:val="clear" w:color="auto" w:fill="CCCCCC"/>
      <w:spacing w:before="180" w:after="330" w:line="240" w:lineRule="auto"/>
      <w:ind w:firstLine="560"/>
    </w:pPr>
    <w:rPr>
      <w:rFonts w:ascii="Tahoma" w:eastAsia="Times New Roman" w:hAnsi="Tahoma" w:cs="Tahoma"/>
      <w:color w:val="000000"/>
      <w:sz w:val="24"/>
      <w:szCs w:val="24"/>
      <w:lang w:eastAsia="da-DK"/>
    </w:rPr>
  </w:style>
  <w:style w:type="paragraph" w:customStyle="1" w:styleId="resumetekst">
    <w:name w:val="resumetekst"/>
    <w:basedOn w:val="Normal"/>
    <w:rsid w:val="00B7140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sign0">
    <w:name w:val="sign0"/>
    <w:basedOn w:val="Normal"/>
    <w:rsid w:val="00B71404"/>
    <w:pPr>
      <w:spacing w:before="240" w:after="60" w:line="360" w:lineRule="auto"/>
      <w:jc w:val="center"/>
    </w:pPr>
    <w:rPr>
      <w:rFonts w:ascii="Tahoma" w:eastAsia="Times New Roman" w:hAnsi="Tahoma" w:cs="Tahoma"/>
      <w:color w:val="000000"/>
      <w:sz w:val="24"/>
      <w:szCs w:val="24"/>
      <w:lang w:eastAsia="da-DK"/>
    </w:rPr>
  </w:style>
  <w:style w:type="paragraph" w:customStyle="1" w:styleId="skrfrem">
    <w:name w:val="skrfrem"/>
    <w:basedOn w:val="Normal"/>
    <w:rsid w:val="00B71404"/>
    <w:pPr>
      <w:pageBreakBefore/>
      <w:spacing w:before="720" w:after="240" w:line="240" w:lineRule="auto"/>
      <w:jc w:val="center"/>
    </w:pPr>
    <w:rPr>
      <w:rFonts w:ascii="Tahoma" w:eastAsia="Times New Roman" w:hAnsi="Tahoma" w:cs="Tahoma"/>
      <w:b/>
      <w:bCs/>
      <w:i/>
      <w:iCs/>
      <w:color w:val="000000"/>
      <w:sz w:val="40"/>
      <w:szCs w:val="40"/>
      <w:lang w:eastAsia="da-DK"/>
    </w:rPr>
  </w:style>
  <w:style w:type="paragraph" w:customStyle="1" w:styleId="slutnotetekst">
    <w:name w:val="slutnotetekst"/>
    <w:basedOn w:val="Normal"/>
    <w:rsid w:val="00B71404"/>
    <w:pPr>
      <w:spacing w:after="0" w:line="240" w:lineRule="auto"/>
    </w:pPr>
    <w:rPr>
      <w:rFonts w:ascii="Tahoma" w:eastAsia="Times New Roman" w:hAnsi="Tahoma" w:cs="Tahoma"/>
      <w:color w:val="000000"/>
      <w:lang w:eastAsia="da-DK"/>
    </w:rPr>
  </w:style>
  <w:style w:type="paragraph" w:customStyle="1" w:styleId="smalltabeltekst">
    <w:name w:val="smalltabeltekst"/>
    <w:basedOn w:val="Normal"/>
    <w:rsid w:val="00B71404"/>
    <w:pPr>
      <w:spacing w:after="0" w:line="240" w:lineRule="auto"/>
    </w:pPr>
    <w:rPr>
      <w:rFonts w:ascii="Tahoma" w:eastAsia="Times New Roman" w:hAnsi="Tahoma" w:cs="Tahoma"/>
      <w:color w:val="000000"/>
      <w:lang w:eastAsia="da-DK"/>
    </w:rPr>
  </w:style>
  <w:style w:type="paragraph" w:customStyle="1" w:styleId="stk">
    <w:name w:val="stk"/>
    <w:basedOn w:val="Normal"/>
    <w:rsid w:val="00B71404"/>
    <w:pPr>
      <w:spacing w:after="0" w:line="240" w:lineRule="auto"/>
      <w:ind w:firstLine="170"/>
    </w:pPr>
    <w:rPr>
      <w:rFonts w:ascii="Tahoma" w:eastAsia="Times New Roman" w:hAnsi="Tahoma" w:cs="Tahoma"/>
      <w:color w:val="000000"/>
      <w:sz w:val="24"/>
      <w:szCs w:val="24"/>
      <w:lang w:eastAsia="da-DK"/>
    </w:rPr>
  </w:style>
  <w:style w:type="paragraph" w:customStyle="1" w:styleId="tabelfod">
    <w:name w:val="tabelfod"/>
    <w:basedOn w:val="Normal"/>
    <w:rsid w:val="00B71404"/>
    <w:pPr>
      <w:spacing w:after="0" w:line="240" w:lineRule="auto"/>
      <w:ind w:left="284" w:hanging="284"/>
    </w:pPr>
    <w:rPr>
      <w:rFonts w:ascii="Tahoma" w:eastAsia="Times New Roman" w:hAnsi="Tahoma" w:cs="Tahoma"/>
      <w:color w:val="000000"/>
      <w:sz w:val="24"/>
      <w:szCs w:val="24"/>
      <w:lang w:eastAsia="da-DK"/>
    </w:rPr>
  </w:style>
  <w:style w:type="paragraph" w:customStyle="1" w:styleId="tabelhoved">
    <w:name w:val="tabelhoved"/>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tabeloverskrift">
    <w:name w:val="tabeloverskrift"/>
    <w:basedOn w:val="Normal"/>
    <w:rsid w:val="00B71404"/>
    <w:pPr>
      <w:spacing w:after="0" w:line="240" w:lineRule="auto"/>
    </w:pPr>
    <w:rPr>
      <w:rFonts w:ascii="Tahoma" w:eastAsia="Times New Roman" w:hAnsi="Tahoma" w:cs="Tahoma"/>
      <w:b/>
      <w:bCs/>
      <w:color w:val="000000"/>
      <w:sz w:val="24"/>
      <w:szCs w:val="24"/>
      <w:lang w:eastAsia="da-DK"/>
    </w:rPr>
  </w:style>
  <w:style w:type="paragraph" w:customStyle="1" w:styleId="tabeltekst">
    <w:name w:val="tabeltekst"/>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tabeltekst9">
    <w:name w:val="tabeltekst9"/>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tabelteksthjre">
    <w:name w:val="tabelteksthjre"/>
    <w:basedOn w:val="Normal"/>
    <w:rsid w:val="00B71404"/>
    <w:pPr>
      <w:spacing w:after="0" w:line="240" w:lineRule="auto"/>
      <w:jc w:val="right"/>
    </w:pPr>
    <w:rPr>
      <w:rFonts w:ascii="Tahoma" w:eastAsia="Times New Roman" w:hAnsi="Tahoma" w:cs="Tahoma"/>
      <w:color w:val="000000"/>
      <w:sz w:val="24"/>
      <w:szCs w:val="24"/>
      <w:lang w:eastAsia="da-DK"/>
    </w:rPr>
  </w:style>
  <w:style w:type="paragraph" w:customStyle="1" w:styleId="tabelteksthjre0">
    <w:name w:val="tabelteksthøjre"/>
    <w:basedOn w:val="Normal"/>
    <w:rsid w:val="00B71404"/>
    <w:pPr>
      <w:spacing w:after="0" w:line="240" w:lineRule="auto"/>
      <w:jc w:val="right"/>
    </w:pPr>
    <w:rPr>
      <w:rFonts w:ascii="Tahoma" w:eastAsia="Times New Roman" w:hAnsi="Tahoma" w:cs="Tahoma"/>
      <w:color w:val="000000"/>
      <w:sz w:val="24"/>
      <w:szCs w:val="24"/>
      <w:lang w:eastAsia="da-DK"/>
    </w:rPr>
  </w:style>
  <w:style w:type="paragraph" w:customStyle="1" w:styleId="tekst">
    <w:name w:val="tekst"/>
    <w:basedOn w:val="Normal"/>
    <w:rsid w:val="00B7140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tekst0">
    <w:name w:val="tekst0"/>
    <w:basedOn w:val="Normal"/>
    <w:rsid w:val="00B71404"/>
    <w:pPr>
      <w:spacing w:after="60" w:line="240" w:lineRule="auto"/>
      <w:ind w:firstLine="170"/>
      <w:jc w:val="both"/>
    </w:pPr>
    <w:rPr>
      <w:rFonts w:ascii="Tahoma" w:eastAsia="Times New Roman" w:hAnsi="Tahoma" w:cs="Tahoma"/>
      <w:color w:val="000000"/>
      <w:sz w:val="24"/>
      <w:szCs w:val="24"/>
      <w:lang w:eastAsia="da-DK"/>
    </w:rPr>
  </w:style>
  <w:style w:type="paragraph" w:customStyle="1" w:styleId="tekst1">
    <w:name w:val="tekst1"/>
    <w:basedOn w:val="Normal"/>
    <w:rsid w:val="00B71404"/>
    <w:pPr>
      <w:spacing w:after="60" w:line="240" w:lineRule="auto"/>
      <w:ind w:firstLine="170"/>
      <w:jc w:val="both"/>
    </w:pPr>
    <w:rPr>
      <w:rFonts w:ascii="Tahoma" w:eastAsia="Times New Roman" w:hAnsi="Tahoma" w:cs="Tahoma"/>
      <w:color w:val="000000"/>
      <w:sz w:val="24"/>
      <w:szCs w:val="24"/>
      <w:lang w:eastAsia="da-DK"/>
    </w:rPr>
  </w:style>
  <w:style w:type="paragraph" w:customStyle="1" w:styleId="tekst1sp">
    <w:name w:val="tekst1sp"/>
    <w:basedOn w:val="Normal"/>
    <w:rsid w:val="00B7140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tekst9">
    <w:name w:val="tekst9"/>
    <w:basedOn w:val="Normal"/>
    <w:rsid w:val="00B7140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tekstoverskrift">
    <w:name w:val="tekstoverskrift"/>
    <w:basedOn w:val="Normal"/>
    <w:rsid w:val="00B71404"/>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tekstoverskriftb">
    <w:name w:val="tekstoverskriftb"/>
    <w:basedOn w:val="Normal"/>
    <w:rsid w:val="00B7140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tekstoverskriftbm">
    <w:name w:val="tekstoverskriftbm"/>
    <w:basedOn w:val="Normal"/>
    <w:rsid w:val="00B71404"/>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tekstoverskriftvenstre">
    <w:name w:val="tekstoverskriftvenstre"/>
    <w:basedOn w:val="Normal"/>
    <w:rsid w:val="00B71404"/>
    <w:pPr>
      <w:keepNext/>
      <w:spacing w:before="240" w:after="0" w:line="240" w:lineRule="auto"/>
    </w:pPr>
    <w:rPr>
      <w:rFonts w:ascii="Tahoma" w:eastAsia="Times New Roman" w:hAnsi="Tahoma" w:cs="Tahoma"/>
      <w:i/>
      <w:iCs/>
      <w:color w:val="000000"/>
      <w:sz w:val="24"/>
      <w:szCs w:val="24"/>
      <w:lang w:eastAsia="da-DK"/>
    </w:rPr>
  </w:style>
  <w:style w:type="paragraph" w:customStyle="1" w:styleId="tekstoverskriftvenstrebm">
    <w:name w:val="tekstoverskriftvenstrebm"/>
    <w:basedOn w:val="Normal"/>
    <w:rsid w:val="00B71404"/>
    <w:pPr>
      <w:keepNext/>
      <w:spacing w:before="240" w:after="0" w:line="240" w:lineRule="auto"/>
    </w:pPr>
    <w:rPr>
      <w:rFonts w:ascii="Tahoma" w:eastAsia="Times New Roman" w:hAnsi="Tahoma" w:cs="Tahoma"/>
      <w:i/>
      <w:iCs/>
      <w:color w:val="000000"/>
      <w:sz w:val="24"/>
      <w:szCs w:val="24"/>
      <w:lang w:eastAsia="da-DK"/>
    </w:rPr>
  </w:style>
  <w:style w:type="paragraph" w:customStyle="1" w:styleId="tekstoverskriftvenstren">
    <w:name w:val="tekstoverskriftvenstren"/>
    <w:basedOn w:val="Normal"/>
    <w:rsid w:val="00B71404"/>
    <w:pPr>
      <w:keepNext/>
      <w:spacing w:before="240" w:after="0" w:line="240" w:lineRule="auto"/>
    </w:pPr>
    <w:rPr>
      <w:rFonts w:ascii="Tahoma" w:eastAsia="Times New Roman" w:hAnsi="Tahoma" w:cs="Tahoma"/>
      <w:b/>
      <w:bCs/>
      <w:color w:val="000000"/>
      <w:sz w:val="24"/>
      <w:szCs w:val="24"/>
      <w:lang w:eastAsia="da-DK"/>
    </w:rPr>
  </w:style>
  <w:style w:type="paragraph" w:customStyle="1" w:styleId="tekstoverskriftfob">
    <w:name w:val="tekstoverskriftfob"/>
    <w:basedOn w:val="Normal"/>
    <w:rsid w:val="00B71404"/>
    <w:pPr>
      <w:keepNext/>
      <w:spacing w:before="240" w:after="0" w:line="240" w:lineRule="auto"/>
    </w:pPr>
    <w:rPr>
      <w:rFonts w:ascii="Tahoma" w:eastAsia="Times New Roman" w:hAnsi="Tahoma" w:cs="Tahoma"/>
      <w:b/>
      <w:bCs/>
      <w:color w:val="000000"/>
      <w:sz w:val="24"/>
      <w:szCs w:val="24"/>
      <w:lang w:eastAsia="da-DK"/>
    </w:rPr>
  </w:style>
  <w:style w:type="paragraph" w:customStyle="1" w:styleId="tekstresume">
    <w:name w:val="tekstresume"/>
    <w:basedOn w:val="Normal"/>
    <w:rsid w:val="00B71404"/>
    <w:pPr>
      <w:keepNext/>
      <w:spacing w:before="240" w:after="0" w:line="240" w:lineRule="auto"/>
    </w:pPr>
    <w:rPr>
      <w:rFonts w:ascii="Tahoma" w:eastAsia="Times New Roman" w:hAnsi="Tahoma" w:cs="Tahoma"/>
      <w:b/>
      <w:bCs/>
      <w:color w:val="000000"/>
      <w:sz w:val="24"/>
      <w:szCs w:val="24"/>
      <w:lang w:eastAsia="da-DK"/>
    </w:rPr>
  </w:style>
  <w:style w:type="paragraph" w:customStyle="1" w:styleId="tekstv">
    <w:name w:val="tekstv"/>
    <w:basedOn w:val="Normal"/>
    <w:rsid w:val="00B71404"/>
    <w:pPr>
      <w:spacing w:before="60" w:after="60" w:line="240" w:lineRule="auto"/>
      <w:jc w:val="both"/>
    </w:pPr>
    <w:rPr>
      <w:rFonts w:ascii="Tahoma" w:eastAsia="Times New Roman" w:hAnsi="Tahoma" w:cs="Tahoma"/>
      <w:color w:val="000000"/>
      <w:sz w:val="24"/>
      <w:szCs w:val="24"/>
      <w:lang w:eastAsia="da-DK"/>
    </w:rPr>
  </w:style>
  <w:style w:type="paragraph" w:customStyle="1" w:styleId="titel0">
    <w:name w:val="titel"/>
    <w:basedOn w:val="Normal"/>
    <w:rsid w:val="00B71404"/>
    <w:pPr>
      <w:spacing w:before="240" w:after="60" w:line="240" w:lineRule="auto"/>
      <w:jc w:val="center"/>
    </w:pPr>
    <w:rPr>
      <w:rFonts w:ascii="Tahoma" w:eastAsia="Times New Roman" w:hAnsi="Tahoma" w:cs="Tahoma"/>
      <w:color w:val="000000"/>
      <w:sz w:val="48"/>
      <w:szCs w:val="48"/>
      <w:lang w:eastAsia="da-DK"/>
    </w:rPr>
  </w:style>
  <w:style w:type="paragraph" w:customStyle="1" w:styleId="Titel1">
    <w:name w:val="Titel1"/>
    <w:basedOn w:val="Normal"/>
    <w:rsid w:val="00B71404"/>
    <w:pPr>
      <w:spacing w:before="240" w:after="60" w:line="240" w:lineRule="auto"/>
      <w:jc w:val="center"/>
    </w:pPr>
    <w:rPr>
      <w:rFonts w:ascii="Tahoma" w:eastAsia="Times New Roman" w:hAnsi="Tahoma" w:cs="Tahoma"/>
      <w:b/>
      <w:bCs/>
      <w:color w:val="000000"/>
      <w:sz w:val="48"/>
      <w:szCs w:val="48"/>
      <w:lang w:eastAsia="da-DK"/>
    </w:rPr>
  </w:style>
  <w:style w:type="paragraph" w:customStyle="1" w:styleId="undertitel0">
    <w:name w:val="undertitel"/>
    <w:basedOn w:val="Normal"/>
    <w:rsid w:val="00B71404"/>
    <w:pPr>
      <w:spacing w:after="60" w:line="240" w:lineRule="auto"/>
      <w:jc w:val="center"/>
    </w:pPr>
    <w:rPr>
      <w:rFonts w:ascii="Tahoma" w:eastAsia="Times New Roman" w:hAnsi="Tahoma" w:cs="Tahoma"/>
      <w:color w:val="000000"/>
      <w:sz w:val="24"/>
      <w:szCs w:val="24"/>
      <w:lang w:eastAsia="da-DK"/>
    </w:rPr>
  </w:style>
  <w:style w:type="paragraph" w:customStyle="1" w:styleId="afsnit">
    <w:name w:val="afsnit"/>
    <w:basedOn w:val="Normal"/>
    <w:rsid w:val="00B71404"/>
    <w:pPr>
      <w:spacing w:before="400" w:after="120" w:line="240" w:lineRule="auto"/>
      <w:jc w:val="center"/>
    </w:pPr>
    <w:rPr>
      <w:rFonts w:ascii="Tahoma" w:eastAsia="Times New Roman" w:hAnsi="Tahoma" w:cs="Tahoma"/>
      <w:b/>
      <w:bCs/>
      <w:color w:val="000000"/>
      <w:sz w:val="24"/>
      <w:szCs w:val="24"/>
      <w:lang w:eastAsia="da-DK"/>
    </w:rPr>
  </w:style>
  <w:style w:type="paragraph" w:customStyle="1" w:styleId="afsnitoverskrift">
    <w:name w:val="afsnitoverskrift"/>
    <w:basedOn w:val="Normal"/>
    <w:rsid w:val="00B71404"/>
    <w:pPr>
      <w:spacing w:before="120" w:after="200" w:line="240" w:lineRule="auto"/>
      <w:jc w:val="center"/>
    </w:pPr>
    <w:rPr>
      <w:rFonts w:ascii="Tahoma" w:eastAsia="Times New Roman" w:hAnsi="Tahoma" w:cs="Tahoma"/>
      <w:b/>
      <w:bCs/>
      <w:color w:val="000000"/>
      <w:sz w:val="24"/>
      <w:szCs w:val="24"/>
      <w:lang w:eastAsia="da-DK"/>
    </w:rPr>
  </w:style>
  <w:style w:type="paragraph" w:customStyle="1" w:styleId="aendringmednummer">
    <w:name w:val="aendringmednummer"/>
    <w:basedOn w:val="Normal"/>
    <w:rsid w:val="00B71404"/>
    <w:pPr>
      <w:spacing w:before="200" w:after="0" w:line="240" w:lineRule="auto"/>
    </w:pPr>
    <w:rPr>
      <w:rFonts w:ascii="Tahoma" w:eastAsia="Times New Roman" w:hAnsi="Tahoma" w:cs="Tahoma"/>
      <w:color w:val="000000"/>
      <w:sz w:val="24"/>
      <w:szCs w:val="24"/>
      <w:lang w:eastAsia="da-DK"/>
    </w:rPr>
  </w:style>
  <w:style w:type="paragraph" w:customStyle="1" w:styleId="aendringudennummer">
    <w:name w:val="aendringudennummer"/>
    <w:basedOn w:val="Normal"/>
    <w:rsid w:val="00B71404"/>
    <w:pPr>
      <w:spacing w:before="200" w:after="0" w:line="240" w:lineRule="auto"/>
      <w:ind w:firstLine="240"/>
    </w:pPr>
    <w:rPr>
      <w:rFonts w:ascii="Tahoma" w:eastAsia="Times New Roman" w:hAnsi="Tahoma" w:cs="Tahoma"/>
      <w:color w:val="000000"/>
      <w:sz w:val="24"/>
      <w:szCs w:val="24"/>
      <w:lang w:eastAsia="da-DK"/>
    </w:rPr>
  </w:style>
  <w:style w:type="paragraph" w:customStyle="1" w:styleId="aendringnr">
    <w:name w:val="aendringnr"/>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aendringnytekst">
    <w:name w:val="aendringnytekst"/>
    <w:basedOn w:val="Normal"/>
    <w:rsid w:val="00B71404"/>
    <w:pPr>
      <w:spacing w:before="200" w:after="0" w:line="240" w:lineRule="auto"/>
      <w:jc w:val="center"/>
    </w:pPr>
    <w:rPr>
      <w:rFonts w:ascii="Tahoma" w:eastAsia="Times New Roman" w:hAnsi="Tahoma" w:cs="Tahoma"/>
      <w:color w:val="000000"/>
      <w:sz w:val="24"/>
      <w:szCs w:val="24"/>
      <w:lang w:eastAsia="da-DK"/>
    </w:rPr>
  </w:style>
  <w:style w:type="paragraph" w:customStyle="1" w:styleId="aendringsbeskrivelse">
    <w:name w:val="aendringsbeskrivelse"/>
    <w:basedOn w:val="Normal"/>
    <w:rsid w:val="00B71404"/>
    <w:pPr>
      <w:spacing w:after="60" w:line="240" w:lineRule="auto"/>
    </w:pPr>
    <w:rPr>
      <w:rFonts w:ascii="Tahoma" w:eastAsia="Times New Roman" w:hAnsi="Tahoma" w:cs="Tahoma"/>
      <w:color w:val="000000"/>
      <w:sz w:val="24"/>
      <w:szCs w:val="24"/>
      <w:lang w:eastAsia="da-DK"/>
    </w:rPr>
  </w:style>
  <w:style w:type="paragraph" w:customStyle="1" w:styleId="aendringsforslagindhold">
    <w:name w:val="aendringsforslagindhold"/>
    <w:basedOn w:val="Normal"/>
    <w:rsid w:val="00B71404"/>
    <w:pPr>
      <w:spacing w:before="220" w:after="80" w:line="240" w:lineRule="auto"/>
      <w:jc w:val="center"/>
    </w:pPr>
    <w:rPr>
      <w:rFonts w:ascii="Tahoma" w:eastAsia="Times New Roman" w:hAnsi="Tahoma" w:cs="Tahoma"/>
      <w:color w:val="000000"/>
      <w:spacing w:val="44"/>
      <w:sz w:val="24"/>
      <w:szCs w:val="24"/>
      <w:lang w:eastAsia="da-DK"/>
    </w:rPr>
  </w:style>
  <w:style w:type="paragraph" w:customStyle="1" w:styleId="aendringbilag">
    <w:name w:val="aendringbilag"/>
    <w:basedOn w:val="Normal"/>
    <w:rsid w:val="00B71404"/>
    <w:pPr>
      <w:spacing w:after="120" w:line="240" w:lineRule="auto"/>
      <w:jc w:val="right"/>
    </w:pPr>
    <w:rPr>
      <w:rFonts w:ascii="Tahoma" w:eastAsia="Times New Roman" w:hAnsi="Tahoma" w:cs="Tahoma"/>
      <w:color w:val="000000"/>
      <w:sz w:val="24"/>
      <w:szCs w:val="24"/>
      <w:lang w:eastAsia="da-DK"/>
    </w:rPr>
  </w:style>
  <w:style w:type="paragraph" w:customStyle="1" w:styleId="bilag">
    <w:name w:val="bilag"/>
    <w:basedOn w:val="Normal"/>
    <w:rsid w:val="00B71404"/>
    <w:pPr>
      <w:spacing w:before="400" w:after="120" w:line="240" w:lineRule="auto"/>
      <w:jc w:val="right"/>
    </w:pPr>
    <w:rPr>
      <w:rFonts w:ascii="Tahoma" w:eastAsia="Times New Roman" w:hAnsi="Tahoma" w:cs="Tahoma"/>
      <w:b/>
      <w:bCs/>
      <w:color w:val="000000"/>
      <w:sz w:val="35"/>
      <w:szCs w:val="35"/>
      <w:lang w:eastAsia="da-DK"/>
    </w:rPr>
  </w:style>
  <w:style w:type="paragraph" w:customStyle="1" w:styleId="bilagtekst">
    <w:name w:val="bilagtekst"/>
    <w:basedOn w:val="Normal"/>
    <w:rsid w:val="00B71404"/>
    <w:pPr>
      <w:spacing w:after="90" w:line="240" w:lineRule="auto"/>
      <w:jc w:val="center"/>
    </w:pPr>
    <w:rPr>
      <w:rFonts w:ascii="Tahoma" w:eastAsia="Times New Roman" w:hAnsi="Tahoma" w:cs="Tahoma"/>
      <w:b/>
      <w:bCs/>
      <w:color w:val="000000"/>
      <w:sz w:val="30"/>
      <w:szCs w:val="30"/>
      <w:lang w:eastAsia="da-DK"/>
    </w:rPr>
  </w:style>
  <w:style w:type="paragraph" w:customStyle="1" w:styleId="bog">
    <w:name w:val="bog"/>
    <w:basedOn w:val="Normal"/>
    <w:rsid w:val="00B71404"/>
    <w:pPr>
      <w:spacing w:before="400" w:after="120" w:line="240" w:lineRule="auto"/>
      <w:jc w:val="center"/>
    </w:pPr>
    <w:rPr>
      <w:rFonts w:ascii="Tahoma" w:eastAsia="Times New Roman" w:hAnsi="Tahoma" w:cs="Tahoma"/>
      <w:b/>
      <w:bCs/>
      <w:color w:val="000000"/>
      <w:sz w:val="24"/>
      <w:szCs w:val="24"/>
      <w:lang w:eastAsia="da-DK"/>
    </w:rPr>
  </w:style>
  <w:style w:type="paragraph" w:customStyle="1" w:styleId="bogoverskrift">
    <w:name w:val="bogoverskrift"/>
    <w:basedOn w:val="Normal"/>
    <w:rsid w:val="00B71404"/>
    <w:pPr>
      <w:spacing w:before="120" w:after="200" w:line="240" w:lineRule="auto"/>
      <w:jc w:val="center"/>
    </w:pPr>
    <w:rPr>
      <w:rFonts w:ascii="Tahoma" w:eastAsia="Times New Roman" w:hAnsi="Tahoma" w:cs="Tahoma"/>
      <w:b/>
      <w:bCs/>
      <w:color w:val="000000"/>
      <w:sz w:val="24"/>
      <w:szCs w:val="24"/>
      <w:lang w:eastAsia="da-DK"/>
    </w:rPr>
  </w:style>
  <w:style w:type="paragraph" w:customStyle="1" w:styleId="centreretparagraf">
    <w:name w:val="centreretparagraf"/>
    <w:basedOn w:val="Normal"/>
    <w:rsid w:val="00B71404"/>
    <w:pPr>
      <w:spacing w:before="200" w:after="200" w:line="240" w:lineRule="auto"/>
      <w:jc w:val="center"/>
    </w:pPr>
    <w:rPr>
      <w:rFonts w:ascii="Tahoma" w:eastAsia="Times New Roman" w:hAnsi="Tahoma" w:cs="Tahoma"/>
      <w:b/>
      <w:bCs/>
      <w:color w:val="000000"/>
      <w:sz w:val="24"/>
      <w:szCs w:val="24"/>
      <w:lang w:eastAsia="da-DK"/>
    </w:rPr>
  </w:style>
  <w:style w:type="paragraph" w:customStyle="1" w:styleId="ikraftcentreretparagrafnummer">
    <w:name w:val="ikraftcentreretparagrafnummer"/>
    <w:basedOn w:val="Normal"/>
    <w:rsid w:val="00B71404"/>
    <w:pPr>
      <w:spacing w:before="200" w:after="200" w:line="240" w:lineRule="auto"/>
      <w:jc w:val="center"/>
    </w:pPr>
    <w:rPr>
      <w:rFonts w:ascii="Tahoma" w:eastAsia="Times New Roman" w:hAnsi="Tahoma" w:cs="Tahoma"/>
      <w:b/>
      <w:bCs/>
      <w:color w:val="000000"/>
      <w:sz w:val="24"/>
      <w:szCs w:val="24"/>
      <w:lang w:eastAsia="da-DK"/>
    </w:rPr>
  </w:style>
  <w:style w:type="paragraph" w:customStyle="1" w:styleId="centreretparagraftekst">
    <w:name w:val="centreretparagraftekst"/>
    <w:basedOn w:val="Normal"/>
    <w:rsid w:val="00B71404"/>
    <w:pPr>
      <w:spacing w:before="200" w:after="200" w:line="240" w:lineRule="auto"/>
      <w:jc w:val="center"/>
    </w:pPr>
    <w:rPr>
      <w:rFonts w:ascii="Tahoma" w:eastAsia="Times New Roman" w:hAnsi="Tahoma" w:cs="Tahoma"/>
      <w:color w:val="000000"/>
      <w:sz w:val="24"/>
      <w:szCs w:val="24"/>
      <w:lang w:eastAsia="da-DK"/>
    </w:rPr>
  </w:style>
  <w:style w:type="paragraph" w:customStyle="1" w:styleId="dokumenthoved">
    <w:name w:val="dokumenthoved"/>
    <w:basedOn w:val="Normal"/>
    <w:rsid w:val="00B71404"/>
    <w:pPr>
      <w:spacing w:before="100" w:beforeAutospacing="1" w:after="200" w:line="240" w:lineRule="auto"/>
      <w:jc w:val="center"/>
    </w:pPr>
    <w:rPr>
      <w:rFonts w:ascii="Tahoma" w:eastAsia="Times New Roman" w:hAnsi="Tahoma" w:cs="Tahoma"/>
      <w:color w:val="000000"/>
      <w:sz w:val="24"/>
      <w:szCs w:val="24"/>
      <w:lang w:eastAsia="da-DK"/>
    </w:rPr>
  </w:style>
  <w:style w:type="paragraph" w:customStyle="1" w:styleId="indholdsfortegnelse">
    <w:name w:val="indholdsfortegnelse"/>
    <w:basedOn w:val="Normal"/>
    <w:rsid w:val="00B71404"/>
    <w:pPr>
      <w:spacing w:before="80" w:after="80" w:line="240" w:lineRule="auto"/>
      <w:ind w:left="700"/>
    </w:pPr>
    <w:rPr>
      <w:rFonts w:ascii="Tahoma" w:eastAsia="Times New Roman" w:hAnsi="Tahoma" w:cs="Tahoma"/>
      <w:color w:val="000000"/>
      <w:sz w:val="24"/>
      <w:szCs w:val="24"/>
      <w:lang w:eastAsia="da-DK"/>
    </w:rPr>
  </w:style>
  <w:style w:type="paragraph" w:customStyle="1" w:styleId="indholdsfortegnelseid">
    <w:name w:val="indholdsfortegnelseid"/>
    <w:basedOn w:val="Normal"/>
    <w:rsid w:val="00B71404"/>
    <w:pPr>
      <w:spacing w:before="100" w:beforeAutospacing="1" w:after="100" w:afterAutospacing="1" w:line="240" w:lineRule="auto"/>
      <w:textAlignment w:val="top"/>
    </w:pPr>
    <w:rPr>
      <w:rFonts w:ascii="Tahoma" w:eastAsia="Times New Roman" w:hAnsi="Tahoma" w:cs="Tahoma"/>
      <w:color w:val="000000"/>
      <w:sz w:val="24"/>
      <w:szCs w:val="24"/>
      <w:lang w:eastAsia="da-DK"/>
    </w:rPr>
  </w:style>
  <w:style w:type="paragraph" w:customStyle="1" w:styleId="indholdsfortegnelsetekst">
    <w:name w:val="indholdsfortegnelsetekst"/>
    <w:basedOn w:val="Normal"/>
    <w:rsid w:val="00B71404"/>
    <w:pPr>
      <w:spacing w:before="100" w:beforeAutospacing="1" w:after="100" w:afterAutospacing="1" w:line="240" w:lineRule="auto"/>
      <w:textAlignment w:val="top"/>
    </w:pPr>
    <w:rPr>
      <w:rFonts w:ascii="Tahoma" w:eastAsia="Times New Roman" w:hAnsi="Tahoma" w:cs="Tahoma"/>
      <w:color w:val="000000"/>
      <w:sz w:val="24"/>
      <w:szCs w:val="24"/>
      <w:lang w:eastAsia="da-DK"/>
    </w:rPr>
  </w:style>
  <w:style w:type="paragraph" w:customStyle="1" w:styleId="hymne2">
    <w:name w:val="hymne2"/>
    <w:basedOn w:val="Normal"/>
    <w:rsid w:val="00B71404"/>
    <w:pPr>
      <w:spacing w:before="120" w:after="120" w:line="240" w:lineRule="auto"/>
      <w:ind w:left="280"/>
    </w:pPr>
    <w:rPr>
      <w:rFonts w:ascii="Tahoma" w:eastAsia="Times New Roman" w:hAnsi="Tahoma" w:cs="Tahoma"/>
      <w:color w:val="000000"/>
      <w:sz w:val="24"/>
      <w:szCs w:val="24"/>
      <w:lang w:eastAsia="da-DK"/>
    </w:rPr>
  </w:style>
  <w:style w:type="paragraph" w:customStyle="1" w:styleId="kapitel">
    <w:name w:val="kapitel"/>
    <w:basedOn w:val="Normal"/>
    <w:rsid w:val="00B71404"/>
    <w:pPr>
      <w:spacing w:before="400" w:after="100" w:line="240" w:lineRule="auto"/>
      <w:jc w:val="center"/>
    </w:pPr>
    <w:rPr>
      <w:rFonts w:ascii="Tahoma" w:eastAsia="Times New Roman" w:hAnsi="Tahoma" w:cs="Tahoma"/>
      <w:color w:val="000000"/>
      <w:sz w:val="24"/>
      <w:szCs w:val="24"/>
      <w:lang w:eastAsia="da-DK"/>
    </w:rPr>
  </w:style>
  <w:style w:type="paragraph" w:customStyle="1" w:styleId="kapiteloverskrift2">
    <w:name w:val="kapiteloverskrift2"/>
    <w:basedOn w:val="Normal"/>
    <w:rsid w:val="00B71404"/>
    <w:pPr>
      <w:spacing w:after="100" w:line="240" w:lineRule="auto"/>
      <w:jc w:val="center"/>
    </w:pPr>
    <w:rPr>
      <w:rFonts w:ascii="Tahoma" w:eastAsia="Times New Roman" w:hAnsi="Tahoma" w:cs="Tahoma"/>
      <w:i/>
      <w:iCs/>
      <w:color w:val="000000"/>
      <w:sz w:val="24"/>
      <w:szCs w:val="24"/>
      <w:lang w:eastAsia="da-DK"/>
    </w:rPr>
  </w:style>
  <w:style w:type="paragraph" w:customStyle="1" w:styleId="paragrafgruppeoverskrift">
    <w:name w:val="paragrafgruppeoverskrift"/>
    <w:basedOn w:val="Normal"/>
    <w:rsid w:val="00B71404"/>
    <w:pPr>
      <w:spacing w:before="300" w:after="100" w:line="240" w:lineRule="auto"/>
      <w:jc w:val="center"/>
    </w:pPr>
    <w:rPr>
      <w:rFonts w:ascii="Tahoma" w:eastAsia="Times New Roman" w:hAnsi="Tahoma" w:cs="Tahoma"/>
      <w:i/>
      <w:iCs/>
      <w:color w:val="000000"/>
      <w:sz w:val="24"/>
      <w:szCs w:val="24"/>
      <w:lang w:eastAsia="da-DK"/>
    </w:rPr>
  </w:style>
  <w:style w:type="paragraph" w:customStyle="1" w:styleId="paragraf">
    <w:name w:val="paragraf"/>
    <w:basedOn w:val="Normal"/>
    <w:rsid w:val="00B71404"/>
    <w:pPr>
      <w:spacing w:before="200" w:after="0" w:line="240" w:lineRule="auto"/>
      <w:ind w:firstLine="240"/>
    </w:pPr>
    <w:rPr>
      <w:rFonts w:ascii="Tahoma" w:eastAsia="Times New Roman" w:hAnsi="Tahoma" w:cs="Tahoma"/>
      <w:color w:val="000000"/>
      <w:sz w:val="24"/>
      <w:szCs w:val="24"/>
      <w:lang w:eastAsia="da-DK"/>
    </w:rPr>
  </w:style>
  <w:style w:type="paragraph" w:customStyle="1" w:styleId="paragrafoverskrift">
    <w:name w:val="paragrafoverskrift"/>
    <w:basedOn w:val="Normal"/>
    <w:rsid w:val="00B71404"/>
    <w:pPr>
      <w:spacing w:before="120" w:after="200" w:line="240" w:lineRule="auto"/>
      <w:jc w:val="center"/>
    </w:pPr>
    <w:rPr>
      <w:rFonts w:ascii="Tahoma" w:eastAsia="Times New Roman" w:hAnsi="Tahoma" w:cs="Tahoma"/>
      <w:i/>
      <w:iCs/>
      <w:color w:val="000000"/>
      <w:sz w:val="24"/>
      <w:szCs w:val="24"/>
      <w:lang w:eastAsia="da-DK"/>
    </w:rPr>
  </w:style>
  <w:style w:type="paragraph" w:customStyle="1" w:styleId="paragrafnr">
    <w:name w:val="paragrafnr"/>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stk2">
    <w:name w:val="stk2"/>
    <w:basedOn w:val="Normal"/>
    <w:rsid w:val="00B71404"/>
    <w:pPr>
      <w:spacing w:after="0" w:line="240" w:lineRule="auto"/>
      <w:ind w:firstLine="240"/>
    </w:pPr>
    <w:rPr>
      <w:rFonts w:ascii="Tahoma" w:eastAsia="Times New Roman" w:hAnsi="Tahoma" w:cs="Tahoma"/>
      <w:color w:val="000000"/>
      <w:sz w:val="24"/>
      <w:szCs w:val="24"/>
      <w:lang w:eastAsia="da-DK"/>
    </w:rPr>
  </w:style>
  <w:style w:type="paragraph" w:customStyle="1" w:styleId="stknr">
    <w:name w:val="stknr"/>
    <w:basedOn w:val="Normal"/>
    <w:rsid w:val="00B7140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traktatstk">
    <w:name w:val="traktatstk"/>
    <w:basedOn w:val="Normal"/>
    <w:rsid w:val="00B71404"/>
    <w:pPr>
      <w:spacing w:before="200" w:after="200"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B71404"/>
    <w:pPr>
      <w:spacing w:after="0" w:line="240" w:lineRule="auto"/>
      <w:ind w:left="280"/>
    </w:pPr>
    <w:rPr>
      <w:rFonts w:ascii="Tahoma" w:eastAsia="Times New Roman" w:hAnsi="Tahoma" w:cs="Tahoma"/>
      <w:color w:val="000000"/>
      <w:sz w:val="24"/>
      <w:szCs w:val="24"/>
      <w:lang w:eastAsia="da-DK"/>
    </w:rPr>
  </w:style>
  <w:style w:type="paragraph" w:customStyle="1" w:styleId="liste1nr">
    <w:name w:val="liste1nr"/>
    <w:basedOn w:val="Normal"/>
    <w:rsid w:val="00B7140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liste2">
    <w:name w:val="liste2"/>
    <w:basedOn w:val="Normal"/>
    <w:rsid w:val="00B71404"/>
    <w:pPr>
      <w:spacing w:after="0" w:line="240" w:lineRule="auto"/>
      <w:ind w:left="560"/>
    </w:pPr>
    <w:rPr>
      <w:rFonts w:ascii="Tahoma" w:eastAsia="Times New Roman" w:hAnsi="Tahoma" w:cs="Tahoma"/>
      <w:color w:val="000000"/>
      <w:sz w:val="24"/>
      <w:szCs w:val="24"/>
      <w:lang w:eastAsia="da-DK"/>
    </w:rPr>
  </w:style>
  <w:style w:type="paragraph" w:customStyle="1" w:styleId="liste2nr">
    <w:name w:val="liste2nr"/>
    <w:basedOn w:val="Normal"/>
    <w:rsid w:val="00B7140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liste3">
    <w:name w:val="liste3"/>
    <w:basedOn w:val="Normal"/>
    <w:rsid w:val="00B71404"/>
    <w:pPr>
      <w:spacing w:after="0" w:line="240" w:lineRule="auto"/>
      <w:ind w:left="840"/>
    </w:pPr>
    <w:rPr>
      <w:rFonts w:ascii="Tahoma" w:eastAsia="Times New Roman" w:hAnsi="Tahoma" w:cs="Tahoma"/>
      <w:color w:val="000000"/>
      <w:sz w:val="24"/>
      <w:szCs w:val="24"/>
      <w:lang w:eastAsia="da-DK"/>
    </w:rPr>
  </w:style>
  <w:style w:type="paragraph" w:customStyle="1" w:styleId="liste3nr">
    <w:name w:val="liste3nr"/>
    <w:basedOn w:val="Normal"/>
    <w:rsid w:val="00B7140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liste4">
    <w:name w:val="liste4"/>
    <w:basedOn w:val="Normal"/>
    <w:rsid w:val="00B71404"/>
    <w:pPr>
      <w:spacing w:after="0" w:line="240" w:lineRule="auto"/>
      <w:ind w:left="1120"/>
    </w:pPr>
    <w:rPr>
      <w:rFonts w:ascii="Tahoma" w:eastAsia="Times New Roman" w:hAnsi="Tahoma" w:cs="Tahoma"/>
      <w:color w:val="000000"/>
      <w:sz w:val="24"/>
      <w:szCs w:val="24"/>
      <w:lang w:eastAsia="da-DK"/>
    </w:rPr>
  </w:style>
  <w:style w:type="paragraph" w:customStyle="1" w:styleId="liste4nr">
    <w:name w:val="liste4nr"/>
    <w:basedOn w:val="Normal"/>
    <w:rsid w:val="00B7140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tekst2">
    <w:name w:val="tekst2"/>
    <w:basedOn w:val="Normal"/>
    <w:rsid w:val="00B71404"/>
    <w:pPr>
      <w:spacing w:after="0" w:line="240" w:lineRule="auto"/>
      <w:ind w:firstLine="240"/>
      <w:jc w:val="both"/>
    </w:pPr>
    <w:rPr>
      <w:rFonts w:ascii="Tahoma" w:eastAsia="Times New Roman" w:hAnsi="Tahoma" w:cs="Tahoma"/>
      <w:color w:val="000000"/>
      <w:sz w:val="24"/>
      <w:szCs w:val="24"/>
      <w:lang w:eastAsia="da-DK"/>
    </w:rPr>
  </w:style>
  <w:style w:type="paragraph" w:customStyle="1" w:styleId="tekstgenerel">
    <w:name w:val="tekstgenerel"/>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medunderskriver">
    <w:name w:val="medunderskriver"/>
    <w:basedOn w:val="Normal"/>
    <w:rsid w:val="00B71404"/>
    <w:pPr>
      <w:spacing w:before="200" w:after="0" w:line="240" w:lineRule="auto"/>
      <w:jc w:val="right"/>
    </w:pPr>
    <w:rPr>
      <w:rFonts w:ascii="Tahoma" w:eastAsia="Times New Roman" w:hAnsi="Tahoma" w:cs="Tahoma"/>
      <w:color w:val="000000"/>
      <w:sz w:val="24"/>
      <w:szCs w:val="24"/>
      <w:lang w:eastAsia="da-DK"/>
    </w:rPr>
  </w:style>
  <w:style w:type="paragraph" w:customStyle="1" w:styleId="bjelke2">
    <w:name w:val="bjelke2"/>
    <w:basedOn w:val="Normal"/>
    <w:rsid w:val="00B71404"/>
    <w:pPr>
      <w:shd w:val="clear" w:color="auto" w:fill="B0B0B0"/>
      <w:spacing w:before="300" w:after="150" w:line="240" w:lineRule="auto"/>
      <w:jc w:val="center"/>
    </w:pPr>
    <w:rPr>
      <w:rFonts w:ascii="Tahoma" w:eastAsia="Times New Roman" w:hAnsi="Tahoma" w:cs="Tahoma"/>
      <w:color w:val="000090"/>
      <w:sz w:val="24"/>
      <w:szCs w:val="24"/>
      <w:lang w:eastAsia="da-DK"/>
    </w:rPr>
  </w:style>
  <w:style w:type="paragraph" w:customStyle="1" w:styleId="bold">
    <w:name w:val="bold"/>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notbold">
    <w:name w:val="notbold"/>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italic">
    <w:name w:val="italic"/>
    <w:basedOn w:val="Normal"/>
    <w:rsid w:val="00B7140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notitalic">
    <w:name w:val="notitalic"/>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underline">
    <w:name w:val="underline"/>
    <w:basedOn w:val="Normal"/>
    <w:rsid w:val="00B71404"/>
    <w:pPr>
      <w:spacing w:before="100" w:beforeAutospacing="1" w:after="100" w:afterAutospacing="1" w:line="240" w:lineRule="auto"/>
    </w:pPr>
    <w:rPr>
      <w:rFonts w:ascii="Tahoma" w:eastAsia="Times New Roman" w:hAnsi="Tahoma" w:cs="Tahoma"/>
      <w:color w:val="000000"/>
      <w:sz w:val="24"/>
      <w:szCs w:val="24"/>
      <w:u w:val="single"/>
      <w:lang w:eastAsia="da-DK"/>
    </w:rPr>
  </w:style>
  <w:style w:type="paragraph" w:customStyle="1" w:styleId="notunderline">
    <w:name w:val="notunderlin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olditalic">
    <w:name w:val="bolditalic"/>
    <w:basedOn w:val="Normal"/>
    <w:rsid w:val="00B71404"/>
    <w:pPr>
      <w:spacing w:before="100" w:beforeAutospacing="1" w:after="100" w:afterAutospacing="1" w:line="240" w:lineRule="auto"/>
    </w:pPr>
    <w:rPr>
      <w:rFonts w:ascii="Tahoma" w:eastAsia="Times New Roman" w:hAnsi="Tahoma" w:cs="Tahoma"/>
      <w:b/>
      <w:bCs/>
      <w:i/>
      <w:iCs/>
      <w:color w:val="000000"/>
      <w:sz w:val="24"/>
      <w:szCs w:val="24"/>
      <w:lang w:eastAsia="da-DK"/>
    </w:rPr>
  </w:style>
  <w:style w:type="paragraph" w:customStyle="1" w:styleId="boldunderline">
    <w:name w:val="boldunderline"/>
    <w:basedOn w:val="Normal"/>
    <w:rsid w:val="00B71404"/>
    <w:pPr>
      <w:spacing w:before="100" w:beforeAutospacing="1" w:after="100" w:afterAutospacing="1" w:line="240" w:lineRule="auto"/>
    </w:pPr>
    <w:rPr>
      <w:rFonts w:ascii="Tahoma" w:eastAsia="Times New Roman" w:hAnsi="Tahoma" w:cs="Tahoma"/>
      <w:b/>
      <w:bCs/>
      <w:color w:val="000000"/>
      <w:sz w:val="24"/>
      <w:szCs w:val="24"/>
      <w:u w:val="single"/>
      <w:lang w:eastAsia="da-DK"/>
    </w:rPr>
  </w:style>
  <w:style w:type="paragraph" w:customStyle="1" w:styleId="italicunderline">
    <w:name w:val="italicunderline"/>
    <w:basedOn w:val="Normal"/>
    <w:rsid w:val="00B71404"/>
    <w:pPr>
      <w:spacing w:before="100" w:beforeAutospacing="1" w:after="100" w:afterAutospacing="1" w:line="240" w:lineRule="auto"/>
    </w:pPr>
    <w:rPr>
      <w:rFonts w:ascii="Tahoma" w:eastAsia="Times New Roman" w:hAnsi="Tahoma" w:cs="Tahoma"/>
      <w:i/>
      <w:iCs/>
      <w:color w:val="000000"/>
      <w:sz w:val="24"/>
      <w:szCs w:val="24"/>
      <w:u w:val="single"/>
      <w:lang w:eastAsia="da-DK"/>
    </w:rPr>
  </w:style>
  <w:style w:type="paragraph" w:customStyle="1" w:styleId="bolditalicunderline">
    <w:name w:val="bolditalicunderline"/>
    <w:basedOn w:val="Normal"/>
    <w:rsid w:val="00B71404"/>
    <w:pPr>
      <w:spacing w:before="100" w:beforeAutospacing="1" w:after="100" w:afterAutospacing="1" w:line="240" w:lineRule="auto"/>
    </w:pPr>
    <w:rPr>
      <w:rFonts w:ascii="Tahoma" w:eastAsia="Times New Roman" w:hAnsi="Tahoma" w:cs="Tahoma"/>
      <w:b/>
      <w:bCs/>
      <w:i/>
      <w:iCs/>
      <w:color w:val="000000"/>
      <w:sz w:val="24"/>
      <w:szCs w:val="24"/>
      <w:u w:val="single"/>
      <w:lang w:eastAsia="da-DK"/>
    </w:rPr>
  </w:style>
  <w:style w:type="paragraph" w:customStyle="1" w:styleId="superscriptbold">
    <w:name w:val="superscriptbold"/>
    <w:basedOn w:val="Normal"/>
    <w:rsid w:val="00B71404"/>
    <w:pPr>
      <w:spacing w:before="100" w:beforeAutospacing="1" w:after="100" w:afterAutospacing="1" w:line="240" w:lineRule="auto"/>
    </w:pPr>
    <w:rPr>
      <w:rFonts w:ascii="Tahoma" w:eastAsia="Times New Roman" w:hAnsi="Tahoma" w:cs="Tahoma"/>
      <w:b/>
      <w:bCs/>
      <w:color w:val="000000"/>
      <w:sz w:val="17"/>
      <w:szCs w:val="17"/>
      <w:vertAlign w:val="superscript"/>
      <w:lang w:eastAsia="da-DK"/>
    </w:rPr>
  </w:style>
  <w:style w:type="paragraph" w:customStyle="1" w:styleId="superscriptitalic">
    <w:name w:val="superscriptitalic"/>
    <w:basedOn w:val="Normal"/>
    <w:rsid w:val="00B71404"/>
    <w:pPr>
      <w:spacing w:before="100" w:beforeAutospacing="1" w:after="100" w:afterAutospacing="1" w:line="240" w:lineRule="auto"/>
    </w:pPr>
    <w:rPr>
      <w:rFonts w:ascii="Tahoma" w:eastAsia="Times New Roman" w:hAnsi="Tahoma" w:cs="Tahoma"/>
      <w:i/>
      <w:iCs/>
      <w:color w:val="000000"/>
      <w:sz w:val="17"/>
      <w:szCs w:val="17"/>
      <w:vertAlign w:val="superscript"/>
      <w:lang w:eastAsia="da-DK"/>
    </w:rPr>
  </w:style>
  <w:style w:type="paragraph" w:customStyle="1" w:styleId="superscriptunderline">
    <w:name w:val="superscriptunderline"/>
    <w:basedOn w:val="Normal"/>
    <w:rsid w:val="00B71404"/>
    <w:pPr>
      <w:spacing w:before="100" w:beforeAutospacing="1" w:after="100" w:afterAutospacing="1" w:line="240" w:lineRule="auto"/>
    </w:pPr>
    <w:rPr>
      <w:rFonts w:ascii="Tahoma" w:eastAsia="Times New Roman" w:hAnsi="Tahoma" w:cs="Tahoma"/>
      <w:color w:val="000000"/>
      <w:sz w:val="17"/>
      <w:szCs w:val="17"/>
      <w:u w:val="single"/>
      <w:vertAlign w:val="superscript"/>
      <w:lang w:eastAsia="da-DK"/>
    </w:rPr>
  </w:style>
  <w:style w:type="paragraph" w:customStyle="1" w:styleId="superscriptbolditalic">
    <w:name w:val="superscriptbolditalic"/>
    <w:basedOn w:val="Normal"/>
    <w:rsid w:val="00B71404"/>
    <w:pPr>
      <w:spacing w:before="100" w:beforeAutospacing="1" w:after="100" w:afterAutospacing="1" w:line="240" w:lineRule="auto"/>
    </w:pPr>
    <w:rPr>
      <w:rFonts w:ascii="Tahoma" w:eastAsia="Times New Roman" w:hAnsi="Tahoma" w:cs="Tahoma"/>
      <w:b/>
      <w:bCs/>
      <w:i/>
      <w:iCs/>
      <w:color w:val="000000"/>
      <w:sz w:val="17"/>
      <w:szCs w:val="17"/>
      <w:vertAlign w:val="superscript"/>
      <w:lang w:eastAsia="da-DK"/>
    </w:rPr>
  </w:style>
  <w:style w:type="paragraph" w:customStyle="1" w:styleId="superscriptboldunderline">
    <w:name w:val="superscriptboldunderline"/>
    <w:basedOn w:val="Normal"/>
    <w:rsid w:val="00B71404"/>
    <w:pPr>
      <w:spacing w:before="100" w:beforeAutospacing="1" w:after="100" w:afterAutospacing="1" w:line="240" w:lineRule="auto"/>
    </w:pPr>
    <w:rPr>
      <w:rFonts w:ascii="Tahoma" w:eastAsia="Times New Roman" w:hAnsi="Tahoma" w:cs="Tahoma"/>
      <w:b/>
      <w:bCs/>
      <w:color w:val="000000"/>
      <w:sz w:val="17"/>
      <w:szCs w:val="17"/>
      <w:u w:val="single"/>
      <w:vertAlign w:val="superscript"/>
      <w:lang w:eastAsia="da-DK"/>
    </w:rPr>
  </w:style>
  <w:style w:type="paragraph" w:customStyle="1" w:styleId="superscriptitalicunderline">
    <w:name w:val="superscriptitalicunderline"/>
    <w:basedOn w:val="Normal"/>
    <w:rsid w:val="00B71404"/>
    <w:pPr>
      <w:spacing w:before="100" w:beforeAutospacing="1" w:after="100" w:afterAutospacing="1" w:line="240" w:lineRule="auto"/>
    </w:pPr>
    <w:rPr>
      <w:rFonts w:ascii="Tahoma" w:eastAsia="Times New Roman" w:hAnsi="Tahoma" w:cs="Tahoma"/>
      <w:i/>
      <w:iCs/>
      <w:color w:val="000000"/>
      <w:sz w:val="17"/>
      <w:szCs w:val="17"/>
      <w:u w:val="single"/>
      <w:vertAlign w:val="superscript"/>
      <w:lang w:eastAsia="da-DK"/>
    </w:rPr>
  </w:style>
  <w:style w:type="paragraph" w:customStyle="1" w:styleId="superscriptbolditalicunderline">
    <w:name w:val="superscriptbolditalicunderline"/>
    <w:basedOn w:val="Normal"/>
    <w:rsid w:val="00B71404"/>
    <w:pPr>
      <w:spacing w:before="100" w:beforeAutospacing="1" w:after="100" w:afterAutospacing="1" w:line="240" w:lineRule="auto"/>
    </w:pPr>
    <w:rPr>
      <w:rFonts w:ascii="Tahoma" w:eastAsia="Times New Roman" w:hAnsi="Tahoma" w:cs="Tahoma"/>
      <w:b/>
      <w:bCs/>
      <w:i/>
      <w:iCs/>
      <w:color w:val="000000"/>
      <w:sz w:val="17"/>
      <w:szCs w:val="17"/>
      <w:u w:val="single"/>
      <w:vertAlign w:val="superscript"/>
      <w:lang w:eastAsia="da-DK"/>
    </w:rPr>
  </w:style>
  <w:style w:type="paragraph" w:customStyle="1" w:styleId="subscriptbold">
    <w:name w:val="subscriptbold"/>
    <w:basedOn w:val="Normal"/>
    <w:rsid w:val="00B71404"/>
    <w:pPr>
      <w:spacing w:before="100" w:beforeAutospacing="1" w:after="100" w:afterAutospacing="1" w:line="240" w:lineRule="auto"/>
    </w:pPr>
    <w:rPr>
      <w:rFonts w:ascii="Tahoma" w:eastAsia="Times New Roman" w:hAnsi="Tahoma" w:cs="Tahoma"/>
      <w:b/>
      <w:bCs/>
      <w:color w:val="000000"/>
      <w:sz w:val="17"/>
      <w:szCs w:val="17"/>
      <w:vertAlign w:val="subscript"/>
      <w:lang w:eastAsia="da-DK"/>
    </w:rPr>
  </w:style>
  <w:style w:type="paragraph" w:customStyle="1" w:styleId="subscriptitalic">
    <w:name w:val="subscriptitalic"/>
    <w:basedOn w:val="Normal"/>
    <w:rsid w:val="00B71404"/>
    <w:pPr>
      <w:spacing w:before="100" w:beforeAutospacing="1" w:after="100" w:afterAutospacing="1" w:line="240" w:lineRule="auto"/>
    </w:pPr>
    <w:rPr>
      <w:rFonts w:ascii="Tahoma" w:eastAsia="Times New Roman" w:hAnsi="Tahoma" w:cs="Tahoma"/>
      <w:i/>
      <w:iCs/>
      <w:color w:val="000000"/>
      <w:sz w:val="17"/>
      <w:szCs w:val="17"/>
      <w:vertAlign w:val="subscript"/>
      <w:lang w:eastAsia="da-DK"/>
    </w:rPr>
  </w:style>
  <w:style w:type="paragraph" w:customStyle="1" w:styleId="subscriptunderline">
    <w:name w:val="subscriptunderline"/>
    <w:basedOn w:val="Normal"/>
    <w:rsid w:val="00B71404"/>
    <w:pPr>
      <w:spacing w:before="100" w:beforeAutospacing="1" w:after="100" w:afterAutospacing="1" w:line="240" w:lineRule="auto"/>
    </w:pPr>
    <w:rPr>
      <w:rFonts w:ascii="Tahoma" w:eastAsia="Times New Roman" w:hAnsi="Tahoma" w:cs="Tahoma"/>
      <w:color w:val="000000"/>
      <w:sz w:val="17"/>
      <w:szCs w:val="17"/>
      <w:u w:val="single"/>
      <w:vertAlign w:val="subscript"/>
      <w:lang w:eastAsia="da-DK"/>
    </w:rPr>
  </w:style>
  <w:style w:type="paragraph" w:customStyle="1" w:styleId="subscriptbolditalic">
    <w:name w:val="subscriptbolditalic"/>
    <w:basedOn w:val="Normal"/>
    <w:rsid w:val="00B71404"/>
    <w:pPr>
      <w:spacing w:before="100" w:beforeAutospacing="1" w:after="100" w:afterAutospacing="1" w:line="240" w:lineRule="auto"/>
    </w:pPr>
    <w:rPr>
      <w:rFonts w:ascii="Tahoma" w:eastAsia="Times New Roman" w:hAnsi="Tahoma" w:cs="Tahoma"/>
      <w:b/>
      <w:bCs/>
      <w:i/>
      <w:iCs/>
      <w:color w:val="000000"/>
      <w:sz w:val="17"/>
      <w:szCs w:val="17"/>
      <w:vertAlign w:val="subscript"/>
      <w:lang w:eastAsia="da-DK"/>
    </w:rPr>
  </w:style>
  <w:style w:type="paragraph" w:customStyle="1" w:styleId="subscriptboldunderline">
    <w:name w:val="subscriptboldunderline"/>
    <w:basedOn w:val="Normal"/>
    <w:rsid w:val="00B71404"/>
    <w:pPr>
      <w:spacing w:before="100" w:beforeAutospacing="1" w:after="100" w:afterAutospacing="1" w:line="240" w:lineRule="auto"/>
    </w:pPr>
    <w:rPr>
      <w:rFonts w:ascii="Tahoma" w:eastAsia="Times New Roman" w:hAnsi="Tahoma" w:cs="Tahoma"/>
      <w:b/>
      <w:bCs/>
      <w:color w:val="000000"/>
      <w:sz w:val="17"/>
      <w:szCs w:val="17"/>
      <w:u w:val="single"/>
      <w:vertAlign w:val="subscript"/>
      <w:lang w:eastAsia="da-DK"/>
    </w:rPr>
  </w:style>
  <w:style w:type="paragraph" w:customStyle="1" w:styleId="subscriptitalicunderline">
    <w:name w:val="subscriptitalicunderline"/>
    <w:basedOn w:val="Normal"/>
    <w:rsid w:val="00B71404"/>
    <w:pPr>
      <w:spacing w:before="100" w:beforeAutospacing="1" w:after="100" w:afterAutospacing="1" w:line="240" w:lineRule="auto"/>
    </w:pPr>
    <w:rPr>
      <w:rFonts w:ascii="Tahoma" w:eastAsia="Times New Roman" w:hAnsi="Tahoma" w:cs="Tahoma"/>
      <w:i/>
      <w:iCs/>
      <w:color w:val="000000"/>
      <w:sz w:val="17"/>
      <w:szCs w:val="17"/>
      <w:u w:val="single"/>
      <w:vertAlign w:val="subscript"/>
      <w:lang w:eastAsia="da-DK"/>
    </w:rPr>
  </w:style>
  <w:style w:type="paragraph" w:customStyle="1" w:styleId="subscriptbolditalicunderline">
    <w:name w:val="subscriptbolditalicunderline"/>
    <w:basedOn w:val="Normal"/>
    <w:rsid w:val="00B71404"/>
    <w:pPr>
      <w:spacing w:before="100" w:beforeAutospacing="1" w:after="100" w:afterAutospacing="1" w:line="240" w:lineRule="auto"/>
    </w:pPr>
    <w:rPr>
      <w:rFonts w:ascii="Tahoma" w:eastAsia="Times New Roman" w:hAnsi="Tahoma" w:cs="Tahoma"/>
      <w:b/>
      <w:bCs/>
      <w:i/>
      <w:iCs/>
      <w:color w:val="000000"/>
      <w:sz w:val="17"/>
      <w:szCs w:val="17"/>
      <w:u w:val="single"/>
      <w:vertAlign w:val="subscript"/>
      <w:lang w:eastAsia="da-DK"/>
    </w:rPr>
  </w:style>
  <w:style w:type="paragraph" w:customStyle="1" w:styleId="superscript">
    <w:name w:val="superscript"/>
    <w:basedOn w:val="Normal"/>
    <w:rsid w:val="00B71404"/>
    <w:pPr>
      <w:spacing w:before="100" w:beforeAutospacing="1" w:after="100" w:afterAutospacing="1" w:line="240" w:lineRule="auto"/>
    </w:pPr>
    <w:rPr>
      <w:rFonts w:ascii="Tahoma" w:eastAsia="Times New Roman" w:hAnsi="Tahoma" w:cs="Tahoma"/>
      <w:color w:val="000000"/>
      <w:sz w:val="17"/>
      <w:szCs w:val="17"/>
      <w:vertAlign w:val="superscript"/>
      <w:lang w:eastAsia="da-DK"/>
    </w:rPr>
  </w:style>
  <w:style w:type="paragraph" w:customStyle="1" w:styleId="subscript">
    <w:name w:val="subscript"/>
    <w:basedOn w:val="Normal"/>
    <w:rsid w:val="00B71404"/>
    <w:pPr>
      <w:spacing w:before="100" w:beforeAutospacing="1" w:after="100" w:afterAutospacing="1" w:line="240" w:lineRule="auto"/>
    </w:pPr>
    <w:rPr>
      <w:rFonts w:ascii="Tahoma" w:eastAsia="Times New Roman" w:hAnsi="Tahoma" w:cs="Tahoma"/>
      <w:color w:val="000000"/>
      <w:sz w:val="17"/>
      <w:szCs w:val="17"/>
      <w:vertAlign w:val="subscript"/>
      <w:lang w:eastAsia="da-DK"/>
    </w:rPr>
  </w:style>
  <w:style w:type="paragraph" w:customStyle="1" w:styleId="tabeltekst2">
    <w:name w:val="tabeltekst2"/>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paralleltekstheader">
    <w:name w:val="paralleltekstheader"/>
    <w:basedOn w:val="Normal"/>
    <w:rsid w:val="00B71404"/>
    <w:pPr>
      <w:spacing w:after="0" w:line="240" w:lineRule="auto"/>
      <w:jc w:val="center"/>
    </w:pPr>
    <w:rPr>
      <w:rFonts w:ascii="Tahoma" w:eastAsia="Times New Roman" w:hAnsi="Tahoma" w:cs="Tahoma"/>
      <w:i/>
      <w:iCs/>
      <w:color w:val="000000"/>
      <w:sz w:val="24"/>
      <w:szCs w:val="24"/>
      <w:lang w:eastAsia="da-DK"/>
    </w:rPr>
  </w:style>
  <w:style w:type="paragraph" w:customStyle="1" w:styleId="paralleltekst">
    <w:name w:val="paralleltekst"/>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bilagstreg">
    <w:name w:val="bilagstreg"/>
    <w:basedOn w:val="Normal"/>
    <w:rsid w:val="00B71404"/>
    <w:pPr>
      <w:spacing w:before="200" w:after="200" w:line="240" w:lineRule="auto"/>
      <w:jc w:val="center"/>
    </w:pPr>
    <w:rPr>
      <w:rFonts w:ascii="Tahoma" w:eastAsia="Times New Roman" w:hAnsi="Tahoma" w:cs="Tahoma"/>
      <w:color w:val="000000"/>
      <w:sz w:val="24"/>
      <w:szCs w:val="24"/>
      <w:lang w:eastAsia="da-DK"/>
    </w:rPr>
  </w:style>
  <w:style w:type="paragraph" w:customStyle="1" w:styleId="sprogstreg">
    <w:name w:val="sprogstreg"/>
    <w:basedOn w:val="Normal"/>
    <w:rsid w:val="00B71404"/>
    <w:pPr>
      <w:spacing w:before="200" w:after="200" w:line="240" w:lineRule="auto"/>
      <w:jc w:val="center"/>
    </w:pPr>
    <w:rPr>
      <w:rFonts w:ascii="Tahoma" w:eastAsia="Times New Roman" w:hAnsi="Tahoma" w:cs="Tahoma"/>
      <w:color w:val="000000"/>
      <w:sz w:val="24"/>
      <w:szCs w:val="24"/>
      <w:lang w:eastAsia="da-DK"/>
    </w:rPr>
  </w:style>
  <w:style w:type="paragraph" w:customStyle="1" w:styleId="bogoverskriftstreg">
    <w:name w:val="bogoverskriftstreg"/>
    <w:basedOn w:val="Normal"/>
    <w:rsid w:val="00B71404"/>
    <w:pPr>
      <w:spacing w:before="200" w:after="200" w:line="240" w:lineRule="auto"/>
      <w:jc w:val="center"/>
    </w:pPr>
    <w:rPr>
      <w:rFonts w:ascii="Tahoma" w:eastAsia="Times New Roman" w:hAnsi="Tahoma" w:cs="Tahoma"/>
      <w:color w:val="000000"/>
      <w:sz w:val="24"/>
      <w:szCs w:val="24"/>
      <w:lang w:eastAsia="da-DK"/>
    </w:rPr>
  </w:style>
  <w:style w:type="paragraph" w:customStyle="1" w:styleId="ikraftstreg">
    <w:name w:val="ikraftstreg"/>
    <w:basedOn w:val="Normal"/>
    <w:rsid w:val="00B71404"/>
    <w:pPr>
      <w:spacing w:before="200" w:after="200" w:line="240" w:lineRule="auto"/>
      <w:jc w:val="center"/>
    </w:pPr>
    <w:rPr>
      <w:rFonts w:ascii="Tahoma" w:eastAsia="Times New Roman" w:hAnsi="Tahoma" w:cs="Tahoma"/>
      <w:color w:val="000000"/>
      <w:sz w:val="24"/>
      <w:szCs w:val="24"/>
      <w:lang w:eastAsia="da-DK"/>
    </w:rPr>
  </w:style>
  <w:style w:type="paragraph" w:customStyle="1" w:styleId="ikrafttekst">
    <w:name w:val="ikrafttekst"/>
    <w:basedOn w:val="Normal"/>
    <w:rsid w:val="00B71404"/>
    <w:pPr>
      <w:spacing w:before="100" w:beforeAutospacing="1" w:after="100" w:afterAutospacing="1" w:line="240" w:lineRule="auto"/>
      <w:ind w:firstLine="240"/>
    </w:pPr>
    <w:rPr>
      <w:rFonts w:ascii="Tahoma" w:eastAsia="Times New Roman" w:hAnsi="Tahoma" w:cs="Tahoma"/>
      <w:color w:val="000000"/>
      <w:sz w:val="24"/>
      <w:szCs w:val="24"/>
      <w:lang w:eastAsia="da-DK"/>
    </w:rPr>
  </w:style>
  <w:style w:type="paragraph" w:customStyle="1" w:styleId="fodnote">
    <w:name w:val="fodnote"/>
    <w:basedOn w:val="Normal"/>
    <w:rsid w:val="00B71404"/>
    <w:pPr>
      <w:spacing w:before="40" w:after="40" w:line="240" w:lineRule="auto"/>
    </w:pPr>
    <w:rPr>
      <w:rFonts w:ascii="Tahoma" w:eastAsia="Times New Roman" w:hAnsi="Tahoma" w:cs="Tahoma"/>
      <w:color w:val="000000"/>
      <w:lang w:eastAsia="da-DK"/>
    </w:rPr>
  </w:style>
  <w:style w:type="paragraph" w:customStyle="1" w:styleId="redaktionelnote">
    <w:name w:val="redaktionelnote"/>
    <w:basedOn w:val="Normal"/>
    <w:rsid w:val="00B71404"/>
    <w:pPr>
      <w:spacing w:before="40" w:after="40" w:line="240" w:lineRule="auto"/>
    </w:pPr>
    <w:rPr>
      <w:rFonts w:ascii="Tahoma" w:eastAsia="Times New Roman" w:hAnsi="Tahoma" w:cs="Tahoma"/>
      <w:color w:val="000000"/>
      <w:lang w:eastAsia="da-DK"/>
    </w:rPr>
  </w:style>
  <w:style w:type="paragraph" w:customStyle="1" w:styleId="containertable">
    <w:name w:val="containertable"/>
    <w:basedOn w:val="Normal"/>
    <w:rsid w:val="00B71404"/>
    <w:pPr>
      <w:spacing w:before="200" w:after="200" w:line="240" w:lineRule="auto"/>
    </w:pPr>
    <w:rPr>
      <w:rFonts w:ascii="Tahoma" w:eastAsia="Times New Roman" w:hAnsi="Tahoma" w:cs="Tahoma"/>
      <w:color w:val="000000"/>
      <w:sz w:val="24"/>
      <w:szCs w:val="24"/>
      <w:lang w:eastAsia="da-DK"/>
    </w:rPr>
  </w:style>
  <w:style w:type="paragraph" w:customStyle="1" w:styleId="maintable">
    <w:name w:val="maintable"/>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subtable">
    <w:name w:val="subtable"/>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traktattitel">
    <w:name w:val="traktattitel"/>
    <w:basedOn w:val="Normal"/>
    <w:rsid w:val="00B71404"/>
    <w:pPr>
      <w:spacing w:before="480" w:after="200" w:line="240" w:lineRule="auto"/>
      <w:jc w:val="center"/>
    </w:pPr>
    <w:rPr>
      <w:rFonts w:ascii="Tahoma" w:eastAsia="Times New Roman" w:hAnsi="Tahoma" w:cs="Tahoma"/>
      <w:b/>
      <w:bCs/>
      <w:color w:val="000000"/>
      <w:sz w:val="24"/>
      <w:szCs w:val="24"/>
      <w:lang w:eastAsia="da-DK"/>
    </w:rPr>
  </w:style>
  <w:style w:type="paragraph" w:customStyle="1" w:styleId="traktattekst">
    <w:name w:val="traktattekst"/>
    <w:basedOn w:val="Normal"/>
    <w:rsid w:val="00B71404"/>
    <w:pPr>
      <w:spacing w:before="240" w:after="0" w:line="240" w:lineRule="auto"/>
    </w:pPr>
    <w:rPr>
      <w:rFonts w:ascii="Tahoma" w:eastAsia="Times New Roman" w:hAnsi="Tahoma" w:cs="Tahoma"/>
      <w:color w:val="000000"/>
      <w:sz w:val="24"/>
      <w:szCs w:val="24"/>
      <w:lang w:eastAsia="da-DK"/>
    </w:rPr>
  </w:style>
  <w:style w:type="paragraph" w:customStyle="1" w:styleId="traktatliste1">
    <w:name w:val="traktatliste1"/>
    <w:basedOn w:val="Normal"/>
    <w:rsid w:val="00B71404"/>
    <w:pPr>
      <w:spacing w:before="240" w:after="0" w:line="240" w:lineRule="auto"/>
      <w:ind w:left="280"/>
    </w:pPr>
    <w:rPr>
      <w:rFonts w:ascii="Tahoma" w:eastAsia="Times New Roman" w:hAnsi="Tahoma" w:cs="Tahoma"/>
      <w:color w:val="000000"/>
      <w:sz w:val="24"/>
      <w:szCs w:val="24"/>
      <w:lang w:eastAsia="da-DK"/>
    </w:rPr>
  </w:style>
  <w:style w:type="paragraph" w:customStyle="1" w:styleId="traktatsprog">
    <w:name w:val="traktatsprog"/>
    <w:basedOn w:val="Normal"/>
    <w:rsid w:val="00B71404"/>
    <w:pPr>
      <w:spacing w:before="200" w:after="0" w:line="240" w:lineRule="auto"/>
      <w:jc w:val="right"/>
    </w:pPr>
    <w:rPr>
      <w:rFonts w:ascii="Tahoma" w:eastAsia="Times New Roman" w:hAnsi="Tahoma" w:cs="Tahoma"/>
      <w:b/>
      <w:bCs/>
      <w:color w:val="000000"/>
      <w:sz w:val="35"/>
      <w:szCs w:val="35"/>
      <w:lang w:eastAsia="da-DK"/>
    </w:rPr>
  </w:style>
  <w:style w:type="paragraph" w:customStyle="1" w:styleId="oversaettelseangivelse">
    <w:name w:val="oversaettelseangivelse"/>
    <w:basedOn w:val="Normal"/>
    <w:rsid w:val="00B71404"/>
    <w:pPr>
      <w:spacing w:before="720" w:after="0" w:line="240" w:lineRule="auto"/>
    </w:pPr>
    <w:rPr>
      <w:rFonts w:ascii="Tahoma" w:eastAsia="Times New Roman" w:hAnsi="Tahoma" w:cs="Tahoma"/>
      <w:color w:val="000000"/>
      <w:sz w:val="24"/>
      <w:szCs w:val="24"/>
      <w:lang w:eastAsia="da-DK"/>
    </w:rPr>
  </w:style>
  <w:style w:type="paragraph" w:customStyle="1" w:styleId="bemaerkninger">
    <w:name w:val="bemaerkninger"/>
    <w:basedOn w:val="Normal"/>
    <w:rsid w:val="00B71404"/>
    <w:pPr>
      <w:spacing w:before="480" w:after="200" w:line="240" w:lineRule="auto"/>
      <w:jc w:val="center"/>
    </w:pPr>
    <w:rPr>
      <w:rFonts w:ascii="Tahoma" w:eastAsia="Times New Roman" w:hAnsi="Tahoma" w:cs="Tahoma"/>
      <w:i/>
      <w:iCs/>
      <w:color w:val="000000"/>
      <w:sz w:val="40"/>
      <w:szCs w:val="40"/>
      <w:lang w:eastAsia="da-DK"/>
    </w:rPr>
  </w:style>
  <w:style w:type="paragraph" w:customStyle="1" w:styleId="almindeligebemaerkninger">
    <w:name w:val="almindeligebemaerkninger"/>
    <w:basedOn w:val="Normal"/>
    <w:rsid w:val="00B71404"/>
    <w:pPr>
      <w:spacing w:before="200" w:after="200" w:line="240" w:lineRule="auto"/>
      <w:jc w:val="center"/>
    </w:pPr>
    <w:rPr>
      <w:rFonts w:ascii="Tahoma" w:eastAsia="Times New Roman" w:hAnsi="Tahoma" w:cs="Tahoma"/>
      <w:i/>
      <w:iCs/>
      <w:color w:val="000000"/>
      <w:sz w:val="24"/>
      <w:szCs w:val="24"/>
      <w:lang w:eastAsia="da-DK"/>
    </w:rPr>
  </w:style>
  <w:style w:type="paragraph" w:customStyle="1" w:styleId="bemaerkningtekst">
    <w:name w:val="bemaerkningtekst"/>
    <w:basedOn w:val="Normal"/>
    <w:rsid w:val="00B71404"/>
    <w:pPr>
      <w:spacing w:before="240" w:after="0" w:line="240" w:lineRule="auto"/>
    </w:pPr>
    <w:rPr>
      <w:rFonts w:ascii="Tahoma" w:eastAsia="Times New Roman" w:hAnsi="Tahoma" w:cs="Tahoma"/>
      <w:i/>
      <w:iCs/>
      <w:color w:val="000000"/>
      <w:sz w:val="24"/>
      <w:szCs w:val="24"/>
      <w:lang w:eastAsia="da-DK"/>
    </w:rPr>
  </w:style>
  <w:style w:type="paragraph" w:customStyle="1" w:styleId="bemaerkningertilforslagetsenkeltebestemmelser">
    <w:name w:val="bemaerkningertilforslagetsenkeltebestemmelser"/>
    <w:basedOn w:val="Normal"/>
    <w:rsid w:val="00B71404"/>
    <w:pPr>
      <w:spacing w:before="480" w:after="200" w:line="240" w:lineRule="auto"/>
      <w:jc w:val="center"/>
    </w:pPr>
    <w:rPr>
      <w:rFonts w:ascii="Tahoma" w:eastAsia="Times New Roman" w:hAnsi="Tahoma" w:cs="Tahoma"/>
      <w:b/>
      <w:bCs/>
      <w:color w:val="000000"/>
      <w:sz w:val="24"/>
      <w:szCs w:val="24"/>
      <w:lang w:eastAsia="da-DK"/>
    </w:rPr>
  </w:style>
  <w:style w:type="paragraph" w:customStyle="1" w:styleId="bemaerkningertilparagraf">
    <w:name w:val="bemaerkningertilparagraf"/>
    <w:basedOn w:val="Normal"/>
    <w:rsid w:val="00B71404"/>
    <w:pPr>
      <w:spacing w:before="200" w:after="200" w:line="240" w:lineRule="auto"/>
      <w:jc w:val="center"/>
    </w:pPr>
    <w:rPr>
      <w:rFonts w:ascii="Tahoma" w:eastAsia="Times New Roman" w:hAnsi="Tahoma" w:cs="Tahoma"/>
      <w:i/>
      <w:iCs/>
      <w:color w:val="000000"/>
      <w:sz w:val="24"/>
      <w:szCs w:val="24"/>
      <w:lang w:eastAsia="da-DK"/>
    </w:rPr>
  </w:style>
  <w:style w:type="paragraph" w:customStyle="1" w:styleId="bemaerkningertilkapitel">
    <w:name w:val="bemaerkningertilkapitel"/>
    <w:basedOn w:val="Normal"/>
    <w:rsid w:val="00B71404"/>
    <w:pPr>
      <w:spacing w:before="200" w:after="200" w:line="240" w:lineRule="auto"/>
      <w:jc w:val="center"/>
    </w:pPr>
    <w:rPr>
      <w:rFonts w:ascii="Tahoma" w:eastAsia="Times New Roman" w:hAnsi="Tahoma" w:cs="Tahoma"/>
      <w:i/>
      <w:iCs/>
      <w:color w:val="000000"/>
      <w:sz w:val="24"/>
      <w:szCs w:val="24"/>
      <w:lang w:eastAsia="da-DK"/>
    </w:rPr>
  </w:style>
  <w:style w:type="paragraph" w:customStyle="1" w:styleId="bemaerkningertilaendringsnummer">
    <w:name w:val="bemaerkningertilaendringsnummer"/>
    <w:basedOn w:val="Normal"/>
    <w:rsid w:val="00B71404"/>
    <w:pPr>
      <w:spacing w:before="200" w:after="0" w:line="240" w:lineRule="auto"/>
      <w:jc w:val="center"/>
    </w:pPr>
    <w:rPr>
      <w:rFonts w:ascii="Tahoma" w:eastAsia="Times New Roman" w:hAnsi="Tahoma" w:cs="Tahoma"/>
      <w:color w:val="000000"/>
      <w:sz w:val="24"/>
      <w:szCs w:val="24"/>
      <w:lang w:eastAsia="da-DK"/>
    </w:rPr>
  </w:style>
  <w:style w:type="paragraph" w:customStyle="1" w:styleId="bemaerkningertilstk">
    <w:name w:val="bemaerkningertilstk"/>
    <w:basedOn w:val="Normal"/>
    <w:rsid w:val="00B71404"/>
    <w:pPr>
      <w:spacing w:before="200" w:after="0" w:line="240" w:lineRule="auto"/>
    </w:pPr>
    <w:rPr>
      <w:rFonts w:ascii="Tahoma" w:eastAsia="Times New Roman" w:hAnsi="Tahoma" w:cs="Tahoma"/>
      <w:i/>
      <w:iCs/>
      <w:color w:val="000000"/>
      <w:sz w:val="24"/>
      <w:szCs w:val="24"/>
      <w:lang w:eastAsia="da-DK"/>
    </w:rPr>
  </w:style>
  <w:style w:type="paragraph" w:customStyle="1" w:styleId="skriftligfremsaettelse">
    <w:name w:val="skriftligfremsaettelse"/>
    <w:basedOn w:val="Normal"/>
    <w:rsid w:val="00B71404"/>
    <w:pPr>
      <w:spacing w:before="240" w:after="200" w:line="240" w:lineRule="auto"/>
      <w:jc w:val="center"/>
    </w:pPr>
    <w:rPr>
      <w:rFonts w:ascii="Tahoma" w:eastAsia="Times New Roman" w:hAnsi="Tahoma" w:cs="Tahoma"/>
      <w:i/>
      <w:iCs/>
      <w:color w:val="000000"/>
      <w:sz w:val="40"/>
      <w:szCs w:val="40"/>
      <w:lang w:eastAsia="da-DK"/>
    </w:rPr>
  </w:style>
  <w:style w:type="paragraph" w:customStyle="1" w:styleId="fremsaetter">
    <w:name w:val="fremsaetter"/>
    <w:basedOn w:val="Normal"/>
    <w:rsid w:val="00B71404"/>
    <w:pPr>
      <w:spacing w:after="100" w:line="240" w:lineRule="auto"/>
      <w:jc w:val="center"/>
    </w:pPr>
    <w:rPr>
      <w:rFonts w:ascii="Tahoma" w:eastAsia="Times New Roman" w:hAnsi="Tahoma" w:cs="Tahoma"/>
      <w:color w:val="000000"/>
      <w:sz w:val="24"/>
      <w:szCs w:val="24"/>
      <w:lang w:eastAsia="da-DK"/>
    </w:rPr>
  </w:style>
  <w:style w:type="paragraph" w:customStyle="1" w:styleId="forslagstitel">
    <w:name w:val="forslagstitel"/>
    <w:basedOn w:val="Normal"/>
    <w:rsid w:val="00B71404"/>
    <w:pPr>
      <w:spacing w:before="120" w:after="40" w:line="240" w:lineRule="auto"/>
    </w:pPr>
    <w:rPr>
      <w:rFonts w:ascii="Tahoma" w:eastAsia="Times New Roman" w:hAnsi="Tahoma" w:cs="Tahoma"/>
      <w:i/>
      <w:iCs/>
      <w:color w:val="000000"/>
      <w:sz w:val="24"/>
      <w:szCs w:val="24"/>
      <w:lang w:eastAsia="da-DK"/>
    </w:rPr>
  </w:style>
  <w:style w:type="paragraph" w:customStyle="1" w:styleId="forslagsnummer">
    <w:name w:val="forslagsnummer"/>
    <w:basedOn w:val="Normal"/>
    <w:rsid w:val="00B71404"/>
    <w:pPr>
      <w:spacing w:before="40" w:after="120" w:line="240" w:lineRule="auto"/>
    </w:pPr>
    <w:rPr>
      <w:rFonts w:ascii="Tahoma" w:eastAsia="Times New Roman" w:hAnsi="Tahoma" w:cs="Tahoma"/>
      <w:color w:val="000000"/>
      <w:sz w:val="24"/>
      <w:szCs w:val="24"/>
      <w:lang w:eastAsia="da-DK"/>
    </w:rPr>
  </w:style>
  <w:style w:type="paragraph" w:customStyle="1" w:styleId="betaenkningstekst1">
    <w:name w:val="betaenkningstekst1"/>
    <w:basedOn w:val="Normal"/>
    <w:rsid w:val="00B71404"/>
    <w:pPr>
      <w:spacing w:before="200" w:after="0" w:line="240" w:lineRule="auto"/>
    </w:pPr>
    <w:rPr>
      <w:rFonts w:ascii="Tahoma" w:eastAsia="Times New Roman" w:hAnsi="Tahoma" w:cs="Tahoma"/>
      <w:b/>
      <w:bCs/>
      <w:color w:val="000000"/>
      <w:sz w:val="24"/>
      <w:szCs w:val="24"/>
      <w:lang w:eastAsia="da-DK"/>
    </w:rPr>
  </w:style>
  <w:style w:type="paragraph" w:customStyle="1" w:styleId="betaenkningstekst2">
    <w:name w:val="betaenkningstekst2"/>
    <w:basedOn w:val="Normal"/>
    <w:rsid w:val="00B71404"/>
    <w:pPr>
      <w:spacing w:before="200" w:after="0" w:line="240" w:lineRule="auto"/>
    </w:pPr>
    <w:rPr>
      <w:rFonts w:ascii="Tahoma" w:eastAsia="Times New Roman" w:hAnsi="Tahoma" w:cs="Tahoma"/>
      <w:i/>
      <w:iCs/>
      <w:color w:val="000000"/>
      <w:sz w:val="24"/>
      <w:szCs w:val="24"/>
      <w:lang w:eastAsia="da-DK"/>
    </w:rPr>
  </w:style>
  <w:style w:type="paragraph" w:customStyle="1" w:styleId="tilparagrafgruppe">
    <w:name w:val="tilparagrafgruppe"/>
    <w:basedOn w:val="Normal"/>
    <w:rsid w:val="00B71404"/>
    <w:pPr>
      <w:spacing w:before="180" w:after="60" w:line="240" w:lineRule="auto"/>
      <w:jc w:val="center"/>
    </w:pPr>
    <w:rPr>
      <w:rFonts w:ascii="Tahoma" w:eastAsia="Times New Roman" w:hAnsi="Tahoma" w:cs="Tahoma"/>
      <w:b/>
      <w:bCs/>
      <w:color w:val="000000"/>
      <w:sz w:val="24"/>
      <w:szCs w:val="24"/>
      <w:lang w:eastAsia="da-DK"/>
    </w:rPr>
  </w:style>
  <w:style w:type="paragraph" w:customStyle="1" w:styleId="tilparagrafgruppeoverskrift">
    <w:name w:val="tilparagrafgruppeoverskrift"/>
    <w:basedOn w:val="Normal"/>
    <w:rsid w:val="00B71404"/>
    <w:pPr>
      <w:spacing w:after="60" w:line="240" w:lineRule="auto"/>
      <w:jc w:val="center"/>
    </w:pPr>
    <w:rPr>
      <w:rFonts w:ascii="Tahoma" w:eastAsia="Times New Roman" w:hAnsi="Tahoma" w:cs="Tahoma"/>
      <w:color w:val="000000"/>
      <w:sz w:val="24"/>
      <w:szCs w:val="24"/>
      <w:lang w:eastAsia="da-DK"/>
    </w:rPr>
  </w:style>
  <w:style w:type="paragraph" w:customStyle="1" w:styleId="tilparagraf">
    <w:name w:val="tilparagraf"/>
    <w:basedOn w:val="Normal"/>
    <w:rsid w:val="00B71404"/>
    <w:pPr>
      <w:spacing w:before="200" w:after="0" w:line="240" w:lineRule="auto"/>
      <w:jc w:val="center"/>
    </w:pPr>
    <w:rPr>
      <w:rFonts w:ascii="Tahoma" w:eastAsia="Times New Roman" w:hAnsi="Tahoma" w:cs="Tahoma"/>
      <w:color w:val="000000"/>
      <w:sz w:val="24"/>
      <w:szCs w:val="24"/>
      <w:lang w:eastAsia="da-DK"/>
    </w:rPr>
  </w:style>
  <w:style w:type="paragraph" w:customStyle="1" w:styleId="stiller">
    <w:name w:val="stiller"/>
    <w:basedOn w:val="Normal"/>
    <w:rsid w:val="00B71404"/>
    <w:pPr>
      <w:spacing w:before="120" w:after="0" w:line="240" w:lineRule="auto"/>
    </w:pPr>
    <w:rPr>
      <w:rFonts w:ascii="Tahoma" w:eastAsia="Times New Roman" w:hAnsi="Tahoma" w:cs="Tahoma"/>
      <w:color w:val="000000"/>
      <w:sz w:val="24"/>
      <w:szCs w:val="24"/>
      <w:lang w:eastAsia="da-DK"/>
    </w:rPr>
  </w:style>
  <w:style w:type="paragraph" w:customStyle="1" w:styleId="betaenkningsbemaerkninger">
    <w:name w:val="betaenkningsbemaerkninger"/>
    <w:basedOn w:val="Normal"/>
    <w:rsid w:val="00B71404"/>
    <w:pPr>
      <w:spacing w:before="220" w:after="80" w:line="240" w:lineRule="auto"/>
      <w:jc w:val="center"/>
    </w:pPr>
    <w:rPr>
      <w:rFonts w:ascii="Tahoma" w:eastAsia="Times New Roman" w:hAnsi="Tahoma" w:cs="Tahoma"/>
      <w:color w:val="000000"/>
      <w:spacing w:val="44"/>
      <w:sz w:val="24"/>
      <w:szCs w:val="24"/>
      <w:lang w:eastAsia="da-DK"/>
    </w:rPr>
  </w:style>
  <w:style w:type="paragraph" w:customStyle="1" w:styleId="betaenkningtilaendringsnummer">
    <w:name w:val="betaenkningtilaendringsnummer"/>
    <w:basedOn w:val="Normal"/>
    <w:rsid w:val="00B71404"/>
    <w:pPr>
      <w:spacing w:before="200" w:after="0" w:line="240" w:lineRule="auto"/>
      <w:jc w:val="center"/>
    </w:pPr>
    <w:rPr>
      <w:rFonts w:ascii="Tahoma" w:eastAsia="Times New Roman" w:hAnsi="Tahoma" w:cs="Tahoma"/>
      <w:color w:val="000000"/>
      <w:sz w:val="24"/>
      <w:szCs w:val="24"/>
      <w:lang w:eastAsia="da-DK"/>
    </w:rPr>
  </w:style>
  <w:style w:type="paragraph" w:customStyle="1" w:styleId="udvalgssammensaetning">
    <w:name w:val="udvalgssammensaetning"/>
    <w:basedOn w:val="Normal"/>
    <w:rsid w:val="00B71404"/>
    <w:pPr>
      <w:spacing w:before="440" w:after="160" w:line="400" w:lineRule="atLeast"/>
      <w:jc w:val="center"/>
    </w:pPr>
    <w:rPr>
      <w:rFonts w:ascii="Tahoma" w:eastAsia="Times New Roman" w:hAnsi="Tahoma" w:cs="Tahoma"/>
      <w:i/>
      <w:iCs/>
      <w:color w:val="000000"/>
      <w:sz w:val="24"/>
      <w:szCs w:val="24"/>
      <w:lang w:eastAsia="da-DK"/>
    </w:rPr>
  </w:style>
  <w:style w:type="paragraph" w:customStyle="1" w:styleId="medlemstitel">
    <w:name w:val="medlemstitel"/>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ikkemedlemmer2">
    <w:name w:val="ikkemedlemmer2"/>
    <w:basedOn w:val="Normal"/>
    <w:rsid w:val="00B71404"/>
    <w:pPr>
      <w:spacing w:before="160" w:after="400" w:line="240" w:lineRule="auto"/>
      <w:ind w:firstLine="170"/>
    </w:pPr>
    <w:rPr>
      <w:rFonts w:ascii="Tahoma" w:eastAsia="Times New Roman" w:hAnsi="Tahoma" w:cs="Tahoma"/>
      <w:color w:val="000000"/>
      <w:sz w:val="24"/>
      <w:szCs w:val="24"/>
      <w:lang w:eastAsia="da-DK"/>
    </w:rPr>
  </w:style>
  <w:style w:type="paragraph" w:customStyle="1" w:styleId="partinavn">
    <w:name w:val="partinavn"/>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partimandater">
    <w:name w:val="partimandate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olketingetssammensaetning">
    <w:name w:val="folketingetssammensaetning"/>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titelprefiks1">
    <w:name w:val="titelprefiks1"/>
    <w:basedOn w:val="Normal"/>
    <w:rsid w:val="00B71404"/>
    <w:pPr>
      <w:spacing w:before="200" w:after="200" w:line="240" w:lineRule="auto"/>
      <w:jc w:val="center"/>
    </w:pPr>
    <w:rPr>
      <w:rFonts w:ascii="Tahoma" w:eastAsia="Times New Roman" w:hAnsi="Tahoma" w:cs="Tahoma"/>
      <w:b/>
      <w:bCs/>
      <w:color w:val="000000"/>
      <w:sz w:val="40"/>
      <w:szCs w:val="40"/>
      <w:lang w:eastAsia="da-DK"/>
    </w:rPr>
  </w:style>
  <w:style w:type="paragraph" w:customStyle="1" w:styleId="titelprefiks2">
    <w:name w:val="titelprefiks2"/>
    <w:basedOn w:val="Normal"/>
    <w:rsid w:val="00B71404"/>
    <w:pPr>
      <w:spacing w:before="200" w:after="200" w:line="240" w:lineRule="auto"/>
      <w:jc w:val="center"/>
    </w:pPr>
    <w:rPr>
      <w:rFonts w:ascii="Tahoma" w:eastAsia="Times New Roman" w:hAnsi="Tahoma" w:cs="Tahoma"/>
      <w:color w:val="000000"/>
      <w:sz w:val="30"/>
      <w:szCs w:val="30"/>
      <w:lang w:eastAsia="da-DK"/>
    </w:rPr>
  </w:style>
  <w:style w:type="paragraph" w:customStyle="1" w:styleId="titel2">
    <w:name w:val="titel2"/>
    <w:basedOn w:val="Normal"/>
    <w:rsid w:val="00B71404"/>
    <w:pPr>
      <w:spacing w:before="200" w:after="200" w:line="240" w:lineRule="auto"/>
      <w:jc w:val="center"/>
    </w:pPr>
    <w:rPr>
      <w:rFonts w:ascii="Tahoma" w:eastAsia="Times New Roman" w:hAnsi="Tahoma" w:cs="Tahoma"/>
      <w:color w:val="000000"/>
      <w:sz w:val="40"/>
      <w:szCs w:val="40"/>
      <w:lang w:eastAsia="da-DK"/>
    </w:rPr>
  </w:style>
  <w:style w:type="paragraph" w:customStyle="1" w:styleId="titel2aendring">
    <w:name w:val="titel2aendring"/>
    <w:basedOn w:val="Normal"/>
    <w:rsid w:val="00B71404"/>
    <w:pPr>
      <w:spacing w:before="120" w:after="200" w:line="240" w:lineRule="auto"/>
      <w:jc w:val="center"/>
    </w:pPr>
    <w:rPr>
      <w:rFonts w:ascii="Tahoma" w:eastAsia="Times New Roman" w:hAnsi="Tahoma" w:cs="Tahoma"/>
      <w:b/>
      <w:bCs/>
      <w:color w:val="000000"/>
      <w:sz w:val="24"/>
      <w:szCs w:val="24"/>
      <w:lang w:eastAsia="da-DK"/>
    </w:rPr>
  </w:style>
  <w:style w:type="paragraph" w:customStyle="1" w:styleId="undertitel2">
    <w:name w:val="undertitel2"/>
    <w:basedOn w:val="Normal"/>
    <w:rsid w:val="00B71404"/>
    <w:pPr>
      <w:spacing w:after="200" w:line="240" w:lineRule="auto"/>
      <w:jc w:val="center"/>
    </w:pPr>
    <w:rPr>
      <w:rFonts w:ascii="Tahoma" w:eastAsia="Times New Roman" w:hAnsi="Tahoma" w:cs="Tahoma"/>
      <w:color w:val="000000"/>
      <w:sz w:val="24"/>
      <w:szCs w:val="24"/>
      <w:lang w:eastAsia="da-DK"/>
    </w:rPr>
  </w:style>
  <w:style w:type="paragraph" w:customStyle="1" w:styleId="titelprefiks1b2">
    <w:name w:val="titelprefiks1_b2"/>
    <w:basedOn w:val="Normal"/>
    <w:rsid w:val="00B71404"/>
    <w:pPr>
      <w:keepNext/>
      <w:spacing w:before="200" w:after="0" w:line="240" w:lineRule="auto"/>
      <w:jc w:val="center"/>
    </w:pPr>
    <w:rPr>
      <w:rFonts w:ascii="Tahoma" w:eastAsia="Times New Roman" w:hAnsi="Tahoma" w:cs="Tahoma"/>
      <w:b/>
      <w:bCs/>
      <w:color w:val="000000"/>
      <w:sz w:val="24"/>
      <w:szCs w:val="24"/>
      <w:lang w:eastAsia="da-DK"/>
    </w:rPr>
  </w:style>
  <w:style w:type="paragraph" w:customStyle="1" w:styleId="titelprefiks2b2">
    <w:name w:val="titelprefiks2_b2"/>
    <w:basedOn w:val="Normal"/>
    <w:rsid w:val="00B71404"/>
    <w:pPr>
      <w:keepNext/>
      <w:spacing w:after="0" w:line="240" w:lineRule="auto"/>
      <w:jc w:val="center"/>
    </w:pPr>
    <w:rPr>
      <w:rFonts w:ascii="Tahoma" w:eastAsia="Times New Roman" w:hAnsi="Tahoma" w:cs="Tahoma"/>
      <w:color w:val="000000"/>
      <w:sz w:val="24"/>
      <w:szCs w:val="24"/>
      <w:lang w:eastAsia="da-DK"/>
    </w:rPr>
  </w:style>
  <w:style w:type="paragraph" w:customStyle="1" w:styleId="titel2b2">
    <w:name w:val="titel2_b2"/>
    <w:basedOn w:val="Normal"/>
    <w:rsid w:val="00B71404"/>
    <w:pPr>
      <w:keepNext/>
      <w:spacing w:after="0" w:line="240" w:lineRule="auto"/>
      <w:jc w:val="center"/>
    </w:pPr>
    <w:rPr>
      <w:rFonts w:ascii="Tahoma" w:eastAsia="Times New Roman" w:hAnsi="Tahoma" w:cs="Tahoma"/>
      <w:b/>
      <w:bCs/>
      <w:color w:val="000000"/>
      <w:sz w:val="24"/>
      <w:szCs w:val="24"/>
      <w:lang w:eastAsia="da-DK"/>
    </w:rPr>
  </w:style>
  <w:style w:type="paragraph" w:customStyle="1" w:styleId="undertitel2b2">
    <w:name w:val="undertitel2_b2"/>
    <w:basedOn w:val="Normal"/>
    <w:rsid w:val="00B71404"/>
    <w:pPr>
      <w:spacing w:after="0" w:line="240" w:lineRule="auto"/>
      <w:jc w:val="center"/>
    </w:pPr>
    <w:rPr>
      <w:rFonts w:ascii="Tahoma" w:eastAsia="Times New Roman" w:hAnsi="Tahoma" w:cs="Tahoma"/>
      <w:color w:val="000000"/>
      <w:sz w:val="24"/>
      <w:szCs w:val="24"/>
      <w:lang w:eastAsia="da-DK"/>
    </w:rPr>
  </w:style>
  <w:style w:type="paragraph" w:customStyle="1" w:styleId="underskriftsteddato">
    <w:name w:val="underskriftsteddato"/>
    <w:basedOn w:val="Normal"/>
    <w:rsid w:val="00B71404"/>
    <w:pPr>
      <w:spacing w:before="480" w:after="200" w:line="240" w:lineRule="auto"/>
      <w:jc w:val="center"/>
    </w:pPr>
    <w:rPr>
      <w:rFonts w:ascii="Tahoma" w:eastAsia="Times New Roman" w:hAnsi="Tahoma" w:cs="Tahoma"/>
      <w:i/>
      <w:iCs/>
      <w:color w:val="000000"/>
      <w:sz w:val="24"/>
      <w:szCs w:val="24"/>
      <w:lang w:eastAsia="da-DK"/>
    </w:rPr>
  </w:style>
  <w:style w:type="paragraph" w:customStyle="1" w:styleId="underskriverbemyndigelse">
    <w:name w:val="underskriverbemyndigelse"/>
    <w:basedOn w:val="Normal"/>
    <w:rsid w:val="00B71404"/>
    <w:pPr>
      <w:spacing w:before="200" w:after="0" w:line="240" w:lineRule="auto"/>
      <w:jc w:val="center"/>
    </w:pPr>
    <w:rPr>
      <w:rFonts w:ascii="Tahoma" w:eastAsia="Times New Roman" w:hAnsi="Tahoma" w:cs="Tahoma"/>
      <w:color w:val="000000"/>
      <w:sz w:val="24"/>
      <w:szCs w:val="24"/>
      <w:lang w:eastAsia="da-DK"/>
    </w:rPr>
  </w:style>
  <w:style w:type="paragraph" w:customStyle="1" w:styleId="underskriver">
    <w:name w:val="underskriver"/>
    <w:basedOn w:val="Normal"/>
    <w:rsid w:val="00B71404"/>
    <w:pPr>
      <w:spacing w:before="200" w:after="0" w:line="240" w:lineRule="auto"/>
      <w:jc w:val="center"/>
    </w:pPr>
    <w:rPr>
      <w:rFonts w:ascii="Tahoma" w:eastAsia="Times New Roman" w:hAnsi="Tahoma" w:cs="Tahoma"/>
      <w:smallCaps/>
      <w:color w:val="000000"/>
      <w:sz w:val="24"/>
      <w:szCs w:val="24"/>
      <w:lang w:eastAsia="da-DK"/>
    </w:rPr>
  </w:style>
  <w:style w:type="paragraph" w:customStyle="1" w:styleId="underskrivertitel">
    <w:name w:val="underskrivertitel"/>
    <w:basedOn w:val="Normal"/>
    <w:rsid w:val="00B71404"/>
    <w:pPr>
      <w:spacing w:before="200" w:after="0" w:line="240" w:lineRule="auto"/>
      <w:jc w:val="center"/>
    </w:pPr>
    <w:rPr>
      <w:rFonts w:ascii="Tahoma" w:eastAsia="Times New Roman" w:hAnsi="Tahoma" w:cs="Tahoma"/>
      <w:color w:val="000000"/>
      <w:sz w:val="24"/>
      <w:szCs w:val="24"/>
      <w:lang w:eastAsia="da-DK"/>
    </w:rPr>
  </w:style>
  <w:style w:type="paragraph" w:customStyle="1" w:styleId="Undertitel1">
    <w:name w:val="Undertitel1"/>
    <w:basedOn w:val="Normal"/>
    <w:rsid w:val="00B71404"/>
    <w:pPr>
      <w:spacing w:before="40" w:after="0" w:line="240" w:lineRule="auto"/>
      <w:jc w:val="center"/>
    </w:pPr>
    <w:rPr>
      <w:rFonts w:ascii="Tahoma" w:eastAsia="Times New Roman" w:hAnsi="Tahoma" w:cs="Tahoma"/>
      <w:color w:val="000000"/>
      <w:sz w:val="35"/>
      <w:szCs w:val="35"/>
      <w:lang w:eastAsia="da-DK"/>
    </w:rPr>
  </w:style>
  <w:style w:type="paragraph" w:customStyle="1" w:styleId="omtryktitel">
    <w:name w:val="omtryktitel"/>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omtryknote">
    <w:name w:val="omtryknote"/>
    <w:basedOn w:val="Normal"/>
    <w:rsid w:val="00B71404"/>
    <w:pPr>
      <w:spacing w:before="100" w:beforeAutospacing="1" w:after="100" w:afterAutospacing="1" w:line="240" w:lineRule="auto"/>
      <w:ind w:firstLine="200"/>
    </w:pPr>
    <w:rPr>
      <w:rFonts w:ascii="Tahoma" w:eastAsia="Times New Roman" w:hAnsi="Tahoma" w:cs="Tahoma"/>
      <w:color w:val="000000"/>
      <w:sz w:val="24"/>
      <w:szCs w:val="24"/>
      <w:lang w:eastAsia="da-DK"/>
    </w:rPr>
  </w:style>
  <w:style w:type="paragraph" w:customStyle="1" w:styleId="clr">
    <w:name w:val="cl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pacer">
    <w:name w:val="spacer"/>
    <w:basedOn w:val="Normal"/>
    <w:rsid w:val="00B71404"/>
    <w:pPr>
      <w:spacing w:before="100" w:beforeAutospacing="1" w:after="100" w:afterAutospacing="1" w:line="240" w:lineRule="auto"/>
    </w:pPr>
    <w:rPr>
      <w:rFonts w:ascii="Tahoma" w:eastAsia="Times New Roman" w:hAnsi="Tahoma" w:cs="Tahoma"/>
      <w:vanish/>
      <w:color w:val="000000"/>
      <w:sz w:val="24"/>
      <w:szCs w:val="24"/>
      <w:lang w:eastAsia="da-DK"/>
    </w:rPr>
  </w:style>
  <w:style w:type="paragraph" w:customStyle="1" w:styleId="hdntitle">
    <w:name w:val="hdntitle"/>
    <w:basedOn w:val="Normal"/>
    <w:rsid w:val="00B71404"/>
    <w:pPr>
      <w:spacing w:before="100" w:beforeAutospacing="1" w:after="100" w:afterAutospacing="1" w:line="240" w:lineRule="auto"/>
    </w:pPr>
    <w:rPr>
      <w:rFonts w:ascii="Tahoma" w:eastAsia="Times New Roman" w:hAnsi="Tahoma" w:cs="Tahoma"/>
      <w:vanish/>
      <w:color w:val="000000"/>
      <w:sz w:val="24"/>
      <w:szCs w:val="24"/>
      <w:lang w:eastAsia="da-DK"/>
    </w:rPr>
  </w:style>
  <w:style w:type="paragraph" w:customStyle="1" w:styleId="hdn2">
    <w:name w:val="hdn2"/>
    <w:basedOn w:val="Normal"/>
    <w:rsid w:val="00B71404"/>
    <w:pPr>
      <w:spacing w:before="100" w:beforeAutospacing="1" w:after="100" w:afterAutospacing="1" w:line="240" w:lineRule="auto"/>
    </w:pPr>
    <w:rPr>
      <w:rFonts w:ascii="Tahoma" w:eastAsia="Times New Roman" w:hAnsi="Tahoma" w:cs="Tahoma"/>
      <w:vanish/>
      <w:color w:val="000000"/>
      <w:sz w:val="24"/>
      <w:szCs w:val="24"/>
      <w:lang w:eastAsia="da-DK"/>
    </w:rPr>
  </w:style>
  <w:style w:type="paragraph" w:customStyle="1" w:styleId="txt">
    <w:name w:val="txt"/>
    <w:basedOn w:val="Normal"/>
    <w:rsid w:val="00B71404"/>
    <w:pPr>
      <w:pBdr>
        <w:top w:val="single" w:sz="6" w:space="0" w:color="6B9860"/>
        <w:left w:val="single" w:sz="6" w:space="4" w:color="6B9860"/>
        <w:bottom w:val="single" w:sz="6" w:space="0" w:color="6B9860"/>
        <w:right w:val="single" w:sz="6" w:space="0" w:color="6B9860"/>
      </w:pBd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tn">
    <w:name w:val="btn"/>
    <w:basedOn w:val="Normal"/>
    <w:rsid w:val="00B71404"/>
    <w:pPr>
      <w:pBdr>
        <w:top w:val="single" w:sz="6" w:space="1" w:color="000000"/>
        <w:left w:val="single" w:sz="6" w:space="0" w:color="000000"/>
        <w:bottom w:val="single" w:sz="6" w:space="1" w:color="000000"/>
        <w:right w:val="single" w:sz="6" w:space="0" w:color="000000"/>
      </w:pBdr>
      <w:shd w:val="clear" w:color="auto" w:fill="CCCCCC"/>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
    <w:name w:val="ddl"/>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Opstilling1">
    <w:name w:val="Opstilling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hk">
    <w:name w:val="chk"/>
    <w:basedOn w:val="Normal"/>
    <w:rsid w:val="00B71404"/>
    <w:pPr>
      <w:spacing w:before="100" w:beforeAutospacing="1" w:after="100" w:afterAutospacing="1" w:line="240" w:lineRule="auto"/>
      <w:textAlignment w:val="center"/>
    </w:pPr>
    <w:rPr>
      <w:rFonts w:ascii="Tahoma" w:eastAsia="Times New Roman" w:hAnsi="Tahoma" w:cs="Tahoma"/>
      <w:color w:val="000000"/>
      <w:sz w:val="24"/>
      <w:szCs w:val="24"/>
      <w:lang w:eastAsia="da-DK"/>
    </w:rPr>
  </w:style>
  <w:style w:type="paragraph" w:customStyle="1" w:styleId="disabled">
    <w:name w:val="disabled"/>
    <w:basedOn w:val="Normal"/>
    <w:rsid w:val="00B71404"/>
    <w:pPr>
      <w:shd w:val="clear" w:color="auto" w:fill="CECFCE"/>
      <w:spacing w:before="100" w:beforeAutospacing="1" w:after="100" w:afterAutospacing="1" w:line="240" w:lineRule="auto"/>
    </w:pPr>
    <w:rPr>
      <w:rFonts w:ascii="Tahoma" w:eastAsia="Times New Roman" w:hAnsi="Tahoma" w:cs="Tahoma"/>
      <w:color w:val="ADAA9C"/>
      <w:sz w:val="24"/>
      <w:szCs w:val="24"/>
      <w:lang w:eastAsia="da-DK"/>
    </w:rPr>
  </w:style>
  <w:style w:type="paragraph" w:customStyle="1" w:styleId="tbl">
    <w:name w:val="tbl"/>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ivcon1">
    <w:name w:val="divcon1"/>
    <w:basedOn w:val="Normal"/>
    <w:rsid w:val="00B71404"/>
    <w:pPr>
      <w:spacing w:after="300" w:line="240" w:lineRule="auto"/>
    </w:pPr>
    <w:rPr>
      <w:rFonts w:ascii="Tahoma" w:eastAsia="Times New Roman" w:hAnsi="Tahoma" w:cs="Tahoma"/>
      <w:color w:val="000000"/>
      <w:sz w:val="24"/>
      <w:szCs w:val="24"/>
      <w:lang w:eastAsia="da-DK"/>
    </w:rPr>
  </w:style>
  <w:style w:type="paragraph" w:customStyle="1" w:styleId="divcon2">
    <w:name w:val="divcon2"/>
    <w:basedOn w:val="Normal"/>
    <w:rsid w:val="00B71404"/>
    <w:pPr>
      <w:pBdr>
        <w:left w:val="single" w:sz="6" w:space="1" w:color="FFFFFF"/>
        <w:right w:val="single" w:sz="6" w:space="1" w:color="FFFFFF"/>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ivcon3">
    <w:name w:val="divcon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debox">
    <w:name w:val="sidebox"/>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archbox">
    <w:name w:val="searchbox"/>
    <w:basedOn w:val="Normal"/>
    <w:rsid w:val="00B71404"/>
    <w:pPr>
      <w:pBdr>
        <w:bottom w:val="single" w:sz="6" w:space="0" w:color="EEEEEE"/>
      </w:pBdr>
      <w:spacing w:before="100" w:beforeAutospacing="1" w:after="100" w:afterAutospacing="1" w:line="240" w:lineRule="auto"/>
      <w:ind w:left="60"/>
    </w:pPr>
    <w:rPr>
      <w:rFonts w:ascii="Tahoma" w:eastAsia="Times New Roman" w:hAnsi="Tahoma" w:cs="Tahoma"/>
      <w:color w:val="FFFFFF"/>
      <w:sz w:val="24"/>
      <w:szCs w:val="24"/>
      <w:lang w:eastAsia="da-DK"/>
    </w:rPr>
  </w:style>
  <w:style w:type="paragraph" w:customStyle="1" w:styleId="txt1">
    <w:name w:val="txt1"/>
    <w:basedOn w:val="Normal"/>
    <w:rsid w:val="00B71404"/>
    <w:pPr>
      <w:pBdr>
        <w:top w:val="inset" w:sz="6" w:space="0" w:color="auto"/>
        <w:left w:val="inset" w:sz="6" w:space="0" w:color="auto"/>
        <w:bottom w:val="inset" w:sz="6" w:space="0" w:color="auto"/>
        <w:right w:val="inset" w:sz="6" w:space="0" w:color="auto"/>
      </w:pBdr>
      <w:spacing w:before="100" w:beforeAutospacing="1" w:after="105" w:line="240" w:lineRule="auto"/>
    </w:pPr>
    <w:rPr>
      <w:rFonts w:ascii="Tahoma" w:eastAsia="Times New Roman" w:hAnsi="Tahoma" w:cs="Tahoma"/>
      <w:color w:val="000000"/>
      <w:sz w:val="24"/>
      <w:szCs w:val="24"/>
      <w:lang w:eastAsia="da-DK"/>
    </w:rPr>
  </w:style>
  <w:style w:type="paragraph" w:customStyle="1" w:styleId="txt2">
    <w:name w:val="txt2"/>
    <w:basedOn w:val="Normal"/>
    <w:rsid w:val="00B71404"/>
    <w:pPr>
      <w:pBdr>
        <w:top w:val="inset" w:sz="6" w:space="0" w:color="auto"/>
        <w:left w:val="inset" w:sz="6" w:space="0" w:color="auto"/>
        <w:bottom w:val="inset" w:sz="6" w:space="0" w:color="auto"/>
        <w:right w:val="inset" w:sz="6" w:space="0" w:color="auto"/>
      </w:pBdr>
      <w:spacing w:before="100" w:beforeAutospacing="1" w:after="100" w:afterAutospacing="1" w:line="240" w:lineRule="auto"/>
      <w:ind w:right="105"/>
    </w:pPr>
    <w:rPr>
      <w:rFonts w:ascii="Tahoma" w:eastAsia="Times New Roman" w:hAnsi="Tahoma" w:cs="Tahoma"/>
      <w:color w:val="000000"/>
      <w:sz w:val="24"/>
      <w:szCs w:val="24"/>
      <w:lang w:eastAsia="da-DK"/>
    </w:rPr>
  </w:style>
  <w:style w:type="paragraph" w:customStyle="1" w:styleId="txt3">
    <w:name w:val="txt3"/>
    <w:basedOn w:val="Normal"/>
    <w:rsid w:val="00B71404"/>
    <w:pPr>
      <w:pBdr>
        <w:top w:val="inset" w:sz="6" w:space="0" w:color="auto"/>
        <w:left w:val="inset" w:sz="6" w:space="0" w:color="auto"/>
        <w:bottom w:val="inset" w:sz="6" w:space="0" w:color="auto"/>
        <w:right w:val="inset" w:sz="6" w:space="0" w:color="auto"/>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ottombox">
    <w:name w:val="bottombox"/>
    <w:basedOn w:val="Normal"/>
    <w:rsid w:val="00B71404"/>
    <w:pPr>
      <w:spacing w:before="300" w:after="100" w:afterAutospacing="1" w:line="240" w:lineRule="auto"/>
    </w:pPr>
    <w:rPr>
      <w:rFonts w:ascii="Tahoma" w:eastAsia="Times New Roman" w:hAnsi="Tahoma" w:cs="Tahoma"/>
      <w:color w:val="000000"/>
      <w:sz w:val="24"/>
      <w:szCs w:val="24"/>
      <w:lang w:eastAsia="da-DK"/>
    </w:rPr>
  </w:style>
  <w:style w:type="paragraph" w:customStyle="1" w:styleId="btmboxfront">
    <w:name w:val="btmboxfront"/>
    <w:basedOn w:val="Normal"/>
    <w:rsid w:val="00B71404"/>
    <w:pPr>
      <w:spacing w:before="300" w:after="100" w:afterAutospacing="1" w:line="240" w:lineRule="auto"/>
    </w:pPr>
    <w:rPr>
      <w:rFonts w:ascii="Tahoma" w:eastAsia="Times New Roman" w:hAnsi="Tahoma" w:cs="Tahoma"/>
      <w:color w:val="000000"/>
      <w:sz w:val="24"/>
      <w:szCs w:val="24"/>
      <w:lang w:eastAsia="da-DK"/>
    </w:rPr>
  </w:style>
  <w:style w:type="paragraph" w:customStyle="1" w:styleId="content">
    <w:name w:val="conten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1">
    <w:name w:val="ddl1"/>
    <w:basedOn w:val="Normal"/>
    <w:rsid w:val="00B71404"/>
    <w:pPr>
      <w:spacing w:before="100" w:beforeAutospacing="1" w:after="100" w:afterAutospacing="1" w:line="240" w:lineRule="auto"/>
      <w:ind w:right="75"/>
      <w:textAlignment w:val="bottom"/>
    </w:pPr>
    <w:rPr>
      <w:rFonts w:ascii="Tahoma" w:eastAsia="Times New Roman" w:hAnsi="Tahoma" w:cs="Tahoma"/>
      <w:color w:val="000000"/>
      <w:sz w:val="24"/>
      <w:szCs w:val="24"/>
      <w:lang w:eastAsia="da-DK"/>
    </w:rPr>
  </w:style>
  <w:style w:type="paragraph" w:customStyle="1" w:styleId="toplinks">
    <w:name w:val="toplinks"/>
    <w:basedOn w:val="Normal"/>
    <w:rsid w:val="00B71404"/>
    <w:pPr>
      <w:spacing w:before="100" w:beforeAutospacing="1" w:after="225" w:line="240" w:lineRule="auto"/>
      <w:ind w:left="150" w:right="150"/>
    </w:pPr>
    <w:rPr>
      <w:rFonts w:ascii="Tahoma" w:eastAsia="Times New Roman" w:hAnsi="Tahoma" w:cs="Tahoma"/>
      <w:color w:val="000000"/>
      <w:sz w:val="24"/>
      <w:szCs w:val="24"/>
      <w:lang w:eastAsia="da-DK"/>
    </w:rPr>
  </w:style>
  <w:style w:type="paragraph" w:customStyle="1" w:styleId="bodybox">
    <w:name w:val="bodybox"/>
    <w:basedOn w:val="Normal"/>
    <w:rsid w:val="00B7140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bcontent">
    <w:name w:val="bbcontent"/>
    <w:basedOn w:val="Normal"/>
    <w:rsid w:val="00B71404"/>
    <w:pPr>
      <w:spacing w:before="100" w:beforeAutospacing="1" w:after="100" w:afterAutospacing="1" w:line="480" w:lineRule="auto"/>
    </w:pPr>
    <w:rPr>
      <w:rFonts w:ascii="Tahoma" w:eastAsia="Times New Roman" w:hAnsi="Tahoma" w:cs="Tahoma"/>
      <w:color w:val="000000"/>
      <w:sz w:val="28"/>
      <w:szCs w:val="28"/>
      <w:lang w:eastAsia="da-DK"/>
    </w:rPr>
  </w:style>
  <w:style w:type="paragraph" w:customStyle="1" w:styleId="bbcontenthistoric">
    <w:name w:val="bbcontenthistoric"/>
    <w:basedOn w:val="Normal"/>
    <w:rsid w:val="00B7140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bnavigation">
    <w:name w:val="bbnavigation"/>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odyfrontpage">
    <w:name w:val="bodyfrontpag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toptextfontpage">
    <w:name w:val="toptextfontpage"/>
    <w:basedOn w:val="Normal"/>
    <w:rsid w:val="00B71404"/>
    <w:pPr>
      <w:spacing w:after="300" w:line="240" w:lineRule="auto"/>
      <w:ind w:left="300" w:right="300"/>
    </w:pPr>
    <w:rPr>
      <w:rFonts w:ascii="Tahoma" w:eastAsia="Times New Roman" w:hAnsi="Tahoma" w:cs="Tahoma"/>
      <w:color w:val="000000"/>
      <w:sz w:val="24"/>
      <w:szCs w:val="24"/>
      <w:lang w:eastAsia="da-DK"/>
    </w:rPr>
  </w:style>
  <w:style w:type="paragraph" w:customStyle="1" w:styleId="bbrightboxes">
    <w:name w:val="bbrightboxes"/>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bdokumentinfo">
    <w:name w:val="bbdokumentinfo"/>
    <w:basedOn w:val="Normal"/>
    <w:rsid w:val="00B71404"/>
    <w:pPr>
      <w:spacing w:before="100" w:beforeAutospacing="1" w:after="150" w:line="240" w:lineRule="auto"/>
    </w:pPr>
    <w:rPr>
      <w:rFonts w:ascii="Tahoma" w:eastAsia="Times New Roman" w:hAnsi="Tahoma" w:cs="Tahoma"/>
      <w:color w:val="000000"/>
      <w:sz w:val="24"/>
      <w:szCs w:val="24"/>
      <w:lang w:eastAsia="da-DK"/>
    </w:rPr>
  </w:style>
  <w:style w:type="paragraph" w:customStyle="1" w:styleId="bbdokumentnoter">
    <w:name w:val="bbdokumentnoter"/>
    <w:basedOn w:val="Normal"/>
    <w:rsid w:val="00B71404"/>
    <w:pPr>
      <w:spacing w:before="300" w:after="100" w:afterAutospacing="1" w:line="240" w:lineRule="auto"/>
    </w:pPr>
    <w:rPr>
      <w:rFonts w:ascii="Tahoma" w:eastAsia="Times New Roman" w:hAnsi="Tahoma" w:cs="Tahoma"/>
      <w:color w:val="000000"/>
      <w:sz w:val="24"/>
      <w:szCs w:val="24"/>
      <w:lang w:eastAsia="da-DK"/>
    </w:rPr>
  </w:style>
  <w:style w:type="paragraph" w:customStyle="1" w:styleId="euitemcontainer">
    <w:name w:val="euitemcontainer"/>
    <w:basedOn w:val="Normal"/>
    <w:rsid w:val="00B71404"/>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itemcontainer1">
    <w:name w:val="euitemcontainer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itemcontainer2">
    <w:name w:val="euitemcontainer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itemcontainer3">
    <w:name w:val="euitemcontainer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linktitel">
    <w:name w:val="eulinktitel"/>
    <w:basedOn w:val="Normal"/>
    <w:rsid w:val="00B71404"/>
    <w:pPr>
      <w:spacing w:before="45" w:after="100" w:afterAutospacing="1" w:line="240" w:lineRule="auto"/>
    </w:pPr>
    <w:rPr>
      <w:rFonts w:ascii="Tahoma" w:eastAsia="Times New Roman" w:hAnsi="Tahoma" w:cs="Tahoma"/>
      <w:color w:val="000000"/>
      <w:sz w:val="24"/>
      <w:szCs w:val="24"/>
      <w:lang w:eastAsia="da-DK"/>
    </w:rPr>
  </w:style>
  <w:style w:type="paragraph" w:customStyle="1" w:styleId="eulinkcontainer">
    <w:name w:val="eulinkcontainer"/>
    <w:basedOn w:val="Normal"/>
    <w:rsid w:val="00B71404"/>
    <w:pPr>
      <w:spacing w:before="30" w:after="100" w:afterAutospacing="1" w:line="240" w:lineRule="auto"/>
    </w:pPr>
    <w:rPr>
      <w:rFonts w:ascii="Tahoma" w:eastAsia="Times New Roman" w:hAnsi="Tahoma" w:cs="Tahoma"/>
      <w:color w:val="000000"/>
      <w:sz w:val="24"/>
      <w:szCs w:val="24"/>
      <w:lang w:eastAsia="da-DK"/>
    </w:rPr>
  </w:style>
  <w:style w:type="paragraph" w:customStyle="1" w:styleId="eulink">
    <w:name w:val="eulink"/>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linkspacer">
    <w:name w:val="eulinkspace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rbox">
    <w:name w:val="brbox"/>
    <w:basedOn w:val="Normal"/>
    <w:rsid w:val="00B71404"/>
    <w:pPr>
      <w:spacing w:before="150" w:after="100" w:afterAutospacing="1" w:line="240" w:lineRule="auto"/>
    </w:pPr>
    <w:rPr>
      <w:rFonts w:ascii="Tahoma" w:eastAsia="Times New Roman" w:hAnsi="Tahoma" w:cs="Tahoma"/>
      <w:color w:val="000000"/>
      <w:sz w:val="24"/>
      <w:szCs w:val="24"/>
      <w:lang w:eastAsia="da-DK"/>
    </w:rPr>
  </w:style>
  <w:style w:type="paragraph" w:customStyle="1" w:styleId="bgbox">
    <w:name w:val="bgbox"/>
    <w:basedOn w:val="Normal"/>
    <w:rsid w:val="00B71404"/>
    <w:pPr>
      <w:spacing w:before="150" w:after="100" w:afterAutospacing="1" w:line="240" w:lineRule="auto"/>
    </w:pPr>
    <w:rPr>
      <w:rFonts w:ascii="Tahoma" w:eastAsia="Times New Roman" w:hAnsi="Tahoma" w:cs="Tahoma"/>
      <w:color w:val="000000"/>
      <w:sz w:val="24"/>
      <w:szCs w:val="24"/>
      <w:lang w:eastAsia="da-DK"/>
    </w:rPr>
  </w:style>
  <w:style w:type="paragraph" w:customStyle="1" w:styleId="btnvis">
    <w:name w:val="btnvis"/>
    <w:basedOn w:val="Normal"/>
    <w:rsid w:val="00B71404"/>
    <w:pPr>
      <w:spacing w:before="100" w:beforeAutospacing="1" w:after="100" w:afterAutospacing="1" w:line="240" w:lineRule="auto"/>
      <w:textAlignment w:val="center"/>
    </w:pPr>
    <w:rPr>
      <w:rFonts w:ascii="Tahoma" w:eastAsia="Times New Roman" w:hAnsi="Tahoma" w:cs="Tahoma"/>
      <w:color w:val="000000"/>
      <w:sz w:val="24"/>
      <w:szCs w:val="24"/>
      <w:lang w:eastAsia="da-DK"/>
    </w:rPr>
  </w:style>
  <w:style w:type="paragraph" w:customStyle="1" w:styleId="divpager">
    <w:name w:val="divpager"/>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searchfieldrow">
    <w:name w:val="searchfieldrow"/>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archfieldheader">
    <w:name w:val="searchfieldheade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archfieldcol">
    <w:name w:val="searchfieldcol"/>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nkbar">
    <w:name w:val="linkbar"/>
    <w:basedOn w:val="Normal"/>
    <w:rsid w:val="00B71404"/>
    <w:pPr>
      <w:spacing w:before="100" w:beforeAutospacing="1" w:after="100" w:afterAutospacing="1" w:line="240" w:lineRule="auto"/>
    </w:pPr>
    <w:rPr>
      <w:rFonts w:ascii="Tahoma" w:eastAsia="Times New Roman" w:hAnsi="Tahoma" w:cs="Tahoma"/>
      <w:color w:val="2C5124"/>
      <w:sz w:val="24"/>
      <w:szCs w:val="24"/>
      <w:lang w:eastAsia="da-DK"/>
    </w:rPr>
  </w:style>
  <w:style w:type="paragraph" w:customStyle="1" w:styleId="backtocriterias">
    <w:name w:val="backtocriterias"/>
    <w:basedOn w:val="Normal"/>
    <w:rsid w:val="00B71404"/>
    <w:pPr>
      <w:spacing w:before="100" w:beforeAutospacing="1" w:after="100" w:afterAutospacing="1" w:line="240" w:lineRule="auto"/>
    </w:pPr>
    <w:rPr>
      <w:rFonts w:ascii="Tahoma" w:eastAsia="Times New Roman" w:hAnsi="Tahoma" w:cs="Tahoma"/>
      <w:color w:val="2C5124"/>
      <w:sz w:val="24"/>
      <w:szCs w:val="24"/>
      <w:lang w:eastAsia="da-DK"/>
    </w:rPr>
  </w:style>
  <w:style w:type="paragraph" w:customStyle="1" w:styleId="searchresulttitle">
    <w:name w:val="searchresulttitle"/>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searchresultressort">
    <w:name w:val="searchresultressort"/>
    <w:basedOn w:val="Normal"/>
    <w:rsid w:val="00B71404"/>
    <w:pPr>
      <w:spacing w:before="100" w:beforeAutospacing="1" w:after="100" w:afterAutospacing="1" w:line="240" w:lineRule="auto"/>
    </w:pPr>
    <w:rPr>
      <w:rFonts w:ascii="Tahoma" w:eastAsia="Times New Roman" w:hAnsi="Tahoma" w:cs="Tahoma"/>
      <w:color w:val="808080"/>
      <w:sz w:val="24"/>
      <w:szCs w:val="24"/>
      <w:lang w:eastAsia="da-DK"/>
    </w:rPr>
  </w:style>
  <w:style w:type="paragraph" w:customStyle="1" w:styleId="searchresultextrafield">
    <w:name w:val="searchresultextrafield"/>
    <w:basedOn w:val="Normal"/>
    <w:rsid w:val="00B71404"/>
    <w:pPr>
      <w:spacing w:before="100" w:beforeAutospacing="1" w:after="100" w:afterAutospacing="1" w:line="240" w:lineRule="auto"/>
      <w:ind w:left="300" w:right="450"/>
    </w:pPr>
    <w:rPr>
      <w:rFonts w:ascii="Tahoma" w:eastAsia="Times New Roman" w:hAnsi="Tahoma" w:cs="Tahoma"/>
      <w:i/>
      <w:iCs/>
      <w:color w:val="316529"/>
      <w:sz w:val="24"/>
      <w:szCs w:val="24"/>
      <w:lang w:eastAsia="da-DK"/>
    </w:rPr>
  </w:style>
  <w:style w:type="paragraph" w:customStyle="1" w:styleId="searchresultreferenceheader">
    <w:name w:val="searchresultreferenceheader"/>
    <w:basedOn w:val="Normal"/>
    <w:rsid w:val="00B71404"/>
    <w:pPr>
      <w:shd w:val="clear" w:color="auto" w:fill="316529"/>
      <w:spacing w:after="150" w:line="240" w:lineRule="auto"/>
      <w:ind w:left="-75"/>
    </w:pPr>
    <w:rPr>
      <w:rFonts w:ascii="Tahoma" w:eastAsia="Times New Roman" w:hAnsi="Tahoma" w:cs="Tahoma"/>
      <w:b/>
      <w:bCs/>
      <w:color w:val="FFFFFF"/>
      <w:sz w:val="26"/>
      <w:szCs w:val="26"/>
      <w:lang w:eastAsia="da-DK"/>
    </w:rPr>
  </w:style>
  <w:style w:type="paragraph" w:customStyle="1" w:styleId="paragraph">
    <w:name w:val="paragraph"/>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popupbody">
    <w:name w:val="popupbody"/>
    <w:basedOn w:val="Normal"/>
    <w:rsid w:val="00B71404"/>
    <w:pPr>
      <w:shd w:val="clear" w:color="auto" w:fill="E7E7E7"/>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popup">
    <w:name w:val="popup"/>
    <w:basedOn w:val="Normal"/>
    <w:rsid w:val="00B71404"/>
    <w:pPr>
      <w:shd w:val="clear" w:color="auto" w:fill="FFFFFF"/>
      <w:spacing w:before="150" w:after="150" w:line="240" w:lineRule="auto"/>
      <w:ind w:left="150"/>
    </w:pPr>
    <w:rPr>
      <w:rFonts w:ascii="Tahoma" w:eastAsia="Times New Roman" w:hAnsi="Tahoma" w:cs="Tahoma"/>
      <w:color w:val="000000"/>
      <w:sz w:val="24"/>
      <w:szCs w:val="24"/>
      <w:lang w:eastAsia="da-DK"/>
    </w:rPr>
  </w:style>
  <w:style w:type="paragraph" w:customStyle="1" w:styleId="bjelke">
    <w:name w:val="bjelke"/>
    <w:basedOn w:val="Normal"/>
    <w:rsid w:val="00B71404"/>
    <w:pPr>
      <w:shd w:val="clear" w:color="auto" w:fill="316529"/>
      <w:spacing w:before="150" w:after="150" w:line="240" w:lineRule="auto"/>
      <w:ind w:left="-75"/>
      <w:jc w:val="center"/>
    </w:pPr>
    <w:rPr>
      <w:rFonts w:ascii="Tahoma" w:eastAsia="Times New Roman" w:hAnsi="Tahoma" w:cs="Tahoma"/>
      <w:b/>
      <w:bCs/>
      <w:color w:val="FFFFFF"/>
      <w:sz w:val="24"/>
      <w:szCs w:val="24"/>
      <w:lang w:eastAsia="da-DK"/>
    </w:rPr>
  </w:style>
  <w:style w:type="paragraph" w:customStyle="1" w:styleId="autocomplete-w1">
    <w:name w:val="autocomplete-w1"/>
    <w:basedOn w:val="Normal"/>
    <w:rsid w:val="00B71404"/>
    <w:pPr>
      <w:spacing w:before="90" w:after="0" w:line="240" w:lineRule="auto"/>
      <w:ind w:left="90"/>
    </w:pPr>
    <w:rPr>
      <w:rFonts w:ascii="Tahoma" w:eastAsia="Times New Roman" w:hAnsi="Tahoma" w:cs="Tahoma"/>
      <w:color w:val="000000"/>
      <w:sz w:val="24"/>
      <w:szCs w:val="24"/>
      <w:lang w:eastAsia="da-DK"/>
    </w:rPr>
  </w:style>
  <w:style w:type="paragraph" w:customStyle="1" w:styleId="autocomplete">
    <w:name w:val="autocomplete"/>
    <w:basedOn w:val="Normal"/>
    <w:rsid w:val="00B71404"/>
    <w:pPr>
      <w:pBdr>
        <w:top w:val="single" w:sz="6" w:space="0" w:color="999999"/>
        <w:left w:val="single" w:sz="6" w:space="0" w:color="999999"/>
        <w:bottom w:val="single" w:sz="6" w:space="0" w:color="999999"/>
        <w:right w:val="single" w:sz="6" w:space="0" w:color="999999"/>
      </w:pBdr>
      <w:shd w:val="clear" w:color="auto" w:fill="FFFFFF"/>
      <w:spacing w:after="90" w:line="240" w:lineRule="auto"/>
      <w:ind w:left="-90" w:right="90"/>
    </w:pPr>
    <w:rPr>
      <w:rFonts w:ascii="Tahoma" w:eastAsia="Times New Roman" w:hAnsi="Tahoma" w:cs="Tahoma"/>
      <w:color w:val="000000"/>
      <w:sz w:val="24"/>
      <w:szCs w:val="24"/>
      <w:lang w:eastAsia="da-DK"/>
    </w:rPr>
  </w:style>
  <w:style w:type="paragraph" w:customStyle="1" w:styleId="simplesearchinput">
    <w:name w:val="simplesearchinput"/>
    <w:basedOn w:val="Normal"/>
    <w:rsid w:val="00B71404"/>
    <w:pPr>
      <w:spacing w:before="105" w:after="100" w:afterAutospacing="1" w:line="240" w:lineRule="auto"/>
    </w:pPr>
    <w:rPr>
      <w:rFonts w:ascii="Tahoma" w:eastAsia="Times New Roman" w:hAnsi="Tahoma" w:cs="Tahoma"/>
      <w:color w:val="000000"/>
      <w:sz w:val="24"/>
      <w:szCs w:val="24"/>
      <w:lang w:eastAsia="da-DK"/>
    </w:rPr>
  </w:style>
  <w:style w:type="paragraph" w:customStyle="1" w:styleId="simplesearchbottom">
    <w:name w:val="simplesearchbottom"/>
    <w:basedOn w:val="Normal"/>
    <w:rsid w:val="00B71404"/>
    <w:pPr>
      <w:spacing w:before="100" w:beforeAutospacing="1" w:after="375" w:line="240" w:lineRule="auto"/>
    </w:pPr>
    <w:rPr>
      <w:rFonts w:ascii="Tahoma" w:eastAsia="Times New Roman" w:hAnsi="Tahoma" w:cs="Tahoma"/>
      <w:color w:val="000000"/>
      <w:sz w:val="24"/>
      <w:szCs w:val="24"/>
      <w:lang w:eastAsia="da-DK"/>
    </w:rPr>
  </w:style>
  <w:style w:type="paragraph" w:customStyle="1" w:styleId="th">
    <w:name w:val="th"/>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ow">
    <w:name w:val="row"/>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altrow">
    <w:name w:val="altrow"/>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
    <w:name w:val="wrapper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ilter">
    <w:name w:val="filte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b">
    <w:name w:val="rb"/>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tnsearch">
    <w:name w:val="btnsearch"/>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nkhelp">
    <w:name w:val="lnkhelp"/>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1">
    <w:name w:val="wrapper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dr-wrapper">
    <w:name w:val="hdr-wrappe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lp">
    <w:name w:val="help"/>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item">
    <w:name w:val="item"/>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ad">
    <w:name w:val="head"/>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kortnavn">
    <w:name w:val="kortnavn"/>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essort">
    <w:name w:val="ressor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elt">
    <w:name w:val="fel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istorisk">
    <w:name w:val="historisk"/>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eltdata">
    <w:name w:val="feltdata"/>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3">
    <w:name w:val="wrapper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urrent">
    <w:name w:val="curren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
    <w:name w:val="con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2">
    <w:name w:val="con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3">
    <w:name w:val="con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4">
    <w:name w:val="con4"/>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5">
    <w:name w:val="con5"/>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6">
    <w:name w:val="con6"/>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7">
    <w:name w:val="con7"/>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8">
    <w:name w:val="con8"/>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9">
    <w:name w:val="con9"/>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0">
    <w:name w:val="con10"/>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1">
    <w:name w:val="con1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body">
    <w:name w:val="conbody"/>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nyeste">
    <w:name w:val="ddlnyest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es">
    <w:name w:val="des"/>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ovregisterlist">
    <w:name w:val="lovregisterlis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resultgroup">
    <w:name w:val="listresultgroup"/>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resultaltgroup">
    <w:name w:val="listresultaltgroup"/>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eft">
    <w:name w:val="lef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middle">
    <w:name w:val="middl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ight">
    <w:name w:val="righ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tsearch">
    <w:name w:val="ftsearch"/>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search">
    <w:name w:val="listsearch"/>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4">
    <w:name w:val="wrapper4"/>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5">
    <w:name w:val="wrapper5"/>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6">
    <w:name w:val="wrapper6"/>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7">
    <w:name w:val="wrapper7"/>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value">
    <w:name w:val="valu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lected">
    <w:name w:val="selected"/>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lesearchsuggestioncaption">
    <w:name w:val="simplesearchsuggestioncaption"/>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efttab">
    <w:name w:val="lefttab"/>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ighttab">
    <w:name w:val="righttab"/>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elguide">
    <w:name w:val="simpelguid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dr">
    <w:name w:val="hd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active">
    <w:name w:val="activ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givet1">
    <w:name w:val="givet1"/>
    <w:basedOn w:val="Normal"/>
    <w:rsid w:val="00B7140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sign11">
    <w:name w:val="sign11"/>
    <w:basedOn w:val="Normal"/>
    <w:rsid w:val="00B71404"/>
    <w:pPr>
      <w:keepNext/>
      <w:spacing w:before="120" w:after="0" w:line="240" w:lineRule="auto"/>
      <w:jc w:val="center"/>
    </w:pPr>
    <w:rPr>
      <w:rFonts w:ascii="Tahoma" w:eastAsia="Times New Roman" w:hAnsi="Tahoma" w:cs="Tahoma"/>
      <w:color w:val="000000"/>
      <w:sz w:val="24"/>
      <w:szCs w:val="24"/>
      <w:lang w:eastAsia="da-DK"/>
    </w:rPr>
  </w:style>
  <w:style w:type="paragraph" w:customStyle="1" w:styleId="segl1">
    <w:name w:val="segl1"/>
    <w:basedOn w:val="Normal"/>
    <w:rsid w:val="00B71404"/>
    <w:pPr>
      <w:keepNext/>
      <w:spacing w:before="200" w:after="0" w:line="240" w:lineRule="auto"/>
      <w:jc w:val="center"/>
    </w:pPr>
    <w:rPr>
      <w:rFonts w:ascii="Tahoma" w:eastAsia="Times New Roman" w:hAnsi="Tahoma" w:cs="Tahoma"/>
      <w:color w:val="000000"/>
      <w:sz w:val="24"/>
      <w:szCs w:val="24"/>
      <w:lang w:eastAsia="da-DK"/>
    </w:rPr>
  </w:style>
  <w:style w:type="paragraph" w:customStyle="1" w:styleId="sign21">
    <w:name w:val="sign21"/>
    <w:basedOn w:val="Normal"/>
    <w:rsid w:val="00B71404"/>
    <w:pPr>
      <w:spacing w:before="100" w:beforeAutospacing="1" w:after="0" w:line="240" w:lineRule="auto"/>
    </w:pPr>
    <w:rPr>
      <w:rFonts w:ascii="Tahoma" w:eastAsia="Times New Roman" w:hAnsi="Tahoma" w:cs="Tahoma"/>
      <w:color w:val="000000"/>
      <w:sz w:val="24"/>
      <w:szCs w:val="24"/>
      <w:lang w:eastAsia="da-DK"/>
    </w:rPr>
  </w:style>
  <w:style w:type="paragraph" w:customStyle="1" w:styleId="givet2">
    <w:name w:val="givet2"/>
    <w:basedOn w:val="Normal"/>
    <w:rsid w:val="00B71404"/>
    <w:pPr>
      <w:keepNext/>
      <w:spacing w:before="120" w:after="0" w:line="240" w:lineRule="auto"/>
      <w:jc w:val="center"/>
    </w:pPr>
    <w:rPr>
      <w:rFonts w:ascii="Tahoma" w:eastAsia="Times New Roman" w:hAnsi="Tahoma" w:cs="Tahoma"/>
      <w:i/>
      <w:iCs/>
      <w:color w:val="000000"/>
      <w:sz w:val="19"/>
      <w:szCs w:val="19"/>
      <w:lang w:eastAsia="da-DK"/>
    </w:rPr>
  </w:style>
  <w:style w:type="paragraph" w:customStyle="1" w:styleId="sign12">
    <w:name w:val="sign12"/>
    <w:basedOn w:val="Normal"/>
    <w:rsid w:val="00B71404"/>
    <w:pPr>
      <w:keepNext/>
      <w:spacing w:before="120" w:after="0" w:line="240" w:lineRule="auto"/>
      <w:jc w:val="center"/>
    </w:pPr>
    <w:rPr>
      <w:rFonts w:ascii="Tahoma" w:eastAsia="Times New Roman" w:hAnsi="Tahoma" w:cs="Tahoma"/>
      <w:color w:val="000000"/>
      <w:sz w:val="19"/>
      <w:szCs w:val="19"/>
      <w:lang w:eastAsia="da-DK"/>
    </w:rPr>
  </w:style>
  <w:style w:type="paragraph" w:customStyle="1" w:styleId="segl2">
    <w:name w:val="segl2"/>
    <w:basedOn w:val="Normal"/>
    <w:rsid w:val="00B71404"/>
    <w:pPr>
      <w:keepNext/>
      <w:spacing w:before="200" w:after="0" w:line="240" w:lineRule="auto"/>
      <w:jc w:val="center"/>
    </w:pPr>
    <w:rPr>
      <w:rFonts w:ascii="Tahoma" w:eastAsia="Times New Roman" w:hAnsi="Tahoma" w:cs="Tahoma"/>
      <w:color w:val="000000"/>
      <w:sz w:val="19"/>
      <w:szCs w:val="19"/>
      <w:lang w:eastAsia="da-DK"/>
    </w:rPr>
  </w:style>
  <w:style w:type="paragraph" w:customStyle="1" w:styleId="sign22">
    <w:name w:val="sign22"/>
    <w:basedOn w:val="Normal"/>
    <w:rsid w:val="00B71404"/>
    <w:pPr>
      <w:spacing w:before="100" w:beforeAutospacing="1" w:after="0" w:line="240" w:lineRule="auto"/>
    </w:pPr>
    <w:rPr>
      <w:rFonts w:ascii="Tahoma" w:eastAsia="Times New Roman" w:hAnsi="Tahoma" w:cs="Tahoma"/>
      <w:color w:val="000000"/>
      <w:sz w:val="19"/>
      <w:szCs w:val="19"/>
      <w:lang w:eastAsia="da-DK"/>
    </w:rPr>
  </w:style>
  <w:style w:type="paragraph" w:customStyle="1" w:styleId="th1">
    <w:name w:val="th1"/>
    <w:basedOn w:val="Normal"/>
    <w:rsid w:val="00B71404"/>
    <w:pPr>
      <w:pBdr>
        <w:left w:val="single" w:sz="6" w:space="4" w:color="FFFFFF"/>
      </w:pBdr>
      <w:spacing w:before="100" w:beforeAutospacing="1" w:after="100" w:afterAutospacing="1" w:line="240" w:lineRule="auto"/>
      <w:textAlignment w:val="top"/>
    </w:pPr>
    <w:rPr>
      <w:rFonts w:ascii="Tahoma" w:eastAsia="Times New Roman" w:hAnsi="Tahoma" w:cs="Tahoma"/>
      <w:color w:val="000000"/>
      <w:sz w:val="24"/>
      <w:szCs w:val="24"/>
      <w:lang w:eastAsia="da-DK"/>
    </w:rPr>
  </w:style>
  <w:style w:type="paragraph" w:customStyle="1" w:styleId="active1">
    <w:name w:val="active1"/>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row1">
    <w:name w:val="row1"/>
    <w:basedOn w:val="Normal"/>
    <w:rsid w:val="00B71404"/>
    <w:pPr>
      <w:shd w:val="clear" w:color="auto" w:fill="E9E9E9"/>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altrow1">
    <w:name w:val="altrow1"/>
    <w:basedOn w:val="Normal"/>
    <w:rsid w:val="00B7140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1">
    <w:name w:val="wrapper2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ilter1">
    <w:name w:val="filter1"/>
    <w:basedOn w:val="Normal"/>
    <w:rsid w:val="00B71404"/>
    <w:pPr>
      <w:spacing w:before="75" w:after="180" w:line="240" w:lineRule="auto"/>
    </w:pPr>
    <w:rPr>
      <w:rFonts w:ascii="Tahoma" w:eastAsia="Times New Roman" w:hAnsi="Tahoma" w:cs="Tahoma"/>
      <w:color w:val="FFFFFF"/>
      <w:sz w:val="24"/>
      <w:szCs w:val="24"/>
      <w:lang w:eastAsia="da-DK"/>
    </w:rPr>
  </w:style>
  <w:style w:type="paragraph" w:customStyle="1" w:styleId="rb1">
    <w:name w:val="rb1"/>
    <w:basedOn w:val="Normal"/>
    <w:rsid w:val="00B71404"/>
    <w:pPr>
      <w:spacing w:after="0" w:line="240" w:lineRule="auto"/>
      <w:textAlignment w:val="center"/>
    </w:pPr>
    <w:rPr>
      <w:rFonts w:ascii="Tahoma" w:eastAsia="Times New Roman" w:hAnsi="Tahoma" w:cs="Tahoma"/>
      <w:color w:val="000000"/>
      <w:sz w:val="24"/>
      <w:szCs w:val="24"/>
      <w:lang w:eastAsia="da-DK"/>
    </w:rPr>
  </w:style>
  <w:style w:type="paragraph" w:customStyle="1" w:styleId="rb2">
    <w:name w:val="rb2"/>
    <w:basedOn w:val="Normal"/>
    <w:rsid w:val="00B71404"/>
    <w:pPr>
      <w:spacing w:after="0" w:line="240" w:lineRule="auto"/>
      <w:ind w:left="75" w:right="30"/>
      <w:textAlignment w:val="center"/>
    </w:pPr>
    <w:rPr>
      <w:rFonts w:ascii="Tahoma" w:eastAsia="Times New Roman" w:hAnsi="Tahoma" w:cs="Tahoma"/>
      <w:color w:val="000000"/>
      <w:sz w:val="24"/>
      <w:szCs w:val="24"/>
      <w:lang w:eastAsia="da-DK"/>
    </w:rPr>
  </w:style>
  <w:style w:type="paragraph" w:customStyle="1" w:styleId="btnsearch1">
    <w:name w:val="btnsearch1"/>
    <w:basedOn w:val="Normal"/>
    <w:rsid w:val="00B71404"/>
    <w:pPr>
      <w:spacing w:before="100" w:beforeAutospacing="1" w:after="100" w:afterAutospacing="1" w:line="240" w:lineRule="auto"/>
      <w:ind w:right="15"/>
    </w:pPr>
    <w:rPr>
      <w:rFonts w:ascii="Tahoma" w:eastAsia="Times New Roman" w:hAnsi="Tahoma" w:cs="Tahoma"/>
      <w:color w:val="000000"/>
      <w:sz w:val="24"/>
      <w:szCs w:val="24"/>
      <w:lang w:eastAsia="da-DK"/>
    </w:rPr>
  </w:style>
  <w:style w:type="paragraph" w:customStyle="1" w:styleId="lnkhelp1">
    <w:name w:val="lnkhelp1"/>
    <w:basedOn w:val="Normal"/>
    <w:rsid w:val="00B71404"/>
    <w:pPr>
      <w:spacing w:before="45" w:after="100" w:afterAutospacing="1" w:line="240" w:lineRule="auto"/>
      <w:ind w:right="120"/>
    </w:pPr>
    <w:rPr>
      <w:rFonts w:ascii="Tahoma" w:eastAsia="Times New Roman" w:hAnsi="Tahoma" w:cs="Tahoma"/>
      <w:color w:val="000000"/>
      <w:sz w:val="24"/>
      <w:szCs w:val="24"/>
      <w:lang w:eastAsia="da-DK"/>
    </w:rPr>
  </w:style>
  <w:style w:type="paragraph" w:customStyle="1" w:styleId="hdr1">
    <w:name w:val="hdr1"/>
    <w:basedOn w:val="Normal"/>
    <w:rsid w:val="00B71404"/>
    <w:pPr>
      <w:spacing w:before="100" w:beforeAutospacing="1" w:after="100" w:afterAutospacing="1" w:line="240" w:lineRule="auto"/>
    </w:pPr>
    <w:rPr>
      <w:rFonts w:ascii="Tahoma" w:eastAsia="Times New Roman" w:hAnsi="Tahoma" w:cs="Tahoma"/>
      <w:color w:val="8F2511"/>
      <w:sz w:val="24"/>
      <w:szCs w:val="24"/>
      <w:lang w:eastAsia="da-DK"/>
    </w:rPr>
  </w:style>
  <w:style w:type="paragraph" w:customStyle="1" w:styleId="wrapper11">
    <w:name w:val="wrapper1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2">
    <w:name w:val="wrapper2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dr-wrapper1">
    <w:name w:val="hdr-wrapper1"/>
    <w:basedOn w:val="Normal"/>
    <w:rsid w:val="00B71404"/>
    <w:pPr>
      <w:pBdr>
        <w:bottom w:val="single" w:sz="6" w:space="5" w:color="DFDFDF"/>
      </w:pBdr>
      <w:spacing w:before="100" w:beforeAutospacing="1" w:after="225" w:line="240" w:lineRule="auto"/>
    </w:pPr>
    <w:rPr>
      <w:rFonts w:ascii="Tahoma" w:eastAsia="Times New Roman" w:hAnsi="Tahoma" w:cs="Tahoma"/>
      <w:color w:val="000000"/>
      <w:sz w:val="24"/>
      <w:szCs w:val="24"/>
      <w:lang w:eastAsia="da-DK"/>
    </w:rPr>
  </w:style>
  <w:style w:type="paragraph" w:customStyle="1" w:styleId="help1">
    <w:name w:val="help1"/>
    <w:basedOn w:val="Normal"/>
    <w:rsid w:val="00B71404"/>
    <w:pPr>
      <w:spacing w:before="45" w:after="100" w:afterAutospacing="1" w:line="240" w:lineRule="auto"/>
    </w:pPr>
    <w:rPr>
      <w:rFonts w:ascii="Tahoma" w:eastAsia="Times New Roman" w:hAnsi="Tahoma" w:cs="Tahoma"/>
      <w:color w:val="000000"/>
      <w:sz w:val="24"/>
      <w:szCs w:val="24"/>
      <w:lang w:eastAsia="da-DK"/>
    </w:rPr>
  </w:style>
  <w:style w:type="paragraph" w:customStyle="1" w:styleId="clr1">
    <w:name w:val="clr1"/>
    <w:basedOn w:val="Normal"/>
    <w:rsid w:val="00B71404"/>
    <w:pPr>
      <w:pBdr>
        <w:bottom w:val="single" w:sz="6" w:space="0" w:color="FFFFFF"/>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item1">
    <w:name w:val="item1"/>
    <w:basedOn w:val="Normal"/>
    <w:rsid w:val="00B71404"/>
    <w:pPr>
      <w:spacing w:before="100" w:beforeAutospacing="1" w:after="150" w:line="240" w:lineRule="auto"/>
      <w:ind w:right="450"/>
    </w:pPr>
    <w:rPr>
      <w:rFonts w:ascii="Tahoma" w:eastAsia="Times New Roman" w:hAnsi="Tahoma" w:cs="Tahoma"/>
      <w:color w:val="000000"/>
      <w:sz w:val="24"/>
      <w:szCs w:val="24"/>
      <w:lang w:eastAsia="da-DK"/>
    </w:rPr>
  </w:style>
  <w:style w:type="paragraph" w:customStyle="1" w:styleId="wrapper12">
    <w:name w:val="wrapper1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3">
    <w:name w:val="wrapper2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ad1">
    <w:name w:val="head1"/>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kortnavn1">
    <w:name w:val="kortnavn1"/>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ressort1">
    <w:name w:val="ressort1"/>
    <w:basedOn w:val="Normal"/>
    <w:rsid w:val="00B71404"/>
    <w:pPr>
      <w:spacing w:before="100" w:beforeAutospacing="1" w:after="100" w:afterAutospacing="1" w:line="240" w:lineRule="auto"/>
    </w:pPr>
    <w:rPr>
      <w:rFonts w:ascii="Tahoma" w:eastAsia="Times New Roman" w:hAnsi="Tahoma" w:cs="Tahoma"/>
      <w:color w:val="808080"/>
      <w:sz w:val="24"/>
      <w:szCs w:val="24"/>
      <w:lang w:eastAsia="da-DK"/>
    </w:rPr>
  </w:style>
  <w:style w:type="paragraph" w:customStyle="1" w:styleId="felt1">
    <w:name w:val="felt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istorisk1">
    <w:name w:val="historisk1"/>
    <w:basedOn w:val="Normal"/>
    <w:rsid w:val="00B71404"/>
    <w:pPr>
      <w:spacing w:before="100" w:beforeAutospacing="1" w:after="100" w:afterAutospacing="1" w:line="240" w:lineRule="auto"/>
    </w:pPr>
    <w:rPr>
      <w:rFonts w:ascii="Tahoma" w:eastAsia="Times New Roman" w:hAnsi="Tahoma" w:cs="Tahoma"/>
      <w:color w:val="5A5A5A"/>
      <w:sz w:val="24"/>
      <w:szCs w:val="24"/>
      <w:lang w:eastAsia="da-DK"/>
    </w:rPr>
  </w:style>
  <w:style w:type="paragraph" w:customStyle="1" w:styleId="feltdata1">
    <w:name w:val="feltdata1"/>
    <w:basedOn w:val="Normal"/>
    <w:rsid w:val="00B71404"/>
    <w:pPr>
      <w:spacing w:before="100" w:beforeAutospacing="1" w:after="100" w:afterAutospacing="1" w:line="240" w:lineRule="auto"/>
    </w:pPr>
    <w:rPr>
      <w:rFonts w:ascii="Tahoma" w:eastAsia="Times New Roman" w:hAnsi="Tahoma" w:cs="Tahoma"/>
      <w:i/>
      <w:iCs/>
      <w:color w:val="808080"/>
      <w:sz w:val="24"/>
      <w:szCs w:val="24"/>
      <w:lang w:eastAsia="da-DK"/>
    </w:rPr>
  </w:style>
  <w:style w:type="paragraph" w:customStyle="1" w:styleId="wrapper13">
    <w:name w:val="wrapper1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4">
    <w:name w:val="wrapper24"/>
    <w:basedOn w:val="Normal"/>
    <w:rsid w:val="00B71404"/>
    <w:pPr>
      <w:spacing w:before="100" w:beforeAutospacing="1" w:after="0" w:line="240" w:lineRule="auto"/>
    </w:pPr>
    <w:rPr>
      <w:rFonts w:ascii="Tahoma" w:eastAsia="Times New Roman" w:hAnsi="Tahoma" w:cs="Tahoma"/>
      <w:color w:val="000000"/>
      <w:sz w:val="24"/>
      <w:szCs w:val="24"/>
      <w:lang w:eastAsia="da-DK"/>
    </w:rPr>
  </w:style>
  <w:style w:type="paragraph" w:customStyle="1" w:styleId="wrapper31">
    <w:name w:val="wrapper31"/>
    <w:basedOn w:val="Normal"/>
    <w:rsid w:val="00B71404"/>
    <w:pPr>
      <w:spacing w:after="100" w:afterAutospacing="1" w:line="240" w:lineRule="auto"/>
    </w:pPr>
    <w:rPr>
      <w:rFonts w:ascii="Tahoma" w:eastAsia="Times New Roman" w:hAnsi="Tahoma" w:cs="Tahoma"/>
      <w:color w:val="000000"/>
      <w:sz w:val="24"/>
      <w:szCs w:val="24"/>
      <w:lang w:eastAsia="da-DK"/>
    </w:rPr>
  </w:style>
  <w:style w:type="paragraph" w:customStyle="1" w:styleId="current1">
    <w:name w:val="current1"/>
    <w:basedOn w:val="Normal"/>
    <w:rsid w:val="00B71404"/>
    <w:pPr>
      <w:spacing w:before="100" w:beforeAutospacing="1" w:after="100" w:afterAutospacing="1" w:line="240" w:lineRule="auto"/>
    </w:pPr>
    <w:rPr>
      <w:rFonts w:ascii="Tahoma" w:eastAsia="Times New Roman" w:hAnsi="Tahoma" w:cs="Tahoma"/>
      <w:i/>
      <w:iCs/>
      <w:color w:val="808080"/>
      <w:sz w:val="24"/>
      <w:szCs w:val="24"/>
      <w:lang w:eastAsia="da-DK"/>
    </w:rPr>
  </w:style>
  <w:style w:type="paragraph" w:customStyle="1" w:styleId="content1">
    <w:name w:val="content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2">
    <w:name w:val="con1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21">
    <w:name w:val="con21"/>
    <w:basedOn w:val="Normal"/>
    <w:rsid w:val="00B71404"/>
    <w:pPr>
      <w:pBdr>
        <w:bottom w:val="single" w:sz="6" w:space="0" w:color="F7F3F7"/>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31">
    <w:name w:val="con3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41">
    <w:name w:val="con4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51">
    <w:name w:val="con5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61">
    <w:name w:val="con6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71">
    <w:name w:val="con71"/>
    <w:basedOn w:val="Normal"/>
    <w:rsid w:val="00B71404"/>
    <w:pPr>
      <w:shd w:val="clear" w:color="auto" w:fill="931601"/>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81">
    <w:name w:val="con8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91">
    <w:name w:val="con9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01">
    <w:name w:val="con10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11">
    <w:name w:val="con11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body1">
    <w:name w:val="conbody1"/>
    <w:basedOn w:val="Normal"/>
    <w:rsid w:val="00B71404"/>
    <w:pPr>
      <w:spacing w:before="100" w:beforeAutospacing="1" w:after="100" w:afterAutospacing="1" w:line="240" w:lineRule="auto"/>
    </w:pPr>
    <w:rPr>
      <w:rFonts w:ascii="Tahoma" w:eastAsia="Times New Roman" w:hAnsi="Tahoma" w:cs="Tahoma"/>
      <w:color w:val="FFFFFF"/>
      <w:sz w:val="24"/>
      <w:szCs w:val="24"/>
      <w:lang w:eastAsia="da-DK"/>
    </w:rPr>
  </w:style>
  <w:style w:type="paragraph" w:customStyle="1" w:styleId="con13">
    <w:name w:val="con1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22">
    <w:name w:val="con2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32">
    <w:name w:val="con3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42">
    <w:name w:val="con4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52">
    <w:name w:val="con5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62">
    <w:name w:val="con6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72">
    <w:name w:val="con72"/>
    <w:basedOn w:val="Normal"/>
    <w:rsid w:val="00B71404"/>
    <w:pPr>
      <w:shd w:val="clear" w:color="auto" w:fill="8CA186"/>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82">
    <w:name w:val="con8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92">
    <w:name w:val="con9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02">
    <w:name w:val="con10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12">
    <w:name w:val="con11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body2">
    <w:name w:val="conbody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nyeste1">
    <w:name w:val="ddlnyeste1"/>
    <w:basedOn w:val="Normal"/>
    <w:rsid w:val="00B71404"/>
    <w:pPr>
      <w:spacing w:before="100" w:beforeAutospacing="1" w:after="100" w:afterAutospacing="1" w:line="240" w:lineRule="auto"/>
      <w:ind w:right="75"/>
      <w:textAlignment w:val="center"/>
    </w:pPr>
    <w:rPr>
      <w:rFonts w:ascii="Tahoma" w:eastAsia="Times New Roman" w:hAnsi="Tahoma" w:cs="Tahoma"/>
      <w:color w:val="000000"/>
      <w:sz w:val="24"/>
      <w:szCs w:val="24"/>
      <w:lang w:eastAsia="da-DK"/>
    </w:rPr>
  </w:style>
  <w:style w:type="paragraph" w:customStyle="1" w:styleId="filter2">
    <w:name w:val="filter2"/>
    <w:basedOn w:val="Normal"/>
    <w:rsid w:val="00B71404"/>
    <w:pPr>
      <w:spacing w:before="375" w:after="100" w:afterAutospacing="1" w:line="240" w:lineRule="auto"/>
    </w:pPr>
    <w:rPr>
      <w:rFonts w:ascii="Tahoma" w:eastAsia="Times New Roman" w:hAnsi="Tahoma" w:cs="Tahoma"/>
      <w:color w:val="FFFFFF"/>
      <w:sz w:val="24"/>
      <w:szCs w:val="24"/>
      <w:lang w:eastAsia="da-DK"/>
    </w:rPr>
  </w:style>
  <w:style w:type="paragraph" w:customStyle="1" w:styleId="des1">
    <w:name w:val="des1"/>
    <w:basedOn w:val="Normal"/>
    <w:rsid w:val="00B71404"/>
    <w:pPr>
      <w:spacing w:after="100" w:afterAutospacing="1" w:line="240" w:lineRule="auto"/>
    </w:pPr>
    <w:rPr>
      <w:rFonts w:ascii="Tahoma" w:eastAsia="Times New Roman" w:hAnsi="Tahoma" w:cs="Tahoma"/>
      <w:color w:val="000000"/>
      <w:sz w:val="24"/>
      <w:szCs w:val="24"/>
      <w:lang w:eastAsia="da-DK"/>
    </w:rPr>
  </w:style>
  <w:style w:type="paragraph" w:customStyle="1" w:styleId="rb3">
    <w:name w:val="rb3"/>
    <w:basedOn w:val="Normal"/>
    <w:rsid w:val="00B71404"/>
    <w:pPr>
      <w:spacing w:before="150" w:after="100" w:afterAutospacing="1" w:line="240" w:lineRule="auto"/>
      <w:ind w:right="225"/>
    </w:pPr>
    <w:rPr>
      <w:rFonts w:ascii="Tahoma" w:eastAsia="Times New Roman" w:hAnsi="Tahoma" w:cs="Tahoma"/>
      <w:color w:val="FFFFFF"/>
      <w:sz w:val="24"/>
      <w:szCs w:val="24"/>
      <w:lang w:eastAsia="da-DK"/>
    </w:rPr>
  </w:style>
  <w:style w:type="paragraph" w:customStyle="1" w:styleId="lovregisterlist1">
    <w:name w:val="lovregisterlist1"/>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listresultgroup1">
    <w:name w:val="listresultgroup1"/>
    <w:basedOn w:val="Normal"/>
    <w:rsid w:val="00B71404"/>
    <w:pPr>
      <w:shd w:val="clear" w:color="auto" w:fill="E9E9E9"/>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resultaltgroup1">
    <w:name w:val="listresultaltgroup1"/>
    <w:basedOn w:val="Normal"/>
    <w:rsid w:val="00B7140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1">
    <w:name w:val="list1"/>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left1">
    <w:name w:val="left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middle1">
    <w:name w:val="middle1"/>
    <w:basedOn w:val="Normal"/>
    <w:rsid w:val="00B71404"/>
    <w:pPr>
      <w:spacing w:before="100" w:beforeAutospacing="1" w:after="100" w:afterAutospacing="1" w:line="240" w:lineRule="auto"/>
      <w:jc w:val="center"/>
    </w:pPr>
    <w:rPr>
      <w:rFonts w:ascii="Tahoma" w:eastAsia="Times New Roman" w:hAnsi="Tahoma" w:cs="Tahoma"/>
      <w:color w:val="000000"/>
      <w:sz w:val="24"/>
      <w:szCs w:val="24"/>
      <w:lang w:eastAsia="da-DK"/>
    </w:rPr>
  </w:style>
  <w:style w:type="paragraph" w:customStyle="1" w:styleId="right1">
    <w:name w:val="right1"/>
    <w:basedOn w:val="Normal"/>
    <w:rsid w:val="00B71404"/>
    <w:pPr>
      <w:spacing w:before="100" w:beforeAutospacing="1" w:after="100" w:afterAutospacing="1" w:line="240" w:lineRule="auto"/>
      <w:jc w:val="right"/>
    </w:pPr>
    <w:rPr>
      <w:rFonts w:ascii="Tahoma" w:eastAsia="Times New Roman" w:hAnsi="Tahoma" w:cs="Tahoma"/>
      <w:color w:val="000000"/>
      <w:sz w:val="24"/>
      <w:szCs w:val="24"/>
      <w:lang w:eastAsia="da-DK"/>
    </w:rPr>
  </w:style>
  <w:style w:type="paragraph" w:customStyle="1" w:styleId="ftsearch1">
    <w:name w:val="ftsearch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nkhelp2">
    <w:name w:val="lnkhelp2"/>
    <w:basedOn w:val="Normal"/>
    <w:rsid w:val="00B71404"/>
    <w:pPr>
      <w:spacing w:before="100" w:beforeAutospacing="1" w:after="100" w:afterAutospacing="1" w:line="240" w:lineRule="auto"/>
    </w:pPr>
    <w:rPr>
      <w:rFonts w:ascii="Tahoma" w:eastAsia="Times New Roman" w:hAnsi="Tahoma" w:cs="Tahoma"/>
      <w:color w:val="2C5124"/>
      <w:sz w:val="24"/>
      <w:szCs w:val="24"/>
      <w:lang w:eastAsia="da-DK"/>
    </w:rPr>
  </w:style>
  <w:style w:type="paragraph" w:customStyle="1" w:styleId="listsearch1">
    <w:name w:val="listsearch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ad2">
    <w:name w:val="head2"/>
    <w:basedOn w:val="Normal"/>
    <w:rsid w:val="00B71404"/>
    <w:pPr>
      <w:spacing w:before="100" w:beforeAutospacing="1" w:after="100" w:afterAutospacing="1" w:line="240" w:lineRule="auto"/>
    </w:pPr>
    <w:rPr>
      <w:rFonts w:ascii="Tahoma" w:eastAsia="Times New Roman" w:hAnsi="Tahoma" w:cs="Tahoma"/>
      <w:b/>
      <w:bCs/>
      <w:color w:val="2C5124"/>
      <w:sz w:val="26"/>
      <w:szCs w:val="26"/>
      <w:lang w:eastAsia="da-DK"/>
    </w:rPr>
  </w:style>
  <w:style w:type="paragraph" w:customStyle="1" w:styleId="wrapper14">
    <w:name w:val="wrapper14"/>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5">
    <w:name w:val="wrapper25"/>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32">
    <w:name w:val="wrapper3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41">
    <w:name w:val="wrapper4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51">
    <w:name w:val="wrapper5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61">
    <w:name w:val="wrapper6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71">
    <w:name w:val="wrapper7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value1">
    <w:name w:val="value1"/>
    <w:basedOn w:val="Normal"/>
    <w:rsid w:val="00B7140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selected1">
    <w:name w:val="selected1"/>
    <w:basedOn w:val="Normal"/>
    <w:rsid w:val="00B71404"/>
    <w:pPr>
      <w:shd w:val="clear" w:color="auto" w:fill="F0F0F0"/>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lesearchsuggestioncaption1">
    <w:name w:val="simplesearchsuggestioncaption1"/>
    <w:basedOn w:val="Normal"/>
    <w:rsid w:val="00B7140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lefttab1">
    <w:name w:val="lefttab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ighttab1">
    <w:name w:val="righttab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elguide1">
    <w:name w:val="simpelguide1"/>
    <w:basedOn w:val="Normal"/>
    <w:rsid w:val="00B71404"/>
    <w:pPr>
      <w:spacing w:before="100" w:beforeAutospacing="1" w:after="225" w:line="240" w:lineRule="auto"/>
    </w:pPr>
    <w:rPr>
      <w:rFonts w:ascii="Tahoma" w:eastAsia="Times New Roman" w:hAnsi="Tahoma" w:cs="Tahoma"/>
      <w:color w:val="000000"/>
      <w:sz w:val="24"/>
      <w:szCs w:val="24"/>
      <w:lang w:eastAsia="da-DK"/>
    </w:rPr>
  </w:style>
  <w:style w:type="paragraph" w:styleId="z-verstiformularen">
    <w:name w:val="HTML Top of Form"/>
    <w:basedOn w:val="Normal"/>
    <w:next w:val="Normal"/>
    <w:link w:val="z-verstiformularenTegn"/>
    <w:hidden/>
    <w:uiPriority w:val="99"/>
    <w:semiHidden/>
    <w:unhideWhenUsed/>
    <w:rsid w:val="00B71404"/>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B71404"/>
    <w:rPr>
      <w:rFonts w:ascii="Arial" w:eastAsia="Times New Roman" w:hAnsi="Arial" w:cs="Arial"/>
      <w:vanish/>
      <w:sz w:val="16"/>
      <w:szCs w:val="16"/>
      <w:lang w:eastAsia="da-DK"/>
    </w:rPr>
  </w:style>
  <w:style w:type="character" w:customStyle="1" w:styleId="kortnavn2">
    <w:name w:val="kortnavn2"/>
    <w:basedOn w:val="Standardskrifttypeiafsnit"/>
    <w:rsid w:val="00B71404"/>
    <w:rPr>
      <w:rFonts w:ascii="Tahoma" w:hAnsi="Tahoma" w:cs="Tahoma" w:hint="default"/>
      <w:color w:val="000000"/>
      <w:sz w:val="24"/>
      <w:szCs w:val="24"/>
      <w:shd w:val="clear" w:color="auto" w:fill="auto"/>
    </w:rPr>
  </w:style>
  <w:style w:type="character" w:customStyle="1" w:styleId="paragrafnr1">
    <w:name w:val="paragrafnr1"/>
    <w:basedOn w:val="Standardskrifttypeiafsnit"/>
    <w:rsid w:val="00B71404"/>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B71404"/>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B71404"/>
    <w:rPr>
      <w:rFonts w:ascii="Tahoma" w:hAnsi="Tahoma" w:cs="Tahoma" w:hint="default"/>
      <w:b/>
      <w:bCs/>
      <w:color w:val="000000"/>
      <w:sz w:val="24"/>
      <w:szCs w:val="24"/>
      <w:shd w:val="clear" w:color="auto" w:fill="auto"/>
    </w:rPr>
  </w:style>
  <w:style w:type="character" w:customStyle="1" w:styleId="italic1">
    <w:name w:val="italic1"/>
    <w:basedOn w:val="Standardskrifttypeiafsnit"/>
    <w:rsid w:val="00B71404"/>
    <w:rPr>
      <w:rFonts w:ascii="Tahoma" w:hAnsi="Tahoma" w:cs="Tahoma" w:hint="default"/>
      <w:i/>
      <w:iCs/>
      <w:color w:val="000000"/>
      <w:sz w:val="24"/>
      <w:szCs w:val="24"/>
      <w:shd w:val="clear" w:color="auto" w:fill="auto"/>
    </w:rPr>
  </w:style>
  <w:style w:type="character" w:customStyle="1" w:styleId="paragrafnr3">
    <w:name w:val="paragrafnr3"/>
    <w:basedOn w:val="Standardskrifttypeiafsnit"/>
    <w:rsid w:val="00B71404"/>
    <w:rPr>
      <w:rFonts w:ascii="Tahoma" w:hAnsi="Tahoma" w:cs="Tahoma" w:hint="default"/>
      <w:b/>
      <w:bCs/>
      <w:color w:val="000000"/>
      <w:sz w:val="24"/>
      <w:szCs w:val="24"/>
      <w:shd w:val="clear" w:color="auto" w:fill="auto"/>
    </w:rPr>
  </w:style>
  <w:style w:type="character" w:customStyle="1" w:styleId="paragrafnr4">
    <w:name w:val="paragrafnr4"/>
    <w:basedOn w:val="Standardskrifttypeiafsnit"/>
    <w:rsid w:val="00B71404"/>
    <w:rPr>
      <w:rFonts w:ascii="Tahoma" w:hAnsi="Tahoma" w:cs="Tahoma" w:hint="default"/>
      <w:b/>
      <w:bCs/>
      <w:color w:val="000000"/>
      <w:sz w:val="24"/>
      <w:szCs w:val="24"/>
      <w:shd w:val="clear" w:color="auto" w:fill="auto"/>
    </w:rPr>
  </w:style>
  <w:style w:type="character" w:customStyle="1" w:styleId="paragrafnr5">
    <w:name w:val="paragrafnr5"/>
    <w:basedOn w:val="Standardskrifttypeiafsnit"/>
    <w:rsid w:val="00B71404"/>
    <w:rPr>
      <w:rFonts w:ascii="Tahoma" w:hAnsi="Tahoma" w:cs="Tahoma" w:hint="default"/>
      <w:b/>
      <w:bCs/>
      <w:color w:val="000000"/>
      <w:sz w:val="24"/>
      <w:szCs w:val="24"/>
      <w:shd w:val="clear" w:color="auto" w:fill="auto"/>
    </w:rPr>
  </w:style>
  <w:style w:type="character" w:customStyle="1" w:styleId="paragrafnr6">
    <w:name w:val="paragrafnr6"/>
    <w:basedOn w:val="Standardskrifttypeiafsnit"/>
    <w:rsid w:val="00B71404"/>
    <w:rPr>
      <w:rFonts w:ascii="Tahoma" w:hAnsi="Tahoma" w:cs="Tahoma" w:hint="default"/>
      <w:b/>
      <w:bCs/>
      <w:color w:val="000000"/>
      <w:sz w:val="24"/>
      <w:szCs w:val="24"/>
      <w:shd w:val="clear" w:color="auto" w:fill="auto"/>
    </w:rPr>
  </w:style>
  <w:style w:type="character" w:customStyle="1" w:styleId="paragrafnr7">
    <w:name w:val="paragrafnr7"/>
    <w:basedOn w:val="Standardskrifttypeiafsnit"/>
    <w:rsid w:val="00B71404"/>
    <w:rPr>
      <w:rFonts w:ascii="Tahoma" w:hAnsi="Tahoma" w:cs="Tahoma" w:hint="default"/>
      <w:b/>
      <w:bCs/>
      <w:color w:val="000000"/>
      <w:sz w:val="24"/>
      <w:szCs w:val="24"/>
      <w:shd w:val="clear" w:color="auto" w:fill="auto"/>
    </w:rPr>
  </w:style>
  <w:style w:type="character" w:customStyle="1" w:styleId="paragrafnr8">
    <w:name w:val="paragrafnr8"/>
    <w:basedOn w:val="Standardskrifttypeiafsnit"/>
    <w:rsid w:val="00B71404"/>
    <w:rPr>
      <w:rFonts w:ascii="Tahoma" w:hAnsi="Tahoma" w:cs="Tahoma" w:hint="default"/>
      <w:b/>
      <w:bCs/>
      <w:color w:val="000000"/>
      <w:sz w:val="24"/>
      <w:szCs w:val="24"/>
      <w:shd w:val="clear" w:color="auto" w:fill="auto"/>
    </w:rPr>
  </w:style>
  <w:style w:type="character" w:customStyle="1" w:styleId="paragrafnr9">
    <w:name w:val="paragrafnr9"/>
    <w:basedOn w:val="Standardskrifttypeiafsnit"/>
    <w:rsid w:val="00B71404"/>
    <w:rPr>
      <w:rFonts w:ascii="Tahoma" w:hAnsi="Tahoma" w:cs="Tahoma" w:hint="default"/>
      <w:b/>
      <w:bCs/>
      <w:color w:val="000000"/>
      <w:sz w:val="24"/>
      <w:szCs w:val="24"/>
      <w:shd w:val="clear" w:color="auto" w:fill="auto"/>
    </w:rPr>
  </w:style>
  <w:style w:type="character" w:customStyle="1" w:styleId="paragrafnr10">
    <w:name w:val="paragrafnr10"/>
    <w:basedOn w:val="Standardskrifttypeiafsnit"/>
    <w:rsid w:val="00B71404"/>
    <w:rPr>
      <w:rFonts w:ascii="Tahoma" w:hAnsi="Tahoma" w:cs="Tahoma" w:hint="default"/>
      <w:b/>
      <w:bCs/>
      <w:color w:val="000000"/>
      <w:sz w:val="24"/>
      <w:szCs w:val="24"/>
      <w:shd w:val="clear" w:color="auto" w:fill="auto"/>
    </w:rPr>
  </w:style>
  <w:style w:type="character" w:customStyle="1" w:styleId="paragrafnr11">
    <w:name w:val="paragrafnr11"/>
    <w:basedOn w:val="Standardskrifttypeiafsnit"/>
    <w:rsid w:val="00B71404"/>
    <w:rPr>
      <w:rFonts w:ascii="Tahoma" w:hAnsi="Tahoma" w:cs="Tahoma" w:hint="default"/>
      <w:b/>
      <w:bCs/>
      <w:color w:val="000000"/>
      <w:sz w:val="24"/>
      <w:szCs w:val="24"/>
      <w:shd w:val="clear" w:color="auto" w:fill="auto"/>
    </w:rPr>
  </w:style>
  <w:style w:type="character" w:customStyle="1" w:styleId="paragrafnr12">
    <w:name w:val="paragrafnr12"/>
    <w:basedOn w:val="Standardskrifttypeiafsnit"/>
    <w:rsid w:val="00B71404"/>
    <w:rPr>
      <w:rFonts w:ascii="Tahoma" w:hAnsi="Tahoma" w:cs="Tahoma" w:hint="default"/>
      <w:b/>
      <w:bCs/>
      <w:color w:val="000000"/>
      <w:sz w:val="24"/>
      <w:szCs w:val="24"/>
      <w:shd w:val="clear" w:color="auto" w:fill="auto"/>
    </w:rPr>
  </w:style>
  <w:style w:type="character" w:customStyle="1" w:styleId="paragrafnr13">
    <w:name w:val="paragrafnr13"/>
    <w:basedOn w:val="Standardskrifttypeiafsnit"/>
    <w:rsid w:val="00B71404"/>
    <w:rPr>
      <w:rFonts w:ascii="Tahoma" w:hAnsi="Tahoma" w:cs="Tahoma" w:hint="default"/>
      <w:b/>
      <w:bCs/>
      <w:color w:val="000000"/>
      <w:sz w:val="24"/>
      <w:szCs w:val="24"/>
      <w:shd w:val="clear" w:color="auto" w:fill="auto"/>
    </w:rPr>
  </w:style>
  <w:style w:type="character" w:customStyle="1" w:styleId="paragrafnr14">
    <w:name w:val="paragrafnr14"/>
    <w:basedOn w:val="Standardskrifttypeiafsnit"/>
    <w:rsid w:val="00B71404"/>
    <w:rPr>
      <w:rFonts w:ascii="Tahoma" w:hAnsi="Tahoma" w:cs="Tahoma" w:hint="default"/>
      <w:b/>
      <w:bCs/>
      <w:color w:val="000000"/>
      <w:sz w:val="24"/>
      <w:szCs w:val="24"/>
      <w:shd w:val="clear" w:color="auto" w:fill="auto"/>
    </w:rPr>
  </w:style>
  <w:style w:type="character" w:customStyle="1" w:styleId="paragrafnr15">
    <w:name w:val="paragrafnr15"/>
    <w:basedOn w:val="Standardskrifttypeiafsnit"/>
    <w:rsid w:val="00B71404"/>
    <w:rPr>
      <w:rFonts w:ascii="Tahoma" w:hAnsi="Tahoma" w:cs="Tahoma" w:hint="default"/>
      <w:b/>
      <w:bCs/>
      <w:color w:val="000000"/>
      <w:sz w:val="24"/>
      <w:szCs w:val="24"/>
      <w:shd w:val="clear" w:color="auto" w:fill="auto"/>
    </w:rPr>
  </w:style>
  <w:style w:type="character" w:customStyle="1" w:styleId="paragrafnr16">
    <w:name w:val="paragrafnr16"/>
    <w:basedOn w:val="Standardskrifttypeiafsnit"/>
    <w:rsid w:val="00B71404"/>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B71404"/>
    <w:rPr>
      <w:rFonts w:ascii="Tahoma" w:hAnsi="Tahoma" w:cs="Tahoma" w:hint="default"/>
      <w:color w:val="000000"/>
      <w:sz w:val="24"/>
      <w:szCs w:val="24"/>
      <w:shd w:val="clear" w:color="auto" w:fill="auto"/>
    </w:rPr>
  </w:style>
  <w:style w:type="character" w:customStyle="1" w:styleId="paragrafnr17">
    <w:name w:val="paragrafnr17"/>
    <w:basedOn w:val="Standardskrifttypeiafsnit"/>
    <w:rsid w:val="00B71404"/>
    <w:rPr>
      <w:rFonts w:ascii="Tahoma" w:hAnsi="Tahoma" w:cs="Tahoma" w:hint="default"/>
      <w:b/>
      <w:bCs/>
      <w:color w:val="000000"/>
      <w:sz w:val="24"/>
      <w:szCs w:val="24"/>
      <w:shd w:val="clear" w:color="auto" w:fill="auto"/>
    </w:rPr>
  </w:style>
  <w:style w:type="character" w:customStyle="1" w:styleId="paragrafnr18">
    <w:name w:val="paragrafnr18"/>
    <w:basedOn w:val="Standardskrifttypeiafsnit"/>
    <w:rsid w:val="00B71404"/>
    <w:rPr>
      <w:rFonts w:ascii="Tahoma" w:hAnsi="Tahoma" w:cs="Tahoma" w:hint="default"/>
      <w:b/>
      <w:bCs/>
      <w:color w:val="000000"/>
      <w:sz w:val="24"/>
      <w:szCs w:val="24"/>
      <w:shd w:val="clear" w:color="auto" w:fill="auto"/>
    </w:rPr>
  </w:style>
  <w:style w:type="character" w:customStyle="1" w:styleId="paragrafnr19">
    <w:name w:val="paragrafnr19"/>
    <w:basedOn w:val="Standardskrifttypeiafsnit"/>
    <w:rsid w:val="00B71404"/>
    <w:rPr>
      <w:rFonts w:ascii="Tahoma" w:hAnsi="Tahoma" w:cs="Tahoma" w:hint="default"/>
      <w:b/>
      <w:bCs/>
      <w:color w:val="000000"/>
      <w:sz w:val="24"/>
      <w:szCs w:val="24"/>
      <w:shd w:val="clear" w:color="auto" w:fill="auto"/>
    </w:rPr>
  </w:style>
  <w:style w:type="character" w:customStyle="1" w:styleId="paragrafnr20">
    <w:name w:val="paragrafnr20"/>
    <w:basedOn w:val="Standardskrifttypeiafsnit"/>
    <w:rsid w:val="00B71404"/>
    <w:rPr>
      <w:rFonts w:ascii="Tahoma" w:hAnsi="Tahoma" w:cs="Tahoma" w:hint="default"/>
      <w:b/>
      <w:bCs/>
      <w:color w:val="000000"/>
      <w:sz w:val="24"/>
      <w:szCs w:val="24"/>
      <w:shd w:val="clear" w:color="auto" w:fill="auto"/>
    </w:rPr>
  </w:style>
  <w:style w:type="character" w:customStyle="1" w:styleId="paragrafnr21">
    <w:name w:val="paragrafnr21"/>
    <w:basedOn w:val="Standardskrifttypeiafsnit"/>
    <w:rsid w:val="00B71404"/>
    <w:rPr>
      <w:rFonts w:ascii="Tahoma" w:hAnsi="Tahoma" w:cs="Tahoma" w:hint="default"/>
      <w:b/>
      <w:bCs/>
      <w:color w:val="000000"/>
      <w:sz w:val="24"/>
      <w:szCs w:val="24"/>
      <w:shd w:val="clear" w:color="auto" w:fill="auto"/>
    </w:rPr>
  </w:style>
  <w:style w:type="character" w:customStyle="1" w:styleId="paragrafnr22">
    <w:name w:val="paragrafnr22"/>
    <w:basedOn w:val="Standardskrifttypeiafsnit"/>
    <w:rsid w:val="00B71404"/>
    <w:rPr>
      <w:rFonts w:ascii="Tahoma" w:hAnsi="Tahoma" w:cs="Tahoma" w:hint="default"/>
      <w:b/>
      <w:bCs/>
      <w:color w:val="000000"/>
      <w:sz w:val="24"/>
      <w:szCs w:val="24"/>
      <w:shd w:val="clear" w:color="auto" w:fill="auto"/>
    </w:rPr>
  </w:style>
  <w:style w:type="character" w:customStyle="1" w:styleId="paragrafnr23">
    <w:name w:val="paragrafnr23"/>
    <w:basedOn w:val="Standardskrifttypeiafsnit"/>
    <w:rsid w:val="00B71404"/>
    <w:rPr>
      <w:rFonts w:ascii="Tahoma" w:hAnsi="Tahoma" w:cs="Tahoma" w:hint="default"/>
      <w:b/>
      <w:bCs/>
      <w:color w:val="000000"/>
      <w:sz w:val="24"/>
      <w:szCs w:val="24"/>
      <w:shd w:val="clear" w:color="auto" w:fill="auto"/>
    </w:rPr>
  </w:style>
  <w:style w:type="character" w:customStyle="1" w:styleId="paragrafnr24">
    <w:name w:val="paragrafnr24"/>
    <w:basedOn w:val="Standardskrifttypeiafsnit"/>
    <w:rsid w:val="00B71404"/>
    <w:rPr>
      <w:rFonts w:ascii="Tahoma" w:hAnsi="Tahoma" w:cs="Tahoma" w:hint="default"/>
      <w:b/>
      <w:bCs/>
      <w:color w:val="000000"/>
      <w:sz w:val="24"/>
      <w:szCs w:val="24"/>
      <w:shd w:val="clear" w:color="auto" w:fill="auto"/>
    </w:rPr>
  </w:style>
  <w:style w:type="character" w:customStyle="1" w:styleId="paragrafnr25">
    <w:name w:val="paragrafnr25"/>
    <w:basedOn w:val="Standardskrifttypeiafsnit"/>
    <w:rsid w:val="00B71404"/>
    <w:rPr>
      <w:rFonts w:ascii="Tahoma" w:hAnsi="Tahoma" w:cs="Tahoma" w:hint="default"/>
      <w:b/>
      <w:bCs/>
      <w:color w:val="000000"/>
      <w:sz w:val="24"/>
      <w:szCs w:val="24"/>
      <w:shd w:val="clear" w:color="auto" w:fill="auto"/>
    </w:rPr>
  </w:style>
  <w:style w:type="character" w:customStyle="1" w:styleId="paragrafnr26">
    <w:name w:val="paragrafnr26"/>
    <w:basedOn w:val="Standardskrifttypeiafsnit"/>
    <w:rsid w:val="00B71404"/>
    <w:rPr>
      <w:rFonts w:ascii="Tahoma" w:hAnsi="Tahoma" w:cs="Tahoma" w:hint="default"/>
      <w:b/>
      <w:bCs/>
      <w:color w:val="000000"/>
      <w:sz w:val="24"/>
      <w:szCs w:val="24"/>
      <w:shd w:val="clear" w:color="auto" w:fill="auto"/>
    </w:rPr>
  </w:style>
  <w:style w:type="character" w:customStyle="1" w:styleId="paragrafnr27">
    <w:name w:val="paragrafnr27"/>
    <w:basedOn w:val="Standardskrifttypeiafsnit"/>
    <w:rsid w:val="00B71404"/>
    <w:rPr>
      <w:rFonts w:ascii="Tahoma" w:hAnsi="Tahoma" w:cs="Tahoma" w:hint="default"/>
      <w:b/>
      <w:bCs/>
      <w:color w:val="000000"/>
      <w:sz w:val="24"/>
      <w:szCs w:val="24"/>
      <w:shd w:val="clear" w:color="auto" w:fill="auto"/>
    </w:rPr>
  </w:style>
  <w:style w:type="character" w:customStyle="1" w:styleId="paragrafnr28">
    <w:name w:val="paragrafnr28"/>
    <w:basedOn w:val="Standardskrifttypeiafsnit"/>
    <w:rsid w:val="00B71404"/>
    <w:rPr>
      <w:rFonts w:ascii="Tahoma" w:hAnsi="Tahoma" w:cs="Tahoma" w:hint="default"/>
      <w:b/>
      <w:bCs/>
      <w:color w:val="000000"/>
      <w:sz w:val="24"/>
      <w:szCs w:val="24"/>
      <w:shd w:val="clear" w:color="auto" w:fill="auto"/>
    </w:rPr>
  </w:style>
  <w:style w:type="character" w:customStyle="1" w:styleId="paragrafnr29">
    <w:name w:val="paragrafnr29"/>
    <w:basedOn w:val="Standardskrifttypeiafsnit"/>
    <w:rsid w:val="00B71404"/>
    <w:rPr>
      <w:rFonts w:ascii="Tahoma" w:hAnsi="Tahoma" w:cs="Tahoma" w:hint="default"/>
      <w:b/>
      <w:bCs/>
      <w:color w:val="000000"/>
      <w:sz w:val="24"/>
      <w:szCs w:val="24"/>
      <w:shd w:val="clear" w:color="auto" w:fill="auto"/>
    </w:rPr>
  </w:style>
  <w:style w:type="character" w:customStyle="1" w:styleId="paragrafnr30">
    <w:name w:val="paragrafnr30"/>
    <w:basedOn w:val="Standardskrifttypeiafsnit"/>
    <w:rsid w:val="00B71404"/>
    <w:rPr>
      <w:rFonts w:ascii="Tahoma" w:hAnsi="Tahoma" w:cs="Tahoma" w:hint="default"/>
      <w:b/>
      <w:bCs/>
      <w:color w:val="000000"/>
      <w:sz w:val="24"/>
      <w:szCs w:val="24"/>
      <w:shd w:val="clear" w:color="auto" w:fill="auto"/>
    </w:rPr>
  </w:style>
  <w:style w:type="character" w:customStyle="1" w:styleId="paragrafnr31">
    <w:name w:val="paragrafnr31"/>
    <w:basedOn w:val="Standardskrifttypeiafsnit"/>
    <w:rsid w:val="00B71404"/>
    <w:rPr>
      <w:rFonts w:ascii="Tahoma" w:hAnsi="Tahoma" w:cs="Tahoma" w:hint="default"/>
      <w:b/>
      <w:bCs/>
      <w:color w:val="000000"/>
      <w:sz w:val="24"/>
      <w:szCs w:val="24"/>
      <w:shd w:val="clear" w:color="auto" w:fill="auto"/>
    </w:rPr>
  </w:style>
  <w:style w:type="character" w:customStyle="1" w:styleId="paragrafnr32">
    <w:name w:val="paragrafnr32"/>
    <w:basedOn w:val="Standardskrifttypeiafsnit"/>
    <w:rsid w:val="00B71404"/>
    <w:rPr>
      <w:rFonts w:ascii="Tahoma" w:hAnsi="Tahoma" w:cs="Tahoma" w:hint="default"/>
      <w:b/>
      <w:bCs/>
      <w:color w:val="000000"/>
      <w:sz w:val="24"/>
      <w:szCs w:val="24"/>
      <w:shd w:val="clear" w:color="auto" w:fill="auto"/>
    </w:rPr>
  </w:style>
  <w:style w:type="character" w:customStyle="1" w:styleId="paragrafnr33">
    <w:name w:val="paragrafnr33"/>
    <w:basedOn w:val="Standardskrifttypeiafsnit"/>
    <w:rsid w:val="00B71404"/>
    <w:rPr>
      <w:rFonts w:ascii="Tahoma" w:hAnsi="Tahoma" w:cs="Tahoma" w:hint="default"/>
      <w:b/>
      <w:bCs/>
      <w:color w:val="000000"/>
      <w:sz w:val="24"/>
      <w:szCs w:val="24"/>
      <w:shd w:val="clear" w:color="auto" w:fill="auto"/>
    </w:rPr>
  </w:style>
  <w:style w:type="character" w:customStyle="1" w:styleId="paragrafnr34">
    <w:name w:val="paragrafnr34"/>
    <w:basedOn w:val="Standardskrifttypeiafsnit"/>
    <w:rsid w:val="00B71404"/>
    <w:rPr>
      <w:rFonts w:ascii="Tahoma" w:hAnsi="Tahoma" w:cs="Tahoma" w:hint="default"/>
      <w:b/>
      <w:bCs/>
      <w:color w:val="000000"/>
      <w:sz w:val="24"/>
      <w:szCs w:val="24"/>
      <w:shd w:val="clear" w:color="auto" w:fill="auto"/>
    </w:rPr>
  </w:style>
  <w:style w:type="character" w:customStyle="1" w:styleId="paragrafnr35">
    <w:name w:val="paragrafnr35"/>
    <w:basedOn w:val="Standardskrifttypeiafsnit"/>
    <w:rsid w:val="00B71404"/>
    <w:rPr>
      <w:rFonts w:ascii="Tahoma" w:hAnsi="Tahoma" w:cs="Tahoma" w:hint="default"/>
      <w:b/>
      <w:bCs/>
      <w:color w:val="000000"/>
      <w:sz w:val="24"/>
      <w:szCs w:val="24"/>
      <w:shd w:val="clear" w:color="auto" w:fill="auto"/>
    </w:rPr>
  </w:style>
  <w:style w:type="character" w:customStyle="1" w:styleId="paragrafnr36">
    <w:name w:val="paragrafnr36"/>
    <w:basedOn w:val="Standardskrifttypeiafsnit"/>
    <w:rsid w:val="00B71404"/>
    <w:rPr>
      <w:rFonts w:ascii="Tahoma" w:hAnsi="Tahoma" w:cs="Tahoma" w:hint="default"/>
      <w:b/>
      <w:bCs/>
      <w:color w:val="000000"/>
      <w:sz w:val="24"/>
      <w:szCs w:val="24"/>
      <w:shd w:val="clear" w:color="auto" w:fill="auto"/>
    </w:rPr>
  </w:style>
  <w:style w:type="character" w:customStyle="1" w:styleId="paragrafnr37">
    <w:name w:val="paragrafnr37"/>
    <w:basedOn w:val="Standardskrifttypeiafsnit"/>
    <w:rsid w:val="00B71404"/>
    <w:rPr>
      <w:rFonts w:ascii="Tahoma" w:hAnsi="Tahoma" w:cs="Tahoma" w:hint="default"/>
      <w:b/>
      <w:bCs/>
      <w:color w:val="000000"/>
      <w:sz w:val="24"/>
      <w:szCs w:val="24"/>
      <w:shd w:val="clear" w:color="auto" w:fill="auto"/>
    </w:rPr>
  </w:style>
  <w:style w:type="character" w:customStyle="1" w:styleId="paragrafnr38">
    <w:name w:val="paragrafnr38"/>
    <w:basedOn w:val="Standardskrifttypeiafsnit"/>
    <w:rsid w:val="00B71404"/>
    <w:rPr>
      <w:rFonts w:ascii="Tahoma" w:hAnsi="Tahoma" w:cs="Tahoma" w:hint="default"/>
      <w:b/>
      <w:bCs/>
      <w:color w:val="000000"/>
      <w:sz w:val="24"/>
      <w:szCs w:val="24"/>
      <w:shd w:val="clear" w:color="auto" w:fill="auto"/>
    </w:rPr>
  </w:style>
  <w:style w:type="character" w:customStyle="1" w:styleId="paragrafnr39">
    <w:name w:val="paragrafnr39"/>
    <w:basedOn w:val="Standardskrifttypeiafsnit"/>
    <w:rsid w:val="00B71404"/>
    <w:rPr>
      <w:rFonts w:ascii="Tahoma" w:hAnsi="Tahoma" w:cs="Tahoma" w:hint="default"/>
      <w:b/>
      <w:bCs/>
      <w:color w:val="000000"/>
      <w:sz w:val="24"/>
      <w:szCs w:val="24"/>
      <w:shd w:val="clear" w:color="auto" w:fill="auto"/>
    </w:rPr>
  </w:style>
  <w:style w:type="character" w:customStyle="1" w:styleId="paragrafnr40">
    <w:name w:val="paragrafnr40"/>
    <w:basedOn w:val="Standardskrifttypeiafsnit"/>
    <w:rsid w:val="00B71404"/>
    <w:rPr>
      <w:rFonts w:ascii="Tahoma" w:hAnsi="Tahoma" w:cs="Tahoma" w:hint="default"/>
      <w:b/>
      <w:bCs/>
      <w:color w:val="000000"/>
      <w:sz w:val="24"/>
      <w:szCs w:val="24"/>
      <w:shd w:val="clear" w:color="auto" w:fill="auto"/>
    </w:rPr>
  </w:style>
  <w:style w:type="character" w:customStyle="1" w:styleId="paragrafnr41">
    <w:name w:val="paragrafnr41"/>
    <w:basedOn w:val="Standardskrifttypeiafsnit"/>
    <w:rsid w:val="00B71404"/>
    <w:rPr>
      <w:rFonts w:ascii="Tahoma" w:hAnsi="Tahoma" w:cs="Tahoma" w:hint="default"/>
      <w:b/>
      <w:bCs/>
      <w:color w:val="000000"/>
      <w:sz w:val="24"/>
      <w:szCs w:val="24"/>
      <w:shd w:val="clear" w:color="auto" w:fill="auto"/>
    </w:rPr>
  </w:style>
  <w:style w:type="character" w:customStyle="1" w:styleId="paragrafnr42">
    <w:name w:val="paragrafnr42"/>
    <w:basedOn w:val="Standardskrifttypeiafsnit"/>
    <w:rsid w:val="00B71404"/>
    <w:rPr>
      <w:rFonts w:ascii="Tahoma" w:hAnsi="Tahoma" w:cs="Tahoma" w:hint="default"/>
      <w:b/>
      <w:bCs/>
      <w:color w:val="000000"/>
      <w:sz w:val="24"/>
      <w:szCs w:val="24"/>
      <w:shd w:val="clear" w:color="auto" w:fill="auto"/>
    </w:rPr>
  </w:style>
  <w:style w:type="character" w:customStyle="1" w:styleId="paragrafnr43">
    <w:name w:val="paragrafnr43"/>
    <w:basedOn w:val="Standardskrifttypeiafsnit"/>
    <w:rsid w:val="00B71404"/>
    <w:rPr>
      <w:rFonts w:ascii="Tahoma" w:hAnsi="Tahoma" w:cs="Tahoma" w:hint="default"/>
      <w:b/>
      <w:bCs/>
      <w:color w:val="000000"/>
      <w:sz w:val="24"/>
      <w:szCs w:val="24"/>
      <w:shd w:val="clear" w:color="auto" w:fill="auto"/>
    </w:rPr>
  </w:style>
  <w:style w:type="character" w:customStyle="1" w:styleId="paragrafnr44">
    <w:name w:val="paragrafnr44"/>
    <w:basedOn w:val="Standardskrifttypeiafsnit"/>
    <w:rsid w:val="00B71404"/>
    <w:rPr>
      <w:rFonts w:ascii="Tahoma" w:hAnsi="Tahoma" w:cs="Tahoma" w:hint="default"/>
      <w:b/>
      <w:bCs/>
      <w:color w:val="000000"/>
      <w:sz w:val="24"/>
      <w:szCs w:val="24"/>
      <w:shd w:val="clear" w:color="auto" w:fill="auto"/>
    </w:rPr>
  </w:style>
  <w:style w:type="character" w:customStyle="1" w:styleId="paragrafnr45">
    <w:name w:val="paragrafnr45"/>
    <w:basedOn w:val="Standardskrifttypeiafsnit"/>
    <w:rsid w:val="00B71404"/>
    <w:rPr>
      <w:rFonts w:ascii="Tahoma" w:hAnsi="Tahoma" w:cs="Tahoma" w:hint="default"/>
      <w:b/>
      <w:bCs/>
      <w:color w:val="000000"/>
      <w:sz w:val="24"/>
      <w:szCs w:val="24"/>
      <w:shd w:val="clear" w:color="auto" w:fill="auto"/>
    </w:rPr>
  </w:style>
  <w:style w:type="character" w:customStyle="1" w:styleId="paragrafnr46">
    <w:name w:val="paragrafnr46"/>
    <w:basedOn w:val="Standardskrifttypeiafsnit"/>
    <w:rsid w:val="00B71404"/>
    <w:rPr>
      <w:rFonts w:ascii="Tahoma" w:hAnsi="Tahoma" w:cs="Tahoma" w:hint="default"/>
      <w:b/>
      <w:bCs/>
      <w:color w:val="000000"/>
      <w:sz w:val="24"/>
      <w:szCs w:val="24"/>
      <w:shd w:val="clear" w:color="auto" w:fill="auto"/>
    </w:rPr>
  </w:style>
  <w:style w:type="character" w:customStyle="1" w:styleId="paragrafnr47">
    <w:name w:val="paragrafnr47"/>
    <w:basedOn w:val="Standardskrifttypeiafsnit"/>
    <w:rsid w:val="00B71404"/>
    <w:rPr>
      <w:rFonts w:ascii="Tahoma" w:hAnsi="Tahoma" w:cs="Tahoma" w:hint="default"/>
      <w:b/>
      <w:bCs/>
      <w:color w:val="000000"/>
      <w:sz w:val="24"/>
      <w:szCs w:val="24"/>
      <w:shd w:val="clear" w:color="auto" w:fill="auto"/>
    </w:rPr>
  </w:style>
  <w:style w:type="character" w:customStyle="1" w:styleId="paragrafnr48">
    <w:name w:val="paragrafnr48"/>
    <w:basedOn w:val="Standardskrifttypeiafsnit"/>
    <w:rsid w:val="00B71404"/>
    <w:rPr>
      <w:rFonts w:ascii="Tahoma" w:hAnsi="Tahoma" w:cs="Tahoma" w:hint="default"/>
      <w:b/>
      <w:bCs/>
      <w:color w:val="000000"/>
      <w:sz w:val="24"/>
      <w:szCs w:val="24"/>
      <w:shd w:val="clear" w:color="auto" w:fill="auto"/>
    </w:rPr>
  </w:style>
  <w:style w:type="character" w:customStyle="1" w:styleId="paragrafnr49">
    <w:name w:val="paragrafnr49"/>
    <w:basedOn w:val="Standardskrifttypeiafsnit"/>
    <w:rsid w:val="00B71404"/>
    <w:rPr>
      <w:rFonts w:ascii="Tahoma" w:hAnsi="Tahoma" w:cs="Tahoma" w:hint="default"/>
      <w:b/>
      <w:bCs/>
      <w:color w:val="000000"/>
      <w:sz w:val="24"/>
      <w:szCs w:val="24"/>
      <w:shd w:val="clear" w:color="auto" w:fill="auto"/>
    </w:rPr>
  </w:style>
  <w:style w:type="character" w:customStyle="1" w:styleId="paragrafnr50">
    <w:name w:val="paragrafnr50"/>
    <w:basedOn w:val="Standardskrifttypeiafsnit"/>
    <w:rsid w:val="00B71404"/>
    <w:rPr>
      <w:rFonts w:ascii="Tahoma" w:hAnsi="Tahoma" w:cs="Tahoma" w:hint="default"/>
      <w:b/>
      <w:bCs/>
      <w:color w:val="000000"/>
      <w:sz w:val="24"/>
      <w:szCs w:val="24"/>
      <w:shd w:val="clear" w:color="auto" w:fill="auto"/>
    </w:rPr>
  </w:style>
  <w:style w:type="character" w:customStyle="1" w:styleId="paragrafnr51">
    <w:name w:val="paragrafnr51"/>
    <w:basedOn w:val="Standardskrifttypeiafsnit"/>
    <w:rsid w:val="00B71404"/>
    <w:rPr>
      <w:rFonts w:ascii="Tahoma" w:hAnsi="Tahoma" w:cs="Tahoma" w:hint="default"/>
      <w:b/>
      <w:bCs/>
      <w:color w:val="000000"/>
      <w:sz w:val="24"/>
      <w:szCs w:val="24"/>
      <w:shd w:val="clear" w:color="auto" w:fill="auto"/>
    </w:rPr>
  </w:style>
  <w:style w:type="character" w:customStyle="1" w:styleId="paragrafnr52">
    <w:name w:val="paragrafnr52"/>
    <w:basedOn w:val="Standardskrifttypeiafsnit"/>
    <w:rsid w:val="00B71404"/>
    <w:rPr>
      <w:rFonts w:ascii="Tahoma" w:hAnsi="Tahoma" w:cs="Tahoma" w:hint="default"/>
      <w:b/>
      <w:bCs/>
      <w:color w:val="000000"/>
      <w:sz w:val="24"/>
      <w:szCs w:val="24"/>
      <w:shd w:val="clear" w:color="auto" w:fill="auto"/>
    </w:rPr>
  </w:style>
  <w:style w:type="character" w:customStyle="1" w:styleId="paragrafnr53">
    <w:name w:val="paragrafnr53"/>
    <w:basedOn w:val="Standardskrifttypeiafsnit"/>
    <w:rsid w:val="00B71404"/>
    <w:rPr>
      <w:rFonts w:ascii="Tahoma" w:hAnsi="Tahoma" w:cs="Tahoma" w:hint="default"/>
      <w:b/>
      <w:bCs/>
      <w:color w:val="000000"/>
      <w:sz w:val="24"/>
      <w:szCs w:val="24"/>
      <w:shd w:val="clear" w:color="auto" w:fill="auto"/>
    </w:rPr>
  </w:style>
  <w:style w:type="character" w:customStyle="1" w:styleId="paragrafnr54">
    <w:name w:val="paragrafnr54"/>
    <w:basedOn w:val="Standardskrifttypeiafsnit"/>
    <w:rsid w:val="00B71404"/>
    <w:rPr>
      <w:rFonts w:ascii="Tahoma" w:hAnsi="Tahoma" w:cs="Tahoma" w:hint="default"/>
      <w:b/>
      <w:bCs/>
      <w:color w:val="000000"/>
      <w:sz w:val="24"/>
      <w:szCs w:val="24"/>
      <w:shd w:val="clear" w:color="auto" w:fill="auto"/>
    </w:rPr>
  </w:style>
  <w:style w:type="character" w:customStyle="1" w:styleId="paragrafnr55">
    <w:name w:val="paragrafnr55"/>
    <w:basedOn w:val="Standardskrifttypeiafsnit"/>
    <w:rsid w:val="00B71404"/>
    <w:rPr>
      <w:rFonts w:ascii="Tahoma" w:hAnsi="Tahoma" w:cs="Tahoma" w:hint="default"/>
      <w:b/>
      <w:bCs/>
      <w:color w:val="000000"/>
      <w:sz w:val="24"/>
      <w:szCs w:val="24"/>
      <w:shd w:val="clear" w:color="auto" w:fill="auto"/>
    </w:rPr>
  </w:style>
  <w:style w:type="character" w:customStyle="1" w:styleId="paragrafnr56">
    <w:name w:val="paragrafnr56"/>
    <w:basedOn w:val="Standardskrifttypeiafsnit"/>
    <w:rsid w:val="00B71404"/>
    <w:rPr>
      <w:rFonts w:ascii="Tahoma" w:hAnsi="Tahoma" w:cs="Tahoma" w:hint="default"/>
      <w:b/>
      <w:bCs/>
      <w:color w:val="000000"/>
      <w:sz w:val="24"/>
      <w:szCs w:val="24"/>
      <w:shd w:val="clear" w:color="auto" w:fill="auto"/>
    </w:rPr>
  </w:style>
  <w:style w:type="character" w:customStyle="1" w:styleId="paragrafnr57">
    <w:name w:val="paragrafnr57"/>
    <w:basedOn w:val="Standardskrifttypeiafsnit"/>
    <w:rsid w:val="00B71404"/>
    <w:rPr>
      <w:rFonts w:ascii="Tahoma" w:hAnsi="Tahoma" w:cs="Tahoma" w:hint="default"/>
      <w:b/>
      <w:bCs/>
      <w:color w:val="000000"/>
      <w:sz w:val="24"/>
      <w:szCs w:val="24"/>
      <w:shd w:val="clear" w:color="auto" w:fill="auto"/>
    </w:rPr>
  </w:style>
  <w:style w:type="character" w:customStyle="1" w:styleId="paragrafnr58">
    <w:name w:val="paragrafnr58"/>
    <w:basedOn w:val="Standardskrifttypeiafsnit"/>
    <w:rsid w:val="00B71404"/>
    <w:rPr>
      <w:rFonts w:ascii="Tahoma" w:hAnsi="Tahoma" w:cs="Tahoma" w:hint="default"/>
      <w:b/>
      <w:bCs/>
      <w:color w:val="000000"/>
      <w:sz w:val="24"/>
      <w:szCs w:val="24"/>
      <w:shd w:val="clear" w:color="auto" w:fill="auto"/>
    </w:rPr>
  </w:style>
  <w:style w:type="character" w:customStyle="1" w:styleId="paragrafnr59">
    <w:name w:val="paragrafnr59"/>
    <w:basedOn w:val="Standardskrifttypeiafsnit"/>
    <w:rsid w:val="00B71404"/>
    <w:rPr>
      <w:rFonts w:ascii="Tahoma" w:hAnsi="Tahoma" w:cs="Tahoma" w:hint="default"/>
      <w:b/>
      <w:bCs/>
      <w:color w:val="000000"/>
      <w:sz w:val="24"/>
      <w:szCs w:val="24"/>
      <w:shd w:val="clear" w:color="auto" w:fill="auto"/>
    </w:rPr>
  </w:style>
  <w:style w:type="character" w:customStyle="1" w:styleId="paragrafnr60">
    <w:name w:val="paragrafnr60"/>
    <w:basedOn w:val="Standardskrifttypeiafsnit"/>
    <w:rsid w:val="00B71404"/>
    <w:rPr>
      <w:rFonts w:ascii="Tahoma" w:hAnsi="Tahoma" w:cs="Tahoma" w:hint="default"/>
      <w:b/>
      <w:bCs/>
      <w:color w:val="000000"/>
      <w:sz w:val="24"/>
      <w:szCs w:val="24"/>
      <w:shd w:val="clear" w:color="auto" w:fill="auto"/>
    </w:rPr>
  </w:style>
  <w:style w:type="character" w:customStyle="1" w:styleId="paragrafnr61">
    <w:name w:val="paragrafnr61"/>
    <w:basedOn w:val="Standardskrifttypeiafsnit"/>
    <w:rsid w:val="00B71404"/>
    <w:rPr>
      <w:rFonts w:ascii="Tahoma" w:hAnsi="Tahoma" w:cs="Tahoma" w:hint="default"/>
      <w:b/>
      <w:bCs/>
      <w:color w:val="000000"/>
      <w:sz w:val="24"/>
      <w:szCs w:val="24"/>
      <w:shd w:val="clear" w:color="auto" w:fill="auto"/>
    </w:rPr>
  </w:style>
  <w:style w:type="character" w:customStyle="1" w:styleId="paragrafnr62">
    <w:name w:val="paragrafnr62"/>
    <w:basedOn w:val="Standardskrifttypeiafsnit"/>
    <w:rsid w:val="00B71404"/>
    <w:rPr>
      <w:rFonts w:ascii="Tahoma" w:hAnsi="Tahoma" w:cs="Tahoma" w:hint="default"/>
      <w:b/>
      <w:bCs/>
      <w:color w:val="000000"/>
      <w:sz w:val="24"/>
      <w:szCs w:val="24"/>
      <w:shd w:val="clear" w:color="auto" w:fill="auto"/>
    </w:rPr>
  </w:style>
  <w:style w:type="character" w:customStyle="1" w:styleId="paragrafnr63">
    <w:name w:val="paragrafnr63"/>
    <w:basedOn w:val="Standardskrifttypeiafsnit"/>
    <w:rsid w:val="00B71404"/>
    <w:rPr>
      <w:rFonts w:ascii="Tahoma" w:hAnsi="Tahoma" w:cs="Tahoma" w:hint="default"/>
      <w:b/>
      <w:bCs/>
      <w:color w:val="000000"/>
      <w:sz w:val="24"/>
      <w:szCs w:val="24"/>
      <w:shd w:val="clear" w:color="auto" w:fill="auto"/>
    </w:rPr>
  </w:style>
  <w:style w:type="character" w:customStyle="1" w:styleId="paragrafnr64">
    <w:name w:val="paragrafnr64"/>
    <w:basedOn w:val="Standardskrifttypeiafsnit"/>
    <w:rsid w:val="00B71404"/>
    <w:rPr>
      <w:rFonts w:ascii="Tahoma" w:hAnsi="Tahoma" w:cs="Tahoma" w:hint="default"/>
      <w:b/>
      <w:bCs/>
      <w:color w:val="000000"/>
      <w:sz w:val="24"/>
      <w:szCs w:val="24"/>
      <w:shd w:val="clear" w:color="auto" w:fill="auto"/>
    </w:rPr>
  </w:style>
  <w:style w:type="character" w:customStyle="1" w:styleId="paragrafnr65">
    <w:name w:val="paragrafnr65"/>
    <w:basedOn w:val="Standardskrifttypeiafsnit"/>
    <w:rsid w:val="00B71404"/>
    <w:rPr>
      <w:rFonts w:ascii="Tahoma" w:hAnsi="Tahoma" w:cs="Tahoma" w:hint="default"/>
      <w:b/>
      <w:bCs/>
      <w:color w:val="000000"/>
      <w:sz w:val="24"/>
      <w:szCs w:val="24"/>
      <w:shd w:val="clear" w:color="auto" w:fill="auto"/>
    </w:rPr>
  </w:style>
  <w:style w:type="character" w:customStyle="1" w:styleId="paragrafnr66">
    <w:name w:val="paragrafnr66"/>
    <w:basedOn w:val="Standardskrifttypeiafsnit"/>
    <w:rsid w:val="00B71404"/>
    <w:rPr>
      <w:rFonts w:ascii="Tahoma" w:hAnsi="Tahoma" w:cs="Tahoma" w:hint="default"/>
      <w:b/>
      <w:bCs/>
      <w:color w:val="000000"/>
      <w:sz w:val="24"/>
      <w:szCs w:val="24"/>
      <w:shd w:val="clear" w:color="auto" w:fill="auto"/>
    </w:rPr>
  </w:style>
  <w:style w:type="character" w:customStyle="1" w:styleId="paragrafnr67">
    <w:name w:val="paragrafnr67"/>
    <w:basedOn w:val="Standardskrifttypeiafsnit"/>
    <w:rsid w:val="00B71404"/>
    <w:rPr>
      <w:rFonts w:ascii="Tahoma" w:hAnsi="Tahoma" w:cs="Tahoma" w:hint="default"/>
      <w:b/>
      <w:bCs/>
      <w:color w:val="000000"/>
      <w:sz w:val="24"/>
      <w:szCs w:val="24"/>
      <w:shd w:val="clear" w:color="auto" w:fill="auto"/>
    </w:rPr>
  </w:style>
  <w:style w:type="character" w:customStyle="1" w:styleId="paragrafnr68">
    <w:name w:val="paragrafnr68"/>
    <w:basedOn w:val="Standardskrifttypeiafsnit"/>
    <w:rsid w:val="00B71404"/>
    <w:rPr>
      <w:rFonts w:ascii="Tahoma" w:hAnsi="Tahoma" w:cs="Tahoma" w:hint="default"/>
      <w:b/>
      <w:bCs/>
      <w:color w:val="000000"/>
      <w:sz w:val="24"/>
      <w:szCs w:val="24"/>
      <w:shd w:val="clear" w:color="auto" w:fill="auto"/>
    </w:rPr>
  </w:style>
  <w:style w:type="character" w:customStyle="1" w:styleId="paragrafnr69">
    <w:name w:val="paragrafnr69"/>
    <w:basedOn w:val="Standardskrifttypeiafsnit"/>
    <w:rsid w:val="00B71404"/>
    <w:rPr>
      <w:rFonts w:ascii="Tahoma" w:hAnsi="Tahoma" w:cs="Tahoma" w:hint="default"/>
      <w:b/>
      <w:bCs/>
      <w:color w:val="000000"/>
      <w:sz w:val="24"/>
      <w:szCs w:val="24"/>
      <w:shd w:val="clear" w:color="auto" w:fill="auto"/>
    </w:rPr>
  </w:style>
  <w:style w:type="character" w:customStyle="1" w:styleId="paragrafnr70">
    <w:name w:val="paragrafnr70"/>
    <w:basedOn w:val="Standardskrifttypeiafsnit"/>
    <w:rsid w:val="00B71404"/>
    <w:rPr>
      <w:rFonts w:ascii="Tahoma" w:hAnsi="Tahoma" w:cs="Tahoma" w:hint="default"/>
      <w:b/>
      <w:bCs/>
      <w:color w:val="000000"/>
      <w:sz w:val="24"/>
      <w:szCs w:val="24"/>
      <w:shd w:val="clear" w:color="auto" w:fill="auto"/>
    </w:rPr>
  </w:style>
  <w:style w:type="character" w:customStyle="1" w:styleId="paragrafnr71">
    <w:name w:val="paragrafnr71"/>
    <w:basedOn w:val="Standardskrifttypeiafsnit"/>
    <w:rsid w:val="00B71404"/>
    <w:rPr>
      <w:rFonts w:ascii="Tahoma" w:hAnsi="Tahoma" w:cs="Tahoma" w:hint="default"/>
      <w:b/>
      <w:bCs/>
      <w:color w:val="000000"/>
      <w:sz w:val="24"/>
      <w:szCs w:val="24"/>
      <w:shd w:val="clear" w:color="auto" w:fill="auto"/>
    </w:rPr>
  </w:style>
  <w:style w:type="character" w:customStyle="1" w:styleId="paragrafnr72">
    <w:name w:val="paragrafnr72"/>
    <w:basedOn w:val="Standardskrifttypeiafsnit"/>
    <w:rsid w:val="00B71404"/>
    <w:rPr>
      <w:rFonts w:ascii="Tahoma" w:hAnsi="Tahoma" w:cs="Tahoma" w:hint="default"/>
      <w:b/>
      <w:bCs/>
      <w:color w:val="000000"/>
      <w:sz w:val="24"/>
      <w:szCs w:val="24"/>
      <w:shd w:val="clear" w:color="auto" w:fill="auto"/>
    </w:rPr>
  </w:style>
  <w:style w:type="character" w:customStyle="1" w:styleId="paragrafnr73">
    <w:name w:val="paragrafnr73"/>
    <w:basedOn w:val="Standardskrifttypeiafsnit"/>
    <w:rsid w:val="00B71404"/>
    <w:rPr>
      <w:rFonts w:ascii="Tahoma" w:hAnsi="Tahoma" w:cs="Tahoma" w:hint="default"/>
      <w:b/>
      <w:bCs/>
      <w:color w:val="000000"/>
      <w:sz w:val="24"/>
      <w:szCs w:val="24"/>
      <w:shd w:val="clear" w:color="auto" w:fill="auto"/>
    </w:rPr>
  </w:style>
  <w:style w:type="character" w:customStyle="1" w:styleId="paragrafnr74">
    <w:name w:val="paragrafnr74"/>
    <w:basedOn w:val="Standardskrifttypeiafsnit"/>
    <w:rsid w:val="00B71404"/>
    <w:rPr>
      <w:rFonts w:ascii="Tahoma" w:hAnsi="Tahoma" w:cs="Tahoma" w:hint="default"/>
      <w:b/>
      <w:bCs/>
      <w:color w:val="000000"/>
      <w:sz w:val="24"/>
      <w:szCs w:val="24"/>
      <w:shd w:val="clear" w:color="auto" w:fill="auto"/>
    </w:rPr>
  </w:style>
  <w:style w:type="character" w:customStyle="1" w:styleId="paragrafnr75">
    <w:name w:val="paragrafnr75"/>
    <w:basedOn w:val="Standardskrifttypeiafsnit"/>
    <w:rsid w:val="00B71404"/>
    <w:rPr>
      <w:rFonts w:ascii="Tahoma" w:hAnsi="Tahoma" w:cs="Tahoma" w:hint="default"/>
      <w:b/>
      <w:bCs/>
      <w:color w:val="000000"/>
      <w:sz w:val="24"/>
      <w:szCs w:val="24"/>
      <w:shd w:val="clear" w:color="auto" w:fill="auto"/>
    </w:rPr>
  </w:style>
  <w:style w:type="character" w:customStyle="1" w:styleId="paragrafnr76">
    <w:name w:val="paragrafnr76"/>
    <w:basedOn w:val="Standardskrifttypeiafsnit"/>
    <w:rsid w:val="00B71404"/>
    <w:rPr>
      <w:rFonts w:ascii="Tahoma" w:hAnsi="Tahoma" w:cs="Tahoma" w:hint="default"/>
      <w:b/>
      <w:bCs/>
      <w:color w:val="000000"/>
      <w:sz w:val="24"/>
      <w:szCs w:val="24"/>
      <w:shd w:val="clear" w:color="auto" w:fill="auto"/>
    </w:rPr>
  </w:style>
  <w:style w:type="character" w:customStyle="1" w:styleId="paragrafnr77">
    <w:name w:val="paragrafnr77"/>
    <w:basedOn w:val="Standardskrifttypeiafsnit"/>
    <w:rsid w:val="00B71404"/>
    <w:rPr>
      <w:rFonts w:ascii="Tahoma" w:hAnsi="Tahoma" w:cs="Tahoma" w:hint="default"/>
      <w:b/>
      <w:bCs/>
      <w:color w:val="000000"/>
      <w:sz w:val="24"/>
      <w:szCs w:val="24"/>
      <w:shd w:val="clear" w:color="auto" w:fill="auto"/>
    </w:rPr>
  </w:style>
  <w:style w:type="character" w:customStyle="1" w:styleId="paragrafnr78">
    <w:name w:val="paragrafnr78"/>
    <w:basedOn w:val="Standardskrifttypeiafsnit"/>
    <w:rsid w:val="00B71404"/>
    <w:rPr>
      <w:rFonts w:ascii="Tahoma" w:hAnsi="Tahoma" w:cs="Tahoma" w:hint="default"/>
      <w:b/>
      <w:bCs/>
      <w:color w:val="000000"/>
      <w:sz w:val="24"/>
      <w:szCs w:val="24"/>
      <w:shd w:val="clear" w:color="auto" w:fill="auto"/>
    </w:rPr>
  </w:style>
  <w:style w:type="character" w:customStyle="1" w:styleId="paragrafnr79">
    <w:name w:val="paragrafnr79"/>
    <w:basedOn w:val="Standardskrifttypeiafsnit"/>
    <w:rsid w:val="00B71404"/>
    <w:rPr>
      <w:rFonts w:ascii="Tahoma" w:hAnsi="Tahoma" w:cs="Tahoma" w:hint="default"/>
      <w:b/>
      <w:bCs/>
      <w:color w:val="000000"/>
      <w:sz w:val="24"/>
      <w:szCs w:val="24"/>
      <w:shd w:val="clear" w:color="auto" w:fill="auto"/>
    </w:rPr>
  </w:style>
  <w:style w:type="character" w:customStyle="1" w:styleId="paragrafnr80">
    <w:name w:val="paragrafnr80"/>
    <w:basedOn w:val="Standardskrifttypeiafsnit"/>
    <w:rsid w:val="00B71404"/>
    <w:rPr>
      <w:rFonts w:ascii="Tahoma" w:hAnsi="Tahoma" w:cs="Tahoma" w:hint="default"/>
      <w:b/>
      <w:bCs/>
      <w:color w:val="000000"/>
      <w:sz w:val="24"/>
      <w:szCs w:val="24"/>
      <w:shd w:val="clear" w:color="auto" w:fill="auto"/>
    </w:rPr>
  </w:style>
  <w:style w:type="character" w:customStyle="1" w:styleId="paragrafnr81">
    <w:name w:val="paragrafnr81"/>
    <w:basedOn w:val="Standardskrifttypeiafsnit"/>
    <w:rsid w:val="00B71404"/>
    <w:rPr>
      <w:rFonts w:ascii="Tahoma" w:hAnsi="Tahoma" w:cs="Tahoma" w:hint="default"/>
      <w:b/>
      <w:bCs/>
      <w:color w:val="000000"/>
      <w:sz w:val="24"/>
      <w:szCs w:val="24"/>
      <w:shd w:val="clear" w:color="auto" w:fill="auto"/>
    </w:rPr>
  </w:style>
  <w:style w:type="character" w:customStyle="1" w:styleId="paragrafnr82">
    <w:name w:val="paragrafnr82"/>
    <w:basedOn w:val="Standardskrifttypeiafsnit"/>
    <w:rsid w:val="00B71404"/>
    <w:rPr>
      <w:rFonts w:ascii="Tahoma" w:hAnsi="Tahoma" w:cs="Tahoma" w:hint="default"/>
      <w:b/>
      <w:bCs/>
      <w:color w:val="000000"/>
      <w:sz w:val="24"/>
      <w:szCs w:val="24"/>
      <w:shd w:val="clear" w:color="auto" w:fill="auto"/>
    </w:rPr>
  </w:style>
  <w:style w:type="character" w:customStyle="1" w:styleId="paragrafnr83">
    <w:name w:val="paragrafnr83"/>
    <w:basedOn w:val="Standardskrifttypeiafsnit"/>
    <w:rsid w:val="00B71404"/>
    <w:rPr>
      <w:rFonts w:ascii="Tahoma" w:hAnsi="Tahoma" w:cs="Tahoma" w:hint="default"/>
      <w:b/>
      <w:bCs/>
      <w:color w:val="000000"/>
      <w:sz w:val="24"/>
      <w:szCs w:val="24"/>
      <w:shd w:val="clear" w:color="auto" w:fill="auto"/>
    </w:rPr>
  </w:style>
  <w:style w:type="character" w:customStyle="1" w:styleId="paragrafnr84">
    <w:name w:val="paragrafnr84"/>
    <w:basedOn w:val="Standardskrifttypeiafsnit"/>
    <w:rsid w:val="00B71404"/>
    <w:rPr>
      <w:rFonts w:ascii="Tahoma" w:hAnsi="Tahoma" w:cs="Tahoma" w:hint="default"/>
      <w:b/>
      <w:bCs/>
      <w:color w:val="000000"/>
      <w:sz w:val="24"/>
      <w:szCs w:val="24"/>
      <w:shd w:val="clear" w:color="auto" w:fill="auto"/>
    </w:rPr>
  </w:style>
  <w:style w:type="character" w:customStyle="1" w:styleId="paragrafnr85">
    <w:name w:val="paragrafnr85"/>
    <w:basedOn w:val="Standardskrifttypeiafsnit"/>
    <w:rsid w:val="00B71404"/>
    <w:rPr>
      <w:rFonts w:ascii="Tahoma" w:hAnsi="Tahoma" w:cs="Tahoma" w:hint="default"/>
      <w:b/>
      <w:bCs/>
      <w:color w:val="000000"/>
      <w:sz w:val="24"/>
      <w:szCs w:val="24"/>
      <w:shd w:val="clear" w:color="auto" w:fill="auto"/>
    </w:rPr>
  </w:style>
  <w:style w:type="character" w:customStyle="1" w:styleId="paragrafnr86">
    <w:name w:val="paragrafnr86"/>
    <w:basedOn w:val="Standardskrifttypeiafsnit"/>
    <w:rsid w:val="00B71404"/>
    <w:rPr>
      <w:rFonts w:ascii="Tahoma" w:hAnsi="Tahoma" w:cs="Tahoma" w:hint="default"/>
      <w:b/>
      <w:bCs/>
      <w:color w:val="000000"/>
      <w:sz w:val="24"/>
      <w:szCs w:val="24"/>
      <w:shd w:val="clear" w:color="auto" w:fill="auto"/>
    </w:rPr>
  </w:style>
  <w:style w:type="character" w:customStyle="1" w:styleId="paragrafnr87">
    <w:name w:val="paragrafnr87"/>
    <w:basedOn w:val="Standardskrifttypeiafsnit"/>
    <w:rsid w:val="00B71404"/>
    <w:rPr>
      <w:rFonts w:ascii="Tahoma" w:hAnsi="Tahoma" w:cs="Tahoma" w:hint="default"/>
      <w:b/>
      <w:bCs/>
      <w:color w:val="000000"/>
      <w:sz w:val="24"/>
      <w:szCs w:val="24"/>
      <w:shd w:val="clear" w:color="auto" w:fill="auto"/>
    </w:rPr>
  </w:style>
  <w:style w:type="character" w:customStyle="1" w:styleId="paragrafnr88">
    <w:name w:val="paragrafnr88"/>
    <w:basedOn w:val="Standardskrifttypeiafsnit"/>
    <w:rsid w:val="00B71404"/>
    <w:rPr>
      <w:rFonts w:ascii="Tahoma" w:hAnsi="Tahoma" w:cs="Tahoma" w:hint="default"/>
      <w:b/>
      <w:bCs/>
      <w:color w:val="000000"/>
      <w:sz w:val="24"/>
      <w:szCs w:val="24"/>
      <w:shd w:val="clear" w:color="auto" w:fill="auto"/>
    </w:rPr>
  </w:style>
  <w:style w:type="character" w:customStyle="1" w:styleId="paragrafnr89">
    <w:name w:val="paragrafnr89"/>
    <w:basedOn w:val="Standardskrifttypeiafsnit"/>
    <w:rsid w:val="00B71404"/>
    <w:rPr>
      <w:rFonts w:ascii="Tahoma" w:hAnsi="Tahoma" w:cs="Tahoma" w:hint="default"/>
      <w:b/>
      <w:bCs/>
      <w:color w:val="000000"/>
      <w:sz w:val="24"/>
      <w:szCs w:val="24"/>
      <w:shd w:val="clear" w:color="auto" w:fill="auto"/>
    </w:rPr>
  </w:style>
  <w:style w:type="character" w:customStyle="1" w:styleId="paragrafnr90">
    <w:name w:val="paragrafnr90"/>
    <w:basedOn w:val="Standardskrifttypeiafsnit"/>
    <w:rsid w:val="00B71404"/>
    <w:rPr>
      <w:rFonts w:ascii="Tahoma" w:hAnsi="Tahoma" w:cs="Tahoma" w:hint="default"/>
      <w:b/>
      <w:bCs/>
      <w:color w:val="000000"/>
      <w:sz w:val="24"/>
      <w:szCs w:val="24"/>
      <w:shd w:val="clear" w:color="auto" w:fill="auto"/>
    </w:rPr>
  </w:style>
  <w:style w:type="character" w:customStyle="1" w:styleId="paragrafnr91">
    <w:name w:val="paragrafnr91"/>
    <w:basedOn w:val="Standardskrifttypeiafsnit"/>
    <w:rsid w:val="00B71404"/>
    <w:rPr>
      <w:rFonts w:ascii="Tahoma" w:hAnsi="Tahoma" w:cs="Tahoma" w:hint="default"/>
      <w:b/>
      <w:bCs/>
      <w:color w:val="000000"/>
      <w:sz w:val="24"/>
      <w:szCs w:val="24"/>
      <w:shd w:val="clear" w:color="auto" w:fill="auto"/>
    </w:rPr>
  </w:style>
  <w:style w:type="character" w:customStyle="1" w:styleId="paragrafnr92">
    <w:name w:val="paragrafnr92"/>
    <w:basedOn w:val="Standardskrifttypeiafsnit"/>
    <w:rsid w:val="00B71404"/>
    <w:rPr>
      <w:rFonts w:ascii="Tahoma" w:hAnsi="Tahoma" w:cs="Tahoma" w:hint="default"/>
      <w:b/>
      <w:bCs/>
      <w:color w:val="000000"/>
      <w:sz w:val="24"/>
      <w:szCs w:val="24"/>
      <w:shd w:val="clear" w:color="auto" w:fill="auto"/>
    </w:rPr>
  </w:style>
  <w:style w:type="character" w:customStyle="1" w:styleId="paragrafnr93">
    <w:name w:val="paragrafnr93"/>
    <w:basedOn w:val="Standardskrifttypeiafsnit"/>
    <w:rsid w:val="00B71404"/>
    <w:rPr>
      <w:rFonts w:ascii="Tahoma" w:hAnsi="Tahoma" w:cs="Tahoma" w:hint="default"/>
      <w:b/>
      <w:bCs/>
      <w:color w:val="000000"/>
      <w:sz w:val="24"/>
      <w:szCs w:val="24"/>
      <w:shd w:val="clear" w:color="auto" w:fill="auto"/>
    </w:rPr>
  </w:style>
  <w:style w:type="character" w:customStyle="1" w:styleId="paragrafnr94">
    <w:name w:val="paragrafnr94"/>
    <w:basedOn w:val="Standardskrifttypeiafsnit"/>
    <w:rsid w:val="00B71404"/>
    <w:rPr>
      <w:rFonts w:ascii="Tahoma" w:hAnsi="Tahoma" w:cs="Tahoma" w:hint="default"/>
      <w:b/>
      <w:bCs/>
      <w:color w:val="000000"/>
      <w:sz w:val="24"/>
      <w:szCs w:val="24"/>
      <w:shd w:val="clear" w:color="auto" w:fill="auto"/>
    </w:rPr>
  </w:style>
  <w:style w:type="character" w:customStyle="1" w:styleId="paragrafnr95">
    <w:name w:val="paragrafnr95"/>
    <w:basedOn w:val="Standardskrifttypeiafsnit"/>
    <w:rsid w:val="00B71404"/>
    <w:rPr>
      <w:rFonts w:ascii="Tahoma" w:hAnsi="Tahoma" w:cs="Tahoma" w:hint="default"/>
      <w:b/>
      <w:bCs/>
      <w:color w:val="000000"/>
      <w:sz w:val="24"/>
      <w:szCs w:val="24"/>
      <w:shd w:val="clear" w:color="auto" w:fill="auto"/>
    </w:rPr>
  </w:style>
  <w:style w:type="character" w:customStyle="1" w:styleId="paragrafnr96">
    <w:name w:val="paragrafnr96"/>
    <w:basedOn w:val="Standardskrifttypeiafsnit"/>
    <w:rsid w:val="00B71404"/>
    <w:rPr>
      <w:rFonts w:ascii="Tahoma" w:hAnsi="Tahoma" w:cs="Tahoma" w:hint="default"/>
      <w:b/>
      <w:bCs/>
      <w:color w:val="000000"/>
      <w:sz w:val="24"/>
      <w:szCs w:val="24"/>
      <w:shd w:val="clear" w:color="auto" w:fill="auto"/>
    </w:rPr>
  </w:style>
  <w:style w:type="character" w:customStyle="1" w:styleId="paragrafnr97">
    <w:name w:val="paragrafnr97"/>
    <w:basedOn w:val="Standardskrifttypeiafsnit"/>
    <w:rsid w:val="00B71404"/>
    <w:rPr>
      <w:rFonts w:ascii="Tahoma" w:hAnsi="Tahoma" w:cs="Tahoma" w:hint="default"/>
      <w:b/>
      <w:bCs/>
      <w:color w:val="000000"/>
      <w:sz w:val="24"/>
      <w:szCs w:val="24"/>
      <w:shd w:val="clear" w:color="auto" w:fill="auto"/>
    </w:rPr>
  </w:style>
  <w:style w:type="character" w:customStyle="1" w:styleId="paragrafnr98">
    <w:name w:val="paragrafnr98"/>
    <w:basedOn w:val="Standardskrifttypeiafsnit"/>
    <w:rsid w:val="00B71404"/>
    <w:rPr>
      <w:rFonts w:ascii="Tahoma" w:hAnsi="Tahoma" w:cs="Tahoma" w:hint="default"/>
      <w:b/>
      <w:bCs/>
      <w:color w:val="000000"/>
      <w:sz w:val="24"/>
      <w:szCs w:val="24"/>
      <w:shd w:val="clear" w:color="auto" w:fill="auto"/>
    </w:rPr>
  </w:style>
  <w:style w:type="character" w:customStyle="1" w:styleId="paragrafnr99">
    <w:name w:val="paragrafnr99"/>
    <w:basedOn w:val="Standardskrifttypeiafsnit"/>
    <w:rsid w:val="00B71404"/>
    <w:rPr>
      <w:rFonts w:ascii="Tahoma" w:hAnsi="Tahoma" w:cs="Tahoma" w:hint="default"/>
      <w:b/>
      <w:bCs/>
      <w:color w:val="000000"/>
      <w:sz w:val="24"/>
      <w:szCs w:val="24"/>
      <w:shd w:val="clear" w:color="auto" w:fill="auto"/>
    </w:rPr>
  </w:style>
  <w:style w:type="character" w:customStyle="1" w:styleId="paragrafnr100">
    <w:name w:val="paragrafnr100"/>
    <w:basedOn w:val="Standardskrifttypeiafsnit"/>
    <w:rsid w:val="00B71404"/>
    <w:rPr>
      <w:rFonts w:ascii="Tahoma" w:hAnsi="Tahoma" w:cs="Tahoma" w:hint="default"/>
      <w:b/>
      <w:bCs/>
      <w:color w:val="000000"/>
      <w:sz w:val="24"/>
      <w:szCs w:val="24"/>
      <w:shd w:val="clear" w:color="auto" w:fill="auto"/>
    </w:rPr>
  </w:style>
  <w:style w:type="character" w:customStyle="1" w:styleId="paragrafnr101">
    <w:name w:val="paragrafnr101"/>
    <w:basedOn w:val="Standardskrifttypeiafsnit"/>
    <w:rsid w:val="00B71404"/>
    <w:rPr>
      <w:rFonts w:ascii="Tahoma" w:hAnsi="Tahoma" w:cs="Tahoma" w:hint="default"/>
      <w:b/>
      <w:bCs/>
      <w:color w:val="000000"/>
      <w:sz w:val="24"/>
      <w:szCs w:val="24"/>
      <w:shd w:val="clear" w:color="auto" w:fill="auto"/>
    </w:rPr>
  </w:style>
  <w:style w:type="character" w:customStyle="1" w:styleId="paragrafnr102">
    <w:name w:val="paragrafnr102"/>
    <w:basedOn w:val="Standardskrifttypeiafsnit"/>
    <w:rsid w:val="00B71404"/>
    <w:rPr>
      <w:rFonts w:ascii="Tahoma" w:hAnsi="Tahoma" w:cs="Tahoma" w:hint="default"/>
      <w:b/>
      <w:bCs/>
      <w:color w:val="000000"/>
      <w:sz w:val="24"/>
      <w:szCs w:val="24"/>
      <w:shd w:val="clear" w:color="auto" w:fill="auto"/>
    </w:rPr>
  </w:style>
  <w:style w:type="character" w:customStyle="1" w:styleId="paragrafnr103">
    <w:name w:val="paragrafnr103"/>
    <w:basedOn w:val="Standardskrifttypeiafsnit"/>
    <w:rsid w:val="00B71404"/>
    <w:rPr>
      <w:rFonts w:ascii="Tahoma" w:hAnsi="Tahoma" w:cs="Tahoma" w:hint="default"/>
      <w:b/>
      <w:bCs/>
      <w:color w:val="000000"/>
      <w:sz w:val="24"/>
      <w:szCs w:val="24"/>
      <w:shd w:val="clear" w:color="auto" w:fill="auto"/>
    </w:rPr>
  </w:style>
  <w:style w:type="character" w:customStyle="1" w:styleId="paragrafnr104">
    <w:name w:val="paragrafnr104"/>
    <w:basedOn w:val="Standardskrifttypeiafsnit"/>
    <w:rsid w:val="00B71404"/>
    <w:rPr>
      <w:rFonts w:ascii="Tahoma" w:hAnsi="Tahoma" w:cs="Tahoma" w:hint="default"/>
      <w:b/>
      <w:bCs/>
      <w:color w:val="000000"/>
      <w:sz w:val="24"/>
      <w:szCs w:val="24"/>
      <w:shd w:val="clear" w:color="auto" w:fill="auto"/>
    </w:rPr>
  </w:style>
  <w:style w:type="character" w:customStyle="1" w:styleId="paragrafnr105">
    <w:name w:val="paragrafnr105"/>
    <w:basedOn w:val="Standardskrifttypeiafsnit"/>
    <w:rsid w:val="00B71404"/>
    <w:rPr>
      <w:rFonts w:ascii="Tahoma" w:hAnsi="Tahoma" w:cs="Tahoma" w:hint="default"/>
      <w:b/>
      <w:bCs/>
      <w:color w:val="000000"/>
      <w:sz w:val="24"/>
      <w:szCs w:val="24"/>
      <w:shd w:val="clear" w:color="auto" w:fill="auto"/>
    </w:rPr>
  </w:style>
  <w:style w:type="character" w:customStyle="1" w:styleId="paragrafnr106">
    <w:name w:val="paragrafnr106"/>
    <w:basedOn w:val="Standardskrifttypeiafsnit"/>
    <w:rsid w:val="00B71404"/>
    <w:rPr>
      <w:rFonts w:ascii="Tahoma" w:hAnsi="Tahoma" w:cs="Tahoma" w:hint="default"/>
      <w:b/>
      <w:bCs/>
      <w:color w:val="000000"/>
      <w:sz w:val="24"/>
      <w:szCs w:val="24"/>
      <w:shd w:val="clear" w:color="auto" w:fill="auto"/>
    </w:rPr>
  </w:style>
  <w:style w:type="character" w:customStyle="1" w:styleId="paragrafnr107">
    <w:name w:val="paragrafnr107"/>
    <w:basedOn w:val="Standardskrifttypeiafsnit"/>
    <w:rsid w:val="00B71404"/>
    <w:rPr>
      <w:rFonts w:ascii="Tahoma" w:hAnsi="Tahoma" w:cs="Tahoma" w:hint="default"/>
      <w:b/>
      <w:bCs/>
      <w:color w:val="000000"/>
      <w:sz w:val="24"/>
      <w:szCs w:val="24"/>
      <w:shd w:val="clear" w:color="auto" w:fill="auto"/>
    </w:rPr>
  </w:style>
  <w:style w:type="character" w:customStyle="1" w:styleId="paragrafnr108">
    <w:name w:val="paragrafnr108"/>
    <w:basedOn w:val="Standardskrifttypeiafsnit"/>
    <w:rsid w:val="00B71404"/>
    <w:rPr>
      <w:rFonts w:ascii="Tahoma" w:hAnsi="Tahoma" w:cs="Tahoma" w:hint="default"/>
      <w:b/>
      <w:bCs/>
      <w:color w:val="000000"/>
      <w:sz w:val="24"/>
      <w:szCs w:val="24"/>
      <w:shd w:val="clear" w:color="auto" w:fill="auto"/>
    </w:rPr>
  </w:style>
  <w:style w:type="character" w:customStyle="1" w:styleId="paragrafnr109">
    <w:name w:val="paragrafnr109"/>
    <w:basedOn w:val="Standardskrifttypeiafsnit"/>
    <w:rsid w:val="00B71404"/>
    <w:rPr>
      <w:rFonts w:ascii="Tahoma" w:hAnsi="Tahoma" w:cs="Tahoma" w:hint="default"/>
      <w:b/>
      <w:bCs/>
      <w:color w:val="000000"/>
      <w:sz w:val="24"/>
      <w:szCs w:val="24"/>
      <w:shd w:val="clear" w:color="auto" w:fill="auto"/>
    </w:rPr>
  </w:style>
  <w:style w:type="character" w:customStyle="1" w:styleId="paragrafnr110">
    <w:name w:val="paragrafnr110"/>
    <w:basedOn w:val="Standardskrifttypeiafsnit"/>
    <w:rsid w:val="00B71404"/>
    <w:rPr>
      <w:rFonts w:ascii="Tahoma" w:hAnsi="Tahoma" w:cs="Tahoma" w:hint="default"/>
      <w:b/>
      <w:bCs/>
      <w:color w:val="000000"/>
      <w:sz w:val="24"/>
      <w:szCs w:val="24"/>
      <w:shd w:val="clear" w:color="auto" w:fill="auto"/>
    </w:rPr>
  </w:style>
  <w:style w:type="character" w:customStyle="1" w:styleId="paragrafnr111">
    <w:name w:val="paragrafnr111"/>
    <w:basedOn w:val="Standardskrifttypeiafsnit"/>
    <w:rsid w:val="00B71404"/>
    <w:rPr>
      <w:rFonts w:ascii="Tahoma" w:hAnsi="Tahoma" w:cs="Tahoma" w:hint="default"/>
      <w:b/>
      <w:bCs/>
      <w:color w:val="000000"/>
      <w:sz w:val="24"/>
      <w:szCs w:val="24"/>
      <w:shd w:val="clear" w:color="auto" w:fill="auto"/>
    </w:rPr>
  </w:style>
  <w:style w:type="character" w:customStyle="1" w:styleId="paragrafnr112">
    <w:name w:val="paragrafnr112"/>
    <w:basedOn w:val="Standardskrifttypeiafsnit"/>
    <w:rsid w:val="00B71404"/>
    <w:rPr>
      <w:rFonts w:ascii="Tahoma" w:hAnsi="Tahoma" w:cs="Tahoma" w:hint="default"/>
      <w:b/>
      <w:bCs/>
      <w:color w:val="000000"/>
      <w:sz w:val="24"/>
      <w:szCs w:val="24"/>
      <w:shd w:val="clear" w:color="auto" w:fill="auto"/>
    </w:rPr>
  </w:style>
  <w:style w:type="character" w:customStyle="1" w:styleId="paragrafnr113">
    <w:name w:val="paragrafnr113"/>
    <w:basedOn w:val="Standardskrifttypeiafsnit"/>
    <w:rsid w:val="00B71404"/>
    <w:rPr>
      <w:rFonts w:ascii="Tahoma" w:hAnsi="Tahoma" w:cs="Tahoma" w:hint="default"/>
      <w:b/>
      <w:bCs/>
      <w:color w:val="000000"/>
      <w:sz w:val="24"/>
      <w:szCs w:val="24"/>
      <w:shd w:val="clear" w:color="auto" w:fill="auto"/>
    </w:rPr>
  </w:style>
  <w:style w:type="character" w:customStyle="1" w:styleId="paragrafnr114">
    <w:name w:val="paragrafnr114"/>
    <w:basedOn w:val="Standardskrifttypeiafsnit"/>
    <w:rsid w:val="00B71404"/>
    <w:rPr>
      <w:rFonts w:ascii="Tahoma" w:hAnsi="Tahoma" w:cs="Tahoma" w:hint="default"/>
      <w:b/>
      <w:bCs/>
      <w:color w:val="000000"/>
      <w:sz w:val="24"/>
      <w:szCs w:val="24"/>
      <w:shd w:val="clear" w:color="auto" w:fill="auto"/>
    </w:rPr>
  </w:style>
  <w:style w:type="character" w:customStyle="1" w:styleId="paragrafnr115">
    <w:name w:val="paragrafnr115"/>
    <w:basedOn w:val="Standardskrifttypeiafsnit"/>
    <w:rsid w:val="00B71404"/>
    <w:rPr>
      <w:rFonts w:ascii="Tahoma" w:hAnsi="Tahoma" w:cs="Tahoma" w:hint="default"/>
      <w:b/>
      <w:bCs/>
      <w:color w:val="000000"/>
      <w:sz w:val="24"/>
      <w:szCs w:val="24"/>
      <w:shd w:val="clear" w:color="auto" w:fill="auto"/>
    </w:rPr>
  </w:style>
  <w:style w:type="character" w:customStyle="1" w:styleId="paragrafnr116">
    <w:name w:val="paragrafnr116"/>
    <w:basedOn w:val="Standardskrifttypeiafsnit"/>
    <w:rsid w:val="00B71404"/>
    <w:rPr>
      <w:rFonts w:ascii="Tahoma" w:hAnsi="Tahoma" w:cs="Tahoma" w:hint="default"/>
      <w:b/>
      <w:bCs/>
      <w:color w:val="000000"/>
      <w:sz w:val="24"/>
      <w:szCs w:val="24"/>
      <w:shd w:val="clear" w:color="auto" w:fill="auto"/>
    </w:rPr>
  </w:style>
  <w:style w:type="character" w:customStyle="1" w:styleId="paragrafnr117">
    <w:name w:val="paragrafnr117"/>
    <w:basedOn w:val="Standardskrifttypeiafsnit"/>
    <w:rsid w:val="00B71404"/>
    <w:rPr>
      <w:rFonts w:ascii="Tahoma" w:hAnsi="Tahoma" w:cs="Tahoma" w:hint="default"/>
      <w:b/>
      <w:bCs/>
      <w:color w:val="000000"/>
      <w:sz w:val="24"/>
      <w:szCs w:val="24"/>
      <w:shd w:val="clear" w:color="auto" w:fill="auto"/>
    </w:rPr>
  </w:style>
  <w:style w:type="character" w:customStyle="1" w:styleId="paragrafnr118">
    <w:name w:val="paragrafnr118"/>
    <w:basedOn w:val="Standardskrifttypeiafsnit"/>
    <w:rsid w:val="00B71404"/>
    <w:rPr>
      <w:rFonts w:ascii="Tahoma" w:hAnsi="Tahoma" w:cs="Tahoma" w:hint="default"/>
      <w:b/>
      <w:bCs/>
      <w:color w:val="000000"/>
      <w:sz w:val="24"/>
      <w:szCs w:val="24"/>
      <w:shd w:val="clear" w:color="auto" w:fill="auto"/>
    </w:rPr>
  </w:style>
  <w:style w:type="character" w:customStyle="1" w:styleId="paragrafnr119">
    <w:name w:val="paragrafnr119"/>
    <w:basedOn w:val="Standardskrifttypeiafsnit"/>
    <w:rsid w:val="00B71404"/>
    <w:rPr>
      <w:rFonts w:ascii="Tahoma" w:hAnsi="Tahoma" w:cs="Tahoma" w:hint="default"/>
      <w:b/>
      <w:bCs/>
      <w:color w:val="000000"/>
      <w:sz w:val="24"/>
      <w:szCs w:val="24"/>
      <w:shd w:val="clear" w:color="auto" w:fill="auto"/>
    </w:rPr>
  </w:style>
  <w:style w:type="character" w:customStyle="1" w:styleId="paragrafnr120">
    <w:name w:val="paragrafnr120"/>
    <w:basedOn w:val="Standardskrifttypeiafsnit"/>
    <w:rsid w:val="00B71404"/>
    <w:rPr>
      <w:rFonts w:ascii="Tahoma" w:hAnsi="Tahoma" w:cs="Tahoma" w:hint="default"/>
      <w:b/>
      <w:bCs/>
      <w:color w:val="000000"/>
      <w:sz w:val="24"/>
      <w:szCs w:val="24"/>
      <w:shd w:val="clear" w:color="auto" w:fill="auto"/>
    </w:rPr>
  </w:style>
  <w:style w:type="character" w:customStyle="1" w:styleId="paragrafnr121">
    <w:name w:val="paragrafnr121"/>
    <w:basedOn w:val="Standardskrifttypeiafsnit"/>
    <w:rsid w:val="00B71404"/>
    <w:rPr>
      <w:rFonts w:ascii="Tahoma" w:hAnsi="Tahoma" w:cs="Tahoma" w:hint="default"/>
      <w:b/>
      <w:bCs/>
      <w:color w:val="000000"/>
      <w:sz w:val="24"/>
      <w:szCs w:val="24"/>
      <w:shd w:val="clear" w:color="auto" w:fill="auto"/>
    </w:rPr>
  </w:style>
  <w:style w:type="character" w:customStyle="1" w:styleId="paragrafnr122">
    <w:name w:val="paragrafnr122"/>
    <w:basedOn w:val="Standardskrifttypeiafsnit"/>
    <w:rsid w:val="00B71404"/>
    <w:rPr>
      <w:rFonts w:ascii="Tahoma" w:hAnsi="Tahoma" w:cs="Tahoma" w:hint="default"/>
      <w:b/>
      <w:bCs/>
      <w:color w:val="000000"/>
      <w:sz w:val="24"/>
      <w:szCs w:val="24"/>
      <w:shd w:val="clear" w:color="auto" w:fill="auto"/>
    </w:rPr>
  </w:style>
  <w:style w:type="character" w:customStyle="1" w:styleId="paragrafnr123">
    <w:name w:val="paragrafnr123"/>
    <w:basedOn w:val="Standardskrifttypeiafsnit"/>
    <w:rsid w:val="00B71404"/>
    <w:rPr>
      <w:rFonts w:ascii="Tahoma" w:hAnsi="Tahoma" w:cs="Tahoma" w:hint="default"/>
      <w:b/>
      <w:bCs/>
      <w:color w:val="000000"/>
      <w:sz w:val="24"/>
      <w:szCs w:val="24"/>
      <w:shd w:val="clear" w:color="auto" w:fill="auto"/>
    </w:rPr>
  </w:style>
  <w:style w:type="character" w:customStyle="1" w:styleId="paragrafnr124">
    <w:name w:val="paragrafnr124"/>
    <w:basedOn w:val="Standardskrifttypeiafsnit"/>
    <w:rsid w:val="00B71404"/>
    <w:rPr>
      <w:rFonts w:ascii="Tahoma" w:hAnsi="Tahoma" w:cs="Tahoma" w:hint="default"/>
      <w:b/>
      <w:bCs/>
      <w:color w:val="000000"/>
      <w:sz w:val="24"/>
      <w:szCs w:val="24"/>
      <w:shd w:val="clear" w:color="auto" w:fill="auto"/>
    </w:rPr>
  </w:style>
  <w:style w:type="character" w:customStyle="1" w:styleId="paragrafnr125">
    <w:name w:val="paragrafnr125"/>
    <w:basedOn w:val="Standardskrifttypeiafsnit"/>
    <w:rsid w:val="00B71404"/>
    <w:rPr>
      <w:rFonts w:ascii="Tahoma" w:hAnsi="Tahoma" w:cs="Tahoma" w:hint="default"/>
      <w:b/>
      <w:bCs/>
      <w:color w:val="000000"/>
      <w:sz w:val="24"/>
      <w:szCs w:val="24"/>
      <w:shd w:val="clear" w:color="auto" w:fill="auto"/>
    </w:rPr>
  </w:style>
  <w:style w:type="character" w:customStyle="1" w:styleId="paragrafnr126">
    <w:name w:val="paragrafnr126"/>
    <w:basedOn w:val="Standardskrifttypeiafsnit"/>
    <w:rsid w:val="00B71404"/>
    <w:rPr>
      <w:rFonts w:ascii="Tahoma" w:hAnsi="Tahoma" w:cs="Tahoma" w:hint="default"/>
      <w:b/>
      <w:bCs/>
      <w:color w:val="000000"/>
      <w:sz w:val="24"/>
      <w:szCs w:val="24"/>
      <w:shd w:val="clear" w:color="auto" w:fill="auto"/>
    </w:rPr>
  </w:style>
  <w:style w:type="character" w:customStyle="1" w:styleId="paragrafnr127">
    <w:name w:val="paragrafnr127"/>
    <w:basedOn w:val="Standardskrifttypeiafsnit"/>
    <w:rsid w:val="00B71404"/>
    <w:rPr>
      <w:rFonts w:ascii="Tahoma" w:hAnsi="Tahoma" w:cs="Tahoma" w:hint="default"/>
      <w:b/>
      <w:bCs/>
      <w:color w:val="000000"/>
      <w:sz w:val="24"/>
      <w:szCs w:val="24"/>
      <w:shd w:val="clear" w:color="auto" w:fill="auto"/>
    </w:rPr>
  </w:style>
  <w:style w:type="character" w:customStyle="1" w:styleId="paragrafnr128">
    <w:name w:val="paragrafnr128"/>
    <w:basedOn w:val="Standardskrifttypeiafsnit"/>
    <w:rsid w:val="00B71404"/>
    <w:rPr>
      <w:rFonts w:ascii="Tahoma" w:hAnsi="Tahoma" w:cs="Tahoma" w:hint="default"/>
      <w:b/>
      <w:bCs/>
      <w:color w:val="000000"/>
      <w:sz w:val="24"/>
      <w:szCs w:val="24"/>
      <w:shd w:val="clear" w:color="auto" w:fill="auto"/>
    </w:rPr>
  </w:style>
  <w:style w:type="character" w:customStyle="1" w:styleId="paragrafnr129">
    <w:name w:val="paragrafnr129"/>
    <w:basedOn w:val="Standardskrifttypeiafsnit"/>
    <w:rsid w:val="00B71404"/>
    <w:rPr>
      <w:rFonts w:ascii="Tahoma" w:hAnsi="Tahoma" w:cs="Tahoma" w:hint="default"/>
      <w:b/>
      <w:bCs/>
      <w:color w:val="000000"/>
      <w:sz w:val="24"/>
      <w:szCs w:val="24"/>
      <w:shd w:val="clear" w:color="auto" w:fill="auto"/>
    </w:rPr>
  </w:style>
  <w:style w:type="character" w:customStyle="1" w:styleId="paragrafnr130">
    <w:name w:val="paragrafnr130"/>
    <w:basedOn w:val="Standardskrifttypeiafsnit"/>
    <w:rsid w:val="00B71404"/>
    <w:rPr>
      <w:rFonts w:ascii="Tahoma" w:hAnsi="Tahoma" w:cs="Tahoma" w:hint="default"/>
      <w:b/>
      <w:bCs/>
      <w:color w:val="000000"/>
      <w:sz w:val="24"/>
      <w:szCs w:val="24"/>
      <w:shd w:val="clear" w:color="auto" w:fill="auto"/>
    </w:rPr>
  </w:style>
  <w:style w:type="character" w:customStyle="1" w:styleId="paragrafnr131">
    <w:name w:val="paragrafnr131"/>
    <w:basedOn w:val="Standardskrifttypeiafsnit"/>
    <w:rsid w:val="00B71404"/>
    <w:rPr>
      <w:rFonts w:ascii="Tahoma" w:hAnsi="Tahoma" w:cs="Tahoma" w:hint="default"/>
      <w:b/>
      <w:bCs/>
      <w:color w:val="000000"/>
      <w:sz w:val="24"/>
      <w:szCs w:val="24"/>
      <w:shd w:val="clear" w:color="auto" w:fill="auto"/>
    </w:rPr>
  </w:style>
  <w:style w:type="character" w:customStyle="1" w:styleId="paragrafnr132">
    <w:name w:val="paragrafnr132"/>
    <w:basedOn w:val="Standardskrifttypeiafsnit"/>
    <w:rsid w:val="00B71404"/>
    <w:rPr>
      <w:rFonts w:ascii="Tahoma" w:hAnsi="Tahoma" w:cs="Tahoma" w:hint="default"/>
      <w:b/>
      <w:bCs/>
      <w:color w:val="000000"/>
      <w:sz w:val="24"/>
      <w:szCs w:val="24"/>
      <w:shd w:val="clear" w:color="auto" w:fill="auto"/>
    </w:rPr>
  </w:style>
  <w:style w:type="character" w:customStyle="1" w:styleId="paragrafnr133">
    <w:name w:val="paragrafnr133"/>
    <w:basedOn w:val="Standardskrifttypeiafsnit"/>
    <w:rsid w:val="00B71404"/>
    <w:rPr>
      <w:rFonts w:ascii="Tahoma" w:hAnsi="Tahoma" w:cs="Tahoma" w:hint="default"/>
      <w:b/>
      <w:bCs/>
      <w:color w:val="000000"/>
      <w:sz w:val="24"/>
      <w:szCs w:val="24"/>
      <w:shd w:val="clear" w:color="auto" w:fill="auto"/>
    </w:rPr>
  </w:style>
  <w:style w:type="character" w:customStyle="1" w:styleId="paragrafnr134">
    <w:name w:val="paragrafnr134"/>
    <w:basedOn w:val="Standardskrifttypeiafsnit"/>
    <w:rsid w:val="00B71404"/>
    <w:rPr>
      <w:rFonts w:ascii="Tahoma" w:hAnsi="Tahoma" w:cs="Tahoma" w:hint="default"/>
      <w:b/>
      <w:bCs/>
      <w:color w:val="000000"/>
      <w:sz w:val="24"/>
      <w:szCs w:val="24"/>
      <w:shd w:val="clear" w:color="auto" w:fill="auto"/>
    </w:rPr>
  </w:style>
  <w:style w:type="character" w:customStyle="1" w:styleId="paragrafnr135">
    <w:name w:val="paragrafnr135"/>
    <w:basedOn w:val="Standardskrifttypeiafsnit"/>
    <w:rsid w:val="00B71404"/>
    <w:rPr>
      <w:rFonts w:ascii="Tahoma" w:hAnsi="Tahoma" w:cs="Tahoma" w:hint="default"/>
      <w:b/>
      <w:bCs/>
      <w:color w:val="000000"/>
      <w:sz w:val="24"/>
      <w:szCs w:val="24"/>
      <w:shd w:val="clear" w:color="auto" w:fill="auto"/>
    </w:rPr>
  </w:style>
  <w:style w:type="character" w:customStyle="1" w:styleId="liste2nr1">
    <w:name w:val="liste2nr1"/>
    <w:basedOn w:val="Standardskrifttypeiafsnit"/>
    <w:rsid w:val="00B71404"/>
    <w:rPr>
      <w:rFonts w:ascii="Tahoma" w:hAnsi="Tahoma" w:cs="Tahoma" w:hint="default"/>
      <w:color w:val="000000"/>
      <w:sz w:val="24"/>
      <w:szCs w:val="24"/>
      <w:shd w:val="clear" w:color="auto" w:fill="auto"/>
    </w:rPr>
  </w:style>
  <w:style w:type="character" w:customStyle="1" w:styleId="paragrafnr136">
    <w:name w:val="paragrafnr136"/>
    <w:basedOn w:val="Standardskrifttypeiafsnit"/>
    <w:rsid w:val="00B71404"/>
    <w:rPr>
      <w:rFonts w:ascii="Tahoma" w:hAnsi="Tahoma" w:cs="Tahoma" w:hint="default"/>
      <w:b/>
      <w:bCs/>
      <w:color w:val="000000"/>
      <w:sz w:val="24"/>
      <w:szCs w:val="24"/>
      <w:shd w:val="clear" w:color="auto" w:fill="auto"/>
    </w:rPr>
  </w:style>
  <w:style w:type="character" w:customStyle="1" w:styleId="paragrafnr137">
    <w:name w:val="paragrafnr137"/>
    <w:basedOn w:val="Standardskrifttypeiafsnit"/>
    <w:rsid w:val="00B71404"/>
    <w:rPr>
      <w:rFonts w:ascii="Tahoma" w:hAnsi="Tahoma" w:cs="Tahoma" w:hint="default"/>
      <w:b/>
      <w:bCs/>
      <w:color w:val="000000"/>
      <w:sz w:val="24"/>
      <w:szCs w:val="24"/>
      <w:shd w:val="clear" w:color="auto" w:fill="auto"/>
    </w:rPr>
  </w:style>
  <w:style w:type="character" w:customStyle="1" w:styleId="paragrafnr138">
    <w:name w:val="paragrafnr138"/>
    <w:basedOn w:val="Standardskrifttypeiafsnit"/>
    <w:rsid w:val="00B71404"/>
    <w:rPr>
      <w:rFonts w:ascii="Tahoma" w:hAnsi="Tahoma" w:cs="Tahoma" w:hint="default"/>
      <w:b/>
      <w:bCs/>
      <w:color w:val="000000"/>
      <w:sz w:val="24"/>
      <w:szCs w:val="24"/>
      <w:shd w:val="clear" w:color="auto" w:fill="auto"/>
    </w:rPr>
  </w:style>
  <w:style w:type="character" w:customStyle="1" w:styleId="paragrafnr139">
    <w:name w:val="paragrafnr139"/>
    <w:basedOn w:val="Standardskrifttypeiafsnit"/>
    <w:rsid w:val="00B71404"/>
    <w:rPr>
      <w:rFonts w:ascii="Tahoma" w:hAnsi="Tahoma" w:cs="Tahoma" w:hint="default"/>
      <w:b/>
      <w:bCs/>
      <w:color w:val="000000"/>
      <w:sz w:val="24"/>
      <w:szCs w:val="24"/>
      <w:shd w:val="clear" w:color="auto" w:fill="auto"/>
    </w:rPr>
  </w:style>
  <w:style w:type="character" w:customStyle="1" w:styleId="paragrafnr140">
    <w:name w:val="paragrafnr140"/>
    <w:basedOn w:val="Standardskrifttypeiafsnit"/>
    <w:rsid w:val="00B71404"/>
    <w:rPr>
      <w:rFonts w:ascii="Tahoma" w:hAnsi="Tahoma" w:cs="Tahoma" w:hint="default"/>
      <w:b/>
      <w:bCs/>
      <w:color w:val="000000"/>
      <w:sz w:val="24"/>
      <w:szCs w:val="24"/>
      <w:shd w:val="clear" w:color="auto" w:fill="auto"/>
    </w:rPr>
  </w:style>
  <w:style w:type="character" w:customStyle="1" w:styleId="paragrafnr141">
    <w:name w:val="paragrafnr141"/>
    <w:basedOn w:val="Standardskrifttypeiafsnit"/>
    <w:rsid w:val="00B71404"/>
    <w:rPr>
      <w:rFonts w:ascii="Tahoma" w:hAnsi="Tahoma" w:cs="Tahoma" w:hint="default"/>
      <w:b/>
      <w:bCs/>
      <w:color w:val="000000"/>
      <w:sz w:val="24"/>
      <w:szCs w:val="24"/>
      <w:shd w:val="clear" w:color="auto" w:fill="auto"/>
    </w:rPr>
  </w:style>
  <w:style w:type="character" w:customStyle="1" w:styleId="paragrafnr142">
    <w:name w:val="paragrafnr142"/>
    <w:basedOn w:val="Standardskrifttypeiafsnit"/>
    <w:rsid w:val="00B71404"/>
    <w:rPr>
      <w:rFonts w:ascii="Tahoma" w:hAnsi="Tahoma" w:cs="Tahoma" w:hint="default"/>
      <w:b/>
      <w:bCs/>
      <w:color w:val="000000"/>
      <w:sz w:val="24"/>
      <w:szCs w:val="24"/>
      <w:shd w:val="clear" w:color="auto" w:fill="auto"/>
    </w:rPr>
  </w:style>
  <w:style w:type="character" w:customStyle="1" w:styleId="paragrafnr143">
    <w:name w:val="paragrafnr143"/>
    <w:basedOn w:val="Standardskrifttypeiafsnit"/>
    <w:rsid w:val="00B71404"/>
    <w:rPr>
      <w:rFonts w:ascii="Tahoma" w:hAnsi="Tahoma" w:cs="Tahoma" w:hint="default"/>
      <w:b/>
      <w:bCs/>
      <w:color w:val="000000"/>
      <w:sz w:val="24"/>
      <w:szCs w:val="24"/>
      <w:shd w:val="clear" w:color="auto" w:fill="auto"/>
    </w:rPr>
  </w:style>
  <w:style w:type="character" w:customStyle="1" w:styleId="paragrafnr144">
    <w:name w:val="paragrafnr144"/>
    <w:basedOn w:val="Standardskrifttypeiafsnit"/>
    <w:rsid w:val="00B71404"/>
    <w:rPr>
      <w:rFonts w:ascii="Tahoma" w:hAnsi="Tahoma" w:cs="Tahoma" w:hint="default"/>
      <w:b/>
      <w:bCs/>
      <w:color w:val="000000"/>
      <w:sz w:val="24"/>
      <w:szCs w:val="24"/>
      <w:shd w:val="clear" w:color="auto" w:fill="auto"/>
    </w:rPr>
  </w:style>
  <w:style w:type="character" w:customStyle="1" w:styleId="paragrafnr145">
    <w:name w:val="paragrafnr145"/>
    <w:basedOn w:val="Standardskrifttypeiafsnit"/>
    <w:rsid w:val="00B71404"/>
    <w:rPr>
      <w:rFonts w:ascii="Tahoma" w:hAnsi="Tahoma" w:cs="Tahoma" w:hint="default"/>
      <w:b/>
      <w:bCs/>
      <w:color w:val="000000"/>
      <w:sz w:val="24"/>
      <w:szCs w:val="24"/>
      <w:shd w:val="clear" w:color="auto" w:fill="auto"/>
    </w:rPr>
  </w:style>
  <w:style w:type="character" w:customStyle="1" w:styleId="paragrafnr146">
    <w:name w:val="paragrafnr146"/>
    <w:basedOn w:val="Standardskrifttypeiafsnit"/>
    <w:rsid w:val="00B71404"/>
    <w:rPr>
      <w:rFonts w:ascii="Tahoma" w:hAnsi="Tahoma" w:cs="Tahoma" w:hint="default"/>
      <w:b/>
      <w:bCs/>
      <w:color w:val="000000"/>
      <w:sz w:val="24"/>
      <w:szCs w:val="24"/>
      <w:shd w:val="clear" w:color="auto" w:fill="auto"/>
    </w:rPr>
  </w:style>
  <w:style w:type="character" w:customStyle="1" w:styleId="paragrafnr147">
    <w:name w:val="paragrafnr147"/>
    <w:basedOn w:val="Standardskrifttypeiafsnit"/>
    <w:rsid w:val="00B71404"/>
    <w:rPr>
      <w:rFonts w:ascii="Tahoma" w:hAnsi="Tahoma" w:cs="Tahoma" w:hint="default"/>
      <w:b/>
      <w:bCs/>
      <w:color w:val="000000"/>
      <w:sz w:val="24"/>
      <w:szCs w:val="24"/>
      <w:shd w:val="clear" w:color="auto" w:fill="auto"/>
    </w:rPr>
  </w:style>
  <w:style w:type="character" w:customStyle="1" w:styleId="paragrafnr148">
    <w:name w:val="paragrafnr148"/>
    <w:basedOn w:val="Standardskrifttypeiafsnit"/>
    <w:rsid w:val="00B71404"/>
    <w:rPr>
      <w:rFonts w:ascii="Tahoma" w:hAnsi="Tahoma" w:cs="Tahoma" w:hint="default"/>
      <w:b/>
      <w:bCs/>
      <w:color w:val="000000"/>
      <w:sz w:val="24"/>
      <w:szCs w:val="24"/>
      <w:shd w:val="clear" w:color="auto" w:fill="auto"/>
    </w:rPr>
  </w:style>
  <w:style w:type="character" w:customStyle="1" w:styleId="paragrafnr149">
    <w:name w:val="paragrafnr149"/>
    <w:basedOn w:val="Standardskrifttypeiafsnit"/>
    <w:rsid w:val="00B71404"/>
    <w:rPr>
      <w:rFonts w:ascii="Tahoma" w:hAnsi="Tahoma" w:cs="Tahoma" w:hint="default"/>
      <w:b/>
      <w:bCs/>
      <w:color w:val="000000"/>
      <w:sz w:val="24"/>
      <w:szCs w:val="24"/>
      <w:shd w:val="clear" w:color="auto" w:fill="auto"/>
    </w:rPr>
  </w:style>
  <w:style w:type="character" w:customStyle="1" w:styleId="paragrafnr150">
    <w:name w:val="paragrafnr150"/>
    <w:basedOn w:val="Standardskrifttypeiafsnit"/>
    <w:rsid w:val="00B71404"/>
    <w:rPr>
      <w:rFonts w:ascii="Tahoma" w:hAnsi="Tahoma" w:cs="Tahoma" w:hint="default"/>
      <w:b/>
      <w:bCs/>
      <w:color w:val="000000"/>
      <w:sz w:val="24"/>
      <w:szCs w:val="24"/>
      <w:shd w:val="clear" w:color="auto" w:fill="auto"/>
    </w:rPr>
  </w:style>
  <w:style w:type="character" w:customStyle="1" w:styleId="paragrafnr151">
    <w:name w:val="paragrafnr151"/>
    <w:basedOn w:val="Standardskrifttypeiafsnit"/>
    <w:rsid w:val="00B71404"/>
    <w:rPr>
      <w:rFonts w:ascii="Tahoma" w:hAnsi="Tahoma" w:cs="Tahoma" w:hint="default"/>
      <w:b/>
      <w:bCs/>
      <w:color w:val="000000"/>
      <w:sz w:val="24"/>
      <w:szCs w:val="24"/>
      <w:shd w:val="clear" w:color="auto" w:fill="auto"/>
    </w:rPr>
  </w:style>
  <w:style w:type="character" w:customStyle="1" w:styleId="paragrafnr152">
    <w:name w:val="paragrafnr152"/>
    <w:basedOn w:val="Standardskrifttypeiafsnit"/>
    <w:rsid w:val="00B71404"/>
    <w:rPr>
      <w:rFonts w:ascii="Tahoma" w:hAnsi="Tahoma" w:cs="Tahoma" w:hint="default"/>
      <w:b/>
      <w:bCs/>
      <w:color w:val="000000"/>
      <w:sz w:val="24"/>
      <w:szCs w:val="24"/>
      <w:shd w:val="clear" w:color="auto" w:fill="auto"/>
    </w:rPr>
  </w:style>
  <w:style w:type="character" w:customStyle="1" w:styleId="paragrafnr153">
    <w:name w:val="paragrafnr153"/>
    <w:basedOn w:val="Standardskrifttypeiafsnit"/>
    <w:rsid w:val="00B71404"/>
    <w:rPr>
      <w:rFonts w:ascii="Tahoma" w:hAnsi="Tahoma" w:cs="Tahoma" w:hint="default"/>
      <w:b/>
      <w:bCs/>
      <w:color w:val="000000"/>
      <w:sz w:val="24"/>
      <w:szCs w:val="24"/>
      <w:shd w:val="clear" w:color="auto" w:fill="auto"/>
    </w:rPr>
  </w:style>
  <w:style w:type="character" w:customStyle="1" w:styleId="paragrafnr154">
    <w:name w:val="paragrafnr154"/>
    <w:basedOn w:val="Standardskrifttypeiafsnit"/>
    <w:rsid w:val="00B71404"/>
    <w:rPr>
      <w:rFonts w:ascii="Tahoma" w:hAnsi="Tahoma" w:cs="Tahoma" w:hint="default"/>
      <w:b/>
      <w:bCs/>
      <w:color w:val="000000"/>
      <w:sz w:val="24"/>
      <w:szCs w:val="24"/>
      <w:shd w:val="clear" w:color="auto" w:fill="auto"/>
    </w:rPr>
  </w:style>
  <w:style w:type="character" w:customStyle="1" w:styleId="paragrafnr155">
    <w:name w:val="paragrafnr155"/>
    <w:basedOn w:val="Standardskrifttypeiafsnit"/>
    <w:rsid w:val="00B71404"/>
    <w:rPr>
      <w:rFonts w:ascii="Tahoma" w:hAnsi="Tahoma" w:cs="Tahoma" w:hint="default"/>
      <w:b/>
      <w:bCs/>
      <w:color w:val="000000"/>
      <w:sz w:val="24"/>
      <w:szCs w:val="24"/>
      <w:shd w:val="clear" w:color="auto" w:fill="auto"/>
    </w:rPr>
  </w:style>
  <w:style w:type="character" w:customStyle="1" w:styleId="paragrafnr156">
    <w:name w:val="paragrafnr156"/>
    <w:basedOn w:val="Standardskrifttypeiafsnit"/>
    <w:rsid w:val="00B71404"/>
    <w:rPr>
      <w:rFonts w:ascii="Tahoma" w:hAnsi="Tahoma" w:cs="Tahoma" w:hint="default"/>
      <w:b/>
      <w:bCs/>
      <w:color w:val="000000"/>
      <w:sz w:val="24"/>
      <w:szCs w:val="24"/>
      <w:shd w:val="clear" w:color="auto" w:fill="auto"/>
    </w:rPr>
  </w:style>
  <w:style w:type="character" w:customStyle="1" w:styleId="paragrafnr157">
    <w:name w:val="paragrafnr157"/>
    <w:basedOn w:val="Standardskrifttypeiafsnit"/>
    <w:rsid w:val="00B71404"/>
    <w:rPr>
      <w:rFonts w:ascii="Tahoma" w:hAnsi="Tahoma" w:cs="Tahoma" w:hint="default"/>
      <w:b/>
      <w:bCs/>
      <w:color w:val="000000"/>
      <w:sz w:val="24"/>
      <w:szCs w:val="24"/>
      <w:shd w:val="clear" w:color="auto" w:fill="auto"/>
    </w:rPr>
  </w:style>
  <w:style w:type="character" w:customStyle="1" w:styleId="paragrafnr158">
    <w:name w:val="paragrafnr158"/>
    <w:basedOn w:val="Standardskrifttypeiafsnit"/>
    <w:rsid w:val="00B71404"/>
    <w:rPr>
      <w:rFonts w:ascii="Tahoma" w:hAnsi="Tahoma" w:cs="Tahoma" w:hint="default"/>
      <w:b/>
      <w:bCs/>
      <w:color w:val="000000"/>
      <w:sz w:val="24"/>
      <w:szCs w:val="24"/>
      <w:shd w:val="clear" w:color="auto" w:fill="auto"/>
    </w:rPr>
  </w:style>
  <w:style w:type="character" w:customStyle="1" w:styleId="paragrafnr159">
    <w:name w:val="paragrafnr159"/>
    <w:basedOn w:val="Standardskrifttypeiafsnit"/>
    <w:rsid w:val="00B71404"/>
    <w:rPr>
      <w:rFonts w:ascii="Tahoma" w:hAnsi="Tahoma" w:cs="Tahoma" w:hint="default"/>
      <w:b/>
      <w:bCs/>
      <w:color w:val="000000"/>
      <w:sz w:val="24"/>
      <w:szCs w:val="24"/>
      <w:shd w:val="clear" w:color="auto" w:fill="auto"/>
    </w:rPr>
  </w:style>
  <w:style w:type="character" w:customStyle="1" w:styleId="paragrafnr160">
    <w:name w:val="paragrafnr160"/>
    <w:basedOn w:val="Standardskrifttypeiafsnit"/>
    <w:rsid w:val="00B71404"/>
    <w:rPr>
      <w:rFonts w:ascii="Tahoma" w:hAnsi="Tahoma" w:cs="Tahoma" w:hint="default"/>
      <w:b/>
      <w:bCs/>
      <w:color w:val="000000"/>
      <w:sz w:val="24"/>
      <w:szCs w:val="24"/>
      <w:shd w:val="clear" w:color="auto" w:fill="auto"/>
    </w:rPr>
  </w:style>
  <w:style w:type="character" w:customStyle="1" w:styleId="paragrafnr161">
    <w:name w:val="paragrafnr161"/>
    <w:basedOn w:val="Standardskrifttypeiafsnit"/>
    <w:rsid w:val="00B71404"/>
    <w:rPr>
      <w:rFonts w:ascii="Tahoma" w:hAnsi="Tahoma" w:cs="Tahoma" w:hint="default"/>
      <w:b/>
      <w:bCs/>
      <w:color w:val="000000"/>
      <w:sz w:val="24"/>
      <w:szCs w:val="24"/>
      <w:shd w:val="clear" w:color="auto" w:fill="auto"/>
    </w:rPr>
  </w:style>
  <w:style w:type="character" w:customStyle="1" w:styleId="paragrafnr162">
    <w:name w:val="paragrafnr162"/>
    <w:basedOn w:val="Standardskrifttypeiafsnit"/>
    <w:rsid w:val="00B71404"/>
    <w:rPr>
      <w:rFonts w:ascii="Tahoma" w:hAnsi="Tahoma" w:cs="Tahoma" w:hint="default"/>
      <w:b/>
      <w:bCs/>
      <w:color w:val="000000"/>
      <w:sz w:val="24"/>
      <w:szCs w:val="24"/>
      <w:shd w:val="clear" w:color="auto" w:fill="auto"/>
    </w:rPr>
  </w:style>
  <w:style w:type="character" w:customStyle="1" w:styleId="paragrafnr163">
    <w:name w:val="paragrafnr163"/>
    <w:basedOn w:val="Standardskrifttypeiafsnit"/>
    <w:rsid w:val="00B71404"/>
    <w:rPr>
      <w:rFonts w:ascii="Tahoma" w:hAnsi="Tahoma" w:cs="Tahoma" w:hint="default"/>
      <w:b/>
      <w:bCs/>
      <w:color w:val="000000"/>
      <w:sz w:val="24"/>
      <w:szCs w:val="24"/>
      <w:shd w:val="clear" w:color="auto" w:fill="auto"/>
    </w:rPr>
  </w:style>
  <w:style w:type="character" w:customStyle="1" w:styleId="paragrafnr164">
    <w:name w:val="paragrafnr164"/>
    <w:basedOn w:val="Standardskrifttypeiafsnit"/>
    <w:rsid w:val="00B71404"/>
    <w:rPr>
      <w:rFonts w:ascii="Tahoma" w:hAnsi="Tahoma" w:cs="Tahoma" w:hint="default"/>
      <w:b/>
      <w:bCs/>
      <w:color w:val="000000"/>
      <w:sz w:val="24"/>
      <w:szCs w:val="24"/>
      <w:shd w:val="clear" w:color="auto" w:fill="auto"/>
    </w:rPr>
  </w:style>
  <w:style w:type="character" w:customStyle="1" w:styleId="paragrafnr165">
    <w:name w:val="paragrafnr165"/>
    <w:basedOn w:val="Standardskrifttypeiafsnit"/>
    <w:rsid w:val="00B71404"/>
    <w:rPr>
      <w:rFonts w:ascii="Tahoma" w:hAnsi="Tahoma" w:cs="Tahoma" w:hint="default"/>
      <w:b/>
      <w:bCs/>
      <w:color w:val="000000"/>
      <w:sz w:val="24"/>
      <w:szCs w:val="24"/>
      <w:shd w:val="clear" w:color="auto" w:fill="auto"/>
    </w:rPr>
  </w:style>
  <w:style w:type="character" w:customStyle="1" w:styleId="paragrafnr166">
    <w:name w:val="paragrafnr166"/>
    <w:basedOn w:val="Standardskrifttypeiafsnit"/>
    <w:rsid w:val="00B71404"/>
    <w:rPr>
      <w:rFonts w:ascii="Tahoma" w:hAnsi="Tahoma" w:cs="Tahoma" w:hint="default"/>
      <w:b/>
      <w:bCs/>
      <w:color w:val="000000"/>
      <w:sz w:val="24"/>
      <w:szCs w:val="24"/>
      <w:shd w:val="clear" w:color="auto" w:fill="auto"/>
    </w:rPr>
  </w:style>
  <w:style w:type="character" w:customStyle="1" w:styleId="paragrafnr167">
    <w:name w:val="paragrafnr167"/>
    <w:basedOn w:val="Standardskrifttypeiafsnit"/>
    <w:rsid w:val="00B71404"/>
    <w:rPr>
      <w:rFonts w:ascii="Tahoma" w:hAnsi="Tahoma" w:cs="Tahoma" w:hint="default"/>
      <w:b/>
      <w:bCs/>
      <w:color w:val="000000"/>
      <w:sz w:val="24"/>
      <w:szCs w:val="24"/>
      <w:shd w:val="clear" w:color="auto" w:fill="auto"/>
    </w:rPr>
  </w:style>
  <w:style w:type="character" w:customStyle="1" w:styleId="paragrafnr168">
    <w:name w:val="paragrafnr168"/>
    <w:basedOn w:val="Standardskrifttypeiafsnit"/>
    <w:rsid w:val="00B71404"/>
    <w:rPr>
      <w:rFonts w:ascii="Tahoma" w:hAnsi="Tahoma" w:cs="Tahoma" w:hint="default"/>
      <w:b/>
      <w:bCs/>
      <w:color w:val="000000"/>
      <w:sz w:val="24"/>
      <w:szCs w:val="24"/>
      <w:shd w:val="clear" w:color="auto" w:fill="auto"/>
    </w:rPr>
  </w:style>
  <w:style w:type="character" w:customStyle="1" w:styleId="paragrafnr169">
    <w:name w:val="paragrafnr169"/>
    <w:basedOn w:val="Standardskrifttypeiafsnit"/>
    <w:rsid w:val="00B71404"/>
    <w:rPr>
      <w:rFonts w:ascii="Tahoma" w:hAnsi="Tahoma" w:cs="Tahoma" w:hint="default"/>
      <w:b/>
      <w:bCs/>
      <w:color w:val="000000"/>
      <w:sz w:val="24"/>
      <w:szCs w:val="24"/>
      <w:shd w:val="clear" w:color="auto" w:fill="auto"/>
    </w:rPr>
  </w:style>
  <w:style w:type="character" w:customStyle="1" w:styleId="paragrafnr170">
    <w:name w:val="paragrafnr170"/>
    <w:basedOn w:val="Standardskrifttypeiafsnit"/>
    <w:rsid w:val="00B71404"/>
    <w:rPr>
      <w:rFonts w:ascii="Tahoma" w:hAnsi="Tahoma" w:cs="Tahoma" w:hint="default"/>
      <w:b/>
      <w:bCs/>
      <w:color w:val="000000"/>
      <w:sz w:val="24"/>
      <w:szCs w:val="24"/>
      <w:shd w:val="clear" w:color="auto" w:fill="auto"/>
    </w:rPr>
  </w:style>
  <w:style w:type="character" w:customStyle="1" w:styleId="paragrafnr171">
    <w:name w:val="paragrafnr171"/>
    <w:basedOn w:val="Standardskrifttypeiafsnit"/>
    <w:rsid w:val="00B71404"/>
    <w:rPr>
      <w:rFonts w:ascii="Tahoma" w:hAnsi="Tahoma" w:cs="Tahoma" w:hint="default"/>
      <w:b/>
      <w:bCs/>
      <w:color w:val="000000"/>
      <w:sz w:val="24"/>
      <w:szCs w:val="24"/>
      <w:shd w:val="clear" w:color="auto" w:fill="auto"/>
    </w:rPr>
  </w:style>
  <w:style w:type="character" w:customStyle="1" w:styleId="paragrafnr172">
    <w:name w:val="paragrafnr172"/>
    <w:basedOn w:val="Standardskrifttypeiafsnit"/>
    <w:rsid w:val="00B71404"/>
    <w:rPr>
      <w:rFonts w:ascii="Tahoma" w:hAnsi="Tahoma" w:cs="Tahoma" w:hint="default"/>
      <w:b/>
      <w:bCs/>
      <w:color w:val="000000"/>
      <w:sz w:val="24"/>
      <w:szCs w:val="24"/>
      <w:shd w:val="clear" w:color="auto" w:fill="auto"/>
    </w:rPr>
  </w:style>
  <w:style w:type="character" w:customStyle="1" w:styleId="paragrafnr173">
    <w:name w:val="paragrafnr173"/>
    <w:basedOn w:val="Standardskrifttypeiafsnit"/>
    <w:rsid w:val="00B71404"/>
    <w:rPr>
      <w:rFonts w:ascii="Tahoma" w:hAnsi="Tahoma" w:cs="Tahoma" w:hint="default"/>
      <w:b/>
      <w:bCs/>
      <w:color w:val="000000"/>
      <w:sz w:val="24"/>
      <w:szCs w:val="24"/>
      <w:shd w:val="clear" w:color="auto" w:fill="auto"/>
    </w:rPr>
  </w:style>
  <w:style w:type="character" w:customStyle="1" w:styleId="paragrafnr174">
    <w:name w:val="paragrafnr174"/>
    <w:basedOn w:val="Standardskrifttypeiafsnit"/>
    <w:rsid w:val="00B71404"/>
    <w:rPr>
      <w:rFonts w:ascii="Tahoma" w:hAnsi="Tahoma" w:cs="Tahoma" w:hint="default"/>
      <w:b/>
      <w:bCs/>
      <w:color w:val="000000"/>
      <w:sz w:val="24"/>
      <w:szCs w:val="24"/>
      <w:shd w:val="clear" w:color="auto" w:fill="auto"/>
    </w:rPr>
  </w:style>
  <w:style w:type="character" w:customStyle="1" w:styleId="paragrafnr175">
    <w:name w:val="paragrafnr175"/>
    <w:basedOn w:val="Standardskrifttypeiafsnit"/>
    <w:rsid w:val="00B71404"/>
    <w:rPr>
      <w:rFonts w:ascii="Tahoma" w:hAnsi="Tahoma" w:cs="Tahoma" w:hint="default"/>
      <w:b/>
      <w:bCs/>
      <w:color w:val="000000"/>
      <w:sz w:val="24"/>
      <w:szCs w:val="24"/>
      <w:shd w:val="clear" w:color="auto" w:fill="auto"/>
    </w:rPr>
  </w:style>
  <w:style w:type="character" w:customStyle="1" w:styleId="paragrafnr176">
    <w:name w:val="paragrafnr176"/>
    <w:basedOn w:val="Standardskrifttypeiafsnit"/>
    <w:rsid w:val="00B71404"/>
    <w:rPr>
      <w:rFonts w:ascii="Tahoma" w:hAnsi="Tahoma" w:cs="Tahoma" w:hint="default"/>
      <w:b/>
      <w:bCs/>
      <w:color w:val="000000"/>
      <w:sz w:val="24"/>
      <w:szCs w:val="24"/>
      <w:shd w:val="clear" w:color="auto" w:fill="auto"/>
    </w:rPr>
  </w:style>
  <w:style w:type="character" w:customStyle="1" w:styleId="paragrafnr177">
    <w:name w:val="paragrafnr177"/>
    <w:basedOn w:val="Standardskrifttypeiafsnit"/>
    <w:rsid w:val="00B71404"/>
    <w:rPr>
      <w:rFonts w:ascii="Tahoma" w:hAnsi="Tahoma" w:cs="Tahoma" w:hint="default"/>
      <w:b/>
      <w:bCs/>
      <w:color w:val="000000"/>
      <w:sz w:val="24"/>
      <w:szCs w:val="24"/>
      <w:shd w:val="clear" w:color="auto" w:fill="auto"/>
    </w:rPr>
  </w:style>
  <w:style w:type="character" w:customStyle="1" w:styleId="paragrafnr178">
    <w:name w:val="paragrafnr178"/>
    <w:basedOn w:val="Standardskrifttypeiafsnit"/>
    <w:rsid w:val="00B71404"/>
    <w:rPr>
      <w:rFonts w:ascii="Tahoma" w:hAnsi="Tahoma" w:cs="Tahoma" w:hint="default"/>
      <w:b/>
      <w:bCs/>
      <w:color w:val="000000"/>
      <w:sz w:val="24"/>
      <w:szCs w:val="24"/>
      <w:shd w:val="clear" w:color="auto" w:fill="auto"/>
    </w:rPr>
  </w:style>
  <w:style w:type="character" w:customStyle="1" w:styleId="paragrafnr179">
    <w:name w:val="paragrafnr179"/>
    <w:basedOn w:val="Standardskrifttypeiafsnit"/>
    <w:rsid w:val="00B71404"/>
    <w:rPr>
      <w:rFonts w:ascii="Tahoma" w:hAnsi="Tahoma" w:cs="Tahoma" w:hint="default"/>
      <w:b/>
      <w:bCs/>
      <w:color w:val="000000"/>
      <w:sz w:val="24"/>
      <w:szCs w:val="24"/>
      <w:shd w:val="clear" w:color="auto" w:fill="auto"/>
    </w:rPr>
  </w:style>
  <w:style w:type="character" w:customStyle="1" w:styleId="paragrafnr180">
    <w:name w:val="paragrafnr180"/>
    <w:basedOn w:val="Standardskrifttypeiafsnit"/>
    <w:rsid w:val="00B71404"/>
    <w:rPr>
      <w:rFonts w:ascii="Tahoma" w:hAnsi="Tahoma" w:cs="Tahoma" w:hint="default"/>
      <w:b/>
      <w:bCs/>
      <w:color w:val="000000"/>
      <w:sz w:val="24"/>
      <w:szCs w:val="24"/>
      <w:shd w:val="clear" w:color="auto" w:fill="auto"/>
    </w:rPr>
  </w:style>
  <w:style w:type="character" w:customStyle="1" w:styleId="paragrafnr181">
    <w:name w:val="paragrafnr181"/>
    <w:basedOn w:val="Standardskrifttypeiafsnit"/>
    <w:rsid w:val="00B71404"/>
    <w:rPr>
      <w:rFonts w:ascii="Tahoma" w:hAnsi="Tahoma" w:cs="Tahoma" w:hint="default"/>
      <w:b/>
      <w:bCs/>
      <w:color w:val="000000"/>
      <w:sz w:val="24"/>
      <w:szCs w:val="24"/>
      <w:shd w:val="clear" w:color="auto" w:fill="auto"/>
    </w:rPr>
  </w:style>
  <w:style w:type="character" w:customStyle="1" w:styleId="paragrafnr182">
    <w:name w:val="paragrafnr182"/>
    <w:basedOn w:val="Standardskrifttypeiafsnit"/>
    <w:rsid w:val="00B71404"/>
    <w:rPr>
      <w:rFonts w:ascii="Tahoma" w:hAnsi="Tahoma" w:cs="Tahoma" w:hint="default"/>
      <w:b/>
      <w:bCs/>
      <w:color w:val="000000"/>
      <w:sz w:val="24"/>
      <w:szCs w:val="24"/>
      <w:shd w:val="clear" w:color="auto" w:fill="auto"/>
    </w:rPr>
  </w:style>
  <w:style w:type="character" w:customStyle="1" w:styleId="paragrafnr183">
    <w:name w:val="paragrafnr183"/>
    <w:basedOn w:val="Standardskrifttypeiafsnit"/>
    <w:rsid w:val="00B71404"/>
    <w:rPr>
      <w:rFonts w:ascii="Tahoma" w:hAnsi="Tahoma" w:cs="Tahoma" w:hint="default"/>
      <w:b/>
      <w:bCs/>
      <w:color w:val="000000"/>
      <w:sz w:val="24"/>
      <w:szCs w:val="24"/>
      <w:shd w:val="clear" w:color="auto" w:fill="auto"/>
    </w:rPr>
  </w:style>
  <w:style w:type="character" w:customStyle="1" w:styleId="paragrafnr184">
    <w:name w:val="paragrafnr184"/>
    <w:basedOn w:val="Standardskrifttypeiafsnit"/>
    <w:rsid w:val="00B71404"/>
    <w:rPr>
      <w:rFonts w:ascii="Tahoma" w:hAnsi="Tahoma" w:cs="Tahoma" w:hint="default"/>
      <w:b/>
      <w:bCs/>
      <w:color w:val="000000"/>
      <w:sz w:val="24"/>
      <w:szCs w:val="24"/>
      <w:shd w:val="clear" w:color="auto" w:fill="auto"/>
    </w:rPr>
  </w:style>
  <w:style w:type="character" w:customStyle="1" w:styleId="paragrafnr185">
    <w:name w:val="paragrafnr185"/>
    <w:basedOn w:val="Standardskrifttypeiafsnit"/>
    <w:rsid w:val="00B71404"/>
    <w:rPr>
      <w:rFonts w:ascii="Tahoma" w:hAnsi="Tahoma" w:cs="Tahoma" w:hint="default"/>
      <w:b/>
      <w:bCs/>
      <w:color w:val="000000"/>
      <w:sz w:val="24"/>
      <w:szCs w:val="24"/>
      <w:shd w:val="clear" w:color="auto" w:fill="auto"/>
    </w:rPr>
  </w:style>
  <w:style w:type="character" w:customStyle="1" w:styleId="paragrafnr186">
    <w:name w:val="paragrafnr186"/>
    <w:basedOn w:val="Standardskrifttypeiafsnit"/>
    <w:rsid w:val="00B71404"/>
    <w:rPr>
      <w:rFonts w:ascii="Tahoma" w:hAnsi="Tahoma" w:cs="Tahoma" w:hint="default"/>
      <w:b/>
      <w:bCs/>
      <w:color w:val="000000"/>
      <w:sz w:val="24"/>
      <w:szCs w:val="24"/>
      <w:shd w:val="clear" w:color="auto" w:fill="auto"/>
    </w:rPr>
  </w:style>
  <w:style w:type="character" w:customStyle="1" w:styleId="paragrafnr187">
    <w:name w:val="paragrafnr187"/>
    <w:basedOn w:val="Standardskrifttypeiafsnit"/>
    <w:rsid w:val="00B71404"/>
    <w:rPr>
      <w:rFonts w:ascii="Tahoma" w:hAnsi="Tahoma" w:cs="Tahoma" w:hint="default"/>
      <w:b/>
      <w:bCs/>
      <w:color w:val="000000"/>
      <w:sz w:val="24"/>
      <w:szCs w:val="24"/>
      <w:shd w:val="clear" w:color="auto" w:fill="auto"/>
    </w:rPr>
  </w:style>
  <w:style w:type="character" w:customStyle="1" w:styleId="paragrafnr188">
    <w:name w:val="paragrafnr188"/>
    <w:basedOn w:val="Standardskrifttypeiafsnit"/>
    <w:rsid w:val="00B71404"/>
    <w:rPr>
      <w:rFonts w:ascii="Tahoma" w:hAnsi="Tahoma" w:cs="Tahoma" w:hint="default"/>
      <w:b/>
      <w:bCs/>
      <w:color w:val="000000"/>
      <w:sz w:val="24"/>
      <w:szCs w:val="24"/>
      <w:shd w:val="clear" w:color="auto" w:fill="auto"/>
    </w:rPr>
  </w:style>
  <w:style w:type="character" w:customStyle="1" w:styleId="paragrafnr189">
    <w:name w:val="paragrafnr189"/>
    <w:basedOn w:val="Standardskrifttypeiafsnit"/>
    <w:rsid w:val="00B71404"/>
    <w:rPr>
      <w:rFonts w:ascii="Tahoma" w:hAnsi="Tahoma" w:cs="Tahoma" w:hint="default"/>
      <w:b/>
      <w:bCs/>
      <w:color w:val="000000"/>
      <w:sz w:val="24"/>
      <w:szCs w:val="24"/>
      <w:shd w:val="clear" w:color="auto" w:fill="auto"/>
    </w:rPr>
  </w:style>
  <w:style w:type="character" w:customStyle="1" w:styleId="paragrafnr190">
    <w:name w:val="paragrafnr190"/>
    <w:basedOn w:val="Standardskrifttypeiafsnit"/>
    <w:rsid w:val="00B71404"/>
    <w:rPr>
      <w:rFonts w:ascii="Tahoma" w:hAnsi="Tahoma" w:cs="Tahoma" w:hint="default"/>
      <w:b/>
      <w:bCs/>
      <w:color w:val="000000"/>
      <w:sz w:val="24"/>
      <w:szCs w:val="24"/>
      <w:shd w:val="clear" w:color="auto" w:fill="auto"/>
    </w:rPr>
  </w:style>
  <w:style w:type="character" w:customStyle="1" w:styleId="paragrafnr191">
    <w:name w:val="paragrafnr191"/>
    <w:basedOn w:val="Standardskrifttypeiafsnit"/>
    <w:rsid w:val="00B71404"/>
    <w:rPr>
      <w:rFonts w:ascii="Tahoma" w:hAnsi="Tahoma" w:cs="Tahoma" w:hint="default"/>
      <w:b/>
      <w:bCs/>
      <w:color w:val="000000"/>
      <w:sz w:val="24"/>
      <w:szCs w:val="24"/>
      <w:shd w:val="clear" w:color="auto" w:fill="auto"/>
    </w:rPr>
  </w:style>
  <w:style w:type="character" w:customStyle="1" w:styleId="paragrafnr192">
    <w:name w:val="paragrafnr192"/>
    <w:basedOn w:val="Standardskrifttypeiafsnit"/>
    <w:rsid w:val="00B71404"/>
    <w:rPr>
      <w:rFonts w:ascii="Tahoma" w:hAnsi="Tahoma" w:cs="Tahoma" w:hint="default"/>
      <w:b/>
      <w:bCs/>
      <w:color w:val="000000"/>
      <w:sz w:val="24"/>
      <w:szCs w:val="24"/>
      <w:shd w:val="clear" w:color="auto" w:fill="auto"/>
    </w:rPr>
  </w:style>
  <w:style w:type="character" w:customStyle="1" w:styleId="paragrafnr193">
    <w:name w:val="paragrafnr193"/>
    <w:basedOn w:val="Standardskrifttypeiafsnit"/>
    <w:rsid w:val="00B71404"/>
    <w:rPr>
      <w:rFonts w:ascii="Tahoma" w:hAnsi="Tahoma" w:cs="Tahoma" w:hint="default"/>
      <w:b/>
      <w:bCs/>
      <w:color w:val="000000"/>
      <w:sz w:val="24"/>
      <w:szCs w:val="24"/>
      <w:shd w:val="clear" w:color="auto" w:fill="auto"/>
    </w:rPr>
  </w:style>
  <w:style w:type="character" w:customStyle="1" w:styleId="paragrafnr194">
    <w:name w:val="paragrafnr194"/>
    <w:basedOn w:val="Standardskrifttypeiafsnit"/>
    <w:rsid w:val="00B71404"/>
    <w:rPr>
      <w:rFonts w:ascii="Tahoma" w:hAnsi="Tahoma" w:cs="Tahoma" w:hint="default"/>
      <w:b/>
      <w:bCs/>
      <w:color w:val="000000"/>
      <w:sz w:val="24"/>
      <w:szCs w:val="24"/>
      <w:shd w:val="clear" w:color="auto" w:fill="auto"/>
    </w:rPr>
  </w:style>
  <w:style w:type="character" w:customStyle="1" w:styleId="paragrafnr195">
    <w:name w:val="paragrafnr195"/>
    <w:basedOn w:val="Standardskrifttypeiafsnit"/>
    <w:rsid w:val="00B71404"/>
    <w:rPr>
      <w:rFonts w:ascii="Tahoma" w:hAnsi="Tahoma" w:cs="Tahoma" w:hint="default"/>
      <w:b/>
      <w:bCs/>
      <w:color w:val="000000"/>
      <w:sz w:val="24"/>
      <w:szCs w:val="24"/>
      <w:shd w:val="clear" w:color="auto" w:fill="auto"/>
    </w:rPr>
  </w:style>
  <w:style w:type="character" w:customStyle="1" w:styleId="paragrafnr196">
    <w:name w:val="paragrafnr196"/>
    <w:basedOn w:val="Standardskrifttypeiafsnit"/>
    <w:rsid w:val="00B71404"/>
    <w:rPr>
      <w:rFonts w:ascii="Tahoma" w:hAnsi="Tahoma" w:cs="Tahoma" w:hint="default"/>
      <w:b/>
      <w:bCs/>
      <w:color w:val="000000"/>
      <w:sz w:val="24"/>
      <w:szCs w:val="24"/>
      <w:shd w:val="clear" w:color="auto" w:fill="auto"/>
    </w:rPr>
  </w:style>
  <w:style w:type="character" w:customStyle="1" w:styleId="paragrafnr197">
    <w:name w:val="paragrafnr197"/>
    <w:basedOn w:val="Standardskrifttypeiafsnit"/>
    <w:rsid w:val="00B71404"/>
    <w:rPr>
      <w:rFonts w:ascii="Tahoma" w:hAnsi="Tahoma" w:cs="Tahoma" w:hint="default"/>
      <w:b/>
      <w:bCs/>
      <w:color w:val="000000"/>
      <w:sz w:val="24"/>
      <w:szCs w:val="24"/>
      <w:shd w:val="clear" w:color="auto" w:fill="auto"/>
    </w:rPr>
  </w:style>
  <w:style w:type="character" w:customStyle="1" w:styleId="paragrafnr198">
    <w:name w:val="paragrafnr198"/>
    <w:basedOn w:val="Standardskrifttypeiafsnit"/>
    <w:rsid w:val="00B71404"/>
    <w:rPr>
      <w:rFonts w:ascii="Tahoma" w:hAnsi="Tahoma" w:cs="Tahoma" w:hint="default"/>
      <w:b/>
      <w:bCs/>
      <w:color w:val="000000"/>
      <w:sz w:val="24"/>
      <w:szCs w:val="24"/>
      <w:shd w:val="clear" w:color="auto" w:fill="auto"/>
    </w:rPr>
  </w:style>
  <w:style w:type="character" w:customStyle="1" w:styleId="paragrafnr199">
    <w:name w:val="paragrafnr199"/>
    <w:basedOn w:val="Standardskrifttypeiafsnit"/>
    <w:rsid w:val="00B71404"/>
    <w:rPr>
      <w:rFonts w:ascii="Tahoma" w:hAnsi="Tahoma" w:cs="Tahoma" w:hint="default"/>
      <w:b/>
      <w:bCs/>
      <w:color w:val="000000"/>
      <w:sz w:val="24"/>
      <w:szCs w:val="24"/>
      <w:shd w:val="clear" w:color="auto" w:fill="auto"/>
    </w:rPr>
  </w:style>
  <w:style w:type="character" w:customStyle="1" w:styleId="paragrafnr200">
    <w:name w:val="paragrafnr200"/>
    <w:basedOn w:val="Standardskrifttypeiafsnit"/>
    <w:rsid w:val="00B71404"/>
    <w:rPr>
      <w:rFonts w:ascii="Tahoma" w:hAnsi="Tahoma" w:cs="Tahoma" w:hint="default"/>
      <w:b/>
      <w:bCs/>
      <w:color w:val="000000"/>
      <w:sz w:val="24"/>
      <w:szCs w:val="24"/>
      <w:shd w:val="clear" w:color="auto" w:fill="auto"/>
    </w:rPr>
  </w:style>
  <w:style w:type="character" w:customStyle="1" w:styleId="paragrafnr201">
    <w:name w:val="paragrafnr201"/>
    <w:basedOn w:val="Standardskrifttypeiafsnit"/>
    <w:rsid w:val="00B71404"/>
    <w:rPr>
      <w:rFonts w:ascii="Tahoma" w:hAnsi="Tahoma" w:cs="Tahoma" w:hint="default"/>
      <w:b/>
      <w:bCs/>
      <w:color w:val="000000"/>
      <w:sz w:val="24"/>
      <w:szCs w:val="24"/>
      <w:shd w:val="clear" w:color="auto" w:fill="auto"/>
    </w:rPr>
  </w:style>
  <w:style w:type="character" w:customStyle="1" w:styleId="paragrafnr202">
    <w:name w:val="paragrafnr202"/>
    <w:basedOn w:val="Standardskrifttypeiafsnit"/>
    <w:rsid w:val="00B71404"/>
    <w:rPr>
      <w:rFonts w:ascii="Tahoma" w:hAnsi="Tahoma" w:cs="Tahoma" w:hint="default"/>
      <w:b/>
      <w:bCs/>
      <w:color w:val="000000"/>
      <w:sz w:val="24"/>
      <w:szCs w:val="24"/>
      <w:shd w:val="clear" w:color="auto" w:fill="auto"/>
    </w:rPr>
  </w:style>
  <w:style w:type="character" w:customStyle="1" w:styleId="paragrafnr203">
    <w:name w:val="paragrafnr203"/>
    <w:basedOn w:val="Standardskrifttypeiafsnit"/>
    <w:rsid w:val="00B71404"/>
    <w:rPr>
      <w:rFonts w:ascii="Tahoma" w:hAnsi="Tahoma" w:cs="Tahoma" w:hint="default"/>
      <w:b/>
      <w:bCs/>
      <w:color w:val="000000"/>
      <w:sz w:val="24"/>
      <w:szCs w:val="24"/>
      <w:shd w:val="clear" w:color="auto" w:fill="auto"/>
    </w:rPr>
  </w:style>
  <w:style w:type="character" w:customStyle="1" w:styleId="paragrafnr204">
    <w:name w:val="paragrafnr204"/>
    <w:basedOn w:val="Standardskrifttypeiafsnit"/>
    <w:rsid w:val="00B71404"/>
    <w:rPr>
      <w:rFonts w:ascii="Tahoma" w:hAnsi="Tahoma" w:cs="Tahoma" w:hint="default"/>
      <w:b/>
      <w:bCs/>
      <w:color w:val="000000"/>
      <w:sz w:val="24"/>
      <w:szCs w:val="24"/>
      <w:shd w:val="clear" w:color="auto" w:fill="auto"/>
    </w:rPr>
  </w:style>
  <w:style w:type="character" w:customStyle="1" w:styleId="paragrafnr205">
    <w:name w:val="paragrafnr205"/>
    <w:basedOn w:val="Standardskrifttypeiafsnit"/>
    <w:rsid w:val="00B71404"/>
    <w:rPr>
      <w:rFonts w:ascii="Tahoma" w:hAnsi="Tahoma" w:cs="Tahoma" w:hint="default"/>
      <w:b/>
      <w:bCs/>
      <w:color w:val="000000"/>
      <w:sz w:val="24"/>
      <w:szCs w:val="24"/>
      <w:shd w:val="clear" w:color="auto" w:fill="auto"/>
    </w:rPr>
  </w:style>
  <w:style w:type="character" w:customStyle="1" w:styleId="paragrafnr206">
    <w:name w:val="paragrafnr206"/>
    <w:basedOn w:val="Standardskrifttypeiafsnit"/>
    <w:rsid w:val="00B71404"/>
    <w:rPr>
      <w:rFonts w:ascii="Tahoma" w:hAnsi="Tahoma" w:cs="Tahoma" w:hint="default"/>
      <w:b/>
      <w:bCs/>
      <w:color w:val="000000"/>
      <w:sz w:val="24"/>
      <w:szCs w:val="24"/>
      <w:shd w:val="clear" w:color="auto" w:fill="auto"/>
    </w:rPr>
  </w:style>
  <w:style w:type="character" w:customStyle="1" w:styleId="paragrafnr207">
    <w:name w:val="paragrafnr207"/>
    <w:basedOn w:val="Standardskrifttypeiafsnit"/>
    <w:rsid w:val="00B71404"/>
    <w:rPr>
      <w:rFonts w:ascii="Tahoma" w:hAnsi="Tahoma" w:cs="Tahoma" w:hint="default"/>
      <w:b/>
      <w:bCs/>
      <w:color w:val="000000"/>
      <w:sz w:val="24"/>
      <w:szCs w:val="24"/>
      <w:shd w:val="clear" w:color="auto" w:fill="auto"/>
    </w:rPr>
  </w:style>
  <w:style w:type="character" w:customStyle="1" w:styleId="paragrafnr208">
    <w:name w:val="paragrafnr208"/>
    <w:basedOn w:val="Standardskrifttypeiafsnit"/>
    <w:rsid w:val="00B71404"/>
    <w:rPr>
      <w:rFonts w:ascii="Tahoma" w:hAnsi="Tahoma" w:cs="Tahoma" w:hint="default"/>
      <w:b/>
      <w:bCs/>
      <w:color w:val="000000"/>
      <w:sz w:val="24"/>
      <w:szCs w:val="24"/>
      <w:shd w:val="clear" w:color="auto" w:fill="auto"/>
    </w:rPr>
  </w:style>
  <w:style w:type="character" w:customStyle="1" w:styleId="paragrafnr209">
    <w:name w:val="paragrafnr209"/>
    <w:basedOn w:val="Standardskrifttypeiafsnit"/>
    <w:rsid w:val="00B71404"/>
    <w:rPr>
      <w:rFonts w:ascii="Tahoma" w:hAnsi="Tahoma" w:cs="Tahoma" w:hint="default"/>
      <w:b/>
      <w:bCs/>
      <w:color w:val="000000"/>
      <w:sz w:val="24"/>
      <w:szCs w:val="24"/>
      <w:shd w:val="clear" w:color="auto" w:fill="auto"/>
    </w:rPr>
  </w:style>
  <w:style w:type="character" w:customStyle="1" w:styleId="paragrafnr210">
    <w:name w:val="paragrafnr210"/>
    <w:basedOn w:val="Standardskrifttypeiafsnit"/>
    <w:rsid w:val="00B71404"/>
    <w:rPr>
      <w:rFonts w:ascii="Tahoma" w:hAnsi="Tahoma" w:cs="Tahoma" w:hint="default"/>
      <w:b/>
      <w:bCs/>
      <w:color w:val="000000"/>
      <w:sz w:val="24"/>
      <w:szCs w:val="24"/>
      <w:shd w:val="clear" w:color="auto" w:fill="auto"/>
    </w:rPr>
  </w:style>
  <w:style w:type="character" w:customStyle="1" w:styleId="paragrafnr211">
    <w:name w:val="paragrafnr211"/>
    <w:basedOn w:val="Standardskrifttypeiafsnit"/>
    <w:rsid w:val="00B71404"/>
    <w:rPr>
      <w:rFonts w:ascii="Tahoma" w:hAnsi="Tahoma" w:cs="Tahoma" w:hint="default"/>
      <w:b/>
      <w:bCs/>
      <w:color w:val="000000"/>
      <w:sz w:val="24"/>
      <w:szCs w:val="24"/>
      <w:shd w:val="clear" w:color="auto" w:fill="auto"/>
    </w:rPr>
  </w:style>
  <w:style w:type="character" w:customStyle="1" w:styleId="paragrafnr212">
    <w:name w:val="paragrafnr212"/>
    <w:basedOn w:val="Standardskrifttypeiafsnit"/>
    <w:rsid w:val="00B71404"/>
    <w:rPr>
      <w:rFonts w:ascii="Tahoma" w:hAnsi="Tahoma" w:cs="Tahoma" w:hint="default"/>
      <w:b/>
      <w:bCs/>
      <w:color w:val="000000"/>
      <w:sz w:val="24"/>
      <w:szCs w:val="24"/>
      <w:shd w:val="clear" w:color="auto" w:fill="auto"/>
    </w:rPr>
  </w:style>
  <w:style w:type="character" w:customStyle="1" w:styleId="paragrafnr213">
    <w:name w:val="paragrafnr213"/>
    <w:basedOn w:val="Standardskrifttypeiafsnit"/>
    <w:rsid w:val="00B71404"/>
    <w:rPr>
      <w:rFonts w:ascii="Tahoma" w:hAnsi="Tahoma" w:cs="Tahoma" w:hint="default"/>
      <w:b/>
      <w:bCs/>
      <w:color w:val="000000"/>
      <w:sz w:val="24"/>
      <w:szCs w:val="24"/>
      <w:shd w:val="clear" w:color="auto" w:fill="auto"/>
    </w:rPr>
  </w:style>
  <w:style w:type="character" w:customStyle="1" w:styleId="paragrafnr214">
    <w:name w:val="paragrafnr214"/>
    <w:basedOn w:val="Standardskrifttypeiafsnit"/>
    <w:rsid w:val="00B71404"/>
    <w:rPr>
      <w:rFonts w:ascii="Tahoma" w:hAnsi="Tahoma" w:cs="Tahoma" w:hint="default"/>
      <w:b/>
      <w:bCs/>
      <w:color w:val="000000"/>
      <w:sz w:val="24"/>
      <w:szCs w:val="24"/>
      <w:shd w:val="clear" w:color="auto" w:fill="auto"/>
    </w:rPr>
  </w:style>
  <w:style w:type="character" w:customStyle="1" w:styleId="paragrafnr215">
    <w:name w:val="paragrafnr215"/>
    <w:basedOn w:val="Standardskrifttypeiafsnit"/>
    <w:rsid w:val="00B71404"/>
    <w:rPr>
      <w:rFonts w:ascii="Tahoma" w:hAnsi="Tahoma" w:cs="Tahoma" w:hint="default"/>
      <w:b/>
      <w:bCs/>
      <w:color w:val="000000"/>
      <w:sz w:val="24"/>
      <w:szCs w:val="24"/>
      <w:shd w:val="clear" w:color="auto" w:fill="auto"/>
    </w:rPr>
  </w:style>
  <w:style w:type="character" w:customStyle="1" w:styleId="paragrafnr216">
    <w:name w:val="paragrafnr216"/>
    <w:basedOn w:val="Standardskrifttypeiafsnit"/>
    <w:rsid w:val="00B71404"/>
    <w:rPr>
      <w:rFonts w:ascii="Tahoma" w:hAnsi="Tahoma" w:cs="Tahoma" w:hint="default"/>
      <w:b/>
      <w:bCs/>
      <w:color w:val="000000"/>
      <w:sz w:val="24"/>
      <w:szCs w:val="24"/>
      <w:shd w:val="clear" w:color="auto" w:fill="auto"/>
    </w:rPr>
  </w:style>
  <w:style w:type="character" w:customStyle="1" w:styleId="paragrafnr217">
    <w:name w:val="paragrafnr217"/>
    <w:basedOn w:val="Standardskrifttypeiafsnit"/>
    <w:rsid w:val="00B71404"/>
    <w:rPr>
      <w:rFonts w:ascii="Tahoma" w:hAnsi="Tahoma" w:cs="Tahoma" w:hint="default"/>
      <w:b/>
      <w:bCs/>
      <w:color w:val="000000"/>
      <w:sz w:val="24"/>
      <w:szCs w:val="24"/>
      <w:shd w:val="clear" w:color="auto" w:fill="auto"/>
    </w:rPr>
  </w:style>
  <w:style w:type="character" w:customStyle="1" w:styleId="paragrafnr218">
    <w:name w:val="paragrafnr218"/>
    <w:basedOn w:val="Standardskrifttypeiafsnit"/>
    <w:rsid w:val="00B71404"/>
    <w:rPr>
      <w:rFonts w:ascii="Tahoma" w:hAnsi="Tahoma" w:cs="Tahoma" w:hint="default"/>
      <w:b/>
      <w:bCs/>
      <w:color w:val="000000"/>
      <w:sz w:val="24"/>
      <w:szCs w:val="24"/>
      <w:shd w:val="clear" w:color="auto" w:fill="auto"/>
    </w:rPr>
  </w:style>
  <w:style w:type="character" w:customStyle="1" w:styleId="paragrafnr219">
    <w:name w:val="paragrafnr219"/>
    <w:basedOn w:val="Standardskrifttypeiafsnit"/>
    <w:rsid w:val="00B71404"/>
    <w:rPr>
      <w:rFonts w:ascii="Tahoma" w:hAnsi="Tahoma" w:cs="Tahoma" w:hint="default"/>
      <w:b/>
      <w:bCs/>
      <w:color w:val="000000"/>
      <w:sz w:val="24"/>
      <w:szCs w:val="24"/>
      <w:shd w:val="clear" w:color="auto" w:fill="auto"/>
    </w:rPr>
  </w:style>
  <w:style w:type="character" w:customStyle="1" w:styleId="paragrafnr220">
    <w:name w:val="paragrafnr220"/>
    <w:basedOn w:val="Standardskrifttypeiafsnit"/>
    <w:rsid w:val="00B71404"/>
    <w:rPr>
      <w:rFonts w:ascii="Tahoma" w:hAnsi="Tahoma" w:cs="Tahoma" w:hint="default"/>
      <w:b/>
      <w:bCs/>
      <w:color w:val="000000"/>
      <w:sz w:val="24"/>
      <w:szCs w:val="24"/>
      <w:shd w:val="clear" w:color="auto" w:fill="auto"/>
    </w:rPr>
  </w:style>
  <w:style w:type="character" w:customStyle="1" w:styleId="paragrafnr221">
    <w:name w:val="paragrafnr221"/>
    <w:basedOn w:val="Standardskrifttypeiafsnit"/>
    <w:rsid w:val="00B71404"/>
    <w:rPr>
      <w:rFonts w:ascii="Tahoma" w:hAnsi="Tahoma" w:cs="Tahoma" w:hint="default"/>
      <w:b/>
      <w:bCs/>
      <w:color w:val="000000"/>
      <w:sz w:val="24"/>
      <w:szCs w:val="24"/>
      <w:shd w:val="clear" w:color="auto" w:fill="auto"/>
    </w:rPr>
  </w:style>
  <w:style w:type="character" w:customStyle="1" w:styleId="paragrafnr222">
    <w:name w:val="paragrafnr222"/>
    <w:basedOn w:val="Standardskrifttypeiafsnit"/>
    <w:rsid w:val="00B71404"/>
    <w:rPr>
      <w:rFonts w:ascii="Tahoma" w:hAnsi="Tahoma" w:cs="Tahoma" w:hint="default"/>
      <w:b/>
      <w:bCs/>
      <w:color w:val="000000"/>
      <w:sz w:val="24"/>
      <w:szCs w:val="24"/>
      <w:shd w:val="clear" w:color="auto" w:fill="auto"/>
    </w:rPr>
  </w:style>
  <w:style w:type="character" w:customStyle="1" w:styleId="paragrafnr223">
    <w:name w:val="paragrafnr223"/>
    <w:basedOn w:val="Standardskrifttypeiafsnit"/>
    <w:rsid w:val="00B71404"/>
    <w:rPr>
      <w:rFonts w:ascii="Tahoma" w:hAnsi="Tahoma" w:cs="Tahoma" w:hint="default"/>
      <w:b/>
      <w:bCs/>
      <w:color w:val="000000"/>
      <w:sz w:val="24"/>
      <w:szCs w:val="24"/>
      <w:shd w:val="clear" w:color="auto" w:fill="auto"/>
    </w:rPr>
  </w:style>
  <w:style w:type="character" w:customStyle="1" w:styleId="paragrafnr224">
    <w:name w:val="paragrafnr224"/>
    <w:basedOn w:val="Standardskrifttypeiafsnit"/>
    <w:rsid w:val="00B71404"/>
    <w:rPr>
      <w:rFonts w:ascii="Tahoma" w:hAnsi="Tahoma" w:cs="Tahoma" w:hint="default"/>
      <w:b/>
      <w:bCs/>
      <w:color w:val="000000"/>
      <w:sz w:val="24"/>
      <w:szCs w:val="24"/>
      <w:shd w:val="clear" w:color="auto" w:fill="auto"/>
    </w:rPr>
  </w:style>
  <w:style w:type="character" w:customStyle="1" w:styleId="paragrafnr225">
    <w:name w:val="paragrafnr225"/>
    <w:basedOn w:val="Standardskrifttypeiafsnit"/>
    <w:rsid w:val="00B71404"/>
    <w:rPr>
      <w:rFonts w:ascii="Tahoma" w:hAnsi="Tahoma" w:cs="Tahoma" w:hint="default"/>
      <w:b/>
      <w:bCs/>
      <w:color w:val="000000"/>
      <w:sz w:val="24"/>
      <w:szCs w:val="24"/>
      <w:shd w:val="clear" w:color="auto" w:fill="auto"/>
    </w:rPr>
  </w:style>
  <w:style w:type="character" w:customStyle="1" w:styleId="paragrafnr226">
    <w:name w:val="paragrafnr226"/>
    <w:basedOn w:val="Standardskrifttypeiafsnit"/>
    <w:rsid w:val="00B71404"/>
    <w:rPr>
      <w:rFonts w:ascii="Tahoma" w:hAnsi="Tahoma" w:cs="Tahoma" w:hint="default"/>
      <w:b/>
      <w:bCs/>
      <w:color w:val="000000"/>
      <w:sz w:val="24"/>
      <w:szCs w:val="24"/>
      <w:shd w:val="clear" w:color="auto" w:fill="auto"/>
    </w:rPr>
  </w:style>
  <w:style w:type="character" w:customStyle="1" w:styleId="paragrafnr227">
    <w:name w:val="paragrafnr227"/>
    <w:basedOn w:val="Standardskrifttypeiafsnit"/>
    <w:rsid w:val="00B71404"/>
    <w:rPr>
      <w:rFonts w:ascii="Tahoma" w:hAnsi="Tahoma" w:cs="Tahoma" w:hint="default"/>
      <w:b/>
      <w:bCs/>
      <w:color w:val="000000"/>
      <w:sz w:val="24"/>
      <w:szCs w:val="24"/>
      <w:shd w:val="clear" w:color="auto" w:fill="auto"/>
    </w:rPr>
  </w:style>
  <w:style w:type="character" w:customStyle="1" w:styleId="paragrafnr228">
    <w:name w:val="paragrafnr228"/>
    <w:basedOn w:val="Standardskrifttypeiafsnit"/>
    <w:rsid w:val="00B71404"/>
    <w:rPr>
      <w:rFonts w:ascii="Tahoma" w:hAnsi="Tahoma" w:cs="Tahoma" w:hint="default"/>
      <w:b/>
      <w:bCs/>
      <w:color w:val="000000"/>
      <w:sz w:val="24"/>
      <w:szCs w:val="24"/>
      <w:shd w:val="clear" w:color="auto" w:fill="auto"/>
    </w:rPr>
  </w:style>
  <w:style w:type="character" w:customStyle="1" w:styleId="paragrafnr229">
    <w:name w:val="paragrafnr229"/>
    <w:basedOn w:val="Standardskrifttypeiafsnit"/>
    <w:rsid w:val="00B71404"/>
    <w:rPr>
      <w:rFonts w:ascii="Tahoma" w:hAnsi="Tahoma" w:cs="Tahoma" w:hint="default"/>
      <w:b/>
      <w:bCs/>
      <w:color w:val="000000"/>
      <w:sz w:val="24"/>
      <w:szCs w:val="24"/>
      <w:shd w:val="clear" w:color="auto" w:fill="auto"/>
    </w:rPr>
  </w:style>
  <w:style w:type="character" w:customStyle="1" w:styleId="paragrafnr230">
    <w:name w:val="paragrafnr230"/>
    <w:basedOn w:val="Standardskrifttypeiafsnit"/>
    <w:rsid w:val="00B71404"/>
    <w:rPr>
      <w:rFonts w:ascii="Tahoma" w:hAnsi="Tahoma" w:cs="Tahoma" w:hint="default"/>
      <w:b/>
      <w:bCs/>
      <w:color w:val="000000"/>
      <w:sz w:val="24"/>
      <w:szCs w:val="24"/>
      <w:shd w:val="clear" w:color="auto" w:fill="auto"/>
    </w:rPr>
  </w:style>
  <w:style w:type="character" w:customStyle="1" w:styleId="paragrafnr231">
    <w:name w:val="paragrafnr231"/>
    <w:basedOn w:val="Standardskrifttypeiafsnit"/>
    <w:rsid w:val="00B71404"/>
    <w:rPr>
      <w:rFonts w:ascii="Tahoma" w:hAnsi="Tahoma" w:cs="Tahoma" w:hint="default"/>
      <w:b/>
      <w:bCs/>
      <w:color w:val="000000"/>
      <w:sz w:val="24"/>
      <w:szCs w:val="24"/>
      <w:shd w:val="clear" w:color="auto" w:fill="auto"/>
    </w:rPr>
  </w:style>
  <w:style w:type="character" w:customStyle="1" w:styleId="paragrafnr232">
    <w:name w:val="paragrafnr232"/>
    <w:basedOn w:val="Standardskrifttypeiafsnit"/>
    <w:rsid w:val="00B71404"/>
    <w:rPr>
      <w:rFonts w:ascii="Tahoma" w:hAnsi="Tahoma" w:cs="Tahoma" w:hint="default"/>
      <w:b/>
      <w:bCs/>
      <w:color w:val="000000"/>
      <w:sz w:val="24"/>
      <w:szCs w:val="24"/>
      <w:shd w:val="clear" w:color="auto" w:fill="auto"/>
    </w:rPr>
  </w:style>
  <w:style w:type="character" w:customStyle="1" w:styleId="paragrafnr233">
    <w:name w:val="paragrafnr233"/>
    <w:basedOn w:val="Standardskrifttypeiafsnit"/>
    <w:rsid w:val="00B71404"/>
    <w:rPr>
      <w:rFonts w:ascii="Tahoma" w:hAnsi="Tahoma" w:cs="Tahoma" w:hint="default"/>
      <w:b/>
      <w:bCs/>
      <w:color w:val="000000"/>
      <w:sz w:val="24"/>
      <w:szCs w:val="24"/>
      <w:shd w:val="clear" w:color="auto" w:fill="auto"/>
    </w:rPr>
  </w:style>
  <w:style w:type="character" w:customStyle="1" w:styleId="paragrafnr234">
    <w:name w:val="paragrafnr234"/>
    <w:basedOn w:val="Standardskrifttypeiafsnit"/>
    <w:rsid w:val="00B71404"/>
    <w:rPr>
      <w:rFonts w:ascii="Tahoma" w:hAnsi="Tahoma" w:cs="Tahoma" w:hint="default"/>
      <w:b/>
      <w:bCs/>
      <w:color w:val="000000"/>
      <w:sz w:val="24"/>
      <w:szCs w:val="24"/>
      <w:shd w:val="clear" w:color="auto" w:fill="auto"/>
    </w:rPr>
  </w:style>
  <w:style w:type="character" w:customStyle="1" w:styleId="paragrafnr235">
    <w:name w:val="paragrafnr235"/>
    <w:basedOn w:val="Standardskrifttypeiafsnit"/>
    <w:rsid w:val="00B71404"/>
    <w:rPr>
      <w:rFonts w:ascii="Tahoma" w:hAnsi="Tahoma" w:cs="Tahoma" w:hint="default"/>
      <w:b/>
      <w:bCs/>
      <w:color w:val="000000"/>
      <w:sz w:val="24"/>
      <w:szCs w:val="24"/>
      <w:shd w:val="clear" w:color="auto" w:fill="auto"/>
    </w:rPr>
  </w:style>
  <w:style w:type="character" w:customStyle="1" w:styleId="paragrafnr236">
    <w:name w:val="paragrafnr236"/>
    <w:basedOn w:val="Standardskrifttypeiafsnit"/>
    <w:rsid w:val="00B71404"/>
    <w:rPr>
      <w:rFonts w:ascii="Tahoma" w:hAnsi="Tahoma" w:cs="Tahoma" w:hint="default"/>
      <w:b/>
      <w:bCs/>
      <w:color w:val="000000"/>
      <w:sz w:val="24"/>
      <w:szCs w:val="24"/>
      <w:shd w:val="clear" w:color="auto" w:fill="auto"/>
    </w:rPr>
  </w:style>
  <w:style w:type="character" w:customStyle="1" w:styleId="paragrafnr237">
    <w:name w:val="paragrafnr237"/>
    <w:basedOn w:val="Standardskrifttypeiafsnit"/>
    <w:rsid w:val="00B71404"/>
    <w:rPr>
      <w:rFonts w:ascii="Tahoma" w:hAnsi="Tahoma" w:cs="Tahoma" w:hint="default"/>
      <w:b/>
      <w:bCs/>
      <w:color w:val="000000"/>
      <w:sz w:val="24"/>
      <w:szCs w:val="24"/>
      <w:shd w:val="clear" w:color="auto" w:fill="auto"/>
    </w:rPr>
  </w:style>
  <w:style w:type="character" w:customStyle="1" w:styleId="paragrafnr238">
    <w:name w:val="paragrafnr238"/>
    <w:basedOn w:val="Standardskrifttypeiafsnit"/>
    <w:rsid w:val="00B71404"/>
    <w:rPr>
      <w:rFonts w:ascii="Tahoma" w:hAnsi="Tahoma" w:cs="Tahoma" w:hint="default"/>
      <w:b/>
      <w:bCs/>
      <w:color w:val="000000"/>
      <w:sz w:val="24"/>
      <w:szCs w:val="24"/>
      <w:shd w:val="clear" w:color="auto" w:fill="auto"/>
    </w:rPr>
  </w:style>
  <w:style w:type="character" w:customStyle="1" w:styleId="paragrafnr239">
    <w:name w:val="paragrafnr239"/>
    <w:basedOn w:val="Standardskrifttypeiafsnit"/>
    <w:rsid w:val="00B71404"/>
    <w:rPr>
      <w:rFonts w:ascii="Tahoma" w:hAnsi="Tahoma" w:cs="Tahoma" w:hint="default"/>
      <w:b/>
      <w:bCs/>
      <w:color w:val="000000"/>
      <w:sz w:val="24"/>
      <w:szCs w:val="24"/>
      <w:shd w:val="clear" w:color="auto" w:fill="auto"/>
    </w:rPr>
  </w:style>
  <w:style w:type="character" w:customStyle="1" w:styleId="paragrafnr240">
    <w:name w:val="paragrafnr240"/>
    <w:basedOn w:val="Standardskrifttypeiafsnit"/>
    <w:rsid w:val="00B71404"/>
    <w:rPr>
      <w:rFonts w:ascii="Tahoma" w:hAnsi="Tahoma" w:cs="Tahoma" w:hint="default"/>
      <w:b/>
      <w:bCs/>
      <w:color w:val="000000"/>
      <w:sz w:val="24"/>
      <w:szCs w:val="24"/>
      <w:shd w:val="clear" w:color="auto" w:fill="auto"/>
    </w:rPr>
  </w:style>
  <w:style w:type="character" w:customStyle="1" w:styleId="paragrafnr241">
    <w:name w:val="paragrafnr241"/>
    <w:basedOn w:val="Standardskrifttypeiafsnit"/>
    <w:rsid w:val="00B71404"/>
    <w:rPr>
      <w:rFonts w:ascii="Tahoma" w:hAnsi="Tahoma" w:cs="Tahoma" w:hint="default"/>
      <w:b/>
      <w:bCs/>
      <w:color w:val="000000"/>
      <w:sz w:val="24"/>
      <w:szCs w:val="24"/>
      <w:shd w:val="clear" w:color="auto" w:fill="auto"/>
    </w:rPr>
  </w:style>
  <w:style w:type="character" w:customStyle="1" w:styleId="paragrafnr242">
    <w:name w:val="paragrafnr242"/>
    <w:basedOn w:val="Standardskrifttypeiafsnit"/>
    <w:rsid w:val="00B71404"/>
    <w:rPr>
      <w:rFonts w:ascii="Tahoma" w:hAnsi="Tahoma" w:cs="Tahoma" w:hint="default"/>
      <w:b/>
      <w:bCs/>
      <w:color w:val="000000"/>
      <w:sz w:val="24"/>
      <w:szCs w:val="24"/>
      <w:shd w:val="clear" w:color="auto" w:fill="auto"/>
    </w:rPr>
  </w:style>
  <w:style w:type="character" w:customStyle="1" w:styleId="paragrafnr243">
    <w:name w:val="paragrafnr243"/>
    <w:basedOn w:val="Standardskrifttypeiafsnit"/>
    <w:rsid w:val="00B71404"/>
    <w:rPr>
      <w:rFonts w:ascii="Tahoma" w:hAnsi="Tahoma" w:cs="Tahoma" w:hint="default"/>
      <w:b/>
      <w:bCs/>
      <w:color w:val="000000"/>
      <w:sz w:val="24"/>
      <w:szCs w:val="24"/>
      <w:shd w:val="clear" w:color="auto" w:fill="auto"/>
    </w:rPr>
  </w:style>
  <w:style w:type="character" w:customStyle="1" w:styleId="paragrafnr244">
    <w:name w:val="paragrafnr244"/>
    <w:basedOn w:val="Standardskrifttypeiafsnit"/>
    <w:rsid w:val="00B71404"/>
    <w:rPr>
      <w:rFonts w:ascii="Tahoma" w:hAnsi="Tahoma" w:cs="Tahoma" w:hint="default"/>
      <w:b/>
      <w:bCs/>
      <w:color w:val="000000"/>
      <w:sz w:val="24"/>
      <w:szCs w:val="24"/>
      <w:shd w:val="clear" w:color="auto" w:fill="auto"/>
    </w:rPr>
  </w:style>
  <w:style w:type="character" w:customStyle="1" w:styleId="paragrafnr245">
    <w:name w:val="paragrafnr245"/>
    <w:basedOn w:val="Standardskrifttypeiafsnit"/>
    <w:rsid w:val="00B71404"/>
    <w:rPr>
      <w:rFonts w:ascii="Tahoma" w:hAnsi="Tahoma" w:cs="Tahoma" w:hint="default"/>
      <w:b/>
      <w:bCs/>
      <w:color w:val="000000"/>
      <w:sz w:val="24"/>
      <w:szCs w:val="24"/>
      <w:shd w:val="clear" w:color="auto" w:fill="auto"/>
    </w:rPr>
  </w:style>
  <w:style w:type="character" w:customStyle="1" w:styleId="paragrafnr246">
    <w:name w:val="paragrafnr246"/>
    <w:basedOn w:val="Standardskrifttypeiafsnit"/>
    <w:rsid w:val="00B71404"/>
    <w:rPr>
      <w:rFonts w:ascii="Tahoma" w:hAnsi="Tahoma" w:cs="Tahoma" w:hint="default"/>
      <w:b/>
      <w:bCs/>
      <w:color w:val="000000"/>
      <w:sz w:val="24"/>
      <w:szCs w:val="24"/>
      <w:shd w:val="clear" w:color="auto" w:fill="auto"/>
    </w:rPr>
  </w:style>
  <w:style w:type="character" w:customStyle="1" w:styleId="paragrafnr247">
    <w:name w:val="paragrafnr247"/>
    <w:basedOn w:val="Standardskrifttypeiafsnit"/>
    <w:rsid w:val="00B71404"/>
    <w:rPr>
      <w:rFonts w:ascii="Tahoma" w:hAnsi="Tahoma" w:cs="Tahoma" w:hint="default"/>
      <w:b/>
      <w:bCs/>
      <w:color w:val="000000"/>
      <w:sz w:val="24"/>
      <w:szCs w:val="24"/>
      <w:shd w:val="clear" w:color="auto" w:fill="auto"/>
    </w:rPr>
  </w:style>
  <w:style w:type="character" w:customStyle="1" w:styleId="paragrafnr248">
    <w:name w:val="paragrafnr248"/>
    <w:basedOn w:val="Standardskrifttypeiafsnit"/>
    <w:rsid w:val="00B71404"/>
    <w:rPr>
      <w:rFonts w:ascii="Tahoma" w:hAnsi="Tahoma" w:cs="Tahoma" w:hint="default"/>
      <w:b/>
      <w:bCs/>
      <w:color w:val="000000"/>
      <w:sz w:val="24"/>
      <w:szCs w:val="24"/>
      <w:shd w:val="clear" w:color="auto" w:fill="auto"/>
    </w:rPr>
  </w:style>
  <w:style w:type="character" w:customStyle="1" w:styleId="paragrafnr249">
    <w:name w:val="paragrafnr249"/>
    <w:basedOn w:val="Standardskrifttypeiafsnit"/>
    <w:rsid w:val="00B71404"/>
    <w:rPr>
      <w:rFonts w:ascii="Tahoma" w:hAnsi="Tahoma" w:cs="Tahoma" w:hint="default"/>
      <w:b/>
      <w:bCs/>
      <w:color w:val="000000"/>
      <w:sz w:val="24"/>
      <w:szCs w:val="24"/>
      <w:shd w:val="clear" w:color="auto" w:fill="auto"/>
    </w:rPr>
  </w:style>
  <w:style w:type="character" w:customStyle="1" w:styleId="paragrafnr250">
    <w:name w:val="paragrafnr250"/>
    <w:basedOn w:val="Standardskrifttypeiafsnit"/>
    <w:rsid w:val="00B71404"/>
    <w:rPr>
      <w:rFonts w:ascii="Tahoma" w:hAnsi="Tahoma" w:cs="Tahoma" w:hint="default"/>
      <w:b/>
      <w:bCs/>
      <w:color w:val="000000"/>
      <w:sz w:val="24"/>
      <w:szCs w:val="24"/>
      <w:shd w:val="clear" w:color="auto" w:fill="auto"/>
    </w:rPr>
  </w:style>
  <w:style w:type="character" w:customStyle="1" w:styleId="paragrafnr251">
    <w:name w:val="paragrafnr251"/>
    <w:basedOn w:val="Standardskrifttypeiafsnit"/>
    <w:rsid w:val="00B71404"/>
    <w:rPr>
      <w:rFonts w:ascii="Tahoma" w:hAnsi="Tahoma" w:cs="Tahoma" w:hint="default"/>
      <w:b/>
      <w:bCs/>
      <w:color w:val="000000"/>
      <w:sz w:val="24"/>
      <w:szCs w:val="24"/>
      <w:shd w:val="clear" w:color="auto" w:fill="auto"/>
    </w:rPr>
  </w:style>
  <w:style w:type="character" w:customStyle="1" w:styleId="paragrafnr252">
    <w:name w:val="paragrafnr252"/>
    <w:basedOn w:val="Standardskrifttypeiafsnit"/>
    <w:rsid w:val="00B71404"/>
    <w:rPr>
      <w:rFonts w:ascii="Tahoma" w:hAnsi="Tahoma" w:cs="Tahoma" w:hint="default"/>
      <w:b/>
      <w:bCs/>
      <w:color w:val="000000"/>
      <w:sz w:val="24"/>
      <w:szCs w:val="24"/>
      <w:shd w:val="clear" w:color="auto" w:fill="auto"/>
    </w:rPr>
  </w:style>
  <w:style w:type="character" w:customStyle="1" w:styleId="paragrafnr253">
    <w:name w:val="paragrafnr253"/>
    <w:basedOn w:val="Standardskrifttypeiafsnit"/>
    <w:rsid w:val="00B71404"/>
    <w:rPr>
      <w:rFonts w:ascii="Tahoma" w:hAnsi="Tahoma" w:cs="Tahoma" w:hint="default"/>
      <w:b/>
      <w:bCs/>
      <w:color w:val="000000"/>
      <w:sz w:val="24"/>
      <w:szCs w:val="24"/>
      <w:shd w:val="clear" w:color="auto" w:fill="auto"/>
    </w:rPr>
  </w:style>
  <w:style w:type="character" w:customStyle="1" w:styleId="paragrafnr254">
    <w:name w:val="paragrafnr254"/>
    <w:basedOn w:val="Standardskrifttypeiafsnit"/>
    <w:rsid w:val="00B71404"/>
    <w:rPr>
      <w:rFonts w:ascii="Tahoma" w:hAnsi="Tahoma" w:cs="Tahoma" w:hint="default"/>
      <w:b/>
      <w:bCs/>
      <w:color w:val="000000"/>
      <w:sz w:val="24"/>
      <w:szCs w:val="24"/>
      <w:shd w:val="clear" w:color="auto" w:fill="auto"/>
    </w:rPr>
  </w:style>
  <w:style w:type="character" w:customStyle="1" w:styleId="paragrafnr255">
    <w:name w:val="paragrafnr255"/>
    <w:basedOn w:val="Standardskrifttypeiafsnit"/>
    <w:rsid w:val="00B71404"/>
    <w:rPr>
      <w:rFonts w:ascii="Tahoma" w:hAnsi="Tahoma" w:cs="Tahoma" w:hint="default"/>
      <w:b/>
      <w:bCs/>
      <w:color w:val="000000"/>
      <w:sz w:val="24"/>
      <w:szCs w:val="24"/>
      <w:shd w:val="clear" w:color="auto" w:fill="auto"/>
    </w:rPr>
  </w:style>
  <w:style w:type="character" w:customStyle="1" w:styleId="paragrafnr256">
    <w:name w:val="paragrafnr256"/>
    <w:basedOn w:val="Standardskrifttypeiafsnit"/>
    <w:rsid w:val="00B71404"/>
    <w:rPr>
      <w:rFonts w:ascii="Tahoma" w:hAnsi="Tahoma" w:cs="Tahoma" w:hint="default"/>
      <w:b/>
      <w:bCs/>
      <w:color w:val="000000"/>
      <w:sz w:val="24"/>
      <w:szCs w:val="24"/>
      <w:shd w:val="clear" w:color="auto" w:fill="auto"/>
    </w:rPr>
  </w:style>
  <w:style w:type="character" w:customStyle="1" w:styleId="paragrafnr257">
    <w:name w:val="paragrafnr257"/>
    <w:basedOn w:val="Standardskrifttypeiafsnit"/>
    <w:rsid w:val="00B71404"/>
    <w:rPr>
      <w:rFonts w:ascii="Tahoma" w:hAnsi="Tahoma" w:cs="Tahoma" w:hint="default"/>
      <w:b/>
      <w:bCs/>
      <w:color w:val="000000"/>
      <w:sz w:val="24"/>
      <w:szCs w:val="24"/>
      <w:shd w:val="clear" w:color="auto" w:fill="auto"/>
    </w:rPr>
  </w:style>
  <w:style w:type="character" w:customStyle="1" w:styleId="paragrafnr258">
    <w:name w:val="paragrafnr258"/>
    <w:basedOn w:val="Standardskrifttypeiafsnit"/>
    <w:rsid w:val="00B71404"/>
    <w:rPr>
      <w:rFonts w:ascii="Tahoma" w:hAnsi="Tahoma" w:cs="Tahoma" w:hint="default"/>
      <w:b/>
      <w:bCs/>
      <w:color w:val="000000"/>
      <w:sz w:val="24"/>
      <w:szCs w:val="24"/>
      <w:shd w:val="clear" w:color="auto" w:fill="auto"/>
    </w:rPr>
  </w:style>
  <w:style w:type="character" w:customStyle="1" w:styleId="paragrafnr259">
    <w:name w:val="paragrafnr259"/>
    <w:basedOn w:val="Standardskrifttypeiafsnit"/>
    <w:rsid w:val="00B71404"/>
    <w:rPr>
      <w:rFonts w:ascii="Tahoma" w:hAnsi="Tahoma" w:cs="Tahoma" w:hint="default"/>
      <w:b/>
      <w:bCs/>
      <w:color w:val="000000"/>
      <w:sz w:val="24"/>
      <w:szCs w:val="24"/>
      <w:shd w:val="clear" w:color="auto" w:fill="auto"/>
    </w:rPr>
  </w:style>
  <w:style w:type="character" w:customStyle="1" w:styleId="paragrafnr260">
    <w:name w:val="paragrafnr260"/>
    <w:basedOn w:val="Standardskrifttypeiafsnit"/>
    <w:rsid w:val="00B71404"/>
    <w:rPr>
      <w:rFonts w:ascii="Tahoma" w:hAnsi="Tahoma" w:cs="Tahoma" w:hint="default"/>
      <w:b/>
      <w:bCs/>
      <w:color w:val="000000"/>
      <w:sz w:val="24"/>
      <w:szCs w:val="24"/>
      <w:shd w:val="clear" w:color="auto" w:fill="auto"/>
    </w:rPr>
  </w:style>
  <w:style w:type="character" w:customStyle="1" w:styleId="paragrafnr261">
    <w:name w:val="paragrafnr261"/>
    <w:basedOn w:val="Standardskrifttypeiafsnit"/>
    <w:rsid w:val="00B71404"/>
    <w:rPr>
      <w:rFonts w:ascii="Tahoma" w:hAnsi="Tahoma" w:cs="Tahoma" w:hint="default"/>
      <w:b/>
      <w:bCs/>
      <w:color w:val="000000"/>
      <w:sz w:val="24"/>
      <w:szCs w:val="24"/>
      <w:shd w:val="clear" w:color="auto" w:fill="auto"/>
    </w:rPr>
  </w:style>
  <w:style w:type="character" w:customStyle="1" w:styleId="paragrafnr262">
    <w:name w:val="paragrafnr262"/>
    <w:basedOn w:val="Standardskrifttypeiafsnit"/>
    <w:rsid w:val="00B71404"/>
    <w:rPr>
      <w:rFonts w:ascii="Tahoma" w:hAnsi="Tahoma" w:cs="Tahoma" w:hint="default"/>
      <w:b/>
      <w:bCs/>
      <w:color w:val="000000"/>
      <w:sz w:val="24"/>
      <w:szCs w:val="24"/>
      <w:shd w:val="clear" w:color="auto" w:fill="auto"/>
    </w:rPr>
  </w:style>
  <w:style w:type="character" w:customStyle="1" w:styleId="paragrafnr263">
    <w:name w:val="paragrafnr263"/>
    <w:basedOn w:val="Standardskrifttypeiafsnit"/>
    <w:rsid w:val="00B71404"/>
    <w:rPr>
      <w:rFonts w:ascii="Tahoma" w:hAnsi="Tahoma" w:cs="Tahoma" w:hint="default"/>
      <w:b/>
      <w:bCs/>
      <w:color w:val="000000"/>
      <w:sz w:val="24"/>
      <w:szCs w:val="24"/>
      <w:shd w:val="clear" w:color="auto" w:fill="auto"/>
    </w:rPr>
  </w:style>
  <w:style w:type="character" w:customStyle="1" w:styleId="paragrafnr264">
    <w:name w:val="paragrafnr264"/>
    <w:basedOn w:val="Standardskrifttypeiafsnit"/>
    <w:rsid w:val="00B71404"/>
    <w:rPr>
      <w:rFonts w:ascii="Tahoma" w:hAnsi="Tahoma" w:cs="Tahoma" w:hint="default"/>
      <w:b/>
      <w:bCs/>
      <w:color w:val="000000"/>
      <w:sz w:val="24"/>
      <w:szCs w:val="24"/>
      <w:shd w:val="clear" w:color="auto" w:fill="auto"/>
    </w:rPr>
  </w:style>
  <w:style w:type="character" w:customStyle="1" w:styleId="paragrafnr265">
    <w:name w:val="paragrafnr265"/>
    <w:basedOn w:val="Standardskrifttypeiafsnit"/>
    <w:rsid w:val="00B71404"/>
    <w:rPr>
      <w:rFonts w:ascii="Tahoma" w:hAnsi="Tahoma" w:cs="Tahoma" w:hint="default"/>
      <w:b/>
      <w:bCs/>
      <w:color w:val="000000"/>
      <w:sz w:val="24"/>
      <w:szCs w:val="24"/>
      <w:shd w:val="clear" w:color="auto" w:fill="auto"/>
    </w:rPr>
  </w:style>
  <w:style w:type="character" w:customStyle="1" w:styleId="paragrafnr266">
    <w:name w:val="paragrafnr266"/>
    <w:basedOn w:val="Standardskrifttypeiafsnit"/>
    <w:rsid w:val="00B71404"/>
    <w:rPr>
      <w:rFonts w:ascii="Tahoma" w:hAnsi="Tahoma" w:cs="Tahoma" w:hint="default"/>
      <w:b/>
      <w:bCs/>
      <w:color w:val="000000"/>
      <w:sz w:val="24"/>
      <w:szCs w:val="24"/>
      <w:shd w:val="clear" w:color="auto" w:fill="auto"/>
    </w:rPr>
  </w:style>
  <w:style w:type="character" w:customStyle="1" w:styleId="paragrafnr267">
    <w:name w:val="paragrafnr267"/>
    <w:basedOn w:val="Standardskrifttypeiafsnit"/>
    <w:rsid w:val="00B71404"/>
    <w:rPr>
      <w:rFonts w:ascii="Tahoma" w:hAnsi="Tahoma" w:cs="Tahoma" w:hint="default"/>
      <w:b/>
      <w:bCs/>
      <w:color w:val="000000"/>
      <w:sz w:val="24"/>
      <w:szCs w:val="24"/>
      <w:shd w:val="clear" w:color="auto" w:fill="auto"/>
    </w:rPr>
  </w:style>
  <w:style w:type="character" w:customStyle="1" w:styleId="paragrafnr268">
    <w:name w:val="paragrafnr268"/>
    <w:basedOn w:val="Standardskrifttypeiafsnit"/>
    <w:rsid w:val="00B71404"/>
    <w:rPr>
      <w:rFonts w:ascii="Tahoma" w:hAnsi="Tahoma" w:cs="Tahoma" w:hint="default"/>
      <w:b/>
      <w:bCs/>
      <w:color w:val="000000"/>
      <w:sz w:val="24"/>
      <w:szCs w:val="24"/>
      <w:shd w:val="clear" w:color="auto" w:fill="auto"/>
    </w:rPr>
  </w:style>
  <w:style w:type="character" w:customStyle="1" w:styleId="paragrafnr269">
    <w:name w:val="paragrafnr269"/>
    <w:basedOn w:val="Standardskrifttypeiafsnit"/>
    <w:rsid w:val="00B71404"/>
    <w:rPr>
      <w:rFonts w:ascii="Tahoma" w:hAnsi="Tahoma" w:cs="Tahoma" w:hint="default"/>
      <w:b/>
      <w:bCs/>
      <w:color w:val="000000"/>
      <w:sz w:val="24"/>
      <w:szCs w:val="24"/>
      <w:shd w:val="clear" w:color="auto" w:fill="auto"/>
    </w:rPr>
  </w:style>
  <w:style w:type="character" w:customStyle="1" w:styleId="paragrafnr270">
    <w:name w:val="paragrafnr270"/>
    <w:basedOn w:val="Standardskrifttypeiafsnit"/>
    <w:rsid w:val="00B71404"/>
    <w:rPr>
      <w:rFonts w:ascii="Tahoma" w:hAnsi="Tahoma" w:cs="Tahoma" w:hint="default"/>
      <w:b/>
      <w:bCs/>
      <w:color w:val="000000"/>
      <w:sz w:val="24"/>
      <w:szCs w:val="24"/>
      <w:shd w:val="clear" w:color="auto" w:fill="auto"/>
    </w:rPr>
  </w:style>
  <w:style w:type="character" w:customStyle="1" w:styleId="paragrafnr271">
    <w:name w:val="paragrafnr271"/>
    <w:basedOn w:val="Standardskrifttypeiafsnit"/>
    <w:rsid w:val="00B71404"/>
    <w:rPr>
      <w:rFonts w:ascii="Tahoma" w:hAnsi="Tahoma" w:cs="Tahoma" w:hint="default"/>
      <w:b/>
      <w:bCs/>
      <w:color w:val="000000"/>
      <w:sz w:val="24"/>
      <w:szCs w:val="24"/>
      <w:shd w:val="clear" w:color="auto" w:fill="auto"/>
    </w:rPr>
  </w:style>
  <w:style w:type="character" w:customStyle="1" w:styleId="paragrafnr272">
    <w:name w:val="paragrafnr272"/>
    <w:basedOn w:val="Standardskrifttypeiafsnit"/>
    <w:rsid w:val="00B71404"/>
    <w:rPr>
      <w:rFonts w:ascii="Tahoma" w:hAnsi="Tahoma" w:cs="Tahoma" w:hint="default"/>
      <w:b/>
      <w:bCs/>
      <w:color w:val="000000"/>
      <w:sz w:val="24"/>
      <w:szCs w:val="24"/>
      <w:shd w:val="clear" w:color="auto" w:fill="auto"/>
    </w:rPr>
  </w:style>
  <w:style w:type="character" w:customStyle="1" w:styleId="paragrafnr273">
    <w:name w:val="paragrafnr273"/>
    <w:basedOn w:val="Standardskrifttypeiafsnit"/>
    <w:rsid w:val="00B71404"/>
    <w:rPr>
      <w:rFonts w:ascii="Tahoma" w:hAnsi="Tahoma" w:cs="Tahoma" w:hint="default"/>
      <w:b/>
      <w:bCs/>
      <w:color w:val="000000"/>
      <w:sz w:val="24"/>
      <w:szCs w:val="24"/>
      <w:shd w:val="clear" w:color="auto" w:fill="auto"/>
    </w:rPr>
  </w:style>
  <w:style w:type="character" w:customStyle="1" w:styleId="paragrafnr274">
    <w:name w:val="paragrafnr274"/>
    <w:basedOn w:val="Standardskrifttypeiafsnit"/>
    <w:rsid w:val="00B71404"/>
    <w:rPr>
      <w:rFonts w:ascii="Tahoma" w:hAnsi="Tahoma" w:cs="Tahoma" w:hint="default"/>
      <w:b/>
      <w:bCs/>
      <w:color w:val="000000"/>
      <w:sz w:val="24"/>
      <w:szCs w:val="24"/>
      <w:shd w:val="clear" w:color="auto" w:fill="auto"/>
    </w:rPr>
  </w:style>
  <w:style w:type="character" w:customStyle="1" w:styleId="paragrafnr275">
    <w:name w:val="paragrafnr275"/>
    <w:basedOn w:val="Standardskrifttypeiafsnit"/>
    <w:rsid w:val="00B71404"/>
    <w:rPr>
      <w:rFonts w:ascii="Tahoma" w:hAnsi="Tahoma" w:cs="Tahoma" w:hint="default"/>
      <w:b/>
      <w:bCs/>
      <w:color w:val="000000"/>
      <w:sz w:val="24"/>
      <w:szCs w:val="24"/>
      <w:shd w:val="clear" w:color="auto" w:fill="auto"/>
    </w:rPr>
  </w:style>
  <w:style w:type="character" w:customStyle="1" w:styleId="paragrafnr276">
    <w:name w:val="paragrafnr276"/>
    <w:basedOn w:val="Standardskrifttypeiafsnit"/>
    <w:rsid w:val="00B71404"/>
    <w:rPr>
      <w:rFonts w:ascii="Tahoma" w:hAnsi="Tahoma" w:cs="Tahoma" w:hint="default"/>
      <w:b/>
      <w:bCs/>
      <w:color w:val="000000"/>
      <w:sz w:val="24"/>
      <w:szCs w:val="24"/>
      <w:shd w:val="clear" w:color="auto" w:fill="auto"/>
    </w:rPr>
  </w:style>
  <w:style w:type="character" w:customStyle="1" w:styleId="paragrafnr277">
    <w:name w:val="paragrafnr277"/>
    <w:basedOn w:val="Standardskrifttypeiafsnit"/>
    <w:rsid w:val="00B71404"/>
    <w:rPr>
      <w:rFonts w:ascii="Tahoma" w:hAnsi="Tahoma" w:cs="Tahoma" w:hint="default"/>
      <w:b/>
      <w:bCs/>
      <w:color w:val="000000"/>
      <w:sz w:val="24"/>
      <w:szCs w:val="24"/>
      <w:shd w:val="clear" w:color="auto" w:fill="auto"/>
    </w:rPr>
  </w:style>
  <w:style w:type="character" w:customStyle="1" w:styleId="paragrafnr278">
    <w:name w:val="paragrafnr278"/>
    <w:basedOn w:val="Standardskrifttypeiafsnit"/>
    <w:rsid w:val="00B71404"/>
    <w:rPr>
      <w:rFonts w:ascii="Tahoma" w:hAnsi="Tahoma" w:cs="Tahoma" w:hint="default"/>
      <w:b/>
      <w:bCs/>
      <w:color w:val="000000"/>
      <w:sz w:val="24"/>
      <w:szCs w:val="24"/>
      <w:shd w:val="clear" w:color="auto" w:fill="auto"/>
    </w:rPr>
  </w:style>
  <w:style w:type="character" w:customStyle="1" w:styleId="paragrafnr279">
    <w:name w:val="paragrafnr279"/>
    <w:basedOn w:val="Standardskrifttypeiafsnit"/>
    <w:rsid w:val="00B71404"/>
    <w:rPr>
      <w:rFonts w:ascii="Tahoma" w:hAnsi="Tahoma" w:cs="Tahoma" w:hint="default"/>
      <w:b/>
      <w:bCs/>
      <w:color w:val="000000"/>
      <w:sz w:val="24"/>
      <w:szCs w:val="24"/>
      <w:shd w:val="clear" w:color="auto" w:fill="auto"/>
    </w:rPr>
  </w:style>
  <w:style w:type="character" w:customStyle="1" w:styleId="paragrafnr280">
    <w:name w:val="paragrafnr280"/>
    <w:basedOn w:val="Standardskrifttypeiafsnit"/>
    <w:rsid w:val="00B71404"/>
    <w:rPr>
      <w:rFonts w:ascii="Tahoma" w:hAnsi="Tahoma" w:cs="Tahoma" w:hint="default"/>
      <w:b/>
      <w:bCs/>
      <w:color w:val="000000"/>
      <w:sz w:val="24"/>
      <w:szCs w:val="24"/>
      <w:shd w:val="clear" w:color="auto" w:fill="auto"/>
    </w:rPr>
  </w:style>
  <w:style w:type="character" w:customStyle="1" w:styleId="paragrafnr281">
    <w:name w:val="paragrafnr281"/>
    <w:basedOn w:val="Standardskrifttypeiafsnit"/>
    <w:rsid w:val="00B71404"/>
    <w:rPr>
      <w:rFonts w:ascii="Tahoma" w:hAnsi="Tahoma" w:cs="Tahoma" w:hint="default"/>
      <w:b/>
      <w:bCs/>
      <w:color w:val="000000"/>
      <w:sz w:val="24"/>
      <w:szCs w:val="24"/>
      <w:shd w:val="clear" w:color="auto" w:fill="auto"/>
    </w:rPr>
  </w:style>
  <w:style w:type="character" w:customStyle="1" w:styleId="paragrafnr282">
    <w:name w:val="paragrafnr282"/>
    <w:basedOn w:val="Standardskrifttypeiafsnit"/>
    <w:rsid w:val="00B71404"/>
    <w:rPr>
      <w:rFonts w:ascii="Tahoma" w:hAnsi="Tahoma" w:cs="Tahoma" w:hint="default"/>
      <w:b/>
      <w:bCs/>
      <w:color w:val="000000"/>
      <w:sz w:val="24"/>
      <w:szCs w:val="24"/>
      <w:shd w:val="clear" w:color="auto" w:fill="auto"/>
    </w:rPr>
  </w:style>
  <w:style w:type="character" w:customStyle="1" w:styleId="paragrafnr283">
    <w:name w:val="paragrafnr283"/>
    <w:basedOn w:val="Standardskrifttypeiafsnit"/>
    <w:rsid w:val="00B71404"/>
    <w:rPr>
      <w:rFonts w:ascii="Tahoma" w:hAnsi="Tahoma" w:cs="Tahoma" w:hint="default"/>
      <w:b/>
      <w:bCs/>
      <w:color w:val="000000"/>
      <w:sz w:val="24"/>
      <w:szCs w:val="24"/>
      <w:shd w:val="clear" w:color="auto" w:fill="auto"/>
    </w:rPr>
  </w:style>
  <w:style w:type="character" w:customStyle="1" w:styleId="paragrafnr284">
    <w:name w:val="paragrafnr284"/>
    <w:basedOn w:val="Standardskrifttypeiafsnit"/>
    <w:rsid w:val="00B71404"/>
    <w:rPr>
      <w:rFonts w:ascii="Tahoma" w:hAnsi="Tahoma" w:cs="Tahoma" w:hint="default"/>
      <w:b/>
      <w:bCs/>
      <w:color w:val="000000"/>
      <w:sz w:val="24"/>
      <w:szCs w:val="24"/>
      <w:shd w:val="clear" w:color="auto" w:fill="auto"/>
    </w:rPr>
  </w:style>
  <w:style w:type="character" w:customStyle="1" w:styleId="paragrafnr285">
    <w:name w:val="paragrafnr285"/>
    <w:basedOn w:val="Standardskrifttypeiafsnit"/>
    <w:rsid w:val="00B71404"/>
    <w:rPr>
      <w:rFonts w:ascii="Tahoma" w:hAnsi="Tahoma" w:cs="Tahoma" w:hint="default"/>
      <w:b/>
      <w:bCs/>
      <w:color w:val="000000"/>
      <w:sz w:val="24"/>
      <w:szCs w:val="24"/>
      <w:shd w:val="clear" w:color="auto" w:fill="auto"/>
    </w:rPr>
  </w:style>
  <w:style w:type="character" w:customStyle="1" w:styleId="paragrafnr286">
    <w:name w:val="paragrafnr286"/>
    <w:basedOn w:val="Standardskrifttypeiafsnit"/>
    <w:rsid w:val="00B71404"/>
    <w:rPr>
      <w:rFonts w:ascii="Tahoma" w:hAnsi="Tahoma" w:cs="Tahoma" w:hint="default"/>
      <w:b/>
      <w:bCs/>
      <w:color w:val="000000"/>
      <w:sz w:val="24"/>
      <w:szCs w:val="24"/>
      <w:shd w:val="clear" w:color="auto" w:fill="auto"/>
    </w:rPr>
  </w:style>
  <w:style w:type="character" w:customStyle="1" w:styleId="paragrafnr287">
    <w:name w:val="paragrafnr287"/>
    <w:basedOn w:val="Standardskrifttypeiafsnit"/>
    <w:rsid w:val="00B71404"/>
    <w:rPr>
      <w:rFonts w:ascii="Tahoma" w:hAnsi="Tahoma" w:cs="Tahoma" w:hint="default"/>
      <w:b/>
      <w:bCs/>
      <w:color w:val="000000"/>
      <w:sz w:val="24"/>
      <w:szCs w:val="24"/>
      <w:shd w:val="clear" w:color="auto" w:fill="auto"/>
    </w:rPr>
  </w:style>
  <w:style w:type="character" w:customStyle="1" w:styleId="paragrafnr288">
    <w:name w:val="paragrafnr288"/>
    <w:basedOn w:val="Standardskrifttypeiafsnit"/>
    <w:rsid w:val="00B71404"/>
    <w:rPr>
      <w:rFonts w:ascii="Tahoma" w:hAnsi="Tahoma" w:cs="Tahoma" w:hint="default"/>
      <w:b/>
      <w:bCs/>
      <w:color w:val="000000"/>
      <w:sz w:val="24"/>
      <w:szCs w:val="24"/>
      <w:shd w:val="clear" w:color="auto" w:fill="auto"/>
    </w:rPr>
  </w:style>
  <w:style w:type="character" w:customStyle="1" w:styleId="paragrafnr289">
    <w:name w:val="paragrafnr289"/>
    <w:basedOn w:val="Standardskrifttypeiafsnit"/>
    <w:rsid w:val="00B71404"/>
    <w:rPr>
      <w:rFonts w:ascii="Tahoma" w:hAnsi="Tahoma" w:cs="Tahoma" w:hint="default"/>
      <w:b/>
      <w:bCs/>
      <w:color w:val="000000"/>
      <w:sz w:val="24"/>
      <w:szCs w:val="24"/>
      <w:shd w:val="clear" w:color="auto" w:fill="auto"/>
    </w:rPr>
  </w:style>
  <w:style w:type="character" w:customStyle="1" w:styleId="paragrafnr290">
    <w:name w:val="paragrafnr290"/>
    <w:basedOn w:val="Standardskrifttypeiafsnit"/>
    <w:rsid w:val="00B71404"/>
    <w:rPr>
      <w:rFonts w:ascii="Tahoma" w:hAnsi="Tahoma" w:cs="Tahoma" w:hint="default"/>
      <w:b/>
      <w:bCs/>
      <w:color w:val="000000"/>
      <w:sz w:val="24"/>
      <w:szCs w:val="24"/>
      <w:shd w:val="clear" w:color="auto" w:fill="auto"/>
    </w:rPr>
  </w:style>
  <w:style w:type="character" w:customStyle="1" w:styleId="paragrafnr291">
    <w:name w:val="paragrafnr291"/>
    <w:basedOn w:val="Standardskrifttypeiafsnit"/>
    <w:rsid w:val="00B71404"/>
    <w:rPr>
      <w:rFonts w:ascii="Tahoma" w:hAnsi="Tahoma" w:cs="Tahoma" w:hint="default"/>
      <w:b/>
      <w:bCs/>
      <w:color w:val="000000"/>
      <w:sz w:val="24"/>
      <w:szCs w:val="24"/>
      <w:shd w:val="clear" w:color="auto" w:fill="auto"/>
    </w:rPr>
  </w:style>
  <w:style w:type="character" w:customStyle="1" w:styleId="paragrafnr292">
    <w:name w:val="paragrafnr292"/>
    <w:basedOn w:val="Standardskrifttypeiafsnit"/>
    <w:rsid w:val="00B71404"/>
    <w:rPr>
      <w:rFonts w:ascii="Tahoma" w:hAnsi="Tahoma" w:cs="Tahoma" w:hint="default"/>
      <w:b/>
      <w:bCs/>
      <w:color w:val="000000"/>
      <w:sz w:val="24"/>
      <w:szCs w:val="24"/>
      <w:shd w:val="clear" w:color="auto" w:fill="auto"/>
    </w:rPr>
  </w:style>
  <w:style w:type="character" w:customStyle="1" w:styleId="paragrafnr293">
    <w:name w:val="paragrafnr293"/>
    <w:basedOn w:val="Standardskrifttypeiafsnit"/>
    <w:rsid w:val="00B71404"/>
    <w:rPr>
      <w:rFonts w:ascii="Tahoma" w:hAnsi="Tahoma" w:cs="Tahoma" w:hint="default"/>
      <w:b/>
      <w:bCs/>
      <w:color w:val="000000"/>
      <w:sz w:val="24"/>
      <w:szCs w:val="24"/>
      <w:shd w:val="clear" w:color="auto" w:fill="auto"/>
    </w:rPr>
  </w:style>
  <w:style w:type="character" w:customStyle="1" w:styleId="paragrafnr294">
    <w:name w:val="paragrafnr294"/>
    <w:basedOn w:val="Standardskrifttypeiafsnit"/>
    <w:rsid w:val="00B71404"/>
    <w:rPr>
      <w:rFonts w:ascii="Tahoma" w:hAnsi="Tahoma" w:cs="Tahoma" w:hint="default"/>
      <w:b/>
      <w:bCs/>
      <w:color w:val="000000"/>
      <w:sz w:val="24"/>
      <w:szCs w:val="24"/>
      <w:shd w:val="clear" w:color="auto" w:fill="auto"/>
    </w:rPr>
  </w:style>
  <w:style w:type="character" w:customStyle="1" w:styleId="paragrafnr295">
    <w:name w:val="paragrafnr295"/>
    <w:basedOn w:val="Standardskrifttypeiafsnit"/>
    <w:rsid w:val="00B71404"/>
    <w:rPr>
      <w:rFonts w:ascii="Tahoma" w:hAnsi="Tahoma" w:cs="Tahoma" w:hint="default"/>
      <w:b/>
      <w:bCs/>
      <w:color w:val="000000"/>
      <w:sz w:val="24"/>
      <w:szCs w:val="24"/>
      <w:shd w:val="clear" w:color="auto" w:fill="auto"/>
    </w:rPr>
  </w:style>
  <w:style w:type="character" w:customStyle="1" w:styleId="paragrafnr296">
    <w:name w:val="paragrafnr296"/>
    <w:basedOn w:val="Standardskrifttypeiafsnit"/>
    <w:rsid w:val="00B71404"/>
    <w:rPr>
      <w:rFonts w:ascii="Tahoma" w:hAnsi="Tahoma" w:cs="Tahoma" w:hint="default"/>
      <w:b/>
      <w:bCs/>
      <w:color w:val="000000"/>
      <w:sz w:val="24"/>
      <w:szCs w:val="24"/>
      <w:shd w:val="clear" w:color="auto" w:fill="auto"/>
    </w:rPr>
  </w:style>
  <w:style w:type="character" w:customStyle="1" w:styleId="paragrafnr297">
    <w:name w:val="paragrafnr297"/>
    <w:basedOn w:val="Standardskrifttypeiafsnit"/>
    <w:rsid w:val="00B71404"/>
    <w:rPr>
      <w:rFonts w:ascii="Tahoma" w:hAnsi="Tahoma" w:cs="Tahoma" w:hint="default"/>
      <w:b/>
      <w:bCs/>
      <w:color w:val="000000"/>
      <w:sz w:val="24"/>
      <w:szCs w:val="24"/>
      <w:shd w:val="clear" w:color="auto" w:fill="auto"/>
    </w:rPr>
  </w:style>
  <w:style w:type="character" w:customStyle="1" w:styleId="paragrafnr298">
    <w:name w:val="paragrafnr298"/>
    <w:basedOn w:val="Standardskrifttypeiafsnit"/>
    <w:rsid w:val="00B71404"/>
    <w:rPr>
      <w:rFonts w:ascii="Tahoma" w:hAnsi="Tahoma" w:cs="Tahoma" w:hint="default"/>
      <w:b/>
      <w:bCs/>
      <w:color w:val="000000"/>
      <w:sz w:val="24"/>
      <w:szCs w:val="24"/>
      <w:shd w:val="clear" w:color="auto" w:fill="auto"/>
    </w:rPr>
  </w:style>
  <w:style w:type="character" w:customStyle="1" w:styleId="paragrafnr299">
    <w:name w:val="paragrafnr299"/>
    <w:basedOn w:val="Standardskrifttypeiafsnit"/>
    <w:rsid w:val="00B71404"/>
    <w:rPr>
      <w:rFonts w:ascii="Tahoma" w:hAnsi="Tahoma" w:cs="Tahoma" w:hint="default"/>
      <w:b/>
      <w:bCs/>
      <w:color w:val="000000"/>
      <w:sz w:val="24"/>
      <w:szCs w:val="24"/>
      <w:shd w:val="clear" w:color="auto" w:fill="auto"/>
    </w:rPr>
  </w:style>
  <w:style w:type="character" w:customStyle="1" w:styleId="paragrafnr300">
    <w:name w:val="paragrafnr300"/>
    <w:basedOn w:val="Standardskrifttypeiafsnit"/>
    <w:rsid w:val="00B71404"/>
    <w:rPr>
      <w:rFonts w:ascii="Tahoma" w:hAnsi="Tahoma" w:cs="Tahoma" w:hint="default"/>
      <w:b/>
      <w:bCs/>
      <w:color w:val="000000"/>
      <w:sz w:val="24"/>
      <w:szCs w:val="24"/>
      <w:shd w:val="clear" w:color="auto" w:fill="auto"/>
    </w:rPr>
  </w:style>
  <w:style w:type="character" w:customStyle="1" w:styleId="paragrafnr301">
    <w:name w:val="paragrafnr301"/>
    <w:basedOn w:val="Standardskrifttypeiafsnit"/>
    <w:rsid w:val="00B71404"/>
    <w:rPr>
      <w:rFonts w:ascii="Tahoma" w:hAnsi="Tahoma" w:cs="Tahoma" w:hint="default"/>
      <w:b/>
      <w:bCs/>
      <w:color w:val="000000"/>
      <w:sz w:val="24"/>
      <w:szCs w:val="24"/>
      <w:shd w:val="clear" w:color="auto" w:fill="auto"/>
    </w:rPr>
  </w:style>
  <w:style w:type="character" w:customStyle="1" w:styleId="paragrafnr302">
    <w:name w:val="paragrafnr302"/>
    <w:basedOn w:val="Standardskrifttypeiafsnit"/>
    <w:rsid w:val="00B71404"/>
    <w:rPr>
      <w:rFonts w:ascii="Tahoma" w:hAnsi="Tahoma" w:cs="Tahoma" w:hint="default"/>
      <w:b/>
      <w:bCs/>
      <w:color w:val="000000"/>
      <w:sz w:val="24"/>
      <w:szCs w:val="24"/>
      <w:shd w:val="clear" w:color="auto" w:fill="auto"/>
    </w:rPr>
  </w:style>
  <w:style w:type="character" w:customStyle="1" w:styleId="paragrafnr303">
    <w:name w:val="paragrafnr303"/>
    <w:basedOn w:val="Standardskrifttypeiafsnit"/>
    <w:rsid w:val="00B71404"/>
    <w:rPr>
      <w:rFonts w:ascii="Tahoma" w:hAnsi="Tahoma" w:cs="Tahoma" w:hint="default"/>
      <w:b/>
      <w:bCs/>
      <w:color w:val="000000"/>
      <w:sz w:val="24"/>
      <w:szCs w:val="24"/>
      <w:shd w:val="clear" w:color="auto" w:fill="auto"/>
    </w:rPr>
  </w:style>
  <w:style w:type="character" w:customStyle="1" w:styleId="paragrafnr304">
    <w:name w:val="paragrafnr304"/>
    <w:basedOn w:val="Standardskrifttypeiafsnit"/>
    <w:rsid w:val="00B71404"/>
    <w:rPr>
      <w:rFonts w:ascii="Tahoma" w:hAnsi="Tahoma" w:cs="Tahoma" w:hint="default"/>
      <w:b/>
      <w:bCs/>
      <w:color w:val="000000"/>
      <w:sz w:val="24"/>
      <w:szCs w:val="24"/>
      <w:shd w:val="clear" w:color="auto" w:fill="auto"/>
    </w:rPr>
  </w:style>
  <w:style w:type="character" w:customStyle="1" w:styleId="paragrafnr305">
    <w:name w:val="paragrafnr305"/>
    <w:basedOn w:val="Standardskrifttypeiafsnit"/>
    <w:rsid w:val="00B71404"/>
    <w:rPr>
      <w:rFonts w:ascii="Tahoma" w:hAnsi="Tahoma" w:cs="Tahoma" w:hint="default"/>
      <w:b/>
      <w:bCs/>
      <w:color w:val="000000"/>
      <w:sz w:val="24"/>
      <w:szCs w:val="24"/>
      <w:shd w:val="clear" w:color="auto" w:fill="auto"/>
    </w:rPr>
  </w:style>
  <w:style w:type="character" w:customStyle="1" w:styleId="paragrafnr306">
    <w:name w:val="paragrafnr306"/>
    <w:basedOn w:val="Standardskrifttypeiafsnit"/>
    <w:rsid w:val="00B71404"/>
    <w:rPr>
      <w:rFonts w:ascii="Tahoma" w:hAnsi="Tahoma" w:cs="Tahoma" w:hint="default"/>
      <w:b/>
      <w:bCs/>
      <w:color w:val="000000"/>
      <w:sz w:val="24"/>
      <w:szCs w:val="24"/>
      <w:shd w:val="clear" w:color="auto" w:fill="auto"/>
    </w:rPr>
  </w:style>
  <w:style w:type="character" w:customStyle="1" w:styleId="paragrafnr307">
    <w:name w:val="paragrafnr307"/>
    <w:basedOn w:val="Standardskrifttypeiafsnit"/>
    <w:rsid w:val="00B71404"/>
    <w:rPr>
      <w:rFonts w:ascii="Tahoma" w:hAnsi="Tahoma" w:cs="Tahoma" w:hint="default"/>
      <w:b/>
      <w:bCs/>
      <w:color w:val="000000"/>
      <w:sz w:val="24"/>
      <w:szCs w:val="24"/>
      <w:shd w:val="clear" w:color="auto" w:fill="auto"/>
    </w:rPr>
  </w:style>
  <w:style w:type="character" w:customStyle="1" w:styleId="paragrafnr308">
    <w:name w:val="paragrafnr308"/>
    <w:basedOn w:val="Standardskrifttypeiafsnit"/>
    <w:rsid w:val="00B71404"/>
    <w:rPr>
      <w:rFonts w:ascii="Tahoma" w:hAnsi="Tahoma" w:cs="Tahoma" w:hint="default"/>
      <w:b/>
      <w:bCs/>
      <w:color w:val="000000"/>
      <w:sz w:val="24"/>
      <w:szCs w:val="24"/>
      <w:shd w:val="clear" w:color="auto" w:fill="auto"/>
    </w:rPr>
  </w:style>
  <w:style w:type="character" w:customStyle="1" w:styleId="paragrafnr309">
    <w:name w:val="paragrafnr309"/>
    <w:basedOn w:val="Standardskrifttypeiafsnit"/>
    <w:rsid w:val="00B71404"/>
    <w:rPr>
      <w:rFonts w:ascii="Tahoma" w:hAnsi="Tahoma" w:cs="Tahoma" w:hint="default"/>
      <w:b/>
      <w:bCs/>
      <w:color w:val="000000"/>
      <w:sz w:val="24"/>
      <w:szCs w:val="24"/>
      <w:shd w:val="clear" w:color="auto" w:fill="auto"/>
    </w:rPr>
  </w:style>
  <w:style w:type="character" w:customStyle="1" w:styleId="paragrafnr310">
    <w:name w:val="paragrafnr310"/>
    <w:basedOn w:val="Standardskrifttypeiafsnit"/>
    <w:rsid w:val="00B71404"/>
    <w:rPr>
      <w:rFonts w:ascii="Tahoma" w:hAnsi="Tahoma" w:cs="Tahoma" w:hint="default"/>
      <w:b/>
      <w:bCs/>
      <w:color w:val="000000"/>
      <w:sz w:val="24"/>
      <w:szCs w:val="24"/>
      <w:shd w:val="clear" w:color="auto" w:fill="auto"/>
    </w:rPr>
  </w:style>
  <w:style w:type="character" w:customStyle="1" w:styleId="paragrafnr311">
    <w:name w:val="paragrafnr311"/>
    <w:basedOn w:val="Standardskrifttypeiafsnit"/>
    <w:rsid w:val="00B71404"/>
    <w:rPr>
      <w:rFonts w:ascii="Tahoma" w:hAnsi="Tahoma" w:cs="Tahoma" w:hint="default"/>
      <w:b/>
      <w:bCs/>
      <w:color w:val="000000"/>
      <w:sz w:val="24"/>
      <w:szCs w:val="24"/>
      <w:shd w:val="clear" w:color="auto" w:fill="auto"/>
    </w:rPr>
  </w:style>
  <w:style w:type="character" w:customStyle="1" w:styleId="paragrafnr312">
    <w:name w:val="paragrafnr312"/>
    <w:basedOn w:val="Standardskrifttypeiafsnit"/>
    <w:rsid w:val="00B71404"/>
    <w:rPr>
      <w:rFonts w:ascii="Tahoma" w:hAnsi="Tahoma" w:cs="Tahoma" w:hint="default"/>
      <w:b/>
      <w:bCs/>
      <w:color w:val="000000"/>
      <w:sz w:val="24"/>
      <w:szCs w:val="24"/>
      <w:shd w:val="clear" w:color="auto" w:fill="auto"/>
    </w:rPr>
  </w:style>
  <w:style w:type="character" w:customStyle="1" w:styleId="paragrafnr313">
    <w:name w:val="paragrafnr313"/>
    <w:basedOn w:val="Standardskrifttypeiafsnit"/>
    <w:rsid w:val="00B71404"/>
    <w:rPr>
      <w:rFonts w:ascii="Tahoma" w:hAnsi="Tahoma" w:cs="Tahoma" w:hint="default"/>
      <w:b/>
      <w:bCs/>
      <w:color w:val="000000"/>
      <w:sz w:val="24"/>
      <w:szCs w:val="24"/>
      <w:shd w:val="clear" w:color="auto" w:fill="auto"/>
    </w:rPr>
  </w:style>
  <w:style w:type="character" w:customStyle="1" w:styleId="paragrafnr314">
    <w:name w:val="paragrafnr314"/>
    <w:basedOn w:val="Standardskrifttypeiafsnit"/>
    <w:rsid w:val="00B71404"/>
    <w:rPr>
      <w:rFonts w:ascii="Tahoma" w:hAnsi="Tahoma" w:cs="Tahoma" w:hint="default"/>
      <w:b/>
      <w:bCs/>
      <w:color w:val="000000"/>
      <w:sz w:val="24"/>
      <w:szCs w:val="24"/>
      <w:shd w:val="clear" w:color="auto" w:fill="auto"/>
    </w:rPr>
  </w:style>
  <w:style w:type="character" w:customStyle="1" w:styleId="paragrafnr315">
    <w:name w:val="paragrafnr315"/>
    <w:basedOn w:val="Standardskrifttypeiafsnit"/>
    <w:rsid w:val="00B71404"/>
    <w:rPr>
      <w:rFonts w:ascii="Tahoma" w:hAnsi="Tahoma" w:cs="Tahoma" w:hint="default"/>
      <w:b/>
      <w:bCs/>
      <w:color w:val="000000"/>
      <w:sz w:val="24"/>
      <w:szCs w:val="24"/>
      <w:shd w:val="clear" w:color="auto" w:fill="auto"/>
    </w:rPr>
  </w:style>
  <w:style w:type="character" w:customStyle="1" w:styleId="paragrafnr316">
    <w:name w:val="paragrafnr316"/>
    <w:basedOn w:val="Standardskrifttypeiafsnit"/>
    <w:rsid w:val="00B71404"/>
    <w:rPr>
      <w:rFonts w:ascii="Tahoma" w:hAnsi="Tahoma" w:cs="Tahoma" w:hint="default"/>
      <w:b/>
      <w:bCs/>
      <w:color w:val="000000"/>
      <w:sz w:val="24"/>
      <w:szCs w:val="24"/>
      <w:shd w:val="clear" w:color="auto" w:fill="auto"/>
    </w:rPr>
  </w:style>
  <w:style w:type="character" w:customStyle="1" w:styleId="paragrafnr317">
    <w:name w:val="paragrafnr317"/>
    <w:basedOn w:val="Standardskrifttypeiafsnit"/>
    <w:rsid w:val="00B71404"/>
    <w:rPr>
      <w:rFonts w:ascii="Tahoma" w:hAnsi="Tahoma" w:cs="Tahoma" w:hint="default"/>
      <w:b/>
      <w:bCs/>
      <w:color w:val="000000"/>
      <w:sz w:val="24"/>
      <w:szCs w:val="24"/>
      <w:shd w:val="clear" w:color="auto" w:fill="auto"/>
    </w:rPr>
  </w:style>
  <w:style w:type="character" w:customStyle="1" w:styleId="paragrafnr318">
    <w:name w:val="paragrafnr318"/>
    <w:basedOn w:val="Standardskrifttypeiafsnit"/>
    <w:rsid w:val="00B71404"/>
    <w:rPr>
      <w:rFonts w:ascii="Tahoma" w:hAnsi="Tahoma" w:cs="Tahoma" w:hint="default"/>
      <w:b/>
      <w:bCs/>
      <w:color w:val="000000"/>
      <w:sz w:val="24"/>
      <w:szCs w:val="24"/>
      <w:shd w:val="clear" w:color="auto" w:fill="auto"/>
    </w:rPr>
  </w:style>
  <w:style w:type="character" w:customStyle="1" w:styleId="paragrafnr319">
    <w:name w:val="paragrafnr319"/>
    <w:basedOn w:val="Standardskrifttypeiafsnit"/>
    <w:rsid w:val="00B71404"/>
    <w:rPr>
      <w:rFonts w:ascii="Tahoma" w:hAnsi="Tahoma" w:cs="Tahoma" w:hint="default"/>
      <w:b/>
      <w:bCs/>
      <w:color w:val="000000"/>
      <w:sz w:val="24"/>
      <w:szCs w:val="24"/>
      <w:shd w:val="clear" w:color="auto" w:fill="auto"/>
    </w:rPr>
  </w:style>
  <w:style w:type="character" w:customStyle="1" w:styleId="paragrafnr320">
    <w:name w:val="paragrafnr320"/>
    <w:basedOn w:val="Standardskrifttypeiafsnit"/>
    <w:rsid w:val="00B71404"/>
    <w:rPr>
      <w:rFonts w:ascii="Tahoma" w:hAnsi="Tahoma" w:cs="Tahoma" w:hint="default"/>
      <w:b/>
      <w:bCs/>
      <w:color w:val="000000"/>
      <w:sz w:val="24"/>
      <w:szCs w:val="24"/>
      <w:shd w:val="clear" w:color="auto" w:fill="auto"/>
    </w:rPr>
  </w:style>
  <w:style w:type="character" w:customStyle="1" w:styleId="paragrafnr321">
    <w:name w:val="paragrafnr321"/>
    <w:basedOn w:val="Standardskrifttypeiafsnit"/>
    <w:rsid w:val="00B71404"/>
    <w:rPr>
      <w:rFonts w:ascii="Tahoma" w:hAnsi="Tahoma" w:cs="Tahoma" w:hint="default"/>
      <w:b/>
      <w:bCs/>
      <w:color w:val="000000"/>
      <w:sz w:val="24"/>
      <w:szCs w:val="24"/>
      <w:shd w:val="clear" w:color="auto" w:fill="auto"/>
    </w:rPr>
  </w:style>
  <w:style w:type="character" w:customStyle="1" w:styleId="paragrafnr322">
    <w:name w:val="paragrafnr322"/>
    <w:basedOn w:val="Standardskrifttypeiafsnit"/>
    <w:rsid w:val="00B71404"/>
    <w:rPr>
      <w:rFonts w:ascii="Tahoma" w:hAnsi="Tahoma" w:cs="Tahoma" w:hint="default"/>
      <w:b/>
      <w:bCs/>
      <w:color w:val="000000"/>
      <w:sz w:val="24"/>
      <w:szCs w:val="24"/>
      <w:shd w:val="clear" w:color="auto" w:fill="auto"/>
    </w:rPr>
  </w:style>
  <w:style w:type="character" w:customStyle="1" w:styleId="paragrafnr323">
    <w:name w:val="paragrafnr323"/>
    <w:basedOn w:val="Standardskrifttypeiafsnit"/>
    <w:rsid w:val="00B71404"/>
    <w:rPr>
      <w:rFonts w:ascii="Tahoma" w:hAnsi="Tahoma" w:cs="Tahoma" w:hint="default"/>
      <w:b/>
      <w:bCs/>
      <w:color w:val="000000"/>
      <w:sz w:val="24"/>
      <w:szCs w:val="24"/>
      <w:shd w:val="clear" w:color="auto" w:fill="auto"/>
    </w:rPr>
  </w:style>
  <w:style w:type="character" w:customStyle="1" w:styleId="paragrafnr324">
    <w:name w:val="paragrafnr324"/>
    <w:basedOn w:val="Standardskrifttypeiafsnit"/>
    <w:rsid w:val="00B71404"/>
    <w:rPr>
      <w:rFonts w:ascii="Tahoma" w:hAnsi="Tahoma" w:cs="Tahoma" w:hint="default"/>
      <w:b/>
      <w:bCs/>
      <w:color w:val="000000"/>
      <w:sz w:val="24"/>
      <w:szCs w:val="24"/>
      <w:shd w:val="clear" w:color="auto" w:fill="auto"/>
    </w:rPr>
  </w:style>
  <w:style w:type="character" w:customStyle="1" w:styleId="paragrafnr325">
    <w:name w:val="paragrafnr325"/>
    <w:basedOn w:val="Standardskrifttypeiafsnit"/>
    <w:rsid w:val="00B71404"/>
    <w:rPr>
      <w:rFonts w:ascii="Tahoma" w:hAnsi="Tahoma" w:cs="Tahoma" w:hint="default"/>
      <w:b/>
      <w:bCs/>
      <w:color w:val="000000"/>
      <w:sz w:val="24"/>
      <w:szCs w:val="24"/>
      <w:shd w:val="clear" w:color="auto" w:fill="auto"/>
    </w:rPr>
  </w:style>
  <w:style w:type="character" w:customStyle="1" w:styleId="paragrafnr326">
    <w:name w:val="paragrafnr326"/>
    <w:basedOn w:val="Standardskrifttypeiafsnit"/>
    <w:rsid w:val="00B71404"/>
    <w:rPr>
      <w:rFonts w:ascii="Tahoma" w:hAnsi="Tahoma" w:cs="Tahoma" w:hint="default"/>
      <w:b/>
      <w:bCs/>
      <w:color w:val="000000"/>
      <w:sz w:val="24"/>
      <w:szCs w:val="24"/>
      <w:shd w:val="clear" w:color="auto" w:fill="auto"/>
    </w:rPr>
  </w:style>
  <w:style w:type="character" w:customStyle="1" w:styleId="paragrafnr327">
    <w:name w:val="paragrafnr327"/>
    <w:basedOn w:val="Standardskrifttypeiafsnit"/>
    <w:rsid w:val="00B71404"/>
    <w:rPr>
      <w:rFonts w:ascii="Tahoma" w:hAnsi="Tahoma" w:cs="Tahoma" w:hint="default"/>
      <w:b/>
      <w:bCs/>
      <w:color w:val="000000"/>
      <w:sz w:val="24"/>
      <w:szCs w:val="24"/>
      <w:shd w:val="clear" w:color="auto" w:fill="auto"/>
    </w:rPr>
  </w:style>
  <w:style w:type="character" w:customStyle="1" w:styleId="paragrafnr328">
    <w:name w:val="paragrafnr328"/>
    <w:basedOn w:val="Standardskrifttypeiafsnit"/>
    <w:rsid w:val="00B71404"/>
    <w:rPr>
      <w:rFonts w:ascii="Tahoma" w:hAnsi="Tahoma" w:cs="Tahoma" w:hint="default"/>
      <w:b/>
      <w:bCs/>
      <w:color w:val="000000"/>
      <w:sz w:val="24"/>
      <w:szCs w:val="24"/>
      <w:shd w:val="clear" w:color="auto" w:fill="auto"/>
    </w:rPr>
  </w:style>
  <w:style w:type="character" w:customStyle="1" w:styleId="paragrafnr329">
    <w:name w:val="paragrafnr329"/>
    <w:basedOn w:val="Standardskrifttypeiafsnit"/>
    <w:rsid w:val="00B71404"/>
    <w:rPr>
      <w:rFonts w:ascii="Tahoma" w:hAnsi="Tahoma" w:cs="Tahoma" w:hint="default"/>
      <w:b/>
      <w:bCs/>
      <w:color w:val="000000"/>
      <w:sz w:val="24"/>
      <w:szCs w:val="24"/>
      <w:shd w:val="clear" w:color="auto" w:fill="auto"/>
    </w:rPr>
  </w:style>
  <w:style w:type="character" w:customStyle="1" w:styleId="paragrafnr330">
    <w:name w:val="paragrafnr330"/>
    <w:basedOn w:val="Standardskrifttypeiafsnit"/>
    <w:rsid w:val="00B71404"/>
    <w:rPr>
      <w:rFonts w:ascii="Tahoma" w:hAnsi="Tahoma" w:cs="Tahoma" w:hint="default"/>
      <w:b/>
      <w:bCs/>
      <w:color w:val="000000"/>
      <w:sz w:val="24"/>
      <w:szCs w:val="24"/>
      <w:shd w:val="clear" w:color="auto" w:fill="auto"/>
    </w:rPr>
  </w:style>
  <w:style w:type="character" w:customStyle="1" w:styleId="paragrafnr331">
    <w:name w:val="paragrafnr331"/>
    <w:basedOn w:val="Standardskrifttypeiafsnit"/>
    <w:rsid w:val="00B71404"/>
    <w:rPr>
      <w:rFonts w:ascii="Tahoma" w:hAnsi="Tahoma" w:cs="Tahoma" w:hint="default"/>
      <w:b/>
      <w:bCs/>
      <w:color w:val="000000"/>
      <w:sz w:val="24"/>
      <w:szCs w:val="24"/>
      <w:shd w:val="clear" w:color="auto" w:fill="auto"/>
    </w:rPr>
  </w:style>
  <w:style w:type="character" w:customStyle="1" w:styleId="paragrafnr332">
    <w:name w:val="paragrafnr332"/>
    <w:basedOn w:val="Standardskrifttypeiafsnit"/>
    <w:rsid w:val="00B71404"/>
    <w:rPr>
      <w:rFonts w:ascii="Tahoma" w:hAnsi="Tahoma" w:cs="Tahoma" w:hint="default"/>
      <w:b/>
      <w:bCs/>
      <w:color w:val="000000"/>
      <w:sz w:val="24"/>
      <w:szCs w:val="24"/>
      <w:shd w:val="clear" w:color="auto" w:fill="auto"/>
    </w:rPr>
  </w:style>
  <w:style w:type="character" w:customStyle="1" w:styleId="paragrafnr333">
    <w:name w:val="paragrafnr333"/>
    <w:basedOn w:val="Standardskrifttypeiafsnit"/>
    <w:rsid w:val="00B71404"/>
    <w:rPr>
      <w:rFonts w:ascii="Tahoma" w:hAnsi="Tahoma" w:cs="Tahoma" w:hint="default"/>
      <w:b/>
      <w:bCs/>
      <w:color w:val="000000"/>
      <w:sz w:val="24"/>
      <w:szCs w:val="24"/>
      <w:shd w:val="clear" w:color="auto" w:fill="auto"/>
    </w:rPr>
  </w:style>
  <w:style w:type="character" w:customStyle="1" w:styleId="paragrafnr334">
    <w:name w:val="paragrafnr334"/>
    <w:basedOn w:val="Standardskrifttypeiafsnit"/>
    <w:rsid w:val="00B71404"/>
    <w:rPr>
      <w:rFonts w:ascii="Tahoma" w:hAnsi="Tahoma" w:cs="Tahoma" w:hint="default"/>
      <w:b/>
      <w:bCs/>
      <w:color w:val="000000"/>
      <w:sz w:val="24"/>
      <w:szCs w:val="24"/>
      <w:shd w:val="clear" w:color="auto" w:fill="auto"/>
    </w:rPr>
  </w:style>
  <w:style w:type="character" w:customStyle="1" w:styleId="paragrafnr335">
    <w:name w:val="paragrafnr335"/>
    <w:basedOn w:val="Standardskrifttypeiafsnit"/>
    <w:rsid w:val="00B71404"/>
    <w:rPr>
      <w:rFonts w:ascii="Tahoma" w:hAnsi="Tahoma" w:cs="Tahoma" w:hint="default"/>
      <w:b/>
      <w:bCs/>
      <w:color w:val="000000"/>
      <w:sz w:val="24"/>
      <w:szCs w:val="24"/>
      <w:shd w:val="clear" w:color="auto" w:fill="auto"/>
    </w:rPr>
  </w:style>
  <w:style w:type="character" w:customStyle="1" w:styleId="paragrafnr336">
    <w:name w:val="paragrafnr336"/>
    <w:basedOn w:val="Standardskrifttypeiafsnit"/>
    <w:rsid w:val="00B71404"/>
    <w:rPr>
      <w:rFonts w:ascii="Tahoma" w:hAnsi="Tahoma" w:cs="Tahoma" w:hint="default"/>
      <w:b/>
      <w:bCs/>
      <w:color w:val="000000"/>
      <w:sz w:val="24"/>
      <w:szCs w:val="24"/>
      <w:shd w:val="clear" w:color="auto" w:fill="auto"/>
    </w:rPr>
  </w:style>
  <w:style w:type="character" w:customStyle="1" w:styleId="paragrafnr337">
    <w:name w:val="paragrafnr337"/>
    <w:basedOn w:val="Standardskrifttypeiafsnit"/>
    <w:rsid w:val="00B71404"/>
    <w:rPr>
      <w:rFonts w:ascii="Tahoma" w:hAnsi="Tahoma" w:cs="Tahoma" w:hint="default"/>
      <w:b/>
      <w:bCs/>
      <w:color w:val="000000"/>
      <w:sz w:val="24"/>
      <w:szCs w:val="24"/>
      <w:shd w:val="clear" w:color="auto" w:fill="auto"/>
    </w:rPr>
  </w:style>
  <w:style w:type="character" w:customStyle="1" w:styleId="paragrafnr338">
    <w:name w:val="paragrafnr338"/>
    <w:basedOn w:val="Standardskrifttypeiafsnit"/>
    <w:rsid w:val="00B71404"/>
    <w:rPr>
      <w:rFonts w:ascii="Tahoma" w:hAnsi="Tahoma" w:cs="Tahoma" w:hint="default"/>
      <w:b/>
      <w:bCs/>
      <w:color w:val="000000"/>
      <w:sz w:val="24"/>
      <w:szCs w:val="24"/>
      <w:shd w:val="clear" w:color="auto" w:fill="auto"/>
    </w:rPr>
  </w:style>
  <w:style w:type="character" w:customStyle="1" w:styleId="paragrafnr339">
    <w:name w:val="paragrafnr339"/>
    <w:basedOn w:val="Standardskrifttypeiafsnit"/>
    <w:rsid w:val="00B71404"/>
    <w:rPr>
      <w:rFonts w:ascii="Tahoma" w:hAnsi="Tahoma" w:cs="Tahoma" w:hint="default"/>
      <w:b/>
      <w:bCs/>
      <w:color w:val="000000"/>
      <w:sz w:val="24"/>
      <w:szCs w:val="24"/>
      <w:shd w:val="clear" w:color="auto" w:fill="auto"/>
    </w:rPr>
  </w:style>
  <w:style w:type="character" w:customStyle="1" w:styleId="paragrafnr340">
    <w:name w:val="paragrafnr340"/>
    <w:basedOn w:val="Standardskrifttypeiafsnit"/>
    <w:rsid w:val="00B71404"/>
    <w:rPr>
      <w:rFonts w:ascii="Tahoma" w:hAnsi="Tahoma" w:cs="Tahoma" w:hint="default"/>
      <w:b/>
      <w:bCs/>
      <w:color w:val="000000"/>
      <w:sz w:val="24"/>
      <w:szCs w:val="24"/>
      <w:shd w:val="clear" w:color="auto" w:fill="auto"/>
    </w:rPr>
  </w:style>
  <w:style w:type="character" w:customStyle="1" w:styleId="paragrafnr341">
    <w:name w:val="paragrafnr341"/>
    <w:basedOn w:val="Standardskrifttypeiafsnit"/>
    <w:rsid w:val="00B71404"/>
    <w:rPr>
      <w:rFonts w:ascii="Tahoma" w:hAnsi="Tahoma" w:cs="Tahoma" w:hint="default"/>
      <w:b/>
      <w:bCs/>
      <w:color w:val="000000"/>
      <w:sz w:val="24"/>
      <w:szCs w:val="24"/>
      <w:shd w:val="clear" w:color="auto" w:fill="auto"/>
    </w:rPr>
  </w:style>
  <w:style w:type="character" w:customStyle="1" w:styleId="paragrafnr342">
    <w:name w:val="paragrafnr342"/>
    <w:basedOn w:val="Standardskrifttypeiafsnit"/>
    <w:rsid w:val="00B71404"/>
    <w:rPr>
      <w:rFonts w:ascii="Tahoma" w:hAnsi="Tahoma" w:cs="Tahoma" w:hint="default"/>
      <w:b/>
      <w:bCs/>
      <w:color w:val="000000"/>
      <w:sz w:val="24"/>
      <w:szCs w:val="24"/>
      <w:shd w:val="clear" w:color="auto" w:fill="auto"/>
    </w:rPr>
  </w:style>
  <w:style w:type="character" w:customStyle="1" w:styleId="paragrafnr343">
    <w:name w:val="paragrafnr343"/>
    <w:basedOn w:val="Standardskrifttypeiafsnit"/>
    <w:rsid w:val="00B71404"/>
    <w:rPr>
      <w:rFonts w:ascii="Tahoma" w:hAnsi="Tahoma" w:cs="Tahoma" w:hint="default"/>
      <w:b/>
      <w:bCs/>
      <w:color w:val="000000"/>
      <w:sz w:val="24"/>
      <w:szCs w:val="24"/>
      <w:shd w:val="clear" w:color="auto" w:fill="auto"/>
    </w:rPr>
  </w:style>
  <w:style w:type="character" w:customStyle="1" w:styleId="paragrafnr344">
    <w:name w:val="paragrafnr344"/>
    <w:basedOn w:val="Standardskrifttypeiafsnit"/>
    <w:rsid w:val="00B71404"/>
    <w:rPr>
      <w:rFonts w:ascii="Tahoma" w:hAnsi="Tahoma" w:cs="Tahoma" w:hint="default"/>
      <w:b/>
      <w:bCs/>
      <w:color w:val="000000"/>
      <w:sz w:val="24"/>
      <w:szCs w:val="24"/>
      <w:shd w:val="clear" w:color="auto" w:fill="auto"/>
    </w:rPr>
  </w:style>
  <w:style w:type="character" w:customStyle="1" w:styleId="paragrafnr345">
    <w:name w:val="paragrafnr345"/>
    <w:basedOn w:val="Standardskrifttypeiafsnit"/>
    <w:rsid w:val="00B71404"/>
    <w:rPr>
      <w:rFonts w:ascii="Tahoma" w:hAnsi="Tahoma" w:cs="Tahoma" w:hint="default"/>
      <w:b/>
      <w:bCs/>
      <w:color w:val="000000"/>
      <w:sz w:val="24"/>
      <w:szCs w:val="24"/>
      <w:shd w:val="clear" w:color="auto" w:fill="auto"/>
    </w:rPr>
  </w:style>
  <w:style w:type="character" w:customStyle="1" w:styleId="paragrafnr346">
    <w:name w:val="paragrafnr346"/>
    <w:basedOn w:val="Standardskrifttypeiafsnit"/>
    <w:rsid w:val="00B71404"/>
    <w:rPr>
      <w:rFonts w:ascii="Tahoma" w:hAnsi="Tahoma" w:cs="Tahoma" w:hint="default"/>
      <w:b/>
      <w:bCs/>
      <w:color w:val="000000"/>
      <w:sz w:val="24"/>
      <w:szCs w:val="24"/>
      <w:shd w:val="clear" w:color="auto" w:fill="auto"/>
    </w:rPr>
  </w:style>
  <w:style w:type="character" w:customStyle="1" w:styleId="paragrafnr347">
    <w:name w:val="paragrafnr347"/>
    <w:basedOn w:val="Standardskrifttypeiafsnit"/>
    <w:rsid w:val="00B71404"/>
    <w:rPr>
      <w:rFonts w:ascii="Tahoma" w:hAnsi="Tahoma" w:cs="Tahoma" w:hint="default"/>
      <w:b/>
      <w:bCs/>
      <w:color w:val="000000"/>
      <w:sz w:val="24"/>
      <w:szCs w:val="24"/>
      <w:shd w:val="clear" w:color="auto" w:fill="auto"/>
    </w:rPr>
  </w:style>
  <w:style w:type="character" w:customStyle="1" w:styleId="paragrafnr348">
    <w:name w:val="paragrafnr348"/>
    <w:basedOn w:val="Standardskrifttypeiafsnit"/>
    <w:rsid w:val="00B71404"/>
    <w:rPr>
      <w:rFonts w:ascii="Tahoma" w:hAnsi="Tahoma" w:cs="Tahoma" w:hint="default"/>
      <w:b/>
      <w:bCs/>
      <w:color w:val="000000"/>
      <w:sz w:val="24"/>
      <w:szCs w:val="24"/>
      <w:shd w:val="clear" w:color="auto" w:fill="auto"/>
    </w:rPr>
  </w:style>
  <w:style w:type="character" w:customStyle="1" w:styleId="paragrafnr349">
    <w:name w:val="paragrafnr349"/>
    <w:basedOn w:val="Standardskrifttypeiafsnit"/>
    <w:rsid w:val="00B71404"/>
    <w:rPr>
      <w:rFonts w:ascii="Tahoma" w:hAnsi="Tahoma" w:cs="Tahoma" w:hint="default"/>
      <w:b/>
      <w:bCs/>
      <w:color w:val="000000"/>
      <w:sz w:val="24"/>
      <w:szCs w:val="24"/>
      <w:shd w:val="clear" w:color="auto" w:fill="auto"/>
    </w:rPr>
  </w:style>
  <w:style w:type="character" w:customStyle="1" w:styleId="paragrafnr350">
    <w:name w:val="paragrafnr350"/>
    <w:basedOn w:val="Standardskrifttypeiafsnit"/>
    <w:rsid w:val="00B71404"/>
    <w:rPr>
      <w:rFonts w:ascii="Tahoma" w:hAnsi="Tahoma" w:cs="Tahoma" w:hint="default"/>
      <w:b/>
      <w:bCs/>
      <w:color w:val="000000"/>
      <w:sz w:val="24"/>
      <w:szCs w:val="24"/>
      <w:shd w:val="clear" w:color="auto" w:fill="auto"/>
    </w:rPr>
  </w:style>
  <w:style w:type="character" w:customStyle="1" w:styleId="paragrafnr351">
    <w:name w:val="paragrafnr351"/>
    <w:basedOn w:val="Standardskrifttypeiafsnit"/>
    <w:rsid w:val="00B71404"/>
    <w:rPr>
      <w:rFonts w:ascii="Tahoma" w:hAnsi="Tahoma" w:cs="Tahoma" w:hint="default"/>
      <w:b/>
      <w:bCs/>
      <w:color w:val="000000"/>
      <w:sz w:val="24"/>
      <w:szCs w:val="24"/>
      <w:shd w:val="clear" w:color="auto" w:fill="auto"/>
    </w:rPr>
  </w:style>
  <w:style w:type="character" w:customStyle="1" w:styleId="paragrafnr352">
    <w:name w:val="paragrafnr352"/>
    <w:basedOn w:val="Standardskrifttypeiafsnit"/>
    <w:rsid w:val="00B71404"/>
    <w:rPr>
      <w:rFonts w:ascii="Tahoma" w:hAnsi="Tahoma" w:cs="Tahoma" w:hint="default"/>
      <w:b/>
      <w:bCs/>
      <w:color w:val="000000"/>
      <w:sz w:val="24"/>
      <w:szCs w:val="24"/>
      <w:shd w:val="clear" w:color="auto" w:fill="auto"/>
    </w:rPr>
  </w:style>
  <w:style w:type="character" w:customStyle="1" w:styleId="paragrafnr353">
    <w:name w:val="paragrafnr353"/>
    <w:basedOn w:val="Standardskrifttypeiafsnit"/>
    <w:rsid w:val="00B71404"/>
    <w:rPr>
      <w:rFonts w:ascii="Tahoma" w:hAnsi="Tahoma" w:cs="Tahoma" w:hint="default"/>
      <w:b/>
      <w:bCs/>
      <w:color w:val="000000"/>
      <w:sz w:val="24"/>
      <w:szCs w:val="24"/>
      <w:shd w:val="clear" w:color="auto" w:fill="auto"/>
    </w:rPr>
  </w:style>
  <w:style w:type="character" w:customStyle="1" w:styleId="paragrafnr354">
    <w:name w:val="paragrafnr354"/>
    <w:basedOn w:val="Standardskrifttypeiafsnit"/>
    <w:rsid w:val="00B71404"/>
    <w:rPr>
      <w:rFonts w:ascii="Tahoma" w:hAnsi="Tahoma" w:cs="Tahoma" w:hint="default"/>
      <w:b/>
      <w:bCs/>
      <w:color w:val="000000"/>
      <w:sz w:val="24"/>
      <w:szCs w:val="24"/>
      <w:shd w:val="clear" w:color="auto" w:fill="auto"/>
    </w:rPr>
  </w:style>
  <w:style w:type="character" w:customStyle="1" w:styleId="superscript1">
    <w:name w:val="superscript1"/>
    <w:basedOn w:val="Standardskrifttypeiafsnit"/>
    <w:rsid w:val="00B71404"/>
    <w:rPr>
      <w:rFonts w:ascii="Tahoma" w:hAnsi="Tahoma" w:cs="Tahoma" w:hint="default"/>
      <w:color w:val="000000"/>
      <w:sz w:val="17"/>
      <w:szCs w:val="17"/>
      <w:shd w:val="clear" w:color="auto" w:fill="auto"/>
      <w:vertAlign w:val="superscript"/>
    </w:rPr>
  </w:style>
  <w:style w:type="character" w:customStyle="1" w:styleId="paragrafnr355">
    <w:name w:val="paragrafnr355"/>
    <w:basedOn w:val="Standardskrifttypeiafsnit"/>
    <w:rsid w:val="00B71404"/>
    <w:rPr>
      <w:rFonts w:ascii="Tahoma" w:hAnsi="Tahoma" w:cs="Tahoma" w:hint="default"/>
      <w:b/>
      <w:bCs/>
      <w:color w:val="000000"/>
      <w:sz w:val="24"/>
      <w:szCs w:val="24"/>
      <w:shd w:val="clear" w:color="auto" w:fill="auto"/>
    </w:rPr>
  </w:style>
  <w:style w:type="character" w:customStyle="1" w:styleId="paragrafnr356">
    <w:name w:val="paragrafnr356"/>
    <w:basedOn w:val="Standardskrifttypeiafsnit"/>
    <w:rsid w:val="00B71404"/>
    <w:rPr>
      <w:rFonts w:ascii="Tahoma" w:hAnsi="Tahoma" w:cs="Tahoma" w:hint="default"/>
      <w:b/>
      <w:bCs/>
      <w:color w:val="000000"/>
      <w:sz w:val="24"/>
      <w:szCs w:val="24"/>
      <w:shd w:val="clear" w:color="auto" w:fill="auto"/>
    </w:rPr>
  </w:style>
  <w:style w:type="character" w:customStyle="1" w:styleId="paragrafnr357">
    <w:name w:val="paragrafnr357"/>
    <w:basedOn w:val="Standardskrifttypeiafsnit"/>
    <w:rsid w:val="00B71404"/>
    <w:rPr>
      <w:rFonts w:ascii="Tahoma" w:hAnsi="Tahoma" w:cs="Tahoma" w:hint="default"/>
      <w:b/>
      <w:bCs/>
      <w:color w:val="000000"/>
      <w:sz w:val="24"/>
      <w:szCs w:val="24"/>
      <w:shd w:val="clear" w:color="auto" w:fill="auto"/>
    </w:rPr>
  </w:style>
  <w:style w:type="character" w:customStyle="1" w:styleId="paragrafnr358">
    <w:name w:val="paragrafnr358"/>
    <w:basedOn w:val="Standardskrifttypeiafsnit"/>
    <w:rsid w:val="00B71404"/>
    <w:rPr>
      <w:rFonts w:ascii="Tahoma" w:hAnsi="Tahoma" w:cs="Tahoma" w:hint="default"/>
      <w:b/>
      <w:bCs/>
      <w:color w:val="000000"/>
      <w:sz w:val="24"/>
      <w:szCs w:val="24"/>
      <w:shd w:val="clear" w:color="auto" w:fill="auto"/>
    </w:rPr>
  </w:style>
  <w:style w:type="character" w:customStyle="1" w:styleId="paragrafnr359">
    <w:name w:val="paragrafnr359"/>
    <w:basedOn w:val="Standardskrifttypeiafsnit"/>
    <w:rsid w:val="00B71404"/>
    <w:rPr>
      <w:rFonts w:ascii="Tahoma" w:hAnsi="Tahoma" w:cs="Tahoma" w:hint="default"/>
      <w:b/>
      <w:bCs/>
      <w:color w:val="000000"/>
      <w:sz w:val="24"/>
      <w:szCs w:val="24"/>
      <w:shd w:val="clear" w:color="auto" w:fill="auto"/>
    </w:rPr>
  </w:style>
  <w:style w:type="character" w:customStyle="1" w:styleId="paragrafnr360">
    <w:name w:val="paragrafnr360"/>
    <w:basedOn w:val="Standardskrifttypeiafsnit"/>
    <w:rsid w:val="00B71404"/>
    <w:rPr>
      <w:rFonts w:ascii="Tahoma" w:hAnsi="Tahoma" w:cs="Tahoma" w:hint="default"/>
      <w:b/>
      <w:bCs/>
      <w:color w:val="000000"/>
      <w:sz w:val="24"/>
      <w:szCs w:val="24"/>
      <w:shd w:val="clear" w:color="auto" w:fill="auto"/>
    </w:rPr>
  </w:style>
  <w:style w:type="character" w:customStyle="1" w:styleId="paragrafnr361">
    <w:name w:val="paragrafnr361"/>
    <w:basedOn w:val="Standardskrifttypeiafsnit"/>
    <w:rsid w:val="00B71404"/>
    <w:rPr>
      <w:rFonts w:ascii="Tahoma" w:hAnsi="Tahoma" w:cs="Tahoma" w:hint="default"/>
      <w:b/>
      <w:bCs/>
      <w:color w:val="000000"/>
      <w:sz w:val="24"/>
      <w:szCs w:val="24"/>
      <w:shd w:val="clear" w:color="auto" w:fill="auto"/>
    </w:rPr>
  </w:style>
  <w:style w:type="character" w:customStyle="1" w:styleId="paragrafnr362">
    <w:name w:val="paragrafnr362"/>
    <w:basedOn w:val="Standardskrifttypeiafsnit"/>
    <w:rsid w:val="00B71404"/>
    <w:rPr>
      <w:rFonts w:ascii="Tahoma" w:hAnsi="Tahoma" w:cs="Tahoma" w:hint="default"/>
      <w:b/>
      <w:bCs/>
      <w:color w:val="000000"/>
      <w:sz w:val="24"/>
      <w:szCs w:val="24"/>
      <w:shd w:val="clear" w:color="auto" w:fill="auto"/>
    </w:rPr>
  </w:style>
  <w:style w:type="character" w:customStyle="1" w:styleId="paragrafnr363">
    <w:name w:val="paragrafnr363"/>
    <w:basedOn w:val="Standardskrifttypeiafsnit"/>
    <w:rsid w:val="00B71404"/>
    <w:rPr>
      <w:rFonts w:ascii="Tahoma" w:hAnsi="Tahoma" w:cs="Tahoma" w:hint="default"/>
      <w:b/>
      <w:bCs/>
      <w:color w:val="000000"/>
      <w:sz w:val="24"/>
      <w:szCs w:val="24"/>
      <w:shd w:val="clear" w:color="auto" w:fill="auto"/>
    </w:rPr>
  </w:style>
  <w:style w:type="character" w:customStyle="1" w:styleId="paragrafnr364">
    <w:name w:val="paragrafnr364"/>
    <w:basedOn w:val="Standardskrifttypeiafsnit"/>
    <w:rsid w:val="00B71404"/>
    <w:rPr>
      <w:rFonts w:ascii="Tahoma" w:hAnsi="Tahoma" w:cs="Tahoma" w:hint="default"/>
      <w:b/>
      <w:bCs/>
      <w:color w:val="000000"/>
      <w:sz w:val="24"/>
      <w:szCs w:val="24"/>
      <w:shd w:val="clear" w:color="auto" w:fill="auto"/>
    </w:rPr>
  </w:style>
  <w:style w:type="character" w:customStyle="1" w:styleId="paragrafnr365">
    <w:name w:val="paragrafnr365"/>
    <w:basedOn w:val="Standardskrifttypeiafsnit"/>
    <w:rsid w:val="00B71404"/>
    <w:rPr>
      <w:rFonts w:ascii="Tahoma" w:hAnsi="Tahoma" w:cs="Tahoma" w:hint="default"/>
      <w:b/>
      <w:bCs/>
      <w:color w:val="000000"/>
      <w:sz w:val="24"/>
      <w:szCs w:val="24"/>
      <w:shd w:val="clear" w:color="auto" w:fill="auto"/>
    </w:rPr>
  </w:style>
  <w:style w:type="character" w:customStyle="1" w:styleId="paragrafnr366">
    <w:name w:val="paragrafnr366"/>
    <w:basedOn w:val="Standardskrifttypeiafsnit"/>
    <w:rsid w:val="00B71404"/>
    <w:rPr>
      <w:rFonts w:ascii="Tahoma" w:hAnsi="Tahoma" w:cs="Tahoma" w:hint="default"/>
      <w:b/>
      <w:bCs/>
      <w:color w:val="000000"/>
      <w:sz w:val="24"/>
      <w:szCs w:val="24"/>
      <w:shd w:val="clear" w:color="auto" w:fill="auto"/>
    </w:rPr>
  </w:style>
  <w:style w:type="character" w:customStyle="1" w:styleId="paragrafnr367">
    <w:name w:val="paragrafnr367"/>
    <w:basedOn w:val="Standardskrifttypeiafsnit"/>
    <w:rsid w:val="00B71404"/>
    <w:rPr>
      <w:rFonts w:ascii="Tahoma" w:hAnsi="Tahoma" w:cs="Tahoma" w:hint="default"/>
      <w:b/>
      <w:bCs/>
      <w:color w:val="000000"/>
      <w:sz w:val="24"/>
      <w:szCs w:val="24"/>
      <w:shd w:val="clear" w:color="auto" w:fill="auto"/>
    </w:rPr>
  </w:style>
  <w:style w:type="character" w:customStyle="1" w:styleId="paragrafnr368">
    <w:name w:val="paragrafnr368"/>
    <w:basedOn w:val="Standardskrifttypeiafsnit"/>
    <w:rsid w:val="00B71404"/>
    <w:rPr>
      <w:rFonts w:ascii="Tahoma" w:hAnsi="Tahoma" w:cs="Tahoma" w:hint="default"/>
      <w:b/>
      <w:bCs/>
      <w:color w:val="000000"/>
      <w:sz w:val="24"/>
      <w:szCs w:val="24"/>
      <w:shd w:val="clear" w:color="auto" w:fill="auto"/>
    </w:rPr>
  </w:style>
  <w:style w:type="character" w:customStyle="1" w:styleId="paragrafnr369">
    <w:name w:val="paragrafnr369"/>
    <w:basedOn w:val="Standardskrifttypeiafsnit"/>
    <w:rsid w:val="00B71404"/>
    <w:rPr>
      <w:rFonts w:ascii="Tahoma" w:hAnsi="Tahoma" w:cs="Tahoma" w:hint="default"/>
      <w:b/>
      <w:bCs/>
      <w:color w:val="000000"/>
      <w:sz w:val="24"/>
      <w:szCs w:val="24"/>
      <w:shd w:val="clear" w:color="auto" w:fill="auto"/>
    </w:rPr>
  </w:style>
  <w:style w:type="character" w:customStyle="1" w:styleId="paragrafnr370">
    <w:name w:val="paragrafnr370"/>
    <w:basedOn w:val="Standardskrifttypeiafsnit"/>
    <w:rsid w:val="00B71404"/>
    <w:rPr>
      <w:rFonts w:ascii="Tahoma" w:hAnsi="Tahoma" w:cs="Tahoma" w:hint="default"/>
      <w:b/>
      <w:bCs/>
      <w:color w:val="000000"/>
      <w:sz w:val="24"/>
      <w:szCs w:val="24"/>
      <w:shd w:val="clear" w:color="auto" w:fill="auto"/>
    </w:rPr>
  </w:style>
  <w:style w:type="character" w:customStyle="1" w:styleId="paragrafnr371">
    <w:name w:val="paragrafnr371"/>
    <w:basedOn w:val="Standardskrifttypeiafsnit"/>
    <w:rsid w:val="00B71404"/>
    <w:rPr>
      <w:rFonts w:ascii="Tahoma" w:hAnsi="Tahoma" w:cs="Tahoma" w:hint="default"/>
      <w:b/>
      <w:bCs/>
      <w:color w:val="000000"/>
      <w:sz w:val="24"/>
      <w:szCs w:val="24"/>
      <w:shd w:val="clear" w:color="auto" w:fill="auto"/>
    </w:rPr>
  </w:style>
  <w:style w:type="character" w:customStyle="1" w:styleId="paragrafnr372">
    <w:name w:val="paragrafnr372"/>
    <w:basedOn w:val="Standardskrifttypeiafsnit"/>
    <w:rsid w:val="00B71404"/>
    <w:rPr>
      <w:rFonts w:ascii="Tahoma" w:hAnsi="Tahoma" w:cs="Tahoma" w:hint="default"/>
      <w:b/>
      <w:bCs/>
      <w:color w:val="000000"/>
      <w:sz w:val="24"/>
      <w:szCs w:val="24"/>
      <w:shd w:val="clear" w:color="auto" w:fill="auto"/>
    </w:rPr>
  </w:style>
  <w:style w:type="character" w:customStyle="1" w:styleId="paragrafnr373">
    <w:name w:val="paragrafnr373"/>
    <w:basedOn w:val="Standardskrifttypeiafsnit"/>
    <w:rsid w:val="00B71404"/>
    <w:rPr>
      <w:rFonts w:ascii="Tahoma" w:hAnsi="Tahoma" w:cs="Tahoma" w:hint="default"/>
      <w:b/>
      <w:bCs/>
      <w:color w:val="000000"/>
      <w:sz w:val="24"/>
      <w:szCs w:val="24"/>
      <w:shd w:val="clear" w:color="auto" w:fill="auto"/>
    </w:rPr>
  </w:style>
  <w:style w:type="character" w:customStyle="1" w:styleId="paragrafnr374">
    <w:name w:val="paragrafnr374"/>
    <w:basedOn w:val="Standardskrifttypeiafsnit"/>
    <w:rsid w:val="00B71404"/>
    <w:rPr>
      <w:rFonts w:ascii="Tahoma" w:hAnsi="Tahoma" w:cs="Tahoma" w:hint="default"/>
      <w:b/>
      <w:bCs/>
      <w:color w:val="000000"/>
      <w:sz w:val="24"/>
      <w:szCs w:val="24"/>
      <w:shd w:val="clear" w:color="auto" w:fill="auto"/>
    </w:rPr>
  </w:style>
  <w:style w:type="character" w:customStyle="1" w:styleId="paragrafnr375">
    <w:name w:val="paragrafnr375"/>
    <w:basedOn w:val="Standardskrifttypeiafsnit"/>
    <w:rsid w:val="00B71404"/>
    <w:rPr>
      <w:rFonts w:ascii="Tahoma" w:hAnsi="Tahoma" w:cs="Tahoma" w:hint="default"/>
      <w:b/>
      <w:bCs/>
      <w:color w:val="000000"/>
      <w:sz w:val="24"/>
      <w:szCs w:val="24"/>
      <w:shd w:val="clear" w:color="auto" w:fill="auto"/>
    </w:rPr>
  </w:style>
  <w:style w:type="character" w:customStyle="1" w:styleId="paragrafnr376">
    <w:name w:val="paragrafnr376"/>
    <w:basedOn w:val="Standardskrifttypeiafsnit"/>
    <w:rsid w:val="00B71404"/>
    <w:rPr>
      <w:rFonts w:ascii="Tahoma" w:hAnsi="Tahoma" w:cs="Tahoma" w:hint="default"/>
      <w:b/>
      <w:bCs/>
      <w:color w:val="000000"/>
      <w:sz w:val="24"/>
      <w:szCs w:val="24"/>
      <w:shd w:val="clear" w:color="auto" w:fill="auto"/>
    </w:rPr>
  </w:style>
  <w:style w:type="character" w:customStyle="1" w:styleId="paragrafnr377">
    <w:name w:val="paragrafnr377"/>
    <w:basedOn w:val="Standardskrifttypeiafsnit"/>
    <w:rsid w:val="00B71404"/>
    <w:rPr>
      <w:rFonts w:ascii="Tahoma" w:hAnsi="Tahoma" w:cs="Tahoma" w:hint="default"/>
      <w:b/>
      <w:bCs/>
      <w:color w:val="000000"/>
      <w:sz w:val="24"/>
      <w:szCs w:val="24"/>
      <w:shd w:val="clear" w:color="auto" w:fill="auto"/>
    </w:rPr>
  </w:style>
  <w:style w:type="character" w:customStyle="1" w:styleId="paragrafnr378">
    <w:name w:val="paragrafnr378"/>
    <w:basedOn w:val="Standardskrifttypeiafsnit"/>
    <w:rsid w:val="00B71404"/>
    <w:rPr>
      <w:rFonts w:ascii="Tahoma" w:hAnsi="Tahoma" w:cs="Tahoma" w:hint="default"/>
      <w:b/>
      <w:bCs/>
      <w:color w:val="000000"/>
      <w:sz w:val="24"/>
      <w:szCs w:val="24"/>
      <w:shd w:val="clear" w:color="auto" w:fill="auto"/>
    </w:rPr>
  </w:style>
  <w:style w:type="character" w:customStyle="1" w:styleId="paragrafnr379">
    <w:name w:val="paragrafnr379"/>
    <w:basedOn w:val="Standardskrifttypeiafsnit"/>
    <w:rsid w:val="00B71404"/>
    <w:rPr>
      <w:rFonts w:ascii="Tahoma" w:hAnsi="Tahoma" w:cs="Tahoma" w:hint="default"/>
      <w:b/>
      <w:bCs/>
      <w:color w:val="000000"/>
      <w:sz w:val="24"/>
      <w:szCs w:val="24"/>
      <w:shd w:val="clear" w:color="auto" w:fill="auto"/>
    </w:rPr>
  </w:style>
  <w:style w:type="character" w:customStyle="1" w:styleId="paragrafnr380">
    <w:name w:val="paragrafnr380"/>
    <w:basedOn w:val="Standardskrifttypeiafsnit"/>
    <w:rsid w:val="00B71404"/>
    <w:rPr>
      <w:rFonts w:ascii="Tahoma" w:hAnsi="Tahoma" w:cs="Tahoma" w:hint="default"/>
      <w:b/>
      <w:bCs/>
      <w:color w:val="000000"/>
      <w:sz w:val="24"/>
      <w:szCs w:val="24"/>
      <w:shd w:val="clear" w:color="auto" w:fill="auto"/>
    </w:rPr>
  </w:style>
  <w:style w:type="character" w:customStyle="1" w:styleId="paragrafnr381">
    <w:name w:val="paragrafnr381"/>
    <w:basedOn w:val="Standardskrifttypeiafsnit"/>
    <w:rsid w:val="00B71404"/>
    <w:rPr>
      <w:rFonts w:ascii="Tahoma" w:hAnsi="Tahoma" w:cs="Tahoma" w:hint="default"/>
      <w:b/>
      <w:bCs/>
      <w:color w:val="000000"/>
      <w:sz w:val="24"/>
      <w:szCs w:val="24"/>
      <w:shd w:val="clear" w:color="auto" w:fill="auto"/>
    </w:rPr>
  </w:style>
  <w:style w:type="character" w:customStyle="1" w:styleId="paragrafnr382">
    <w:name w:val="paragrafnr382"/>
    <w:basedOn w:val="Standardskrifttypeiafsnit"/>
    <w:rsid w:val="00B71404"/>
    <w:rPr>
      <w:rFonts w:ascii="Tahoma" w:hAnsi="Tahoma" w:cs="Tahoma" w:hint="default"/>
      <w:b/>
      <w:bCs/>
      <w:color w:val="000000"/>
      <w:sz w:val="24"/>
      <w:szCs w:val="24"/>
      <w:shd w:val="clear" w:color="auto" w:fill="auto"/>
    </w:rPr>
  </w:style>
  <w:style w:type="character" w:customStyle="1" w:styleId="paragrafnr383">
    <w:name w:val="paragrafnr383"/>
    <w:basedOn w:val="Standardskrifttypeiafsnit"/>
    <w:rsid w:val="00B71404"/>
    <w:rPr>
      <w:rFonts w:ascii="Tahoma" w:hAnsi="Tahoma" w:cs="Tahoma" w:hint="default"/>
      <w:b/>
      <w:bCs/>
      <w:color w:val="000000"/>
      <w:sz w:val="24"/>
      <w:szCs w:val="24"/>
      <w:shd w:val="clear" w:color="auto" w:fill="auto"/>
    </w:rPr>
  </w:style>
  <w:style w:type="character" w:customStyle="1" w:styleId="paragrafnr384">
    <w:name w:val="paragrafnr384"/>
    <w:basedOn w:val="Standardskrifttypeiafsnit"/>
    <w:rsid w:val="00B71404"/>
    <w:rPr>
      <w:rFonts w:ascii="Tahoma" w:hAnsi="Tahoma" w:cs="Tahoma" w:hint="default"/>
      <w:b/>
      <w:bCs/>
      <w:color w:val="000000"/>
      <w:sz w:val="24"/>
      <w:szCs w:val="24"/>
      <w:shd w:val="clear" w:color="auto" w:fill="auto"/>
    </w:rPr>
  </w:style>
  <w:style w:type="character" w:customStyle="1" w:styleId="paragrafnr385">
    <w:name w:val="paragrafnr385"/>
    <w:basedOn w:val="Standardskrifttypeiafsnit"/>
    <w:rsid w:val="00B71404"/>
    <w:rPr>
      <w:rFonts w:ascii="Tahoma" w:hAnsi="Tahoma" w:cs="Tahoma" w:hint="default"/>
      <w:b/>
      <w:bCs/>
      <w:color w:val="000000"/>
      <w:sz w:val="24"/>
      <w:szCs w:val="24"/>
      <w:shd w:val="clear" w:color="auto" w:fill="auto"/>
    </w:rPr>
  </w:style>
  <w:style w:type="character" w:customStyle="1" w:styleId="paragrafnr386">
    <w:name w:val="paragrafnr386"/>
    <w:basedOn w:val="Standardskrifttypeiafsnit"/>
    <w:rsid w:val="00B71404"/>
    <w:rPr>
      <w:rFonts w:ascii="Tahoma" w:hAnsi="Tahoma" w:cs="Tahoma" w:hint="default"/>
      <w:b/>
      <w:bCs/>
      <w:color w:val="000000"/>
      <w:sz w:val="24"/>
      <w:szCs w:val="24"/>
      <w:shd w:val="clear" w:color="auto" w:fill="auto"/>
    </w:rPr>
  </w:style>
  <w:style w:type="character" w:customStyle="1" w:styleId="paragrafnr387">
    <w:name w:val="paragrafnr387"/>
    <w:basedOn w:val="Standardskrifttypeiafsnit"/>
    <w:rsid w:val="00B71404"/>
    <w:rPr>
      <w:rFonts w:ascii="Tahoma" w:hAnsi="Tahoma" w:cs="Tahoma" w:hint="default"/>
      <w:b/>
      <w:bCs/>
      <w:color w:val="000000"/>
      <w:sz w:val="24"/>
      <w:szCs w:val="24"/>
      <w:shd w:val="clear" w:color="auto" w:fill="auto"/>
    </w:rPr>
  </w:style>
  <w:style w:type="character" w:customStyle="1" w:styleId="paragrafnr388">
    <w:name w:val="paragrafnr388"/>
    <w:basedOn w:val="Standardskrifttypeiafsnit"/>
    <w:rsid w:val="00B71404"/>
    <w:rPr>
      <w:rFonts w:ascii="Tahoma" w:hAnsi="Tahoma" w:cs="Tahoma" w:hint="default"/>
      <w:b/>
      <w:bCs/>
      <w:color w:val="000000"/>
      <w:sz w:val="24"/>
      <w:szCs w:val="24"/>
      <w:shd w:val="clear" w:color="auto" w:fill="auto"/>
    </w:rPr>
  </w:style>
  <w:style w:type="character" w:customStyle="1" w:styleId="paragrafnr389">
    <w:name w:val="paragrafnr389"/>
    <w:basedOn w:val="Standardskrifttypeiafsnit"/>
    <w:rsid w:val="00B71404"/>
    <w:rPr>
      <w:rFonts w:ascii="Tahoma" w:hAnsi="Tahoma" w:cs="Tahoma" w:hint="default"/>
      <w:b/>
      <w:bCs/>
      <w:color w:val="000000"/>
      <w:sz w:val="24"/>
      <w:szCs w:val="24"/>
      <w:shd w:val="clear" w:color="auto" w:fill="auto"/>
    </w:rPr>
  </w:style>
  <w:style w:type="character" w:customStyle="1" w:styleId="paragrafnr390">
    <w:name w:val="paragrafnr390"/>
    <w:basedOn w:val="Standardskrifttypeiafsnit"/>
    <w:rsid w:val="00B71404"/>
    <w:rPr>
      <w:rFonts w:ascii="Tahoma" w:hAnsi="Tahoma" w:cs="Tahoma" w:hint="default"/>
      <w:b/>
      <w:bCs/>
      <w:color w:val="000000"/>
      <w:sz w:val="24"/>
      <w:szCs w:val="24"/>
      <w:shd w:val="clear" w:color="auto" w:fill="auto"/>
    </w:rPr>
  </w:style>
  <w:style w:type="character" w:customStyle="1" w:styleId="paragrafnr391">
    <w:name w:val="paragrafnr391"/>
    <w:basedOn w:val="Standardskrifttypeiafsnit"/>
    <w:rsid w:val="00B71404"/>
    <w:rPr>
      <w:rFonts w:ascii="Tahoma" w:hAnsi="Tahoma" w:cs="Tahoma" w:hint="default"/>
      <w:b/>
      <w:bCs/>
      <w:color w:val="000000"/>
      <w:sz w:val="24"/>
      <w:szCs w:val="24"/>
      <w:shd w:val="clear" w:color="auto" w:fill="auto"/>
    </w:rPr>
  </w:style>
  <w:style w:type="character" w:customStyle="1" w:styleId="paragrafnr392">
    <w:name w:val="paragrafnr392"/>
    <w:basedOn w:val="Standardskrifttypeiafsnit"/>
    <w:rsid w:val="00B71404"/>
    <w:rPr>
      <w:rFonts w:ascii="Tahoma" w:hAnsi="Tahoma" w:cs="Tahoma" w:hint="default"/>
      <w:b/>
      <w:bCs/>
      <w:color w:val="000000"/>
      <w:sz w:val="24"/>
      <w:szCs w:val="24"/>
      <w:shd w:val="clear" w:color="auto" w:fill="auto"/>
    </w:rPr>
  </w:style>
  <w:style w:type="character" w:customStyle="1" w:styleId="paragrafnr393">
    <w:name w:val="paragrafnr393"/>
    <w:basedOn w:val="Standardskrifttypeiafsnit"/>
    <w:rsid w:val="00B71404"/>
    <w:rPr>
      <w:rFonts w:ascii="Tahoma" w:hAnsi="Tahoma" w:cs="Tahoma" w:hint="default"/>
      <w:b/>
      <w:bCs/>
      <w:color w:val="000000"/>
      <w:sz w:val="24"/>
      <w:szCs w:val="24"/>
      <w:shd w:val="clear" w:color="auto" w:fill="auto"/>
    </w:rPr>
  </w:style>
  <w:style w:type="character" w:customStyle="1" w:styleId="paragrafnr394">
    <w:name w:val="paragrafnr394"/>
    <w:basedOn w:val="Standardskrifttypeiafsnit"/>
    <w:rsid w:val="00B71404"/>
    <w:rPr>
      <w:rFonts w:ascii="Tahoma" w:hAnsi="Tahoma" w:cs="Tahoma" w:hint="default"/>
      <w:b/>
      <w:bCs/>
      <w:color w:val="000000"/>
      <w:sz w:val="24"/>
      <w:szCs w:val="24"/>
      <w:shd w:val="clear" w:color="auto" w:fill="auto"/>
    </w:rPr>
  </w:style>
  <w:style w:type="character" w:customStyle="1" w:styleId="paragrafnr395">
    <w:name w:val="paragrafnr395"/>
    <w:basedOn w:val="Standardskrifttypeiafsnit"/>
    <w:rsid w:val="00B71404"/>
    <w:rPr>
      <w:rFonts w:ascii="Tahoma" w:hAnsi="Tahoma" w:cs="Tahoma" w:hint="default"/>
      <w:b/>
      <w:bCs/>
      <w:color w:val="000000"/>
      <w:sz w:val="24"/>
      <w:szCs w:val="24"/>
      <w:shd w:val="clear" w:color="auto" w:fill="auto"/>
    </w:rPr>
  </w:style>
  <w:style w:type="character" w:customStyle="1" w:styleId="paragrafnr396">
    <w:name w:val="paragrafnr396"/>
    <w:basedOn w:val="Standardskrifttypeiafsnit"/>
    <w:rsid w:val="00B71404"/>
    <w:rPr>
      <w:rFonts w:ascii="Tahoma" w:hAnsi="Tahoma" w:cs="Tahoma" w:hint="default"/>
      <w:b/>
      <w:bCs/>
      <w:color w:val="000000"/>
      <w:sz w:val="24"/>
      <w:szCs w:val="24"/>
      <w:shd w:val="clear" w:color="auto" w:fill="auto"/>
    </w:rPr>
  </w:style>
  <w:style w:type="character" w:customStyle="1" w:styleId="paragrafnr397">
    <w:name w:val="paragrafnr397"/>
    <w:basedOn w:val="Standardskrifttypeiafsnit"/>
    <w:rsid w:val="00B71404"/>
    <w:rPr>
      <w:rFonts w:ascii="Tahoma" w:hAnsi="Tahoma" w:cs="Tahoma" w:hint="default"/>
      <w:b/>
      <w:bCs/>
      <w:color w:val="000000"/>
      <w:sz w:val="24"/>
      <w:szCs w:val="24"/>
      <w:shd w:val="clear" w:color="auto" w:fill="auto"/>
    </w:rPr>
  </w:style>
  <w:style w:type="character" w:customStyle="1" w:styleId="paragrafnr398">
    <w:name w:val="paragrafnr398"/>
    <w:basedOn w:val="Standardskrifttypeiafsnit"/>
    <w:rsid w:val="00B71404"/>
    <w:rPr>
      <w:rFonts w:ascii="Tahoma" w:hAnsi="Tahoma" w:cs="Tahoma" w:hint="default"/>
      <w:b/>
      <w:bCs/>
      <w:color w:val="000000"/>
      <w:sz w:val="24"/>
      <w:szCs w:val="24"/>
      <w:shd w:val="clear" w:color="auto" w:fill="auto"/>
    </w:rPr>
  </w:style>
  <w:style w:type="character" w:customStyle="1" w:styleId="paragrafnr399">
    <w:name w:val="paragrafnr399"/>
    <w:basedOn w:val="Standardskrifttypeiafsnit"/>
    <w:rsid w:val="00B71404"/>
    <w:rPr>
      <w:rFonts w:ascii="Tahoma" w:hAnsi="Tahoma" w:cs="Tahoma" w:hint="default"/>
      <w:b/>
      <w:bCs/>
      <w:color w:val="000000"/>
      <w:sz w:val="24"/>
      <w:szCs w:val="24"/>
      <w:shd w:val="clear" w:color="auto" w:fill="auto"/>
    </w:rPr>
  </w:style>
  <w:style w:type="character" w:customStyle="1" w:styleId="paragrafnr400">
    <w:name w:val="paragrafnr400"/>
    <w:basedOn w:val="Standardskrifttypeiafsnit"/>
    <w:rsid w:val="00B71404"/>
    <w:rPr>
      <w:rFonts w:ascii="Tahoma" w:hAnsi="Tahoma" w:cs="Tahoma" w:hint="default"/>
      <w:b/>
      <w:bCs/>
      <w:color w:val="000000"/>
      <w:sz w:val="24"/>
      <w:szCs w:val="24"/>
      <w:shd w:val="clear" w:color="auto" w:fill="auto"/>
    </w:rPr>
  </w:style>
  <w:style w:type="character" w:customStyle="1" w:styleId="paragrafnr401">
    <w:name w:val="paragrafnr401"/>
    <w:basedOn w:val="Standardskrifttypeiafsnit"/>
    <w:rsid w:val="00B71404"/>
    <w:rPr>
      <w:rFonts w:ascii="Tahoma" w:hAnsi="Tahoma" w:cs="Tahoma" w:hint="default"/>
      <w:b/>
      <w:bCs/>
      <w:color w:val="000000"/>
      <w:sz w:val="24"/>
      <w:szCs w:val="24"/>
      <w:shd w:val="clear" w:color="auto" w:fill="auto"/>
    </w:rPr>
  </w:style>
  <w:style w:type="character" w:customStyle="1" w:styleId="paragrafnr402">
    <w:name w:val="paragrafnr402"/>
    <w:basedOn w:val="Standardskrifttypeiafsnit"/>
    <w:rsid w:val="00B71404"/>
    <w:rPr>
      <w:rFonts w:ascii="Tahoma" w:hAnsi="Tahoma" w:cs="Tahoma" w:hint="default"/>
      <w:b/>
      <w:bCs/>
      <w:color w:val="000000"/>
      <w:sz w:val="24"/>
      <w:szCs w:val="24"/>
      <w:shd w:val="clear" w:color="auto" w:fill="auto"/>
    </w:rPr>
  </w:style>
  <w:style w:type="character" w:customStyle="1" w:styleId="paragrafnr403">
    <w:name w:val="paragrafnr403"/>
    <w:basedOn w:val="Standardskrifttypeiafsnit"/>
    <w:rsid w:val="00B71404"/>
    <w:rPr>
      <w:rFonts w:ascii="Tahoma" w:hAnsi="Tahoma" w:cs="Tahoma" w:hint="default"/>
      <w:b/>
      <w:bCs/>
      <w:color w:val="000000"/>
      <w:sz w:val="24"/>
      <w:szCs w:val="24"/>
      <w:shd w:val="clear" w:color="auto" w:fill="auto"/>
    </w:rPr>
  </w:style>
  <w:style w:type="character" w:customStyle="1" w:styleId="paragrafnr404">
    <w:name w:val="paragrafnr404"/>
    <w:basedOn w:val="Standardskrifttypeiafsnit"/>
    <w:rsid w:val="00B71404"/>
    <w:rPr>
      <w:rFonts w:ascii="Tahoma" w:hAnsi="Tahoma" w:cs="Tahoma" w:hint="default"/>
      <w:b/>
      <w:bCs/>
      <w:color w:val="000000"/>
      <w:sz w:val="24"/>
      <w:szCs w:val="24"/>
      <w:shd w:val="clear" w:color="auto" w:fill="auto"/>
    </w:rPr>
  </w:style>
  <w:style w:type="character" w:customStyle="1" w:styleId="paragrafnr405">
    <w:name w:val="paragrafnr405"/>
    <w:basedOn w:val="Standardskrifttypeiafsnit"/>
    <w:rsid w:val="00B71404"/>
    <w:rPr>
      <w:rFonts w:ascii="Tahoma" w:hAnsi="Tahoma" w:cs="Tahoma" w:hint="default"/>
      <w:b/>
      <w:bCs/>
      <w:color w:val="000000"/>
      <w:sz w:val="24"/>
      <w:szCs w:val="24"/>
      <w:shd w:val="clear" w:color="auto" w:fill="auto"/>
    </w:rPr>
  </w:style>
  <w:style w:type="character" w:customStyle="1" w:styleId="paragrafnr406">
    <w:name w:val="paragrafnr406"/>
    <w:basedOn w:val="Standardskrifttypeiafsnit"/>
    <w:rsid w:val="00B71404"/>
    <w:rPr>
      <w:rFonts w:ascii="Tahoma" w:hAnsi="Tahoma" w:cs="Tahoma" w:hint="default"/>
      <w:b/>
      <w:bCs/>
      <w:color w:val="000000"/>
      <w:sz w:val="24"/>
      <w:szCs w:val="24"/>
      <w:shd w:val="clear" w:color="auto" w:fill="auto"/>
    </w:rPr>
  </w:style>
  <w:style w:type="character" w:customStyle="1" w:styleId="paragrafnr407">
    <w:name w:val="paragrafnr407"/>
    <w:basedOn w:val="Standardskrifttypeiafsnit"/>
    <w:rsid w:val="00B71404"/>
    <w:rPr>
      <w:rFonts w:ascii="Tahoma" w:hAnsi="Tahoma" w:cs="Tahoma" w:hint="default"/>
      <w:b/>
      <w:bCs/>
      <w:color w:val="000000"/>
      <w:sz w:val="24"/>
      <w:szCs w:val="24"/>
      <w:shd w:val="clear" w:color="auto" w:fill="auto"/>
    </w:rPr>
  </w:style>
  <w:style w:type="character" w:customStyle="1" w:styleId="paragrafnr408">
    <w:name w:val="paragrafnr408"/>
    <w:basedOn w:val="Standardskrifttypeiafsnit"/>
    <w:rsid w:val="00B71404"/>
    <w:rPr>
      <w:rFonts w:ascii="Tahoma" w:hAnsi="Tahoma" w:cs="Tahoma" w:hint="default"/>
      <w:b/>
      <w:bCs/>
      <w:color w:val="000000"/>
      <w:sz w:val="24"/>
      <w:szCs w:val="24"/>
      <w:shd w:val="clear" w:color="auto" w:fill="auto"/>
    </w:rPr>
  </w:style>
  <w:style w:type="character" w:customStyle="1" w:styleId="paragrafnr409">
    <w:name w:val="paragrafnr409"/>
    <w:basedOn w:val="Standardskrifttypeiafsnit"/>
    <w:rsid w:val="00B71404"/>
    <w:rPr>
      <w:rFonts w:ascii="Tahoma" w:hAnsi="Tahoma" w:cs="Tahoma" w:hint="default"/>
      <w:b/>
      <w:bCs/>
      <w:color w:val="000000"/>
      <w:sz w:val="24"/>
      <w:szCs w:val="24"/>
      <w:shd w:val="clear" w:color="auto" w:fill="auto"/>
    </w:rPr>
  </w:style>
  <w:style w:type="character" w:customStyle="1" w:styleId="paragrafnr410">
    <w:name w:val="paragrafnr410"/>
    <w:basedOn w:val="Standardskrifttypeiafsnit"/>
    <w:rsid w:val="00B71404"/>
    <w:rPr>
      <w:rFonts w:ascii="Tahoma" w:hAnsi="Tahoma" w:cs="Tahoma" w:hint="default"/>
      <w:b/>
      <w:bCs/>
      <w:color w:val="000000"/>
      <w:sz w:val="24"/>
      <w:szCs w:val="24"/>
      <w:shd w:val="clear" w:color="auto" w:fill="auto"/>
    </w:rPr>
  </w:style>
  <w:style w:type="character" w:customStyle="1" w:styleId="paragrafnr411">
    <w:name w:val="paragrafnr411"/>
    <w:basedOn w:val="Standardskrifttypeiafsnit"/>
    <w:rsid w:val="00B71404"/>
    <w:rPr>
      <w:rFonts w:ascii="Tahoma" w:hAnsi="Tahoma" w:cs="Tahoma" w:hint="default"/>
      <w:b/>
      <w:bCs/>
      <w:color w:val="000000"/>
      <w:sz w:val="24"/>
      <w:szCs w:val="24"/>
      <w:shd w:val="clear" w:color="auto" w:fill="auto"/>
    </w:rPr>
  </w:style>
  <w:style w:type="character" w:customStyle="1" w:styleId="paragrafnr412">
    <w:name w:val="paragrafnr412"/>
    <w:basedOn w:val="Standardskrifttypeiafsnit"/>
    <w:rsid w:val="00B71404"/>
    <w:rPr>
      <w:rFonts w:ascii="Tahoma" w:hAnsi="Tahoma" w:cs="Tahoma" w:hint="default"/>
      <w:b/>
      <w:bCs/>
      <w:color w:val="000000"/>
      <w:sz w:val="24"/>
      <w:szCs w:val="24"/>
      <w:shd w:val="clear" w:color="auto" w:fill="auto"/>
    </w:rPr>
  </w:style>
  <w:style w:type="character" w:customStyle="1" w:styleId="paragrafnr413">
    <w:name w:val="paragrafnr413"/>
    <w:basedOn w:val="Standardskrifttypeiafsnit"/>
    <w:rsid w:val="00B71404"/>
    <w:rPr>
      <w:rFonts w:ascii="Tahoma" w:hAnsi="Tahoma" w:cs="Tahoma" w:hint="default"/>
      <w:b/>
      <w:bCs/>
      <w:color w:val="000000"/>
      <w:sz w:val="24"/>
      <w:szCs w:val="24"/>
      <w:shd w:val="clear" w:color="auto" w:fill="auto"/>
    </w:rPr>
  </w:style>
  <w:style w:type="character" w:customStyle="1" w:styleId="paragrafnr414">
    <w:name w:val="paragrafnr414"/>
    <w:basedOn w:val="Standardskrifttypeiafsnit"/>
    <w:rsid w:val="00B71404"/>
    <w:rPr>
      <w:rFonts w:ascii="Tahoma" w:hAnsi="Tahoma" w:cs="Tahoma" w:hint="default"/>
      <w:b/>
      <w:bCs/>
      <w:color w:val="000000"/>
      <w:sz w:val="24"/>
      <w:szCs w:val="24"/>
      <w:shd w:val="clear" w:color="auto" w:fill="auto"/>
    </w:rPr>
  </w:style>
  <w:style w:type="character" w:customStyle="1" w:styleId="paragrafnr415">
    <w:name w:val="paragrafnr415"/>
    <w:basedOn w:val="Standardskrifttypeiafsnit"/>
    <w:rsid w:val="00B71404"/>
    <w:rPr>
      <w:rFonts w:ascii="Tahoma" w:hAnsi="Tahoma" w:cs="Tahoma" w:hint="default"/>
      <w:b/>
      <w:bCs/>
      <w:color w:val="000000"/>
      <w:sz w:val="24"/>
      <w:szCs w:val="24"/>
      <w:shd w:val="clear" w:color="auto" w:fill="auto"/>
    </w:rPr>
  </w:style>
  <w:style w:type="character" w:customStyle="1" w:styleId="paragrafnr416">
    <w:name w:val="paragrafnr416"/>
    <w:basedOn w:val="Standardskrifttypeiafsnit"/>
    <w:rsid w:val="00B71404"/>
    <w:rPr>
      <w:rFonts w:ascii="Tahoma" w:hAnsi="Tahoma" w:cs="Tahoma" w:hint="default"/>
      <w:b/>
      <w:bCs/>
      <w:color w:val="000000"/>
      <w:sz w:val="24"/>
      <w:szCs w:val="24"/>
      <w:shd w:val="clear" w:color="auto" w:fill="auto"/>
    </w:rPr>
  </w:style>
  <w:style w:type="character" w:customStyle="1" w:styleId="paragrafnr417">
    <w:name w:val="paragrafnr417"/>
    <w:basedOn w:val="Standardskrifttypeiafsnit"/>
    <w:rsid w:val="00B71404"/>
    <w:rPr>
      <w:rFonts w:ascii="Tahoma" w:hAnsi="Tahoma" w:cs="Tahoma" w:hint="default"/>
      <w:b/>
      <w:bCs/>
      <w:color w:val="000000"/>
      <w:sz w:val="24"/>
      <w:szCs w:val="24"/>
      <w:shd w:val="clear" w:color="auto" w:fill="auto"/>
    </w:rPr>
  </w:style>
  <w:style w:type="character" w:customStyle="1" w:styleId="paragrafnr418">
    <w:name w:val="paragrafnr418"/>
    <w:basedOn w:val="Standardskrifttypeiafsnit"/>
    <w:rsid w:val="00B71404"/>
    <w:rPr>
      <w:rFonts w:ascii="Tahoma" w:hAnsi="Tahoma" w:cs="Tahoma" w:hint="default"/>
      <w:b/>
      <w:bCs/>
      <w:color w:val="000000"/>
      <w:sz w:val="24"/>
      <w:szCs w:val="24"/>
      <w:shd w:val="clear" w:color="auto" w:fill="auto"/>
    </w:rPr>
  </w:style>
  <w:style w:type="character" w:customStyle="1" w:styleId="paragrafnr419">
    <w:name w:val="paragrafnr419"/>
    <w:basedOn w:val="Standardskrifttypeiafsnit"/>
    <w:rsid w:val="00B71404"/>
    <w:rPr>
      <w:rFonts w:ascii="Tahoma" w:hAnsi="Tahoma" w:cs="Tahoma" w:hint="default"/>
      <w:b/>
      <w:bCs/>
      <w:color w:val="000000"/>
      <w:sz w:val="24"/>
      <w:szCs w:val="24"/>
      <w:shd w:val="clear" w:color="auto" w:fill="auto"/>
    </w:rPr>
  </w:style>
  <w:style w:type="character" w:customStyle="1" w:styleId="paragrafnr420">
    <w:name w:val="paragrafnr420"/>
    <w:basedOn w:val="Standardskrifttypeiafsnit"/>
    <w:rsid w:val="00B71404"/>
    <w:rPr>
      <w:rFonts w:ascii="Tahoma" w:hAnsi="Tahoma" w:cs="Tahoma" w:hint="default"/>
      <w:b/>
      <w:bCs/>
      <w:color w:val="000000"/>
      <w:sz w:val="24"/>
      <w:szCs w:val="24"/>
      <w:shd w:val="clear" w:color="auto" w:fill="auto"/>
    </w:rPr>
  </w:style>
  <w:style w:type="character" w:customStyle="1" w:styleId="bold1">
    <w:name w:val="bold1"/>
    <w:basedOn w:val="Standardskrifttypeiafsnit"/>
    <w:rsid w:val="00B71404"/>
    <w:rPr>
      <w:rFonts w:ascii="Tahoma" w:hAnsi="Tahoma" w:cs="Tahoma" w:hint="default"/>
      <w:b/>
      <w:bCs/>
      <w:color w:val="000000"/>
      <w:sz w:val="24"/>
      <w:szCs w:val="24"/>
      <w:shd w:val="clear" w:color="auto" w:fill="auto"/>
    </w:rPr>
  </w:style>
  <w:style w:type="character" w:customStyle="1" w:styleId="subscript1">
    <w:name w:val="subscript1"/>
    <w:basedOn w:val="Standardskrifttypeiafsnit"/>
    <w:rsid w:val="00B71404"/>
    <w:rPr>
      <w:rFonts w:ascii="Tahoma" w:hAnsi="Tahoma" w:cs="Tahoma" w:hint="default"/>
      <w:color w:val="000000"/>
      <w:sz w:val="17"/>
      <w:szCs w:val="17"/>
      <w:shd w:val="clear" w:color="auto" w:fill="auto"/>
      <w:vertAlign w:val="subscript"/>
    </w:rPr>
  </w:style>
  <w:style w:type="paragraph" w:styleId="z-Nederstiformularen">
    <w:name w:val="HTML Bottom of Form"/>
    <w:basedOn w:val="Normal"/>
    <w:next w:val="Normal"/>
    <w:link w:val="z-NederstiformularenTegn"/>
    <w:hidden/>
    <w:uiPriority w:val="99"/>
    <w:semiHidden/>
    <w:unhideWhenUsed/>
    <w:rsid w:val="00B71404"/>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B71404"/>
    <w:rPr>
      <w:rFonts w:ascii="Arial" w:eastAsia="Times New Roman" w:hAnsi="Arial" w:cs="Arial"/>
      <w:vanish/>
      <w:sz w:val="16"/>
      <w:szCs w:val="16"/>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da-DK" w:eastAsia="en-US" w:bidi="ar-SA"/>
      </w:rPr>
    </w:rPrDefault>
    <w:pPrDefault>
      <w:pPr>
        <w:spacing w:after="260"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29"/>
    <w:lsdException w:name="caption" w:uiPriority="35" w:qFormat="1"/>
    <w:lsdException w:name="page number" w:uiPriority="29"/>
    <w:lsdException w:name="Title" w:semiHidden="0" w:uiPriority="7"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19"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046883"/>
  </w:style>
  <w:style w:type="paragraph" w:styleId="Overskrift1">
    <w:name w:val="heading 1"/>
    <w:basedOn w:val="Normal"/>
    <w:next w:val="Normal"/>
    <w:link w:val="Overskrift1Tegn"/>
    <w:uiPriority w:val="9"/>
    <w:qFormat/>
    <w:rsid w:val="00046883"/>
    <w:pPr>
      <w:keepNext/>
      <w:keepLines/>
      <w:spacing w:before="260" w:after="0" w:line="216" w:lineRule="auto"/>
      <w:outlineLvl w:val="0"/>
    </w:pPr>
    <w:rPr>
      <w:rFonts w:asciiTheme="majorHAnsi" w:eastAsiaTheme="majorEastAsia" w:hAnsiTheme="majorHAnsi" w:cstheme="majorBidi"/>
      <w:bCs/>
      <w:caps/>
      <w:szCs w:val="28"/>
      <w:lang w:eastAsia="da-DK"/>
    </w:rPr>
  </w:style>
  <w:style w:type="paragraph" w:styleId="Overskrift2">
    <w:name w:val="heading 2"/>
    <w:basedOn w:val="Normal"/>
    <w:next w:val="Normal"/>
    <w:link w:val="Overskrift2Tegn"/>
    <w:uiPriority w:val="9"/>
    <w:unhideWhenUsed/>
    <w:qFormat/>
    <w:rsid w:val="00046883"/>
    <w:pPr>
      <w:keepNext/>
      <w:keepLines/>
      <w:spacing w:before="260" w:after="0" w:line="216" w:lineRule="auto"/>
      <w:outlineLvl w:val="1"/>
    </w:pPr>
    <w:rPr>
      <w:rFonts w:asciiTheme="majorHAnsi" w:eastAsiaTheme="majorEastAsia" w:hAnsiTheme="majorHAnsi" w:cstheme="majorBidi"/>
      <w:bCs/>
      <w:szCs w:val="26"/>
      <w:lang w:eastAsia="da-DK"/>
    </w:rPr>
  </w:style>
  <w:style w:type="paragraph" w:styleId="Overskrift3">
    <w:name w:val="heading 3"/>
    <w:basedOn w:val="Normal"/>
    <w:next w:val="Normal"/>
    <w:link w:val="Overskrift3Tegn"/>
    <w:uiPriority w:val="9"/>
    <w:unhideWhenUsed/>
    <w:qFormat/>
    <w:rsid w:val="00046883"/>
    <w:pPr>
      <w:keepNext/>
      <w:keepLines/>
      <w:spacing w:before="260" w:after="0"/>
      <w:outlineLvl w:val="2"/>
    </w:pPr>
    <w:rPr>
      <w:rFonts w:eastAsiaTheme="majorEastAsia" w:cstheme="majorBidi"/>
      <w:b/>
      <w:bCs/>
      <w:lang w:eastAsia="da-DK"/>
    </w:rPr>
  </w:style>
  <w:style w:type="paragraph" w:styleId="Overskrift4">
    <w:name w:val="heading 4"/>
    <w:basedOn w:val="Normal"/>
    <w:next w:val="Normal"/>
    <w:link w:val="Overskrift4Tegn"/>
    <w:uiPriority w:val="9"/>
    <w:semiHidden/>
    <w:unhideWhenUsed/>
    <w:qFormat/>
    <w:rsid w:val="00046883"/>
    <w:pPr>
      <w:keepNext/>
      <w:keepLines/>
      <w:spacing w:before="260" w:after="0"/>
      <w:outlineLvl w:val="3"/>
    </w:pPr>
    <w:rPr>
      <w:rFonts w:eastAsiaTheme="majorEastAsia" w:cstheme="majorBidi"/>
      <w:b/>
      <w:bCs/>
      <w:i/>
      <w:iCs/>
      <w:lang w:eastAsia="da-DK"/>
    </w:rPr>
  </w:style>
  <w:style w:type="paragraph" w:styleId="Overskrift5">
    <w:name w:val="heading 5"/>
    <w:basedOn w:val="Normal"/>
    <w:next w:val="Normal"/>
    <w:link w:val="Overskrift5Tegn"/>
    <w:uiPriority w:val="9"/>
    <w:semiHidden/>
    <w:unhideWhenUsed/>
    <w:qFormat/>
    <w:rsid w:val="00046883"/>
    <w:pPr>
      <w:keepNext/>
      <w:keepLines/>
      <w:spacing w:before="260" w:after="0"/>
      <w:outlineLvl w:val="4"/>
    </w:pPr>
    <w:rPr>
      <w:rFonts w:eastAsiaTheme="majorEastAsia" w:cstheme="majorBidi"/>
      <w:u w:val="single"/>
      <w:lang w:eastAsia="da-DK"/>
    </w:rPr>
  </w:style>
  <w:style w:type="paragraph" w:styleId="Overskrift6">
    <w:name w:val="heading 6"/>
    <w:basedOn w:val="Normal"/>
    <w:next w:val="Normal"/>
    <w:link w:val="Overskrift6Tegn"/>
    <w:uiPriority w:val="9"/>
    <w:semiHidden/>
    <w:unhideWhenUsed/>
    <w:qFormat/>
    <w:rsid w:val="00046883"/>
    <w:pPr>
      <w:keepNext/>
      <w:keepLines/>
      <w:spacing w:before="260" w:after="0"/>
      <w:outlineLvl w:val="5"/>
    </w:pPr>
    <w:rPr>
      <w:rFonts w:eastAsiaTheme="majorEastAsia" w:cstheme="majorBidi"/>
      <w:b/>
      <w:iCs/>
      <w:color w:val="7F7F7F" w:themeColor="text1" w:themeTint="80"/>
      <w:lang w:eastAsia="da-DK"/>
    </w:rPr>
  </w:style>
  <w:style w:type="paragraph" w:styleId="Overskrift7">
    <w:name w:val="heading 7"/>
    <w:basedOn w:val="Normal"/>
    <w:next w:val="Normal"/>
    <w:link w:val="Overskrift7Tegn"/>
    <w:uiPriority w:val="9"/>
    <w:semiHidden/>
    <w:unhideWhenUsed/>
    <w:qFormat/>
    <w:rsid w:val="00046883"/>
    <w:pPr>
      <w:keepNext/>
      <w:keepLines/>
      <w:spacing w:before="260" w:after="0"/>
      <w:outlineLvl w:val="6"/>
    </w:pPr>
    <w:rPr>
      <w:rFonts w:eastAsiaTheme="majorEastAsia" w:cstheme="majorBidi"/>
      <w:b/>
      <w:i/>
      <w:iCs/>
      <w:color w:val="7F7F7F" w:themeColor="text1" w:themeTint="80"/>
      <w:lang w:eastAsia="da-DK"/>
    </w:rPr>
  </w:style>
  <w:style w:type="paragraph" w:styleId="Overskrift8">
    <w:name w:val="heading 8"/>
    <w:basedOn w:val="Normal"/>
    <w:next w:val="Normal"/>
    <w:link w:val="Overskrift8Tegn"/>
    <w:uiPriority w:val="9"/>
    <w:semiHidden/>
    <w:unhideWhenUsed/>
    <w:qFormat/>
    <w:rsid w:val="00046883"/>
    <w:pPr>
      <w:keepNext/>
      <w:keepLines/>
      <w:spacing w:before="260" w:after="0"/>
      <w:outlineLvl w:val="7"/>
    </w:pPr>
    <w:rPr>
      <w:rFonts w:eastAsiaTheme="majorEastAsia" w:cstheme="majorBidi"/>
      <w:color w:val="7F7F7F" w:themeColor="text1" w:themeTint="80"/>
      <w:u w:val="single"/>
      <w:lang w:eastAsia="da-DK"/>
    </w:rPr>
  </w:style>
  <w:style w:type="paragraph" w:styleId="Overskrift9">
    <w:name w:val="heading 9"/>
    <w:basedOn w:val="Normal"/>
    <w:next w:val="Normal"/>
    <w:link w:val="Overskrift9Tegn"/>
    <w:uiPriority w:val="9"/>
    <w:semiHidden/>
    <w:unhideWhenUsed/>
    <w:qFormat/>
    <w:rsid w:val="00046883"/>
    <w:pPr>
      <w:keepNext/>
      <w:keepLines/>
      <w:spacing w:before="260" w:after="0"/>
      <w:outlineLvl w:val="8"/>
    </w:pPr>
    <w:rPr>
      <w:rFonts w:eastAsiaTheme="majorEastAsia" w:cstheme="majorBidi"/>
      <w:i/>
      <w:iCs/>
      <w:color w:val="7F7F7F" w:themeColor="text1" w:themeTint="8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LedetekstBlaa">
    <w:name w:val="Ledetekst Blaa"/>
    <w:basedOn w:val="Ingenafstand"/>
    <w:uiPriority w:val="29"/>
    <w:qFormat/>
    <w:rsid w:val="00046883"/>
    <w:pPr>
      <w:spacing w:after="120" w:line="180" w:lineRule="exact"/>
    </w:pPr>
    <w:rPr>
      <w:rFonts w:ascii="Arial Black" w:eastAsia="Times New Roman" w:hAnsi="Arial Black" w:cs="Times New Roman"/>
      <w:caps/>
      <w:color w:val="009DBB"/>
      <w:sz w:val="12"/>
      <w:szCs w:val="21"/>
    </w:rPr>
  </w:style>
  <w:style w:type="character" w:customStyle="1" w:styleId="Overskrift1Tegn">
    <w:name w:val="Overskrift 1 Tegn"/>
    <w:basedOn w:val="Standardskrifttypeiafsnit"/>
    <w:link w:val="Overskrift1"/>
    <w:uiPriority w:val="9"/>
    <w:rsid w:val="00046883"/>
    <w:rPr>
      <w:rFonts w:asciiTheme="majorHAnsi" w:eastAsiaTheme="majorEastAsia" w:hAnsiTheme="majorHAnsi" w:cstheme="majorBidi"/>
      <w:bCs/>
      <w:caps/>
      <w:szCs w:val="28"/>
      <w:lang w:eastAsia="da-DK"/>
    </w:rPr>
  </w:style>
  <w:style w:type="character" w:customStyle="1" w:styleId="Overskrift2Tegn">
    <w:name w:val="Overskrift 2 Tegn"/>
    <w:basedOn w:val="Standardskrifttypeiafsnit"/>
    <w:link w:val="Overskrift2"/>
    <w:uiPriority w:val="9"/>
    <w:rsid w:val="00046883"/>
    <w:rPr>
      <w:rFonts w:asciiTheme="majorHAnsi" w:eastAsiaTheme="majorEastAsia" w:hAnsiTheme="majorHAnsi" w:cstheme="majorBidi"/>
      <w:bCs/>
      <w:szCs w:val="26"/>
      <w:lang w:eastAsia="da-DK"/>
    </w:rPr>
  </w:style>
  <w:style w:type="character" w:customStyle="1" w:styleId="Overskrift3Tegn">
    <w:name w:val="Overskrift 3 Tegn"/>
    <w:basedOn w:val="Standardskrifttypeiafsnit"/>
    <w:link w:val="Overskrift3"/>
    <w:uiPriority w:val="9"/>
    <w:rsid w:val="00046883"/>
    <w:rPr>
      <w:rFonts w:eastAsiaTheme="majorEastAsia" w:cstheme="majorBidi"/>
      <w:b/>
      <w:bCs/>
      <w:lang w:eastAsia="da-DK"/>
    </w:rPr>
  </w:style>
  <w:style w:type="character" w:customStyle="1" w:styleId="Overskrift4Tegn">
    <w:name w:val="Overskrift 4 Tegn"/>
    <w:basedOn w:val="Standardskrifttypeiafsnit"/>
    <w:link w:val="Overskrift4"/>
    <w:uiPriority w:val="9"/>
    <w:semiHidden/>
    <w:rsid w:val="00046883"/>
    <w:rPr>
      <w:rFonts w:eastAsiaTheme="majorEastAsia" w:cstheme="majorBidi"/>
      <w:b/>
      <w:bCs/>
      <w:i/>
      <w:iCs/>
      <w:lang w:eastAsia="da-DK"/>
    </w:rPr>
  </w:style>
  <w:style w:type="character" w:customStyle="1" w:styleId="Overskrift5Tegn">
    <w:name w:val="Overskrift 5 Tegn"/>
    <w:basedOn w:val="Standardskrifttypeiafsnit"/>
    <w:link w:val="Overskrift5"/>
    <w:uiPriority w:val="9"/>
    <w:semiHidden/>
    <w:rsid w:val="00046883"/>
    <w:rPr>
      <w:rFonts w:eastAsiaTheme="majorEastAsia" w:cstheme="majorBidi"/>
      <w:u w:val="single"/>
      <w:lang w:eastAsia="da-DK"/>
    </w:rPr>
  </w:style>
  <w:style w:type="character" w:customStyle="1" w:styleId="Overskrift6Tegn">
    <w:name w:val="Overskrift 6 Tegn"/>
    <w:basedOn w:val="Standardskrifttypeiafsnit"/>
    <w:link w:val="Overskrift6"/>
    <w:uiPriority w:val="9"/>
    <w:semiHidden/>
    <w:rsid w:val="00046883"/>
    <w:rPr>
      <w:rFonts w:eastAsiaTheme="majorEastAsia" w:cstheme="majorBidi"/>
      <w:b/>
      <w:iCs/>
      <w:color w:val="7F7F7F" w:themeColor="text1" w:themeTint="80"/>
      <w:lang w:eastAsia="da-DK"/>
    </w:rPr>
  </w:style>
  <w:style w:type="character" w:customStyle="1" w:styleId="Overskrift7Tegn">
    <w:name w:val="Overskrift 7 Tegn"/>
    <w:basedOn w:val="Standardskrifttypeiafsnit"/>
    <w:link w:val="Overskrift7"/>
    <w:uiPriority w:val="9"/>
    <w:semiHidden/>
    <w:rsid w:val="00046883"/>
    <w:rPr>
      <w:rFonts w:eastAsiaTheme="majorEastAsia" w:cstheme="majorBidi"/>
      <w:b/>
      <w:i/>
      <w:iCs/>
      <w:color w:val="7F7F7F" w:themeColor="text1" w:themeTint="80"/>
      <w:lang w:eastAsia="da-DK"/>
    </w:rPr>
  </w:style>
  <w:style w:type="character" w:customStyle="1" w:styleId="Overskrift8Tegn">
    <w:name w:val="Overskrift 8 Tegn"/>
    <w:basedOn w:val="Standardskrifttypeiafsnit"/>
    <w:link w:val="Overskrift8"/>
    <w:uiPriority w:val="9"/>
    <w:semiHidden/>
    <w:rsid w:val="00046883"/>
    <w:rPr>
      <w:rFonts w:eastAsiaTheme="majorEastAsia" w:cstheme="majorBidi"/>
      <w:color w:val="7F7F7F" w:themeColor="text1" w:themeTint="80"/>
      <w:u w:val="single"/>
      <w:lang w:eastAsia="da-DK"/>
    </w:rPr>
  </w:style>
  <w:style w:type="character" w:customStyle="1" w:styleId="Overskrift9Tegn">
    <w:name w:val="Overskrift 9 Tegn"/>
    <w:basedOn w:val="Standardskrifttypeiafsnit"/>
    <w:link w:val="Overskrift9"/>
    <w:uiPriority w:val="9"/>
    <w:semiHidden/>
    <w:rsid w:val="00046883"/>
    <w:rPr>
      <w:rFonts w:eastAsiaTheme="majorEastAsia" w:cstheme="majorBidi"/>
      <w:i/>
      <w:iCs/>
      <w:color w:val="7F7F7F" w:themeColor="text1" w:themeTint="80"/>
      <w:lang w:eastAsia="da-DK"/>
    </w:rPr>
  </w:style>
  <w:style w:type="paragraph" w:styleId="Billedtekst">
    <w:name w:val="caption"/>
    <w:basedOn w:val="Normal"/>
    <w:next w:val="Normal"/>
    <w:uiPriority w:val="35"/>
    <w:semiHidden/>
    <w:unhideWhenUsed/>
    <w:qFormat/>
    <w:rsid w:val="00046883"/>
    <w:pPr>
      <w:spacing w:line="180" w:lineRule="atLeast"/>
    </w:pPr>
    <w:rPr>
      <w:b/>
      <w:bCs/>
      <w:color w:val="858484" w:themeColor="accent1"/>
      <w:sz w:val="14"/>
      <w:szCs w:val="18"/>
    </w:rPr>
  </w:style>
  <w:style w:type="paragraph" w:styleId="Titel">
    <w:name w:val="Title"/>
    <w:basedOn w:val="Normal"/>
    <w:next w:val="Normal"/>
    <w:link w:val="TitelTegn"/>
    <w:uiPriority w:val="7"/>
    <w:qFormat/>
    <w:rsid w:val="00046883"/>
    <w:pPr>
      <w:spacing w:after="320" w:line="216" w:lineRule="auto"/>
      <w:contextualSpacing/>
    </w:pPr>
    <w:rPr>
      <w:rFonts w:asciiTheme="majorHAnsi" w:eastAsiaTheme="majorEastAsia" w:hAnsiTheme="majorHAnsi" w:cstheme="majorBidi"/>
      <w:caps/>
      <w:sz w:val="32"/>
      <w:szCs w:val="52"/>
      <w:lang w:eastAsia="da-DK"/>
    </w:rPr>
  </w:style>
  <w:style w:type="character" w:customStyle="1" w:styleId="TitelTegn">
    <w:name w:val="Titel Tegn"/>
    <w:basedOn w:val="Standardskrifttypeiafsnit"/>
    <w:link w:val="Titel"/>
    <w:uiPriority w:val="7"/>
    <w:rsid w:val="00046883"/>
    <w:rPr>
      <w:rFonts w:asciiTheme="majorHAnsi" w:eastAsiaTheme="majorEastAsia" w:hAnsiTheme="majorHAnsi" w:cstheme="majorBidi"/>
      <w:caps/>
      <w:sz w:val="32"/>
      <w:szCs w:val="52"/>
      <w:lang w:eastAsia="da-DK"/>
    </w:rPr>
  </w:style>
  <w:style w:type="paragraph" w:styleId="Undertitel">
    <w:name w:val="Subtitle"/>
    <w:basedOn w:val="Normal"/>
    <w:next w:val="Normal"/>
    <w:link w:val="UndertitelTegn"/>
    <w:uiPriority w:val="11"/>
    <w:qFormat/>
    <w:rsid w:val="00046883"/>
    <w:pPr>
      <w:numPr>
        <w:ilvl w:val="1"/>
      </w:numPr>
    </w:pPr>
    <w:rPr>
      <w:rFonts w:eastAsiaTheme="majorEastAsia" w:cstheme="majorBidi"/>
      <w:b/>
      <w:iCs/>
      <w:caps/>
      <w:spacing w:val="15"/>
      <w:szCs w:val="24"/>
      <w:lang w:eastAsia="da-DK"/>
    </w:rPr>
  </w:style>
  <w:style w:type="character" w:customStyle="1" w:styleId="UndertitelTegn">
    <w:name w:val="Undertitel Tegn"/>
    <w:basedOn w:val="Standardskrifttypeiafsnit"/>
    <w:link w:val="Undertitel"/>
    <w:uiPriority w:val="11"/>
    <w:rsid w:val="00046883"/>
    <w:rPr>
      <w:rFonts w:eastAsiaTheme="majorEastAsia" w:cstheme="majorBidi"/>
      <w:b/>
      <w:iCs/>
      <w:caps/>
      <w:spacing w:val="15"/>
      <w:szCs w:val="24"/>
      <w:lang w:eastAsia="da-DK"/>
    </w:rPr>
  </w:style>
  <w:style w:type="paragraph" w:styleId="Ingenafstand">
    <w:name w:val="No Spacing"/>
    <w:link w:val="IngenafstandTegn"/>
    <w:uiPriority w:val="1"/>
    <w:qFormat/>
    <w:rsid w:val="00046883"/>
    <w:pPr>
      <w:spacing w:after="0"/>
    </w:pPr>
    <w:rPr>
      <w:lang w:eastAsia="da-DK"/>
    </w:rPr>
  </w:style>
  <w:style w:type="character" w:styleId="Kraftigfremhvning">
    <w:name w:val="Intense Emphasis"/>
    <w:basedOn w:val="Standardskrifttypeiafsnit"/>
    <w:uiPriority w:val="21"/>
    <w:qFormat/>
    <w:rsid w:val="00046883"/>
    <w:rPr>
      <w:b/>
      <w:bCs/>
      <w:i/>
      <w:iCs/>
      <w:color w:val="7F7F7F" w:themeColor="text1" w:themeTint="80"/>
    </w:rPr>
  </w:style>
  <w:style w:type="paragraph" w:styleId="Overskrift">
    <w:name w:val="TOC Heading"/>
    <w:basedOn w:val="Overskrift1"/>
    <w:next w:val="Normal"/>
    <w:uiPriority w:val="39"/>
    <w:semiHidden/>
    <w:unhideWhenUsed/>
    <w:qFormat/>
    <w:rsid w:val="00046883"/>
    <w:pPr>
      <w:spacing w:after="120"/>
      <w:outlineLvl w:val="9"/>
    </w:pPr>
    <w:rPr>
      <w:lang w:eastAsia="en-US"/>
    </w:rPr>
  </w:style>
  <w:style w:type="paragraph" w:customStyle="1" w:styleId="Lilletekst">
    <w:name w:val="Lille tekst"/>
    <w:basedOn w:val="Normal"/>
    <w:uiPriority w:val="29"/>
    <w:unhideWhenUsed/>
    <w:qFormat/>
    <w:rsid w:val="00046883"/>
    <w:pPr>
      <w:spacing w:line="180" w:lineRule="atLeast"/>
    </w:pPr>
    <w:rPr>
      <w:rFonts w:ascii="Arial" w:eastAsia="Times New Roman" w:hAnsi="Arial" w:cs="Times New Roman"/>
      <w:sz w:val="14"/>
      <w:szCs w:val="21"/>
      <w:lang w:eastAsia="da-DK"/>
    </w:rPr>
  </w:style>
  <w:style w:type="paragraph" w:styleId="Strktcitat">
    <w:name w:val="Intense Quote"/>
    <w:basedOn w:val="Normal"/>
    <w:next w:val="Normal"/>
    <w:link w:val="StrktcitatTegn"/>
    <w:uiPriority w:val="30"/>
    <w:rsid w:val="00443C35"/>
    <w:pPr>
      <w:pBdr>
        <w:bottom w:val="single" w:sz="4" w:space="4" w:color="858484" w:themeColor="accent1"/>
      </w:pBdr>
      <w:spacing w:before="200" w:after="280"/>
      <w:ind w:left="936" w:right="936"/>
    </w:pPr>
    <w:rPr>
      <w:b/>
      <w:bCs/>
      <w:i/>
      <w:iCs/>
      <w:color w:val="858484" w:themeColor="accent1"/>
    </w:rPr>
  </w:style>
  <w:style w:type="character" w:customStyle="1" w:styleId="StrktcitatTegn">
    <w:name w:val="Stærkt citat Tegn"/>
    <w:basedOn w:val="Standardskrifttypeiafsnit"/>
    <w:link w:val="Strktcitat"/>
    <w:uiPriority w:val="30"/>
    <w:rsid w:val="00443C35"/>
    <w:rPr>
      <w:b/>
      <w:bCs/>
      <w:i/>
      <w:iCs/>
      <w:color w:val="858484" w:themeColor="accent1"/>
    </w:rPr>
  </w:style>
  <w:style w:type="paragraph" w:styleId="Citat">
    <w:name w:val="Quote"/>
    <w:basedOn w:val="Normal"/>
    <w:next w:val="Normal"/>
    <w:link w:val="CitatTegn"/>
    <w:uiPriority w:val="29"/>
    <w:rsid w:val="00443C35"/>
    <w:rPr>
      <w:i/>
      <w:iCs/>
      <w:color w:val="000000" w:themeColor="text1"/>
    </w:rPr>
  </w:style>
  <w:style w:type="character" w:customStyle="1" w:styleId="CitatTegn">
    <w:name w:val="Citat Tegn"/>
    <w:basedOn w:val="Standardskrifttypeiafsnit"/>
    <w:link w:val="Citat"/>
    <w:uiPriority w:val="29"/>
    <w:rsid w:val="00443C35"/>
    <w:rPr>
      <w:i/>
      <w:iCs/>
      <w:color w:val="000000" w:themeColor="text1"/>
    </w:rPr>
  </w:style>
  <w:style w:type="paragraph" w:styleId="Listeafsnit">
    <w:name w:val="List Paragraph"/>
    <w:basedOn w:val="Normal"/>
    <w:uiPriority w:val="34"/>
    <w:qFormat/>
    <w:rsid w:val="00443C35"/>
    <w:pPr>
      <w:ind w:left="720"/>
      <w:contextualSpacing/>
    </w:pPr>
  </w:style>
  <w:style w:type="paragraph" w:styleId="Indholdsfortegnelse1">
    <w:name w:val="toc 1"/>
    <w:basedOn w:val="Normal"/>
    <w:next w:val="Normal"/>
    <w:autoRedefine/>
    <w:uiPriority w:val="39"/>
    <w:semiHidden/>
    <w:unhideWhenUsed/>
    <w:rsid w:val="00B477E4"/>
    <w:pPr>
      <w:spacing w:after="120"/>
    </w:pPr>
    <w:rPr>
      <w:caps/>
    </w:rPr>
  </w:style>
  <w:style w:type="paragraph" w:styleId="Afsenderadresse">
    <w:name w:val="envelope return"/>
    <w:basedOn w:val="Normal"/>
    <w:uiPriority w:val="99"/>
    <w:semiHidden/>
    <w:unhideWhenUsed/>
    <w:rsid w:val="00B477E4"/>
    <w:pPr>
      <w:spacing w:line="180" w:lineRule="atLeast"/>
    </w:pPr>
    <w:rPr>
      <w:rFonts w:eastAsiaTheme="majorEastAsia" w:cstheme="majorBidi"/>
      <w:sz w:val="14"/>
    </w:rPr>
  </w:style>
  <w:style w:type="paragraph" w:styleId="Brevhoved">
    <w:name w:val="Message Header"/>
    <w:basedOn w:val="Normal"/>
    <w:link w:val="BrevhovedTegn"/>
    <w:uiPriority w:val="99"/>
    <w:semiHidden/>
    <w:unhideWhenUsed/>
    <w:rsid w:val="00B477E4"/>
    <w:pPr>
      <w:pBdr>
        <w:top w:val="single" w:sz="6" w:space="1" w:color="auto"/>
        <w:left w:val="single" w:sz="6" w:space="1" w:color="auto"/>
        <w:bottom w:val="single" w:sz="6" w:space="1" w:color="auto"/>
        <w:right w:val="single" w:sz="6" w:space="1" w:color="auto"/>
      </w:pBdr>
      <w:shd w:val="pct20" w:color="auto" w:fill="auto"/>
      <w:spacing w:line="180" w:lineRule="atLeast"/>
    </w:pPr>
    <w:rPr>
      <w:rFonts w:eastAsiaTheme="majorEastAsia" w:cstheme="majorBidi"/>
      <w:sz w:val="14"/>
      <w:szCs w:val="24"/>
    </w:rPr>
  </w:style>
  <w:style w:type="character" w:customStyle="1" w:styleId="BrevhovedTegn">
    <w:name w:val="Brevhoved Tegn"/>
    <w:basedOn w:val="Standardskrifttypeiafsnit"/>
    <w:link w:val="Brevhoved"/>
    <w:uiPriority w:val="99"/>
    <w:semiHidden/>
    <w:rsid w:val="00B477E4"/>
    <w:rPr>
      <w:rFonts w:eastAsiaTheme="majorEastAsia" w:cstheme="majorBidi"/>
      <w:sz w:val="14"/>
      <w:szCs w:val="24"/>
      <w:shd w:val="pct20" w:color="auto" w:fill="auto"/>
    </w:rPr>
  </w:style>
  <w:style w:type="paragraph" w:styleId="Brdtekst">
    <w:name w:val="Body Text"/>
    <w:basedOn w:val="Normal"/>
    <w:link w:val="BrdtekstTegn"/>
    <w:uiPriority w:val="99"/>
    <w:semiHidden/>
    <w:unhideWhenUsed/>
    <w:rsid w:val="00BF02BA"/>
  </w:style>
  <w:style w:type="character" w:customStyle="1" w:styleId="BrdtekstTegn">
    <w:name w:val="Brødtekst Tegn"/>
    <w:basedOn w:val="Standardskrifttypeiafsnit"/>
    <w:link w:val="Brdtekst"/>
    <w:uiPriority w:val="99"/>
    <w:semiHidden/>
    <w:rsid w:val="00BF02BA"/>
  </w:style>
  <w:style w:type="paragraph" w:styleId="Brdtekst3">
    <w:name w:val="Body Text 3"/>
    <w:basedOn w:val="Normal"/>
    <w:link w:val="Brdtekst3Tegn"/>
    <w:uiPriority w:val="99"/>
    <w:semiHidden/>
    <w:unhideWhenUsed/>
    <w:rsid w:val="00B477E4"/>
    <w:pPr>
      <w:spacing w:after="120" w:line="180" w:lineRule="atLeast"/>
    </w:pPr>
    <w:rPr>
      <w:sz w:val="14"/>
      <w:szCs w:val="16"/>
    </w:rPr>
  </w:style>
  <w:style w:type="character" w:customStyle="1" w:styleId="Brdtekst3Tegn">
    <w:name w:val="Brødtekst 3 Tegn"/>
    <w:basedOn w:val="Standardskrifttypeiafsnit"/>
    <w:link w:val="Brdtekst3"/>
    <w:uiPriority w:val="99"/>
    <w:semiHidden/>
    <w:rsid w:val="00B477E4"/>
    <w:rPr>
      <w:sz w:val="14"/>
      <w:szCs w:val="16"/>
    </w:rPr>
  </w:style>
  <w:style w:type="paragraph" w:styleId="Brdtekstindrykning">
    <w:name w:val="Body Text Indent"/>
    <w:basedOn w:val="Normal"/>
    <w:link w:val="BrdtekstindrykningTegn"/>
    <w:uiPriority w:val="99"/>
    <w:semiHidden/>
    <w:unhideWhenUsed/>
    <w:rsid w:val="00B477E4"/>
    <w:pPr>
      <w:spacing w:after="120"/>
      <w:ind w:left="284"/>
    </w:pPr>
  </w:style>
  <w:style w:type="character" w:customStyle="1" w:styleId="BrdtekstindrykningTegn">
    <w:name w:val="Brødtekstindrykning Tegn"/>
    <w:basedOn w:val="Standardskrifttypeiafsnit"/>
    <w:link w:val="Brdtekstindrykning"/>
    <w:uiPriority w:val="99"/>
    <w:semiHidden/>
    <w:rsid w:val="00B477E4"/>
  </w:style>
  <w:style w:type="paragraph" w:styleId="Brdtekstindrykning2">
    <w:name w:val="Body Text Indent 2"/>
    <w:basedOn w:val="Normal"/>
    <w:link w:val="Brdtekstindrykning2Tegn"/>
    <w:uiPriority w:val="99"/>
    <w:semiHidden/>
    <w:unhideWhenUsed/>
    <w:rsid w:val="00B477E4"/>
    <w:pPr>
      <w:spacing w:after="120" w:line="480" w:lineRule="auto"/>
      <w:ind w:left="284"/>
    </w:pPr>
  </w:style>
  <w:style w:type="character" w:customStyle="1" w:styleId="Brdtekstindrykning2Tegn">
    <w:name w:val="Brødtekstindrykning 2 Tegn"/>
    <w:basedOn w:val="Standardskrifttypeiafsnit"/>
    <w:link w:val="Brdtekstindrykning2"/>
    <w:uiPriority w:val="99"/>
    <w:semiHidden/>
    <w:rsid w:val="00B477E4"/>
  </w:style>
  <w:style w:type="paragraph" w:styleId="Brdtekst2">
    <w:name w:val="Body Text 2"/>
    <w:basedOn w:val="Normal"/>
    <w:link w:val="Brdtekst2Tegn"/>
    <w:uiPriority w:val="99"/>
    <w:semiHidden/>
    <w:unhideWhenUsed/>
    <w:rsid w:val="00B477E4"/>
    <w:pPr>
      <w:spacing w:after="120" w:line="480" w:lineRule="auto"/>
    </w:pPr>
  </w:style>
  <w:style w:type="character" w:customStyle="1" w:styleId="Brdtekst2Tegn">
    <w:name w:val="Brødtekst 2 Tegn"/>
    <w:basedOn w:val="Standardskrifttypeiafsnit"/>
    <w:link w:val="Brdtekst2"/>
    <w:uiPriority w:val="99"/>
    <w:semiHidden/>
    <w:rsid w:val="00B477E4"/>
  </w:style>
  <w:style w:type="paragraph" w:styleId="Brdtekstindrykning3">
    <w:name w:val="Body Text Indent 3"/>
    <w:basedOn w:val="Normal"/>
    <w:link w:val="Brdtekstindrykning3Tegn"/>
    <w:uiPriority w:val="99"/>
    <w:semiHidden/>
    <w:unhideWhenUsed/>
    <w:rsid w:val="00B477E4"/>
    <w:pPr>
      <w:spacing w:after="120"/>
      <w:ind w:left="284"/>
    </w:pPr>
    <w:rPr>
      <w:sz w:val="16"/>
      <w:szCs w:val="16"/>
    </w:rPr>
  </w:style>
  <w:style w:type="character" w:customStyle="1" w:styleId="Brdtekstindrykning3Tegn">
    <w:name w:val="Brødtekstindrykning 3 Tegn"/>
    <w:basedOn w:val="Standardskrifttypeiafsnit"/>
    <w:link w:val="Brdtekstindrykning3"/>
    <w:uiPriority w:val="99"/>
    <w:semiHidden/>
    <w:rsid w:val="00B477E4"/>
    <w:rPr>
      <w:sz w:val="16"/>
      <w:szCs w:val="16"/>
    </w:rPr>
  </w:style>
  <w:style w:type="paragraph" w:styleId="Citatoverskrift">
    <w:name w:val="toa heading"/>
    <w:basedOn w:val="Normal"/>
    <w:next w:val="Normal"/>
    <w:uiPriority w:val="99"/>
    <w:semiHidden/>
    <w:unhideWhenUsed/>
    <w:rsid w:val="007D5F2C"/>
    <w:pPr>
      <w:spacing w:before="260" w:after="120"/>
    </w:pPr>
    <w:rPr>
      <w:rFonts w:asciiTheme="majorHAnsi" w:eastAsiaTheme="majorEastAsia" w:hAnsiTheme="majorHAnsi" w:cstheme="majorBidi"/>
      <w:b/>
      <w:bCs/>
      <w:caps/>
      <w:szCs w:val="24"/>
    </w:rPr>
  </w:style>
  <w:style w:type="paragraph" w:styleId="Dokumentoversigt">
    <w:name w:val="Document Map"/>
    <w:basedOn w:val="Normal"/>
    <w:link w:val="DokumentoversigtTegn"/>
    <w:uiPriority w:val="99"/>
    <w:semiHidden/>
    <w:unhideWhenUsed/>
    <w:rsid w:val="00BF02BA"/>
    <w:pPr>
      <w:spacing w:line="180" w:lineRule="atLeast"/>
    </w:pPr>
    <w:rPr>
      <w:rFonts w:cs="Tahoma"/>
      <w:sz w:val="14"/>
      <w:szCs w:val="16"/>
    </w:rPr>
  </w:style>
  <w:style w:type="character" w:customStyle="1" w:styleId="DokumentoversigtTegn">
    <w:name w:val="Dokumentoversigt Tegn"/>
    <w:basedOn w:val="Standardskrifttypeiafsnit"/>
    <w:link w:val="Dokumentoversigt"/>
    <w:uiPriority w:val="99"/>
    <w:semiHidden/>
    <w:rsid w:val="00BF02BA"/>
    <w:rPr>
      <w:rFonts w:cs="Tahoma"/>
      <w:sz w:val="14"/>
      <w:szCs w:val="16"/>
    </w:rPr>
  </w:style>
  <w:style w:type="paragraph" w:styleId="E-mail-signatur">
    <w:name w:val="E-mail Signature"/>
    <w:basedOn w:val="Normal"/>
    <w:link w:val="E-mail-signaturTegn"/>
    <w:uiPriority w:val="99"/>
    <w:semiHidden/>
    <w:unhideWhenUsed/>
    <w:rsid w:val="00BF02BA"/>
  </w:style>
  <w:style w:type="character" w:customStyle="1" w:styleId="E-mail-signaturTegn">
    <w:name w:val="E-mail-signatur Tegn"/>
    <w:basedOn w:val="Standardskrifttypeiafsnit"/>
    <w:link w:val="E-mail-signatur"/>
    <w:uiPriority w:val="99"/>
    <w:semiHidden/>
    <w:rsid w:val="00BF02BA"/>
  </w:style>
  <w:style w:type="paragraph" w:styleId="Fodnotetekst">
    <w:name w:val="footnote text"/>
    <w:basedOn w:val="Normal"/>
    <w:link w:val="FodnotetekstTegn"/>
    <w:uiPriority w:val="99"/>
    <w:semiHidden/>
    <w:unhideWhenUsed/>
    <w:rsid w:val="00BF02BA"/>
    <w:pPr>
      <w:spacing w:line="180" w:lineRule="atLeast"/>
    </w:pPr>
    <w:rPr>
      <w:sz w:val="14"/>
    </w:rPr>
  </w:style>
  <w:style w:type="character" w:customStyle="1" w:styleId="FodnotetekstTegn">
    <w:name w:val="Fodnotetekst Tegn"/>
    <w:basedOn w:val="Standardskrifttypeiafsnit"/>
    <w:link w:val="Fodnotetekst"/>
    <w:uiPriority w:val="99"/>
    <w:semiHidden/>
    <w:rsid w:val="00BF02BA"/>
    <w:rPr>
      <w:sz w:val="14"/>
    </w:rPr>
  </w:style>
  <w:style w:type="paragraph" w:styleId="HTML-adresse">
    <w:name w:val="HTML Address"/>
    <w:basedOn w:val="Normal"/>
    <w:link w:val="HTML-adresseTegn"/>
    <w:uiPriority w:val="99"/>
    <w:semiHidden/>
    <w:unhideWhenUsed/>
    <w:rsid w:val="00BF02BA"/>
    <w:rPr>
      <w:i/>
      <w:iCs/>
    </w:rPr>
  </w:style>
  <w:style w:type="character" w:customStyle="1" w:styleId="HTML-adresseTegn">
    <w:name w:val="HTML-adresse Tegn"/>
    <w:basedOn w:val="Standardskrifttypeiafsnit"/>
    <w:link w:val="HTML-adresse"/>
    <w:uiPriority w:val="99"/>
    <w:semiHidden/>
    <w:rsid w:val="00BF02BA"/>
    <w:rPr>
      <w:i/>
      <w:iCs/>
    </w:rPr>
  </w:style>
  <w:style w:type="paragraph" w:styleId="Indeks1">
    <w:name w:val="index 1"/>
    <w:basedOn w:val="Normal"/>
    <w:next w:val="Normal"/>
    <w:autoRedefine/>
    <w:uiPriority w:val="99"/>
    <w:semiHidden/>
    <w:unhideWhenUsed/>
    <w:rsid w:val="00B477E4"/>
    <w:pPr>
      <w:ind w:left="198" w:hanging="198"/>
    </w:pPr>
  </w:style>
  <w:style w:type="paragraph" w:styleId="Indeksoverskrift">
    <w:name w:val="index heading"/>
    <w:basedOn w:val="Normal"/>
    <w:next w:val="Indeks1"/>
    <w:uiPriority w:val="99"/>
    <w:semiHidden/>
    <w:unhideWhenUsed/>
    <w:rsid w:val="007D5F2C"/>
    <w:pPr>
      <w:spacing w:before="260" w:after="120"/>
    </w:pPr>
    <w:rPr>
      <w:rFonts w:asciiTheme="majorHAnsi" w:eastAsiaTheme="majorEastAsia" w:hAnsiTheme="majorHAnsi" w:cstheme="majorBidi"/>
      <w:b/>
      <w:bCs/>
      <w:caps/>
    </w:rPr>
  </w:style>
  <w:style w:type="character" w:styleId="Kommentarhenvisning">
    <w:name w:val="annotation reference"/>
    <w:basedOn w:val="Standardskrifttypeiafsnit"/>
    <w:uiPriority w:val="99"/>
    <w:semiHidden/>
    <w:unhideWhenUsed/>
    <w:rsid w:val="00BF02BA"/>
    <w:rPr>
      <w:sz w:val="14"/>
      <w:szCs w:val="16"/>
    </w:rPr>
  </w:style>
  <w:style w:type="paragraph" w:styleId="Markeringsbobletekst">
    <w:name w:val="Balloon Text"/>
    <w:basedOn w:val="Normal"/>
    <w:link w:val="MarkeringsbobletekstTegn"/>
    <w:uiPriority w:val="99"/>
    <w:semiHidden/>
    <w:unhideWhenUsed/>
    <w:rsid w:val="00FC4286"/>
    <w:pPr>
      <w:spacing w:line="180" w:lineRule="atLeast"/>
    </w:pPr>
    <w:rPr>
      <w:rFonts w:cs="Tahoma"/>
      <w:sz w:val="14"/>
      <w:szCs w:val="16"/>
    </w:rPr>
  </w:style>
  <w:style w:type="character" w:customStyle="1" w:styleId="MarkeringsbobletekstTegn">
    <w:name w:val="Markeringsbobletekst Tegn"/>
    <w:basedOn w:val="Standardskrifttypeiafsnit"/>
    <w:link w:val="Markeringsbobletekst"/>
    <w:uiPriority w:val="99"/>
    <w:semiHidden/>
    <w:rsid w:val="00FC4286"/>
    <w:rPr>
      <w:rFonts w:cs="Tahoma"/>
      <w:sz w:val="14"/>
      <w:szCs w:val="16"/>
    </w:rPr>
  </w:style>
  <w:style w:type="paragraph" w:styleId="Modtageradresse">
    <w:name w:val="envelope address"/>
    <w:basedOn w:val="Normal"/>
    <w:uiPriority w:val="99"/>
    <w:semiHidden/>
    <w:unhideWhenUsed/>
    <w:rsid w:val="00FC4286"/>
    <w:pPr>
      <w:framePr w:w="7920" w:h="1980" w:hRule="exact" w:hSpace="141" w:wrap="auto" w:hAnchor="page" w:xAlign="center" w:yAlign="bottom"/>
      <w:ind w:left="2880"/>
    </w:pPr>
    <w:rPr>
      <w:rFonts w:eastAsiaTheme="majorEastAsia" w:cstheme="majorBidi"/>
      <w:szCs w:val="24"/>
    </w:rPr>
  </w:style>
  <w:style w:type="paragraph" w:styleId="Noteoverskrift">
    <w:name w:val="Note Heading"/>
    <w:basedOn w:val="Normal"/>
    <w:next w:val="Normal"/>
    <w:link w:val="NoteoverskriftTegn"/>
    <w:uiPriority w:val="99"/>
    <w:semiHidden/>
    <w:unhideWhenUsed/>
    <w:rsid w:val="00BF02BA"/>
  </w:style>
  <w:style w:type="character" w:customStyle="1" w:styleId="NoteoverskriftTegn">
    <w:name w:val="Noteoverskrift Tegn"/>
    <w:basedOn w:val="Standardskrifttypeiafsnit"/>
    <w:link w:val="Noteoverskrift"/>
    <w:uiPriority w:val="99"/>
    <w:semiHidden/>
    <w:rsid w:val="00BF02BA"/>
  </w:style>
  <w:style w:type="paragraph" w:styleId="Opstilling-forts">
    <w:name w:val="List Continue"/>
    <w:basedOn w:val="Normal"/>
    <w:uiPriority w:val="99"/>
    <w:semiHidden/>
    <w:unhideWhenUsed/>
    <w:rsid w:val="00FC4286"/>
    <w:pPr>
      <w:spacing w:after="120"/>
      <w:ind w:left="284"/>
      <w:contextualSpacing/>
    </w:pPr>
  </w:style>
  <w:style w:type="paragraph" w:styleId="Opstilling-forts2">
    <w:name w:val="List Continue 2"/>
    <w:basedOn w:val="Normal"/>
    <w:uiPriority w:val="99"/>
    <w:semiHidden/>
    <w:unhideWhenUsed/>
    <w:rsid w:val="00FC4286"/>
    <w:pPr>
      <w:spacing w:after="120"/>
      <w:ind w:left="567"/>
      <w:contextualSpacing/>
    </w:pPr>
  </w:style>
  <w:style w:type="paragraph" w:styleId="Opstilling-forts3">
    <w:name w:val="List Continue 3"/>
    <w:basedOn w:val="Normal"/>
    <w:uiPriority w:val="99"/>
    <w:semiHidden/>
    <w:unhideWhenUsed/>
    <w:rsid w:val="00FC4286"/>
    <w:pPr>
      <w:spacing w:after="120"/>
      <w:ind w:left="851"/>
      <w:contextualSpacing/>
    </w:pPr>
  </w:style>
  <w:style w:type="paragraph" w:styleId="Opstilling-forts4">
    <w:name w:val="List Continue 4"/>
    <w:basedOn w:val="Normal"/>
    <w:uiPriority w:val="99"/>
    <w:semiHidden/>
    <w:unhideWhenUsed/>
    <w:rsid w:val="00FC4286"/>
    <w:pPr>
      <w:spacing w:after="120"/>
      <w:ind w:left="1134"/>
      <w:contextualSpacing/>
    </w:pPr>
  </w:style>
  <w:style w:type="paragraph" w:styleId="Opstilling-forts5">
    <w:name w:val="List Continue 5"/>
    <w:basedOn w:val="Normal"/>
    <w:uiPriority w:val="99"/>
    <w:semiHidden/>
    <w:unhideWhenUsed/>
    <w:rsid w:val="00FC4286"/>
    <w:pPr>
      <w:spacing w:after="120"/>
      <w:ind w:left="1418"/>
      <w:contextualSpacing/>
    </w:pPr>
  </w:style>
  <w:style w:type="paragraph" w:styleId="Underskrift">
    <w:name w:val="Signature"/>
    <w:basedOn w:val="Normal"/>
    <w:link w:val="UnderskriftTegn"/>
    <w:uiPriority w:val="99"/>
    <w:semiHidden/>
    <w:unhideWhenUsed/>
    <w:rsid w:val="00FC4286"/>
    <w:pPr>
      <w:ind w:left="4253"/>
    </w:pPr>
  </w:style>
  <w:style w:type="character" w:customStyle="1" w:styleId="UnderskriftTegn">
    <w:name w:val="Underskrift Tegn"/>
    <w:basedOn w:val="Standardskrifttypeiafsnit"/>
    <w:link w:val="Underskrift"/>
    <w:uiPriority w:val="99"/>
    <w:semiHidden/>
    <w:rsid w:val="00FC4286"/>
  </w:style>
  <w:style w:type="numbering" w:customStyle="1" w:styleId="Normal-flereniveauer-indrykket">
    <w:name w:val="Normal - flere niveauer - indrykket"/>
    <w:basedOn w:val="Ingenoversigt"/>
    <w:semiHidden/>
    <w:rsid w:val="00245963"/>
    <w:pPr>
      <w:numPr>
        <w:numId w:val="11"/>
      </w:numPr>
    </w:pPr>
  </w:style>
  <w:style w:type="paragraph" w:styleId="Sidefod">
    <w:name w:val="footer"/>
    <w:basedOn w:val="Ingenafstand"/>
    <w:link w:val="SidefodTegn"/>
    <w:uiPriority w:val="29"/>
    <w:unhideWhenUsed/>
    <w:rsid w:val="00245963"/>
    <w:pPr>
      <w:tabs>
        <w:tab w:val="left" w:pos="7910"/>
      </w:tabs>
      <w:spacing w:line="180" w:lineRule="atLeast"/>
      <w:ind w:right="992"/>
    </w:pPr>
    <w:rPr>
      <w:rFonts w:ascii="Arial" w:eastAsia="Times New Roman" w:hAnsi="Arial" w:cs="Times New Roman"/>
      <w:sz w:val="14"/>
      <w:szCs w:val="21"/>
    </w:rPr>
  </w:style>
  <w:style w:type="character" w:customStyle="1" w:styleId="SidefodTegn">
    <w:name w:val="Sidefod Tegn"/>
    <w:basedOn w:val="Standardskrifttypeiafsnit"/>
    <w:link w:val="Sidefod"/>
    <w:uiPriority w:val="29"/>
    <w:rsid w:val="00624237"/>
    <w:rPr>
      <w:rFonts w:ascii="Arial" w:eastAsia="Times New Roman" w:hAnsi="Arial" w:cs="Times New Roman"/>
      <w:sz w:val="14"/>
      <w:szCs w:val="21"/>
      <w:lang w:eastAsia="da-DK"/>
    </w:rPr>
  </w:style>
  <w:style w:type="paragraph" w:customStyle="1" w:styleId="Sidefodblaa">
    <w:name w:val="Sidefod blaa"/>
    <w:basedOn w:val="Ingenafstand"/>
    <w:next w:val="Sidefod"/>
    <w:uiPriority w:val="29"/>
    <w:unhideWhenUsed/>
    <w:rsid w:val="00245963"/>
    <w:pPr>
      <w:tabs>
        <w:tab w:val="left" w:pos="7910"/>
      </w:tabs>
      <w:spacing w:line="180" w:lineRule="atLeast"/>
    </w:pPr>
    <w:rPr>
      <w:rFonts w:ascii="Arial Black" w:eastAsia="Times New Roman" w:hAnsi="Arial Black" w:cs="Times New Roman"/>
      <w:caps/>
      <w:color w:val="009DBB"/>
      <w:sz w:val="12"/>
      <w:szCs w:val="21"/>
    </w:rPr>
  </w:style>
  <w:style w:type="paragraph" w:styleId="Sidehoved">
    <w:name w:val="header"/>
    <w:basedOn w:val="Ingenafstand"/>
    <w:link w:val="SidehovedTegn"/>
    <w:unhideWhenUsed/>
    <w:rsid w:val="00245963"/>
    <w:pPr>
      <w:tabs>
        <w:tab w:val="left" w:pos="7910"/>
      </w:tabs>
      <w:spacing w:line="180" w:lineRule="atLeast"/>
    </w:pPr>
    <w:rPr>
      <w:rFonts w:ascii="Arial" w:eastAsia="Times New Roman" w:hAnsi="Arial" w:cs="Times New Roman"/>
      <w:sz w:val="14"/>
      <w:szCs w:val="21"/>
    </w:rPr>
  </w:style>
  <w:style w:type="character" w:customStyle="1" w:styleId="SidehovedTegn">
    <w:name w:val="Sidehoved Tegn"/>
    <w:basedOn w:val="Standardskrifttypeiafsnit"/>
    <w:link w:val="Sidehoved"/>
    <w:rsid w:val="00624237"/>
    <w:rPr>
      <w:rFonts w:ascii="Arial" w:eastAsia="Times New Roman" w:hAnsi="Arial" w:cs="Times New Roman"/>
      <w:sz w:val="14"/>
      <w:szCs w:val="21"/>
      <w:lang w:eastAsia="da-DK"/>
    </w:rPr>
  </w:style>
  <w:style w:type="paragraph" w:customStyle="1" w:styleId="Sidehovedblaa">
    <w:name w:val="Sidehoved blaa"/>
    <w:basedOn w:val="Ingenafstand"/>
    <w:next w:val="Sidehoved"/>
    <w:unhideWhenUsed/>
    <w:rsid w:val="00C56EE1"/>
    <w:pPr>
      <w:tabs>
        <w:tab w:val="left" w:pos="7910"/>
      </w:tabs>
      <w:spacing w:line="180" w:lineRule="atLeast"/>
    </w:pPr>
    <w:rPr>
      <w:rFonts w:ascii="Arial Black" w:hAnsi="Arial Black"/>
      <w:caps/>
      <w:color w:val="009DBB"/>
      <w:sz w:val="12"/>
    </w:rPr>
  </w:style>
  <w:style w:type="character" w:styleId="Sidetal">
    <w:name w:val="page number"/>
    <w:basedOn w:val="Standardskrifttypeiafsnit"/>
    <w:uiPriority w:val="29"/>
    <w:unhideWhenUsed/>
    <w:rsid w:val="007959A3"/>
    <w:rPr>
      <w:sz w:val="14"/>
    </w:rPr>
  </w:style>
  <w:style w:type="paragraph" w:customStyle="1" w:styleId="VDBundtekster">
    <w:name w:val="VD Bundtekster"/>
    <w:basedOn w:val="Ingenafstand"/>
    <w:next w:val="Sidefod"/>
    <w:unhideWhenUsed/>
    <w:rsid w:val="00245963"/>
    <w:pPr>
      <w:spacing w:line="180" w:lineRule="exact"/>
      <w:ind w:right="-2835"/>
    </w:pPr>
    <w:rPr>
      <w:rFonts w:ascii="Arial" w:eastAsia="Times New Roman" w:hAnsi="Arial" w:cs="Times New Roman"/>
      <w:sz w:val="14"/>
      <w:szCs w:val="21"/>
    </w:rPr>
  </w:style>
  <w:style w:type="character" w:styleId="Svaghenvisning">
    <w:name w:val="Subtle Reference"/>
    <w:basedOn w:val="Standardskrifttypeiafsnit"/>
    <w:uiPriority w:val="31"/>
    <w:rsid w:val="00443C35"/>
    <w:rPr>
      <w:smallCaps/>
      <w:color w:val="5A9AA9" w:themeColor="accent2"/>
      <w:u w:val="single"/>
    </w:rPr>
  </w:style>
  <w:style w:type="character" w:styleId="Kraftighenvisning">
    <w:name w:val="Intense Reference"/>
    <w:basedOn w:val="Standardskrifttypeiafsnit"/>
    <w:uiPriority w:val="32"/>
    <w:rsid w:val="00443C35"/>
    <w:rPr>
      <w:b/>
      <w:bCs/>
      <w:smallCaps/>
      <w:color w:val="5A9AA9" w:themeColor="accent2"/>
      <w:spacing w:val="5"/>
      <w:u w:val="single"/>
    </w:rPr>
  </w:style>
  <w:style w:type="character" w:styleId="Bogenstitel">
    <w:name w:val="Book Title"/>
    <w:basedOn w:val="Standardskrifttypeiafsnit"/>
    <w:uiPriority w:val="33"/>
    <w:rsid w:val="00443C35"/>
    <w:rPr>
      <w:b/>
      <w:bCs/>
      <w:smallCaps/>
      <w:spacing w:val="5"/>
    </w:rPr>
  </w:style>
  <w:style w:type="paragraph" w:styleId="Bibliografi">
    <w:name w:val="Bibliography"/>
    <w:basedOn w:val="Normal"/>
    <w:next w:val="Normal"/>
    <w:uiPriority w:val="37"/>
    <w:semiHidden/>
    <w:unhideWhenUsed/>
    <w:rsid w:val="007959A3"/>
  </w:style>
  <w:style w:type="paragraph" w:styleId="Indholdsfortegnelse2">
    <w:name w:val="toc 2"/>
    <w:basedOn w:val="Normal"/>
    <w:next w:val="Normal"/>
    <w:autoRedefine/>
    <w:uiPriority w:val="39"/>
    <w:semiHidden/>
    <w:unhideWhenUsed/>
    <w:rsid w:val="007959A3"/>
    <w:pPr>
      <w:spacing w:after="120"/>
      <w:ind w:left="198"/>
    </w:pPr>
  </w:style>
  <w:style w:type="paragraph" w:styleId="Indholdsfortegnelse3">
    <w:name w:val="toc 3"/>
    <w:basedOn w:val="Normal"/>
    <w:next w:val="Normal"/>
    <w:autoRedefine/>
    <w:uiPriority w:val="39"/>
    <w:semiHidden/>
    <w:unhideWhenUsed/>
    <w:rsid w:val="007959A3"/>
    <w:pPr>
      <w:spacing w:after="120"/>
      <w:ind w:left="403"/>
    </w:pPr>
  </w:style>
  <w:style w:type="paragraph" w:styleId="Indholdsfortegnelse4">
    <w:name w:val="toc 4"/>
    <w:basedOn w:val="Normal"/>
    <w:next w:val="Normal"/>
    <w:autoRedefine/>
    <w:uiPriority w:val="39"/>
    <w:semiHidden/>
    <w:unhideWhenUsed/>
    <w:rsid w:val="00B477E4"/>
    <w:pPr>
      <w:spacing w:after="120"/>
      <w:ind w:left="601"/>
    </w:pPr>
  </w:style>
  <w:style w:type="paragraph" w:styleId="Indholdsfortegnelse5">
    <w:name w:val="toc 5"/>
    <w:basedOn w:val="Normal"/>
    <w:next w:val="Normal"/>
    <w:autoRedefine/>
    <w:uiPriority w:val="39"/>
    <w:semiHidden/>
    <w:unhideWhenUsed/>
    <w:rsid w:val="00B477E4"/>
    <w:pPr>
      <w:spacing w:after="120"/>
      <w:ind w:left="799"/>
    </w:pPr>
  </w:style>
  <w:style w:type="paragraph" w:styleId="Indholdsfortegnelse6">
    <w:name w:val="toc 6"/>
    <w:basedOn w:val="Normal"/>
    <w:next w:val="Normal"/>
    <w:autoRedefine/>
    <w:uiPriority w:val="39"/>
    <w:semiHidden/>
    <w:unhideWhenUsed/>
    <w:rsid w:val="00B477E4"/>
    <w:pPr>
      <w:spacing w:after="120"/>
      <w:ind w:left="998"/>
    </w:pPr>
  </w:style>
  <w:style w:type="paragraph" w:styleId="Indholdsfortegnelse7">
    <w:name w:val="toc 7"/>
    <w:basedOn w:val="Normal"/>
    <w:next w:val="Normal"/>
    <w:autoRedefine/>
    <w:uiPriority w:val="39"/>
    <w:semiHidden/>
    <w:unhideWhenUsed/>
    <w:rsid w:val="00B477E4"/>
    <w:pPr>
      <w:spacing w:after="120"/>
      <w:ind w:left="1202"/>
    </w:pPr>
  </w:style>
  <w:style w:type="paragraph" w:styleId="Indholdsfortegnelse8">
    <w:name w:val="toc 8"/>
    <w:basedOn w:val="Normal"/>
    <w:next w:val="Normal"/>
    <w:autoRedefine/>
    <w:uiPriority w:val="39"/>
    <w:semiHidden/>
    <w:unhideWhenUsed/>
    <w:rsid w:val="00B477E4"/>
    <w:pPr>
      <w:spacing w:after="120"/>
      <w:ind w:left="1400"/>
    </w:pPr>
  </w:style>
  <w:style w:type="paragraph" w:styleId="Indholdsfortegnelse9">
    <w:name w:val="toc 9"/>
    <w:basedOn w:val="Normal"/>
    <w:next w:val="Normal"/>
    <w:autoRedefine/>
    <w:uiPriority w:val="39"/>
    <w:semiHidden/>
    <w:unhideWhenUsed/>
    <w:rsid w:val="00B477E4"/>
    <w:pPr>
      <w:spacing w:after="120"/>
      <w:ind w:left="1599"/>
    </w:pPr>
  </w:style>
  <w:style w:type="paragraph" w:styleId="Citatsamling">
    <w:name w:val="table of authorities"/>
    <w:basedOn w:val="Normal"/>
    <w:next w:val="Normal"/>
    <w:uiPriority w:val="99"/>
    <w:semiHidden/>
    <w:unhideWhenUsed/>
    <w:rsid w:val="00B477E4"/>
    <w:pPr>
      <w:spacing w:after="0"/>
      <w:ind w:left="198" w:hanging="198"/>
    </w:pPr>
  </w:style>
  <w:style w:type="paragraph" w:styleId="Dato">
    <w:name w:val="Date"/>
    <w:basedOn w:val="Normal"/>
    <w:next w:val="Normal"/>
    <w:link w:val="DatoTegn"/>
    <w:uiPriority w:val="99"/>
    <w:semiHidden/>
    <w:unhideWhenUsed/>
    <w:rsid w:val="00B477E4"/>
  </w:style>
  <w:style w:type="character" w:customStyle="1" w:styleId="DatoTegn">
    <w:name w:val="Dato Tegn"/>
    <w:basedOn w:val="Standardskrifttypeiafsnit"/>
    <w:link w:val="Dato"/>
    <w:uiPriority w:val="99"/>
    <w:semiHidden/>
    <w:rsid w:val="00B477E4"/>
  </w:style>
  <w:style w:type="paragraph" w:styleId="Indeks8">
    <w:name w:val="index 8"/>
    <w:basedOn w:val="Normal"/>
    <w:next w:val="Normal"/>
    <w:autoRedefine/>
    <w:uiPriority w:val="99"/>
    <w:semiHidden/>
    <w:unhideWhenUsed/>
    <w:rsid w:val="00B477E4"/>
    <w:pPr>
      <w:ind w:left="1598" w:hanging="198"/>
    </w:pPr>
  </w:style>
  <w:style w:type="paragraph" w:styleId="Indeks3">
    <w:name w:val="index 3"/>
    <w:basedOn w:val="Normal"/>
    <w:next w:val="Normal"/>
    <w:autoRedefine/>
    <w:uiPriority w:val="99"/>
    <w:semiHidden/>
    <w:unhideWhenUsed/>
    <w:rsid w:val="00B477E4"/>
    <w:pPr>
      <w:ind w:left="601" w:hanging="198"/>
    </w:pPr>
  </w:style>
  <w:style w:type="paragraph" w:styleId="Indeks4">
    <w:name w:val="index 4"/>
    <w:basedOn w:val="Normal"/>
    <w:next w:val="Normal"/>
    <w:autoRedefine/>
    <w:uiPriority w:val="99"/>
    <w:semiHidden/>
    <w:unhideWhenUsed/>
    <w:rsid w:val="00B477E4"/>
    <w:pPr>
      <w:ind w:left="799" w:hanging="198"/>
    </w:pPr>
  </w:style>
  <w:style w:type="paragraph" w:styleId="Indeks5">
    <w:name w:val="index 5"/>
    <w:basedOn w:val="Normal"/>
    <w:next w:val="Normal"/>
    <w:autoRedefine/>
    <w:uiPriority w:val="99"/>
    <w:semiHidden/>
    <w:unhideWhenUsed/>
    <w:rsid w:val="00B477E4"/>
    <w:pPr>
      <w:ind w:left="997" w:hanging="198"/>
    </w:pPr>
  </w:style>
  <w:style w:type="paragraph" w:styleId="Indeks6">
    <w:name w:val="index 6"/>
    <w:basedOn w:val="Normal"/>
    <w:next w:val="Normal"/>
    <w:autoRedefine/>
    <w:uiPriority w:val="99"/>
    <w:semiHidden/>
    <w:unhideWhenUsed/>
    <w:rsid w:val="00B477E4"/>
    <w:pPr>
      <w:ind w:left="1196" w:hanging="198"/>
    </w:pPr>
  </w:style>
  <w:style w:type="paragraph" w:styleId="Indeks7">
    <w:name w:val="index 7"/>
    <w:basedOn w:val="Normal"/>
    <w:next w:val="Normal"/>
    <w:autoRedefine/>
    <w:uiPriority w:val="99"/>
    <w:semiHidden/>
    <w:unhideWhenUsed/>
    <w:rsid w:val="00B477E4"/>
    <w:pPr>
      <w:ind w:left="1400" w:hanging="198"/>
    </w:pPr>
  </w:style>
  <w:style w:type="paragraph" w:styleId="Indeks9">
    <w:name w:val="index 9"/>
    <w:basedOn w:val="Normal"/>
    <w:next w:val="Normal"/>
    <w:autoRedefine/>
    <w:uiPriority w:val="99"/>
    <w:semiHidden/>
    <w:unhideWhenUsed/>
    <w:rsid w:val="00B477E4"/>
    <w:pPr>
      <w:ind w:left="1797" w:hanging="198"/>
    </w:pPr>
  </w:style>
  <w:style w:type="paragraph" w:styleId="Kommentartekst">
    <w:name w:val="annotation text"/>
    <w:basedOn w:val="Normal"/>
    <w:link w:val="KommentartekstTegn"/>
    <w:uiPriority w:val="99"/>
    <w:semiHidden/>
    <w:unhideWhenUsed/>
    <w:rsid w:val="00FC4286"/>
    <w:pPr>
      <w:spacing w:line="240" w:lineRule="auto"/>
    </w:pPr>
  </w:style>
  <w:style w:type="character" w:customStyle="1" w:styleId="KommentartekstTegn">
    <w:name w:val="Kommentartekst Tegn"/>
    <w:basedOn w:val="Standardskrifttypeiafsnit"/>
    <w:link w:val="Kommentartekst"/>
    <w:uiPriority w:val="99"/>
    <w:semiHidden/>
    <w:rsid w:val="00FC4286"/>
  </w:style>
  <w:style w:type="paragraph" w:styleId="Kommentaremne">
    <w:name w:val="annotation subject"/>
    <w:basedOn w:val="Kommentartekst"/>
    <w:next w:val="Kommentartekst"/>
    <w:link w:val="KommentaremneTegn"/>
    <w:uiPriority w:val="99"/>
    <w:semiHidden/>
    <w:unhideWhenUsed/>
    <w:rsid w:val="00FC4286"/>
    <w:rPr>
      <w:b/>
      <w:bCs/>
    </w:rPr>
  </w:style>
  <w:style w:type="character" w:customStyle="1" w:styleId="KommentaremneTegn">
    <w:name w:val="Kommentaremne Tegn"/>
    <w:basedOn w:val="KommentartekstTegn"/>
    <w:link w:val="Kommentaremne"/>
    <w:uiPriority w:val="99"/>
    <w:semiHidden/>
    <w:rsid w:val="00FC4286"/>
    <w:rPr>
      <w:b/>
      <w:bCs/>
    </w:rPr>
  </w:style>
  <w:style w:type="paragraph" w:styleId="Listeoverfigurer">
    <w:name w:val="table of figures"/>
    <w:basedOn w:val="Normal"/>
    <w:next w:val="Normal"/>
    <w:uiPriority w:val="99"/>
    <w:semiHidden/>
    <w:unhideWhenUsed/>
    <w:rsid w:val="00FC4286"/>
    <w:pPr>
      <w:spacing w:after="0"/>
    </w:pPr>
  </w:style>
  <w:style w:type="paragraph" w:styleId="NormalWeb">
    <w:name w:val="Normal (Web)"/>
    <w:basedOn w:val="Normal"/>
    <w:uiPriority w:val="99"/>
    <w:semiHidden/>
    <w:unhideWhenUsed/>
    <w:rsid w:val="00FC4286"/>
    <w:rPr>
      <w:rFonts w:cs="Times New Roman"/>
      <w:szCs w:val="24"/>
    </w:rPr>
  </w:style>
  <w:style w:type="paragraph" w:styleId="Opstilling-punkttegn">
    <w:name w:val="List Bullet"/>
    <w:basedOn w:val="Normal"/>
    <w:uiPriority w:val="99"/>
    <w:semiHidden/>
    <w:unhideWhenUsed/>
    <w:rsid w:val="00FC4286"/>
    <w:pPr>
      <w:numPr>
        <w:numId w:val="3"/>
      </w:numPr>
      <w:ind w:left="357" w:hanging="357"/>
      <w:contextualSpacing/>
    </w:pPr>
  </w:style>
  <w:style w:type="paragraph" w:styleId="Sluthilsen">
    <w:name w:val="Closing"/>
    <w:basedOn w:val="Normal"/>
    <w:link w:val="SluthilsenTegn"/>
    <w:uiPriority w:val="99"/>
    <w:semiHidden/>
    <w:unhideWhenUsed/>
    <w:rsid w:val="00FC4286"/>
    <w:pPr>
      <w:spacing w:after="0"/>
      <w:ind w:left="4253"/>
    </w:pPr>
  </w:style>
  <w:style w:type="character" w:customStyle="1" w:styleId="SluthilsenTegn">
    <w:name w:val="Sluthilsen Tegn"/>
    <w:basedOn w:val="Standardskrifttypeiafsnit"/>
    <w:link w:val="Sluthilsen"/>
    <w:uiPriority w:val="99"/>
    <w:semiHidden/>
    <w:rsid w:val="00FC4286"/>
  </w:style>
  <w:style w:type="character" w:styleId="Pladsholdertekst">
    <w:name w:val="Placeholder Text"/>
    <w:basedOn w:val="Standardskrifttypeiafsnit"/>
    <w:uiPriority w:val="99"/>
    <w:semiHidden/>
    <w:rsid w:val="00B0466B"/>
    <w:rPr>
      <w:color w:val="EC7E6C" w:themeColor="accent3" w:themeTint="99"/>
    </w:rPr>
  </w:style>
  <w:style w:type="table" w:styleId="Tabel-Gitter">
    <w:name w:val="Table Grid"/>
    <w:basedOn w:val="Tabel-Normal"/>
    <w:rsid w:val="0018556F"/>
    <w:pPr>
      <w:spacing w:after="280" w:line="240" w:lineRule="exact"/>
    </w:pPr>
    <w:rPr>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afsenderadresse">
    <w:name w:val="VD afsenderadresse"/>
    <w:next w:val="Sidefod"/>
    <w:semiHidden/>
    <w:rsid w:val="0018556F"/>
    <w:pPr>
      <w:spacing w:after="0" w:line="180" w:lineRule="exact"/>
      <w:ind w:right="-2835"/>
    </w:pPr>
    <w:rPr>
      <w:sz w:val="14"/>
      <w:lang w:eastAsia="da-DK"/>
    </w:rPr>
  </w:style>
  <w:style w:type="character" w:styleId="Strk">
    <w:name w:val="Strong"/>
    <w:basedOn w:val="Standardskrifttypeiafsnit"/>
    <w:uiPriority w:val="22"/>
    <w:qFormat/>
    <w:rsid w:val="00046883"/>
    <w:rPr>
      <w:b/>
      <w:bCs/>
    </w:rPr>
  </w:style>
  <w:style w:type="character" w:styleId="Fremhv">
    <w:name w:val="Emphasis"/>
    <w:uiPriority w:val="19"/>
    <w:qFormat/>
    <w:rsid w:val="00046883"/>
    <w:rPr>
      <w:i/>
      <w:iCs/>
    </w:rPr>
  </w:style>
  <w:style w:type="character" w:styleId="Svagfremhvning">
    <w:name w:val="Subtle Emphasis"/>
    <w:uiPriority w:val="19"/>
    <w:qFormat/>
    <w:rsid w:val="00046883"/>
    <w:rPr>
      <w:i/>
      <w:iCs/>
      <w:color w:val="808080" w:themeColor="text1" w:themeTint="7F"/>
    </w:rPr>
  </w:style>
  <w:style w:type="character" w:customStyle="1" w:styleId="IngenafstandTegn">
    <w:name w:val="Ingen afstand Tegn"/>
    <w:basedOn w:val="Standardskrifttypeiafsnit"/>
    <w:link w:val="Ingenafstand"/>
    <w:uiPriority w:val="1"/>
    <w:rsid w:val="00046883"/>
    <w:rPr>
      <w:lang w:eastAsia="da-DK"/>
    </w:rPr>
  </w:style>
  <w:style w:type="numbering" w:customStyle="1" w:styleId="Ingenoversigt1">
    <w:name w:val="Ingen oversigt1"/>
    <w:next w:val="Ingenoversigt"/>
    <w:uiPriority w:val="99"/>
    <w:semiHidden/>
    <w:unhideWhenUsed/>
    <w:rsid w:val="00B71404"/>
  </w:style>
  <w:style w:type="character" w:styleId="Hyperlink">
    <w:name w:val="Hyperlink"/>
    <w:basedOn w:val="Standardskrifttypeiafsnit"/>
    <w:uiPriority w:val="99"/>
    <w:semiHidden/>
    <w:unhideWhenUsed/>
    <w:rsid w:val="00B71404"/>
    <w:rPr>
      <w:rFonts w:ascii="Tahoma" w:hAnsi="Tahoma" w:cs="Tahoma" w:hint="default"/>
      <w:color w:val="000000"/>
      <w:sz w:val="24"/>
      <w:szCs w:val="24"/>
      <w:u w:val="single"/>
      <w:shd w:val="clear" w:color="auto" w:fill="auto"/>
    </w:rPr>
  </w:style>
  <w:style w:type="character" w:styleId="BesgtHyperlink">
    <w:name w:val="FollowedHyperlink"/>
    <w:basedOn w:val="Standardskrifttypeiafsnit"/>
    <w:uiPriority w:val="99"/>
    <w:semiHidden/>
    <w:unhideWhenUsed/>
    <w:rsid w:val="00B71404"/>
    <w:rPr>
      <w:rFonts w:ascii="Tahoma" w:hAnsi="Tahoma" w:cs="Tahoma" w:hint="default"/>
      <w:color w:val="000000"/>
      <w:sz w:val="24"/>
      <w:szCs w:val="24"/>
      <w:u w:val="single"/>
      <w:shd w:val="clear" w:color="auto" w:fill="auto"/>
    </w:rPr>
  </w:style>
  <w:style w:type="paragraph" w:customStyle="1" w:styleId="givet">
    <w:name w:val="givet"/>
    <w:basedOn w:val="Normal"/>
    <w:rsid w:val="00B7140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sign1">
    <w:name w:val="sign1"/>
    <w:basedOn w:val="Normal"/>
    <w:rsid w:val="00B71404"/>
    <w:pPr>
      <w:keepNext/>
      <w:spacing w:before="120" w:after="0" w:line="240" w:lineRule="auto"/>
      <w:jc w:val="center"/>
    </w:pPr>
    <w:rPr>
      <w:rFonts w:ascii="Tahoma" w:eastAsia="Times New Roman" w:hAnsi="Tahoma" w:cs="Tahoma"/>
      <w:color w:val="000000"/>
      <w:sz w:val="24"/>
      <w:szCs w:val="24"/>
      <w:lang w:eastAsia="da-DK"/>
    </w:rPr>
  </w:style>
  <w:style w:type="paragraph" w:customStyle="1" w:styleId="segl">
    <w:name w:val="segl"/>
    <w:basedOn w:val="Normal"/>
    <w:rsid w:val="00B71404"/>
    <w:pPr>
      <w:keepNext/>
      <w:spacing w:before="200" w:after="0" w:line="240" w:lineRule="auto"/>
      <w:jc w:val="center"/>
    </w:pPr>
    <w:rPr>
      <w:rFonts w:ascii="Tahoma" w:eastAsia="Times New Roman" w:hAnsi="Tahoma" w:cs="Tahoma"/>
      <w:color w:val="000000"/>
      <w:sz w:val="24"/>
      <w:szCs w:val="24"/>
      <w:lang w:eastAsia="da-DK"/>
    </w:rPr>
  </w:style>
  <w:style w:type="paragraph" w:customStyle="1" w:styleId="sign2">
    <w:name w:val="sign2"/>
    <w:basedOn w:val="Normal"/>
    <w:rsid w:val="00B71404"/>
    <w:pPr>
      <w:spacing w:before="100" w:beforeAutospacing="1" w:after="0" w:line="240" w:lineRule="auto"/>
    </w:pPr>
    <w:rPr>
      <w:rFonts w:ascii="Tahoma" w:eastAsia="Times New Roman" w:hAnsi="Tahoma" w:cs="Tahoma"/>
      <w:color w:val="000000"/>
      <w:sz w:val="24"/>
      <w:szCs w:val="24"/>
      <w:lang w:eastAsia="da-DK"/>
    </w:rPr>
  </w:style>
  <w:style w:type="paragraph" w:customStyle="1" w:styleId="aendringspunkt">
    <w:name w:val="aendringspunkt"/>
    <w:basedOn w:val="Normal"/>
    <w:rsid w:val="00B71404"/>
    <w:pPr>
      <w:tabs>
        <w:tab w:val="left" w:pos="170"/>
      </w:tabs>
      <w:spacing w:before="240" w:after="0" w:line="240" w:lineRule="auto"/>
    </w:pPr>
    <w:rPr>
      <w:rFonts w:ascii="Tahoma" w:eastAsia="Times New Roman" w:hAnsi="Tahoma" w:cs="Tahoma"/>
      <w:color w:val="000000"/>
      <w:sz w:val="24"/>
      <w:szCs w:val="24"/>
      <w:lang w:eastAsia="da-DK"/>
    </w:rPr>
  </w:style>
  <w:style w:type="paragraph" w:customStyle="1" w:styleId="aendretbestemmelse">
    <w:name w:val="aendretbestemmelse"/>
    <w:basedOn w:val="Normal"/>
    <w:rsid w:val="00B7140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af">
    <w:name w:val="af"/>
    <w:basedOn w:val="Normal"/>
    <w:rsid w:val="00B71404"/>
    <w:pPr>
      <w:spacing w:before="100" w:after="0" w:line="240" w:lineRule="auto"/>
      <w:ind w:left="425" w:hanging="425"/>
    </w:pPr>
    <w:rPr>
      <w:rFonts w:ascii="Tahoma" w:eastAsia="Times New Roman" w:hAnsi="Tahoma" w:cs="Tahoma"/>
      <w:color w:val="000000"/>
      <w:sz w:val="24"/>
      <w:szCs w:val="24"/>
      <w:lang w:eastAsia="da-DK"/>
    </w:rPr>
  </w:style>
  <w:style w:type="paragraph" w:customStyle="1" w:styleId="af2">
    <w:name w:val="af2"/>
    <w:basedOn w:val="Normal"/>
    <w:rsid w:val="00B71404"/>
    <w:pPr>
      <w:spacing w:before="260" w:after="0" w:line="240" w:lineRule="auto"/>
      <w:ind w:left="425" w:hanging="425"/>
    </w:pPr>
    <w:rPr>
      <w:rFonts w:ascii="Tahoma" w:eastAsia="Times New Roman" w:hAnsi="Tahoma" w:cs="Tahoma"/>
      <w:color w:val="000000"/>
      <w:sz w:val="24"/>
      <w:szCs w:val="24"/>
      <w:lang w:eastAsia="da-DK"/>
    </w:rPr>
  </w:style>
  <w:style w:type="paragraph" w:customStyle="1" w:styleId="afsnitsnummer">
    <w:name w:val="afsnitsnummer"/>
    <w:basedOn w:val="Normal"/>
    <w:rsid w:val="00B7140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afsnitsoverskrift">
    <w:name w:val="afsnitsoverskrift"/>
    <w:basedOn w:val="Normal"/>
    <w:rsid w:val="00B7140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anmaerkninger">
    <w:name w:val="anmaerkninger"/>
    <w:basedOn w:val="Normal"/>
    <w:rsid w:val="00B71404"/>
    <w:pPr>
      <w:spacing w:before="240" w:after="0" w:line="240" w:lineRule="auto"/>
      <w:jc w:val="center"/>
    </w:pPr>
    <w:rPr>
      <w:rFonts w:ascii="Tahoma" w:eastAsia="Times New Roman" w:hAnsi="Tahoma" w:cs="Tahoma"/>
      <w:b/>
      <w:bCs/>
      <w:color w:val="000000"/>
      <w:sz w:val="24"/>
      <w:szCs w:val="24"/>
      <w:lang w:eastAsia="da-DK"/>
    </w:rPr>
  </w:style>
  <w:style w:type="paragraph" w:customStyle="1" w:styleId="bemtil">
    <w:name w:val="bemtil"/>
    <w:basedOn w:val="Normal"/>
    <w:rsid w:val="00B71404"/>
    <w:pPr>
      <w:spacing w:before="360" w:after="0" w:line="240" w:lineRule="auto"/>
      <w:jc w:val="center"/>
    </w:pPr>
    <w:rPr>
      <w:rFonts w:ascii="Tahoma" w:eastAsia="Times New Roman" w:hAnsi="Tahoma" w:cs="Tahoma"/>
      <w:color w:val="000000"/>
      <w:sz w:val="24"/>
      <w:szCs w:val="24"/>
      <w:lang w:eastAsia="da-DK"/>
    </w:rPr>
  </w:style>
  <w:style w:type="paragraph" w:customStyle="1" w:styleId="bemtilci">
    <w:name w:val="bemtilci"/>
    <w:basedOn w:val="Normal"/>
    <w:rsid w:val="00B71404"/>
    <w:pPr>
      <w:spacing w:before="360" w:after="0" w:line="240" w:lineRule="auto"/>
      <w:jc w:val="center"/>
    </w:pPr>
    <w:rPr>
      <w:rFonts w:ascii="Tahoma" w:eastAsia="Times New Roman" w:hAnsi="Tahoma" w:cs="Tahoma"/>
      <w:i/>
      <w:iCs/>
      <w:color w:val="000000"/>
      <w:sz w:val="24"/>
      <w:szCs w:val="24"/>
      <w:lang w:eastAsia="da-DK"/>
    </w:rPr>
  </w:style>
  <w:style w:type="paragraph" w:customStyle="1" w:styleId="bemtillfs">
    <w:name w:val="bemtillfs"/>
    <w:basedOn w:val="Normal"/>
    <w:rsid w:val="00B71404"/>
    <w:pPr>
      <w:pageBreakBefore/>
      <w:spacing w:before="240" w:after="240" w:line="240" w:lineRule="auto"/>
      <w:jc w:val="center"/>
    </w:pPr>
    <w:rPr>
      <w:rFonts w:ascii="Tahoma" w:eastAsia="Times New Roman" w:hAnsi="Tahoma" w:cs="Tahoma"/>
      <w:b/>
      <w:bCs/>
      <w:i/>
      <w:iCs/>
      <w:color w:val="000000"/>
      <w:sz w:val="40"/>
      <w:szCs w:val="40"/>
      <w:lang w:eastAsia="da-DK"/>
    </w:rPr>
  </w:style>
  <w:style w:type="paragraph" w:customStyle="1" w:styleId="bemtilv">
    <w:name w:val="bemtilv"/>
    <w:basedOn w:val="Normal"/>
    <w:rsid w:val="00B71404"/>
    <w:pPr>
      <w:spacing w:before="360" w:after="0" w:line="240" w:lineRule="auto"/>
    </w:pPr>
    <w:rPr>
      <w:rFonts w:ascii="Tahoma" w:eastAsia="Times New Roman" w:hAnsi="Tahoma" w:cs="Tahoma"/>
      <w:color w:val="000000"/>
      <w:sz w:val="24"/>
      <w:szCs w:val="24"/>
      <w:lang w:eastAsia="da-DK"/>
    </w:rPr>
  </w:style>
  <w:style w:type="paragraph" w:customStyle="1" w:styleId="bemtilvbf">
    <w:name w:val="bemtilvbf"/>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bemtilvi">
    <w:name w:val="bemtilvi"/>
    <w:basedOn w:val="Normal"/>
    <w:rsid w:val="00B71404"/>
    <w:pPr>
      <w:spacing w:before="360" w:after="0" w:line="240" w:lineRule="auto"/>
    </w:pPr>
    <w:rPr>
      <w:rFonts w:ascii="Tahoma" w:eastAsia="Times New Roman" w:hAnsi="Tahoma" w:cs="Tahoma"/>
      <w:i/>
      <w:iCs/>
      <w:color w:val="000000"/>
      <w:sz w:val="24"/>
      <w:szCs w:val="24"/>
      <w:lang w:eastAsia="da-DK"/>
    </w:rPr>
  </w:style>
  <w:style w:type="paragraph" w:customStyle="1" w:styleId="bilagsoverskrift">
    <w:name w:val="bilagsoverskrift"/>
    <w:basedOn w:val="Normal"/>
    <w:rsid w:val="00B71404"/>
    <w:pPr>
      <w:keepNext/>
      <w:spacing w:before="360" w:after="240" w:line="240" w:lineRule="auto"/>
      <w:jc w:val="center"/>
    </w:pPr>
    <w:rPr>
      <w:rFonts w:ascii="Tahoma" w:eastAsia="Times New Roman" w:hAnsi="Tahoma" w:cs="Tahoma"/>
      <w:b/>
      <w:bCs/>
      <w:color w:val="000000"/>
      <w:sz w:val="24"/>
      <w:szCs w:val="24"/>
      <w:lang w:eastAsia="da-DK"/>
    </w:rPr>
  </w:style>
  <w:style w:type="paragraph" w:customStyle="1" w:styleId="bilagstekst">
    <w:name w:val="bilagstekst"/>
    <w:basedOn w:val="Normal"/>
    <w:rsid w:val="00B71404"/>
    <w:pPr>
      <w:spacing w:before="60" w:after="60" w:line="240" w:lineRule="auto"/>
    </w:pPr>
    <w:rPr>
      <w:rFonts w:ascii="Tahoma" w:eastAsia="Times New Roman" w:hAnsi="Tahoma" w:cs="Tahoma"/>
      <w:color w:val="000000"/>
      <w:sz w:val="24"/>
      <w:szCs w:val="24"/>
      <w:lang w:eastAsia="da-DK"/>
    </w:rPr>
  </w:style>
  <w:style w:type="paragraph" w:customStyle="1" w:styleId="bilagstitel">
    <w:name w:val="bilagstitel"/>
    <w:basedOn w:val="Normal"/>
    <w:rsid w:val="00B71404"/>
    <w:pPr>
      <w:pageBreakBefore/>
      <w:spacing w:after="240" w:line="240" w:lineRule="auto"/>
      <w:jc w:val="right"/>
    </w:pPr>
    <w:rPr>
      <w:rFonts w:ascii="Tahoma" w:eastAsia="Times New Roman" w:hAnsi="Tahoma" w:cs="Tahoma"/>
      <w:b/>
      <w:bCs/>
      <w:color w:val="000000"/>
      <w:sz w:val="35"/>
      <w:szCs w:val="35"/>
      <w:lang w:eastAsia="da-DK"/>
    </w:rPr>
  </w:style>
  <w:style w:type="paragraph" w:customStyle="1" w:styleId="bullet">
    <w:name w:val="bullet"/>
    <w:basedOn w:val="Normal"/>
    <w:rsid w:val="00B71404"/>
    <w:pPr>
      <w:tabs>
        <w:tab w:val="left" w:pos="197"/>
      </w:tabs>
      <w:spacing w:before="60" w:after="0" w:line="240" w:lineRule="auto"/>
      <w:ind w:left="197" w:hanging="197"/>
    </w:pPr>
    <w:rPr>
      <w:rFonts w:ascii="Tahoma" w:eastAsia="Times New Roman" w:hAnsi="Tahoma" w:cs="Tahoma"/>
      <w:color w:val="000000"/>
      <w:sz w:val="24"/>
      <w:szCs w:val="24"/>
      <w:lang w:eastAsia="da-DK"/>
    </w:rPr>
  </w:style>
  <w:style w:type="paragraph" w:customStyle="1" w:styleId="bullet1">
    <w:name w:val="bullet1"/>
    <w:basedOn w:val="Normal"/>
    <w:rsid w:val="00B71404"/>
    <w:pPr>
      <w:tabs>
        <w:tab w:val="left" w:pos="851"/>
      </w:tabs>
      <w:spacing w:after="0" w:line="240" w:lineRule="auto"/>
      <w:ind w:left="851" w:hanging="397"/>
    </w:pPr>
    <w:rPr>
      <w:rFonts w:ascii="Tahoma" w:eastAsia="Times New Roman" w:hAnsi="Tahoma" w:cs="Tahoma"/>
      <w:color w:val="000000"/>
      <w:sz w:val="24"/>
      <w:szCs w:val="24"/>
      <w:lang w:eastAsia="da-DK"/>
    </w:rPr>
  </w:style>
  <w:style w:type="paragraph" w:customStyle="1" w:styleId="bullet2">
    <w:name w:val="bullet2"/>
    <w:basedOn w:val="Normal"/>
    <w:rsid w:val="00B71404"/>
    <w:pPr>
      <w:tabs>
        <w:tab w:val="left" w:pos="1276"/>
      </w:tabs>
      <w:spacing w:after="0" w:line="240" w:lineRule="auto"/>
      <w:ind w:left="1276" w:hanging="425"/>
    </w:pPr>
    <w:rPr>
      <w:rFonts w:ascii="Tahoma" w:eastAsia="Times New Roman" w:hAnsi="Tahoma" w:cs="Tahoma"/>
      <w:color w:val="000000"/>
      <w:sz w:val="24"/>
      <w:szCs w:val="24"/>
      <w:lang w:eastAsia="da-DK"/>
    </w:rPr>
  </w:style>
  <w:style w:type="paragraph" w:customStyle="1" w:styleId="cparagrafnummer">
    <w:name w:val="cparagrafnummer"/>
    <w:basedOn w:val="Normal"/>
    <w:rsid w:val="00B7140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cparagraftekst">
    <w:name w:val="cparagraftekst"/>
    <w:basedOn w:val="Normal"/>
    <w:rsid w:val="00B71404"/>
    <w:pPr>
      <w:spacing w:before="240" w:after="0" w:line="240" w:lineRule="auto"/>
      <w:ind w:firstLine="170"/>
    </w:pPr>
    <w:rPr>
      <w:rFonts w:ascii="Tahoma" w:eastAsia="Times New Roman" w:hAnsi="Tahoma" w:cs="Tahoma"/>
      <w:color w:val="000000"/>
      <w:sz w:val="24"/>
      <w:szCs w:val="24"/>
      <w:lang w:eastAsia="da-DK"/>
    </w:rPr>
  </w:style>
  <w:style w:type="paragraph" w:customStyle="1" w:styleId="folsam">
    <w:name w:val="folsam"/>
    <w:basedOn w:val="Normal"/>
    <w:rsid w:val="00B71404"/>
    <w:pPr>
      <w:keepNext/>
      <w:spacing w:before="240" w:after="60" w:line="240" w:lineRule="auto"/>
      <w:ind w:firstLine="170"/>
      <w:jc w:val="center"/>
    </w:pPr>
    <w:rPr>
      <w:rFonts w:ascii="Tahoma" w:eastAsia="Times New Roman" w:hAnsi="Tahoma" w:cs="Tahoma"/>
      <w:b/>
      <w:bCs/>
      <w:color w:val="000000"/>
      <w:sz w:val="24"/>
      <w:szCs w:val="24"/>
      <w:lang w:eastAsia="da-DK"/>
    </w:rPr>
  </w:style>
  <w:style w:type="paragraph" w:customStyle="1" w:styleId="fremsaetterundertitel">
    <w:name w:val="fremsaetterundertitel"/>
    <w:basedOn w:val="Normal"/>
    <w:rsid w:val="00B71404"/>
    <w:pPr>
      <w:spacing w:after="120" w:line="240" w:lineRule="auto"/>
      <w:jc w:val="center"/>
    </w:pPr>
    <w:rPr>
      <w:rFonts w:ascii="Tahoma" w:eastAsia="Times New Roman" w:hAnsi="Tahoma" w:cs="Tahoma"/>
      <w:color w:val="000000"/>
      <w:sz w:val="24"/>
      <w:szCs w:val="24"/>
      <w:lang w:eastAsia="da-DK"/>
    </w:rPr>
  </w:style>
  <w:style w:type="paragraph" w:customStyle="1" w:styleId="henvendelse">
    <w:name w:val="henvendelse"/>
    <w:basedOn w:val="Normal"/>
    <w:rsid w:val="00B71404"/>
    <w:pPr>
      <w:spacing w:after="0" w:line="240" w:lineRule="auto"/>
      <w:ind w:left="454" w:hanging="284"/>
    </w:pPr>
    <w:rPr>
      <w:rFonts w:ascii="Tahoma" w:eastAsia="Times New Roman" w:hAnsi="Tahoma" w:cs="Tahoma"/>
      <w:color w:val="000000"/>
      <w:sz w:val="24"/>
      <w:szCs w:val="24"/>
      <w:lang w:eastAsia="da-DK"/>
    </w:rPr>
  </w:style>
  <w:style w:type="paragraph" w:customStyle="1" w:styleId="hymne">
    <w:name w:val="hymne"/>
    <w:basedOn w:val="Normal"/>
    <w:rsid w:val="00B71404"/>
    <w:pPr>
      <w:spacing w:before="240" w:after="0" w:line="240" w:lineRule="auto"/>
      <w:ind w:left="397"/>
    </w:pPr>
    <w:rPr>
      <w:rFonts w:ascii="Tahoma" w:eastAsia="Times New Roman" w:hAnsi="Tahoma" w:cs="Tahoma"/>
      <w:color w:val="000000"/>
      <w:sz w:val="24"/>
      <w:szCs w:val="24"/>
      <w:lang w:eastAsia="da-DK"/>
    </w:rPr>
  </w:style>
  <w:style w:type="paragraph" w:customStyle="1" w:styleId="ikkemedlemmer">
    <w:name w:val="ikkemedlemmer"/>
    <w:basedOn w:val="Normal"/>
    <w:rsid w:val="00B71404"/>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ikrafttraedelse">
    <w:name w:val="ikrafttraedelse"/>
    <w:basedOn w:val="Normal"/>
    <w:rsid w:val="00B71404"/>
    <w:pPr>
      <w:spacing w:before="480" w:after="0" w:line="240" w:lineRule="auto"/>
      <w:ind w:firstLine="170"/>
    </w:pPr>
    <w:rPr>
      <w:rFonts w:ascii="Tahoma" w:eastAsia="Times New Roman" w:hAnsi="Tahoma" w:cs="Tahoma"/>
      <w:color w:val="000000"/>
      <w:sz w:val="24"/>
      <w:szCs w:val="24"/>
      <w:lang w:eastAsia="da-DK"/>
    </w:rPr>
  </w:style>
  <w:style w:type="paragraph" w:customStyle="1" w:styleId="indholdhdr">
    <w:name w:val="indholdhdr"/>
    <w:basedOn w:val="Normal"/>
    <w:rsid w:val="00B71404"/>
    <w:pPr>
      <w:spacing w:before="360" w:after="0" w:line="240" w:lineRule="auto"/>
    </w:pPr>
    <w:rPr>
      <w:rFonts w:ascii="Tahoma" w:eastAsia="Times New Roman" w:hAnsi="Tahoma" w:cs="Tahoma"/>
      <w:b/>
      <w:bCs/>
      <w:color w:val="000000"/>
      <w:sz w:val="24"/>
      <w:szCs w:val="24"/>
      <w:lang w:eastAsia="da-DK"/>
    </w:rPr>
  </w:style>
  <w:style w:type="paragraph" w:customStyle="1" w:styleId="indholdhdr2">
    <w:name w:val="indholdhdr2"/>
    <w:basedOn w:val="Normal"/>
    <w:rsid w:val="00B71404"/>
    <w:pPr>
      <w:spacing w:before="240" w:after="0" w:line="240" w:lineRule="auto"/>
    </w:pPr>
    <w:rPr>
      <w:rFonts w:ascii="Tahoma" w:eastAsia="Times New Roman" w:hAnsi="Tahoma" w:cs="Tahoma"/>
      <w:b/>
      <w:bCs/>
      <w:color w:val="000000"/>
      <w:sz w:val="24"/>
      <w:szCs w:val="24"/>
      <w:lang w:eastAsia="da-DK"/>
    </w:rPr>
  </w:style>
  <w:style w:type="paragraph" w:customStyle="1" w:styleId="indledning">
    <w:name w:val="indledning"/>
    <w:basedOn w:val="Normal"/>
    <w:rsid w:val="00B71404"/>
    <w:pPr>
      <w:spacing w:before="240" w:after="0" w:line="240" w:lineRule="auto"/>
      <w:ind w:firstLine="397"/>
    </w:pPr>
    <w:rPr>
      <w:rFonts w:ascii="Tahoma" w:eastAsia="Times New Roman" w:hAnsi="Tahoma" w:cs="Tahoma"/>
      <w:color w:val="000000"/>
      <w:sz w:val="24"/>
      <w:szCs w:val="24"/>
      <w:lang w:eastAsia="da-DK"/>
    </w:rPr>
  </w:style>
  <w:style w:type="paragraph" w:customStyle="1" w:styleId="indledning2">
    <w:name w:val="indledning2"/>
    <w:basedOn w:val="Normal"/>
    <w:rsid w:val="00B71404"/>
    <w:pPr>
      <w:spacing w:after="0" w:line="240" w:lineRule="auto"/>
      <w:ind w:firstLine="240"/>
    </w:pPr>
    <w:rPr>
      <w:rFonts w:ascii="Tahoma" w:eastAsia="Times New Roman" w:hAnsi="Tahoma" w:cs="Tahoma"/>
      <w:color w:val="000000"/>
      <w:sz w:val="24"/>
      <w:szCs w:val="24"/>
      <w:lang w:eastAsia="da-DK"/>
    </w:rPr>
  </w:style>
  <w:style w:type="paragraph" w:customStyle="1" w:styleId="indstilling">
    <w:name w:val="indstilling"/>
    <w:basedOn w:val="Normal"/>
    <w:rsid w:val="00B71404"/>
    <w:pPr>
      <w:keepNext/>
      <w:spacing w:before="480" w:after="120" w:line="240" w:lineRule="auto"/>
      <w:jc w:val="center"/>
    </w:pPr>
    <w:rPr>
      <w:rFonts w:ascii="Tahoma" w:eastAsia="Times New Roman" w:hAnsi="Tahoma" w:cs="Tahoma"/>
      <w:color w:val="000000"/>
      <w:sz w:val="24"/>
      <w:szCs w:val="24"/>
      <w:lang w:eastAsia="da-DK"/>
    </w:rPr>
  </w:style>
  <w:style w:type="paragraph" w:customStyle="1" w:styleId="kapitelnummer">
    <w:name w:val="kapitelnummer"/>
    <w:basedOn w:val="Normal"/>
    <w:rsid w:val="00B71404"/>
    <w:pPr>
      <w:keepNext/>
      <w:spacing w:before="240" w:after="0" w:line="240" w:lineRule="auto"/>
      <w:jc w:val="center"/>
    </w:pPr>
    <w:rPr>
      <w:rFonts w:ascii="Tahoma" w:eastAsia="Times New Roman" w:hAnsi="Tahoma" w:cs="Tahoma"/>
      <w:color w:val="000000"/>
      <w:sz w:val="24"/>
      <w:szCs w:val="24"/>
      <w:lang w:eastAsia="da-DK"/>
    </w:rPr>
  </w:style>
  <w:style w:type="paragraph" w:customStyle="1" w:styleId="kapiteloverskrift">
    <w:name w:val="kapiteloverskrift"/>
    <w:basedOn w:val="Normal"/>
    <w:rsid w:val="00B7140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kapiteloverskriftbm">
    <w:name w:val="kapiteloverskriftbm"/>
    <w:basedOn w:val="Normal"/>
    <w:rsid w:val="00B7140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kommentar">
    <w:name w:val="kommentar"/>
    <w:basedOn w:val="Normal"/>
    <w:rsid w:val="00B71404"/>
    <w:pPr>
      <w:spacing w:before="240" w:after="0" w:line="240" w:lineRule="auto"/>
      <w:ind w:left="397"/>
    </w:pPr>
    <w:rPr>
      <w:rFonts w:ascii="Tahoma" w:eastAsia="Times New Roman" w:hAnsi="Tahoma" w:cs="Tahoma"/>
      <w:color w:val="000000"/>
      <w:sz w:val="24"/>
      <w:szCs w:val="24"/>
      <w:lang w:eastAsia="da-DK"/>
    </w:rPr>
  </w:style>
  <w:style w:type="paragraph" w:customStyle="1" w:styleId="litra">
    <w:name w:val="litra"/>
    <w:basedOn w:val="Normal"/>
    <w:rsid w:val="00B71404"/>
    <w:pPr>
      <w:spacing w:after="0" w:line="240" w:lineRule="auto"/>
      <w:ind w:left="460" w:hanging="220"/>
    </w:pPr>
    <w:rPr>
      <w:rFonts w:ascii="Tahoma" w:eastAsia="Times New Roman" w:hAnsi="Tahoma" w:cs="Tahoma"/>
      <w:color w:val="000000"/>
      <w:sz w:val="24"/>
      <w:szCs w:val="24"/>
      <w:lang w:eastAsia="da-DK"/>
    </w:rPr>
  </w:style>
  <w:style w:type="paragraph" w:customStyle="1" w:styleId="litra9">
    <w:name w:val="litra9"/>
    <w:basedOn w:val="Normal"/>
    <w:rsid w:val="00B71404"/>
    <w:pPr>
      <w:tabs>
        <w:tab w:val="left" w:pos="397"/>
      </w:tabs>
      <w:spacing w:after="0" w:line="240" w:lineRule="auto"/>
      <w:ind w:left="794" w:hanging="397"/>
    </w:pPr>
    <w:rPr>
      <w:rFonts w:ascii="Tahoma" w:eastAsia="Times New Roman" w:hAnsi="Tahoma" w:cs="Tahoma"/>
      <w:color w:val="000000"/>
      <w:sz w:val="24"/>
      <w:szCs w:val="24"/>
      <w:lang w:eastAsia="da-DK"/>
    </w:rPr>
  </w:style>
  <w:style w:type="paragraph" w:customStyle="1" w:styleId="lsp6">
    <w:name w:val="lsp6"/>
    <w:basedOn w:val="Normal"/>
    <w:rsid w:val="00B71404"/>
    <w:pPr>
      <w:spacing w:after="0" w:line="120" w:lineRule="atLeast"/>
      <w:ind w:left="454" w:hanging="284"/>
    </w:pPr>
    <w:rPr>
      <w:rFonts w:ascii="Tahoma" w:eastAsia="Times New Roman" w:hAnsi="Tahoma" w:cs="Tahoma"/>
      <w:color w:val="000000"/>
      <w:sz w:val="24"/>
      <w:szCs w:val="24"/>
      <w:lang w:eastAsia="da-DK"/>
    </w:rPr>
  </w:style>
  <w:style w:type="paragraph" w:customStyle="1" w:styleId="lsp8l">
    <w:name w:val="lsp8l"/>
    <w:basedOn w:val="Normal"/>
    <w:rsid w:val="00B71404"/>
    <w:pPr>
      <w:spacing w:after="0" w:line="120" w:lineRule="atLeast"/>
      <w:ind w:left="454" w:hanging="284"/>
    </w:pPr>
    <w:rPr>
      <w:rFonts w:ascii="Tahoma" w:eastAsia="Times New Roman" w:hAnsi="Tahoma" w:cs="Tahoma"/>
      <w:color w:val="000000"/>
      <w:sz w:val="24"/>
      <w:szCs w:val="24"/>
      <w:lang w:eastAsia="da-DK"/>
    </w:rPr>
  </w:style>
  <w:style w:type="paragraph" w:customStyle="1" w:styleId="lsp8ll">
    <w:name w:val="lsp8ll"/>
    <w:basedOn w:val="Normal"/>
    <w:rsid w:val="00B71404"/>
    <w:pPr>
      <w:spacing w:after="0" w:line="120" w:lineRule="atLeast"/>
      <w:ind w:left="454" w:hanging="284"/>
    </w:pPr>
    <w:rPr>
      <w:rFonts w:ascii="Tahoma" w:eastAsia="Times New Roman" w:hAnsi="Tahoma" w:cs="Tahoma"/>
      <w:color w:val="000000"/>
      <w:sz w:val="24"/>
      <w:szCs w:val="24"/>
      <w:lang w:eastAsia="da-DK"/>
    </w:rPr>
  </w:style>
  <w:style w:type="paragraph" w:customStyle="1" w:styleId="medlemmer">
    <w:name w:val="medlemmer"/>
    <w:basedOn w:val="Normal"/>
    <w:rsid w:val="00B71404"/>
    <w:pPr>
      <w:spacing w:before="480" w:after="0" w:line="360" w:lineRule="auto"/>
      <w:jc w:val="center"/>
    </w:pPr>
    <w:rPr>
      <w:rFonts w:ascii="Tahoma" w:eastAsia="Times New Roman" w:hAnsi="Tahoma" w:cs="Tahoma"/>
      <w:color w:val="000000"/>
      <w:sz w:val="24"/>
      <w:szCs w:val="24"/>
      <w:lang w:eastAsia="da-DK"/>
    </w:rPr>
  </w:style>
  <w:style w:type="paragraph" w:customStyle="1" w:styleId="normal9">
    <w:name w:val="normal9"/>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normalind">
    <w:name w:val="normalind"/>
    <w:basedOn w:val="Normal"/>
    <w:rsid w:val="00B71404"/>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normalind9">
    <w:name w:val="normalind9"/>
    <w:basedOn w:val="Normal"/>
    <w:rsid w:val="00B71404"/>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nummer">
    <w:name w:val="nummer"/>
    <w:basedOn w:val="Normal"/>
    <w:rsid w:val="00B71404"/>
    <w:pPr>
      <w:spacing w:after="0" w:line="240" w:lineRule="auto"/>
      <w:ind w:left="220" w:hanging="220"/>
    </w:pPr>
    <w:rPr>
      <w:rFonts w:ascii="Tahoma" w:eastAsia="Times New Roman" w:hAnsi="Tahoma" w:cs="Tahoma"/>
      <w:color w:val="000000"/>
      <w:sz w:val="24"/>
      <w:szCs w:val="24"/>
      <w:lang w:eastAsia="da-DK"/>
    </w:rPr>
  </w:style>
  <w:style w:type="paragraph" w:customStyle="1" w:styleId="nummer9">
    <w:name w:val="nummer9"/>
    <w:basedOn w:val="Normal"/>
    <w:rsid w:val="00B71404"/>
    <w:pPr>
      <w:tabs>
        <w:tab w:val="left" w:pos="397"/>
        <w:tab w:val="left" w:pos="992"/>
      </w:tabs>
      <w:spacing w:after="0" w:line="240" w:lineRule="auto"/>
      <w:ind w:left="397" w:hanging="397"/>
    </w:pPr>
    <w:rPr>
      <w:rFonts w:ascii="Tahoma" w:eastAsia="Times New Roman" w:hAnsi="Tahoma" w:cs="Tahoma"/>
      <w:color w:val="000000"/>
      <w:sz w:val="24"/>
      <w:szCs w:val="24"/>
      <w:lang w:eastAsia="da-DK"/>
    </w:rPr>
  </w:style>
  <w:style w:type="paragraph" w:customStyle="1" w:styleId="overskriftsp">
    <w:name w:val="overskriftsp"/>
    <w:basedOn w:val="Normal"/>
    <w:rsid w:val="00B71404"/>
    <w:pPr>
      <w:keepNext/>
      <w:spacing w:before="480" w:after="140" w:line="240" w:lineRule="auto"/>
      <w:jc w:val="center"/>
    </w:pPr>
    <w:rPr>
      <w:rFonts w:ascii="Tahoma" w:eastAsia="Times New Roman" w:hAnsi="Tahoma" w:cs="Tahoma"/>
      <w:color w:val="000000"/>
      <w:spacing w:val="60"/>
      <w:sz w:val="24"/>
      <w:szCs w:val="24"/>
      <w:lang w:eastAsia="da-DK"/>
    </w:rPr>
  </w:style>
  <w:style w:type="paragraph" w:customStyle="1" w:styleId="overskriftsnummer1">
    <w:name w:val="overskriftsnummer1"/>
    <w:basedOn w:val="Normal"/>
    <w:rsid w:val="00B7140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overskriftstekst1">
    <w:name w:val="overskriftstekst1"/>
    <w:basedOn w:val="Normal"/>
    <w:rsid w:val="00B7140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overskriftsnummer2">
    <w:name w:val="overskriftsnummer2"/>
    <w:basedOn w:val="Normal"/>
    <w:rsid w:val="00B71404"/>
    <w:pPr>
      <w:keepNext/>
      <w:spacing w:before="240" w:after="0" w:line="240" w:lineRule="auto"/>
      <w:jc w:val="center"/>
    </w:pPr>
    <w:rPr>
      <w:rFonts w:ascii="Tahoma" w:eastAsia="Times New Roman" w:hAnsi="Tahoma" w:cs="Tahoma"/>
      <w:color w:val="000000"/>
      <w:sz w:val="24"/>
      <w:szCs w:val="24"/>
      <w:lang w:eastAsia="da-DK"/>
    </w:rPr>
  </w:style>
  <w:style w:type="paragraph" w:customStyle="1" w:styleId="overskriftstekst2">
    <w:name w:val="overskriftstekst2"/>
    <w:basedOn w:val="Normal"/>
    <w:rsid w:val="00B7140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overskriftstekst3">
    <w:name w:val="overskriftstekst3"/>
    <w:basedOn w:val="Normal"/>
    <w:rsid w:val="00B71404"/>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paragraftekst">
    <w:name w:val="paragraftekst"/>
    <w:basedOn w:val="Normal"/>
    <w:rsid w:val="00B71404"/>
    <w:pPr>
      <w:spacing w:before="240" w:after="0" w:line="240" w:lineRule="auto"/>
      <w:ind w:firstLine="170"/>
    </w:pPr>
    <w:rPr>
      <w:rFonts w:ascii="Tahoma" w:eastAsia="Times New Roman" w:hAnsi="Tahoma" w:cs="Tahoma"/>
      <w:color w:val="000000"/>
      <w:sz w:val="24"/>
      <w:szCs w:val="24"/>
      <w:lang w:eastAsia="da-DK"/>
    </w:rPr>
  </w:style>
  <w:style w:type="paragraph" w:customStyle="1" w:styleId="paraoverskrift">
    <w:name w:val="paraoverskrift"/>
    <w:basedOn w:val="Normal"/>
    <w:rsid w:val="00B71404"/>
    <w:pPr>
      <w:keepNext/>
      <w:spacing w:before="120" w:after="120" w:line="240" w:lineRule="auto"/>
      <w:jc w:val="center"/>
    </w:pPr>
    <w:rPr>
      <w:rFonts w:ascii="Tahoma" w:eastAsia="Times New Roman" w:hAnsi="Tahoma" w:cs="Tahoma"/>
      <w:color w:val="000000"/>
      <w:sz w:val="24"/>
      <w:szCs w:val="24"/>
      <w:lang w:eastAsia="da-DK"/>
    </w:rPr>
  </w:style>
  <w:style w:type="paragraph" w:customStyle="1" w:styleId="paraoverskriftbm">
    <w:name w:val="paraoverskriftbm"/>
    <w:basedOn w:val="Normal"/>
    <w:rsid w:val="00B71404"/>
    <w:pPr>
      <w:keepNext/>
      <w:spacing w:before="120" w:after="120" w:line="240" w:lineRule="auto"/>
      <w:jc w:val="center"/>
    </w:pPr>
    <w:rPr>
      <w:rFonts w:ascii="Tahoma" w:eastAsia="Times New Roman" w:hAnsi="Tahoma" w:cs="Tahoma"/>
      <w:color w:val="000000"/>
      <w:sz w:val="24"/>
      <w:szCs w:val="24"/>
      <w:lang w:eastAsia="da-DK"/>
    </w:rPr>
  </w:style>
  <w:style w:type="paragraph" w:customStyle="1" w:styleId="pind">
    <w:name w:val="pind"/>
    <w:basedOn w:val="Normal"/>
    <w:rsid w:val="00B71404"/>
    <w:pPr>
      <w:spacing w:after="0" w:line="240" w:lineRule="auto"/>
      <w:ind w:left="640" w:hanging="140"/>
    </w:pPr>
    <w:rPr>
      <w:rFonts w:ascii="Tahoma" w:eastAsia="Times New Roman" w:hAnsi="Tahoma" w:cs="Tahoma"/>
      <w:color w:val="000000"/>
      <w:sz w:val="24"/>
      <w:szCs w:val="24"/>
      <w:lang w:eastAsia="da-DK"/>
    </w:rPr>
  </w:style>
  <w:style w:type="paragraph" w:customStyle="1" w:styleId="pind2">
    <w:name w:val="pind2"/>
    <w:basedOn w:val="Normal"/>
    <w:rsid w:val="00B71404"/>
    <w:pPr>
      <w:tabs>
        <w:tab w:val="left" w:pos="397"/>
      </w:tabs>
      <w:spacing w:after="0" w:line="240" w:lineRule="auto"/>
      <w:ind w:left="397" w:hanging="284"/>
    </w:pPr>
    <w:rPr>
      <w:rFonts w:ascii="Tahoma" w:eastAsia="Times New Roman" w:hAnsi="Tahoma" w:cs="Tahoma"/>
      <w:color w:val="000000"/>
      <w:sz w:val="24"/>
      <w:szCs w:val="24"/>
      <w:lang w:eastAsia="da-DK"/>
    </w:rPr>
  </w:style>
  <w:style w:type="paragraph" w:customStyle="1" w:styleId="pind29">
    <w:name w:val="pind29"/>
    <w:basedOn w:val="Normal"/>
    <w:rsid w:val="00B71404"/>
    <w:pPr>
      <w:tabs>
        <w:tab w:val="left" w:pos="397"/>
      </w:tabs>
      <w:spacing w:after="0" w:line="240" w:lineRule="auto"/>
      <w:ind w:left="397" w:hanging="284"/>
    </w:pPr>
    <w:rPr>
      <w:rFonts w:ascii="Tahoma" w:eastAsia="Times New Roman" w:hAnsi="Tahoma" w:cs="Tahoma"/>
      <w:color w:val="000000"/>
      <w:sz w:val="24"/>
      <w:szCs w:val="24"/>
      <w:lang w:eastAsia="da-DK"/>
    </w:rPr>
  </w:style>
  <w:style w:type="paragraph" w:customStyle="1" w:styleId="pind9">
    <w:name w:val="pind9"/>
    <w:basedOn w:val="Normal"/>
    <w:rsid w:val="00B71404"/>
    <w:pPr>
      <w:tabs>
        <w:tab w:val="left" w:pos="397"/>
      </w:tabs>
      <w:spacing w:after="0" w:line="240" w:lineRule="auto"/>
      <w:ind w:left="397" w:hanging="397"/>
    </w:pPr>
    <w:rPr>
      <w:rFonts w:ascii="Tahoma" w:eastAsia="Times New Roman" w:hAnsi="Tahoma" w:cs="Tahoma"/>
      <w:color w:val="000000"/>
      <w:sz w:val="24"/>
      <w:szCs w:val="24"/>
      <w:lang w:eastAsia="da-DK"/>
    </w:rPr>
  </w:style>
  <w:style w:type="paragraph" w:customStyle="1" w:styleId="pretitel0">
    <w:name w:val="pretitel0"/>
    <w:basedOn w:val="Normal"/>
    <w:rsid w:val="00B71404"/>
    <w:pPr>
      <w:spacing w:after="720" w:line="240" w:lineRule="auto"/>
      <w:jc w:val="center"/>
    </w:pPr>
    <w:rPr>
      <w:rFonts w:ascii="Tahoma" w:eastAsia="Times New Roman" w:hAnsi="Tahoma" w:cs="Tahoma"/>
      <w:color w:val="000000"/>
      <w:sz w:val="24"/>
      <w:szCs w:val="24"/>
      <w:lang w:eastAsia="da-DK"/>
    </w:rPr>
  </w:style>
  <w:style w:type="paragraph" w:customStyle="1" w:styleId="pretitel1">
    <w:name w:val="pretitel1"/>
    <w:basedOn w:val="Normal"/>
    <w:rsid w:val="00B71404"/>
    <w:pPr>
      <w:spacing w:before="240" w:after="60" w:line="240" w:lineRule="auto"/>
      <w:jc w:val="center"/>
    </w:pPr>
    <w:rPr>
      <w:rFonts w:ascii="Tahoma" w:eastAsia="Times New Roman" w:hAnsi="Tahoma" w:cs="Tahoma"/>
      <w:b/>
      <w:bCs/>
      <w:color w:val="000000"/>
      <w:sz w:val="40"/>
      <w:szCs w:val="40"/>
      <w:lang w:eastAsia="da-DK"/>
    </w:rPr>
  </w:style>
  <w:style w:type="paragraph" w:customStyle="1" w:styleId="pretitel2">
    <w:name w:val="pretitel2"/>
    <w:basedOn w:val="Normal"/>
    <w:rsid w:val="00B71404"/>
    <w:pPr>
      <w:spacing w:before="120" w:after="20" w:line="240" w:lineRule="auto"/>
      <w:jc w:val="center"/>
    </w:pPr>
    <w:rPr>
      <w:rFonts w:ascii="Tahoma" w:eastAsia="Times New Roman" w:hAnsi="Tahoma" w:cs="Tahoma"/>
      <w:color w:val="000000"/>
      <w:sz w:val="24"/>
      <w:szCs w:val="24"/>
      <w:lang w:eastAsia="da-DK"/>
    </w:rPr>
  </w:style>
  <w:style w:type="paragraph" w:customStyle="1" w:styleId="resume">
    <w:name w:val="resume"/>
    <w:basedOn w:val="Normal"/>
    <w:rsid w:val="00B71404"/>
    <w:pPr>
      <w:shd w:val="clear" w:color="auto" w:fill="CCCCCC"/>
      <w:spacing w:before="180" w:after="330" w:line="240" w:lineRule="auto"/>
      <w:ind w:firstLine="560"/>
    </w:pPr>
    <w:rPr>
      <w:rFonts w:ascii="Tahoma" w:eastAsia="Times New Roman" w:hAnsi="Tahoma" w:cs="Tahoma"/>
      <w:color w:val="000000"/>
      <w:sz w:val="24"/>
      <w:szCs w:val="24"/>
      <w:lang w:eastAsia="da-DK"/>
    </w:rPr>
  </w:style>
  <w:style w:type="paragraph" w:customStyle="1" w:styleId="resumetekst">
    <w:name w:val="resumetekst"/>
    <w:basedOn w:val="Normal"/>
    <w:rsid w:val="00B7140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sign0">
    <w:name w:val="sign0"/>
    <w:basedOn w:val="Normal"/>
    <w:rsid w:val="00B71404"/>
    <w:pPr>
      <w:spacing w:before="240" w:after="60" w:line="360" w:lineRule="auto"/>
      <w:jc w:val="center"/>
    </w:pPr>
    <w:rPr>
      <w:rFonts w:ascii="Tahoma" w:eastAsia="Times New Roman" w:hAnsi="Tahoma" w:cs="Tahoma"/>
      <w:color w:val="000000"/>
      <w:sz w:val="24"/>
      <w:szCs w:val="24"/>
      <w:lang w:eastAsia="da-DK"/>
    </w:rPr>
  </w:style>
  <w:style w:type="paragraph" w:customStyle="1" w:styleId="skrfrem">
    <w:name w:val="skrfrem"/>
    <w:basedOn w:val="Normal"/>
    <w:rsid w:val="00B71404"/>
    <w:pPr>
      <w:pageBreakBefore/>
      <w:spacing w:before="720" w:after="240" w:line="240" w:lineRule="auto"/>
      <w:jc w:val="center"/>
    </w:pPr>
    <w:rPr>
      <w:rFonts w:ascii="Tahoma" w:eastAsia="Times New Roman" w:hAnsi="Tahoma" w:cs="Tahoma"/>
      <w:b/>
      <w:bCs/>
      <w:i/>
      <w:iCs/>
      <w:color w:val="000000"/>
      <w:sz w:val="40"/>
      <w:szCs w:val="40"/>
      <w:lang w:eastAsia="da-DK"/>
    </w:rPr>
  </w:style>
  <w:style w:type="paragraph" w:customStyle="1" w:styleId="slutnotetekst">
    <w:name w:val="slutnotetekst"/>
    <w:basedOn w:val="Normal"/>
    <w:rsid w:val="00B71404"/>
    <w:pPr>
      <w:spacing w:after="0" w:line="240" w:lineRule="auto"/>
    </w:pPr>
    <w:rPr>
      <w:rFonts w:ascii="Tahoma" w:eastAsia="Times New Roman" w:hAnsi="Tahoma" w:cs="Tahoma"/>
      <w:color w:val="000000"/>
      <w:lang w:eastAsia="da-DK"/>
    </w:rPr>
  </w:style>
  <w:style w:type="paragraph" w:customStyle="1" w:styleId="smalltabeltekst">
    <w:name w:val="smalltabeltekst"/>
    <w:basedOn w:val="Normal"/>
    <w:rsid w:val="00B71404"/>
    <w:pPr>
      <w:spacing w:after="0" w:line="240" w:lineRule="auto"/>
    </w:pPr>
    <w:rPr>
      <w:rFonts w:ascii="Tahoma" w:eastAsia="Times New Roman" w:hAnsi="Tahoma" w:cs="Tahoma"/>
      <w:color w:val="000000"/>
      <w:lang w:eastAsia="da-DK"/>
    </w:rPr>
  </w:style>
  <w:style w:type="paragraph" w:customStyle="1" w:styleId="stk">
    <w:name w:val="stk"/>
    <w:basedOn w:val="Normal"/>
    <w:rsid w:val="00B71404"/>
    <w:pPr>
      <w:spacing w:after="0" w:line="240" w:lineRule="auto"/>
      <w:ind w:firstLine="170"/>
    </w:pPr>
    <w:rPr>
      <w:rFonts w:ascii="Tahoma" w:eastAsia="Times New Roman" w:hAnsi="Tahoma" w:cs="Tahoma"/>
      <w:color w:val="000000"/>
      <w:sz w:val="24"/>
      <w:szCs w:val="24"/>
      <w:lang w:eastAsia="da-DK"/>
    </w:rPr>
  </w:style>
  <w:style w:type="paragraph" w:customStyle="1" w:styleId="tabelfod">
    <w:name w:val="tabelfod"/>
    <w:basedOn w:val="Normal"/>
    <w:rsid w:val="00B71404"/>
    <w:pPr>
      <w:spacing w:after="0" w:line="240" w:lineRule="auto"/>
      <w:ind w:left="284" w:hanging="284"/>
    </w:pPr>
    <w:rPr>
      <w:rFonts w:ascii="Tahoma" w:eastAsia="Times New Roman" w:hAnsi="Tahoma" w:cs="Tahoma"/>
      <w:color w:val="000000"/>
      <w:sz w:val="24"/>
      <w:szCs w:val="24"/>
      <w:lang w:eastAsia="da-DK"/>
    </w:rPr>
  </w:style>
  <w:style w:type="paragraph" w:customStyle="1" w:styleId="tabelhoved">
    <w:name w:val="tabelhoved"/>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tabeloverskrift">
    <w:name w:val="tabeloverskrift"/>
    <w:basedOn w:val="Normal"/>
    <w:rsid w:val="00B71404"/>
    <w:pPr>
      <w:spacing w:after="0" w:line="240" w:lineRule="auto"/>
    </w:pPr>
    <w:rPr>
      <w:rFonts w:ascii="Tahoma" w:eastAsia="Times New Roman" w:hAnsi="Tahoma" w:cs="Tahoma"/>
      <w:b/>
      <w:bCs/>
      <w:color w:val="000000"/>
      <w:sz w:val="24"/>
      <w:szCs w:val="24"/>
      <w:lang w:eastAsia="da-DK"/>
    </w:rPr>
  </w:style>
  <w:style w:type="paragraph" w:customStyle="1" w:styleId="tabeltekst">
    <w:name w:val="tabeltekst"/>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tabeltekst9">
    <w:name w:val="tabeltekst9"/>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tabelteksthjre">
    <w:name w:val="tabelteksthjre"/>
    <w:basedOn w:val="Normal"/>
    <w:rsid w:val="00B71404"/>
    <w:pPr>
      <w:spacing w:after="0" w:line="240" w:lineRule="auto"/>
      <w:jc w:val="right"/>
    </w:pPr>
    <w:rPr>
      <w:rFonts w:ascii="Tahoma" w:eastAsia="Times New Roman" w:hAnsi="Tahoma" w:cs="Tahoma"/>
      <w:color w:val="000000"/>
      <w:sz w:val="24"/>
      <w:szCs w:val="24"/>
      <w:lang w:eastAsia="da-DK"/>
    </w:rPr>
  </w:style>
  <w:style w:type="paragraph" w:customStyle="1" w:styleId="tabelteksthjre0">
    <w:name w:val="tabelteksthøjre"/>
    <w:basedOn w:val="Normal"/>
    <w:rsid w:val="00B71404"/>
    <w:pPr>
      <w:spacing w:after="0" w:line="240" w:lineRule="auto"/>
      <w:jc w:val="right"/>
    </w:pPr>
    <w:rPr>
      <w:rFonts w:ascii="Tahoma" w:eastAsia="Times New Roman" w:hAnsi="Tahoma" w:cs="Tahoma"/>
      <w:color w:val="000000"/>
      <w:sz w:val="24"/>
      <w:szCs w:val="24"/>
      <w:lang w:eastAsia="da-DK"/>
    </w:rPr>
  </w:style>
  <w:style w:type="paragraph" w:customStyle="1" w:styleId="tekst">
    <w:name w:val="tekst"/>
    <w:basedOn w:val="Normal"/>
    <w:rsid w:val="00B7140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tekst0">
    <w:name w:val="tekst0"/>
    <w:basedOn w:val="Normal"/>
    <w:rsid w:val="00B71404"/>
    <w:pPr>
      <w:spacing w:after="60" w:line="240" w:lineRule="auto"/>
      <w:ind w:firstLine="170"/>
      <w:jc w:val="both"/>
    </w:pPr>
    <w:rPr>
      <w:rFonts w:ascii="Tahoma" w:eastAsia="Times New Roman" w:hAnsi="Tahoma" w:cs="Tahoma"/>
      <w:color w:val="000000"/>
      <w:sz w:val="24"/>
      <w:szCs w:val="24"/>
      <w:lang w:eastAsia="da-DK"/>
    </w:rPr>
  </w:style>
  <w:style w:type="paragraph" w:customStyle="1" w:styleId="tekst1">
    <w:name w:val="tekst1"/>
    <w:basedOn w:val="Normal"/>
    <w:rsid w:val="00B71404"/>
    <w:pPr>
      <w:spacing w:after="60" w:line="240" w:lineRule="auto"/>
      <w:ind w:firstLine="170"/>
      <w:jc w:val="both"/>
    </w:pPr>
    <w:rPr>
      <w:rFonts w:ascii="Tahoma" w:eastAsia="Times New Roman" w:hAnsi="Tahoma" w:cs="Tahoma"/>
      <w:color w:val="000000"/>
      <w:sz w:val="24"/>
      <w:szCs w:val="24"/>
      <w:lang w:eastAsia="da-DK"/>
    </w:rPr>
  </w:style>
  <w:style w:type="paragraph" w:customStyle="1" w:styleId="tekst1sp">
    <w:name w:val="tekst1sp"/>
    <w:basedOn w:val="Normal"/>
    <w:rsid w:val="00B7140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tekst9">
    <w:name w:val="tekst9"/>
    <w:basedOn w:val="Normal"/>
    <w:rsid w:val="00B7140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tekstoverskrift">
    <w:name w:val="tekstoverskrift"/>
    <w:basedOn w:val="Normal"/>
    <w:rsid w:val="00B71404"/>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tekstoverskriftb">
    <w:name w:val="tekstoverskriftb"/>
    <w:basedOn w:val="Normal"/>
    <w:rsid w:val="00B7140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tekstoverskriftbm">
    <w:name w:val="tekstoverskriftbm"/>
    <w:basedOn w:val="Normal"/>
    <w:rsid w:val="00B71404"/>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tekstoverskriftvenstre">
    <w:name w:val="tekstoverskriftvenstre"/>
    <w:basedOn w:val="Normal"/>
    <w:rsid w:val="00B71404"/>
    <w:pPr>
      <w:keepNext/>
      <w:spacing w:before="240" w:after="0" w:line="240" w:lineRule="auto"/>
    </w:pPr>
    <w:rPr>
      <w:rFonts w:ascii="Tahoma" w:eastAsia="Times New Roman" w:hAnsi="Tahoma" w:cs="Tahoma"/>
      <w:i/>
      <w:iCs/>
      <w:color w:val="000000"/>
      <w:sz w:val="24"/>
      <w:szCs w:val="24"/>
      <w:lang w:eastAsia="da-DK"/>
    </w:rPr>
  </w:style>
  <w:style w:type="paragraph" w:customStyle="1" w:styleId="tekstoverskriftvenstrebm">
    <w:name w:val="tekstoverskriftvenstrebm"/>
    <w:basedOn w:val="Normal"/>
    <w:rsid w:val="00B71404"/>
    <w:pPr>
      <w:keepNext/>
      <w:spacing w:before="240" w:after="0" w:line="240" w:lineRule="auto"/>
    </w:pPr>
    <w:rPr>
      <w:rFonts w:ascii="Tahoma" w:eastAsia="Times New Roman" w:hAnsi="Tahoma" w:cs="Tahoma"/>
      <w:i/>
      <w:iCs/>
      <w:color w:val="000000"/>
      <w:sz w:val="24"/>
      <w:szCs w:val="24"/>
      <w:lang w:eastAsia="da-DK"/>
    </w:rPr>
  </w:style>
  <w:style w:type="paragraph" w:customStyle="1" w:styleId="tekstoverskriftvenstren">
    <w:name w:val="tekstoverskriftvenstren"/>
    <w:basedOn w:val="Normal"/>
    <w:rsid w:val="00B71404"/>
    <w:pPr>
      <w:keepNext/>
      <w:spacing w:before="240" w:after="0" w:line="240" w:lineRule="auto"/>
    </w:pPr>
    <w:rPr>
      <w:rFonts w:ascii="Tahoma" w:eastAsia="Times New Roman" w:hAnsi="Tahoma" w:cs="Tahoma"/>
      <w:b/>
      <w:bCs/>
      <w:color w:val="000000"/>
      <w:sz w:val="24"/>
      <w:szCs w:val="24"/>
      <w:lang w:eastAsia="da-DK"/>
    </w:rPr>
  </w:style>
  <w:style w:type="paragraph" w:customStyle="1" w:styleId="tekstoverskriftfob">
    <w:name w:val="tekstoverskriftfob"/>
    <w:basedOn w:val="Normal"/>
    <w:rsid w:val="00B71404"/>
    <w:pPr>
      <w:keepNext/>
      <w:spacing w:before="240" w:after="0" w:line="240" w:lineRule="auto"/>
    </w:pPr>
    <w:rPr>
      <w:rFonts w:ascii="Tahoma" w:eastAsia="Times New Roman" w:hAnsi="Tahoma" w:cs="Tahoma"/>
      <w:b/>
      <w:bCs/>
      <w:color w:val="000000"/>
      <w:sz w:val="24"/>
      <w:szCs w:val="24"/>
      <w:lang w:eastAsia="da-DK"/>
    </w:rPr>
  </w:style>
  <w:style w:type="paragraph" w:customStyle="1" w:styleId="tekstresume">
    <w:name w:val="tekstresume"/>
    <w:basedOn w:val="Normal"/>
    <w:rsid w:val="00B71404"/>
    <w:pPr>
      <w:keepNext/>
      <w:spacing w:before="240" w:after="0" w:line="240" w:lineRule="auto"/>
    </w:pPr>
    <w:rPr>
      <w:rFonts w:ascii="Tahoma" w:eastAsia="Times New Roman" w:hAnsi="Tahoma" w:cs="Tahoma"/>
      <w:b/>
      <w:bCs/>
      <w:color w:val="000000"/>
      <w:sz w:val="24"/>
      <w:szCs w:val="24"/>
      <w:lang w:eastAsia="da-DK"/>
    </w:rPr>
  </w:style>
  <w:style w:type="paragraph" w:customStyle="1" w:styleId="tekstv">
    <w:name w:val="tekstv"/>
    <w:basedOn w:val="Normal"/>
    <w:rsid w:val="00B71404"/>
    <w:pPr>
      <w:spacing w:before="60" w:after="60" w:line="240" w:lineRule="auto"/>
      <w:jc w:val="both"/>
    </w:pPr>
    <w:rPr>
      <w:rFonts w:ascii="Tahoma" w:eastAsia="Times New Roman" w:hAnsi="Tahoma" w:cs="Tahoma"/>
      <w:color w:val="000000"/>
      <w:sz w:val="24"/>
      <w:szCs w:val="24"/>
      <w:lang w:eastAsia="da-DK"/>
    </w:rPr>
  </w:style>
  <w:style w:type="paragraph" w:customStyle="1" w:styleId="titel0">
    <w:name w:val="titel"/>
    <w:basedOn w:val="Normal"/>
    <w:rsid w:val="00B71404"/>
    <w:pPr>
      <w:spacing w:before="240" w:after="60" w:line="240" w:lineRule="auto"/>
      <w:jc w:val="center"/>
    </w:pPr>
    <w:rPr>
      <w:rFonts w:ascii="Tahoma" w:eastAsia="Times New Roman" w:hAnsi="Tahoma" w:cs="Tahoma"/>
      <w:color w:val="000000"/>
      <w:sz w:val="48"/>
      <w:szCs w:val="48"/>
      <w:lang w:eastAsia="da-DK"/>
    </w:rPr>
  </w:style>
  <w:style w:type="paragraph" w:customStyle="1" w:styleId="Titel1">
    <w:name w:val="Titel1"/>
    <w:basedOn w:val="Normal"/>
    <w:rsid w:val="00B71404"/>
    <w:pPr>
      <w:spacing w:before="240" w:after="60" w:line="240" w:lineRule="auto"/>
      <w:jc w:val="center"/>
    </w:pPr>
    <w:rPr>
      <w:rFonts w:ascii="Tahoma" w:eastAsia="Times New Roman" w:hAnsi="Tahoma" w:cs="Tahoma"/>
      <w:b/>
      <w:bCs/>
      <w:color w:val="000000"/>
      <w:sz w:val="48"/>
      <w:szCs w:val="48"/>
      <w:lang w:eastAsia="da-DK"/>
    </w:rPr>
  </w:style>
  <w:style w:type="paragraph" w:customStyle="1" w:styleId="undertitel0">
    <w:name w:val="undertitel"/>
    <w:basedOn w:val="Normal"/>
    <w:rsid w:val="00B71404"/>
    <w:pPr>
      <w:spacing w:after="60" w:line="240" w:lineRule="auto"/>
      <w:jc w:val="center"/>
    </w:pPr>
    <w:rPr>
      <w:rFonts w:ascii="Tahoma" w:eastAsia="Times New Roman" w:hAnsi="Tahoma" w:cs="Tahoma"/>
      <w:color w:val="000000"/>
      <w:sz w:val="24"/>
      <w:szCs w:val="24"/>
      <w:lang w:eastAsia="da-DK"/>
    </w:rPr>
  </w:style>
  <w:style w:type="paragraph" w:customStyle="1" w:styleId="afsnit">
    <w:name w:val="afsnit"/>
    <w:basedOn w:val="Normal"/>
    <w:rsid w:val="00B71404"/>
    <w:pPr>
      <w:spacing w:before="400" w:after="120" w:line="240" w:lineRule="auto"/>
      <w:jc w:val="center"/>
    </w:pPr>
    <w:rPr>
      <w:rFonts w:ascii="Tahoma" w:eastAsia="Times New Roman" w:hAnsi="Tahoma" w:cs="Tahoma"/>
      <w:b/>
      <w:bCs/>
      <w:color w:val="000000"/>
      <w:sz w:val="24"/>
      <w:szCs w:val="24"/>
      <w:lang w:eastAsia="da-DK"/>
    </w:rPr>
  </w:style>
  <w:style w:type="paragraph" w:customStyle="1" w:styleId="afsnitoverskrift">
    <w:name w:val="afsnitoverskrift"/>
    <w:basedOn w:val="Normal"/>
    <w:rsid w:val="00B71404"/>
    <w:pPr>
      <w:spacing w:before="120" w:after="200" w:line="240" w:lineRule="auto"/>
      <w:jc w:val="center"/>
    </w:pPr>
    <w:rPr>
      <w:rFonts w:ascii="Tahoma" w:eastAsia="Times New Roman" w:hAnsi="Tahoma" w:cs="Tahoma"/>
      <w:b/>
      <w:bCs/>
      <w:color w:val="000000"/>
      <w:sz w:val="24"/>
      <w:szCs w:val="24"/>
      <w:lang w:eastAsia="da-DK"/>
    </w:rPr>
  </w:style>
  <w:style w:type="paragraph" w:customStyle="1" w:styleId="aendringmednummer">
    <w:name w:val="aendringmednummer"/>
    <w:basedOn w:val="Normal"/>
    <w:rsid w:val="00B71404"/>
    <w:pPr>
      <w:spacing w:before="200" w:after="0" w:line="240" w:lineRule="auto"/>
    </w:pPr>
    <w:rPr>
      <w:rFonts w:ascii="Tahoma" w:eastAsia="Times New Roman" w:hAnsi="Tahoma" w:cs="Tahoma"/>
      <w:color w:val="000000"/>
      <w:sz w:val="24"/>
      <w:szCs w:val="24"/>
      <w:lang w:eastAsia="da-DK"/>
    </w:rPr>
  </w:style>
  <w:style w:type="paragraph" w:customStyle="1" w:styleId="aendringudennummer">
    <w:name w:val="aendringudennummer"/>
    <w:basedOn w:val="Normal"/>
    <w:rsid w:val="00B71404"/>
    <w:pPr>
      <w:spacing w:before="200" w:after="0" w:line="240" w:lineRule="auto"/>
      <w:ind w:firstLine="240"/>
    </w:pPr>
    <w:rPr>
      <w:rFonts w:ascii="Tahoma" w:eastAsia="Times New Roman" w:hAnsi="Tahoma" w:cs="Tahoma"/>
      <w:color w:val="000000"/>
      <w:sz w:val="24"/>
      <w:szCs w:val="24"/>
      <w:lang w:eastAsia="da-DK"/>
    </w:rPr>
  </w:style>
  <w:style w:type="paragraph" w:customStyle="1" w:styleId="aendringnr">
    <w:name w:val="aendringnr"/>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aendringnytekst">
    <w:name w:val="aendringnytekst"/>
    <w:basedOn w:val="Normal"/>
    <w:rsid w:val="00B71404"/>
    <w:pPr>
      <w:spacing w:before="200" w:after="0" w:line="240" w:lineRule="auto"/>
      <w:jc w:val="center"/>
    </w:pPr>
    <w:rPr>
      <w:rFonts w:ascii="Tahoma" w:eastAsia="Times New Roman" w:hAnsi="Tahoma" w:cs="Tahoma"/>
      <w:color w:val="000000"/>
      <w:sz w:val="24"/>
      <w:szCs w:val="24"/>
      <w:lang w:eastAsia="da-DK"/>
    </w:rPr>
  </w:style>
  <w:style w:type="paragraph" w:customStyle="1" w:styleId="aendringsbeskrivelse">
    <w:name w:val="aendringsbeskrivelse"/>
    <w:basedOn w:val="Normal"/>
    <w:rsid w:val="00B71404"/>
    <w:pPr>
      <w:spacing w:after="60" w:line="240" w:lineRule="auto"/>
    </w:pPr>
    <w:rPr>
      <w:rFonts w:ascii="Tahoma" w:eastAsia="Times New Roman" w:hAnsi="Tahoma" w:cs="Tahoma"/>
      <w:color w:val="000000"/>
      <w:sz w:val="24"/>
      <w:szCs w:val="24"/>
      <w:lang w:eastAsia="da-DK"/>
    </w:rPr>
  </w:style>
  <w:style w:type="paragraph" w:customStyle="1" w:styleId="aendringsforslagindhold">
    <w:name w:val="aendringsforslagindhold"/>
    <w:basedOn w:val="Normal"/>
    <w:rsid w:val="00B71404"/>
    <w:pPr>
      <w:spacing w:before="220" w:after="80" w:line="240" w:lineRule="auto"/>
      <w:jc w:val="center"/>
    </w:pPr>
    <w:rPr>
      <w:rFonts w:ascii="Tahoma" w:eastAsia="Times New Roman" w:hAnsi="Tahoma" w:cs="Tahoma"/>
      <w:color w:val="000000"/>
      <w:spacing w:val="44"/>
      <w:sz w:val="24"/>
      <w:szCs w:val="24"/>
      <w:lang w:eastAsia="da-DK"/>
    </w:rPr>
  </w:style>
  <w:style w:type="paragraph" w:customStyle="1" w:styleId="aendringbilag">
    <w:name w:val="aendringbilag"/>
    <w:basedOn w:val="Normal"/>
    <w:rsid w:val="00B71404"/>
    <w:pPr>
      <w:spacing w:after="120" w:line="240" w:lineRule="auto"/>
      <w:jc w:val="right"/>
    </w:pPr>
    <w:rPr>
      <w:rFonts w:ascii="Tahoma" w:eastAsia="Times New Roman" w:hAnsi="Tahoma" w:cs="Tahoma"/>
      <w:color w:val="000000"/>
      <w:sz w:val="24"/>
      <w:szCs w:val="24"/>
      <w:lang w:eastAsia="da-DK"/>
    </w:rPr>
  </w:style>
  <w:style w:type="paragraph" w:customStyle="1" w:styleId="bilag">
    <w:name w:val="bilag"/>
    <w:basedOn w:val="Normal"/>
    <w:rsid w:val="00B71404"/>
    <w:pPr>
      <w:spacing w:before="400" w:after="120" w:line="240" w:lineRule="auto"/>
      <w:jc w:val="right"/>
    </w:pPr>
    <w:rPr>
      <w:rFonts w:ascii="Tahoma" w:eastAsia="Times New Roman" w:hAnsi="Tahoma" w:cs="Tahoma"/>
      <w:b/>
      <w:bCs/>
      <w:color w:val="000000"/>
      <w:sz w:val="35"/>
      <w:szCs w:val="35"/>
      <w:lang w:eastAsia="da-DK"/>
    </w:rPr>
  </w:style>
  <w:style w:type="paragraph" w:customStyle="1" w:styleId="bilagtekst">
    <w:name w:val="bilagtekst"/>
    <w:basedOn w:val="Normal"/>
    <w:rsid w:val="00B71404"/>
    <w:pPr>
      <w:spacing w:after="90" w:line="240" w:lineRule="auto"/>
      <w:jc w:val="center"/>
    </w:pPr>
    <w:rPr>
      <w:rFonts w:ascii="Tahoma" w:eastAsia="Times New Roman" w:hAnsi="Tahoma" w:cs="Tahoma"/>
      <w:b/>
      <w:bCs/>
      <w:color w:val="000000"/>
      <w:sz w:val="30"/>
      <w:szCs w:val="30"/>
      <w:lang w:eastAsia="da-DK"/>
    </w:rPr>
  </w:style>
  <w:style w:type="paragraph" w:customStyle="1" w:styleId="bog">
    <w:name w:val="bog"/>
    <w:basedOn w:val="Normal"/>
    <w:rsid w:val="00B71404"/>
    <w:pPr>
      <w:spacing w:before="400" w:after="120" w:line="240" w:lineRule="auto"/>
      <w:jc w:val="center"/>
    </w:pPr>
    <w:rPr>
      <w:rFonts w:ascii="Tahoma" w:eastAsia="Times New Roman" w:hAnsi="Tahoma" w:cs="Tahoma"/>
      <w:b/>
      <w:bCs/>
      <w:color w:val="000000"/>
      <w:sz w:val="24"/>
      <w:szCs w:val="24"/>
      <w:lang w:eastAsia="da-DK"/>
    </w:rPr>
  </w:style>
  <w:style w:type="paragraph" w:customStyle="1" w:styleId="bogoverskrift">
    <w:name w:val="bogoverskrift"/>
    <w:basedOn w:val="Normal"/>
    <w:rsid w:val="00B71404"/>
    <w:pPr>
      <w:spacing w:before="120" w:after="200" w:line="240" w:lineRule="auto"/>
      <w:jc w:val="center"/>
    </w:pPr>
    <w:rPr>
      <w:rFonts w:ascii="Tahoma" w:eastAsia="Times New Roman" w:hAnsi="Tahoma" w:cs="Tahoma"/>
      <w:b/>
      <w:bCs/>
      <w:color w:val="000000"/>
      <w:sz w:val="24"/>
      <w:szCs w:val="24"/>
      <w:lang w:eastAsia="da-DK"/>
    </w:rPr>
  </w:style>
  <w:style w:type="paragraph" w:customStyle="1" w:styleId="centreretparagraf">
    <w:name w:val="centreretparagraf"/>
    <w:basedOn w:val="Normal"/>
    <w:rsid w:val="00B71404"/>
    <w:pPr>
      <w:spacing w:before="200" w:after="200" w:line="240" w:lineRule="auto"/>
      <w:jc w:val="center"/>
    </w:pPr>
    <w:rPr>
      <w:rFonts w:ascii="Tahoma" w:eastAsia="Times New Roman" w:hAnsi="Tahoma" w:cs="Tahoma"/>
      <w:b/>
      <w:bCs/>
      <w:color w:val="000000"/>
      <w:sz w:val="24"/>
      <w:szCs w:val="24"/>
      <w:lang w:eastAsia="da-DK"/>
    </w:rPr>
  </w:style>
  <w:style w:type="paragraph" w:customStyle="1" w:styleId="ikraftcentreretparagrafnummer">
    <w:name w:val="ikraftcentreretparagrafnummer"/>
    <w:basedOn w:val="Normal"/>
    <w:rsid w:val="00B71404"/>
    <w:pPr>
      <w:spacing w:before="200" w:after="200" w:line="240" w:lineRule="auto"/>
      <w:jc w:val="center"/>
    </w:pPr>
    <w:rPr>
      <w:rFonts w:ascii="Tahoma" w:eastAsia="Times New Roman" w:hAnsi="Tahoma" w:cs="Tahoma"/>
      <w:b/>
      <w:bCs/>
      <w:color w:val="000000"/>
      <w:sz w:val="24"/>
      <w:szCs w:val="24"/>
      <w:lang w:eastAsia="da-DK"/>
    </w:rPr>
  </w:style>
  <w:style w:type="paragraph" w:customStyle="1" w:styleId="centreretparagraftekst">
    <w:name w:val="centreretparagraftekst"/>
    <w:basedOn w:val="Normal"/>
    <w:rsid w:val="00B71404"/>
    <w:pPr>
      <w:spacing w:before="200" w:after="200" w:line="240" w:lineRule="auto"/>
      <w:jc w:val="center"/>
    </w:pPr>
    <w:rPr>
      <w:rFonts w:ascii="Tahoma" w:eastAsia="Times New Roman" w:hAnsi="Tahoma" w:cs="Tahoma"/>
      <w:color w:val="000000"/>
      <w:sz w:val="24"/>
      <w:szCs w:val="24"/>
      <w:lang w:eastAsia="da-DK"/>
    </w:rPr>
  </w:style>
  <w:style w:type="paragraph" w:customStyle="1" w:styleId="dokumenthoved">
    <w:name w:val="dokumenthoved"/>
    <w:basedOn w:val="Normal"/>
    <w:rsid w:val="00B71404"/>
    <w:pPr>
      <w:spacing w:before="100" w:beforeAutospacing="1" w:after="200" w:line="240" w:lineRule="auto"/>
      <w:jc w:val="center"/>
    </w:pPr>
    <w:rPr>
      <w:rFonts w:ascii="Tahoma" w:eastAsia="Times New Roman" w:hAnsi="Tahoma" w:cs="Tahoma"/>
      <w:color w:val="000000"/>
      <w:sz w:val="24"/>
      <w:szCs w:val="24"/>
      <w:lang w:eastAsia="da-DK"/>
    </w:rPr>
  </w:style>
  <w:style w:type="paragraph" w:customStyle="1" w:styleId="indholdsfortegnelse">
    <w:name w:val="indholdsfortegnelse"/>
    <w:basedOn w:val="Normal"/>
    <w:rsid w:val="00B71404"/>
    <w:pPr>
      <w:spacing w:before="80" w:after="80" w:line="240" w:lineRule="auto"/>
      <w:ind w:left="700"/>
    </w:pPr>
    <w:rPr>
      <w:rFonts w:ascii="Tahoma" w:eastAsia="Times New Roman" w:hAnsi="Tahoma" w:cs="Tahoma"/>
      <w:color w:val="000000"/>
      <w:sz w:val="24"/>
      <w:szCs w:val="24"/>
      <w:lang w:eastAsia="da-DK"/>
    </w:rPr>
  </w:style>
  <w:style w:type="paragraph" w:customStyle="1" w:styleId="indholdsfortegnelseid">
    <w:name w:val="indholdsfortegnelseid"/>
    <w:basedOn w:val="Normal"/>
    <w:rsid w:val="00B71404"/>
    <w:pPr>
      <w:spacing w:before="100" w:beforeAutospacing="1" w:after="100" w:afterAutospacing="1" w:line="240" w:lineRule="auto"/>
      <w:textAlignment w:val="top"/>
    </w:pPr>
    <w:rPr>
      <w:rFonts w:ascii="Tahoma" w:eastAsia="Times New Roman" w:hAnsi="Tahoma" w:cs="Tahoma"/>
      <w:color w:val="000000"/>
      <w:sz w:val="24"/>
      <w:szCs w:val="24"/>
      <w:lang w:eastAsia="da-DK"/>
    </w:rPr>
  </w:style>
  <w:style w:type="paragraph" w:customStyle="1" w:styleId="indholdsfortegnelsetekst">
    <w:name w:val="indholdsfortegnelsetekst"/>
    <w:basedOn w:val="Normal"/>
    <w:rsid w:val="00B71404"/>
    <w:pPr>
      <w:spacing w:before="100" w:beforeAutospacing="1" w:after="100" w:afterAutospacing="1" w:line="240" w:lineRule="auto"/>
      <w:textAlignment w:val="top"/>
    </w:pPr>
    <w:rPr>
      <w:rFonts w:ascii="Tahoma" w:eastAsia="Times New Roman" w:hAnsi="Tahoma" w:cs="Tahoma"/>
      <w:color w:val="000000"/>
      <w:sz w:val="24"/>
      <w:szCs w:val="24"/>
      <w:lang w:eastAsia="da-DK"/>
    </w:rPr>
  </w:style>
  <w:style w:type="paragraph" w:customStyle="1" w:styleId="hymne2">
    <w:name w:val="hymne2"/>
    <w:basedOn w:val="Normal"/>
    <w:rsid w:val="00B71404"/>
    <w:pPr>
      <w:spacing w:before="120" w:after="120" w:line="240" w:lineRule="auto"/>
      <w:ind w:left="280"/>
    </w:pPr>
    <w:rPr>
      <w:rFonts w:ascii="Tahoma" w:eastAsia="Times New Roman" w:hAnsi="Tahoma" w:cs="Tahoma"/>
      <w:color w:val="000000"/>
      <w:sz w:val="24"/>
      <w:szCs w:val="24"/>
      <w:lang w:eastAsia="da-DK"/>
    </w:rPr>
  </w:style>
  <w:style w:type="paragraph" w:customStyle="1" w:styleId="kapitel">
    <w:name w:val="kapitel"/>
    <w:basedOn w:val="Normal"/>
    <w:rsid w:val="00B71404"/>
    <w:pPr>
      <w:spacing w:before="400" w:after="100" w:line="240" w:lineRule="auto"/>
      <w:jc w:val="center"/>
    </w:pPr>
    <w:rPr>
      <w:rFonts w:ascii="Tahoma" w:eastAsia="Times New Roman" w:hAnsi="Tahoma" w:cs="Tahoma"/>
      <w:color w:val="000000"/>
      <w:sz w:val="24"/>
      <w:szCs w:val="24"/>
      <w:lang w:eastAsia="da-DK"/>
    </w:rPr>
  </w:style>
  <w:style w:type="paragraph" w:customStyle="1" w:styleId="kapiteloverskrift2">
    <w:name w:val="kapiteloverskrift2"/>
    <w:basedOn w:val="Normal"/>
    <w:rsid w:val="00B71404"/>
    <w:pPr>
      <w:spacing w:after="100" w:line="240" w:lineRule="auto"/>
      <w:jc w:val="center"/>
    </w:pPr>
    <w:rPr>
      <w:rFonts w:ascii="Tahoma" w:eastAsia="Times New Roman" w:hAnsi="Tahoma" w:cs="Tahoma"/>
      <w:i/>
      <w:iCs/>
      <w:color w:val="000000"/>
      <w:sz w:val="24"/>
      <w:szCs w:val="24"/>
      <w:lang w:eastAsia="da-DK"/>
    </w:rPr>
  </w:style>
  <w:style w:type="paragraph" w:customStyle="1" w:styleId="paragrafgruppeoverskrift">
    <w:name w:val="paragrafgruppeoverskrift"/>
    <w:basedOn w:val="Normal"/>
    <w:rsid w:val="00B71404"/>
    <w:pPr>
      <w:spacing w:before="300" w:after="100" w:line="240" w:lineRule="auto"/>
      <w:jc w:val="center"/>
    </w:pPr>
    <w:rPr>
      <w:rFonts w:ascii="Tahoma" w:eastAsia="Times New Roman" w:hAnsi="Tahoma" w:cs="Tahoma"/>
      <w:i/>
      <w:iCs/>
      <w:color w:val="000000"/>
      <w:sz w:val="24"/>
      <w:szCs w:val="24"/>
      <w:lang w:eastAsia="da-DK"/>
    </w:rPr>
  </w:style>
  <w:style w:type="paragraph" w:customStyle="1" w:styleId="paragraf">
    <w:name w:val="paragraf"/>
    <w:basedOn w:val="Normal"/>
    <w:rsid w:val="00B71404"/>
    <w:pPr>
      <w:spacing w:before="200" w:after="0" w:line="240" w:lineRule="auto"/>
      <w:ind w:firstLine="240"/>
    </w:pPr>
    <w:rPr>
      <w:rFonts w:ascii="Tahoma" w:eastAsia="Times New Roman" w:hAnsi="Tahoma" w:cs="Tahoma"/>
      <w:color w:val="000000"/>
      <w:sz w:val="24"/>
      <w:szCs w:val="24"/>
      <w:lang w:eastAsia="da-DK"/>
    </w:rPr>
  </w:style>
  <w:style w:type="paragraph" w:customStyle="1" w:styleId="paragrafoverskrift">
    <w:name w:val="paragrafoverskrift"/>
    <w:basedOn w:val="Normal"/>
    <w:rsid w:val="00B71404"/>
    <w:pPr>
      <w:spacing w:before="120" w:after="200" w:line="240" w:lineRule="auto"/>
      <w:jc w:val="center"/>
    </w:pPr>
    <w:rPr>
      <w:rFonts w:ascii="Tahoma" w:eastAsia="Times New Roman" w:hAnsi="Tahoma" w:cs="Tahoma"/>
      <w:i/>
      <w:iCs/>
      <w:color w:val="000000"/>
      <w:sz w:val="24"/>
      <w:szCs w:val="24"/>
      <w:lang w:eastAsia="da-DK"/>
    </w:rPr>
  </w:style>
  <w:style w:type="paragraph" w:customStyle="1" w:styleId="paragrafnr">
    <w:name w:val="paragrafnr"/>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stk2">
    <w:name w:val="stk2"/>
    <w:basedOn w:val="Normal"/>
    <w:rsid w:val="00B71404"/>
    <w:pPr>
      <w:spacing w:after="0" w:line="240" w:lineRule="auto"/>
      <w:ind w:firstLine="240"/>
    </w:pPr>
    <w:rPr>
      <w:rFonts w:ascii="Tahoma" w:eastAsia="Times New Roman" w:hAnsi="Tahoma" w:cs="Tahoma"/>
      <w:color w:val="000000"/>
      <w:sz w:val="24"/>
      <w:szCs w:val="24"/>
      <w:lang w:eastAsia="da-DK"/>
    </w:rPr>
  </w:style>
  <w:style w:type="paragraph" w:customStyle="1" w:styleId="stknr">
    <w:name w:val="stknr"/>
    <w:basedOn w:val="Normal"/>
    <w:rsid w:val="00B7140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traktatstk">
    <w:name w:val="traktatstk"/>
    <w:basedOn w:val="Normal"/>
    <w:rsid w:val="00B71404"/>
    <w:pPr>
      <w:spacing w:before="200" w:after="200"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B71404"/>
    <w:pPr>
      <w:spacing w:after="0" w:line="240" w:lineRule="auto"/>
      <w:ind w:left="280"/>
    </w:pPr>
    <w:rPr>
      <w:rFonts w:ascii="Tahoma" w:eastAsia="Times New Roman" w:hAnsi="Tahoma" w:cs="Tahoma"/>
      <w:color w:val="000000"/>
      <w:sz w:val="24"/>
      <w:szCs w:val="24"/>
      <w:lang w:eastAsia="da-DK"/>
    </w:rPr>
  </w:style>
  <w:style w:type="paragraph" w:customStyle="1" w:styleId="liste1nr">
    <w:name w:val="liste1nr"/>
    <w:basedOn w:val="Normal"/>
    <w:rsid w:val="00B7140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liste2">
    <w:name w:val="liste2"/>
    <w:basedOn w:val="Normal"/>
    <w:rsid w:val="00B71404"/>
    <w:pPr>
      <w:spacing w:after="0" w:line="240" w:lineRule="auto"/>
      <w:ind w:left="560"/>
    </w:pPr>
    <w:rPr>
      <w:rFonts w:ascii="Tahoma" w:eastAsia="Times New Roman" w:hAnsi="Tahoma" w:cs="Tahoma"/>
      <w:color w:val="000000"/>
      <w:sz w:val="24"/>
      <w:szCs w:val="24"/>
      <w:lang w:eastAsia="da-DK"/>
    </w:rPr>
  </w:style>
  <w:style w:type="paragraph" w:customStyle="1" w:styleId="liste2nr">
    <w:name w:val="liste2nr"/>
    <w:basedOn w:val="Normal"/>
    <w:rsid w:val="00B7140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liste3">
    <w:name w:val="liste3"/>
    <w:basedOn w:val="Normal"/>
    <w:rsid w:val="00B71404"/>
    <w:pPr>
      <w:spacing w:after="0" w:line="240" w:lineRule="auto"/>
      <w:ind w:left="840"/>
    </w:pPr>
    <w:rPr>
      <w:rFonts w:ascii="Tahoma" w:eastAsia="Times New Roman" w:hAnsi="Tahoma" w:cs="Tahoma"/>
      <w:color w:val="000000"/>
      <w:sz w:val="24"/>
      <w:szCs w:val="24"/>
      <w:lang w:eastAsia="da-DK"/>
    </w:rPr>
  </w:style>
  <w:style w:type="paragraph" w:customStyle="1" w:styleId="liste3nr">
    <w:name w:val="liste3nr"/>
    <w:basedOn w:val="Normal"/>
    <w:rsid w:val="00B7140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liste4">
    <w:name w:val="liste4"/>
    <w:basedOn w:val="Normal"/>
    <w:rsid w:val="00B71404"/>
    <w:pPr>
      <w:spacing w:after="0" w:line="240" w:lineRule="auto"/>
      <w:ind w:left="1120"/>
    </w:pPr>
    <w:rPr>
      <w:rFonts w:ascii="Tahoma" w:eastAsia="Times New Roman" w:hAnsi="Tahoma" w:cs="Tahoma"/>
      <w:color w:val="000000"/>
      <w:sz w:val="24"/>
      <w:szCs w:val="24"/>
      <w:lang w:eastAsia="da-DK"/>
    </w:rPr>
  </w:style>
  <w:style w:type="paragraph" w:customStyle="1" w:styleId="liste4nr">
    <w:name w:val="liste4nr"/>
    <w:basedOn w:val="Normal"/>
    <w:rsid w:val="00B7140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tekst2">
    <w:name w:val="tekst2"/>
    <w:basedOn w:val="Normal"/>
    <w:rsid w:val="00B71404"/>
    <w:pPr>
      <w:spacing w:after="0" w:line="240" w:lineRule="auto"/>
      <w:ind w:firstLine="240"/>
      <w:jc w:val="both"/>
    </w:pPr>
    <w:rPr>
      <w:rFonts w:ascii="Tahoma" w:eastAsia="Times New Roman" w:hAnsi="Tahoma" w:cs="Tahoma"/>
      <w:color w:val="000000"/>
      <w:sz w:val="24"/>
      <w:szCs w:val="24"/>
      <w:lang w:eastAsia="da-DK"/>
    </w:rPr>
  </w:style>
  <w:style w:type="paragraph" w:customStyle="1" w:styleId="tekstgenerel">
    <w:name w:val="tekstgenerel"/>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medunderskriver">
    <w:name w:val="medunderskriver"/>
    <w:basedOn w:val="Normal"/>
    <w:rsid w:val="00B71404"/>
    <w:pPr>
      <w:spacing w:before="200" w:after="0" w:line="240" w:lineRule="auto"/>
      <w:jc w:val="right"/>
    </w:pPr>
    <w:rPr>
      <w:rFonts w:ascii="Tahoma" w:eastAsia="Times New Roman" w:hAnsi="Tahoma" w:cs="Tahoma"/>
      <w:color w:val="000000"/>
      <w:sz w:val="24"/>
      <w:szCs w:val="24"/>
      <w:lang w:eastAsia="da-DK"/>
    </w:rPr>
  </w:style>
  <w:style w:type="paragraph" w:customStyle="1" w:styleId="bjelke2">
    <w:name w:val="bjelke2"/>
    <w:basedOn w:val="Normal"/>
    <w:rsid w:val="00B71404"/>
    <w:pPr>
      <w:shd w:val="clear" w:color="auto" w:fill="B0B0B0"/>
      <w:spacing w:before="300" w:after="150" w:line="240" w:lineRule="auto"/>
      <w:jc w:val="center"/>
    </w:pPr>
    <w:rPr>
      <w:rFonts w:ascii="Tahoma" w:eastAsia="Times New Roman" w:hAnsi="Tahoma" w:cs="Tahoma"/>
      <w:color w:val="000090"/>
      <w:sz w:val="24"/>
      <w:szCs w:val="24"/>
      <w:lang w:eastAsia="da-DK"/>
    </w:rPr>
  </w:style>
  <w:style w:type="paragraph" w:customStyle="1" w:styleId="bold">
    <w:name w:val="bold"/>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notbold">
    <w:name w:val="notbold"/>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italic">
    <w:name w:val="italic"/>
    <w:basedOn w:val="Normal"/>
    <w:rsid w:val="00B7140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notitalic">
    <w:name w:val="notitalic"/>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underline">
    <w:name w:val="underline"/>
    <w:basedOn w:val="Normal"/>
    <w:rsid w:val="00B71404"/>
    <w:pPr>
      <w:spacing w:before="100" w:beforeAutospacing="1" w:after="100" w:afterAutospacing="1" w:line="240" w:lineRule="auto"/>
    </w:pPr>
    <w:rPr>
      <w:rFonts w:ascii="Tahoma" w:eastAsia="Times New Roman" w:hAnsi="Tahoma" w:cs="Tahoma"/>
      <w:color w:val="000000"/>
      <w:sz w:val="24"/>
      <w:szCs w:val="24"/>
      <w:u w:val="single"/>
      <w:lang w:eastAsia="da-DK"/>
    </w:rPr>
  </w:style>
  <w:style w:type="paragraph" w:customStyle="1" w:styleId="notunderline">
    <w:name w:val="notunderlin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olditalic">
    <w:name w:val="bolditalic"/>
    <w:basedOn w:val="Normal"/>
    <w:rsid w:val="00B71404"/>
    <w:pPr>
      <w:spacing w:before="100" w:beforeAutospacing="1" w:after="100" w:afterAutospacing="1" w:line="240" w:lineRule="auto"/>
    </w:pPr>
    <w:rPr>
      <w:rFonts w:ascii="Tahoma" w:eastAsia="Times New Roman" w:hAnsi="Tahoma" w:cs="Tahoma"/>
      <w:b/>
      <w:bCs/>
      <w:i/>
      <w:iCs/>
      <w:color w:val="000000"/>
      <w:sz w:val="24"/>
      <w:szCs w:val="24"/>
      <w:lang w:eastAsia="da-DK"/>
    </w:rPr>
  </w:style>
  <w:style w:type="paragraph" w:customStyle="1" w:styleId="boldunderline">
    <w:name w:val="boldunderline"/>
    <w:basedOn w:val="Normal"/>
    <w:rsid w:val="00B71404"/>
    <w:pPr>
      <w:spacing w:before="100" w:beforeAutospacing="1" w:after="100" w:afterAutospacing="1" w:line="240" w:lineRule="auto"/>
    </w:pPr>
    <w:rPr>
      <w:rFonts w:ascii="Tahoma" w:eastAsia="Times New Roman" w:hAnsi="Tahoma" w:cs="Tahoma"/>
      <w:b/>
      <w:bCs/>
      <w:color w:val="000000"/>
      <w:sz w:val="24"/>
      <w:szCs w:val="24"/>
      <w:u w:val="single"/>
      <w:lang w:eastAsia="da-DK"/>
    </w:rPr>
  </w:style>
  <w:style w:type="paragraph" w:customStyle="1" w:styleId="italicunderline">
    <w:name w:val="italicunderline"/>
    <w:basedOn w:val="Normal"/>
    <w:rsid w:val="00B71404"/>
    <w:pPr>
      <w:spacing w:before="100" w:beforeAutospacing="1" w:after="100" w:afterAutospacing="1" w:line="240" w:lineRule="auto"/>
    </w:pPr>
    <w:rPr>
      <w:rFonts w:ascii="Tahoma" w:eastAsia="Times New Roman" w:hAnsi="Tahoma" w:cs="Tahoma"/>
      <w:i/>
      <w:iCs/>
      <w:color w:val="000000"/>
      <w:sz w:val="24"/>
      <w:szCs w:val="24"/>
      <w:u w:val="single"/>
      <w:lang w:eastAsia="da-DK"/>
    </w:rPr>
  </w:style>
  <w:style w:type="paragraph" w:customStyle="1" w:styleId="bolditalicunderline">
    <w:name w:val="bolditalicunderline"/>
    <w:basedOn w:val="Normal"/>
    <w:rsid w:val="00B71404"/>
    <w:pPr>
      <w:spacing w:before="100" w:beforeAutospacing="1" w:after="100" w:afterAutospacing="1" w:line="240" w:lineRule="auto"/>
    </w:pPr>
    <w:rPr>
      <w:rFonts w:ascii="Tahoma" w:eastAsia="Times New Roman" w:hAnsi="Tahoma" w:cs="Tahoma"/>
      <w:b/>
      <w:bCs/>
      <w:i/>
      <w:iCs/>
      <w:color w:val="000000"/>
      <w:sz w:val="24"/>
      <w:szCs w:val="24"/>
      <w:u w:val="single"/>
      <w:lang w:eastAsia="da-DK"/>
    </w:rPr>
  </w:style>
  <w:style w:type="paragraph" w:customStyle="1" w:styleId="superscriptbold">
    <w:name w:val="superscriptbold"/>
    <w:basedOn w:val="Normal"/>
    <w:rsid w:val="00B71404"/>
    <w:pPr>
      <w:spacing w:before="100" w:beforeAutospacing="1" w:after="100" w:afterAutospacing="1" w:line="240" w:lineRule="auto"/>
    </w:pPr>
    <w:rPr>
      <w:rFonts w:ascii="Tahoma" w:eastAsia="Times New Roman" w:hAnsi="Tahoma" w:cs="Tahoma"/>
      <w:b/>
      <w:bCs/>
      <w:color w:val="000000"/>
      <w:sz w:val="17"/>
      <w:szCs w:val="17"/>
      <w:vertAlign w:val="superscript"/>
      <w:lang w:eastAsia="da-DK"/>
    </w:rPr>
  </w:style>
  <w:style w:type="paragraph" w:customStyle="1" w:styleId="superscriptitalic">
    <w:name w:val="superscriptitalic"/>
    <w:basedOn w:val="Normal"/>
    <w:rsid w:val="00B71404"/>
    <w:pPr>
      <w:spacing w:before="100" w:beforeAutospacing="1" w:after="100" w:afterAutospacing="1" w:line="240" w:lineRule="auto"/>
    </w:pPr>
    <w:rPr>
      <w:rFonts w:ascii="Tahoma" w:eastAsia="Times New Roman" w:hAnsi="Tahoma" w:cs="Tahoma"/>
      <w:i/>
      <w:iCs/>
      <w:color w:val="000000"/>
      <w:sz w:val="17"/>
      <w:szCs w:val="17"/>
      <w:vertAlign w:val="superscript"/>
      <w:lang w:eastAsia="da-DK"/>
    </w:rPr>
  </w:style>
  <w:style w:type="paragraph" w:customStyle="1" w:styleId="superscriptunderline">
    <w:name w:val="superscriptunderline"/>
    <w:basedOn w:val="Normal"/>
    <w:rsid w:val="00B71404"/>
    <w:pPr>
      <w:spacing w:before="100" w:beforeAutospacing="1" w:after="100" w:afterAutospacing="1" w:line="240" w:lineRule="auto"/>
    </w:pPr>
    <w:rPr>
      <w:rFonts w:ascii="Tahoma" w:eastAsia="Times New Roman" w:hAnsi="Tahoma" w:cs="Tahoma"/>
      <w:color w:val="000000"/>
      <w:sz w:val="17"/>
      <w:szCs w:val="17"/>
      <w:u w:val="single"/>
      <w:vertAlign w:val="superscript"/>
      <w:lang w:eastAsia="da-DK"/>
    </w:rPr>
  </w:style>
  <w:style w:type="paragraph" w:customStyle="1" w:styleId="superscriptbolditalic">
    <w:name w:val="superscriptbolditalic"/>
    <w:basedOn w:val="Normal"/>
    <w:rsid w:val="00B71404"/>
    <w:pPr>
      <w:spacing w:before="100" w:beforeAutospacing="1" w:after="100" w:afterAutospacing="1" w:line="240" w:lineRule="auto"/>
    </w:pPr>
    <w:rPr>
      <w:rFonts w:ascii="Tahoma" w:eastAsia="Times New Roman" w:hAnsi="Tahoma" w:cs="Tahoma"/>
      <w:b/>
      <w:bCs/>
      <w:i/>
      <w:iCs/>
      <w:color w:val="000000"/>
      <w:sz w:val="17"/>
      <w:szCs w:val="17"/>
      <w:vertAlign w:val="superscript"/>
      <w:lang w:eastAsia="da-DK"/>
    </w:rPr>
  </w:style>
  <w:style w:type="paragraph" w:customStyle="1" w:styleId="superscriptboldunderline">
    <w:name w:val="superscriptboldunderline"/>
    <w:basedOn w:val="Normal"/>
    <w:rsid w:val="00B71404"/>
    <w:pPr>
      <w:spacing w:before="100" w:beforeAutospacing="1" w:after="100" w:afterAutospacing="1" w:line="240" w:lineRule="auto"/>
    </w:pPr>
    <w:rPr>
      <w:rFonts w:ascii="Tahoma" w:eastAsia="Times New Roman" w:hAnsi="Tahoma" w:cs="Tahoma"/>
      <w:b/>
      <w:bCs/>
      <w:color w:val="000000"/>
      <w:sz w:val="17"/>
      <w:szCs w:val="17"/>
      <w:u w:val="single"/>
      <w:vertAlign w:val="superscript"/>
      <w:lang w:eastAsia="da-DK"/>
    </w:rPr>
  </w:style>
  <w:style w:type="paragraph" w:customStyle="1" w:styleId="superscriptitalicunderline">
    <w:name w:val="superscriptitalicunderline"/>
    <w:basedOn w:val="Normal"/>
    <w:rsid w:val="00B71404"/>
    <w:pPr>
      <w:spacing w:before="100" w:beforeAutospacing="1" w:after="100" w:afterAutospacing="1" w:line="240" w:lineRule="auto"/>
    </w:pPr>
    <w:rPr>
      <w:rFonts w:ascii="Tahoma" w:eastAsia="Times New Roman" w:hAnsi="Tahoma" w:cs="Tahoma"/>
      <w:i/>
      <w:iCs/>
      <w:color w:val="000000"/>
      <w:sz w:val="17"/>
      <w:szCs w:val="17"/>
      <w:u w:val="single"/>
      <w:vertAlign w:val="superscript"/>
      <w:lang w:eastAsia="da-DK"/>
    </w:rPr>
  </w:style>
  <w:style w:type="paragraph" w:customStyle="1" w:styleId="superscriptbolditalicunderline">
    <w:name w:val="superscriptbolditalicunderline"/>
    <w:basedOn w:val="Normal"/>
    <w:rsid w:val="00B71404"/>
    <w:pPr>
      <w:spacing w:before="100" w:beforeAutospacing="1" w:after="100" w:afterAutospacing="1" w:line="240" w:lineRule="auto"/>
    </w:pPr>
    <w:rPr>
      <w:rFonts w:ascii="Tahoma" w:eastAsia="Times New Roman" w:hAnsi="Tahoma" w:cs="Tahoma"/>
      <w:b/>
      <w:bCs/>
      <w:i/>
      <w:iCs/>
      <w:color w:val="000000"/>
      <w:sz w:val="17"/>
      <w:szCs w:val="17"/>
      <w:u w:val="single"/>
      <w:vertAlign w:val="superscript"/>
      <w:lang w:eastAsia="da-DK"/>
    </w:rPr>
  </w:style>
  <w:style w:type="paragraph" w:customStyle="1" w:styleId="subscriptbold">
    <w:name w:val="subscriptbold"/>
    <w:basedOn w:val="Normal"/>
    <w:rsid w:val="00B71404"/>
    <w:pPr>
      <w:spacing w:before="100" w:beforeAutospacing="1" w:after="100" w:afterAutospacing="1" w:line="240" w:lineRule="auto"/>
    </w:pPr>
    <w:rPr>
      <w:rFonts w:ascii="Tahoma" w:eastAsia="Times New Roman" w:hAnsi="Tahoma" w:cs="Tahoma"/>
      <w:b/>
      <w:bCs/>
      <w:color w:val="000000"/>
      <w:sz w:val="17"/>
      <w:szCs w:val="17"/>
      <w:vertAlign w:val="subscript"/>
      <w:lang w:eastAsia="da-DK"/>
    </w:rPr>
  </w:style>
  <w:style w:type="paragraph" w:customStyle="1" w:styleId="subscriptitalic">
    <w:name w:val="subscriptitalic"/>
    <w:basedOn w:val="Normal"/>
    <w:rsid w:val="00B71404"/>
    <w:pPr>
      <w:spacing w:before="100" w:beforeAutospacing="1" w:after="100" w:afterAutospacing="1" w:line="240" w:lineRule="auto"/>
    </w:pPr>
    <w:rPr>
      <w:rFonts w:ascii="Tahoma" w:eastAsia="Times New Roman" w:hAnsi="Tahoma" w:cs="Tahoma"/>
      <w:i/>
      <w:iCs/>
      <w:color w:val="000000"/>
      <w:sz w:val="17"/>
      <w:szCs w:val="17"/>
      <w:vertAlign w:val="subscript"/>
      <w:lang w:eastAsia="da-DK"/>
    </w:rPr>
  </w:style>
  <w:style w:type="paragraph" w:customStyle="1" w:styleId="subscriptunderline">
    <w:name w:val="subscriptunderline"/>
    <w:basedOn w:val="Normal"/>
    <w:rsid w:val="00B71404"/>
    <w:pPr>
      <w:spacing w:before="100" w:beforeAutospacing="1" w:after="100" w:afterAutospacing="1" w:line="240" w:lineRule="auto"/>
    </w:pPr>
    <w:rPr>
      <w:rFonts w:ascii="Tahoma" w:eastAsia="Times New Roman" w:hAnsi="Tahoma" w:cs="Tahoma"/>
      <w:color w:val="000000"/>
      <w:sz w:val="17"/>
      <w:szCs w:val="17"/>
      <w:u w:val="single"/>
      <w:vertAlign w:val="subscript"/>
      <w:lang w:eastAsia="da-DK"/>
    </w:rPr>
  </w:style>
  <w:style w:type="paragraph" w:customStyle="1" w:styleId="subscriptbolditalic">
    <w:name w:val="subscriptbolditalic"/>
    <w:basedOn w:val="Normal"/>
    <w:rsid w:val="00B71404"/>
    <w:pPr>
      <w:spacing w:before="100" w:beforeAutospacing="1" w:after="100" w:afterAutospacing="1" w:line="240" w:lineRule="auto"/>
    </w:pPr>
    <w:rPr>
      <w:rFonts w:ascii="Tahoma" w:eastAsia="Times New Roman" w:hAnsi="Tahoma" w:cs="Tahoma"/>
      <w:b/>
      <w:bCs/>
      <w:i/>
      <w:iCs/>
      <w:color w:val="000000"/>
      <w:sz w:val="17"/>
      <w:szCs w:val="17"/>
      <w:vertAlign w:val="subscript"/>
      <w:lang w:eastAsia="da-DK"/>
    </w:rPr>
  </w:style>
  <w:style w:type="paragraph" w:customStyle="1" w:styleId="subscriptboldunderline">
    <w:name w:val="subscriptboldunderline"/>
    <w:basedOn w:val="Normal"/>
    <w:rsid w:val="00B71404"/>
    <w:pPr>
      <w:spacing w:before="100" w:beforeAutospacing="1" w:after="100" w:afterAutospacing="1" w:line="240" w:lineRule="auto"/>
    </w:pPr>
    <w:rPr>
      <w:rFonts w:ascii="Tahoma" w:eastAsia="Times New Roman" w:hAnsi="Tahoma" w:cs="Tahoma"/>
      <w:b/>
      <w:bCs/>
      <w:color w:val="000000"/>
      <w:sz w:val="17"/>
      <w:szCs w:val="17"/>
      <w:u w:val="single"/>
      <w:vertAlign w:val="subscript"/>
      <w:lang w:eastAsia="da-DK"/>
    </w:rPr>
  </w:style>
  <w:style w:type="paragraph" w:customStyle="1" w:styleId="subscriptitalicunderline">
    <w:name w:val="subscriptitalicunderline"/>
    <w:basedOn w:val="Normal"/>
    <w:rsid w:val="00B71404"/>
    <w:pPr>
      <w:spacing w:before="100" w:beforeAutospacing="1" w:after="100" w:afterAutospacing="1" w:line="240" w:lineRule="auto"/>
    </w:pPr>
    <w:rPr>
      <w:rFonts w:ascii="Tahoma" w:eastAsia="Times New Roman" w:hAnsi="Tahoma" w:cs="Tahoma"/>
      <w:i/>
      <w:iCs/>
      <w:color w:val="000000"/>
      <w:sz w:val="17"/>
      <w:szCs w:val="17"/>
      <w:u w:val="single"/>
      <w:vertAlign w:val="subscript"/>
      <w:lang w:eastAsia="da-DK"/>
    </w:rPr>
  </w:style>
  <w:style w:type="paragraph" w:customStyle="1" w:styleId="subscriptbolditalicunderline">
    <w:name w:val="subscriptbolditalicunderline"/>
    <w:basedOn w:val="Normal"/>
    <w:rsid w:val="00B71404"/>
    <w:pPr>
      <w:spacing w:before="100" w:beforeAutospacing="1" w:after="100" w:afterAutospacing="1" w:line="240" w:lineRule="auto"/>
    </w:pPr>
    <w:rPr>
      <w:rFonts w:ascii="Tahoma" w:eastAsia="Times New Roman" w:hAnsi="Tahoma" w:cs="Tahoma"/>
      <w:b/>
      <w:bCs/>
      <w:i/>
      <w:iCs/>
      <w:color w:val="000000"/>
      <w:sz w:val="17"/>
      <w:szCs w:val="17"/>
      <w:u w:val="single"/>
      <w:vertAlign w:val="subscript"/>
      <w:lang w:eastAsia="da-DK"/>
    </w:rPr>
  </w:style>
  <w:style w:type="paragraph" w:customStyle="1" w:styleId="superscript">
    <w:name w:val="superscript"/>
    <w:basedOn w:val="Normal"/>
    <w:rsid w:val="00B71404"/>
    <w:pPr>
      <w:spacing w:before="100" w:beforeAutospacing="1" w:after="100" w:afterAutospacing="1" w:line="240" w:lineRule="auto"/>
    </w:pPr>
    <w:rPr>
      <w:rFonts w:ascii="Tahoma" w:eastAsia="Times New Roman" w:hAnsi="Tahoma" w:cs="Tahoma"/>
      <w:color w:val="000000"/>
      <w:sz w:val="17"/>
      <w:szCs w:val="17"/>
      <w:vertAlign w:val="superscript"/>
      <w:lang w:eastAsia="da-DK"/>
    </w:rPr>
  </w:style>
  <w:style w:type="paragraph" w:customStyle="1" w:styleId="subscript">
    <w:name w:val="subscript"/>
    <w:basedOn w:val="Normal"/>
    <w:rsid w:val="00B71404"/>
    <w:pPr>
      <w:spacing w:before="100" w:beforeAutospacing="1" w:after="100" w:afterAutospacing="1" w:line="240" w:lineRule="auto"/>
    </w:pPr>
    <w:rPr>
      <w:rFonts w:ascii="Tahoma" w:eastAsia="Times New Roman" w:hAnsi="Tahoma" w:cs="Tahoma"/>
      <w:color w:val="000000"/>
      <w:sz w:val="17"/>
      <w:szCs w:val="17"/>
      <w:vertAlign w:val="subscript"/>
      <w:lang w:eastAsia="da-DK"/>
    </w:rPr>
  </w:style>
  <w:style w:type="paragraph" w:customStyle="1" w:styleId="tabeltekst2">
    <w:name w:val="tabeltekst2"/>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paralleltekstheader">
    <w:name w:val="paralleltekstheader"/>
    <w:basedOn w:val="Normal"/>
    <w:rsid w:val="00B71404"/>
    <w:pPr>
      <w:spacing w:after="0" w:line="240" w:lineRule="auto"/>
      <w:jc w:val="center"/>
    </w:pPr>
    <w:rPr>
      <w:rFonts w:ascii="Tahoma" w:eastAsia="Times New Roman" w:hAnsi="Tahoma" w:cs="Tahoma"/>
      <w:i/>
      <w:iCs/>
      <w:color w:val="000000"/>
      <w:sz w:val="24"/>
      <w:szCs w:val="24"/>
      <w:lang w:eastAsia="da-DK"/>
    </w:rPr>
  </w:style>
  <w:style w:type="paragraph" w:customStyle="1" w:styleId="paralleltekst">
    <w:name w:val="paralleltekst"/>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bilagstreg">
    <w:name w:val="bilagstreg"/>
    <w:basedOn w:val="Normal"/>
    <w:rsid w:val="00B71404"/>
    <w:pPr>
      <w:spacing w:before="200" w:after="200" w:line="240" w:lineRule="auto"/>
      <w:jc w:val="center"/>
    </w:pPr>
    <w:rPr>
      <w:rFonts w:ascii="Tahoma" w:eastAsia="Times New Roman" w:hAnsi="Tahoma" w:cs="Tahoma"/>
      <w:color w:val="000000"/>
      <w:sz w:val="24"/>
      <w:szCs w:val="24"/>
      <w:lang w:eastAsia="da-DK"/>
    </w:rPr>
  </w:style>
  <w:style w:type="paragraph" w:customStyle="1" w:styleId="sprogstreg">
    <w:name w:val="sprogstreg"/>
    <w:basedOn w:val="Normal"/>
    <w:rsid w:val="00B71404"/>
    <w:pPr>
      <w:spacing w:before="200" w:after="200" w:line="240" w:lineRule="auto"/>
      <w:jc w:val="center"/>
    </w:pPr>
    <w:rPr>
      <w:rFonts w:ascii="Tahoma" w:eastAsia="Times New Roman" w:hAnsi="Tahoma" w:cs="Tahoma"/>
      <w:color w:val="000000"/>
      <w:sz w:val="24"/>
      <w:szCs w:val="24"/>
      <w:lang w:eastAsia="da-DK"/>
    </w:rPr>
  </w:style>
  <w:style w:type="paragraph" w:customStyle="1" w:styleId="bogoverskriftstreg">
    <w:name w:val="bogoverskriftstreg"/>
    <w:basedOn w:val="Normal"/>
    <w:rsid w:val="00B71404"/>
    <w:pPr>
      <w:spacing w:before="200" w:after="200" w:line="240" w:lineRule="auto"/>
      <w:jc w:val="center"/>
    </w:pPr>
    <w:rPr>
      <w:rFonts w:ascii="Tahoma" w:eastAsia="Times New Roman" w:hAnsi="Tahoma" w:cs="Tahoma"/>
      <w:color w:val="000000"/>
      <w:sz w:val="24"/>
      <w:szCs w:val="24"/>
      <w:lang w:eastAsia="da-DK"/>
    </w:rPr>
  </w:style>
  <w:style w:type="paragraph" w:customStyle="1" w:styleId="ikraftstreg">
    <w:name w:val="ikraftstreg"/>
    <w:basedOn w:val="Normal"/>
    <w:rsid w:val="00B71404"/>
    <w:pPr>
      <w:spacing w:before="200" w:after="200" w:line="240" w:lineRule="auto"/>
      <w:jc w:val="center"/>
    </w:pPr>
    <w:rPr>
      <w:rFonts w:ascii="Tahoma" w:eastAsia="Times New Roman" w:hAnsi="Tahoma" w:cs="Tahoma"/>
      <w:color w:val="000000"/>
      <w:sz w:val="24"/>
      <w:szCs w:val="24"/>
      <w:lang w:eastAsia="da-DK"/>
    </w:rPr>
  </w:style>
  <w:style w:type="paragraph" w:customStyle="1" w:styleId="ikrafttekst">
    <w:name w:val="ikrafttekst"/>
    <w:basedOn w:val="Normal"/>
    <w:rsid w:val="00B71404"/>
    <w:pPr>
      <w:spacing w:before="100" w:beforeAutospacing="1" w:after="100" w:afterAutospacing="1" w:line="240" w:lineRule="auto"/>
      <w:ind w:firstLine="240"/>
    </w:pPr>
    <w:rPr>
      <w:rFonts w:ascii="Tahoma" w:eastAsia="Times New Roman" w:hAnsi="Tahoma" w:cs="Tahoma"/>
      <w:color w:val="000000"/>
      <w:sz w:val="24"/>
      <w:szCs w:val="24"/>
      <w:lang w:eastAsia="da-DK"/>
    </w:rPr>
  </w:style>
  <w:style w:type="paragraph" w:customStyle="1" w:styleId="fodnote">
    <w:name w:val="fodnote"/>
    <w:basedOn w:val="Normal"/>
    <w:rsid w:val="00B71404"/>
    <w:pPr>
      <w:spacing w:before="40" w:after="40" w:line="240" w:lineRule="auto"/>
    </w:pPr>
    <w:rPr>
      <w:rFonts w:ascii="Tahoma" w:eastAsia="Times New Roman" w:hAnsi="Tahoma" w:cs="Tahoma"/>
      <w:color w:val="000000"/>
      <w:lang w:eastAsia="da-DK"/>
    </w:rPr>
  </w:style>
  <w:style w:type="paragraph" w:customStyle="1" w:styleId="redaktionelnote">
    <w:name w:val="redaktionelnote"/>
    <w:basedOn w:val="Normal"/>
    <w:rsid w:val="00B71404"/>
    <w:pPr>
      <w:spacing w:before="40" w:after="40" w:line="240" w:lineRule="auto"/>
    </w:pPr>
    <w:rPr>
      <w:rFonts w:ascii="Tahoma" w:eastAsia="Times New Roman" w:hAnsi="Tahoma" w:cs="Tahoma"/>
      <w:color w:val="000000"/>
      <w:lang w:eastAsia="da-DK"/>
    </w:rPr>
  </w:style>
  <w:style w:type="paragraph" w:customStyle="1" w:styleId="containertable">
    <w:name w:val="containertable"/>
    <w:basedOn w:val="Normal"/>
    <w:rsid w:val="00B71404"/>
    <w:pPr>
      <w:spacing w:before="200" w:after="200" w:line="240" w:lineRule="auto"/>
    </w:pPr>
    <w:rPr>
      <w:rFonts w:ascii="Tahoma" w:eastAsia="Times New Roman" w:hAnsi="Tahoma" w:cs="Tahoma"/>
      <w:color w:val="000000"/>
      <w:sz w:val="24"/>
      <w:szCs w:val="24"/>
      <w:lang w:eastAsia="da-DK"/>
    </w:rPr>
  </w:style>
  <w:style w:type="paragraph" w:customStyle="1" w:styleId="maintable">
    <w:name w:val="maintable"/>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subtable">
    <w:name w:val="subtable"/>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traktattitel">
    <w:name w:val="traktattitel"/>
    <w:basedOn w:val="Normal"/>
    <w:rsid w:val="00B71404"/>
    <w:pPr>
      <w:spacing w:before="480" w:after="200" w:line="240" w:lineRule="auto"/>
      <w:jc w:val="center"/>
    </w:pPr>
    <w:rPr>
      <w:rFonts w:ascii="Tahoma" w:eastAsia="Times New Roman" w:hAnsi="Tahoma" w:cs="Tahoma"/>
      <w:b/>
      <w:bCs/>
      <w:color w:val="000000"/>
      <w:sz w:val="24"/>
      <w:szCs w:val="24"/>
      <w:lang w:eastAsia="da-DK"/>
    </w:rPr>
  </w:style>
  <w:style w:type="paragraph" w:customStyle="1" w:styleId="traktattekst">
    <w:name w:val="traktattekst"/>
    <w:basedOn w:val="Normal"/>
    <w:rsid w:val="00B71404"/>
    <w:pPr>
      <w:spacing w:before="240" w:after="0" w:line="240" w:lineRule="auto"/>
    </w:pPr>
    <w:rPr>
      <w:rFonts w:ascii="Tahoma" w:eastAsia="Times New Roman" w:hAnsi="Tahoma" w:cs="Tahoma"/>
      <w:color w:val="000000"/>
      <w:sz w:val="24"/>
      <w:szCs w:val="24"/>
      <w:lang w:eastAsia="da-DK"/>
    </w:rPr>
  </w:style>
  <w:style w:type="paragraph" w:customStyle="1" w:styleId="traktatliste1">
    <w:name w:val="traktatliste1"/>
    <w:basedOn w:val="Normal"/>
    <w:rsid w:val="00B71404"/>
    <w:pPr>
      <w:spacing w:before="240" w:after="0" w:line="240" w:lineRule="auto"/>
      <w:ind w:left="280"/>
    </w:pPr>
    <w:rPr>
      <w:rFonts w:ascii="Tahoma" w:eastAsia="Times New Roman" w:hAnsi="Tahoma" w:cs="Tahoma"/>
      <w:color w:val="000000"/>
      <w:sz w:val="24"/>
      <w:szCs w:val="24"/>
      <w:lang w:eastAsia="da-DK"/>
    </w:rPr>
  </w:style>
  <w:style w:type="paragraph" w:customStyle="1" w:styleId="traktatsprog">
    <w:name w:val="traktatsprog"/>
    <w:basedOn w:val="Normal"/>
    <w:rsid w:val="00B71404"/>
    <w:pPr>
      <w:spacing w:before="200" w:after="0" w:line="240" w:lineRule="auto"/>
      <w:jc w:val="right"/>
    </w:pPr>
    <w:rPr>
      <w:rFonts w:ascii="Tahoma" w:eastAsia="Times New Roman" w:hAnsi="Tahoma" w:cs="Tahoma"/>
      <w:b/>
      <w:bCs/>
      <w:color w:val="000000"/>
      <w:sz w:val="35"/>
      <w:szCs w:val="35"/>
      <w:lang w:eastAsia="da-DK"/>
    </w:rPr>
  </w:style>
  <w:style w:type="paragraph" w:customStyle="1" w:styleId="oversaettelseangivelse">
    <w:name w:val="oversaettelseangivelse"/>
    <w:basedOn w:val="Normal"/>
    <w:rsid w:val="00B71404"/>
    <w:pPr>
      <w:spacing w:before="720" w:after="0" w:line="240" w:lineRule="auto"/>
    </w:pPr>
    <w:rPr>
      <w:rFonts w:ascii="Tahoma" w:eastAsia="Times New Roman" w:hAnsi="Tahoma" w:cs="Tahoma"/>
      <w:color w:val="000000"/>
      <w:sz w:val="24"/>
      <w:szCs w:val="24"/>
      <w:lang w:eastAsia="da-DK"/>
    </w:rPr>
  </w:style>
  <w:style w:type="paragraph" w:customStyle="1" w:styleId="bemaerkninger">
    <w:name w:val="bemaerkninger"/>
    <w:basedOn w:val="Normal"/>
    <w:rsid w:val="00B71404"/>
    <w:pPr>
      <w:spacing w:before="480" w:after="200" w:line="240" w:lineRule="auto"/>
      <w:jc w:val="center"/>
    </w:pPr>
    <w:rPr>
      <w:rFonts w:ascii="Tahoma" w:eastAsia="Times New Roman" w:hAnsi="Tahoma" w:cs="Tahoma"/>
      <w:i/>
      <w:iCs/>
      <w:color w:val="000000"/>
      <w:sz w:val="40"/>
      <w:szCs w:val="40"/>
      <w:lang w:eastAsia="da-DK"/>
    </w:rPr>
  </w:style>
  <w:style w:type="paragraph" w:customStyle="1" w:styleId="almindeligebemaerkninger">
    <w:name w:val="almindeligebemaerkninger"/>
    <w:basedOn w:val="Normal"/>
    <w:rsid w:val="00B71404"/>
    <w:pPr>
      <w:spacing w:before="200" w:after="200" w:line="240" w:lineRule="auto"/>
      <w:jc w:val="center"/>
    </w:pPr>
    <w:rPr>
      <w:rFonts w:ascii="Tahoma" w:eastAsia="Times New Roman" w:hAnsi="Tahoma" w:cs="Tahoma"/>
      <w:i/>
      <w:iCs/>
      <w:color w:val="000000"/>
      <w:sz w:val="24"/>
      <w:szCs w:val="24"/>
      <w:lang w:eastAsia="da-DK"/>
    </w:rPr>
  </w:style>
  <w:style w:type="paragraph" w:customStyle="1" w:styleId="bemaerkningtekst">
    <w:name w:val="bemaerkningtekst"/>
    <w:basedOn w:val="Normal"/>
    <w:rsid w:val="00B71404"/>
    <w:pPr>
      <w:spacing w:before="240" w:after="0" w:line="240" w:lineRule="auto"/>
    </w:pPr>
    <w:rPr>
      <w:rFonts w:ascii="Tahoma" w:eastAsia="Times New Roman" w:hAnsi="Tahoma" w:cs="Tahoma"/>
      <w:i/>
      <w:iCs/>
      <w:color w:val="000000"/>
      <w:sz w:val="24"/>
      <w:szCs w:val="24"/>
      <w:lang w:eastAsia="da-DK"/>
    </w:rPr>
  </w:style>
  <w:style w:type="paragraph" w:customStyle="1" w:styleId="bemaerkningertilforslagetsenkeltebestemmelser">
    <w:name w:val="bemaerkningertilforslagetsenkeltebestemmelser"/>
    <w:basedOn w:val="Normal"/>
    <w:rsid w:val="00B71404"/>
    <w:pPr>
      <w:spacing w:before="480" w:after="200" w:line="240" w:lineRule="auto"/>
      <w:jc w:val="center"/>
    </w:pPr>
    <w:rPr>
      <w:rFonts w:ascii="Tahoma" w:eastAsia="Times New Roman" w:hAnsi="Tahoma" w:cs="Tahoma"/>
      <w:b/>
      <w:bCs/>
      <w:color w:val="000000"/>
      <w:sz w:val="24"/>
      <w:szCs w:val="24"/>
      <w:lang w:eastAsia="da-DK"/>
    </w:rPr>
  </w:style>
  <w:style w:type="paragraph" w:customStyle="1" w:styleId="bemaerkningertilparagraf">
    <w:name w:val="bemaerkningertilparagraf"/>
    <w:basedOn w:val="Normal"/>
    <w:rsid w:val="00B71404"/>
    <w:pPr>
      <w:spacing w:before="200" w:after="200" w:line="240" w:lineRule="auto"/>
      <w:jc w:val="center"/>
    </w:pPr>
    <w:rPr>
      <w:rFonts w:ascii="Tahoma" w:eastAsia="Times New Roman" w:hAnsi="Tahoma" w:cs="Tahoma"/>
      <w:i/>
      <w:iCs/>
      <w:color w:val="000000"/>
      <w:sz w:val="24"/>
      <w:szCs w:val="24"/>
      <w:lang w:eastAsia="da-DK"/>
    </w:rPr>
  </w:style>
  <w:style w:type="paragraph" w:customStyle="1" w:styleId="bemaerkningertilkapitel">
    <w:name w:val="bemaerkningertilkapitel"/>
    <w:basedOn w:val="Normal"/>
    <w:rsid w:val="00B71404"/>
    <w:pPr>
      <w:spacing w:before="200" w:after="200" w:line="240" w:lineRule="auto"/>
      <w:jc w:val="center"/>
    </w:pPr>
    <w:rPr>
      <w:rFonts w:ascii="Tahoma" w:eastAsia="Times New Roman" w:hAnsi="Tahoma" w:cs="Tahoma"/>
      <w:i/>
      <w:iCs/>
      <w:color w:val="000000"/>
      <w:sz w:val="24"/>
      <w:szCs w:val="24"/>
      <w:lang w:eastAsia="da-DK"/>
    </w:rPr>
  </w:style>
  <w:style w:type="paragraph" w:customStyle="1" w:styleId="bemaerkningertilaendringsnummer">
    <w:name w:val="bemaerkningertilaendringsnummer"/>
    <w:basedOn w:val="Normal"/>
    <w:rsid w:val="00B71404"/>
    <w:pPr>
      <w:spacing w:before="200" w:after="0" w:line="240" w:lineRule="auto"/>
      <w:jc w:val="center"/>
    </w:pPr>
    <w:rPr>
      <w:rFonts w:ascii="Tahoma" w:eastAsia="Times New Roman" w:hAnsi="Tahoma" w:cs="Tahoma"/>
      <w:color w:val="000000"/>
      <w:sz w:val="24"/>
      <w:szCs w:val="24"/>
      <w:lang w:eastAsia="da-DK"/>
    </w:rPr>
  </w:style>
  <w:style w:type="paragraph" w:customStyle="1" w:styleId="bemaerkningertilstk">
    <w:name w:val="bemaerkningertilstk"/>
    <w:basedOn w:val="Normal"/>
    <w:rsid w:val="00B71404"/>
    <w:pPr>
      <w:spacing w:before="200" w:after="0" w:line="240" w:lineRule="auto"/>
    </w:pPr>
    <w:rPr>
      <w:rFonts w:ascii="Tahoma" w:eastAsia="Times New Roman" w:hAnsi="Tahoma" w:cs="Tahoma"/>
      <w:i/>
      <w:iCs/>
      <w:color w:val="000000"/>
      <w:sz w:val="24"/>
      <w:szCs w:val="24"/>
      <w:lang w:eastAsia="da-DK"/>
    </w:rPr>
  </w:style>
  <w:style w:type="paragraph" w:customStyle="1" w:styleId="skriftligfremsaettelse">
    <w:name w:val="skriftligfremsaettelse"/>
    <w:basedOn w:val="Normal"/>
    <w:rsid w:val="00B71404"/>
    <w:pPr>
      <w:spacing w:before="240" w:after="200" w:line="240" w:lineRule="auto"/>
      <w:jc w:val="center"/>
    </w:pPr>
    <w:rPr>
      <w:rFonts w:ascii="Tahoma" w:eastAsia="Times New Roman" w:hAnsi="Tahoma" w:cs="Tahoma"/>
      <w:i/>
      <w:iCs/>
      <w:color w:val="000000"/>
      <w:sz w:val="40"/>
      <w:szCs w:val="40"/>
      <w:lang w:eastAsia="da-DK"/>
    </w:rPr>
  </w:style>
  <w:style w:type="paragraph" w:customStyle="1" w:styleId="fremsaetter">
    <w:name w:val="fremsaetter"/>
    <w:basedOn w:val="Normal"/>
    <w:rsid w:val="00B71404"/>
    <w:pPr>
      <w:spacing w:after="100" w:line="240" w:lineRule="auto"/>
      <w:jc w:val="center"/>
    </w:pPr>
    <w:rPr>
      <w:rFonts w:ascii="Tahoma" w:eastAsia="Times New Roman" w:hAnsi="Tahoma" w:cs="Tahoma"/>
      <w:color w:val="000000"/>
      <w:sz w:val="24"/>
      <w:szCs w:val="24"/>
      <w:lang w:eastAsia="da-DK"/>
    </w:rPr>
  </w:style>
  <w:style w:type="paragraph" w:customStyle="1" w:styleId="forslagstitel">
    <w:name w:val="forslagstitel"/>
    <w:basedOn w:val="Normal"/>
    <w:rsid w:val="00B71404"/>
    <w:pPr>
      <w:spacing w:before="120" w:after="40" w:line="240" w:lineRule="auto"/>
    </w:pPr>
    <w:rPr>
      <w:rFonts w:ascii="Tahoma" w:eastAsia="Times New Roman" w:hAnsi="Tahoma" w:cs="Tahoma"/>
      <w:i/>
      <w:iCs/>
      <w:color w:val="000000"/>
      <w:sz w:val="24"/>
      <w:szCs w:val="24"/>
      <w:lang w:eastAsia="da-DK"/>
    </w:rPr>
  </w:style>
  <w:style w:type="paragraph" w:customStyle="1" w:styleId="forslagsnummer">
    <w:name w:val="forslagsnummer"/>
    <w:basedOn w:val="Normal"/>
    <w:rsid w:val="00B71404"/>
    <w:pPr>
      <w:spacing w:before="40" w:after="120" w:line="240" w:lineRule="auto"/>
    </w:pPr>
    <w:rPr>
      <w:rFonts w:ascii="Tahoma" w:eastAsia="Times New Roman" w:hAnsi="Tahoma" w:cs="Tahoma"/>
      <w:color w:val="000000"/>
      <w:sz w:val="24"/>
      <w:szCs w:val="24"/>
      <w:lang w:eastAsia="da-DK"/>
    </w:rPr>
  </w:style>
  <w:style w:type="paragraph" w:customStyle="1" w:styleId="betaenkningstekst1">
    <w:name w:val="betaenkningstekst1"/>
    <w:basedOn w:val="Normal"/>
    <w:rsid w:val="00B71404"/>
    <w:pPr>
      <w:spacing w:before="200" w:after="0" w:line="240" w:lineRule="auto"/>
    </w:pPr>
    <w:rPr>
      <w:rFonts w:ascii="Tahoma" w:eastAsia="Times New Roman" w:hAnsi="Tahoma" w:cs="Tahoma"/>
      <w:b/>
      <w:bCs/>
      <w:color w:val="000000"/>
      <w:sz w:val="24"/>
      <w:szCs w:val="24"/>
      <w:lang w:eastAsia="da-DK"/>
    </w:rPr>
  </w:style>
  <w:style w:type="paragraph" w:customStyle="1" w:styleId="betaenkningstekst2">
    <w:name w:val="betaenkningstekst2"/>
    <w:basedOn w:val="Normal"/>
    <w:rsid w:val="00B71404"/>
    <w:pPr>
      <w:spacing w:before="200" w:after="0" w:line="240" w:lineRule="auto"/>
    </w:pPr>
    <w:rPr>
      <w:rFonts w:ascii="Tahoma" w:eastAsia="Times New Roman" w:hAnsi="Tahoma" w:cs="Tahoma"/>
      <w:i/>
      <w:iCs/>
      <w:color w:val="000000"/>
      <w:sz w:val="24"/>
      <w:szCs w:val="24"/>
      <w:lang w:eastAsia="da-DK"/>
    </w:rPr>
  </w:style>
  <w:style w:type="paragraph" w:customStyle="1" w:styleId="tilparagrafgruppe">
    <w:name w:val="tilparagrafgruppe"/>
    <w:basedOn w:val="Normal"/>
    <w:rsid w:val="00B71404"/>
    <w:pPr>
      <w:spacing w:before="180" w:after="60" w:line="240" w:lineRule="auto"/>
      <w:jc w:val="center"/>
    </w:pPr>
    <w:rPr>
      <w:rFonts w:ascii="Tahoma" w:eastAsia="Times New Roman" w:hAnsi="Tahoma" w:cs="Tahoma"/>
      <w:b/>
      <w:bCs/>
      <w:color w:val="000000"/>
      <w:sz w:val="24"/>
      <w:szCs w:val="24"/>
      <w:lang w:eastAsia="da-DK"/>
    </w:rPr>
  </w:style>
  <w:style w:type="paragraph" w:customStyle="1" w:styleId="tilparagrafgruppeoverskrift">
    <w:name w:val="tilparagrafgruppeoverskrift"/>
    <w:basedOn w:val="Normal"/>
    <w:rsid w:val="00B71404"/>
    <w:pPr>
      <w:spacing w:after="60" w:line="240" w:lineRule="auto"/>
      <w:jc w:val="center"/>
    </w:pPr>
    <w:rPr>
      <w:rFonts w:ascii="Tahoma" w:eastAsia="Times New Roman" w:hAnsi="Tahoma" w:cs="Tahoma"/>
      <w:color w:val="000000"/>
      <w:sz w:val="24"/>
      <w:szCs w:val="24"/>
      <w:lang w:eastAsia="da-DK"/>
    </w:rPr>
  </w:style>
  <w:style w:type="paragraph" w:customStyle="1" w:styleId="tilparagraf">
    <w:name w:val="tilparagraf"/>
    <w:basedOn w:val="Normal"/>
    <w:rsid w:val="00B71404"/>
    <w:pPr>
      <w:spacing w:before="200" w:after="0" w:line="240" w:lineRule="auto"/>
      <w:jc w:val="center"/>
    </w:pPr>
    <w:rPr>
      <w:rFonts w:ascii="Tahoma" w:eastAsia="Times New Roman" w:hAnsi="Tahoma" w:cs="Tahoma"/>
      <w:color w:val="000000"/>
      <w:sz w:val="24"/>
      <w:szCs w:val="24"/>
      <w:lang w:eastAsia="da-DK"/>
    </w:rPr>
  </w:style>
  <w:style w:type="paragraph" w:customStyle="1" w:styleId="stiller">
    <w:name w:val="stiller"/>
    <w:basedOn w:val="Normal"/>
    <w:rsid w:val="00B71404"/>
    <w:pPr>
      <w:spacing w:before="120" w:after="0" w:line="240" w:lineRule="auto"/>
    </w:pPr>
    <w:rPr>
      <w:rFonts w:ascii="Tahoma" w:eastAsia="Times New Roman" w:hAnsi="Tahoma" w:cs="Tahoma"/>
      <w:color w:val="000000"/>
      <w:sz w:val="24"/>
      <w:szCs w:val="24"/>
      <w:lang w:eastAsia="da-DK"/>
    </w:rPr>
  </w:style>
  <w:style w:type="paragraph" w:customStyle="1" w:styleId="betaenkningsbemaerkninger">
    <w:name w:val="betaenkningsbemaerkninger"/>
    <w:basedOn w:val="Normal"/>
    <w:rsid w:val="00B71404"/>
    <w:pPr>
      <w:spacing w:before="220" w:after="80" w:line="240" w:lineRule="auto"/>
      <w:jc w:val="center"/>
    </w:pPr>
    <w:rPr>
      <w:rFonts w:ascii="Tahoma" w:eastAsia="Times New Roman" w:hAnsi="Tahoma" w:cs="Tahoma"/>
      <w:color w:val="000000"/>
      <w:spacing w:val="44"/>
      <w:sz w:val="24"/>
      <w:szCs w:val="24"/>
      <w:lang w:eastAsia="da-DK"/>
    </w:rPr>
  </w:style>
  <w:style w:type="paragraph" w:customStyle="1" w:styleId="betaenkningtilaendringsnummer">
    <w:name w:val="betaenkningtilaendringsnummer"/>
    <w:basedOn w:val="Normal"/>
    <w:rsid w:val="00B71404"/>
    <w:pPr>
      <w:spacing w:before="200" w:after="0" w:line="240" w:lineRule="auto"/>
      <w:jc w:val="center"/>
    </w:pPr>
    <w:rPr>
      <w:rFonts w:ascii="Tahoma" w:eastAsia="Times New Roman" w:hAnsi="Tahoma" w:cs="Tahoma"/>
      <w:color w:val="000000"/>
      <w:sz w:val="24"/>
      <w:szCs w:val="24"/>
      <w:lang w:eastAsia="da-DK"/>
    </w:rPr>
  </w:style>
  <w:style w:type="paragraph" w:customStyle="1" w:styleId="udvalgssammensaetning">
    <w:name w:val="udvalgssammensaetning"/>
    <w:basedOn w:val="Normal"/>
    <w:rsid w:val="00B71404"/>
    <w:pPr>
      <w:spacing w:before="440" w:after="160" w:line="400" w:lineRule="atLeast"/>
      <w:jc w:val="center"/>
    </w:pPr>
    <w:rPr>
      <w:rFonts w:ascii="Tahoma" w:eastAsia="Times New Roman" w:hAnsi="Tahoma" w:cs="Tahoma"/>
      <w:i/>
      <w:iCs/>
      <w:color w:val="000000"/>
      <w:sz w:val="24"/>
      <w:szCs w:val="24"/>
      <w:lang w:eastAsia="da-DK"/>
    </w:rPr>
  </w:style>
  <w:style w:type="paragraph" w:customStyle="1" w:styleId="medlemstitel">
    <w:name w:val="medlemstitel"/>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ikkemedlemmer2">
    <w:name w:val="ikkemedlemmer2"/>
    <w:basedOn w:val="Normal"/>
    <w:rsid w:val="00B71404"/>
    <w:pPr>
      <w:spacing w:before="160" w:after="400" w:line="240" w:lineRule="auto"/>
      <w:ind w:firstLine="170"/>
    </w:pPr>
    <w:rPr>
      <w:rFonts w:ascii="Tahoma" w:eastAsia="Times New Roman" w:hAnsi="Tahoma" w:cs="Tahoma"/>
      <w:color w:val="000000"/>
      <w:sz w:val="24"/>
      <w:szCs w:val="24"/>
      <w:lang w:eastAsia="da-DK"/>
    </w:rPr>
  </w:style>
  <w:style w:type="paragraph" w:customStyle="1" w:styleId="partinavn">
    <w:name w:val="partinavn"/>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partimandater">
    <w:name w:val="partimandate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olketingetssammensaetning">
    <w:name w:val="folketingetssammensaetning"/>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titelprefiks1">
    <w:name w:val="titelprefiks1"/>
    <w:basedOn w:val="Normal"/>
    <w:rsid w:val="00B71404"/>
    <w:pPr>
      <w:spacing w:before="200" w:after="200" w:line="240" w:lineRule="auto"/>
      <w:jc w:val="center"/>
    </w:pPr>
    <w:rPr>
      <w:rFonts w:ascii="Tahoma" w:eastAsia="Times New Roman" w:hAnsi="Tahoma" w:cs="Tahoma"/>
      <w:b/>
      <w:bCs/>
      <w:color w:val="000000"/>
      <w:sz w:val="40"/>
      <w:szCs w:val="40"/>
      <w:lang w:eastAsia="da-DK"/>
    </w:rPr>
  </w:style>
  <w:style w:type="paragraph" w:customStyle="1" w:styleId="titelprefiks2">
    <w:name w:val="titelprefiks2"/>
    <w:basedOn w:val="Normal"/>
    <w:rsid w:val="00B71404"/>
    <w:pPr>
      <w:spacing w:before="200" w:after="200" w:line="240" w:lineRule="auto"/>
      <w:jc w:val="center"/>
    </w:pPr>
    <w:rPr>
      <w:rFonts w:ascii="Tahoma" w:eastAsia="Times New Roman" w:hAnsi="Tahoma" w:cs="Tahoma"/>
      <w:color w:val="000000"/>
      <w:sz w:val="30"/>
      <w:szCs w:val="30"/>
      <w:lang w:eastAsia="da-DK"/>
    </w:rPr>
  </w:style>
  <w:style w:type="paragraph" w:customStyle="1" w:styleId="titel2">
    <w:name w:val="titel2"/>
    <w:basedOn w:val="Normal"/>
    <w:rsid w:val="00B71404"/>
    <w:pPr>
      <w:spacing w:before="200" w:after="200" w:line="240" w:lineRule="auto"/>
      <w:jc w:val="center"/>
    </w:pPr>
    <w:rPr>
      <w:rFonts w:ascii="Tahoma" w:eastAsia="Times New Roman" w:hAnsi="Tahoma" w:cs="Tahoma"/>
      <w:color w:val="000000"/>
      <w:sz w:val="40"/>
      <w:szCs w:val="40"/>
      <w:lang w:eastAsia="da-DK"/>
    </w:rPr>
  </w:style>
  <w:style w:type="paragraph" w:customStyle="1" w:styleId="titel2aendring">
    <w:name w:val="titel2aendring"/>
    <w:basedOn w:val="Normal"/>
    <w:rsid w:val="00B71404"/>
    <w:pPr>
      <w:spacing w:before="120" w:after="200" w:line="240" w:lineRule="auto"/>
      <w:jc w:val="center"/>
    </w:pPr>
    <w:rPr>
      <w:rFonts w:ascii="Tahoma" w:eastAsia="Times New Roman" w:hAnsi="Tahoma" w:cs="Tahoma"/>
      <w:b/>
      <w:bCs/>
      <w:color w:val="000000"/>
      <w:sz w:val="24"/>
      <w:szCs w:val="24"/>
      <w:lang w:eastAsia="da-DK"/>
    </w:rPr>
  </w:style>
  <w:style w:type="paragraph" w:customStyle="1" w:styleId="undertitel2">
    <w:name w:val="undertitel2"/>
    <w:basedOn w:val="Normal"/>
    <w:rsid w:val="00B71404"/>
    <w:pPr>
      <w:spacing w:after="200" w:line="240" w:lineRule="auto"/>
      <w:jc w:val="center"/>
    </w:pPr>
    <w:rPr>
      <w:rFonts w:ascii="Tahoma" w:eastAsia="Times New Roman" w:hAnsi="Tahoma" w:cs="Tahoma"/>
      <w:color w:val="000000"/>
      <w:sz w:val="24"/>
      <w:szCs w:val="24"/>
      <w:lang w:eastAsia="da-DK"/>
    </w:rPr>
  </w:style>
  <w:style w:type="paragraph" w:customStyle="1" w:styleId="titelprefiks1b2">
    <w:name w:val="titelprefiks1_b2"/>
    <w:basedOn w:val="Normal"/>
    <w:rsid w:val="00B71404"/>
    <w:pPr>
      <w:keepNext/>
      <w:spacing w:before="200" w:after="0" w:line="240" w:lineRule="auto"/>
      <w:jc w:val="center"/>
    </w:pPr>
    <w:rPr>
      <w:rFonts w:ascii="Tahoma" w:eastAsia="Times New Roman" w:hAnsi="Tahoma" w:cs="Tahoma"/>
      <w:b/>
      <w:bCs/>
      <w:color w:val="000000"/>
      <w:sz w:val="24"/>
      <w:szCs w:val="24"/>
      <w:lang w:eastAsia="da-DK"/>
    </w:rPr>
  </w:style>
  <w:style w:type="paragraph" w:customStyle="1" w:styleId="titelprefiks2b2">
    <w:name w:val="titelprefiks2_b2"/>
    <w:basedOn w:val="Normal"/>
    <w:rsid w:val="00B71404"/>
    <w:pPr>
      <w:keepNext/>
      <w:spacing w:after="0" w:line="240" w:lineRule="auto"/>
      <w:jc w:val="center"/>
    </w:pPr>
    <w:rPr>
      <w:rFonts w:ascii="Tahoma" w:eastAsia="Times New Roman" w:hAnsi="Tahoma" w:cs="Tahoma"/>
      <w:color w:val="000000"/>
      <w:sz w:val="24"/>
      <w:szCs w:val="24"/>
      <w:lang w:eastAsia="da-DK"/>
    </w:rPr>
  </w:style>
  <w:style w:type="paragraph" w:customStyle="1" w:styleId="titel2b2">
    <w:name w:val="titel2_b2"/>
    <w:basedOn w:val="Normal"/>
    <w:rsid w:val="00B71404"/>
    <w:pPr>
      <w:keepNext/>
      <w:spacing w:after="0" w:line="240" w:lineRule="auto"/>
      <w:jc w:val="center"/>
    </w:pPr>
    <w:rPr>
      <w:rFonts w:ascii="Tahoma" w:eastAsia="Times New Roman" w:hAnsi="Tahoma" w:cs="Tahoma"/>
      <w:b/>
      <w:bCs/>
      <w:color w:val="000000"/>
      <w:sz w:val="24"/>
      <w:szCs w:val="24"/>
      <w:lang w:eastAsia="da-DK"/>
    </w:rPr>
  </w:style>
  <w:style w:type="paragraph" w:customStyle="1" w:styleId="undertitel2b2">
    <w:name w:val="undertitel2_b2"/>
    <w:basedOn w:val="Normal"/>
    <w:rsid w:val="00B71404"/>
    <w:pPr>
      <w:spacing w:after="0" w:line="240" w:lineRule="auto"/>
      <w:jc w:val="center"/>
    </w:pPr>
    <w:rPr>
      <w:rFonts w:ascii="Tahoma" w:eastAsia="Times New Roman" w:hAnsi="Tahoma" w:cs="Tahoma"/>
      <w:color w:val="000000"/>
      <w:sz w:val="24"/>
      <w:szCs w:val="24"/>
      <w:lang w:eastAsia="da-DK"/>
    </w:rPr>
  </w:style>
  <w:style w:type="paragraph" w:customStyle="1" w:styleId="underskriftsteddato">
    <w:name w:val="underskriftsteddato"/>
    <w:basedOn w:val="Normal"/>
    <w:rsid w:val="00B71404"/>
    <w:pPr>
      <w:spacing w:before="480" w:after="200" w:line="240" w:lineRule="auto"/>
      <w:jc w:val="center"/>
    </w:pPr>
    <w:rPr>
      <w:rFonts w:ascii="Tahoma" w:eastAsia="Times New Roman" w:hAnsi="Tahoma" w:cs="Tahoma"/>
      <w:i/>
      <w:iCs/>
      <w:color w:val="000000"/>
      <w:sz w:val="24"/>
      <w:szCs w:val="24"/>
      <w:lang w:eastAsia="da-DK"/>
    </w:rPr>
  </w:style>
  <w:style w:type="paragraph" w:customStyle="1" w:styleId="underskriverbemyndigelse">
    <w:name w:val="underskriverbemyndigelse"/>
    <w:basedOn w:val="Normal"/>
    <w:rsid w:val="00B71404"/>
    <w:pPr>
      <w:spacing w:before="200" w:after="0" w:line="240" w:lineRule="auto"/>
      <w:jc w:val="center"/>
    </w:pPr>
    <w:rPr>
      <w:rFonts w:ascii="Tahoma" w:eastAsia="Times New Roman" w:hAnsi="Tahoma" w:cs="Tahoma"/>
      <w:color w:val="000000"/>
      <w:sz w:val="24"/>
      <w:szCs w:val="24"/>
      <w:lang w:eastAsia="da-DK"/>
    </w:rPr>
  </w:style>
  <w:style w:type="paragraph" w:customStyle="1" w:styleId="underskriver">
    <w:name w:val="underskriver"/>
    <w:basedOn w:val="Normal"/>
    <w:rsid w:val="00B71404"/>
    <w:pPr>
      <w:spacing w:before="200" w:after="0" w:line="240" w:lineRule="auto"/>
      <w:jc w:val="center"/>
    </w:pPr>
    <w:rPr>
      <w:rFonts w:ascii="Tahoma" w:eastAsia="Times New Roman" w:hAnsi="Tahoma" w:cs="Tahoma"/>
      <w:smallCaps/>
      <w:color w:val="000000"/>
      <w:sz w:val="24"/>
      <w:szCs w:val="24"/>
      <w:lang w:eastAsia="da-DK"/>
    </w:rPr>
  </w:style>
  <w:style w:type="paragraph" w:customStyle="1" w:styleId="underskrivertitel">
    <w:name w:val="underskrivertitel"/>
    <w:basedOn w:val="Normal"/>
    <w:rsid w:val="00B71404"/>
    <w:pPr>
      <w:spacing w:before="200" w:after="0" w:line="240" w:lineRule="auto"/>
      <w:jc w:val="center"/>
    </w:pPr>
    <w:rPr>
      <w:rFonts w:ascii="Tahoma" w:eastAsia="Times New Roman" w:hAnsi="Tahoma" w:cs="Tahoma"/>
      <w:color w:val="000000"/>
      <w:sz w:val="24"/>
      <w:szCs w:val="24"/>
      <w:lang w:eastAsia="da-DK"/>
    </w:rPr>
  </w:style>
  <w:style w:type="paragraph" w:customStyle="1" w:styleId="Undertitel1">
    <w:name w:val="Undertitel1"/>
    <w:basedOn w:val="Normal"/>
    <w:rsid w:val="00B71404"/>
    <w:pPr>
      <w:spacing w:before="40" w:after="0" w:line="240" w:lineRule="auto"/>
      <w:jc w:val="center"/>
    </w:pPr>
    <w:rPr>
      <w:rFonts w:ascii="Tahoma" w:eastAsia="Times New Roman" w:hAnsi="Tahoma" w:cs="Tahoma"/>
      <w:color w:val="000000"/>
      <w:sz w:val="35"/>
      <w:szCs w:val="35"/>
      <w:lang w:eastAsia="da-DK"/>
    </w:rPr>
  </w:style>
  <w:style w:type="paragraph" w:customStyle="1" w:styleId="omtryktitel">
    <w:name w:val="omtryktitel"/>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omtryknote">
    <w:name w:val="omtryknote"/>
    <w:basedOn w:val="Normal"/>
    <w:rsid w:val="00B71404"/>
    <w:pPr>
      <w:spacing w:before="100" w:beforeAutospacing="1" w:after="100" w:afterAutospacing="1" w:line="240" w:lineRule="auto"/>
      <w:ind w:firstLine="200"/>
    </w:pPr>
    <w:rPr>
      <w:rFonts w:ascii="Tahoma" w:eastAsia="Times New Roman" w:hAnsi="Tahoma" w:cs="Tahoma"/>
      <w:color w:val="000000"/>
      <w:sz w:val="24"/>
      <w:szCs w:val="24"/>
      <w:lang w:eastAsia="da-DK"/>
    </w:rPr>
  </w:style>
  <w:style w:type="paragraph" w:customStyle="1" w:styleId="clr">
    <w:name w:val="cl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pacer">
    <w:name w:val="spacer"/>
    <w:basedOn w:val="Normal"/>
    <w:rsid w:val="00B71404"/>
    <w:pPr>
      <w:spacing w:before="100" w:beforeAutospacing="1" w:after="100" w:afterAutospacing="1" w:line="240" w:lineRule="auto"/>
    </w:pPr>
    <w:rPr>
      <w:rFonts w:ascii="Tahoma" w:eastAsia="Times New Roman" w:hAnsi="Tahoma" w:cs="Tahoma"/>
      <w:vanish/>
      <w:color w:val="000000"/>
      <w:sz w:val="24"/>
      <w:szCs w:val="24"/>
      <w:lang w:eastAsia="da-DK"/>
    </w:rPr>
  </w:style>
  <w:style w:type="paragraph" w:customStyle="1" w:styleId="hdntitle">
    <w:name w:val="hdntitle"/>
    <w:basedOn w:val="Normal"/>
    <w:rsid w:val="00B71404"/>
    <w:pPr>
      <w:spacing w:before="100" w:beforeAutospacing="1" w:after="100" w:afterAutospacing="1" w:line="240" w:lineRule="auto"/>
    </w:pPr>
    <w:rPr>
      <w:rFonts w:ascii="Tahoma" w:eastAsia="Times New Roman" w:hAnsi="Tahoma" w:cs="Tahoma"/>
      <w:vanish/>
      <w:color w:val="000000"/>
      <w:sz w:val="24"/>
      <w:szCs w:val="24"/>
      <w:lang w:eastAsia="da-DK"/>
    </w:rPr>
  </w:style>
  <w:style w:type="paragraph" w:customStyle="1" w:styleId="hdn2">
    <w:name w:val="hdn2"/>
    <w:basedOn w:val="Normal"/>
    <w:rsid w:val="00B71404"/>
    <w:pPr>
      <w:spacing w:before="100" w:beforeAutospacing="1" w:after="100" w:afterAutospacing="1" w:line="240" w:lineRule="auto"/>
    </w:pPr>
    <w:rPr>
      <w:rFonts w:ascii="Tahoma" w:eastAsia="Times New Roman" w:hAnsi="Tahoma" w:cs="Tahoma"/>
      <w:vanish/>
      <w:color w:val="000000"/>
      <w:sz w:val="24"/>
      <w:szCs w:val="24"/>
      <w:lang w:eastAsia="da-DK"/>
    </w:rPr>
  </w:style>
  <w:style w:type="paragraph" w:customStyle="1" w:styleId="txt">
    <w:name w:val="txt"/>
    <w:basedOn w:val="Normal"/>
    <w:rsid w:val="00B71404"/>
    <w:pPr>
      <w:pBdr>
        <w:top w:val="single" w:sz="6" w:space="0" w:color="6B9860"/>
        <w:left w:val="single" w:sz="6" w:space="4" w:color="6B9860"/>
        <w:bottom w:val="single" w:sz="6" w:space="0" w:color="6B9860"/>
        <w:right w:val="single" w:sz="6" w:space="0" w:color="6B9860"/>
      </w:pBd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tn">
    <w:name w:val="btn"/>
    <w:basedOn w:val="Normal"/>
    <w:rsid w:val="00B71404"/>
    <w:pPr>
      <w:pBdr>
        <w:top w:val="single" w:sz="6" w:space="1" w:color="000000"/>
        <w:left w:val="single" w:sz="6" w:space="0" w:color="000000"/>
        <w:bottom w:val="single" w:sz="6" w:space="1" w:color="000000"/>
        <w:right w:val="single" w:sz="6" w:space="0" w:color="000000"/>
      </w:pBdr>
      <w:shd w:val="clear" w:color="auto" w:fill="CCCCCC"/>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
    <w:name w:val="ddl"/>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Opstilling1">
    <w:name w:val="Opstilling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hk">
    <w:name w:val="chk"/>
    <w:basedOn w:val="Normal"/>
    <w:rsid w:val="00B71404"/>
    <w:pPr>
      <w:spacing w:before="100" w:beforeAutospacing="1" w:after="100" w:afterAutospacing="1" w:line="240" w:lineRule="auto"/>
      <w:textAlignment w:val="center"/>
    </w:pPr>
    <w:rPr>
      <w:rFonts w:ascii="Tahoma" w:eastAsia="Times New Roman" w:hAnsi="Tahoma" w:cs="Tahoma"/>
      <w:color w:val="000000"/>
      <w:sz w:val="24"/>
      <w:szCs w:val="24"/>
      <w:lang w:eastAsia="da-DK"/>
    </w:rPr>
  </w:style>
  <w:style w:type="paragraph" w:customStyle="1" w:styleId="disabled">
    <w:name w:val="disabled"/>
    <w:basedOn w:val="Normal"/>
    <w:rsid w:val="00B71404"/>
    <w:pPr>
      <w:shd w:val="clear" w:color="auto" w:fill="CECFCE"/>
      <w:spacing w:before="100" w:beforeAutospacing="1" w:after="100" w:afterAutospacing="1" w:line="240" w:lineRule="auto"/>
    </w:pPr>
    <w:rPr>
      <w:rFonts w:ascii="Tahoma" w:eastAsia="Times New Roman" w:hAnsi="Tahoma" w:cs="Tahoma"/>
      <w:color w:val="ADAA9C"/>
      <w:sz w:val="24"/>
      <w:szCs w:val="24"/>
      <w:lang w:eastAsia="da-DK"/>
    </w:rPr>
  </w:style>
  <w:style w:type="paragraph" w:customStyle="1" w:styleId="tbl">
    <w:name w:val="tbl"/>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ivcon1">
    <w:name w:val="divcon1"/>
    <w:basedOn w:val="Normal"/>
    <w:rsid w:val="00B71404"/>
    <w:pPr>
      <w:spacing w:after="300" w:line="240" w:lineRule="auto"/>
    </w:pPr>
    <w:rPr>
      <w:rFonts w:ascii="Tahoma" w:eastAsia="Times New Roman" w:hAnsi="Tahoma" w:cs="Tahoma"/>
      <w:color w:val="000000"/>
      <w:sz w:val="24"/>
      <w:szCs w:val="24"/>
      <w:lang w:eastAsia="da-DK"/>
    </w:rPr>
  </w:style>
  <w:style w:type="paragraph" w:customStyle="1" w:styleId="divcon2">
    <w:name w:val="divcon2"/>
    <w:basedOn w:val="Normal"/>
    <w:rsid w:val="00B71404"/>
    <w:pPr>
      <w:pBdr>
        <w:left w:val="single" w:sz="6" w:space="1" w:color="FFFFFF"/>
        <w:right w:val="single" w:sz="6" w:space="1" w:color="FFFFFF"/>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ivcon3">
    <w:name w:val="divcon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debox">
    <w:name w:val="sidebox"/>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archbox">
    <w:name w:val="searchbox"/>
    <w:basedOn w:val="Normal"/>
    <w:rsid w:val="00B71404"/>
    <w:pPr>
      <w:pBdr>
        <w:bottom w:val="single" w:sz="6" w:space="0" w:color="EEEEEE"/>
      </w:pBdr>
      <w:spacing w:before="100" w:beforeAutospacing="1" w:after="100" w:afterAutospacing="1" w:line="240" w:lineRule="auto"/>
      <w:ind w:left="60"/>
    </w:pPr>
    <w:rPr>
      <w:rFonts w:ascii="Tahoma" w:eastAsia="Times New Roman" w:hAnsi="Tahoma" w:cs="Tahoma"/>
      <w:color w:val="FFFFFF"/>
      <w:sz w:val="24"/>
      <w:szCs w:val="24"/>
      <w:lang w:eastAsia="da-DK"/>
    </w:rPr>
  </w:style>
  <w:style w:type="paragraph" w:customStyle="1" w:styleId="txt1">
    <w:name w:val="txt1"/>
    <w:basedOn w:val="Normal"/>
    <w:rsid w:val="00B71404"/>
    <w:pPr>
      <w:pBdr>
        <w:top w:val="inset" w:sz="6" w:space="0" w:color="auto"/>
        <w:left w:val="inset" w:sz="6" w:space="0" w:color="auto"/>
        <w:bottom w:val="inset" w:sz="6" w:space="0" w:color="auto"/>
        <w:right w:val="inset" w:sz="6" w:space="0" w:color="auto"/>
      </w:pBdr>
      <w:spacing w:before="100" w:beforeAutospacing="1" w:after="105" w:line="240" w:lineRule="auto"/>
    </w:pPr>
    <w:rPr>
      <w:rFonts w:ascii="Tahoma" w:eastAsia="Times New Roman" w:hAnsi="Tahoma" w:cs="Tahoma"/>
      <w:color w:val="000000"/>
      <w:sz w:val="24"/>
      <w:szCs w:val="24"/>
      <w:lang w:eastAsia="da-DK"/>
    </w:rPr>
  </w:style>
  <w:style w:type="paragraph" w:customStyle="1" w:styleId="txt2">
    <w:name w:val="txt2"/>
    <w:basedOn w:val="Normal"/>
    <w:rsid w:val="00B71404"/>
    <w:pPr>
      <w:pBdr>
        <w:top w:val="inset" w:sz="6" w:space="0" w:color="auto"/>
        <w:left w:val="inset" w:sz="6" w:space="0" w:color="auto"/>
        <w:bottom w:val="inset" w:sz="6" w:space="0" w:color="auto"/>
        <w:right w:val="inset" w:sz="6" w:space="0" w:color="auto"/>
      </w:pBdr>
      <w:spacing w:before="100" w:beforeAutospacing="1" w:after="100" w:afterAutospacing="1" w:line="240" w:lineRule="auto"/>
      <w:ind w:right="105"/>
    </w:pPr>
    <w:rPr>
      <w:rFonts w:ascii="Tahoma" w:eastAsia="Times New Roman" w:hAnsi="Tahoma" w:cs="Tahoma"/>
      <w:color w:val="000000"/>
      <w:sz w:val="24"/>
      <w:szCs w:val="24"/>
      <w:lang w:eastAsia="da-DK"/>
    </w:rPr>
  </w:style>
  <w:style w:type="paragraph" w:customStyle="1" w:styleId="txt3">
    <w:name w:val="txt3"/>
    <w:basedOn w:val="Normal"/>
    <w:rsid w:val="00B71404"/>
    <w:pPr>
      <w:pBdr>
        <w:top w:val="inset" w:sz="6" w:space="0" w:color="auto"/>
        <w:left w:val="inset" w:sz="6" w:space="0" w:color="auto"/>
        <w:bottom w:val="inset" w:sz="6" w:space="0" w:color="auto"/>
        <w:right w:val="inset" w:sz="6" w:space="0" w:color="auto"/>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ottombox">
    <w:name w:val="bottombox"/>
    <w:basedOn w:val="Normal"/>
    <w:rsid w:val="00B71404"/>
    <w:pPr>
      <w:spacing w:before="300" w:after="100" w:afterAutospacing="1" w:line="240" w:lineRule="auto"/>
    </w:pPr>
    <w:rPr>
      <w:rFonts w:ascii="Tahoma" w:eastAsia="Times New Roman" w:hAnsi="Tahoma" w:cs="Tahoma"/>
      <w:color w:val="000000"/>
      <w:sz w:val="24"/>
      <w:szCs w:val="24"/>
      <w:lang w:eastAsia="da-DK"/>
    </w:rPr>
  </w:style>
  <w:style w:type="paragraph" w:customStyle="1" w:styleId="btmboxfront">
    <w:name w:val="btmboxfront"/>
    <w:basedOn w:val="Normal"/>
    <w:rsid w:val="00B71404"/>
    <w:pPr>
      <w:spacing w:before="300" w:after="100" w:afterAutospacing="1" w:line="240" w:lineRule="auto"/>
    </w:pPr>
    <w:rPr>
      <w:rFonts w:ascii="Tahoma" w:eastAsia="Times New Roman" w:hAnsi="Tahoma" w:cs="Tahoma"/>
      <w:color w:val="000000"/>
      <w:sz w:val="24"/>
      <w:szCs w:val="24"/>
      <w:lang w:eastAsia="da-DK"/>
    </w:rPr>
  </w:style>
  <w:style w:type="paragraph" w:customStyle="1" w:styleId="content">
    <w:name w:val="conten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1">
    <w:name w:val="ddl1"/>
    <w:basedOn w:val="Normal"/>
    <w:rsid w:val="00B71404"/>
    <w:pPr>
      <w:spacing w:before="100" w:beforeAutospacing="1" w:after="100" w:afterAutospacing="1" w:line="240" w:lineRule="auto"/>
      <w:ind w:right="75"/>
      <w:textAlignment w:val="bottom"/>
    </w:pPr>
    <w:rPr>
      <w:rFonts w:ascii="Tahoma" w:eastAsia="Times New Roman" w:hAnsi="Tahoma" w:cs="Tahoma"/>
      <w:color w:val="000000"/>
      <w:sz w:val="24"/>
      <w:szCs w:val="24"/>
      <w:lang w:eastAsia="da-DK"/>
    </w:rPr>
  </w:style>
  <w:style w:type="paragraph" w:customStyle="1" w:styleId="toplinks">
    <w:name w:val="toplinks"/>
    <w:basedOn w:val="Normal"/>
    <w:rsid w:val="00B71404"/>
    <w:pPr>
      <w:spacing w:before="100" w:beforeAutospacing="1" w:after="225" w:line="240" w:lineRule="auto"/>
      <w:ind w:left="150" w:right="150"/>
    </w:pPr>
    <w:rPr>
      <w:rFonts w:ascii="Tahoma" w:eastAsia="Times New Roman" w:hAnsi="Tahoma" w:cs="Tahoma"/>
      <w:color w:val="000000"/>
      <w:sz w:val="24"/>
      <w:szCs w:val="24"/>
      <w:lang w:eastAsia="da-DK"/>
    </w:rPr>
  </w:style>
  <w:style w:type="paragraph" w:customStyle="1" w:styleId="bodybox">
    <w:name w:val="bodybox"/>
    <w:basedOn w:val="Normal"/>
    <w:rsid w:val="00B7140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bcontent">
    <w:name w:val="bbcontent"/>
    <w:basedOn w:val="Normal"/>
    <w:rsid w:val="00B71404"/>
    <w:pPr>
      <w:spacing w:before="100" w:beforeAutospacing="1" w:after="100" w:afterAutospacing="1" w:line="480" w:lineRule="auto"/>
    </w:pPr>
    <w:rPr>
      <w:rFonts w:ascii="Tahoma" w:eastAsia="Times New Roman" w:hAnsi="Tahoma" w:cs="Tahoma"/>
      <w:color w:val="000000"/>
      <w:sz w:val="28"/>
      <w:szCs w:val="28"/>
      <w:lang w:eastAsia="da-DK"/>
    </w:rPr>
  </w:style>
  <w:style w:type="paragraph" w:customStyle="1" w:styleId="bbcontenthistoric">
    <w:name w:val="bbcontenthistoric"/>
    <w:basedOn w:val="Normal"/>
    <w:rsid w:val="00B7140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bnavigation">
    <w:name w:val="bbnavigation"/>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odyfrontpage">
    <w:name w:val="bodyfrontpag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toptextfontpage">
    <w:name w:val="toptextfontpage"/>
    <w:basedOn w:val="Normal"/>
    <w:rsid w:val="00B71404"/>
    <w:pPr>
      <w:spacing w:after="300" w:line="240" w:lineRule="auto"/>
      <w:ind w:left="300" w:right="300"/>
    </w:pPr>
    <w:rPr>
      <w:rFonts w:ascii="Tahoma" w:eastAsia="Times New Roman" w:hAnsi="Tahoma" w:cs="Tahoma"/>
      <w:color w:val="000000"/>
      <w:sz w:val="24"/>
      <w:szCs w:val="24"/>
      <w:lang w:eastAsia="da-DK"/>
    </w:rPr>
  </w:style>
  <w:style w:type="paragraph" w:customStyle="1" w:styleId="bbrightboxes">
    <w:name w:val="bbrightboxes"/>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bdokumentinfo">
    <w:name w:val="bbdokumentinfo"/>
    <w:basedOn w:val="Normal"/>
    <w:rsid w:val="00B71404"/>
    <w:pPr>
      <w:spacing w:before="100" w:beforeAutospacing="1" w:after="150" w:line="240" w:lineRule="auto"/>
    </w:pPr>
    <w:rPr>
      <w:rFonts w:ascii="Tahoma" w:eastAsia="Times New Roman" w:hAnsi="Tahoma" w:cs="Tahoma"/>
      <w:color w:val="000000"/>
      <w:sz w:val="24"/>
      <w:szCs w:val="24"/>
      <w:lang w:eastAsia="da-DK"/>
    </w:rPr>
  </w:style>
  <w:style w:type="paragraph" w:customStyle="1" w:styleId="bbdokumentnoter">
    <w:name w:val="bbdokumentnoter"/>
    <w:basedOn w:val="Normal"/>
    <w:rsid w:val="00B71404"/>
    <w:pPr>
      <w:spacing w:before="300" w:after="100" w:afterAutospacing="1" w:line="240" w:lineRule="auto"/>
    </w:pPr>
    <w:rPr>
      <w:rFonts w:ascii="Tahoma" w:eastAsia="Times New Roman" w:hAnsi="Tahoma" w:cs="Tahoma"/>
      <w:color w:val="000000"/>
      <w:sz w:val="24"/>
      <w:szCs w:val="24"/>
      <w:lang w:eastAsia="da-DK"/>
    </w:rPr>
  </w:style>
  <w:style w:type="paragraph" w:customStyle="1" w:styleId="euitemcontainer">
    <w:name w:val="euitemcontainer"/>
    <w:basedOn w:val="Normal"/>
    <w:rsid w:val="00B71404"/>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itemcontainer1">
    <w:name w:val="euitemcontainer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itemcontainer2">
    <w:name w:val="euitemcontainer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itemcontainer3">
    <w:name w:val="euitemcontainer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linktitel">
    <w:name w:val="eulinktitel"/>
    <w:basedOn w:val="Normal"/>
    <w:rsid w:val="00B71404"/>
    <w:pPr>
      <w:spacing w:before="45" w:after="100" w:afterAutospacing="1" w:line="240" w:lineRule="auto"/>
    </w:pPr>
    <w:rPr>
      <w:rFonts w:ascii="Tahoma" w:eastAsia="Times New Roman" w:hAnsi="Tahoma" w:cs="Tahoma"/>
      <w:color w:val="000000"/>
      <w:sz w:val="24"/>
      <w:szCs w:val="24"/>
      <w:lang w:eastAsia="da-DK"/>
    </w:rPr>
  </w:style>
  <w:style w:type="paragraph" w:customStyle="1" w:styleId="eulinkcontainer">
    <w:name w:val="eulinkcontainer"/>
    <w:basedOn w:val="Normal"/>
    <w:rsid w:val="00B71404"/>
    <w:pPr>
      <w:spacing w:before="30" w:after="100" w:afterAutospacing="1" w:line="240" w:lineRule="auto"/>
    </w:pPr>
    <w:rPr>
      <w:rFonts w:ascii="Tahoma" w:eastAsia="Times New Roman" w:hAnsi="Tahoma" w:cs="Tahoma"/>
      <w:color w:val="000000"/>
      <w:sz w:val="24"/>
      <w:szCs w:val="24"/>
      <w:lang w:eastAsia="da-DK"/>
    </w:rPr>
  </w:style>
  <w:style w:type="paragraph" w:customStyle="1" w:styleId="eulink">
    <w:name w:val="eulink"/>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linkspacer">
    <w:name w:val="eulinkspace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rbox">
    <w:name w:val="brbox"/>
    <w:basedOn w:val="Normal"/>
    <w:rsid w:val="00B71404"/>
    <w:pPr>
      <w:spacing w:before="150" w:after="100" w:afterAutospacing="1" w:line="240" w:lineRule="auto"/>
    </w:pPr>
    <w:rPr>
      <w:rFonts w:ascii="Tahoma" w:eastAsia="Times New Roman" w:hAnsi="Tahoma" w:cs="Tahoma"/>
      <w:color w:val="000000"/>
      <w:sz w:val="24"/>
      <w:szCs w:val="24"/>
      <w:lang w:eastAsia="da-DK"/>
    </w:rPr>
  </w:style>
  <w:style w:type="paragraph" w:customStyle="1" w:styleId="bgbox">
    <w:name w:val="bgbox"/>
    <w:basedOn w:val="Normal"/>
    <w:rsid w:val="00B71404"/>
    <w:pPr>
      <w:spacing w:before="150" w:after="100" w:afterAutospacing="1" w:line="240" w:lineRule="auto"/>
    </w:pPr>
    <w:rPr>
      <w:rFonts w:ascii="Tahoma" w:eastAsia="Times New Roman" w:hAnsi="Tahoma" w:cs="Tahoma"/>
      <w:color w:val="000000"/>
      <w:sz w:val="24"/>
      <w:szCs w:val="24"/>
      <w:lang w:eastAsia="da-DK"/>
    </w:rPr>
  </w:style>
  <w:style w:type="paragraph" w:customStyle="1" w:styleId="btnvis">
    <w:name w:val="btnvis"/>
    <w:basedOn w:val="Normal"/>
    <w:rsid w:val="00B71404"/>
    <w:pPr>
      <w:spacing w:before="100" w:beforeAutospacing="1" w:after="100" w:afterAutospacing="1" w:line="240" w:lineRule="auto"/>
      <w:textAlignment w:val="center"/>
    </w:pPr>
    <w:rPr>
      <w:rFonts w:ascii="Tahoma" w:eastAsia="Times New Roman" w:hAnsi="Tahoma" w:cs="Tahoma"/>
      <w:color w:val="000000"/>
      <w:sz w:val="24"/>
      <w:szCs w:val="24"/>
      <w:lang w:eastAsia="da-DK"/>
    </w:rPr>
  </w:style>
  <w:style w:type="paragraph" w:customStyle="1" w:styleId="divpager">
    <w:name w:val="divpager"/>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searchfieldrow">
    <w:name w:val="searchfieldrow"/>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archfieldheader">
    <w:name w:val="searchfieldheade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archfieldcol">
    <w:name w:val="searchfieldcol"/>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nkbar">
    <w:name w:val="linkbar"/>
    <w:basedOn w:val="Normal"/>
    <w:rsid w:val="00B71404"/>
    <w:pPr>
      <w:spacing w:before="100" w:beforeAutospacing="1" w:after="100" w:afterAutospacing="1" w:line="240" w:lineRule="auto"/>
    </w:pPr>
    <w:rPr>
      <w:rFonts w:ascii="Tahoma" w:eastAsia="Times New Roman" w:hAnsi="Tahoma" w:cs="Tahoma"/>
      <w:color w:val="2C5124"/>
      <w:sz w:val="24"/>
      <w:szCs w:val="24"/>
      <w:lang w:eastAsia="da-DK"/>
    </w:rPr>
  </w:style>
  <w:style w:type="paragraph" w:customStyle="1" w:styleId="backtocriterias">
    <w:name w:val="backtocriterias"/>
    <w:basedOn w:val="Normal"/>
    <w:rsid w:val="00B71404"/>
    <w:pPr>
      <w:spacing w:before="100" w:beforeAutospacing="1" w:after="100" w:afterAutospacing="1" w:line="240" w:lineRule="auto"/>
    </w:pPr>
    <w:rPr>
      <w:rFonts w:ascii="Tahoma" w:eastAsia="Times New Roman" w:hAnsi="Tahoma" w:cs="Tahoma"/>
      <w:color w:val="2C5124"/>
      <w:sz w:val="24"/>
      <w:szCs w:val="24"/>
      <w:lang w:eastAsia="da-DK"/>
    </w:rPr>
  </w:style>
  <w:style w:type="paragraph" w:customStyle="1" w:styleId="searchresulttitle">
    <w:name w:val="searchresulttitle"/>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searchresultressort">
    <w:name w:val="searchresultressort"/>
    <w:basedOn w:val="Normal"/>
    <w:rsid w:val="00B71404"/>
    <w:pPr>
      <w:spacing w:before="100" w:beforeAutospacing="1" w:after="100" w:afterAutospacing="1" w:line="240" w:lineRule="auto"/>
    </w:pPr>
    <w:rPr>
      <w:rFonts w:ascii="Tahoma" w:eastAsia="Times New Roman" w:hAnsi="Tahoma" w:cs="Tahoma"/>
      <w:color w:val="808080"/>
      <w:sz w:val="24"/>
      <w:szCs w:val="24"/>
      <w:lang w:eastAsia="da-DK"/>
    </w:rPr>
  </w:style>
  <w:style w:type="paragraph" w:customStyle="1" w:styleId="searchresultextrafield">
    <w:name w:val="searchresultextrafield"/>
    <w:basedOn w:val="Normal"/>
    <w:rsid w:val="00B71404"/>
    <w:pPr>
      <w:spacing w:before="100" w:beforeAutospacing="1" w:after="100" w:afterAutospacing="1" w:line="240" w:lineRule="auto"/>
      <w:ind w:left="300" w:right="450"/>
    </w:pPr>
    <w:rPr>
      <w:rFonts w:ascii="Tahoma" w:eastAsia="Times New Roman" w:hAnsi="Tahoma" w:cs="Tahoma"/>
      <w:i/>
      <w:iCs/>
      <w:color w:val="316529"/>
      <w:sz w:val="24"/>
      <w:szCs w:val="24"/>
      <w:lang w:eastAsia="da-DK"/>
    </w:rPr>
  </w:style>
  <w:style w:type="paragraph" w:customStyle="1" w:styleId="searchresultreferenceheader">
    <w:name w:val="searchresultreferenceheader"/>
    <w:basedOn w:val="Normal"/>
    <w:rsid w:val="00B71404"/>
    <w:pPr>
      <w:shd w:val="clear" w:color="auto" w:fill="316529"/>
      <w:spacing w:after="150" w:line="240" w:lineRule="auto"/>
      <w:ind w:left="-75"/>
    </w:pPr>
    <w:rPr>
      <w:rFonts w:ascii="Tahoma" w:eastAsia="Times New Roman" w:hAnsi="Tahoma" w:cs="Tahoma"/>
      <w:b/>
      <w:bCs/>
      <w:color w:val="FFFFFF"/>
      <w:sz w:val="26"/>
      <w:szCs w:val="26"/>
      <w:lang w:eastAsia="da-DK"/>
    </w:rPr>
  </w:style>
  <w:style w:type="paragraph" w:customStyle="1" w:styleId="paragraph">
    <w:name w:val="paragraph"/>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popupbody">
    <w:name w:val="popupbody"/>
    <w:basedOn w:val="Normal"/>
    <w:rsid w:val="00B71404"/>
    <w:pPr>
      <w:shd w:val="clear" w:color="auto" w:fill="E7E7E7"/>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popup">
    <w:name w:val="popup"/>
    <w:basedOn w:val="Normal"/>
    <w:rsid w:val="00B71404"/>
    <w:pPr>
      <w:shd w:val="clear" w:color="auto" w:fill="FFFFFF"/>
      <w:spacing w:before="150" w:after="150" w:line="240" w:lineRule="auto"/>
      <w:ind w:left="150"/>
    </w:pPr>
    <w:rPr>
      <w:rFonts w:ascii="Tahoma" w:eastAsia="Times New Roman" w:hAnsi="Tahoma" w:cs="Tahoma"/>
      <w:color w:val="000000"/>
      <w:sz w:val="24"/>
      <w:szCs w:val="24"/>
      <w:lang w:eastAsia="da-DK"/>
    </w:rPr>
  </w:style>
  <w:style w:type="paragraph" w:customStyle="1" w:styleId="bjelke">
    <w:name w:val="bjelke"/>
    <w:basedOn w:val="Normal"/>
    <w:rsid w:val="00B71404"/>
    <w:pPr>
      <w:shd w:val="clear" w:color="auto" w:fill="316529"/>
      <w:spacing w:before="150" w:after="150" w:line="240" w:lineRule="auto"/>
      <w:ind w:left="-75"/>
      <w:jc w:val="center"/>
    </w:pPr>
    <w:rPr>
      <w:rFonts w:ascii="Tahoma" w:eastAsia="Times New Roman" w:hAnsi="Tahoma" w:cs="Tahoma"/>
      <w:b/>
      <w:bCs/>
      <w:color w:val="FFFFFF"/>
      <w:sz w:val="24"/>
      <w:szCs w:val="24"/>
      <w:lang w:eastAsia="da-DK"/>
    </w:rPr>
  </w:style>
  <w:style w:type="paragraph" w:customStyle="1" w:styleId="autocomplete-w1">
    <w:name w:val="autocomplete-w1"/>
    <w:basedOn w:val="Normal"/>
    <w:rsid w:val="00B71404"/>
    <w:pPr>
      <w:spacing w:before="90" w:after="0" w:line="240" w:lineRule="auto"/>
      <w:ind w:left="90"/>
    </w:pPr>
    <w:rPr>
      <w:rFonts w:ascii="Tahoma" w:eastAsia="Times New Roman" w:hAnsi="Tahoma" w:cs="Tahoma"/>
      <w:color w:val="000000"/>
      <w:sz w:val="24"/>
      <w:szCs w:val="24"/>
      <w:lang w:eastAsia="da-DK"/>
    </w:rPr>
  </w:style>
  <w:style w:type="paragraph" w:customStyle="1" w:styleId="autocomplete">
    <w:name w:val="autocomplete"/>
    <w:basedOn w:val="Normal"/>
    <w:rsid w:val="00B71404"/>
    <w:pPr>
      <w:pBdr>
        <w:top w:val="single" w:sz="6" w:space="0" w:color="999999"/>
        <w:left w:val="single" w:sz="6" w:space="0" w:color="999999"/>
        <w:bottom w:val="single" w:sz="6" w:space="0" w:color="999999"/>
        <w:right w:val="single" w:sz="6" w:space="0" w:color="999999"/>
      </w:pBdr>
      <w:shd w:val="clear" w:color="auto" w:fill="FFFFFF"/>
      <w:spacing w:after="90" w:line="240" w:lineRule="auto"/>
      <w:ind w:left="-90" w:right="90"/>
    </w:pPr>
    <w:rPr>
      <w:rFonts w:ascii="Tahoma" w:eastAsia="Times New Roman" w:hAnsi="Tahoma" w:cs="Tahoma"/>
      <w:color w:val="000000"/>
      <w:sz w:val="24"/>
      <w:szCs w:val="24"/>
      <w:lang w:eastAsia="da-DK"/>
    </w:rPr>
  </w:style>
  <w:style w:type="paragraph" w:customStyle="1" w:styleId="simplesearchinput">
    <w:name w:val="simplesearchinput"/>
    <w:basedOn w:val="Normal"/>
    <w:rsid w:val="00B71404"/>
    <w:pPr>
      <w:spacing w:before="105" w:after="100" w:afterAutospacing="1" w:line="240" w:lineRule="auto"/>
    </w:pPr>
    <w:rPr>
      <w:rFonts w:ascii="Tahoma" w:eastAsia="Times New Roman" w:hAnsi="Tahoma" w:cs="Tahoma"/>
      <w:color w:val="000000"/>
      <w:sz w:val="24"/>
      <w:szCs w:val="24"/>
      <w:lang w:eastAsia="da-DK"/>
    </w:rPr>
  </w:style>
  <w:style w:type="paragraph" w:customStyle="1" w:styleId="simplesearchbottom">
    <w:name w:val="simplesearchbottom"/>
    <w:basedOn w:val="Normal"/>
    <w:rsid w:val="00B71404"/>
    <w:pPr>
      <w:spacing w:before="100" w:beforeAutospacing="1" w:after="375" w:line="240" w:lineRule="auto"/>
    </w:pPr>
    <w:rPr>
      <w:rFonts w:ascii="Tahoma" w:eastAsia="Times New Roman" w:hAnsi="Tahoma" w:cs="Tahoma"/>
      <w:color w:val="000000"/>
      <w:sz w:val="24"/>
      <w:szCs w:val="24"/>
      <w:lang w:eastAsia="da-DK"/>
    </w:rPr>
  </w:style>
  <w:style w:type="paragraph" w:customStyle="1" w:styleId="th">
    <w:name w:val="th"/>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ow">
    <w:name w:val="row"/>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altrow">
    <w:name w:val="altrow"/>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
    <w:name w:val="wrapper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ilter">
    <w:name w:val="filte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b">
    <w:name w:val="rb"/>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tnsearch">
    <w:name w:val="btnsearch"/>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nkhelp">
    <w:name w:val="lnkhelp"/>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1">
    <w:name w:val="wrapper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dr-wrapper">
    <w:name w:val="hdr-wrappe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lp">
    <w:name w:val="help"/>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item">
    <w:name w:val="item"/>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ad">
    <w:name w:val="head"/>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kortnavn">
    <w:name w:val="kortnavn"/>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essort">
    <w:name w:val="ressor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elt">
    <w:name w:val="fel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istorisk">
    <w:name w:val="historisk"/>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eltdata">
    <w:name w:val="feltdata"/>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3">
    <w:name w:val="wrapper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urrent">
    <w:name w:val="curren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
    <w:name w:val="con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2">
    <w:name w:val="con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3">
    <w:name w:val="con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4">
    <w:name w:val="con4"/>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5">
    <w:name w:val="con5"/>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6">
    <w:name w:val="con6"/>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7">
    <w:name w:val="con7"/>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8">
    <w:name w:val="con8"/>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9">
    <w:name w:val="con9"/>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0">
    <w:name w:val="con10"/>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1">
    <w:name w:val="con1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body">
    <w:name w:val="conbody"/>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nyeste">
    <w:name w:val="ddlnyest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es">
    <w:name w:val="des"/>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ovregisterlist">
    <w:name w:val="lovregisterlis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resultgroup">
    <w:name w:val="listresultgroup"/>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resultaltgroup">
    <w:name w:val="listresultaltgroup"/>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eft">
    <w:name w:val="lef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middle">
    <w:name w:val="middl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ight">
    <w:name w:val="right"/>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tsearch">
    <w:name w:val="ftsearch"/>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search">
    <w:name w:val="listsearch"/>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4">
    <w:name w:val="wrapper4"/>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5">
    <w:name w:val="wrapper5"/>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6">
    <w:name w:val="wrapper6"/>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7">
    <w:name w:val="wrapper7"/>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value">
    <w:name w:val="valu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lected">
    <w:name w:val="selected"/>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lesearchsuggestioncaption">
    <w:name w:val="simplesearchsuggestioncaption"/>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efttab">
    <w:name w:val="lefttab"/>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ighttab">
    <w:name w:val="righttab"/>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elguide">
    <w:name w:val="simpelguid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dr">
    <w:name w:val="hdr"/>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active">
    <w:name w:val="active"/>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givet1">
    <w:name w:val="givet1"/>
    <w:basedOn w:val="Normal"/>
    <w:rsid w:val="00B7140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sign11">
    <w:name w:val="sign11"/>
    <w:basedOn w:val="Normal"/>
    <w:rsid w:val="00B71404"/>
    <w:pPr>
      <w:keepNext/>
      <w:spacing w:before="120" w:after="0" w:line="240" w:lineRule="auto"/>
      <w:jc w:val="center"/>
    </w:pPr>
    <w:rPr>
      <w:rFonts w:ascii="Tahoma" w:eastAsia="Times New Roman" w:hAnsi="Tahoma" w:cs="Tahoma"/>
      <w:color w:val="000000"/>
      <w:sz w:val="24"/>
      <w:szCs w:val="24"/>
      <w:lang w:eastAsia="da-DK"/>
    </w:rPr>
  </w:style>
  <w:style w:type="paragraph" w:customStyle="1" w:styleId="segl1">
    <w:name w:val="segl1"/>
    <w:basedOn w:val="Normal"/>
    <w:rsid w:val="00B71404"/>
    <w:pPr>
      <w:keepNext/>
      <w:spacing w:before="200" w:after="0" w:line="240" w:lineRule="auto"/>
      <w:jc w:val="center"/>
    </w:pPr>
    <w:rPr>
      <w:rFonts w:ascii="Tahoma" w:eastAsia="Times New Roman" w:hAnsi="Tahoma" w:cs="Tahoma"/>
      <w:color w:val="000000"/>
      <w:sz w:val="24"/>
      <w:szCs w:val="24"/>
      <w:lang w:eastAsia="da-DK"/>
    </w:rPr>
  </w:style>
  <w:style w:type="paragraph" w:customStyle="1" w:styleId="sign21">
    <w:name w:val="sign21"/>
    <w:basedOn w:val="Normal"/>
    <w:rsid w:val="00B71404"/>
    <w:pPr>
      <w:spacing w:before="100" w:beforeAutospacing="1" w:after="0" w:line="240" w:lineRule="auto"/>
    </w:pPr>
    <w:rPr>
      <w:rFonts w:ascii="Tahoma" w:eastAsia="Times New Roman" w:hAnsi="Tahoma" w:cs="Tahoma"/>
      <w:color w:val="000000"/>
      <w:sz w:val="24"/>
      <w:szCs w:val="24"/>
      <w:lang w:eastAsia="da-DK"/>
    </w:rPr>
  </w:style>
  <w:style w:type="paragraph" w:customStyle="1" w:styleId="givet2">
    <w:name w:val="givet2"/>
    <w:basedOn w:val="Normal"/>
    <w:rsid w:val="00B71404"/>
    <w:pPr>
      <w:keepNext/>
      <w:spacing w:before="120" w:after="0" w:line="240" w:lineRule="auto"/>
      <w:jc w:val="center"/>
    </w:pPr>
    <w:rPr>
      <w:rFonts w:ascii="Tahoma" w:eastAsia="Times New Roman" w:hAnsi="Tahoma" w:cs="Tahoma"/>
      <w:i/>
      <w:iCs/>
      <w:color w:val="000000"/>
      <w:sz w:val="19"/>
      <w:szCs w:val="19"/>
      <w:lang w:eastAsia="da-DK"/>
    </w:rPr>
  </w:style>
  <w:style w:type="paragraph" w:customStyle="1" w:styleId="sign12">
    <w:name w:val="sign12"/>
    <w:basedOn w:val="Normal"/>
    <w:rsid w:val="00B71404"/>
    <w:pPr>
      <w:keepNext/>
      <w:spacing w:before="120" w:after="0" w:line="240" w:lineRule="auto"/>
      <w:jc w:val="center"/>
    </w:pPr>
    <w:rPr>
      <w:rFonts w:ascii="Tahoma" w:eastAsia="Times New Roman" w:hAnsi="Tahoma" w:cs="Tahoma"/>
      <w:color w:val="000000"/>
      <w:sz w:val="19"/>
      <w:szCs w:val="19"/>
      <w:lang w:eastAsia="da-DK"/>
    </w:rPr>
  </w:style>
  <w:style w:type="paragraph" w:customStyle="1" w:styleId="segl2">
    <w:name w:val="segl2"/>
    <w:basedOn w:val="Normal"/>
    <w:rsid w:val="00B71404"/>
    <w:pPr>
      <w:keepNext/>
      <w:spacing w:before="200" w:after="0" w:line="240" w:lineRule="auto"/>
      <w:jc w:val="center"/>
    </w:pPr>
    <w:rPr>
      <w:rFonts w:ascii="Tahoma" w:eastAsia="Times New Roman" w:hAnsi="Tahoma" w:cs="Tahoma"/>
      <w:color w:val="000000"/>
      <w:sz w:val="19"/>
      <w:szCs w:val="19"/>
      <w:lang w:eastAsia="da-DK"/>
    </w:rPr>
  </w:style>
  <w:style w:type="paragraph" w:customStyle="1" w:styleId="sign22">
    <w:name w:val="sign22"/>
    <w:basedOn w:val="Normal"/>
    <w:rsid w:val="00B71404"/>
    <w:pPr>
      <w:spacing w:before="100" w:beforeAutospacing="1" w:after="0" w:line="240" w:lineRule="auto"/>
    </w:pPr>
    <w:rPr>
      <w:rFonts w:ascii="Tahoma" w:eastAsia="Times New Roman" w:hAnsi="Tahoma" w:cs="Tahoma"/>
      <w:color w:val="000000"/>
      <w:sz w:val="19"/>
      <w:szCs w:val="19"/>
      <w:lang w:eastAsia="da-DK"/>
    </w:rPr>
  </w:style>
  <w:style w:type="paragraph" w:customStyle="1" w:styleId="th1">
    <w:name w:val="th1"/>
    <w:basedOn w:val="Normal"/>
    <w:rsid w:val="00B71404"/>
    <w:pPr>
      <w:pBdr>
        <w:left w:val="single" w:sz="6" w:space="4" w:color="FFFFFF"/>
      </w:pBdr>
      <w:spacing w:before="100" w:beforeAutospacing="1" w:after="100" w:afterAutospacing="1" w:line="240" w:lineRule="auto"/>
      <w:textAlignment w:val="top"/>
    </w:pPr>
    <w:rPr>
      <w:rFonts w:ascii="Tahoma" w:eastAsia="Times New Roman" w:hAnsi="Tahoma" w:cs="Tahoma"/>
      <w:color w:val="000000"/>
      <w:sz w:val="24"/>
      <w:szCs w:val="24"/>
      <w:lang w:eastAsia="da-DK"/>
    </w:rPr>
  </w:style>
  <w:style w:type="paragraph" w:customStyle="1" w:styleId="active1">
    <w:name w:val="active1"/>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row1">
    <w:name w:val="row1"/>
    <w:basedOn w:val="Normal"/>
    <w:rsid w:val="00B71404"/>
    <w:pPr>
      <w:shd w:val="clear" w:color="auto" w:fill="E9E9E9"/>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altrow1">
    <w:name w:val="altrow1"/>
    <w:basedOn w:val="Normal"/>
    <w:rsid w:val="00B7140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1">
    <w:name w:val="wrapper2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ilter1">
    <w:name w:val="filter1"/>
    <w:basedOn w:val="Normal"/>
    <w:rsid w:val="00B71404"/>
    <w:pPr>
      <w:spacing w:before="75" w:after="180" w:line="240" w:lineRule="auto"/>
    </w:pPr>
    <w:rPr>
      <w:rFonts w:ascii="Tahoma" w:eastAsia="Times New Roman" w:hAnsi="Tahoma" w:cs="Tahoma"/>
      <w:color w:val="FFFFFF"/>
      <w:sz w:val="24"/>
      <w:szCs w:val="24"/>
      <w:lang w:eastAsia="da-DK"/>
    </w:rPr>
  </w:style>
  <w:style w:type="paragraph" w:customStyle="1" w:styleId="rb1">
    <w:name w:val="rb1"/>
    <w:basedOn w:val="Normal"/>
    <w:rsid w:val="00B71404"/>
    <w:pPr>
      <w:spacing w:after="0" w:line="240" w:lineRule="auto"/>
      <w:textAlignment w:val="center"/>
    </w:pPr>
    <w:rPr>
      <w:rFonts w:ascii="Tahoma" w:eastAsia="Times New Roman" w:hAnsi="Tahoma" w:cs="Tahoma"/>
      <w:color w:val="000000"/>
      <w:sz w:val="24"/>
      <w:szCs w:val="24"/>
      <w:lang w:eastAsia="da-DK"/>
    </w:rPr>
  </w:style>
  <w:style w:type="paragraph" w:customStyle="1" w:styleId="rb2">
    <w:name w:val="rb2"/>
    <w:basedOn w:val="Normal"/>
    <w:rsid w:val="00B71404"/>
    <w:pPr>
      <w:spacing w:after="0" w:line="240" w:lineRule="auto"/>
      <w:ind w:left="75" w:right="30"/>
      <w:textAlignment w:val="center"/>
    </w:pPr>
    <w:rPr>
      <w:rFonts w:ascii="Tahoma" w:eastAsia="Times New Roman" w:hAnsi="Tahoma" w:cs="Tahoma"/>
      <w:color w:val="000000"/>
      <w:sz w:val="24"/>
      <w:szCs w:val="24"/>
      <w:lang w:eastAsia="da-DK"/>
    </w:rPr>
  </w:style>
  <w:style w:type="paragraph" w:customStyle="1" w:styleId="btnsearch1">
    <w:name w:val="btnsearch1"/>
    <w:basedOn w:val="Normal"/>
    <w:rsid w:val="00B71404"/>
    <w:pPr>
      <w:spacing w:before="100" w:beforeAutospacing="1" w:after="100" w:afterAutospacing="1" w:line="240" w:lineRule="auto"/>
      <w:ind w:right="15"/>
    </w:pPr>
    <w:rPr>
      <w:rFonts w:ascii="Tahoma" w:eastAsia="Times New Roman" w:hAnsi="Tahoma" w:cs="Tahoma"/>
      <w:color w:val="000000"/>
      <w:sz w:val="24"/>
      <w:szCs w:val="24"/>
      <w:lang w:eastAsia="da-DK"/>
    </w:rPr>
  </w:style>
  <w:style w:type="paragraph" w:customStyle="1" w:styleId="lnkhelp1">
    <w:name w:val="lnkhelp1"/>
    <w:basedOn w:val="Normal"/>
    <w:rsid w:val="00B71404"/>
    <w:pPr>
      <w:spacing w:before="45" w:after="100" w:afterAutospacing="1" w:line="240" w:lineRule="auto"/>
      <w:ind w:right="120"/>
    </w:pPr>
    <w:rPr>
      <w:rFonts w:ascii="Tahoma" w:eastAsia="Times New Roman" w:hAnsi="Tahoma" w:cs="Tahoma"/>
      <w:color w:val="000000"/>
      <w:sz w:val="24"/>
      <w:szCs w:val="24"/>
      <w:lang w:eastAsia="da-DK"/>
    </w:rPr>
  </w:style>
  <w:style w:type="paragraph" w:customStyle="1" w:styleId="hdr1">
    <w:name w:val="hdr1"/>
    <w:basedOn w:val="Normal"/>
    <w:rsid w:val="00B71404"/>
    <w:pPr>
      <w:spacing w:before="100" w:beforeAutospacing="1" w:after="100" w:afterAutospacing="1" w:line="240" w:lineRule="auto"/>
    </w:pPr>
    <w:rPr>
      <w:rFonts w:ascii="Tahoma" w:eastAsia="Times New Roman" w:hAnsi="Tahoma" w:cs="Tahoma"/>
      <w:color w:val="8F2511"/>
      <w:sz w:val="24"/>
      <w:szCs w:val="24"/>
      <w:lang w:eastAsia="da-DK"/>
    </w:rPr>
  </w:style>
  <w:style w:type="paragraph" w:customStyle="1" w:styleId="wrapper11">
    <w:name w:val="wrapper1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2">
    <w:name w:val="wrapper2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dr-wrapper1">
    <w:name w:val="hdr-wrapper1"/>
    <w:basedOn w:val="Normal"/>
    <w:rsid w:val="00B71404"/>
    <w:pPr>
      <w:pBdr>
        <w:bottom w:val="single" w:sz="6" w:space="5" w:color="DFDFDF"/>
      </w:pBdr>
      <w:spacing w:before="100" w:beforeAutospacing="1" w:after="225" w:line="240" w:lineRule="auto"/>
    </w:pPr>
    <w:rPr>
      <w:rFonts w:ascii="Tahoma" w:eastAsia="Times New Roman" w:hAnsi="Tahoma" w:cs="Tahoma"/>
      <w:color w:val="000000"/>
      <w:sz w:val="24"/>
      <w:szCs w:val="24"/>
      <w:lang w:eastAsia="da-DK"/>
    </w:rPr>
  </w:style>
  <w:style w:type="paragraph" w:customStyle="1" w:styleId="help1">
    <w:name w:val="help1"/>
    <w:basedOn w:val="Normal"/>
    <w:rsid w:val="00B71404"/>
    <w:pPr>
      <w:spacing w:before="45" w:after="100" w:afterAutospacing="1" w:line="240" w:lineRule="auto"/>
    </w:pPr>
    <w:rPr>
      <w:rFonts w:ascii="Tahoma" w:eastAsia="Times New Roman" w:hAnsi="Tahoma" w:cs="Tahoma"/>
      <w:color w:val="000000"/>
      <w:sz w:val="24"/>
      <w:szCs w:val="24"/>
      <w:lang w:eastAsia="da-DK"/>
    </w:rPr>
  </w:style>
  <w:style w:type="paragraph" w:customStyle="1" w:styleId="clr1">
    <w:name w:val="clr1"/>
    <w:basedOn w:val="Normal"/>
    <w:rsid w:val="00B71404"/>
    <w:pPr>
      <w:pBdr>
        <w:bottom w:val="single" w:sz="6" w:space="0" w:color="FFFFFF"/>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item1">
    <w:name w:val="item1"/>
    <w:basedOn w:val="Normal"/>
    <w:rsid w:val="00B71404"/>
    <w:pPr>
      <w:spacing w:before="100" w:beforeAutospacing="1" w:after="150" w:line="240" w:lineRule="auto"/>
      <w:ind w:right="450"/>
    </w:pPr>
    <w:rPr>
      <w:rFonts w:ascii="Tahoma" w:eastAsia="Times New Roman" w:hAnsi="Tahoma" w:cs="Tahoma"/>
      <w:color w:val="000000"/>
      <w:sz w:val="24"/>
      <w:szCs w:val="24"/>
      <w:lang w:eastAsia="da-DK"/>
    </w:rPr>
  </w:style>
  <w:style w:type="paragraph" w:customStyle="1" w:styleId="wrapper12">
    <w:name w:val="wrapper1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3">
    <w:name w:val="wrapper2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ad1">
    <w:name w:val="head1"/>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kortnavn1">
    <w:name w:val="kortnavn1"/>
    <w:basedOn w:val="Normal"/>
    <w:rsid w:val="00B7140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ressort1">
    <w:name w:val="ressort1"/>
    <w:basedOn w:val="Normal"/>
    <w:rsid w:val="00B71404"/>
    <w:pPr>
      <w:spacing w:before="100" w:beforeAutospacing="1" w:after="100" w:afterAutospacing="1" w:line="240" w:lineRule="auto"/>
    </w:pPr>
    <w:rPr>
      <w:rFonts w:ascii="Tahoma" w:eastAsia="Times New Roman" w:hAnsi="Tahoma" w:cs="Tahoma"/>
      <w:color w:val="808080"/>
      <w:sz w:val="24"/>
      <w:szCs w:val="24"/>
      <w:lang w:eastAsia="da-DK"/>
    </w:rPr>
  </w:style>
  <w:style w:type="paragraph" w:customStyle="1" w:styleId="felt1">
    <w:name w:val="felt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istorisk1">
    <w:name w:val="historisk1"/>
    <w:basedOn w:val="Normal"/>
    <w:rsid w:val="00B71404"/>
    <w:pPr>
      <w:spacing w:before="100" w:beforeAutospacing="1" w:after="100" w:afterAutospacing="1" w:line="240" w:lineRule="auto"/>
    </w:pPr>
    <w:rPr>
      <w:rFonts w:ascii="Tahoma" w:eastAsia="Times New Roman" w:hAnsi="Tahoma" w:cs="Tahoma"/>
      <w:color w:val="5A5A5A"/>
      <w:sz w:val="24"/>
      <w:szCs w:val="24"/>
      <w:lang w:eastAsia="da-DK"/>
    </w:rPr>
  </w:style>
  <w:style w:type="paragraph" w:customStyle="1" w:styleId="feltdata1">
    <w:name w:val="feltdata1"/>
    <w:basedOn w:val="Normal"/>
    <w:rsid w:val="00B71404"/>
    <w:pPr>
      <w:spacing w:before="100" w:beforeAutospacing="1" w:after="100" w:afterAutospacing="1" w:line="240" w:lineRule="auto"/>
    </w:pPr>
    <w:rPr>
      <w:rFonts w:ascii="Tahoma" w:eastAsia="Times New Roman" w:hAnsi="Tahoma" w:cs="Tahoma"/>
      <w:i/>
      <w:iCs/>
      <w:color w:val="808080"/>
      <w:sz w:val="24"/>
      <w:szCs w:val="24"/>
      <w:lang w:eastAsia="da-DK"/>
    </w:rPr>
  </w:style>
  <w:style w:type="paragraph" w:customStyle="1" w:styleId="wrapper13">
    <w:name w:val="wrapper1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4">
    <w:name w:val="wrapper24"/>
    <w:basedOn w:val="Normal"/>
    <w:rsid w:val="00B71404"/>
    <w:pPr>
      <w:spacing w:before="100" w:beforeAutospacing="1" w:after="0" w:line="240" w:lineRule="auto"/>
    </w:pPr>
    <w:rPr>
      <w:rFonts w:ascii="Tahoma" w:eastAsia="Times New Roman" w:hAnsi="Tahoma" w:cs="Tahoma"/>
      <w:color w:val="000000"/>
      <w:sz w:val="24"/>
      <w:szCs w:val="24"/>
      <w:lang w:eastAsia="da-DK"/>
    </w:rPr>
  </w:style>
  <w:style w:type="paragraph" w:customStyle="1" w:styleId="wrapper31">
    <w:name w:val="wrapper31"/>
    <w:basedOn w:val="Normal"/>
    <w:rsid w:val="00B71404"/>
    <w:pPr>
      <w:spacing w:after="100" w:afterAutospacing="1" w:line="240" w:lineRule="auto"/>
    </w:pPr>
    <w:rPr>
      <w:rFonts w:ascii="Tahoma" w:eastAsia="Times New Roman" w:hAnsi="Tahoma" w:cs="Tahoma"/>
      <w:color w:val="000000"/>
      <w:sz w:val="24"/>
      <w:szCs w:val="24"/>
      <w:lang w:eastAsia="da-DK"/>
    </w:rPr>
  </w:style>
  <w:style w:type="paragraph" w:customStyle="1" w:styleId="current1">
    <w:name w:val="current1"/>
    <w:basedOn w:val="Normal"/>
    <w:rsid w:val="00B71404"/>
    <w:pPr>
      <w:spacing w:before="100" w:beforeAutospacing="1" w:after="100" w:afterAutospacing="1" w:line="240" w:lineRule="auto"/>
    </w:pPr>
    <w:rPr>
      <w:rFonts w:ascii="Tahoma" w:eastAsia="Times New Roman" w:hAnsi="Tahoma" w:cs="Tahoma"/>
      <w:i/>
      <w:iCs/>
      <w:color w:val="808080"/>
      <w:sz w:val="24"/>
      <w:szCs w:val="24"/>
      <w:lang w:eastAsia="da-DK"/>
    </w:rPr>
  </w:style>
  <w:style w:type="paragraph" w:customStyle="1" w:styleId="content1">
    <w:name w:val="content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2">
    <w:name w:val="con1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21">
    <w:name w:val="con21"/>
    <w:basedOn w:val="Normal"/>
    <w:rsid w:val="00B71404"/>
    <w:pPr>
      <w:pBdr>
        <w:bottom w:val="single" w:sz="6" w:space="0" w:color="F7F3F7"/>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31">
    <w:name w:val="con3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41">
    <w:name w:val="con4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51">
    <w:name w:val="con5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61">
    <w:name w:val="con6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71">
    <w:name w:val="con71"/>
    <w:basedOn w:val="Normal"/>
    <w:rsid w:val="00B71404"/>
    <w:pPr>
      <w:shd w:val="clear" w:color="auto" w:fill="931601"/>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81">
    <w:name w:val="con8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91">
    <w:name w:val="con9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01">
    <w:name w:val="con10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11">
    <w:name w:val="con11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body1">
    <w:name w:val="conbody1"/>
    <w:basedOn w:val="Normal"/>
    <w:rsid w:val="00B71404"/>
    <w:pPr>
      <w:spacing w:before="100" w:beforeAutospacing="1" w:after="100" w:afterAutospacing="1" w:line="240" w:lineRule="auto"/>
    </w:pPr>
    <w:rPr>
      <w:rFonts w:ascii="Tahoma" w:eastAsia="Times New Roman" w:hAnsi="Tahoma" w:cs="Tahoma"/>
      <w:color w:val="FFFFFF"/>
      <w:sz w:val="24"/>
      <w:szCs w:val="24"/>
      <w:lang w:eastAsia="da-DK"/>
    </w:rPr>
  </w:style>
  <w:style w:type="paragraph" w:customStyle="1" w:styleId="con13">
    <w:name w:val="con13"/>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22">
    <w:name w:val="con2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32">
    <w:name w:val="con3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42">
    <w:name w:val="con4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52">
    <w:name w:val="con5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62">
    <w:name w:val="con6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72">
    <w:name w:val="con72"/>
    <w:basedOn w:val="Normal"/>
    <w:rsid w:val="00B71404"/>
    <w:pPr>
      <w:shd w:val="clear" w:color="auto" w:fill="8CA186"/>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82">
    <w:name w:val="con8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92">
    <w:name w:val="con9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02">
    <w:name w:val="con10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12">
    <w:name w:val="con11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body2">
    <w:name w:val="conbody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nyeste1">
    <w:name w:val="ddlnyeste1"/>
    <w:basedOn w:val="Normal"/>
    <w:rsid w:val="00B71404"/>
    <w:pPr>
      <w:spacing w:before="100" w:beforeAutospacing="1" w:after="100" w:afterAutospacing="1" w:line="240" w:lineRule="auto"/>
      <w:ind w:right="75"/>
      <w:textAlignment w:val="center"/>
    </w:pPr>
    <w:rPr>
      <w:rFonts w:ascii="Tahoma" w:eastAsia="Times New Roman" w:hAnsi="Tahoma" w:cs="Tahoma"/>
      <w:color w:val="000000"/>
      <w:sz w:val="24"/>
      <w:szCs w:val="24"/>
      <w:lang w:eastAsia="da-DK"/>
    </w:rPr>
  </w:style>
  <w:style w:type="paragraph" w:customStyle="1" w:styleId="filter2">
    <w:name w:val="filter2"/>
    <w:basedOn w:val="Normal"/>
    <w:rsid w:val="00B71404"/>
    <w:pPr>
      <w:spacing w:before="375" w:after="100" w:afterAutospacing="1" w:line="240" w:lineRule="auto"/>
    </w:pPr>
    <w:rPr>
      <w:rFonts w:ascii="Tahoma" w:eastAsia="Times New Roman" w:hAnsi="Tahoma" w:cs="Tahoma"/>
      <w:color w:val="FFFFFF"/>
      <w:sz w:val="24"/>
      <w:szCs w:val="24"/>
      <w:lang w:eastAsia="da-DK"/>
    </w:rPr>
  </w:style>
  <w:style w:type="paragraph" w:customStyle="1" w:styleId="des1">
    <w:name w:val="des1"/>
    <w:basedOn w:val="Normal"/>
    <w:rsid w:val="00B71404"/>
    <w:pPr>
      <w:spacing w:after="100" w:afterAutospacing="1" w:line="240" w:lineRule="auto"/>
    </w:pPr>
    <w:rPr>
      <w:rFonts w:ascii="Tahoma" w:eastAsia="Times New Roman" w:hAnsi="Tahoma" w:cs="Tahoma"/>
      <w:color w:val="000000"/>
      <w:sz w:val="24"/>
      <w:szCs w:val="24"/>
      <w:lang w:eastAsia="da-DK"/>
    </w:rPr>
  </w:style>
  <w:style w:type="paragraph" w:customStyle="1" w:styleId="rb3">
    <w:name w:val="rb3"/>
    <w:basedOn w:val="Normal"/>
    <w:rsid w:val="00B71404"/>
    <w:pPr>
      <w:spacing w:before="150" w:after="100" w:afterAutospacing="1" w:line="240" w:lineRule="auto"/>
      <w:ind w:right="225"/>
    </w:pPr>
    <w:rPr>
      <w:rFonts w:ascii="Tahoma" w:eastAsia="Times New Roman" w:hAnsi="Tahoma" w:cs="Tahoma"/>
      <w:color w:val="FFFFFF"/>
      <w:sz w:val="24"/>
      <w:szCs w:val="24"/>
      <w:lang w:eastAsia="da-DK"/>
    </w:rPr>
  </w:style>
  <w:style w:type="paragraph" w:customStyle="1" w:styleId="lovregisterlist1">
    <w:name w:val="lovregisterlist1"/>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listresultgroup1">
    <w:name w:val="listresultgroup1"/>
    <w:basedOn w:val="Normal"/>
    <w:rsid w:val="00B71404"/>
    <w:pPr>
      <w:shd w:val="clear" w:color="auto" w:fill="E9E9E9"/>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resultaltgroup1">
    <w:name w:val="listresultaltgroup1"/>
    <w:basedOn w:val="Normal"/>
    <w:rsid w:val="00B7140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1">
    <w:name w:val="list1"/>
    <w:basedOn w:val="Normal"/>
    <w:rsid w:val="00B71404"/>
    <w:pPr>
      <w:spacing w:after="0" w:line="240" w:lineRule="auto"/>
    </w:pPr>
    <w:rPr>
      <w:rFonts w:ascii="Tahoma" w:eastAsia="Times New Roman" w:hAnsi="Tahoma" w:cs="Tahoma"/>
      <w:color w:val="000000"/>
      <w:sz w:val="24"/>
      <w:szCs w:val="24"/>
      <w:lang w:eastAsia="da-DK"/>
    </w:rPr>
  </w:style>
  <w:style w:type="paragraph" w:customStyle="1" w:styleId="left1">
    <w:name w:val="left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middle1">
    <w:name w:val="middle1"/>
    <w:basedOn w:val="Normal"/>
    <w:rsid w:val="00B71404"/>
    <w:pPr>
      <w:spacing w:before="100" w:beforeAutospacing="1" w:after="100" w:afterAutospacing="1" w:line="240" w:lineRule="auto"/>
      <w:jc w:val="center"/>
    </w:pPr>
    <w:rPr>
      <w:rFonts w:ascii="Tahoma" w:eastAsia="Times New Roman" w:hAnsi="Tahoma" w:cs="Tahoma"/>
      <w:color w:val="000000"/>
      <w:sz w:val="24"/>
      <w:szCs w:val="24"/>
      <w:lang w:eastAsia="da-DK"/>
    </w:rPr>
  </w:style>
  <w:style w:type="paragraph" w:customStyle="1" w:styleId="right1">
    <w:name w:val="right1"/>
    <w:basedOn w:val="Normal"/>
    <w:rsid w:val="00B71404"/>
    <w:pPr>
      <w:spacing w:before="100" w:beforeAutospacing="1" w:after="100" w:afterAutospacing="1" w:line="240" w:lineRule="auto"/>
      <w:jc w:val="right"/>
    </w:pPr>
    <w:rPr>
      <w:rFonts w:ascii="Tahoma" w:eastAsia="Times New Roman" w:hAnsi="Tahoma" w:cs="Tahoma"/>
      <w:color w:val="000000"/>
      <w:sz w:val="24"/>
      <w:szCs w:val="24"/>
      <w:lang w:eastAsia="da-DK"/>
    </w:rPr>
  </w:style>
  <w:style w:type="paragraph" w:customStyle="1" w:styleId="ftsearch1">
    <w:name w:val="ftsearch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nkhelp2">
    <w:name w:val="lnkhelp2"/>
    <w:basedOn w:val="Normal"/>
    <w:rsid w:val="00B71404"/>
    <w:pPr>
      <w:spacing w:before="100" w:beforeAutospacing="1" w:after="100" w:afterAutospacing="1" w:line="240" w:lineRule="auto"/>
    </w:pPr>
    <w:rPr>
      <w:rFonts w:ascii="Tahoma" w:eastAsia="Times New Roman" w:hAnsi="Tahoma" w:cs="Tahoma"/>
      <w:color w:val="2C5124"/>
      <w:sz w:val="24"/>
      <w:szCs w:val="24"/>
      <w:lang w:eastAsia="da-DK"/>
    </w:rPr>
  </w:style>
  <w:style w:type="paragraph" w:customStyle="1" w:styleId="listsearch1">
    <w:name w:val="listsearch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ad2">
    <w:name w:val="head2"/>
    <w:basedOn w:val="Normal"/>
    <w:rsid w:val="00B71404"/>
    <w:pPr>
      <w:spacing w:before="100" w:beforeAutospacing="1" w:after="100" w:afterAutospacing="1" w:line="240" w:lineRule="auto"/>
    </w:pPr>
    <w:rPr>
      <w:rFonts w:ascii="Tahoma" w:eastAsia="Times New Roman" w:hAnsi="Tahoma" w:cs="Tahoma"/>
      <w:b/>
      <w:bCs/>
      <w:color w:val="2C5124"/>
      <w:sz w:val="26"/>
      <w:szCs w:val="26"/>
      <w:lang w:eastAsia="da-DK"/>
    </w:rPr>
  </w:style>
  <w:style w:type="paragraph" w:customStyle="1" w:styleId="wrapper14">
    <w:name w:val="wrapper14"/>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5">
    <w:name w:val="wrapper25"/>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32">
    <w:name w:val="wrapper32"/>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41">
    <w:name w:val="wrapper4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51">
    <w:name w:val="wrapper5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61">
    <w:name w:val="wrapper6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71">
    <w:name w:val="wrapper7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value1">
    <w:name w:val="value1"/>
    <w:basedOn w:val="Normal"/>
    <w:rsid w:val="00B7140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selected1">
    <w:name w:val="selected1"/>
    <w:basedOn w:val="Normal"/>
    <w:rsid w:val="00B71404"/>
    <w:pPr>
      <w:shd w:val="clear" w:color="auto" w:fill="F0F0F0"/>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lesearchsuggestioncaption1">
    <w:name w:val="simplesearchsuggestioncaption1"/>
    <w:basedOn w:val="Normal"/>
    <w:rsid w:val="00B7140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lefttab1">
    <w:name w:val="lefttab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ighttab1">
    <w:name w:val="righttab1"/>
    <w:basedOn w:val="Normal"/>
    <w:rsid w:val="00B7140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elguide1">
    <w:name w:val="simpelguide1"/>
    <w:basedOn w:val="Normal"/>
    <w:rsid w:val="00B71404"/>
    <w:pPr>
      <w:spacing w:before="100" w:beforeAutospacing="1" w:after="225" w:line="240" w:lineRule="auto"/>
    </w:pPr>
    <w:rPr>
      <w:rFonts w:ascii="Tahoma" w:eastAsia="Times New Roman" w:hAnsi="Tahoma" w:cs="Tahoma"/>
      <w:color w:val="000000"/>
      <w:sz w:val="24"/>
      <w:szCs w:val="24"/>
      <w:lang w:eastAsia="da-DK"/>
    </w:rPr>
  </w:style>
  <w:style w:type="paragraph" w:styleId="z-verstiformularen">
    <w:name w:val="HTML Top of Form"/>
    <w:basedOn w:val="Normal"/>
    <w:next w:val="Normal"/>
    <w:link w:val="z-verstiformularenTegn"/>
    <w:hidden/>
    <w:uiPriority w:val="99"/>
    <w:semiHidden/>
    <w:unhideWhenUsed/>
    <w:rsid w:val="00B71404"/>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B71404"/>
    <w:rPr>
      <w:rFonts w:ascii="Arial" w:eastAsia="Times New Roman" w:hAnsi="Arial" w:cs="Arial"/>
      <w:vanish/>
      <w:sz w:val="16"/>
      <w:szCs w:val="16"/>
      <w:lang w:eastAsia="da-DK"/>
    </w:rPr>
  </w:style>
  <w:style w:type="character" w:customStyle="1" w:styleId="kortnavn2">
    <w:name w:val="kortnavn2"/>
    <w:basedOn w:val="Standardskrifttypeiafsnit"/>
    <w:rsid w:val="00B71404"/>
    <w:rPr>
      <w:rFonts w:ascii="Tahoma" w:hAnsi="Tahoma" w:cs="Tahoma" w:hint="default"/>
      <w:color w:val="000000"/>
      <w:sz w:val="24"/>
      <w:szCs w:val="24"/>
      <w:shd w:val="clear" w:color="auto" w:fill="auto"/>
    </w:rPr>
  </w:style>
  <w:style w:type="character" w:customStyle="1" w:styleId="paragrafnr1">
    <w:name w:val="paragrafnr1"/>
    <w:basedOn w:val="Standardskrifttypeiafsnit"/>
    <w:rsid w:val="00B71404"/>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B71404"/>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B71404"/>
    <w:rPr>
      <w:rFonts w:ascii="Tahoma" w:hAnsi="Tahoma" w:cs="Tahoma" w:hint="default"/>
      <w:b/>
      <w:bCs/>
      <w:color w:val="000000"/>
      <w:sz w:val="24"/>
      <w:szCs w:val="24"/>
      <w:shd w:val="clear" w:color="auto" w:fill="auto"/>
    </w:rPr>
  </w:style>
  <w:style w:type="character" w:customStyle="1" w:styleId="italic1">
    <w:name w:val="italic1"/>
    <w:basedOn w:val="Standardskrifttypeiafsnit"/>
    <w:rsid w:val="00B71404"/>
    <w:rPr>
      <w:rFonts w:ascii="Tahoma" w:hAnsi="Tahoma" w:cs="Tahoma" w:hint="default"/>
      <w:i/>
      <w:iCs/>
      <w:color w:val="000000"/>
      <w:sz w:val="24"/>
      <w:szCs w:val="24"/>
      <w:shd w:val="clear" w:color="auto" w:fill="auto"/>
    </w:rPr>
  </w:style>
  <w:style w:type="character" w:customStyle="1" w:styleId="paragrafnr3">
    <w:name w:val="paragrafnr3"/>
    <w:basedOn w:val="Standardskrifttypeiafsnit"/>
    <w:rsid w:val="00B71404"/>
    <w:rPr>
      <w:rFonts w:ascii="Tahoma" w:hAnsi="Tahoma" w:cs="Tahoma" w:hint="default"/>
      <w:b/>
      <w:bCs/>
      <w:color w:val="000000"/>
      <w:sz w:val="24"/>
      <w:szCs w:val="24"/>
      <w:shd w:val="clear" w:color="auto" w:fill="auto"/>
    </w:rPr>
  </w:style>
  <w:style w:type="character" w:customStyle="1" w:styleId="paragrafnr4">
    <w:name w:val="paragrafnr4"/>
    <w:basedOn w:val="Standardskrifttypeiafsnit"/>
    <w:rsid w:val="00B71404"/>
    <w:rPr>
      <w:rFonts w:ascii="Tahoma" w:hAnsi="Tahoma" w:cs="Tahoma" w:hint="default"/>
      <w:b/>
      <w:bCs/>
      <w:color w:val="000000"/>
      <w:sz w:val="24"/>
      <w:szCs w:val="24"/>
      <w:shd w:val="clear" w:color="auto" w:fill="auto"/>
    </w:rPr>
  </w:style>
  <w:style w:type="character" w:customStyle="1" w:styleId="paragrafnr5">
    <w:name w:val="paragrafnr5"/>
    <w:basedOn w:val="Standardskrifttypeiafsnit"/>
    <w:rsid w:val="00B71404"/>
    <w:rPr>
      <w:rFonts w:ascii="Tahoma" w:hAnsi="Tahoma" w:cs="Tahoma" w:hint="default"/>
      <w:b/>
      <w:bCs/>
      <w:color w:val="000000"/>
      <w:sz w:val="24"/>
      <w:szCs w:val="24"/>
      <w:shd w:val="clear" w:color="auto" w:fill="auto"/>
    </w:rPr>
  </w:style>
  <w:style w:type="character" w:customStyle="1" w:styleId="paragrafnr6">
    <w:name w:val="paragrafnr6"/>
    <w:basedOn w:val="Standardskrifttypeiafsnit"/>
    <w:rsid w:val="00B71404"/>
    <w:rPr>
      <w:rFonts w:ascii="Tahoma" w:hAnsi="Tahoma" w:cs="Tahoma" w:hint="default"/>
      <w:b/>
      <w:bCs/>
      <w:color w:val="000000"/>
      <w:sz w:val="24"/>
      <w:szCs w:val="24"/>
      <w:shd w:val="clear" w:color="auto" w:fill="auto"/>
    </w:rPr>
  </w:style>
  <w:style w:type="character" w:customStyle="1" w:styleId="paragrafnr7">
    <w:name w:val="paragrafnr7"/>
    <w:basedOn w:val="Standardskrifttypeiafsnit"/>
    <w:rsid w:val="00B71404"/>
    <w:rPr>
      <w:rFonts w:ascii="Tahoma" w:hAnsi="Tahoma" w:cs="Tahoma" w:hint="default"/>
      <w:b/>
      <w:bCs/>
      <w:color w:val="000000"/>
      <w:sz w:val="24"/>
      <w:szCs w:val="24"/>
      <w:shd w:val="clear" w:color="auto" w:fill="auto"/>
    </w:rPr>
  </w:style>
  <w:style w:type="character" w:customStyle="1" w:styleId="paragrafnr8">
    <w:name w:val="paragrafnr8"/>
    <w:basedOn w:val="Standardskrifttypeiafsnit"/>
    <w:rsid w:val="00B71404"/>
    <w:rPr>
      <w:rFonts w:ascii="Tahoma" w:hAnsi="Tahoma" w:cs="Tahoma" w:hint="default"/>
      <w:b/>
      <w:bCs/>
      <w:color w:val="000000"/>
      <w:sz w:val="24"/>
      <w:szCs w:val="24"/>
      <w:shd w:val="clear" w:color="auto" w:fill="auto"/>
    </w:rPr>
  </w:style>
  <w:style w:type="character" w:customStyle="1" w:styleId="paragrafnr9">
    <w:name w:val="paragrafnr9"/>
    <w:basedOn w:val="Standardskrifttypeiafsnit"/>
    <w:rsid w:val="00B71404"/>
    <w:rPr>
      <w:rFonts w:ascii="Tahoma" w:hAnsi="Tahoma" w:cs="Tahoma" w:hint="default"/>
      <w:b/>
      <w:bCs/>
      <w:color w:val="000000"/>
      <w:sz w:val="24"/>
      <w:szCs w:val="24"/>
      <w:shd w:val="clear" w:color="auto" w:fill="auto"/>
    </w:rPr>
  </w:style>
  <w:style w:type="character" w:customStyle="1" w:styleId="paragrafnr10">
    <w:name w:val="paragrafnr10"/>
    <w:basedOn w:val="Standardskrifttypeiafsnit"/>
    <w:rsid w:val="00B71404"/>
    <w:rPr>
      <w:rFonts w:ascii="Tahoma" w:hAnsi="Tahoma" w:cs="Tahoma" w:hint="default"/>
      <w:b/>
      <w:bCs/>
      <w:color w:val="000000"/>
      <w:sz w:val="24"/>
      <w:szCs w:val="24"/>
      <w:shd w:val="clear" w:color="auto" w:fill="auto"/>
    </w:rPr>
  </w:style>
  <w:style w:type="character" w:customStyle="1" w:styleId="paragrafnr11">
    <w:name w:val="paragrafnr11"/>
    <w:basedOn w:val="Standardskrifttypeiafsnit"/>
    <w:rsid w:val="00B71404"/>
    <w:rPr>
      <w:rFonts w:ascii="Tahoma" w:hAnsi="Tahoma" w:cs="Tahoma" w:hint="default"/>
      <w:b/>
      <w:bCs/>
      <w:color w:val="000000"/>
      <w:sz w:val="24"/>
      <w:szCs w:val="24"/>
      <w:shd w:val="clear" w:color="auto" w:fill="auto"/>
    </w:rPr>
  </w:style>
  <w:style w:type="character" w:customStyle="1" w:styleId="paragrafnr12">
    <w:name w:val="paragrafnr12"/>
    <w:basedOn w:val="Standardskrifttypeiafsnit"/>
    <w:rsid w:val="00B71404"/>
    <w:rPr>
      <w:rFonts w:ascii="Tahoma" w:hAnsi="Tahoma" w:cs="Tahoma" w:hint="default"/>
      <w:b/>
      <w:bCs/>
      <w:color w:val="000000"/>
      <w:sz w:val="24"/>
      <w:szCs w:val="24"/>
      <w:shd w:val="clear" w:color="auto" w:fill="auto"/>
    </w:rPr>
  </w:style>
  <w:style w:type="character" w:customStyle="1" w:styleId="paragrafnr13">
    <w:name w:val="paragrafnr13"/>
    <w:basedOn w:val="Standardskrifttypeiafsnit"/>
    <w:rsid w:val="00B71404"/>
    <w:rPr>
      <w:rFonts w:ascii="Tahoma" w:hAnsi="Tahoma" w:cs="Tahoma" w:hint="default"/>
      <w:b/>
      <w:bCs/>
      <w:color w:val="000000"/>
      <w:sz w:val="24"/>
      <w:szCs w:val="24"/>
      <w:shd w:val="clear" w:color="auto" w:fill="auto"/>
    </w:rPr>
  </w:style>
  <w:style w:type="character" w:customStyle="1" w:styleId="paragrafnr14">
    <w:name w:val="paragrafnr14"/>
    <w:basedOn w:val="Standardskrifttypeiafsnit"/>
    <w:rsid w:val="00B71404"/>
    <w:rPr>
      <w:rFonts w:ascii="Tahoma" w:hAnsi="Tahoma" w:cs="Tahoma" w:hint="default"/>
      <w:b/>
      <w:bCs/>
      <w:color w:val="000000"/>
      <w:sz w:val="24"/>
      <w:szCs w:val="24"/>
      <w:shd w:val="clear" w:color="auto" w:fill="auto"/>
    </w:rPr>
  </w:style>
  <w:style w:type="character" w:customStyle="1" w:styleId="paragrafnr15">
    <w:name w:val="paragrafnr15"/>
    <w:basedOn w:val="Standardskrifttypeiafsnit"/>
    <w:rsid w:val="00B71404"/>
    <w:rPr>
      <w:rFonts w:ascii="Tahoma" w:hAnsi="Tahoma" w:cs="Tahoma" w:hint="default"/>
      <w:b/>
      <w:bCs/>
      <w:color w:val="000000"/>
      <w:sz w:val="24"/>
      <w:szCs w:val="24"/>
      <w:shd w:val="clear" w:color="auto" w:fill="auto"/>
    </w:rPr>
  </w:style>
  <w:style w:type="character" w:customStyle="1" w:styleId="paragrafnr16">
    <w:name w:val="paragrafnr16"/>
    <w:basedOn w:val="Standardskrifttypeiafsnit"/>
    <w:rsid w:val="00B71404"/>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B71404"/>
    <w:rPr>
      <w:rFonts w:ascii="Tahoma" w:hAnsi="Tahoma" w:cs="Tahoma" w:hint="default"/>
      <w:color w:val="000000"/>
      <w:sz w:val="24"/>
      <w:szCs w:val="24"/>
      <w:shd w:val="clear" w:color="auto" w:fill="auto"/>
    </w:rPr>
  </w:style>
  <w:style w:type="character" w:customStyle="1" w:styleId="paragrafnr17">
    <w:name w:val="paragrafnr17"/>
    <w:basedOn w:val="Standardskrifttypeiafsnit"/>
    <w:rsid w:val="00B71404"/>
    <w:rPr>
      <w:rFonts w:ascii="Tahoma" w:hAnsi="Tahoma" w:cs="Tahoma" w:hint="default"/>
      <w:b/>
      <w:bCs/>
      <w:color w:val="000000"/>
      <w:sz w:val="24"/>
      <w:szCs w:val="24"/>
      <w:shd w:val="clear" w:color="auto" w:fill="auto"/>
    </w:rPr>
  </w:style>
  <w:style w:type="character" w:customStyle="1" w:styleId="paragrafnr18">
    <w:name w:val="paragrafnr18"/>
    <w:basedOn w:val="Standardskrifttypeiafsnit"/>
    <w:rsid w:val="00B71404"/>
    <w:rPr>
      <w:rFonts w:ascii="Tahoma" w:hAnsi="Tahoma" w:cs="Tahoma" w:hint="default"/>
      <w:b/>
      <w:bCs/>
      <w:color w:val="000000"/>
      <w:sz w:val="24"/>
      <w:szCs w:val="24"/>
      <w:shd w:val="clear" w:color="auto" w:fill="auto"/>
    </w:rPr>
  </w:style>
  <w:style w:type="character" w:customStyle="1" w:styleId="paragrafnr19">
    <w:name w:val="paragrafnr19"/>
    <w:basedOn w:val="Standardskrifttypeiafsnit"/>
    <w:rsid w:val="00B71404"/>
    <w:rPr>
      <w:rFonts w:ascii="Tahoma" w:hAnsi="Tahoma" w:cs="Tahoma" w:hint="default"/>
      <w:b/>
      <w:bCs/>
      <w:color w:val="000000"/>
      <w:sz w:val="24"/>
      <w:szCs w:val="24"/>
      <w:shd w:val="clear" w:color="auto" w:fill="auto"/>
    </w:rPr>
  </w:style>
  <w:style w:type="character" w:customStyle="1" w:styleId="paragrafnr20">
    <w:name w:val="paragrafnr20"/>
    <w:basedOn w:val="Standardskrifttypeiafsnit"/>
    <w:rsid w:val="00B71404"/>
    <w:rPr>
      <w:rFonts w:ascii="Tahoma" w:hAnsi="Tahoma" w:cs="Tahoma" w:hint="default"/>
      <w:b/>
      <w:bCs/>
      <w:color w:val="000000"/>
      <w:sz w:val="24"/>
      <w:szCs w:val="24"/>
      <w:shd w:val="clear" w:color="auto" w:fill="auto"/>
    </w:rPr>
  </w:style>
  <w:style w:type="character" w:customStyle="1" w:styleId="paragrafnr21">
    <w:name w:val="paragrafnr21"/>
    <w:basedOn w:val="Standardskrifttypeiafsnit"/>
    <w:rsid w:val="00B71404"/>
    <w:rPr>
      <w:rFonts w:ascii="Tahoma" w:hAnsi="Tahoma" w:cs="Tahoma" w:hint="default"/>
      <w:b/>
      <w:bCs/>
      <w:color w:val="000000"/>
      <w:sz w:val="24"/>
      <w:szCs w:val="24"/>
      <w:shd w:val="clear" w:color="auto" w:fill="auto"/>
    </w:rPr>
  </w:style>
  <w:style w:type="character" w:customStyle="1" w:styleId="paragrafnr22">
    <w:name w:val="paragrafnr22"/>
    <w:basedOn w:val="Standardskrifttypeiafsnit"/>
    <w:rsid w:val="00B71404"/>
    <w:rPr>
      <w:rFonts w:ascii="Tahoma" w:hAnsi="Tahoma" w:cs="Tahoma" w:hint="default"/>
      <w:b/>
      <w:bCs/>
      <w:color w:val="000000"/>
      <w:sz w:val="24"/>
      <w:szCs w:val="24"/>
      <w:shd w:val="clear" w:color="auto" w:fill="auto"/>
    </w:rPr>
  </w:style>
  <w:style w:type="character" w:customStyle="1" w:styleId="paragrafnr23">
    <w:name w:val="paragrafnr23"/>
    <w:basedOn w:val="Standardskrifttypeiafsnit"/>
    <w:rsid w:val="00B71404"/>
    <w:rPr>
      <w:rFonts w:ascii="Tahoma" w:hAnsi="Tahoma" w:cs="Tahoma" w:hint="default"/>
      <w:b/>
      <w:bCs/>
      <w:color w:val="000000"/>
      <w:sz w:val="24"/>
      <w:szCs w:val="24"/>
      <w:shd w:val="clear" w:color="auto" w:fill="auto"/>
    </w:rPr>
  </w:style>
  <w:style w:type="character" w:customStyle="1" w:styleId="paragrafnr24">
    <w:name w:val="paragrafnr24"/>
    <w:basedOn w:val="Standardskrifttypeiafsnit"/>
    <w:rsid w:val="00B71404"/>
    <w:rPr>
      <w:rFonts w:ascii="Tahoma" w:hAnsi="Tahoma" w:cs="Tahoma" w:hint="default"/>
      <w:b/>
      <w:bCs/>
      <w:color w:val="000000"/>
      <w:sz w:val="24"/>
      <w:szCs w:val="24"/>
      <w:shd w:val="clear" w:color="auto" w:fill="auto"/>
    </w:rPr>
  </w:style>
  <w:style w:type="character" w:customStyle="1" w:styleId="paragrafnr25">
    <w:name w:val="paragrafnr25"/>
    <w:basedOn w:val="Standardskrifttypeiafsnit"/>
    <w:rsid w:val="00B71404"/>
    <w:rPr>
      <w:rFonts w:ascii="Tahoma" w:hAnsi="Tahoma" w:cs="Tahoma" w:hint="default"/>
      <w:b/>
      <w:bCs/>
      <w:color w:val="000000"/>
      <w:sz w:val="24"/>
      <w:szCs w:val="24"/>
      <w:shd w:val="clear" w:color="auto" w:fill="auto"/>
    </w:rPr>
  </w:style>
  <w:style w:type="character" w:customStyle="1" w:styleId="paragrafnr26">
    <w:name w:val="paragrafnr26"/>
    <w:basedOn w:val="Standardskrifttypeiafsnit"/>
    <w:rsid w:val="00B71404"/>
    <w:rPr>
      <w:rFonts w:ascii="Tahoma" w:hAnsi="Tahoma" w:cs="Tahoma" w:hint="default"/>
      <w:b/>
      <w:bCs/>
      <w:color w:val="000000"/>
      <w:sz w:val="24"/>
      <w:szCs w:val="24"/>
      <w:shd w:val="clear" w:color="auto" w:fill="auto"/>
    </w:rPr>
  </w:style>
  <w:style w:type="character" w:customStyle="1" w:styleId="paragrafnr27">
    <w:name w:val="paragrafnr27"/>
    <w:basedOn w:val="Standardskrifttypeiafsnit"/>
    <w:rsid w:val="00B71404"/>
    <w:rPr>
      <w:rFonts w:ascii="Tahoma" w:hAnsi="Tahoma" w:cs="Tahoma" w:hint="default"/>
      <w:b/>
      <w:bCs/>
      <w:color w:val="000000"/>
      <w:sz w:val="24"/>
      <w:szCs w:val="24"/>
      <w:shd w:val="clear" w:color="auto" w:fill="auto"/>
    </w:rPr>
  </w:style>
  <w:style w:type="character" w:customStyle="1" w:styleId="paragrafnr28">
    <w:name w:val="paragrafnr28"/>
    <w:basedOn w:val="Standardskrifttypeiafsnit"/>
    <w:rsid w:val="00B71404"/>
    <w:rPr>
      <w:rFonts w:ascii="Tahoma" w:hAnsi="Tahoma" w:cs="Tahoma" w:hint="default"/>
      <w:b/>
      <w:bCs/>
      <w:color w:val="000000"/>
      <w:sz w:val="24"/>
      <w:szCs w:val="24"/>
      <w:shd w:val="clear" w:color="auto" w:fill="auto"/>
    </w:rPr>
  </w:style>
  <w:style w:type="character" w:customStyle="1" w:styleId="paragrafnr29">
    <w:name w:val="paragrafnr29"/>
    <w:basedOn w:val="Standardskrifttypeiafsnit"/>
    <w:rsid w:val="00B71404"/>
    <w:rPr>
      <w:rFonts w:ascii="Tahoma" w:hAnsi="Tahoma" w:cs="Tahoma" w:hint="default"/>
      <w:b/>
      <w:bCs/>
      <w:color w:val="000000"/>
      <w:sz w:val="24"/>
      <w:szCs w:val="24"/>
      <w:shd w:val="clear" w:color="auto" w:fill="auto"/>
    </w:rPr>
  </w:style>
  <w:style w:type="character" w:customStyle="1" w:styleId="paragrafnr30">
    <w:name w:val="paragrafnr30"/>
    <w:basedOn w:val="Standardskrifttypeiafsnit"/>
    <w:rsid w:val="00B71404"/>
    <w:rPr>
      <w:rFonts w:ascii="Tahoma" w:hAnsi="Tahoma" w:cs="Tahoma" w:hint="default"/>
      <w:b/>
      <w:bCs/>
      <w:color w:val="000000"/>
      <w:sz w:val="24"/>
      <w:szCs w:val="24"/>
      <w:shd w:val="clear" w:color="auto" w:fill="auto"/>
    </w:rPr>
  </w:style>
  <w:style w:type="character" w:customStyle="1" w:styleId="paragrafnr31">
    <w:name w:val="paragrafnr31"/>
    <w:basedOn w:val="Standardskrifttypeiafsnit"/>
    <w:rsid w:val="00B71404"/>
    <w:rPr>
      <w:rFonts w:ascii="Tahoma" w:hAnsi="Tahoma" w:cs="Tahoma" w:hint="default"/>
      <w:b/>
      <w:bCs/>
      <w:color w:val="000000"/>
      <w:sz w:val="24"/>
      <w:szCs w:val="24"/>
      <w:shd w:val="clear" w:color="auto" w:fill="auto"/>
    </w:rPr>
  </w:style>
  <w:style w:type="character" w:customStyle="1" w:styleId="paragrafnr32">
    <w:name w:val="paragrafnr32"/>
    <w:basedOn w:val="Standardskrifttypeiafsnit"/>
    <w:rsid w:val="00B71404"/>
    <w:rPr>
      <w:rFonts w:ascii="Tahoma" w:hAnsi="Tahoma" w:cs="Tahoma" w:hint="default"/>
      <w:b/>
      <w:bCs/>
      <w:color w:val="000000"/>
      <w:sz w:val="24"/>
      <w:szCs w:val="24"/>
      <w:shd w:val="clear" w:color="auto" w:fill="auto"/>
    </w:rPr>
  </w:style>
  <w:style w:type="character" w:customStyle="1" w:styleId="paragrafnr33">
    <w:name w:val="paragrafnr33"/>
    <w:basedOn w:val="Standardskrifttypeiafsnit"/>
    <w:rsid w:val="00B71404"/>
    <w:rPr>
      <w:rFonts w:ascii="Tahoma" w:hAnsi="Tahoma" w:cs="Tahoma" w:hint="default"/>
      <w:b/>
      <w:bCs/>
      <w:color w:val="000000"/>
      <w:sz w:val="24"/>
      <w:szCs w:val="24"/>
      <w:shd w:val="clear" w:color="auto" w:fill="auto"/>
    </w:rPr>
  </w:style>
  <w:style w:type="character" w:customStyle="1" w:styleId="paragrafnr34">
    <w:name w:val="paragrafnr34"/>
    <w:basedOn w:val="Standardskrifttypeiafsnit"/>
    <w:rsid w:val="00B71404"/>
    <w:rPr>
      <w:rFonts w:ascii="Tahoma" w:hAnsi="Tahoma" w:cs="Tahoma" w:hint="default"/>
      <w:b/>
      <w:bCs/>
      <w:color w:val="000000"/>
      <w:sz w:val="24"/>
      <w:szCs w:val="24"/>
      <w:shd w:val="clear" w:color="auto" w:fill="auto"/>
    </w:rPr>
  </w:style>
  <w:style w:type="character" w:customStyle="1" w:styleId="paragrafnr35">
    <w:name w:val="paragrafnr35"/>
    <w:basedOn w:val="Standardskrifttypeiafsnit"/>
    <w:rsid w:val="00B71404"/>
    <w:rPr>
      <w:rFonts w:ascii="Tahoma" w:hAnsi="Tahoma" w:cs="Tahoma" w:hint="default"/>
      <w:b/>
      <w:bCs/>
      <w:color w:val="000000"/>
      <w:sz w:val="24"/>
      <w:szCs w:val="24"/>
      <w:shd w:val="clear" w:color="auto" w:fill="auto"/>
    </w:rPr>
  </w:style>
  <w:style w:type="character" w:customStyle="1" w:styleId="paragrafnr36">
    <w:name w:val="paragrafnr36"/>
    <w:basedOn w:val="Standardskrifttypeiafsnit"/>
    <w:rsid w:val="00B71404"/>
    <w:rPr>
      <w:rFonts w:ascii="Tahoma" w:hAnsi="Tahoma" w:cs="Tahoma" w:hint="default"/>
      <w:b/>
      <w:bCs/>
      <w:color w:val="000000"/>
      <w:sz w:val="24"/>
      <w:szCs w:val="24"/>
      <w:shd w:val="clear" w:color="auto" w:fill="auto"/>
    </w:rPr>
  </w:style>
  <w:style w:type="character" w:customStyle="1" w:styleId="paragrafnr37">
    <w:name w:val="paragrafnr37"/>
    <w:basedOn w:val="Standardskrifttypeiafsnit"/>
    <w:rsid w:val="00B71404"/>
    <w:rPr>
      <w:rFonts w:ascii="Tahoma" w:hAnsi="Tahoma" w:cs="Tahoma" w:hint="default"/>
      <w:b/>
      <w:bCs/>
      <w:color w:val="000000"/>
      <w:sz w:val="24"/>
      <w:szCs w:val="24"/>
      <w:shd w:val="clear" w:color="auto" w:fill="auto"/>
    </w:rPr>
  </w:style>
  <w:style w:type="character" w:customStyle="1" w:styleId="paragrafnr38">
    <w:name w:val="paragrafnr38"/>
    <w:basedOn w:val="Standardskrifttypeiafsnit"/>
    <w:rsid w:val="00B71404"/>
    <w:rPr>
      <w:rFonts w:ascii="Tahoma" w:hAnsi="Tahoma" w:cs="Tahoma" w:hint="default"/>
      <w:b/>
      <w:bCs/>
      <w:color w:val="000000"/>
      <w:sz w:val="24"/>
      <w:szCs w:val="24"/>
      <w:shd w:val="clear" w:color="auto" w:fill="auto"/>
    </w:rPr>
  </w:style>
  <w:style w:type="character" w:customStyle="1" w:styleId="paragrafnr39">
    <w:name w:val="paragrafnr39"/>
    <w:basedOn w:val="Standardskrifttypeiafsnit"/>
    <w:rsid w:val="00B71404"/>
    <w:rPr>
      <w:rFonts w:ascii="Tahoma" w:hAnsi="Tahoma" w:cs="Tahoma" w:hint="default"/>
      <w:b/>
      <w:bCs/>
      <w:color w:val="000000"/>
      <w:sz w:val="24"/>
      <w:szCs w:val="24"/>
      <w:shd w:val="clear" w:color="auto" w:fill="auto"/>
    </w:rPr>
  </w:style>
  <w:style w:type="character" w:customStyle="1" w:styleId="paragrafnr40">
    <w:name w:val="paragrafnr40"/>
    <w:basedOn w:val="Standardskrifttypeiafsnit"/>
    <w:rsid w:val="00B71404"/>
    <w:rPr>
      <w:rFonts w:ascii="Tahoma" w:hAnsi="Tahoma" w:cs="Tahoma" w:hint="default"/>
      <w:b/>
      <w:bCs/>
      <w:color w:val="000000"/>
      <w:sz w:val="24"/>
      <w:szCs w:val="24"/>
      <w:shd w:val="clear" w:color="auto" w:fill="auto"/>
    </w:rPr>
  </w:style>
  <w:style w:type="character" w:customStyle="1" w:styleId="paragrafnr41">
    <w:name w:val="paragrafnr41"/>
    <w:basedOn w:val="Standardskrifttypeiafsnit"/>
    <w:rsid w:val="00B71404"/>
    <w:rPr>
      <w:rFonts w:ascii="Tahoma" w:hAnsi="Tahoma" w:cs="Tahoma" w:hint="default"/>
      <w:b/>
      <w:bCs/>
      <w:color w:val="000000"/>
      <w:sz w:val="24"/>
      <w:szCs w:val="24"/>
      <w:shd w:val="clear" w:color="auto" w:fill="auto"/>
    </w:rPr>
  </w:style>
  <w:style w:type="character" w:customStyle="1" w:styleId="paragrafnr42">
    <w:name w:val="paragrafnr42"/>
    <w:basedOn w:val="Standardskrifttypeiafsnit"/>
    <w:rsid w:val="00B71404"/>
    <w:rPr>
      <w:rFonts w:ascii="Tahoma" w:hAnsi="Tahoma" w:cs="Tahoma" w:hint="default"/>
      <w:b/>
      <w:bCs/>
      <w:color w:val="000000"/>
      <w:sz w:val="24"/>
      <w:szCs w:val="24"/>
      <w:shd w:val="clear" w:color="auto" w:fill="auto"/>
    </w:rPr>
  </w:style>
  <w:style w:type="character" w:customStyle="1" w:styleId="paragrafnr43">
    <w:name w:val="paragrafnr43"/>
    <w:basedOn w:val="Standardskrifttypeiafsnit"/>
    <w:rsid w:val="00B71404"/>
    <w:rPr>
      <w:rFonts w:ascii="Tahoma" w:hAnsi="Tahoma" w:cs="Tahoma" w:hint="default"/>
      <w:b/>
      <w:bCs/>
      <w:color w:val="000000"/>
      <w:sz w:val="24"/>
      <w:szCs w:val="24"/>
      <w:shd w:val="clear" w:color="auto" w:fill="auto"/>
    </w:rPr>
  </w:style>
  <w:style w:type="character" w:customStyle="1" w:styleId="paragrafnr44">
    <w:name w:val="paragrafnr44"/>
    <w:basedOn w:val="Standardskrifttypeiafsnit"/>
    <w:rsid w:val="00B71404"/>
    <w:rPr>
      <w:rFonts w:ascii="Tahoma" w:hAnsi="Tahoma" w:cs="Tahoma" w:hint="default"/>
      <w:b/>
      <w:bCs/>
      <w:color w:val="000000"/>
      <w:sz w:val="24"/>
      <w:szCs w:val="24"/>
      <w:shd w:val="clear" w:color="auto" w:fill="auto"/>
    </w:rPr>
  </w:style>
  <w:style w:type="character" w:customStyle="1" w:styleId="paragrafnr45">
    <w:name w:val="paragrafnr45"/>
    <w:basedOn w:val="Standardskrifttypeiafsnit"/>
    <w:rsid w:val="00B71404"/>
    <w:rPr>
      <w:rFonts w:ascii="Tahoma" w:hAnsi="Tahoma" w:cs="Tahoma" w:hint="default"/>
      <w:b/>
      <w:bCs/>
      <w:color w:val="000000"/>
      <w:sz w:val="24"/>
      <w:szCs w:val="24"/>
      <w:shd w:val="clear" w:color="auto" w:fill="auto"/>
    </w:rPr>
  </w:style>
  <w:style w:type="character" w:customStyle="1" w:styleId="paragrafnr46">
    <w:name w:val="paragrafnr46"/>
    <w:basedOn w:val="Standardskrifttypeiafsnit"/>
    <w:rsid w:val="00B71404"/>
    <w:rPr>
      <w:rFonts w:ascii="Tahoma" w:hAnsi="Tahoma" w:cs="Tahoma" w:hint="default"/>
      <w:b/>
      <w:bCs/>
      <w:color w:val="000000"/>
      <w:sz w:val="24"/>
      <w:szCs w:val="24"/>
      <w:shd w:val="clear" w:color="auto" w:fill="auto"/>
    </w:rPr>
  </w:style>
  <w:style w:type="character" w:customStyle="1" w:styleId="paragrafnr47">
    <w:name w:val="paragrafnr47"/>
    <w:basedOn w:val="Standardskrifttypeiafsnit"/>
    <w:rsid w:val="00B71404"/>
    <w:rPr>
      <w:rFonts w:ascii="Tahoma" w:hAnsi="Tahoma" w:cs="Tahoma" w:hint="default"/>
      <w:b/>
      <w:bCs/>
      <w:color w:val="000000"/>
      <w:sz w:val="24"/>
      <w:szCs w:val="24"/>
      <w:shd w:val="clear" w:color="auto" w:fill="auto"/>
    </w:rPr>
  </w:style>
  <w:style w:type="character" w:customStyle="1" w:styleId="paragrafnr48">
    <w:name w:val="paragrafnr48"/>
    <w:basedOn w:val="Standardskrifttypeiafsnit"/>
    <w:rsid w:val="00B71404"/>
    <w:rPr>
      <w:rFonts w:ascii="Tahoma" w:hAnsi="Tahoma" w:cs="Tahoma" w:hint="default"/>
      <w:b/>
      <w:bCs/>
      <w:color w:val="000000"/>
      <w:sz w:val="24"/>
      <w:szCs w:val="24"/>
      <w:shd w:val="clear" w:color="auto" w:fill="auto"/>
    </w:rPr>
  </w:style>
  <w:style w:type="character" w:customStyle="1" w:styleId="paragrafnr49">
    <w:name w:val="paragrafnr49"/>
    <w:basedOn w:val="Standardskrifttypeiafsnit"/>
    <w:rsid w:val="00B71404"/>
    <w:rPr>
      <w:rFonts w:ascii="Tahoma" w:hAnsi="Tahoma" w:cs="Tahoma" w:hint="default"/>
      <w:b/>
      <w:bCs/>
      <w:color w:val="000000"/>
      <w:sz w:val="24"/>
      <w:szCs w:val="24"/>
      <w:shd w:val="clear" w:color="auto" w:fill="auto"/>
    </w:rPr>
  </w:style>
  <w:style w:type="character" w:customStyle="1" w:styleId="paragrafnr50">
    <w:name w:val="paragrafnr50"/>
    <w:basedOn w:val="Standardskrifttypeiafsnit"/>
    <w:rsid w:val="00B71404"/>
    <w:rPr>
      <w:rFonts w:ascii="Tahoma" w:hAnsi="Tahoma" w:cs="Tahoma" w:hint="default"/>
      <w:b/>
      <w:bCs/>
      <w:color w:val="000000"/>
      <w:sz w:val="24"/>
      <w:szCs w:val="24"/>
      <w:shd w:val="clear" w:color="auto" w:fill="auto"/>
    </w:rPr>
  </w:style>
  <w:style w:type="character" w:customStyle="1" w:styleId="paragrafnr51">
    <w:name w:val="paragrafnr51"/>
    <w:basedOn w:val="Standardskrifttypeiafsnit"/>
    <w:rsid w:val="00B71404"/>
    <w:rPr>
      <w:rFonts w:ascii="Tahoma" w:hAnsi="Tahoma" w:cs="Tahoma" w:hint="default"/>
      <w:b/>
      <w:bCs/>
      <w:color w:val="000000"/>
      <w:sz w:val="24"/>
      <w:szCs w:val="24"/>
      <w:shd w:val="clear" w:color="auto" w:fill="auto"/>
    </w:rPr>
  </w:style>
  <w:style w:type="character" w:customStyle="1" w:styleId="paragrafnr52">
    <w:name w:val="paragrafnr52"/>
    <w:basedOn w:val="Standardskrifttypeiafsnit"/>
    <w:rsid w:val="00B71404"/>
    <w:rPr>
      <w:rFonts w:ascii="Tahoma" w:hAnsi="Tahoma" w:cs="Tahoma" w:hint="default"/>
      <w:b/>
      <w:bCs/>
      <w:color w:val="000000"/>
      <w:sz w:val="24"/>
      <w:szCs w:val="24"/>
      <w:shd w:val="clear" w:color="auto" w:fill="auto"/>
    </w:rPr>
  </w:style>
  <w:style w:type="character" w:customStyle="1" w:styleId="paragrafnr53">
    <w:name w:val="paragrafnr53"/>
    <w:basedOn w:val="Standardskrifttypeiafsnit"/>
    <w:rsid w:val="00B71404"/>
    <w:rPr>
      <w:rFonts w:ascii="Tahoma" w:hAnsi="Tahoma" w:cs="Tahoma" w:hint="default"/>
      <w:b/>
      <w:bCs/>
      <w:color w:val="000000"/>
      <w:sz w:val="24"/>
      <w:szCs w:val="24"/>
      <w:shd w:val="clear" w:color="auto" w:fill="auto"/>
    </w:rPr>
  </w:style>
  <w:style w:type="character" w:customStyle="1" w:styleId="paragrafnr54">
    <w:name w:val="paragrafnr54"/>
    <w:basedOn w:val="Standardskrifttypeiafsnit"/>
    <w:rsid w:val="00B71404"/>
    <w:rPr>
      <w:rFonts w:ascii="Tahoma" w:hAnsi="Tahoma" w:cs="Tahoma" w:hint="default"/>
      <w:b/>
      <w:bCs/>
      <w:color w:val="000000"/>
      <w:sz w:val="24"/>
      <w:szCs w:val="24"/>
      <w:shd w:val="clear" w:color="auto" w:fill="auto"/>
    </w:rPr>
  </w:style>
  <w:style w:type="character" w:customStyle="1" w:styleId="paragrafnr55">
    <w:name w:val="paragrafnr55"/>
    <w:basedOn w:val="Standardskrifttypeiafsnit"/>
    <w:rsid w:val="00B71404"/>
    <w:rPr>
      <w:rFonts w:ascii="Tahoma" w:hAnsi="Tahoma" w:cs="Tahoma" w:hint="default"/>
      <w:b/>
      <w:bCs/>
      <w:color w:val="000000"/>
      <w:sz w:val="24"/>
      <w:szCs w:val="24"/>
      <w:shd w:val="clear" w:color="auto" w:fill="auto"/>
    </w:rPr>
  </w:style>
  <w:style w:type="character" w:customStyle="1" w:styleId="paragrafnr56">
    <w:name w:val="paragrafnr56"/>
    <w:basedOn w:val="Standardskrifttypeiafsnit"/>
    <w:rsid w:val="00B71404"/>
    <w:rPr>
      <w:rFonts w:ascii="Tahoma" w:hAnsi="Tahoma" w:cs="Tahoma" w:hint="default"/>
      <w:b/>
      <w:bCs/>
      <w:color w:val="000000"/>
      <w:sz w:val="24"/>
      <w:szCs w:val="24"/>
      <w:shd w:val="clear" w:color="auto" w:fill="auto"/>
    </w:rPr>
  </w:style>
  <w:style w:type="character" w:customStyle="1" w:styleId="paragrafnr57">
    <w:name w:val="paragrafnr57"/>
    <w:basedOn w:val="Standardskrifttypeiafsnit"/>
    <w:rsid w:val="00B71404"/>
    <w:rPr>
      <w:rFonts w:ascii="Tahoma" w:hAnsi="Tahoma" w:cs="Tahoma" w:hint="default"/>
      <w:b/>
      <w:bCs/>
      <w:color w:val="000000"/>
      <w:sz w:val="24"/>
      <w:szCs w:val="24"/>
      <w:shd w:val="clear" w:color="auto" w:fill="auto"/>
    </w:rPr>
  </w:style>
  <w:style w:type="character" w:customStyle="1" w:styleId="paragrafnr58">
    <w:name w:val="paragrafnr58"/>
    <w:basedOn w:val="Standardskrifttypeiafsnit"/>
    <w:rsid w:val="00B71404"/>
    <w:rPr>
      <w:rFonts w:ascii="Tahoma" w:hAnsi="Tahoma" w:cs="Tahoma" w:hint="default"/>
      <w:b/>
      <w:bCs/>
      <w:color w:val="000000"/>
      <w:sz w:val="24"/>
      <w:szCs w:val="24"/>
      <w:shd w:val="clear" w:color="auto" w:fill="auto"/>
    </w:rPr>
  </w:style>
  <w:style w:type="character" w:customStyle="1" w:styleId="paragrafnr59">
    <w:name w:val="paragrafnr59"/>
    <w:basedOn w:val="Standardskrifttypeiafsnit"/>
    <w:rsid w:val="00B71404"/>
    <w:rPr>
      <w:rFonts w:ascii="Tahoma" w:hAnsi="Tahoma" w:cs="Tahoma" w:hint="default"/>
      <w:b/>
      <w:bCs/>
      <w:color w:val="000000"/>
      <w:sz w:val="24"/>
      <w:szCs w:val="24"/>
      <w:shd w:val="clear" w:color="auto" w:fill="auto"/>
    </w:rPr>
  </w:style>
  <w:style w:type="character" w:customStyle="1" w:styleId="paragrafnr60">
    <w:name w:val="paragrafnr60"/>
    <w:basedOn w:val="Standardskrifttypeiafsnit"/>
    <w:rsid w:val="00B71404"/>
    <w:rPr>
      <w:rFonts w:ascii="Tahoma" w:hAnsi="Tahoma" w:cs="Tahoma" w:hint="default"/>
      <w:b/>
      <w:bCs/>
      <w:color w:val="000000"/>
      <w:sz w:val="24"/>
      <w:szCs w:val="24"/>
      <w:shd w:val="clear" w:color="auto" w:fill="auto"/>
    </w:rPr>
  </w:style>
  <w:style w:type="character" w:customStyle="1" w:styleId="paragrafnr61">
    <w:name w:val="paragrafnr61"/>
    <w:basedOn w:val="Standardskrifttypeiafsnit"/>
    <w:rsid w:val="00B71404"/>
    <w:rPr>
      <w:rFonts w:ascii="Tahoma" w:hAnsi="Tahoma" w:cs="Tahoma" w:hint="default"/>
      <w:b/>
      <w:bCs/>
      <w:color w:val="000000"/>
      <w:sz w:val="24"/>
      <w:szCs w:val="24"/>
      <w:shd w:val="clear" w:color="auto" w:fill="auto"/>
    </w:rPr>
  </w:style>
  <w:style w:type="character" w:customStyle="1" w:styleId="paragrafnr62">
    <w:name w:val="paragrafnr62"/>
    <w:basedOn w:val="Standardskrifttypeiafsnit"/>
    <w:rsid w:val="00B71404"/>
    <w:rPr>
      <w:rFonts w:ascii="Tahoma" w:hAnsi="Tahoma" w:cs="Tahoma" w:hint="default"/>
      <w:b/>
      <w:bCs/>
      <w:color w:val="000000"/>
      <w:sz w:val="24"/>
      <w:szCs w:val="24"/>
      <w:shd w:val="clear" w:color="auto" w:fill="auto"/>
    </w:rPr>
  </w:style>
  <w:style w:type="character" w:customStyle="1" w:styleId="paragrafnr63">
    <w:name w:val="paragrafnr63"/>
    <w:basedOn w:val="Standardskrifttypeiafsnit"/>
    <w:rsid w:val="00B71404"/>
    <w:rPr>
      <w:rFonts w:ascii="Tahoma" w:hAnsi="Tahoma" w:cs="Tahoma" w:hint="default"/>
      <w:b/>
      <w:bCs/>
      <w:color w:val="000000"/>
      <w:sz w:val="24"/>
      <w:szCs w:val="24"/>
      <w:shd w:val="clear" w:color="auto" w:fill="auto"/>
    </w:rPr>
  </w:style>
  <w:style w:type="character" w:customStyle="1" w:styleId="paragrafnr64">
    <w:name w:val="paragrafnr64"/>
    <w:basedOn w:val="Standardskrifttypeiafsnit"/>
    <w:rsid w:val="00B71404"/>
    <w:rPr>
      <w:rFonts w:ascii="Tahoma" w:hAnsi="Tahoma" w:cs="Tahoma" w:hint="default"/>
      <w:b/>
      <w:bCs/>
      <w:color w:val="000000"/>
      <w:sz w:val="24"/>
      <w:szCs w:val="24"/>
      <w:shd w:val="clear" w:color="auto" w:fill="auto"/>
    </w:rPr>
  </w:style>
  <w:style w:type="character" w:customStyle="1" w:styleId="paragrafnr65">
    <w:name w:val="paragrafnr65"/>
    <w:basedOn w:val="Standardskrifttypeiafsnit"/>
    <w:rsid w:val="00B71404"/>
    <w:rPr>
      <w:rFonts w:ascii="Tahoma" w:hAnsi="Tahoma" w:cs="Tahoma" w:hint="default"/>
      <w:b/>
      <w:bCs/>
      <w:color w:val="000000"/>
      <w:sz w:val="24"/>
      <w:szCs w:val="24"/>
      <w:shd w:val="clear" w:color="auto" w:fill="auto"/>
    </w:rPr>
  </w:style>
  <w:style w:type="character" w:customStyle="1" w:styleId="paragrafnr66">
    <w:name w:val="paragrafnr66"/>
    <w:basedOn w:val="Standardskrifttypeiafsnit"/>
    <w:rsid w:val="00B71404"/>
    <w:rPr>
      <w:rFonts w:ascii="Tahoma" w:hAnsi="Tahoma" w:cs="Tahoma" w:hint="default"/>
      <w:b/>
      <w:bCs/>
      <w:color w:val="000000"/>
      <w:sz w:val="24"/>
      <w:szCs w:val="24"/>
      <w:shd w:val="clear" w:color="auto" w:fill="auto"/>
    </w:rPr>
  </w:style>
  <w:style w:type="character" w:customStyle="1" w:styleId="paragrafnr67">
    <w:name w:val="paragrafnr67"/>
    <w:basedOn w:val="Standardskrifttypeiafsnit"/>
    <w:rsid w:val="00B71404"/>
    <w:rPr>
      <w:rFonts w:ascii="Tahoma" w:hAnsi="Tahoma" w:cs="Tahoma" w:hint="default"/>
      <w:b/>
      <w:bCs/>
      <w:color w:val="000000"/>
      <w:sz w:val="24"/>
      <w:szCs w:val="24"/>
      <w:shd w:val="clear" w:color="auto" w:fill="auto"/>
    </w:rPr>
  </w:style>
  <w:style w:type="character" w:customStyle="1" w:styleId="paragrafnr68">
    <w:name w:val="paragrafnr68"/>
    <w:basedOn w:val="Standardskrifttypeiafsnit"/>
    <w:rsid w:val="00B71404"/>
    <w:rPr>
      <w:rFonts w:ascii="Tahoma" w:hAnsi="Tahoma" w:cs="Tahoma" w:hint="default"/>
      <w:b/>
      <w:bCs/>
      <w:color w:val="000000"/>
      <w:sz w:val="24"/>
      <w:szCs w:val="24"/>
      <w:shd w:val="clear" w:color="auto" w:fill="auto"/>
    </w:rPr>
  </w:style>
  <w:style w:type="character" w:customStyle="1" w:styleId="paragrafnr69">
    <w:name w:val="paragrafnr69"/>
    <w:basedOn w:val="Standardskrifttypeiafsnit"/>
    <w:rsid w:val="00B71404"/>
    <w:rPr>
      <w:rFonts w:ascii="Tahoma" w:hAnsi="Tahoma" w:cs="Tahoma" w:hint="default"/>
      <w:b/>
      <w:bCs/>
      <w:color w:val="000000"/>
      <w:sz w:val="24"/>
      <w:szCs w:val="24"/>
      <w:shd w:val="clear" w:color="auto" w:fill="auto"/>
    </w:rPr>
  </w:style>
  <w:style w:type="character" w:customStyle="1" w:styleId="paragrafnr70">
    <w:name w:val="paragrafnr70"/>
    <w:basedOn w:val="Standardskrifttypeiafsnit"/>
    <w:rsid w:val="00B71404"/>
    <w:rPr>
      <w:rFonts w:ascii="Tahoma" w:hAnsi="Tahoma" w:cs="Tahoma" w:hint="default"/>
      <w:b/>
      <w:bCs/>
      <w:color w:val="000000"/>
      <w:sz w:val="24"/>
      <w:szCs w:val="24"/>
      <w:shd w:val="clear" w:color="auto" w:fill="auto"/>
    </w:rPr>
  </w:style>
  <w:style w:type="character" w:customStyle="1" w:styleId="paragrafnr71">
    <w:name w:val="paragrafnr71"/>
    <w:basedOn w:val="Standardskrifttypeiafsnit"/>
    <w:rsid w:val="00B71404"/>
    <w:rPr>
      <w:rFonts w:ascii="Tahoma" w:hAnsi="Tahoma" w:cs="Tahoma" w:hint="default"/>
      <w:b/>
      <w:bCs/>
      <w:color w:val="000000"/>
      <w:sz w:val="24"/>
      <w:szCs w:val="24"/>
      <w:shd w:val="clear" w:color="auto" w:fill="auto"/>
    </w:rPr>
  </w:style>
  <w:style w:type="character" w:customStyle="1" w:styleId="paragrafnr72">
    <w:name w:val="paragrafnr72"/>
    <w:basedOn w:val="Standardskrifttypeiafsnit"/>
    <w:rsid w:val="00B71404"/>
    <w:rPr>
      <w:rFonts w:ascii="Tahoma" w:hAnsi="Tahoma" w:cs="Tahoma" w:hint="default"/>
      <w:b/>
      <w:bCs/>
      <w:color w:val="000000"/>
      <w:sz w:val="24"/>
      <w:szCs w:val="24"/>
      <w:shd w:val="clear" w:color="auto" w:fill="auto"/>
    </w:rPr>
  </w:style>
  <w:style w:type="character" w:customStyle="1" w:styleId="paragrafnr73">
    <w:name w:val="paragrafnr73"/>
    <w:basedOn w:val="Standardskrifttypeiafsnit"/>
    <w:rsid w:val="00B71404"/>
    <w:rPr>
      <w:rFonts w:ascii="Tahoma" w:hAnsi="Tahoma" w:cs="Tahoma" w:hint="default"/>
      <w:b/>
      <w:bCs/>
      <w:color w:val="000000"/>
      <w:sz w:val="24"/>
      <w:szCs w:val="24"/>
      <w:shd w:val="clear" w:color="auto" w:fill="auto"/>
    </w:rPr>
  </w:style>
  <w:style w:type="character" w:customStyle="1" w:styleId="paragrafnr74">
    <w:name w:val="paragrafnr74"/>
    <w:basedOn w:val="Standardskrifttypeiafsnit"/>
    <w:rsid w:val="00B71404"/>
    <w:rPr>
      <w:rFonts w:ascii="Tahoma" w:hAnsi="Tahoma" w:cs="Tahoma" w:hint="default"/>
      <w:b/>
      <w:bCs/>
      <w:color w:val="000000"/>
      <w:sz w:val="24"/>
      <w:szCs w:val="24"/>
      <w:shd w:val="clear" w:color="auto" w:fill="auto"/>
    </w:rPr>
  </w:style>
  <w:style w:type="character" w:customStyle="1" w:styleId="paragrafnr75">
    <w:name w:val="paragrafnr75"/>
    <w:basedOn w:val="Standardskrifttypeiafsnit"/>
    <w:rsid w:val="00B71404"/>
    <w:rPr>
      <w:rFonts w:ascii="Tahoma" w:hAnsi="Tahoma" w:cs="Tahoma" w:hint="default"/>
      <w:b/>
      <w:bCs/>
      <w:color w:val="000000"/>
      <w:sz w:val="24"/>
      <w:szCs w:val="24"/>
      <w:shd w:val="clear" w:color="auto" w:fill="auto"/>
    </w:rPr>
  </w:style>
  <w:style w:type="character" w:customStyle="1" w:styleId="paragrafnr76">
    <w:name w:val="paragrafnr76"/>
    <w:basedOn w:val="Standardskrifttypeiafsnit"/>
    <w:rsid w:val="00B71404"/>
    <w:rPr>
      <w:rFonts w:ascii="Tahoma" w:hAnsi="Tahoma" w:cs="Tahoma" w:hint="default"/>
      <w:b/>
      <w:bCs/>
      <w:color w:val="000000"/>
      <w:sz w:val="24"/>
      <w:szCs w:val="24"/>
      <w:shd w:val="clear" w:color="auto" w:fill="auto"/>
    </w:rPr>
  </w:style>
  <w:style w:type="character" w:customStyle="1" w:styleId="paragrafnr77">
    <w:name w:val="paragrafnr77"/>
    <w:basedOn w:val="Standardskrifttypeiafsnit"/>
    <w:rsid w:val="00B71404"/>
    <w:rPr>
      <w:rFonts w:ascii="Tahoma" w:hAnsi="Tahoma" w:cs="Tahoma" w:hint="default"/>
      <w:b/>
      <w:bCs/>
      <w:color w:val="000000"/>
      <w:sz w:val="24"/>
      <w:szCs w:val="24"/>
      <w:shd w:val="clear" w:color="auto" w:fill="auto"/>
    </w:rPr>
  </w:style>
  <w:style w:type="character" w:customStyle="1" w:styleId="paragrafnr78">
    <w:name w:val="paragrafnr78"/>
    <w:basedOn w:val="Standardskrifttypeiafsnit"/>
    <w:rsid w:val="00B71404"/>
    <w:rPr>
      <w:rFonts w:ascii="Tahoma" w:hAnsi="Tahoma" w:cs="Tahoma" w:hint="default"/>
      <w:b/>
      <w:bCs/>
      <w:color w:val="000000"/>
      <w:sz w:val="24"/>
      <w:szCs w:val="24"/>
      <w:shd w:val="clear" w:color="auto" w:fill="auto"/>
    </w:rPr>
  </w:style>
  <w:style w:type="character" w:customStyle="1" w:styleId="paragrafnr79">
    <w:name w:val="paragrafnr79"/>
    <w:basedOn w:val="Standardskrifttypeiafsnit"/>
    <w:rsid w:val="00B71404"/>
    <w:rPr>
      <w:rFonts w:ascii="Tahoma" w:hAnsi="Tahoma" w:cs="Tahoma" w:hint="default"/>
      <w:b/>
      <w:bCs/>
      <w:color w:val="000000"/>
      <w:sz w:val="24"/>
      <w:szCs w:val="24"/>
      <w:shd w:val="clear" w:color="auto" w:fill="auto"/>
    </w:rPr>
  </w:style>
  <w:style w:type="character" w:customStyle="1" w:styleId="paragrafnr80">
    <w:name w:val="paragrafnr80"/>
    <w:basedOn w:val="Standardskrifttypeiafsnit"/>
    <w:rsid w:val="00B71404"/>
    <w:rPr>
      <w:rFonts w:ascii="Tahoma" w:hAnsi="Tahoma" w:cs="Tahoma" w:hint="default"/>
      <w:b/>
      <w:bCs/>
      <w:color w:val="000000"/>
      <w:sz w:val="24"/>
      <w:szCs w:val="24"/>
      <w:shd w:val="clear" w:color="auto" w:fill="auto"/>
    </w:rPr>
  </w:style>
  <w:style w:type="character" w:customStyle="1" w:styleId="paragrafnr81">
    <w:name w:val="paragrafnr81"/>
    <w:basedOn w:val="Standardskrifttypeiafsnit"/>
    <w:rsid w:val="00B71404"/>
    <w:rPr>
      <w:rFonts w:ascii="Tahoma" w:hAnsi="Tahoma" w:cs="Tahoma" w:hint="default"/>
      <w:b/>
      <w:bCs/>
      <w:color w:val="000000"/>
      <w:sz w:val="24"/>
      <w:szCs w:val="24"/>
      <w:shd w:val="clear" w:color="auto" w:fill="auto"/>
    </w:rPr>
  </w:style>
  <w:style w:type="character" w:customStyle="1" w:styleId="paragrafnr82">
    <w:name w:val="paragrafnr82"/>
    <w:basedOn w:val="Standardskrifttypeiafsnit"/>
    <w:rsid w:val="00B71404"/>
    <w:rPr>
      <w:rFonts w:ascii="Tahoma" w:hAnsi="Tahoma" w:cs="Tahoma" w:hint="default"/>
      <w:b/>
      <w:bCs/>
      <w:color w:val="000000"/>
      <w:sz w:val="24"/>
      <w:szCs w:val="24"/>
      <w:shd w:val="clear" w:color="auto" w:fill="auto"/>
    </w:rPr>
  </w:style>
  <w:style w:type="character" w:customStyle="1" w:styleId="paragrafnr83">
    <w:name w:val="paragrafnr83"/>
    <w:basedOn w:val="Standardskrifttypeiafsnit"/>
    <w:rsid w:val="00B71404"/>
    <w:rPr>
      <w:rFonts w:ascii="Tahoma" w:hAnsi="Tahoma" w:cs="Tahoma" w:hint="default"/>
      <w:b/>
      <w:bCs/>
      <w:color w:val="000000"/>
      <w:sz w:val="24"/>
      <w:szCs w:val="24"/>
      <w:shd w:val="clear" w:color="auto" w:fill="auto"/>
    </w:rPr>
  </w:style>
  <w:style w:type="character" w:customStyle="1" w:styleId="paragrafnr84">
    <w:name w:val="paragrafnr84"/>
    <w:basedOn w:val="Standardskrifttypeiafsnit"/>
    <w:rsid w:val="00B71404"/>
    <w:rPr>
      <w:rFonts w:ascii="Tahoma" w:hAnsi="Tahoma" w:cs="Tahoma" w:hint="default"/>
      <w:b/>
      <w:bCs/>
      <w:color w:val="000000"/>
      <w:sz w:val="24"/>
      <w:szCs w:val="24"/>
      <w:shd w:val="clear" w:color="auto" w:fill="auto"/>
    </w:rPr>
  </w:style>
  <w:style w:type="character" w:customStyle="1" w:styleId="paragrafnr85">
    <w:name w:val="paragrafnr85"/>
    <w:basedOn w:val="Standardskrifttypeiafsnit"/>
    <w:rsid w:val="00B71404"/>
    <w:rPr>
      <w:rFonts w:ascii="Tahoma" w:hAnsi="Tahoma" w:cs="Tahoma" w:hint="default"/>
      <w:b/>
      <w:bCs/>
      <w:color w:val="000000"/>
      <w:sz w:val="24"/>
      <w:szCs w:val="24"/>
      <w:shd w:val="clear" w:color="auto" w:fill="auto"/>
    </w:rPr>
  </w:style>
  <w:style w:type="character" w:customStyle="1" w:styleId="paragrafnr86">
    <w:name w:val="paragrafnr86"/>
    <w:basedOn w:val="Standardskrifttypeiafsnit"/>
    <w:rsid w:val="00B71404"/>
    <w:rPr>
      <w:rFonts w:ascii="Tahoma" w:hAnsi="Tahoma" w:cs="Tahoma" w:hint="default"/>
      <w:b/>
      <w:bCs/>
      <w:color w:val="000000"/>
      <w:sz w:val="24"/>
      <w:szCs w:val="24"/>
      <w:shd w:val="clear" w:color="auto" w:fill="auto"/>
    </w:rPr>
  </w:style>
  <w:style w:type="character" w:customStyle="1" w:styleId="paragrafnr87">
    <w:name w:val="paragrafnr87"/>
    <w:basedOn w:val="Standardskrifttypeiafsnit"/>
    <w:rsid w:val="00B71404"/>
    <w:rPr>
      <w:rFonts w:ascii="Tahoma" w:hAnsi="Tahoma" w:cs="Tahoma" w:hint="default"/>
      <w:b/>
      <w:bCs/>
      <w:color w:val="000000"/>
      <w:sz w:val="24"/>
      <w:szCs w:val="24"/>
      <w:shd w:val="clear" w:color="auto" w:fill="auto"/>
    </w:rPr>
  </w:style>
  <w:style w:type="character" w:customStyle="1" w:styleId="paragrafnr88">
    <w:name w:val="paragrafnr88"/>
    <w:basedOn w:val="Standardskrifttypeiafsnit"/>
    <w:rsid w:val="00B71404"/>
    <w:rPr>
      <w:rFonts w:ascii="Tahoma" w:hAnsi="Tahoma" w:cs="Tahoma" w:hint="default"/>
      <w:b/>
      <w:bCs/>
      <w:color w:val="000000"/>
      <w:sz w:val="24"/>
      <w:szCs w:val="24"/>
      <w:shd w:val="clear" w:color="auto" w:fill="auto"/>
    </w:rPr>
  </w:style>
  <w:style w:type="character" w:customStyle="1" w:styleId="paragrafnr89">
    <w:name w:val="paragrafnr89"/>
    <w:basedOn w:val="Standardskrifttypeiafsnit"/>
    <w:rsid w:val="00B71404"/>
    <w:rPr>
      <w:rFonts w:ascii="Tahoma" w:hAnsi="Tahoma" w:cs="Tahoma" w:hint="default"/>
      <w:b/>
      <w:bCs/>
      <w:color w:val="000000"/>
      <w:sz w:val="24"/>
      <w:szCs w:val="24"/>
      <w:shd w:val="clear" w:color="auto" w:fill="auto"/>
    </w:rPr>
  </w:style>
  <w:style w:type="character" w:customStyle="1" w:styleId="paragrafnr90">
    <w:name w:val="paragrafnr90"/>
    <w:basedOn w:val="Standardskrifttypeiafsnit"/>
    <w:rsid w:val="00B71404"/>
    <w:rPr>
      <w:rFonts w:ascii="Tahoma" w:hAnsi="Tahoma" w:cs="Tahoma" w:hint="default"/>
      <w:b/>
      <w:bCs/>
      <w:color w:val="000000"/>
      <w:sz w:val="24"/>
      <w:szCs w:val="24"/>
      <w:shd w:val="clear" w:color="auto" w:fill="auto"/>
    </w:rPr>
  </w:style>
  <w:style w:type="character" w:customStyle="1" w:styleId="paragrafnr91">
    <w:name w:val="paragrafnr91"/>
    <w:basedOn w:val="Standardskrifttypeiafsnit"/>
    <w:rsid w:val="00B71404"/>
    <w:rPr>
      <w:rFonts w:ascii="Tahoma" w:hAnsi="Tahoma" w:cs="Tahoma" w:hint="default"/>
      <w:b/>
      <w:bCs/>
      <w:color w:val="000000"/>
      <w:sz w:val="24"/>
      <w:szCs w:val="24"/>
      <w:shd w:val="clear" w:color="auto" w:fill="auto"/>
    </w:rPr>
  </w:style>
  <w:style w:type="character" w:customStyle="1" w:styleId="paragrafnr92">
    <w:name w:val="paragrafnr92"/>
    <w:basedOn w:val="Standardskrifttypeiafsnit"/>
    <w:rsid w:val="00B71404"/>
    <w:rPr>
      <w:rFonts w:ascii="Tahoma" w:hAnsi="Tahoma" w:cs="Tahoma" w:hint="default"/>
      <w:b/>
      <w:bCs/>
      <w:color w:val="000000"/>
      <w:sz w:val="24"/>
      <w:szCs w:val="24"/>
      <w:shd w:val="clear" w:color="auto" w:fill="auto"/>
    </w:rPr>
  </w:style>
  <w:style w:type="character" w:customStyle="1" w:styleId="paragrafnr93">
    <w:name w:val="paragrafnr93"/>
    <w:basedOn w:val="Standardskrifttypeiafsnit"/>
    <w:rsid w:val="00B71404"/>
    <w:rPr>
      <w:rFonts w:ascii="Tahoma" w:hAnsi="Tahoma" w:cs="Tahoma" w:hint="default"/>
      <w:b/>
      <w:bCs/>
      <w:color w:val="000000"/>
      <w:sz w:val="24"/>
      <w:szCs w:val="24"/>
      <w:shd w:val="clear" w:color="auto" w:fill="auto"/>
    </w:rPr>
  </w:style>
  <w:style w:type="character" w:customStyle="1" w:styleId="paragrafnr94">
    <w:name w:val="paragrafnr94"/>
    <w:basedOn w:val="Standardskrifttypeiafsnit"/>
    <w:rsid w:val="00B71404"/>
    <w:rPr>
      <w:rFonts w:ascii="Tahoma" w:hAnsi="Tahoma" w:cs="Tahoma" w:hint="default"/>
      <w:b/>
      <w:bCs/>
      <w:color w:val="000000"/>
      <w:sz w:val="24"/>
      <w:szCs w:val="24"/>
      <w:shd w:val="clear" w:color="auto" w:fill="auto"/>
    </w:rPr>
  </w:style>
  <w:style w:type="character" w:customStyle="1" w:styleId="paragrafnr95">
    <w:name w:val="paragrafnr95"/>
    <w:basedOn w:val="Standardskrifttypeiafsnit"/>
    <w:rsid w:val="00B71404"/>
    <w:rPr>
      <w:rFonts w:ascii="Tahoma" w:hAnsi="Tahoma" w:cs="Tahoma" w:hint="default"/>
      <w:b/>
      <w:bCs/>
      <w:color w:val="000000"/>
      <w:sz w:val="24"/>
      <w:szCs w:val="24"/>
      <w:shd w:val="clear" w:color="auto" w:fill="auto"/>
    </w:rPr>
  </w:style>
  <w:style w:type="character" w:customStyle="1" w:styleId="paragrafnr96">
    <w:name w:val="paragrafnr96"/>
    <w:basedOn w:val="Standardskrifttypeiafsnit"/>
    <w:rsid w:val="00B71404"/>
    <w:rPr>
      <w:rFonts w:ascii="Tahoma" w:hAnsi="Tahoma" w:cs="Tahoma" w:hint="default"/>
      <w:b/>
      <w:bCs/>
      <w:color w:val="000000"/>
      <w:sz w:val="24"/>
      <w:szCs w:val="24"/>
      <w:shd w:val="clear" w:color="auto" w:fill="auto"/>
    </w:rPr>
  </w:style>
  <w:style w:type="character" w:customStyle="1" w:styleId="paragrafnr97">
    <w:name w:val="paragrafnr97"/>
    <w:basedOn w:val="Standardskrifttypeiafsnit"/>
    <w:rsid w:val="00B71404"/>
    <w:rPr>
      <w:rFonts w:ascii="Tahoma" w:hAnsi="Tahoma" w:cs="Tahoma" w:hint="default"/>
      <w:b/>
      <w:bCs/>
      <w:color w:val="000000"/>
      <w:sz w:val="24"/>
      <w:szCs w:val="24"/>
      <w:shd w:val="clear" w:color="auto" w:fill="auto"/>
    </w:rPr>
  </w:style>
  <w:style w:type="character" w:customStyle="1" w:styleId="paragrafnr98">
    <w:name w:val="paragrafnr98"/>
    <w:basedOn w:val="Standardskrifttypeiafsnit"/>
    <w:rsid w:val="00B71404"/>
    <w:rPr>
      <w:rFonts w:ascii="Tahoma" w:hAnsi="Tahoma" w:cs="Tahoma" w:hint="default"/>
      <w:b/>
      <w:bCs/>
      <w:color w:val="000000"/>
      <w:sz w:val="24"/>
      <w:szCs w:val="24"/>
      <w:shd w:val="clear" w:color="auto" w:fill="auto"/>
    </w:rPr>
  </w:style>
  <w:style w:type="character" w:customStyle="1" w:styleId="paragrafnr99">
    <w:name w:val="paragrafnr99"/>
    <w:basedOn w:val="Standardskrifttypeiafsnit"/>
    <w:rsid w:val="00B71404"/>
    <w:rPr>
      <w:rFonts w:ascii="Tahoma" w:hAnsi="Tahoma" w:cs="Tahoma" w:hint="default"/>
      <w:b/>
      <w:bCs/>
      <w:color w:val="000000"/>
      <w:sz w:val="24"/>
      <w:szCs w:val="24"/>
      <w:shd w:val="clear" w:color="auto" w:fill="auto"/>
    </w:rPr>
  </w:style>
  <w:style w:type="character" w:customStyle="1" w:styleId="paragrafnr100">
    <w:name w:val="paragrafnr100"/>
    <w:basedOn w:val="Standardskrifttypeiafsnit"/>
    <w:rsid w:val="00B71404"/>
    <w:rPr>
      <w:rFonts w:ascii="Tahoma" w:hAnsi="Tahoma" w:cs="Tahoma" w:hint="default"/>
      <w:b/>
      <w:bCs/>
      <w:color w:val="000000"/>
      <w:sz w:val="24"/>
      <w:szCs w:val="24"/>
      <w:shd w:val="clear" w:color="auto" w:fill="auto"/>
    </w:rPr>
  </w:style>
  <w:style w:type="character" w:customStyle="1" w:styleId="paragrafnr101">
    <w:name w:val="paragrafnr101"/>
    <w:basedOn w:val="Standardskrifttypeiafsnit"/>
    <w:rsid w:val="00B71404"/>
    <w:rPr>
      <w:rFonts w:ascii="Tahoma" w:hAnsi="Tahoma" w:cs="Tahoma" w:hint="default"/>
      <w:b/>
      <w:bCs/>
      <w:color w:val="000000"/>
      <w:sz w:val="24"/>
      <w:szCs w:val="24"/>
      <w:shd w:val="clear" w:color="auto" w:fill="auto"/>
    </w:rPr>
  </w:style>
  <w:style w:type="character" w:customStyle="1" w:styleId="paragrafnr102">
    <w:name w:val="paragrafnr102"/>
    <w:basedOn w:val="Standardskrifttypeiafsnit"/>
    <w:rsid w:val="00B71404"/>
    <w:rPr>
      <w:rFonts w:ascii="Tahoma" w:hAnsi="Tahoma" w:cs="Tahoma" w:hint="default"/>
      <w:b/>
      <w:bCs/>
      <w:color w:val="000000"/>
      <w:sz w:val="24"/>
      <w:szCs w:val="24"/>
      <w:shd w:val="clear" w:color="auto" w:fill="auto"/>
    </w:rPr>
  </w:style>
  <w:style w:type="character" w:customStyle="1" w:styleId="paragrafnr103">
    <w:name w:val="paragrafnr103"/>
    <w:basedOn w:val="Standardskrifttypeiafsnit"/>
    <w:rsid w:val="00B71404"/>
    <w:rPr>
      <w:rFonts w:ascii="Tahoma" w:hAnsi="Tahoma" w:cs="Tahoma" w:hint="default"/>
      <w:b/>
      <w:bCs/>
      <w:color w:val="000000"/>
      <w:sz w:val="24"/>
      <w:szCs w:val="24"/>
      <w:shd w:val="clear" w:color="auto" w:fill="auto"/>
    </w:rPr>
  </w:style>
  <w:style w:type="character" w:customStyle="1" w:styleId="paragrafnr104">
    <w:name w:val="paragrafnr104"/>
    <w:basedOn w:val="Standardskrifttypeiafsnit"/>
    <w:rsid w:val="00B71404"/>
    <w:rPr>
      <w:rFonts w:ascii="Tahoma" w:hAnsi="Tahoma" w:cs="Tahoma" w:hint="default"/>
      <w:b/>
      <w:bCs/>
      <w:color w:val="000000"/>
      <w:sz w:val="24"/>
      <w:szCs w:val="24"/>
      <w:shd w:val="clear" w:color="auto" w:fill="auto"/>
    </w:rPr>
  </w:style>
  <w:style w:type="character" w:customStyle="1" w:styleId="paragrafnr105">
    <w:name w:val="paragrafnr105"/>
    <w:basedOn w:val="Standardskrifttypeiafsnit"/>
    <w:rsid w:val="00B71404"/>
    <w:rPr>
      <w:rFonts w:ascii="Tahoma" w:hAnsi="Tahoma" w:cs="Tahoma" w:hint="default"/>
      <w:b/>
      <w:bCs/>
      <w:color w:val="000000"/>
      <w:sz w:val="24"/>
      <w:szCs w:val="24"/>
      <w:shd w:val="clear" w:color="auto" w:fill="auto"/>
    </w:rPr>
  </w:style>
  <w:style w:type="character" w:customStyle="1" w:styleId="paragrafnr106">
    <w:name w:val="paragrafnr106"/>
    <w:basedOn w:val="Standardskrifttypeiafsnit"/>
    <w:rsid w:val="00B71404"/>
    <w:rPr>
      <w:rFonts w:ascii="Tahoma" w:hAnsi="Tahoma" w:cs="Tahoma" w:hint="default"/>
      <w:b/>
      <w:bCs/>
      <w:color w:val="000000"/>
      <w:sz w:val="24"/>
      <w:szCs w:val="24"/>
      <w:shd w:val="clear" w:color="auto" w:fill="auto"/>
    </w:rPr>
  </w:style>
  <w:style w:type="character" w:customStyle="1" w:styleId="paragrafnr107">
    <w:name w:val="paragrafnr107"/>
    <w:basedOn w:val="Standardskrifttypeiafsnit"/>
    <w:rsid w:val="00B71404"/>
    <w:rPr>
      <w:rFonts w:ascii="Tahoma" w:hAnsi="Tahoma" w:cs="Tahoma" w:hint="default"/>
      <w:b/>
      <w:bCs/>
      <w:color w:val="000000"/>
      <w:sz w:val="24"/>
      <w:szCs w:val="24"/>
      <w:shd w:val="clear" w:color="auto" w:fill="auto"/>
    </w:rPr>
  </w:style>
  <w:style w:type="character" w:customStyle="1" w:styleId="paragrafnr108">
    <w:name w:val="paragrafnr108"/>
    <w:basedOn w:val="Standardskrifttypeiafsnit"/>
    <w:rsid w:val="00B71404"/>
    <w:rPr>
      <w:rFonts w:ascii="Tahoma" w:hAnsi="Tahoma" w:cs="Tahoma" w:hint="default"/>
      <w:b/>
      <w:bCs/>
      <w:color w:val="000000"/>
      <w:sz w:val="24"/>
      <w:szCs w:val="24"/>
      <w:shd w:val="clear" w:color="auto" w:fill="auto"/>
    </w:rPr>
  </w:style>
  <w:style w:type="character" w:customStyle="1" w:styleId="paragrafnr109">
    <w:name w:val="paragrafnr109"/>
    <w:basedOn w:val="Standardskrifttypeiafsnit"/>
    <w:rsid w:val="00B71404"/>
    <w:rPr>
      <w:rFonts w:ascii="Tahoma" w:hAnsi="Tahoma" w:cs="Tahoma" w:hint="default"/>
      <w:b/>
      <w:bCs/>
      <w:color w:val="000000"/>
      <w:sz w:val="24"/>
      <w:szCs w:val="24"/>
      <w:shd w:val="clear" w:color="auto" w:fill="auto"/>
    </w:rPr>
  </w:style>
  <w:style w:type="character" w:customStyle="1" w:styleId="paragrafnr110">
    <w:name w:val="paragrafnr110"/>
    <w:basedOn w:val="Standardskrifttypeiafsnit"/>
    <w:rsid w:val="00B71404"/>
    <w:rPr>
      <w:rFonts w:ascii="Tahoma" w:hAnsi="Tahoma" w:cs="Tahoma" w:hint="default"/>
      <w:b/>
      <w:bCs/>
      <w:color w:val="000000"/>
      <w:sz w:val="24"/>
      <w:szCs w:val="24"/>
      <w:shd w:val="clear" w:color="auto" w:fill="auto"/>
    </w:rPr>
  </w:style>
  <w:style w:type="character" w:customStyle="1" w:styleId="paragrafnr111">
    <w:name w:val="paragrafnr111"/>
    <w:basedOn w:val="Standardskrifttypeiafsnit"/>
    <w:rsid w:val="00B71404"/>
    <w:rPr>
      <w:rFonts w:ascii="Tahoma" w:hAnsi="Tahoma" w:cs="Tahoma" w:hint="default"/>
      <w:b/>
      <w:bCs/>
      <w:color w:val="000000"/>
      <w:sz w:val="24"/>
      <w:szCs w:val="24"/>
      <w:shd w:val="clear" w:color="auto" w:fill="auto"/>
    </w:rPr>
  </w:style>
  <w:style w:type="character" w:customStyle="1" w:styleId="paragrafnr112">
    <w:name w:val="paragrafnr112"/>
    <w:basedOn w:val="Standardskrifttypeiafsnit"/>
    <w:rsid w:val="00B71404"/>
    <w:rPr>
      <w:rFonts w:ascii="Tahoma" w:hAnsi="Tahoma" w:cs="Tahoma" w:hint="default"/>
      <w:b/>
      <w:bCs/>
      <w:color w:val="000000"/>
      <w:sz w:val="24"/>
      <w:szCs w:val="24"/>
      <w:shd w:val="clear" w:color="auto" w:fill="auto"/>
    </w:rPr>
  </w:style>
  <w:style w:type="character" w:customStyle="1" w:styleId="paragrafnr113">
    <w:name w:val="paragrafnr113"/>
    <w:basedOn w:val="Standardskrifttypeiafsnit"/>
    <w:rsid w:val="00B71404"/>
    <w:rPr>
      <w:rFonts w:ascii="Tahoma" w:hAnsi="Tahoma" w:cs="Tahoma" w:hint="default"/>
      <w:b/>
      <w:bCs/>
      <w:color w:val="000000"/>
      <w:sz w:val="24"/>
      <w:szCs w:val="24"/>
      <w:shd w:val="clear" w:color="auto" w:fill="auto"/>
    </w:rPr>
  </w:style>
  <w:style w:type="character" w:customStyle="1" w:styleId="paragrafnr114">
    <w:name w:val="paragrafnr114"/>
    <w:basedOn w:val="Standardskrifttypeiafsnit"/>
    <w:rsid w:val="00B71404"/>
    <w:rPr>
      <w:rFonts w:ascii="Tahoma" w:hAnsi="Tahoma" w:cs="Tahoma" w:hint="default"/>
      <w:b/>
      <w:bCs/>
      <w:color w:val="000000"/>
      <w:sz w:val="24"/>
      <w:szCs w:val="24"/>
      <w:shd w:val="clear" w:color="auto" w:fill="auto"/>
    </w:rPr>
  </w:style>
  <w:style w:type="character" w:customStyle="1" w:styleId="paragrafnr115">
    <w:name w:val="paragrafnr115"/>
    <w:basedOn w:val="Standardskrifttypeiafsnit"/>
    <w:rsid w:val="00B71404"/>
    <w:rPr>
      <w:rFonts w:ascii="Tahoma" w:hAnsi="Tahoma" w:cs="Tahoma" w:hint="default"/>
      <w:b/>
      <w:bCs/>
      <w:color w:val="000000"/>
      <w:sz w:val="24"/>
      <w:szCs w:val="24"/>
      <w:shd w:val="clear" w:color="auto" w:fill="auto"/>
    </w:rPr>
  </w:style>
  <w:style w:type="character" w:customStyle="1" w:styleId="paragrafnr116">
    <w:name w:val="paragrafnr116"/>
    <w:basedOn w:val="Standardskrifttypeiafsnit"/>
    <w:rsid w:val="00B71404"/>
    <w:rPr>
      <w:rFonts w:ascii="Tahoma" w:hAnsi="Tahoma" w:cs="Tahoma" w:hint="default"/>
      <w:b/>
      <w:bCs/>
      <w:color w:val="000000"/>
      <w:sz w:val="24"/>
      <w:szCs w:val="24"/>
      <w:shd w:val="clear" w:color="auto" w:fill="auto"/>
    </w:rPr>
  </w:style>
  <w:style w:type="character" w:customStyle="1" w:styleId="paragrafnr117">
    <w:name w:val="paragrafnr117"/>
    <w:basedOn w:val="Standardskrifttypeiafsnit"/>
    <w:rsid w:val="00B71404"/>
    <w:rPr>
      <w:rFonts w:ascii="Tahoma" w:hAnsi="Tahoma" w:cs="Tahoma" w:hint="default"/>
      <w:b/>
      <w:bCs/>
      <w:color w:val="000000"/>
      <w:sz w:val="24"/>
      <w:szCs w:val="24"/>
      <w:shd w:val="clear" w:color="auto" w:fill="auto"/>
    </w:rPr>
  </w:style>
  <w:style w:type="character" w:customStyle="1" w:styleId="paragrafnr118">
    <w:name w:val="paragrafnr118"/>
    <w:basedOn w:val="Standardskrifttypeiafsnit"/>
    <w:rsid w:val="00B71404"/>
    <w:rPr>
      <w:rFonts w:ascii="Tahoma" w:hAnsi="Tahoma" w:cs="Tahoma" w:hint="default"/>
      <w:b/>
      <w:bCs/>
      <w:color w:val="000000"/>
      <w:sz w:val="24"/>
      <w:szCs w:val="24"/>
      <w:shd w:val="clear" w:color="auto" w:fill="auto"/>
    </w:rPr>
  </w:style>
  <w:style w:type="character" w:customStyle="1" w:styleId="paragrafnr119">
    <w:name w:val="paragrafnr119"/>
    <w:basedOn w:val="Standardskrifttypeiafsnit"/>
    <w:rsid w:val="00B71404"/>
    <w:rPr>
      <w:rFonts w:ascii="Tahoma" w:hAnsi="Tahoma" w:cs="Tahoma" w:hint="default"/>
      <w:b/>
      <w:bCs/>
      <w:color w:val="000000"/>
      <w:sz w:val="24"/>
      <w:szCs w:val="24"/>
      <w:shd w:val="clear" w:color="auto" w:fill="auto"/>
    </w:rPr>
  </w:style>
  <w:style w:type="character" w:customStyle="1" w:styleId="paragrafnr120">
    <w:name w:val="paragrafnr120"/>
    <w:basedOn w:val="Standardskrifttypeiafsnit"/>
    <w:rsid w:val="00B71404"/>
    <w:rPr>
      <w:rFonts w:ascii="Tahoma" w:hAnsi="Tahoma" w:cs="Tahoma" w:hint="default"/>
      <w:b/>
      <w:bCs/>
      <w:color w:val="000000"/>
      <w:sz w:val="24"/>
      <w:szCs w:val="24"/>
      <w:shd w:val="clear" w:color="auto" w:fill="auto"/>
    </w:rPr>
  </w:style>
  <w:style w:type="character" w:customStyle="1" w:styleId="paragrafnr121">
    <w:name w:val="paragrafnr121"/>
    <w:basedOn w:val="Standardskrifttypeiafsnit"/>
    <w:rsid w:val="00B71404"/>
    <w:rPr>
      <w:rFonts w:ascii="Tahoma" w:hAnsi="Tahoma" w:cs="Tahoma" w:hint="default"/>
      <w:b/>
      <w:bCs/>
      <w:color w:val="000000"/>
      <w:sz w:val="24"/>
      <w:szCs w:val="24"/>
      <w:shd w:val="clear" w:color="auto" w:fill="auto"/>
    </w:rPr>
  </w:style>
  <w:style w:type="character" w:customStyle="1" w:styleId="paragrafnr122">
    <w:name w:val="paragrafnr122"/>
    <w:basedOn w:val="Standardskrifttypeiafsnit"/>
    <w:rsid w:val="00B71404"/>
    <w:rPr>
      <w:rFonts w:ascii="Tahoma" w:hAnsi="Tahoma" w:cs="Tahoma" w:hint="default"/>
      <w:b/>
      <w:bCs/>
      <w:color w:val="000000"/>
      <w:sz w:val="24"/>
      <w:szCs w:val="24"/>
      <w:shd w:val="clear" w:color="auto" w:fill="auto"/>
    </w:rPr>
  </w:style>
  <w:style w:type="character" w:customStyle="1" w:styleId="paragrafnr123">
    <w:name w:val="paragrafnr123"/>
    <w:basedOn w:val="Standardskrifttypeiafsnit"/>
    <w:rsid w:val="00B71404"/>
    <w:rPr>
      <w:rFonts w:ascii="Tahoma" w:hAnsi="Tahoma" w:cs="Tahoma" w:hint="default"/>
      <w:b/>
      <w:bCs/>
      <w:color w:val="000000"/>
      <w:sz w:val="24"/>
      <w:szCs w:val="24"/>
      <w:shd w:val="clear" w:color="auto" w:fill="auto"/>
    </w:rPr>
  </w:style>
  <w:style w:type="character" w:customStyle="1" w:styleId="paragrafnr124">
    <w:name w:val="paragrafnr124"/>
    <w:basedOn w:val="Standardskrifttypeiafsnit"/>
    <w:rsid w:val="00B71404"/>
    <w:rPr>
      <w:rFonts w:ascii="Tahoma" w:hAnsi="Tahoma" w:cs="Tahoma" w:hint="default"/>
      <w:b/>
      <w:bCs/>
      <w:color w:val="000000"/>
      <w:sz w:val="24"/>
      <w:szCs w:val="24"/>
      <w:shd w:val="clear" w:color="auto" w:fill="auto"/>
    </w:rPr>
  </w:style>
  <w:style w:type="character" w:customStyle="1" w:styleId="paragrafnr125">
    <w:name w:val="paragrafnr125"/>
    <w:basedOn w:val="Standardskrifttypeiafsnit"/>
    <w:rsid w:val="00B71404"/>
    <w:rPr>
      <w:rFonts w:ascii="Tahoma" w:hAnsi="Tahoma" w:cs="Tahoma" w:hint="default"/>
      <w:b/>
      <w:bCs/>
      <w:color w:val="000000"/>
      <w:sz w:val="24"/>
      <w:szCs w:val="24"/>
      <w:shd w:val="clear" w:color="auto" w:fill="auto"/>
    </w:rPr>
  </w:style>
  <w:style w:type="character" w:customStyle="1" w:styleId="paragrafnr126">
    <w:name w:val="paragrafnr126"/>
    <w:basedOn w:val="Standardskrifttypeiafsnit"/>
    <w:rsid w:val="00B71404"/>
    <w:rPr>
      <w:rFonts w:ascii="Tahoma" w:hAnsi="Tahoma" w:cs="Tahoma" w:hint="default"/>
      <w:b/>
      <w:bCs/>
      <w:color w:val="000000"/>
      <w:sz w:val="24"/>
      <w:szCs w:val="24"/>
      <w:shd w:val="clear" w:color="auto" w:fill="auto"/>
    </w:rPr>
  </w:style>
  <w:style w:type="character" w:customStyle="1" w:styleId="paragrafnr127">
    <w:name w:val="paragrafnr127"/>
    <w:basedOn w:val="Standardskrifttypeiafsnit"/>
    <w:rsid w:val="00B71404"/>
    <w:rPr>
      <w:rFonts w:ascii="Tahoma" w:hAnsi="Tahoma" w:cs="Tahoma" w:hint="default"/>
      <w:b/>
      <w:bCs/>
      <w:color w:val="000000"/>
      <w:sz w:val="24"/>
      <w:szCs w:val="24"/>
      <w:shd w:val="clear" w:color="auto" w:fill="auto"/>
    </w:rPr>
  </w:style>
  <w:style w:type="character" w:customStyle="1" w:styleId="paragrafnr128">
    <w:name w:val="paragrafnr128"/>
    <w:basedOn w:val="Standardskrifttypeiafsnit"/>
    <w:rsid w:val="00B71404"/>
    <w:rPr>
      <w:rFonts w:ascii="Tahoma" w:hAnsi="Tahoma" w:cs="Tahoma" w:hint="default"/>
      <w:b/>
      <w:bCs/>
      <w:color w:val="000000"/>
      <w:sz w:val="24"/>
      <w:szCs w:val="24"/>
      <w:shd w:val="clear" w:color="auto" w:fill="auto"/>
    </w:rPr>
  </w:style>
  <w:style w:type="character" w:customStyle="1" w:styleId="paragrafnr129">
    <w:name w:val="paragrafnr129"/>
    <w:basedOn w:val="Standardskrifttypeiafsnit"/>
    <w:rsid w:val="00B71404"/>
    <w:rPr>
      <w:rFonts w:ascii="Tahoma" w:hAnsi="Tahoma" w:cs="Tahoma" w:hint="default"/>
      <w:b/>
      <w:bCs/>
      <w:color w:val="000000"/>
      <w:sz w:val="24"/>
      <w:szCs w:val="24"/>
      <w:shd w:val="clear" w:color="auto" w:fill="auto"/>
    </w:rPr>
  </w:style>
  <w:style w:type="character" w:customStyle="1" w:styleId="paragrafnr130">
    <w:name w:val="paragrafnr130"/>
    <w:basedOn w:val="Standardskrifttypeiafsnit"/>
    <w:rsid w:val="00B71404"/>
    <w:rPr>
      <w:rFonts w:ascii="Tahoma" w:hAnsi="Tahoma" w:cs="Tahoma" w:hint="default"/>
      <w:b/>
      <w:bCs/>
      <w:color w:val="000000"/>
      <w:sz w:val="24"/>
      <w:szCs w:val="24"/>
      <w:shd w:val="clear" w:color="auto" w:fill="auto"/>
    </w:rPr>
  </w:style>
  <w:style w:type="character" w:customStyle="1" w:styleId="paragrafnr131">
    <w:name w:val="paragrafnr131"/>
    <w:basedOn w:val="Standardskrifttypeiafsnit"/>
    <w:rsid w:val="00B71404"/>
    <w:rPr>
      <w:rFonts w:ascii="Tahoma" w:hAnsi="Tahoma" w:cs="Tahoma" w:hint="default"/>
      <w:b/>
      <w:bCs/>
      <w:color w:val="000000"/>
      <w:sz w:val="24"/>
      <w:szCs w:val="24"/>
      <w:shd w:val="clear" w:color="auto" w:fill="auto"/>
    </w:rPr>
  </w:style>
  <w:style w:type="character" w:customStyle="1" w:styleId="paragrafnr132">
    <w:name w:val="paragrafnr132"/>
    <w:basedOn w:val="Standardskrifttypeiafsnit"/>
    <w:rsid w:val="00B71404"/>
    <w:rPr>
      <w:rFonts w:ascii="Tahoma" w:hAnsi="Tahoma" w:cs="Tahoma" w:hint="default"/>
      <w:b/>
      <w:bCs/>
      <w:color w:val="000000"/>
      <w:sz w:val="24"/>
      <w:szCs w:val="24"/>
      <w:shd w:val="clear" w:color="auto" w:fill="auto"/>
    </w:rPr>
  </w:style>
  <w:style w:type="character" w:customStyle="1" w:styleId="paragrafnr133">
    <w:name w:val="paragrafnr133"/>
    <w:basedOn w:val="Standardskrifttypeiafsnit"/>
    <w:rsid w:val="00B71404"/>
    <w:rPr>
      <w:rFonts w:ascii="Tahoma" w:hAnsi="Tahoma" w:cs="Tahoma" w:hint="default"/>
      <w:b/>
      <w:bCs/>
      <w:color w:val="000000"/>
      <w:sz w:val="24"/>
      <w:szCs w:val="24"/>
      <w:shd w:val="clear" w:color="auto" w:fill="auto"/>
    </w:rPr>
  </w:style>
  <w:style w:type="character" w:customStyle="1" w:styleId="paragrafnr134">
    <w:name w:val="paragrafnr134"/>
    <w:basedOn w:val="Standardskrifttypeiafsnit"/>
    <w:rsid w:val="00B71404"/>
    <w:rPr>
      <w:rFonts w:ascii="Tahoma" w:hAnsi="Tahoma" w:cs="Tahoma" w:hint="default"/>
      <w:b/>
      <w:bCs/>
      <w:color w:val="000000"/>
      <w:sz w:val="24"/>
      <w:szCs w:val="24"/>
      <w:shd w:val="clear" w:color="auto" w:fill="auto"/>
    </w:rPr>
  </w:style>
  <w:style w:type="character" w:customStyle="1" w:styleId="paragrafnr135">
    <w:name w:val="paragrafnr135"/>
    <w:basedOn w:val="Standardskrifttypeiafsnit"/>
    <w:rsid w:val="00B71404"/>
    <w:rPr>
      <w:rFonts w:ascii="Tahoma" w:hAnsi="Tahoma" w:cs="Tahoma" w:hint="default"/>
      <w:b/>
      <w:bCs/>
      <w:color w:val="000000"/>
      <w:sz w:val="24"/>
      <w:szCs w:val="24"/>
      <w:shd w:val="clear" w:color="auto" w:fill="auto"/>
    </w:rPr>
  </w:style>
  <w:style w:type="character" w:customStyle="1" w:styleId="liste2nr1">
    <w:name w:val="liste2nr1"/>
    <w:basedOn w:val="Standardskrifttypeiafsnit"/>
    <w:rsid w:val="00B71404"/>
    <w:rPr>
      <w:rFonts w:ascii="Tahoma" w:hAnsi="Tahoma" w:cs="Tahoma" w:hint="default"/>
      <w:color w:val="000000"/>
      <w:sz w:val="24"/>
      <w:szCs w:val="24"/>
      <w:shd w:val="clear" w:color="auto" w:fill="auto"/>
    </w:rPr>
  </w:style>
  <w:style w:type="character" w:customStyle="1" w:styleId="paragrafnr136">
    <w:name w:val="paragrafnr136"/>
    <w:basedOn w:val="Standardskrifttypeiafsnit"/>
    <w:rsid w:val="00B71404"/>
    <w:rPr>
      <w:rFonts w:ascii="Tahoma" w:hAnsi="Tahoma" w:cs="Tahoma" w:hint="default"/>
      <w:b/>
      <w:bCs/>
      <w:color w:val="000000"/>
      <w:sz w:val="24"/>
      <w:szCs w:val="24"/>
      <w:shd w:val="clear" w:color="auto" w:fill="auto"/>
    </w:rPr>
  </w:style>
  <w:style w:type="character" w:customStyle="1" w:styleId="paragrafnr137">
    <w:name w:val="paragrafnr137"/>
    <w:basedOn w:val="Standardskrifttypeiafsnit"/>
    <w:rsid w:val="00B71404"/>
    <w:rPr>
      <w:rFonts w:ascii="Tahoma" w:hAnsi="Tahoma" w:cs="Tahoma" w:hint="default"/>
      <w:b/>
      <w:bCs/>
      <w:color w:val="000000"/>
      <w:sz w:val="24"/>
      <w:szCs w:val="24"/>
      <w:shd w:val="clear" w:color="auto" w:fill="auto"/>
    </w:rPr>
  </w:style>
  <w:style w:type="character" w:customStyle="1" w:styleId="paragrafnr138">
    <w:name w:val="paragrafnr138"/>
    <w:basedOn w:val="Standardskrifttypeiafsnit"/>
    <w:rsid w:val="00B71404"/>
    <w:rPr>
      <w:rFonts w:ascii="Tahoma" w:hAnsi="Tahoma" w:cs="Tahoma" w:hint="default"/>
      <w:b/>
      <w:bCs/>
      <w:color w:val="000000"/>
      <w:sz w:val="24"/>
      <w:szCs w:val="24"/>
      <w:shd w:val="clear" w:color="auto" w:fill="auto"/>
    </w:rPr>
  </w:style>
  <w:style w:type="character" w:customStyle="1" w:styleId="paragrafnr139">
    <w:name w:val="paragrafnr139"/>
    <w:basedOn w:val="Standardskrifttypeiafsnit"/>
    <w:rsid w:val="00B71404"/>
    <w:rPr>
      <w:rFonts w:ascii="Tahoma" w:hAnsi="Tahoma" w:cs="Tahoma" w:hint="default"/>
      <w:b/>
      <w:bCs/>
      <w:color w:val="000000"/>
      <w:sz w:val="24"/>
      <w:szCs w:val="24"/>
      <w:shd w:val="clear" w:color="auto" w:fill="auto"/>
    </w:rPr>
  </w:style>
  <w:style w:type="character" w:customStyle="1" w:styleId="paragrafnr140">
    <w:name w:val="paragrafnr140"/>
    <w:basedOn w:val="Standardskrifttypeiafsnit"/>
    <w:rsid w:val="00B71404"/>
    <w:rPr>
      <w:rFonts w:ascii="Tahoma" w:hAnsi="Tahoma" w:cs="Tahoma" w:hint="default"/>
      <w:b/>
      <w:bCs/>
      <w:color w:val="000000"/>
      <w:sz w:val="24"/>
      <w:szCs w:val="24"/>
      <w:shd w:val="clear" w:color="auto" w:fill="auto"/>
    </w:rPr>
  </w:style>
  <w:style w:type="character" w:customStyle="1" w:styleId="paragrafnr141">
    <w:name w:val="paragrafnr141"/>
    <w:basedOn w:val="Standardskrifttypeiafsnit"/>
    <w:rsid w:val="00B71404"/>
    <w:rPr>
      <w:rFonts w:ascii="Tahoma" w:hAnsi="Tahoma" w:cs="Tahoma" w:hint="default"/>
      <w:b/>
      <w:bCs/>
      <w:color w:val="000000"/>
      <w:sz w:val="24"/>
      <w:szCs w:val="24"/>
      <w:shd w:val="clear" w:color="auto" w:fill="auto"/>
    </w:rPr>
  </w:style>
  <w:style w:type="character" w:customStyle="1" w:styleId="paragrafnr142">
    <w:name w:val="paragrafnr142"/>
    <w:basedOn w:val="Standardskrifttypeiafsnit"/>
    <w:rsid w:val="00B71404"/>
    <w:rPr>
      <w:rFonts w:ascii="Tahoma" w:hAnsi="Tahoma" w:cs="Tahoma" w:hint="default"/>
      <w:b/>
      <w:bCs/>
      <w:color w:val="000000"/>
      <w:sz w:val="24"/>
      <w:szCs w:val="24"/>
      <w:shd w:val="clear" w:color="auto" w:fill="auto"/>
    </w:rPr>
  </w:style>
  <w:style w:type="character" w:customStyle="1" w:styleId="paragrafnr143">
    <w:name w:val="paragrafnr143"/>
    <w:basedOn w:val="Standardskrifttypeiafsnit"/>
    <w:rsid w:val="00B71404"/>
    <w:rPr>
      <w:rFonts w:ascii="Tahoma" w:hAnsi="Tahoma" w:cs="Tahoma" w:hint="default"/>
      <w:b/>
      <w:bCs/>
      <w:color w:val="000000"/>
      <w:sz w:val="24"/>
      <w:szCs w:val="24"/>
      <w:shd w:val="clear" w:color="auto" w:fill="auto"/>
    </w:rPr>
  </w:style>
  <w:style w:type="character" w:customStyle="1" w:styleId="paragrafnr144">
    <w:name w:val="paragrafnr144"/>
    <w:basedOn w:val="Standardskrifttypeiafsnit"/>
    <w:rsid w:val="00B71404"/>
    <w:rPr>
      <w:rFonts w:ascii="Tahoma" w:hAnsi="Tahoma" w:cs="Tahoma" w:hint="default"/>
      <w:b/>
      <w:bCs/>
      <w:color w:val="000000"/>
      <w:sz w:val="24"/>
      <w:szCs w:val="24"/>
      <w:shd w:val="clear" w:color="auto" w:fill="auto"/>
    </w:rPr>
  </w:style>
  <w:style w:type="character" w:customStyle="1" w:styleId="paragrafnr145">
    <w:name w:val="paragrafnr145"/>
    <w:basedOn w:val="Standardskrifttypeiafsnit"/>
    <w:rsid w:val="00B71404"/>
    <w:rPr>
      <w:rFonts w:ascii="Tahoma" w:hAnsi="Tahoma" w:cs="Tahoma" w:hint="default"/>
      <w:b/>
      <w:bCs/>
      <w:color w:val="000000"/>
      <w:sz w:val="24"/>
      <w:szCs w:val="24"/>
      <w:shd w:val="clear" w:color="auto" w:fill="auto"/>
    </w:rPr>
  </w:style>
  <w:style w:type="character" w:customStyle="1" w:styleId="paragrafnr146">
    <w:name w:val="paragrafnr146"/>
    <w:basedOn w:val="Standardskrifttypeiafsnit"/>
    <w:rsid w:val="00B71404"/>
    <w:rPr>
      <w:rFonts w:ascii="Tahoma" w:hAnsi="Tahoma" w:cs="Tahoma" w:hint="default"/>
      <w:b/>
      <w:bCs/>
      <w:color w:val="000000"/>
      <w:sz w:val="24"/>
      <w:szCs w:val="24"/>
      <w:shd w:val="clear" w:color="auto" w:fill="auto"/>
    </w:rPr>
  </w:style>
  <w:style w:type="character" w:customStyle="1" w:styleId="paragrafnr147">
    <w:name w:val="paragrafnr147"/>
    <w:basedOn w:val="Standardskrifttypeiafsnit"/>
    <w:rsid w:val="00B71404"/>
    <w:rPr>
      <w:rFonts w:ascii="Tahoma" w:hAnsi="Tahoma" w:cs="Tahoma" w:hint="default"/>
      <w:b/>
      <w:bCs/>
      <w:color w:val="000000"/>
      <w:sz w:val="24"/>
      <w:szCs w:val="24"/>
      <w:shd w:val="clear" w:color="auto" w:fill="auto"/>
    </w:rPr>
  </w:style>
  <w:style w:type="character" w:customStyle="1" w:styleId="paragrafnr148">
    <w:name w:val="paragrafnr148"/>
    <w:basedOn w:val="Standardskrifttypeiafsnit"/>
    <w:rsid w:val="00B71404"/>
    <w:rPr>
      <w:rFonts w:ascii="Tahoma" w:hAnsi="Tahoma" w:cs="Tahoma" w:hint="default"/>
      <w:b/>
      <w:bCs/>
      <w:color w:val="000000"/>
      <w:sz w:val="24"/>
      <w:szCs w:val="24"/>
      <w:shd w:val="clear" w:color="auto" w:fill="auto"/>
    </w:rPr>
  </w:style>
  <w:style w:type="character" w:customStyle="1" w:styleId="paragrafnr149">
    <w:name w:val="paragrafnr149"/>
    <w:basedOn w:val="Standardskrifttypeiafsnit"/>
    <w:rsid w:val="00B71404"/>
    <w:rPr>
      <w:rFonts w:ascii="Tahoma" w:hAnsi="Tahoma" w:cs="Tahoma" w:hint="default"/>
      <w:b/>
      <w:bCs/>
      <w:color w:val="000000"/>
      <w:sz w:val="24"/>
      <w:szCs w:val="24"/>
      <w:shd w:val="clear" w:color="auto" w:fill="auto"/>
    </w:rPr>
  </w:style>
  <w:style w:type="character" w:customStyle="1" w:styleId="paragrafnr150">
    <w:name w:val="paragrafnr150"/>
    <w:basedOn w:val="Standardskrifttypeiafsnit"/>
    <w:rsid w:val="00B71404"/>
    <w:rPr>
      <w:rFonts w:ascii="Tahoma" w:hAnsi="Tahoma" w:cs="Tahoma" w:hint="default"/>
      <w:b/>
      <w:bCs/>
      <w:color w:val="000000"/>
      <w:sz w:val="24"/>
      <w:szCs w:val="24"/>
      <w:shd w:val="clear" w:color="auto" w:fill="auto"/>
    </w:rPr>
  </w:style>
  <w:style w:type="character" w:customStyle="1" w:styleId="paragrafnr151">
    <w:name w:val="paragrafnr151"/>
    <w:basedOn w:val="Standardskrifttypeiafsnit"/>
    <w:rsid w:val="00B71404"/>
    <w:rPr>
      <w:rFonts w:ascii="Tahoma" w:hAnsi="Tahoma" w:cs="Tahoma" w:hint="default"/>
      <w:b/>
      <w:bCs/>
      <w:color w:val="000000"/>
      <w:sz w:val="24"/>
      <w:szCs w:val="24"/>
      <w:shd w:val="clear" w:color="auto" w:fill="auto"/>
    </w:rPr>
  </w:style>
  <w:style w:type="character" w:customStyle="1" w:styleId="paragrafnr152">
    <w:name w:val="paragrafnr152"/>
    <w:basedOn w:val="Standardskrifttypeiafsnit"/>
    <w:rsid w:val="00B71404"/>
    <w:rPr>
      <w:rFonts w:ascii="Tahoma" w:hAnsi="Tahoma" w:cs="Tahoma" w:hint="default"/>
      <w:b/>
      <w:bCs/>
      <w:color w:val="000000"/>
      <w:sz w:val="24"/>
      <w:szCs w:val="24"/>
      <w:shd w:val="clear" w:color="auto" w:fill="auto"/>
    </w:rPr>
  </w:style>
  <w:style w:type="character" w:customStyle="1" w:styleId="paragrafnr153">
    <w:name w:val="paragrafnr153"/>
    <w:basedOn w:val="Standardskrifttypeiafsnit"/>
    <w:rsid w:val="00B71404"/>
    <w:rPr>
      <w:rFonts w:ascii="Tahoma" w:hAnsi="Tahoma" w:cs="Tahoma" w:hint="default"/>
      <w:b/>
      <w:bCs/>
      <w:color w:val="000000"/>
      <w:sz w:val="24"/>
      <w:szCs w:val="24"/>
      <w:shd w:val="clear" w:color="auto" w:fill="auto"/>
    </w:rPr>
  </w:style>
  <w:style w:type="character" w:customStyle="1" w:styleId="paragrafnr154">
    <w:name w:val="paragrafnr154"/>
    <w:basedOn w:val="Standardskrifttypeiafsnit"/>
    <w:rsid w:val="00B71404"/>
    <w:rPr>
      <w:rFonts w:ascii="Tahoma" w:hAnsi="Tahoma" w:cs="Tahoma" w:hint="default"/>
      <w:b/>
      <w:bCs/>
      <w:color w:val="000000"/>
      <w:sz w:val="24"/>
      <w:szCs w:val="24"/>
      <w:shd w:val="clear" w:color="auto" w:fill="auto"/>
    </w:rPr>
  </w:style>
  <w:style w:type="character" w:customStyle="1" w:styleId="paragrafnr155">
    <w:name w:val="paragrafnr155"/>
    <w:basedOn w:val="Standardskrifttypeiafsnit"/>
    <w:rsid w:val="00B71404"/>
    <w:rPr>
      <w:rFonts w:ascii="Tahoma" w:hAnsi="Tahoma" w:cs="Tahoma" w:hint="default"/>
      <w:b/>
      <w:bCs/>
      <w:color w:val="000000"/>
      <w:sz w:val="24"/>
      <w:szCs w:val="24"/>
      <w:shd w:val="clear" w:color="auto" w:fill="auto"/>
    </w:rPr>
  </w:style>
  <w:style w:type="character" w:customStyle="1" w:styleId="paragrafnr156">
    <w:name w:val="paragrafnr156"/>
    <w:basedOn w:val="Standardskrifttypeiafsnit"/>
    <w:rsid w:val="00B71404"/>
    <w:rPr>
      <w:rFonts w:ascii="Tahoma" w:hAnsi="Tahoma" w:cs="Tahoma" w:hint="default"/>
      <w:b/>
      <w:bCs/>
      <w:color w:val="000000"/>
      <w:sz w:val="24"/>
      <w:szCs w:val="24"/>
      <w:shd w:val="clear" w:color="auto" w:fill="auto"/>
    </w:rPr>
  </w:style>
  <w:style w:type="character" w:customStyle="1" w:styleId="paragrafnr157">
    <w:name w:val="paragrafnr157"/>
    <w:basedOn w:val="Standardskrifttypeiafsnit"/>
    <w:rsid w:val="00B71404"/>
    <w:rPr>
      <w:rFonts w:ascii="Tahoma" w:hAnsi="Tahoma" w:cs="Tahoma" w:hint="default"/>
      <w:b/>
      <w:bCs/>
      <w:color w:val="000000"/>
      <w:sz w:val="24"/>
      <w:szCs w:val="24"/>
      <w:shd w:val="clear" w:color="auto" w:fill="auto"/>
    </w:rPr>
  </w:style>
  <w:style w:type="character" w:customStyle="1" w:styleId="paragrafnr158">
    <w:name w:val="paragrafnr158"/>
    <w:basedOn w:val="Standardskrifttypeiafsnit"/>
    <w:rsid w:val="00B71404"/>
    <w:rPr>
      <w:rFonts w:ascii="Tahoma" w:hAnsi="Tahoma" w:cs="Tahoma" w:hint="default"/>
      <w:b/>
      <w:bCs/>
      <w:color w:val="000000"/>
      <w:sz w:val="24"/>
      <w:szCs w:val="24"/>
      <w:shd w:val="clear" w:color="auto" w:fill="auto"/>
    </w:rPr>
  </w:style>
  <w:style w:type="character" w:customStyle="1" w:styleId="paragrafnr159">
    <w:name w:val="paragrafnr159"/>
    <w:basedOn w:val="Standardskrifttypeiafsnit"/>
    <w:rsid w:val="00B71404"/>
    <w:rPr>
      <w:rFonts w:ascii="Tahoma" w:hAnsi="Tahoma" w:cs="Tahoma" w:hint="default"/>
      <w:b/>
      <w:bCs/>
      <w:color w:val="000000"/>
      <w:sz w:val="24"/>
      <w:szCs w:val="24"/>
      <w:shd w:val="clear" w:color="auto" w:fill="auto"/>
    </w:rPr>
  </w:style>
  <w:style w:type="character" w:customStyle="1" w:styleId="paragrafnr160">
    <w:name w:val="paragrafnr160"/>
    <w:basedOn w:val="Standardskrifttypeiafsnit"/>
    <w:rsid w:val="00B71404"/>
    <w:rPr>
      <w:rFonts w:ascii="Tahoma" w:hAnsi="Tahoma" w:cs="Tahoma" w:hint="default"/>
      <w:b/>
      <w:bCs/>
      <w:color w:val="000000"/>
      <w:sz w:val="24"/>
      <w:szCs w:val="24"/>
      <w:shd w:val="clear" w:color="auto" w:fill="auto"/>
    </w:rPr>
  </w:style>
  <w:style w:type="character" w:customStyle="1" w:styleId="paragrafnr161">
    <w:name w:val="paragrafnr161"/>
    <w:basedOn w:val="Standardskrifttypeiafsnit"/>
    <w:rsid w:val="00B71404"/>
    <w:rPr>
      <w:rFonts w:ascii="Tahoma" w:hAnsi="Tahoma" w:cs="Tahoma" w:hint="default"/>
      <w:b/>
      <w:bCs/>
      <w:color w:val="000000"/>
      <w:sz w:val="24"/>
      <w:szCs w:val="24"/>
      <w:shd w:val="clear" w:color="auto" w:fill="auto"/>
    </w:rPr>
  </w:style>
  <w:style w:type="character" w:customStyle="1" w:styleId="paragrafnr162">
    <w:name w:val="paragrafnr162"/>
    <w:basedOn w:val="Standardskrifttypeiafsnit"/>
    <w:rsid w:val="00B71404"/>
    <w:rPr>
      <w:rFonts w:ascii="Tahoma" w:hAnsi="Tahoma" w:cs="Tahoma" w:hint="default"/>
      <w:b/>
      <w:bCs/>
      <w:color w:val="000000"/>
      <w:sz w:val="24"/>
      <w:szCs w:val="24"/>
      <w:shd w:val="clear" w:color="auto" w:fill="auto"/>
    </w:rPr>
  </w:style>
  <w:style w:type="character" w:customStyle="1" w:styleId="paragrafnr163">
    <w:name w:val="paragrafnr163"/>
    <w:basedOn w:val="Standardskrifttypeiafsnit"/>
    <w:rsid w:val="00B71404"/>
    <w:rPr>
      <w:rFonts w:ascii="Tahoma" w:hAnsi="Tahoma" w:cs="Tahoma" w:hint="default"/>
      <w:b/>
      <w:bCs/>
      <w:color w:val="000000"/>
      <w:sz w:val="24"/>
      <w:szCs w:val="24"/>
      <w:shd w:val="clear" w:color="auto" w:fill="auto"/>
    </w:rPr>
  </w:style>
  <w:style w:type="character" w:customStyle="1" w:styleId="paragrafnr164">
    <w:name w:val="paragrafnr164"/>
    <w:basedOn w:val="Standardskrifttypeiafsnit"/>
    <w:rsid w:val="00B71404"/>
    <w:rPr>
      <w:rFonts w:ascii="Tahoma" w:hAnsi="Tahoma" w:cs="Tahoma" w:hint="default"/>
      <w:b/>
      <w:bCs/>
      <w:color w:val="000000"/>
      <w:sz w:val="24"/>
      <w:szCs w:val="24"/>
      <w:shd w:val="clear" w:color="auto" w:fill="auto"/>
    </w:rPr>
  </w:style>
  <w:style w:type="character" w:customStyle="1" w:styleId="paragrafnr165">
    <w:name w:val="paragrafnr165"/>
    <w:basedOn w:val="Standardskrifttypeiafsnit"/>
    <w:rsid w:val="00B71404"/>
    <w:rPr>
      <w:rFonts w:ascii="Tahoma" w:hAnsi="Tahoma" w:cs="Tahoma" w:hint="default"/>
      <w:b/>
      <w:bCs/>
      <w:color w:val="000000"/>
      <w:sz w:val="24"/>
      <w:szCs w:val="24"/>
      <w:shd w:val="clear" w:color="auto" w:fill="auto"/>
    </w:rPr>
  </w:style>
  <w:style w:type="character" w:customStyle="1" w:styleId="paragrafnr166">
    <w:name w:val="paragrafnr166"/>
    <w:basedOn w:val="Standardskrifttypeiafsnit"/>
    <w:rsid w:val="00B71404"/>
    <w:rPr>
      <w:rFonts w:ascii="Tahoma" w:hAnsi="Tahoma" w:cs="Tahoma" w:hint="default"/>
      <w:b/>
      <w:bCs/>
      <w:color w:val="000000"/>
      <w:sz w:val="24"/>
      <w:szCs w:val="24"/>
      <w:shd w:val="clear" w:color="auto" w:fill="auto"/>
    </w:rPr>
  </w:style>
  <w:style w:type="character" w:customStyle="1" w:styleId="paragrafnr167">
    <w:name w:val="paragrafnr167"/>
    <w:basedOn w:val="Standardskrifttypeiafsnit"/>
    <w:rsid w:val="00B71404"/>
    <w:rPr>
      <w:rFonts w:ascii="Tahoma" w:hAnsi="Tahoma" w:cs="Tahoma" w:hint="default"/>
      <w:b/>
      <w:bCs/>
      <w:color w:val="000000"/>
      <w:sz w:val="24"/>
      <w:szCs w:val="24"/>
      <w:shd w:val="clear" w:color="auto" w:fill="auto"/>
    </w:rPr>
  </w:style>
  <w:style w:type="character" w:customStyle="1" w:styleId="paragrafnr168">
    <w:name w:val="paragrafnr168"/>
    <w:basedOn w:val="Standardskrifttypeiafsnit"/>
    <w:rsid w:val="00B71404"/>
    <w:rPr>
      <w:rFonts w:ascii="Tahoma" w:hAnsi="Tahoma" w:cs="Tahoma" w:hint="default"/>
      <w:b/>
      <w:bCs/>
      <w:color w:val="000000"/>
      <w:sz w:val="24"/>
      <w:szCs w:val="24"/>
      <w:shd w:val="clear" w:color="auto" w:fill="auto"/>
    </w:rPr>
  </w:style>
  <w:style w:type="character" w:customStyle="1" w:styleId="paragrafnr169">
    <w:name w:val="paragrafnr169"/>
    <w:basedOn w:val="Standardskrifttypeiafsnit"/>
    <w:rsid w:val="00B71404"/>
    <w:rPr>
      <w:rFonts w:ascii="Tahoma" w:hAnsi="Tahoma" w:cs="Tahoma" w:hint="default"/>
      <w:b/>
      <w:bCs/>
      <w:color w:val="000000"/>
      <w:sz w:val="24"/>
      <w:szCs w:val="24"/>
      <w:shd w:val="clear" w:color="auto" w:fill="auto"/>
    </w:rPr>
  </w:style>
  <w:style w:type="character" w:customStyle="1" w:styleId="paragrafnr170">
    <w:name w:val="paragrafnr170"/>
    <w:basedOn w:val="Standardskrifttypeiafsnit"/>
    <w:rsid w:val="00B71404"/>
    <w:rPr>
      <w:rFonts w:ascii="Tahoma" w:hAnsi="Tahoma" w:cs="Tahoma" w:hint="default"/>
      <w:b/>
      <w:bCs/>
      <w:color w:val="000000"/>
      <w:sz w:val="24"/>
      <w:szCs w:val="24"/>
      <w:shd w:val="clear" w:color="auto" w:fill="auto"/>
    </w:rPr>
  </w:style>
  <w:style w:type="character" w:customStyle="1" w:styleId="paragrafnr171">
    <w:name w:val="paragrafnr171"/>
    <w:basedOn w:val="Standardskrifttypeiafsnit"/>
    <w:rsid w:val="00B71404"/>
    <w:rPr>
      <w:rFonts w:ascii="Tahoma" w:hAnsi="Tahoma" w:cs="Tahoma" w:hint="default"/>
      <w:b/>
      <w:bCs/>
      <w:color w:val="000000"/>
      <w:sz w:val="24"/>
      <w:szCs w:val="24"/>
      <w:shd w:val="clear" w:color="auto" w:fill="auto"/>
    </w:rPr>
  </w:style>
  <w:style w:type="character" w:customStyle="1" w:styleId="paragrafnr172">
    <w:name w:val="paragrafnr172"/>
    <w:basedOn w:val="Standardskrifttypeiafsnit"/>
    <w:rsid w:val="00B71404"/>
    <w:rPr>
      <w:rFonts w:ascii="Tahoma" w:hAnsi="Tahoma" w:cs="Tahoma" w:hint="default"/>
      <w:b/>
      <w:bCs/>
      <w:color w:val="000000"/>
      <w:sz w:val="24"/>
      <w:szCs w:val="24"/>
      <w:shd w:val="clear" w:color="auto" w:fill="auto"/>
    </w:rPr>
  </w:style>
  <w:style w:type="character" w:customStyle="1" w:styleId="paragrafnr173">
    <w:name w:val="paragrafnr173"/>
    <w:basedOn w:val="Standardskrifttypeiafsnit"/>
    <w:rsid w:val="00B71404"/>
    <w:rPr>
      <w:rFonts w:ascii="Tahoma" w:hAnsi="Tahoma" w:cs="Tahoma" w:hint="default"/>
      <w:b/>
      <w:bCs/>
      <w:color w:val="000000"/>
      <w:sz w:val="24"/>
      <w:szCs w:val="24"/>
      <w:shd w:val="clear" w:color="auto" w:fill="auto"/>
    </w:rPr>
  </w:style>
  <w:style w:type="character" w:customStyle="1" w:styleId="paragrafnr174">
    <w:name w:val="paragrafnr174"/>
    <w:basedOn w:val="Standardskrifttypeiafsnit"/>
    <w:rsid w:val="00B71404"/>
    <w:rPr>
      <w:rFonts w:ascii="Tahoma" w:hAnsi="Tahoma" w:cs="Tahoma" w:hint="default"/>
      <w:b/>
      <w:bCs/>
      <w:color w:val="000000"/>
      <w:sz w:val="24"/>
      <w:szCs w:val="24"/>
      <w:shd w:val="clear" w:color="auto" w:fill="auto"/>
    </w:rPr>
  </w:style>
  <w:style w:type="character" w:customStyle="1" w:styleId="paragrafnr175">
    <w:name w:val="paragrafnr175"/>
    <w:basedOn w:val="Standardskrifttypeiafsnit"/>
    <w:rsid w:val="00B71404"/>
    <w:rPr>
      <w:rFonts w:ascii="Tahoma" w:hAnsi="Tahoma" w:cs="Tahoma" w:hint="default"/>
      <w:b/>
      <w:bCs/>
      <w:color w:val="000000"/>
      <w:sz w:val="24"/>
      <w:szCs w:val="24"/>
      <w:shd w:val="clear" w:color="auto" w:fill="auto"/>
    </w:rPr>
  </w:style>
  <w:style w:type="character" w:customStyle="1" w:styleId="paragrafnr176">
    <w:name w:val="paragrafnr176"/>
    <w:basedOn w:val="Standardskrifttypeiafsnit"/>
    <w:rsid w:val="00B71404"/>
    <w:rPr>
      <w:rFonts w:ascii="Tahoma" w:hAnsi="Tahoma" w:cs="Tahoma" w:hint="default"/>
      <w:b/>
      <w:bCs/>
      <w:color w:val="000000"/>
      <w:sz w:val="24"/>
      <w:szCs w:val="24"/>
      <w:shd w:val="clear" w:color="auto" w:fill="auto"/>
    </w:rPr>
  </w:style>
  <w:style w:type="character" w:customStyle="1" w:styleId="paragrafnr177">
    <w:name w:val="paragrafnr177"/>
    <w:basedOn w:val="Standardskrifttypeiafsnit"/>
    <w:rsid w:val="00B71404"/>
    <w:rPr>
      <w:rFonts w:ascii="Tahoma" w:hAnsi="Tahoma" w:cs="Tahoma" w:hint="default"/>
      <w:b/>
      <w:bCs/>
      <w:color w:val="000000"/>
      <w:sz w:val="24"/>
      <w:szCs w:val="24"/>
      <w:shd w:val="clear" w:color="auto" w:fill="auto"/>
    </w:rPr>
  </w:style>
  <w:style w:type="character" w:customStyle="1" w:styleId="paragrafnr178">
    <w:name w:val="paragrafnr178"/>
    <w:basedOn w:val="Standardskrifttypeiafsnit"/>
    <w:rsid w:val="00B71404"/>
    <w:rPr>
      <w:rFonts w:ascii="Tahoma" w:hAnsi="Tahoma" w:cs="Tahoma" w:hint="default"/>
      <w:b/>
      <w:bCs/>
      <w:color w:val="000000"/>
      <w:sz w:val="24"/>
      <w:szCs w:val="24"/>
      <w:shd w:val="clear" w:color="auto" w:fill="auto"/>
    </w:rPr>
  </w:style>
  <w:style w:type="character" w:customStyle="1" w:styleId="paragrafnr179">
    <w:name w:val="paragrafnr179"/>
    <w:basedOn w:val="Standardskrifttypeiafsnit"/>
    <w:rsid w:val="00B71404"/>
    <w:rPr>
      <w:rFonts w:ascii="Tahoma" w:hAnsi="Tahoma" w:cs="Tahoma" w:hint="default"/>
      <w:b/>
      <w:bCs/>
      <w:color w:val="000000"/>
      <w:sz w:val="24"/>
      <w:szCs w:val="24"/>
      <w:shd w:val="clear" w:color="auto" w:fill="auto"/>
    </w:rPr>
  </w:style>
  <w:style w:type="character" w:customStyle="1" w:styleId="paragrafnr180">
    <w:name w:val="paragrafnr180"/>
    <w:basedOn w:val="Standardskrifttypeiafsnit"/>
    <w:rsid w:val="00B71404"/>
    <w:rPr>
      <w:rFonts w:ascii="Tahoma" w:hAnsi="Tahoma" w:cs="Tahoma" w:hint="default"/>
      <w:b/>
      <w:bCs/>
      <w:color w:val="000000"/>
      <w:sz w:val="24"/>
      <w:szCs w:val="24"/>
      <w:shd w:val="clear" w:color="auto" w:fill="auto"/>
    </w:rPr>
  </w:style>
  <w:style w:type="character" w:customStyle="1" w:styleId="paragrafnr181">
    <w:name w:val="paragrafnr181"/>
    <w:basedOn w:val="Standardskrifttypeiafsnit"/>
    <w:rsid w:val="00B71404"/>
    <w:rPr>
      <w:rFonts w:ascii="Tahoma" w:hAnsi="Tahoma" w:cs="Tahoma" w:hint="default"/>
      <w:b/>
      <w:bCs/>
      <w:color w:val="000000"/>
      <w:sz w:val="24"/>
      <w:szCs w:val="24"/>
      <w:shd w:val="clear" w:color="auto" w:fill="auto"/>
    </w:rPr>
  </w:style>
  <w:style w:type="character" w:customStyle="1" w:styleId="paragrafnr182">
    <w:name w:val="paragrafnr182"/>
    <w:basedOn w:val="Standardskrifttypeiafsnit"/>
    <w:rsid w:val="00B71404"/>
    <w:rPr>
      <w:rFonts w:ascii="Tahoma" w:hAnsi="Tahoma" w:cs="Tahoma" w:hint="default"/>
      <w:b/>
      <w:bCs/>
      <w:color w:val="000000"/>
      <w:sz w:val="24"/>
      <w:szCs w:val="24"/>
      <w:shd w:val="clear" w:color="auto" w:fill="auto"/>
    </w:rPr>
  </w:style>
  <w:style w:type="character" w:customStyle="1" w:styleId="paragrafnr183">
    <w:name w:val="paragrafnr183"/>
    <w:basedOn w:val="Standardskrifttypeiafsnit"/>
    <w:rsid w:val="00B71404"/>
    <w:rPr>
      <w:rFonts w:ascii="Tahoma" w:hAnsi="Tahoma" w:cs="Tahoma" w:hint="default"/>
      <w:b/>
      <w:bCs/>
      <w:color w:val="000000"/>
      <w:sz w:val="24"/>
      <w:szCs w:val="24"/>
      <w:shd w:val="clear" w:color="auto" w:fill="auto"/>
    </w:rPr>
  </w:style>
  <w:style w:type="character" w:customStyle="1" w:styleId="paragrafnr184">
    <w:name w:val="paragrafnr184"/>
    <w:basedOn w:val="Standardskrifttypeiafsnit"/>
    <w:rsid w:val="00B71404"/>
    <w:rPr>
      <w:rFonts w:ascii="Tahoma" w:hAnsi="Tahoma" w:cs="Tahoma" w:hint="default"/>
      <w:b/>
      <w:bCs/>
      <w:color w:val="000000"/>
      <w:sz w:val="24"/>
      <w:szCs w:val="24"/>
      <w:shd w:val="clear" w:color="auto" w:fill="auto"/>
    </w:rPr>
  </w:style>
  <w:style w:type="character" w:customStyle="1" w:styleId="paragrafnr185">
    <w:name w:val="paragrafnr185"/>
    <w:basedOn w:val="Standardskrifttypeiafsnit"/>
    <w:rsid w:val="00B71404"/>
    <w:rPr>
      <w:rFonts w:ascii="Tahoma" w:hAnsi="Tahoma" w:cs="Tahoma" w:hint="default"/>
      <w:b/>
      <w:bCs/>
      <w:color w:val="000000"/>
      <w:sz w:val="24"/>
      <w:szCs w:val="24"/>
      <w:shd w:val="clear" w:color="auto" w:fill="auto"/>
    </w:rPr>
  </w:style>
  <w:style w:type="character" w:customStyle="1" w:styleId="paragrafnr186">
    <w:name w:val="paragrafnr186"/>
    <w:basedOn w:val="Standardskrifttypeiafsnit"/>
    <w:rsid w:val="00B71404"/>
    <w:rPr>
      <w:rFonts w:ascii="Tahoma" w:hAnsi="Tahoma" w:cs="Tahoma" w:hint="default"/>
      <w:b/>
      <w:bCs/>
      <w:color w:val="000000"/>
      <w:sz w:val="24"/>
      <w:szCs w:val="24"/>
      <w:shd w:val="clear" w:color="auto" w:fill="auto"/>
    </w:rPr>
  </w:style>
  <w:style w:type="character" w:customStyle="1" w:styleId="paragrafnr187">
    <w:name w:val="paragrafnr187"/>
    <w:basedOn w:val="Standardskrifttypeiafsnit"/>
    <w:rsid w:val="00B71404"/>
    <w:rPr>
      <w:rFonts w:ascii="Tahoma" w:hAnsi="Tahoma" w:cs="Tahoma" w:hint="default"/>
      <w:b/>
      <w:bCs/>
      <w:color w:val="000000"/>
      <w:sz w:val="24"/>
      <w:szCs w:val="24"/>
      <w:shd w:val="clear" w:color="auto" w:fill="auto"/>
    </w:rPr>
  </w:style>
  <w:style w:type="character" w:customStyle="1" w:styleId="paragrafnr188">
    <w:name w:val="paragrafnr188"/>
    <w:basedOn w:val="Standardskrifttypeiafsnit"/>
    <w:rsid w:val="00B71404"/>
    <w:rPr>
      <w:rFonts w:ascii="Tahoma" w:hAnsi="Tahoma" w:cs="Tahoma" w:hint="default"/>
      <w:b/>
      <w:bCs/>
      <w:color w:val="000000"/>
      <w:sz w:val="24"/>
      <w:szCs w:val="24"/>
      <w:shd w:val="clear" w:color="auto" w:fill="auto"/>
    </w:rPr>
  </w:style>
  <w:style w:type="character" w:customStyle="1" w:styleId="paragrafnr189">
    <w:name w:val="paragrafnr189"/>
    <w:basedOn w:val="Standardskrifttypeiafsnit"/>
    <w:rsid w:val="00B71404"/>
    <w:rPr>
      <w:rFonts w:ascii="Tahoma" w:hAnsi="Tahoma" w:cs="Tahoma" w:hint="default"/>
      <w:b/>
      <w:bCs/>
      <w:color w:val="000000"/>
      <w:sz w:val="24"/>
      <w:szCs w:val="24"/>
      <w:shd w:val="clear" w:color="auto" w:fill="auto"/>
    </w:rPr>
  </w:style>
  <w:style w:type="character" w:customStyle="1" w:styleId="paragrafnr190">
    <w:name w:val="paragrafnr190"/>
    <w:basedOn w:val="Standardskrifttypeiafsnit"/>
    <w:rsid w:val="00B71404"/>
    <w:rPr>
      <w:rFonts w:ascii="Tahoma" w:hAnsi="Tahoma" w:cs="Tahoma" w:hint="default"/>
      <w:b/>
      <w:bCs/>
      <w:color w:val="000000"/>
      <w:sz w:val="24"/>
      <w:szCs w:val="24"/>
      <w:shd w:val="clear" w:color="auto" w:fill="auto"/>
    </w:rPr>
  </w:style>
  <w:style w:type="character" w:customStyle="1" w:styleId="paragrafnr191">
    <w:name w:val="paragrafnr191"/>
    <w:basedOn w:val="Standardskrifttypeiafsnit"/>
    <w:rsid w:val="00B71404"/>
    <w:rPr>
      <w:rFonts w:ascii="Tahoma" w:hAnsi="Tahoma" w:cs="Tahoma" w:hint="default"/>
      <w:b/>
      <w:bCs/>
      <w:color w:val="000000"/>
      <w:sz w:val="24"/>
      <w:szCs w:val="24"/>
      <w:shd w:val="clear" w:color="auto" w:fill="auto"/>
    </w:rPr>
  </w:style>
  <w:style w:type="character" w:customStyle="1" w:styleId="paragrafnr192">
    <w:name w:val="paragrafnr192"/>
    <w:basedOn w:val="Standardskrifttypeiafsnit"/>
    <w:rsid w:val="00B71404"/>
    <w:rPr>
      <w:rFonts w:ascii="Tahoma" w:hAnsi="Tahoma" w:cs="Tahoma" w:hint="default"/>
      <w:b/>
      <w:bCs/>
      <w:color w:val="000000"/>
      <w:sz w:val="24"/>
      <w:szCs w:val="24"/>
      <w:shd w:val="clear" w:color="auto" w:fill="auto"/>
    </w:rPr>
  </w:style>
  <w:style w:type="character" w:customStyle="1" w:styleId="paragrafnr193">
    <w:name w:val="paragrafnr193"/>
    <w:basedOn w:val="Standardskrifttypeiafsnit"/>
    <w:rsid w:val="00B71404"/>
    <w:rPr>
      <w:rFonts w:ascii="Tahoma" w:hAnsi="Tahoma" w:cs="Tahoma" w:hint="default"/>
      <w:b/>
      <w:bCs/>
      <w:color w:val="000000"/>
      <w:sz w:val="24"/>
      <w:szCs w:val="24"/>
      <w:shd w:val="clear" w:color="auto" w:fill="auto"/>
    </w:rPr>
  </w:style>
  <w:style w:type="character" w:customStyle="1" w:styleId="paragrafnr194">
    <w:name w:val="paragrafnr194"/>
    <w:basedOn w:val="Standardskrifttypeiafsnit"/>
    <w:rsid w:val="00B71404"/>
    <w:rPr>
      <w:rFonts w:ascii="Tahoma" w:hAnsi="Tahoma" w:cs="Tahoma" w:hint="default"/>
      <w:b/>
      <w:bCs/>
      <w:color w:val="000000"/>
      <w:sz w:val="24"/>
      <w:szCs w:val="24"/>
      <w:shd w:val="clear" w:color="auto" w:fill="auto"/>
    </w:rPr>
  </w:style>
  <w:style w:type="character" w:customStyle="1" w:styleId="paragrafnr195">
    <w:name w:val="paragrafnr195"/>
    <w:basedOn w:val="Standardskrifttypeiafsnit"/>
    <w:rsid w:val="00B71404"/>
    <w:rPr>
      <w:rFonts w:ascii="Tahoma" w:hAnsi="Tahoma" w:cs="Tahoma" w:hint="default"/>
      <w:b/>
      <w:bCs/>
      <w:color w:val="000000"/>
      <w:sz w:val="24"/>
      <w:szCs w:val="24"/>
      <w:shd w:val="clear" w:color="auto" w:fill="auto"/>
    </w:rPr>
  </w:style>
  <w:style w:type="character" w:customStyle="1" w:styleId="paragrafnr196">
    <w:name w:val="paragrafnr196"/>
    <w:basedOn w:val="Standardskrifttypeiafsnit"/>
    <w:rsid w:val="00B71404"/>
    <w:rPr>
      <w:rFonts w:ascii="Tahoma" w:hAnsi="Tahoma" w:cs="Tahoma" w:hint="default"/>
      <w:b/>
      <w:bCs/>
      <w:color w:val="000000"/>
      <w:sz w:val="24"/>
      <w:szCs w:val="24"/>
      <w:shd w:val="clear" w:color="auto" w:fill="auto"/>
    </w:rPr>
  </w:style>
  <w:style w:type="character" w:customStyle="1" w:styleId="paragrafnr197">
    <w:name w:val="paragrafnr197"/>
    <w:basedOn w:val="Standardskrifttypeiafsnit"/>
    <w:rsid w:val="00B71404"/>
    <w:rPr>
      <w:rFonts w:ascii="Tahoma" w:hAnsi="Tahoma" w:cs="Tahoma" w:hint="default"/>
      <w:b/>
      <w:bCs/>
      <w:color w:val="000000"/>
      <w:sz w:val="24"/>
      <w:szCs w:val="24"/>
      <w:shd w:val="clear" w:color="auto" w:fill="auto"/>
    </w:rPr>
  </w:style>
  <w:style w:type="character" w:customStyle="1" w:styleId="paragrafnr198">
    <w:name w:val="paragrafnr198"/>
    <w:basedOn w:val="Standardskrifttypeiafsnit"/>
    <w:rsid w:val="00B71404"/>
    <w:rPr>
      <w:rFonts w:ascii="Tahoma" w:hAnsi="Tahoma" w:cs="Tahoma" w:hint="default"/>
      <w:b/>
      <w:bCs/>
      <w:color w:val="000000"/>
      <w:sz w:val="24"/>
      <w:szCs w:val="24"/>
      <w:shd w:val="clear" w:color="auto" w:fill="auto"/>
    </w:rPr>
  </w:style>
  <w:style w:type="character" w:customStyle="1" w:styleId="paragrafnr199">
    <w:name w:val="paragrafnr199"/>
    <w:basedOn w:val="Standardskrifttypeiafsnit"/>
    <w:rsid w:val="00B71404"/>
    <w:rPr>
      <w:rFonts w:ascii="Tahoma" w:hAnsi="Tahoma" w:cs="Tahoma" w:hint="default"/>
      <w:b/>
      <w:bCs/>
      <w:color w:val="000000"/>
      <w:sz w:val="24"/>
      <w:szCs w:val="24"/>
      <w:shd w:val="clear" w:color="auto" w:fill="auto"/>
    </w:rPr>
  </w:style>
  <w:style w:type="character" w:customStyle="1" w:styleId="paragrafnr200">
    <w:name w:val="paragrafnr200"/>
    <w:basedOn w:val="Standardskrifttypeiafsnit"/>
    <w:rsid w:val="00B71404"/>
    <w:rPr>
      <w:rFonts w:ascii="Tahoma" w:hAnsi="Tahoma" w:cs="Tahoma" w:hint="default"/>
      <w:b/>
      <w:bCs/>
      <w:color w:val="000000"/>
      <w:sz w:val="24"/>
      <w:szCs w:val="24"/>
      <w:shd w:val="clear" w:color="auto" w:fill="auto"/>
    </w:rPr>
  </w:style>
  <w:style w:type="character" w:customStyle="1" w:styleId="paragrafnr201">
    <w:name w:val="paragrafnr201"/>
    <w:basedOn w:val="Standardskrifttypeiafsnit"/>
    <w:rsid w:val="00B71404"/>
    <w:rPr>
      <w:rFonts w:ascii="Tahoma" w:hAnsi="Tahoma" w:cs="Tahoma" w:hint="default"/>
      <w:b/>
      <w:bCs/>
      <w:color w:val="000000"/>
      <w:sz w:val="24"/>
      <w:szCs w:val="24"/>
      <w:shd w:val="clear" w:color="auto" w:fill="auto"/>
    </w:rPr>
  </w:style>
  <w:style w:type="character" w:customStyle="1" w:styleId="paragrafnr202">
    <w:name w:val="paragrafnr202"/>
    <w:basedOn w:val="Standardskrifttypeiafsnit"/>
    <w:rsid w:val="00B71404"/>
    <w:rPr>
      <w:rFonts w:ascii="Tahoma" w:hAnsi="Tahoma" w:cs="Tahoma" w:hint="default"/>
      <w:b/>
      <w:bCs/>
      <w:color w:val="000000"/>
      <w:sz w:val="24"/>
      <w:szCs w:val="24"/>
      <w:shd w:val="clear" w:color="auto" w:fill="auto"/>
    </w:rPr>
  </w:style>
  <w:style w:type="character" w:customStyle="1" w:styleId="paragrafnr203">
    <w:name w:val="paragrafnr203"/>
    <w:basedOn w:val="Standardskrifttypeiafsnit"/>
    <w:rsid w:val="00B71404"/>
    <w:rPr>
      <w:rFonts w:ascii="Tahoma" w:hAnsi="Tahoma" w:cs="Tahoma" w:hint="default"/>
      <w:b/>
      <w:bCs/>
      <w:color w:val="000000"/>
      <w:sz w:val="24"/>
      <w:szCs w:val="24"/>
      <w:shd w:val="clear" w:color="auto" w:fill="auto"/>
    </w:rPr>
  </w:style>
  <w:style w:type="character" w:customStyle="1" w:styleId="paragrafnr204">
    <w:name w:val="paragrafnr204"/>
    <w:basedOn w:val="Standardskrifttypeiafsnit"/>
    <w:rsid w:val="00B71404"/>
    <w:rPr>
      <w:rFonts w:ascii="Tahoma" w:hAnsi="Tahoma" w:cs="Tahoma" w:hint="default"/>
      <w:b/>
      <w:bCs/>
      <w:color w:val="000000"/>
      <w:sz w:val="24"/>
      <w:szCs w:val="24"/>
      <w:shd w:val="clear" w:color="auto" w:fill="auto"/>
    </w:rPr>
  </w:style>
  <w:style w:type="character" w:customStyle="1" w:styleId="paragrafnr205">
    <w:name w:val="paragrafnr205"/>
    <w:basedOn w:val="Standardskrifttypeiafsnit"/>
    <w:rsid w:val="00B71404"/>
    <w:rPr>
      <w:rFonts w:ascii="Tahoma" w:hAnsi="Tahoma" w:cs="Tahoma" w:hint="default"/>
      <w:b/>
      <w:bCs/>
      <w:color w:val="000000"/>
      <w:sz w:val="24"/>
      <w:szCs w:val="24"/>
      <w:shd w:val="clear" w:color="auto" w:fill="auto"/>
    </w:rPr>
  </w:style>
  <w:style w:type="character" w:customStyle="1" w:styleId="paragrafnr206">
    <w:name w:val="paragrafnr206"/>
    <w:basedOn w:val="Standardskrifttypeiafsnit"/>
    <w:rsid w:val="00B71404"/>
    <w:rPr>
      <w:rFonts w:ascii="Tahoma" w:hAnsi="Tahoma" w:cs="Tahoma" w:hint="default"/>
      <w:b/>
      <w:bCs/>
      <w:color w:val="000000"/>
      <w:sz w:val="24"/>
      <w:szCs w:val="24"/>
      <w:shd w:val="clear" w:color="auto" w:fill="auto"/>
    </w:rPr>
  </w:style>
  <w:style w:type="character" w:customStyle="1" w:styleId="paragrafnr207">
    <w:name w:val="paragrafnr207"/>
    <w:basedOn w:val="Standardskrifttypeiafsnit"/>
    <w:rsid w:val="00B71404"/>
    <w:rPr>
      <w:rFonts w:ascii="Tahoma" w:hAnsi="Tahoma" w:cs="Tahoma" w:hint="default"/>
      <w:b/>
      <w:bCs/>
      <w:color w:val="000000"/>
      <w:sz w:val="24"/>
      <w:szCs w:val="24"/>
      <w:shd w:val="clear" w:color="auto" w:fill="auto"/>
    </w:rPr>
  </w:style>
  <w:style w:type="character" w:customStyle="1" w:styleId="paragrafnr208">
    <w:name w:val="paragrafnr208"/>
    <w:basedOn w:val="Standardskrifttypeiafsnit"/>
    <w:rsid w:val="00B71404"/>
    <w:rPr>
      <w:rFonts w:ascii="Tahoma" w:hAnsi="Tahoma" w:cs="Tahoma" w:hint="default"/>
      <w:b/>
      <w:bCs/>
      <w:color w:val="000000"/>
      <w:sz w:val="24"/>
      <w:szCs w:val="24"/>
      <w:shd w:val="clear" w:color="auto" w:fill="auto"/>
    </w:rPr>
  </w:style>
  <w:style w:type="character" w:customStyle="1" w:styleId="paragrafnr209">
    <w:name w:val="paragrafnr209"/>
    <w:basedOn w:val="Standardskrifttypeiafsnit"/>
    <w:rsid w:val="00B71404"/>
    <w:rPr>
      <w:rFonts w:ascii="Tahoma" w:hAnsi="Tahoma" w:cs="Tahoma" w:hint="default"/>
      <w:b/>
      <w:bCs/>
      <w:color w:val="000000"/>
      <w:sz w:val="24"/>
      <w:szCs w:val="24"/>
      <w:shd w:val="clear" w:color="auto" w:fill="auto"/>
    </w:rPr>
  </w:style>
  <w:style w:type="character" w:customStyle="1" w:styleId="paragrafnr210">
    <w:name w:val="paragrafnr210"/>
    <w:basedOn w:val="Standardskrifttypeiafsnit"/>
    <w:rsid w:val="00B71404"/>
    <w:rPr>
      <w:rFonts w:ascii="Tahoma" w:hAnsi="Tahoma" w:cs="Tahoma" w:hint="default"/>
      <w:b/>
      <w:bCs/>
      <w:color w:val="000000"/>
      <w:sz w:val="24"/>
      <w:szCs w:val="24"/>
      <w:shd w:val="clear" w:color="auto" w:fill="auto"/>
    </w:rPr>
  </w:style>
  <w:style w:type="character" w:customStyle="1" w:styleId="paragrafnr211">
    <w:name w:val="paragrafnr211"/>
    <w:basedOn w:val="Standardskrifttypeiafsnit"/>
    <w:rsid w:val="00B71404"/>
    <w:rPr>
      <w:rFonts w:ascii="Tahoma" w:hAnsi="Tahoma" w:cs="Tahoma" w:hint="default"/>
      <w:b/>
      <w:bCs/>
      <w:color w:val="000000"/>
      <w:sz w:val="24"/>
      <w:szCs w:val="24"/>
      <w:shd w:val="clear" w:color="auto" w:fill="auto"/>
    </w:rPr>
  </w:style>
  <w:style w:type="character" w:customStyle="1" w:styleId="paragrafnr212">
    <w:name w:val="paragrafnr212"/>
    <w:basedOn w:val="Standardskrifttypeiafsnit"/>
    <w:rsid w:val="00B71404"/>
    <w:rPr>
      <w:rFonts w:ascii="Tahoma" w:hAnsi="Tahoma" w:cs="Tahoma" w:hint="default"/>
      <w:b/>
      <w:bCs/>
      <w:color w:val="000000"/>
      <w:sz w:val="24"/>
      <w:szCs w:val="24"/>
      <w:shd w:val="clear" w:color="auto" w:fill="auto"/>
    </w:rPr>
  </w:style>
  <w:style w:type="character" w:customStyle="1" w:styleId="paragrafnr213">
    <w:name w:val="paragrafnr213"/>
    <w:basedOn w:val="Standardskrifttypeiafsnit"/>
    <w:rsid w:val="00B71404"/>
    <w:rPr>
      <w:rFonts w:ascii="Tahoma" w:hAnsi="Tahoma" w:cs="Tahoma" w:hint="default"/>
      <w:b/>
      <w:bCs/>
      <w:color w:val="000000"/>
      <w:sz w:val="24"/>
      <w:szCs w:val="24"/>
      <w:shd w:val="clear" w:color="auto" w:fill="auto"/>
    </w:rPr>
  </w:style>
  <w:style w:type="character" w:customStyle="1" w:styleId="paragrafnr214">
    <w:name w:val="paragrafnr214"/>
    <w:basedOn w:val="Standardskrifttypeiafsnit"/>
    <w:rsid w:val="00B71404"/>
    <w:rPr>
      <w:rFonts w:ascii="Tahoma" w:hAnsi="Tahoma" w:cs="Tahoma" w:hint="default"/>
      <w:b/>
      <w:bCs/>
      <w:color w:val="000000"/>
      <w:sz w:val="24"/>
      <w:szCs w:val="24"/>
      <w:shd w:val="clear" w:color="auto" w:fill="auto"/>
    </w:rPr>
  </w:style>
  <w:style w:type="character" w:customStyle="1" w:styleId="paragrafnr215">
    <w:name w:val="paragrafnr215"/>
    <w:basedOn w:val="Standardskrifttypeiafsnit"/>
    <w:rsid w:val="00B71404"/>
    <w:rPr>
      <w:rFonts w:ascii="Tahoma" w:hAnsi="Tahoma" w:cs="Tahoma" w:hint="default"/>
      <w:b/>
      <w:bCs/>
      <w:color w:val="000000"/>
      <w:sz w:val="24"/>
      <w:szCs w:val="24"/>
      <w:shd w:val="clear" w:color="auto" w:fill="auto"/>
    </w:rPr>
  </w:style>
  <w:style w:type="character" w:customStyle="1" w:styleId="paragrafnr216">
    <w:name w:val="paragrafnr216"/>
    <w:basedOn w:val="Standardskrifttypeiafsnit"/>
    <w:rsid w:val="00B71404"/>
    <w:rPr>
      <w:rFonts w:ascii="Tahoma" w:hAnsi="Tahoma" w:cs="Tahoma" w:hint="default"/>
      <w:b/>
      <w:bCs/>
      <w:color w:val="000000"/>
      <w:sz w:val="24"/>
      <w:szCs w:val="24"/>
      <w:shd w:val="clear" w:color="auto" w:fill="auto"/>
    </w:rPr>
  </w:style>
  <w:style w:type="character" w:customStyle="1" w:styleId="paragrafnr217">
    <w:name w:val="paragrafnr217"/>
    <w:basedOn w:val="Standardskrifttypeiafsnit"/>
    <w:rsid w:val="00B71404"/>
    <w:rPr>
      <w:rFonts w:ascii="Tahoma" w:hAnsi="Tahoma" w:cs="Tahoma" w:hint="default"/>
      <w:b/>
      <w:bCs/>
      <w:color w:val="000000"/>
      <w:sz w:val="24"/>
      <w:szCs w:val="24"/>
      <w:shd w:val="clear" w:color="auto" w:fill="auto"/>
    </w:rPr>
  </w:style>
  <w:style w:type="character" w:customStyle="1" w:styleId="paragrafnr218">
    <w:name w:val="paragrafnr218"/>
    <w:basedOn w:val="Standardskrifttypeiafsnit"/>
    <w:rsid w:val="00B71404"/>
    <w:rPr>
      <w:rFonts w:ascii="Tahoma" w:hAnsi="Tahoma" w:cs="Tahoma" w:hint="default"/>
      <w:b/>
      <w:bCs/>
      <w:color w:val="000000"/>
      <w:sz w:val="24"/>
      <w:szCs w:val="24"/>
      <w:shd w:val="clear" w:color="auto" w:fill="auto"/>
    </w:rPr>
  </w:style>
  <w:style w:type="character" w:customStyle="1" w:styleId="paragrafnr219">
    <w:name w:val="paragrafnr219"/>
    <w:basedOn w:val="Standardskrifttypeiafsnit"/>
    <w:rsid w:val="00B71404"/>
    <w:rPr>
      <w:rFonts w:ascii="Tahoma" w:hAnsi="Tahoma" w:cs="Tahoma" w:hint="default"/>
      <w:b/>
      <w:bCs/>
      <w:color w:val="000000"/>
      <w:sz w:val="24"/>
      <w:szCs w:val="24"/>
      <w:shd w:val="clear" w:color="auto" w:fill="auto"/>
    </w:rPr>
  </w:style>
  <w:style w:type="character" w:customStyle="1" w:styleId="paragrafnr220">
    <w:name w:val="paragrafnr220"/>
    <w:basedOn w:val="Standardskrifttypeiafsnit"/>
    <w:rsid w:val="00B71404"/>
    <w:rPr>
      <w:rFonts w:ascii="Tahoma" w:hAnsi="Tahoma" w:cs="Tahoma" w:hint="default"/>
      <w:b/>
      <w:bCs/>
      <w:color w:val="000000"/>
      <w:sz w:val="24"/>
      <w:szCs w:val="24"/>
      <w:shd w:val="clear" w:color="auto" w:fill="auto"/>
    </w:rPr>
  </w:style>
  <w:style w:type="character" w:customStyle="1" w:styleId="paragrafnr221">
    <w:name w:val="paragrafnr221"/>
    <w:basedOn w:val="Standardskrifttypeiafsnit"/>
    <w:rsid w:val="00B71404"/>
    <w:rPr>
      <w:rFonts w:ascii="Tahoma" w:hAnsi="Tahoma" w:cs="Tahoma" w:hint="default"/>
      <w:b/>
      <w:bCs/>
      <w:color w:val="000000"/>
      <w:sz w:val="24"/>
      <w:szCs w:val="24"/>
      <w:shd w:val="clear" w:color="auto" w:fill="auto"/>
    </w:rPr>
  </w:style>
  <w:style w:type="character" w:customStyle="1" w:styleId="paragrafnr222">
    <w:name w:val="paragrafnr222"/>
    <w:basedOn w:val="Standardskrifttypeiafsnit"/>
    <w:rsid w:val="00B71404"/>
    <w:rPr>
      <w:rFonts w:ascii="Tahoma" w:hAnsi="Tahoma" w:cs="Tahoma" w:hint="default"/>
      <w:b/>
      <w:bCs/>
      <w:color w:val="000000"/>
      <w:sz w:val="24"/>
      <w:szCs w:val="24"/>
      <w:shd w:val="clear" w:color="auto" w:fill="auto"/>
    </w:rPr>
  </w:style>
  <w:style w:type="character" w:customStyle="1" w:styleId="paragrafnr223">
    <w:name w:val="paragrafnr223"/>
    <w:basedOn w:val="Standardskrifttypeiafsnit"/>
    <w:rsid w:val="00B71404"/>
    <w:rPr>
      <w:rFonts w:ascii="Tahoma" w:hAnsi="Tahoma" w:cs="Tahoma" w:hint="default"/>
      <w:b/>
      <w:bCs/>
      <w:color w:val="000000"/>
      <w:sz w:val="24"/>
      <w:szCs w:val="24"/>
      <w:shd w:val="clear" w:color="auto" w:fill="auto"/>
    </w:rPr>
  </w:style>
  <w:style w:type="character" w:customStyle="1" w:styleId="paragrafnr224">
    <w:name w:val="paragrafnr224"/>
    <w:basedOn w:val="Standardskrifttypeiafsnit"/>
    <w:rsid w:val="00B71404"/>
    <w:rPr>
      <w:rFonts w:ascii="Tahoma" w:hAnsi="Tahoma" w:cs="Tahoma" w:hint="default"/>
      <w:b/>
      <w:bCs/>
      <w:color w:val="000000"/>
      <w:sz w:val="24"/>
      <w:szCs w:val="24"/>
      <w:shd w:val="clear" w:color="auto" w:fill="auto"/>
    </w:rPr>
  </w:style>
  <w:style w:type="character" w:customStyle="1" w:styleId="paragrafnr225">
    <w:name w:val="paragrafnr225"/>
    <w:basedOn w:val="Standardskrifttypeiafsnit"/>
    <w:rsid w:val="00B71404"/>
    <w:rPr>
      <w:rFonts w:ascii="Tahoma" w:hAnsi="Tahoma" w:cs="Tahoma" w:hint="default"/>
      <w:b/>
      <w:bCs/>
      <w:color w:val="000000"/>
      <w:sz w:val="24"/>
      <w:szCs w:val="24"/>
      <w:shd w:val="clear" w:color="auto" w:fill="auto"/>
    </w:rPr>
  </w:style>
  <w:style w:type="character" w:customStyle="1" w:styleId="paragrafnr226">
    <w:name w:val="paragrafnr226"/>
    <w:basedOn w:val="Standardskrifttypeiafsnit"/>
    <w:rsid w:val="00B71404"/>
    <w:rPr>
      <w:rFonts w:ascii="Tahoma" w:hAnsi="Tahoma" w:cs="Tahoma" w:hint="default"/>
      <w:b/>
      <w:bCs/>
      <w:color w:val="000000"/>
      <w:sz w:val="24"/>
      <w:szCs w:val="24"/>
      <w:shd w:val="clear" w:color="auto" w:fill="auto"/>
    </w:rPr>
  </w:style>
  <w:style w:type="character" w:customStyle="1" w:styleId="paragrafnr227">
    <w:name w:val="paragrafnr227"/>
    <w:basedOn w:val="Standardskrifttypeiafsnit"/>
    <w:rsid w:val="00B71404"/>
    <w:rPr>
      <w:rFonts w:ascii="Tahoma" w:hAnsi="Tahoma" w:cs="Tahoma" w:hint="default"/>
      <w:b/>
      <w:bCs/>
      <w:color w:val="000000"/>
      <w:sz w:val="24"/>
      <w:szCs w:val="24"/>
      <w:shd w:val="clear" w:color="auto" w:fill="auto"/>
    </w:rPr>
  </w:style>
  <w:style w:type="character" w:customStyle="1" w:styleId="paragrafnr228">
    <w:name w:val="paragrafnr228"/>
    <w:basedOn w:val="Standardskrifttypeiafsnit"/>
    <w:rsid w:val="00B71404"/>
    <w:rPr>
      <w:rFonts w:ascii="Tahoma" w:hAnsi="Tahoma" w:cs="Tahoma" w:hint="default"/>
      <w:b/>
      <w:bCs/>
      <w:color w:val="000000"/>
      <w:sz w:val="24"/>
      <w:szCs w:val="24"/>
      <w:shd w:val="clear" w:color="auto" w:fill="auto"/>
    </w:rPr>
  </w:style>
  <w:style w:type="character" w:customStyle="1" w:styleId="paragrafnr229">
    <w:name w:val="paragrafnr229"/>
    <w:basedOn w:val="Standardskrifttypeiafsnit"/>
    <w:rsid w:val="00B71404"/>
    <w:rPr>
      <w:rFonts w:ascii="Tahoma" w:hAnsi="Tahoma" w:cs="Tahoma" w:hint="default"/>
      <w:b/>
      <w:bCs/>
      <w:color w:val="000000"/>
      <w:sz w:val="24"/>
      <w:szCs w:val="24"/>
      <w:shd w:val="clear" w:color="auto" w:fill="auto"/>
    </w:rPr>
  </w:style>
  <w:style w:type="character" w:customStyle="1" w:styleId="paragrafnr230">
    <w:name w:val="paragrafnr230"/>
    <w:basedOn w:val="Standardskrifttypeiafsnit"/>
    <w:rsid w:val="00B71404"/>
    <w:rPr>
      <w:rFonts w:ascii="Tahoma" w:hAnsi="Tahoma" w:cs="Tahoma" w:hint="default"/>
      <w:b/>
      <w:bCs/>
      <w:color w:val="000000"/>
      <w:sz w:val="24"/>
      <w:szCs w:val="24"/>
      <w:shd w:val="clear" w:color="auto" w:fill="auto"/>
    </w:rPr>
  </w:style>
  <w:style w:type="character" w:customStyle="1" w:styleId="paragrafnr231">
    <w:name w:val="paragrafnr231"/>
    <w:basedOn w:val="Standardskrifttypeiafsnit"/>
    <w:rsid w:val="00B71404"/>
    <w:rPr>
      <w:rFonts w:ascii="Tahoma" w:hAnsi="Tahoma" w:cs="Tahoma" w:hint="default"/>
      <w:b/>
      <w:bCs/>
      <w:color w:val="000000"/>
      <w:sz w:val="24"/>
      <w:szCs w:val="24"/>
      <w:shd w:val="clear" w:color="auto" w:fill="auto"/>
    </w:rPr>
  </w:style>
  <w:style w:type="character" w:customStyle="1" w:styleId="paragrafnr232">
    <w:name w:val="paragrafnr232"/>
    <w:basedOn w:val="Standardskrifttypeiafsnit"/>
    <w:rsid w:val="00B71404"/>
    <w:rPr>
      <w:rFonts w:ascii="Tahoma" w:hAnsi="Tahoma" w:cs="Tahoma" w:hint="default"/>
      <w:b/>
      <w:bCs/>
      <w:color w:val="000000"/>
      <w:sz w:val="24"/>
      <w:szCs w:val="24"/>
      <w:shd w:val="clear" w:color="auto" w:fill="auto"/>
    </w:rPr>
  </w:style>
  <w:style w:type="character" w:customStyle="1" w:styleId="paragrafnr233">
    <w:name w:val="paragrafnr233"/>
    <w:basedOn w:val="Standardskrifttypeiafsnit"/>
    <w:rsid w:val="00B71404"/>
    <w:rPr>
      <w:rFonts w:ascii="Tahoma" w:hAnsi="Tahoma" w:cs="Tahoma" w:hint="default"/>
      <w:b/>
      <w:bCs/>
      <w:color w:val="000000"/>
      <w:sz w:val="24"/>
      <w:szCs w:val="24"/>
      <w:shd w:val="clear" w:color="auto" w:fill="auto"/>
    </w:rPr>
  </w:style>
  <w:style w:type="character" w:customStyle="1" w:styleId="paragrafnr234">
    <w:name w:val="paragrafnr234"/>
    <w:basedOn w:val="Standardskrifttypeiafsnit"/>
    <w:rsid w:val="00B71404"/>
    <w:rPr>
      <w:rFonts w:ascii="Tahoma" w:hAnsi="Tahoma" w:cs="Tahoma" w:hint="default"/>
      <w:b/>
      <w:bCs/>
      <w:color w:val="000000"/>
      <w:sz w:val="24"/>
      <w:szCs w:val="24"/>
      <w:shd w:val="clear" w:color="auto" w:fill="auto"/>
    </w:rPr>
  </w:style>
  <w:style w:type="character" w:customStyle="1" w:styleId="paragrafnr235">
    <w:name w:val="paragrafnr235"/>
    <w:basedOn w:val="Standardskrifttypeiafsnit"/>
    <w:rsid w:val="00B71404"/>
    <w:rPr>
      <w:rFonts w:ascii="Tahoma" w:hAnsi="Tahoma" w:cs="Tahoma" w:hint="default"/>
      <w:b/>
      <w:bCs/>
      <w:color w:val="000000"/>
      <w:sz w:val="24"/>
      <w:szCs w:val="24"/>
      <w:shd w:val="clear" w:color="auto" w:fill="auto"/>
    </w:rPr>
  </w:style>
  <w:style w:type="character" w:customStyle="1" w:styleId="paragrafnr236">
    <w:name w:val="paragrafnr236"/>
    <w:basedOn w:val="Standardskrifttypeiafsnit"/>
    <w:rsid w:val="00B71404"/>
    <w:rPr>
      <w:rFonts w:ascii="Tahoma" w:hAnsi="Tahoma" w:cs="Tahoma" w:hint="default"/>
      <w:b/>
      <w:bCs/>
      <w:color w:val="000000"/>
      <w:sz w:val="24"/>
      <w:szCs w:val="24"/>
      <w:shd w:val="clear" w:color="auto" w:fill="auto"/>
    </w:rPr>
  </w:style>
  <w:style w:type="character" w:customStyle="1" w:styleId="paragrafnr237">
    <w:name w:val="paragrafnr237"/>
    <w:basedOn w:val="Standardskrifttypeiafsnit"/>
    <w:rsid w:val="00B71404"/>
    <w:rPr>
      <w:rFonts w:ascii="Tahoma" w:hAnsi="Tahoma" w:cs="Tahoma" w:hint="default"/>
      <w:b/>
      <w:bCs/>
      <w:color w:val="000000"/>
      <w:sz w:val="24"/>
      <w:szCs w:val="24"/>
      <w:shd w:val="clear" w:color="auto" w:fill="auto"/>
    </w:rPr>
  </w:style>
  <w:style w:type="character" w:customStyle="1" w:styleId="paragrafnr238">
    <w:name w:val="paragrafnr238"/>
    <w:basedOn w:val="Standardskrifttypeiafsnit"/>
    <w:rsid w:val="00B71404"/>
    <w:rPr>
      <w:rFonts w:ascii="Tahoma" w:hAnsi="Tahoma" w:cs="Tahoma" w:hint="default"/>
      <w:b/>
      <w:bCs/>
      <w:color w:val="000000"/>
      <w:sz w:val="24"/>
      <w:szCs w:val="24"/>
      <w:shd w:val="clear" w:color="auto" w:fill="auto"/>
    </w:rPr>
  </w:style>
  <w:style w:type="character" w:customStyle="1" w:styleId="paragrafnr239">
    <w:name w:val="paragrafnr239"/>
    <w:basedOn w:val="Standardskrifttypeiafsnit"/>
    <w:rsid w:val="00B71404"/>
    <w:rPr>
      <w:rFonts w:ascii="Tahoma" w:hAnsi="Tahoma" w:cs="Tahoma" w:hint="default"/>
      <w:b/>
      <w:bCs/>
      <w:color w:val="000000"/>
      <w:sz w:val="24"/>
      <w:szCs w:val="24"/>
      <w:shd w:val="clear" w:color="auto" w:fill="auto"/>
    </w:rPr>
  </w:style>
  <w:style w:type="character" w:customStyle="1" w:styleId="paragrafnr240">
    <w:name w:val="paragrafnr240"/>
    <w:basedOn w:val="Standardskrifttypeiafsnit"/>
    <w:rsid w:val="00B71404"/>
    <w:rPr>
      <w:rFonts w:ascii="Tahoma" w:hAnsi="Tahoma" w:cs="Tahoma" w:hint="default"/>
      <w:b/>
      <w:bCs/>
      <w:color w:val="000000"/>
      <w:sz w:val="24"/>
      <w:szCs w:val="24"/>
      <w:shd w:val="clear" w:color="auto" w:fill="auto"/>
    </w:rPr>
  </w:style>
  <w:style w:type="character" w:customStyle="1" w:styleId="paragrafnr241">
    <w:name w:val="paragrafnr241"/>
    <w:basedOn w:val="Standardskrifttypeiafsnit"/>
    <w:rsid w:val="00B71404"/>
    <w:rPr>
      <w:rFonts w:ascii="Tahoma" w:hAnsi="Tahoma" w:cs="Tahoma" w:hint="default"/>
      <w:b/>
      <w:bCs/>
      <w:color w:val="000000"/>
      <w:sz w:val="24"/>
      <w:szCs w:val="24"/>
      <w:shd w:val="clear" w:color="auto" w:fill="auto"/>
    </w:rPr>
  </w:style>
  <w:style w:type="character" w:customStyle="1" w:styleId="paragrafnr242">
    <w:name w:val="paragrafnr242"/>
    <w:basedOn w:val="Standardskrifttypeiafsnit"/>
    <w:rsid w:val="00B71404"/>
    <w:rPr>
      <w:rFonts w:ascii="Tahoma" w:hAnsi="Tahoma" w:cs="Tahoma" w:hint="default"/>
      <w:b/>
      <w:bCs/>
      <w:color w:val="000000"/>
      <w:sz w:val="24"/>
      <w:szCs w:val="24"/>
      <w:shd w:val="clear" w:color="auto" w:fill="auto"/>
    </w:rPr>
  </w:style>
  <w:style w:type="character" w:customStyle="1" w:styleId="paragrafnr243">
    <w:name w:val="paragrafnr243"/>
    <w:basedOn w:val="Standardskrifttypeiafsnit"/>
    <w:rsid w:val="00B71404"/>
    <w:rPr>
      <w:rFonts w:ascii="Tahoma" w:hAnsi="Tahoma" w:cs="Tahoma" w:hint="default"/>
      <w:b/>
      <w:bCs/>
      <w:color w:val="000000"/>
      <w:sz w:val="24"/>
      <w:szCs w:val="24"/>
      <w:shd w:val="clear" w:color="auto" w:fill="auto"/>
    </w:rPr>
  </w:style>
  <w:style w:type="character" w:customStyle="1" w:styleId="paragrafnr244">
    <w:name w:val="paragrafnr244"/>
    <w:basedOn w:val="Standardskrifttypeiafsnit"/>
    <w:rsid w:val="00B71404"/>
    <w:rPr>
      <w:rFonts w:ascii="Tahoma" w:hAnsi="Tahoma" w:cs="Tahoma" w:hint="default"/>
      <w:b/>
      <w:bCs/>
      <w:color w:val="000000"/>
      <w:sz w:val="24"/>
      <w:szCs w:val="24"/>
      <w:shd w:val="clear" w:color="auto" w:fill="auto"/>
    </w:rPr>
  </w:style>
  <w:style w:type="character" w:customStyle="1" w:styleId="paragrafnr245">
    <w:name w:val="paragrafnr245"/>
    <w:basedOn w:val="Standardskrifttypeiafsnit"/>
    <w:rsid w:val="00B71404"/>
    <w:rPr>
      <w:rFonts w:ascii="Tahoma" w:hAnsi="Tahoma" w:cs="Tahoma" w:hint="default"/>
      <w:b/>
      <w:bCs/>
      <w:color w:val="000000"/>
      <w:sz w:val="24"/>
      <w:szCs w:val="24"/>
      <w:shd w:val="clear" w:color="auto" w:fill="auto"/>
    </w:rPr>
  </w:style>
  <w:style w:type="character" w:customStyle="1" w:styleId="paragrafnr246">
    <w:name w:val="paragrafnr246"/>
    <w:basedOn w:val="Standardskrifttypeiafsnit"/>
    <w:rsid w:val="00B71404"/>
    <w:rPr>
      <w:rFonts w:ascii="Tahoma" w:hAnsi="Tahoma" w:cs="Tahoma" w:hint="default"/>
      <w:b/>
      <w:bCs/>
      <w:color w:val="000000"/>
      <w:sz w:val="24"/>
      <w:szCs w:val="24"/>
      <w:shd w:val="clear" w:color="auto" w:fill="auto"/>
    </w:rPr>
  </w:style>
  <w:style w:type="character" w:customStyle="1" w:styleId="paragrafnr247">
    <w:name w:val="paragrafnr247"/>
    <w:basedOn w:val="Standardskrifttypeiafsnit"/>
    <w:rsid w:val="00B71404"/>
    <w:rPr>
      <w:rFonts w:ascii="Tahoma" w:hAnsi="Tahoma" w:cs="Tahoma" w:hint="default"/>
      <w:b/>
      <w:bCs/>
      <w:color w:val="000000"/>
      <w:sz w:val="24"/>
      <w:szCs w:val="24"/>
      <w:shd w:val="clear" w:color="auto" w:fill="auto"/>
    </w:rPr>
  </w:style>
  <w:style w:type="character" w:customStyle="1" w:styleId="paragrafnr248">
    <w:name w:val="paragrafnr248"/>
    <w:basedOn w:val="Standardskrifttypeiafsnit"/>
    <w:rsid w:val="00B71404"/>
    <w:rPr>
      <w:rFonts w:ascii="Tahoma" w:hAnsi="Tahoma" w:cs="Tahoma" w:hint="default"/>
      <w:b/>
      <w:bCs/>
      <w:color w:val="000000"/>
      <w:sz w:val="24"/>
      <w:szCs w:val="24"/>
      <w:shd w:val="clear" w:color="auto" w:fill="auto"/>
    </w:rPr>
  </w:style>
  <w:style w:type="character" w:customStyle="1" w:styleId="paragrafnr249">
    <w:name w:val="paragrafnr249"/>
    <w:basedOn w:val="Standardskrifttypeiafsnit"/>
    <w:rsid w:val="00B71404"/>
    <w:rPr>
      <w:rFonts w:ascii="Tahoma" w:hAnsi="Tahoma" w:cs="Tahoma" w:hint="default"/>
      <w:b/>
      <w:bCs/>
      <w:color w:val="000000"/>
      <w:sz w:val="24"/>
      <w:szCs w:val="24"/>
      <w:shd w:val="clear" w:color="auto" w:fill="auto"/>
    </w:rPr>
  </w:style>
  <w:style w:type="character" w:customStyle="1" w:styleId="paragrafnr250">
    <w:name w:val="paragrafnr250"/>
    <w:basedOn w:val="Standardskrifttypeiafsnit"/>
    <w:rsid w:val="00B71404"/>
    <w:rPr>
      <w:rFonts w:ascii="Tahoma" w:hAnsi="Tahoma" w:cs="Tahoma" w:hint="default"/>
      <w:b/>
      <w:bCs/>
      <w:color w:val="000000"/>
      <w:sz w:val="24"/>
      <w:szCs w:val="24"/>
      <w:shd w:val="clear" w:color="auto" w:fill="auto"/>
    </w:rPr>
  </w:style>
  <w:style w:type="character" w:customStyle="1" w:styleId="paragrafnr251">
    <w:name w:val="paragrafnr251"/>
    <w:basedOn w:val="Standardskrifttypeiafsnit"/>
    <w:rsid w:val="00B71404"/>
    <w:rPr>
      <w:rFonts w:ascii="Tahoma" w:hAnsi="Tahoma" w:cs="Tahoma" w:hint="default"/>
      <w:b/>
      <w:bCs/>
      <w:color w:val="000000"/>
      <w:sz w:val="24"/>
      <w:szCs w:val="24"/>
      <w:shd w:val="clear" w:color="auto" w:fill="auto"/>
    </w:rPr>
  </w:style>
  <w:style w:type="character" w:customStyle="1" w:styleId="paragrafnr252">
    <w:name w:val="paragrafnr252"/>
    <w:basedOn w:val="Standardskrifttypeiafsnit"/>
    <w:rsid w:val="00B71404"/>
    <w:rPr>
      <w:rFonts w:ascii="Tahoma" w:hAnsi="Tahoma" w:cs="Tahoma" w:hint="default"/>
      <w:b/>
      <w:bCs/>
      <w:color w:val="000000"/>
      <w:sz w:val="24"/>
      <w:szCs w:val="24"/>
      <w:shd w:val="clear" w:color="auto" w:fill="auto"/>
    </w:rPr>
  </w:style>
  <w:style w:type="character" w:customStyle="1" w:styleId="paragrafnr253">
    <w:name w:val="paragrafnr253"/>
    <w:basedOn w:val="Standardskrifttypeiafsnit"/>
    <w:rsid w:val="00B71404"/>
    <w:rPr>
      <w:rFonts w:ascii="Tahoma" w:hAnsi="Tahoma" w:cs="Tahoma" w:hint="default"/>
      <w:b/>
      <w:bCs/>
      <w:color w:val="000000"/>
      <w:sz w:val="24"/>
      <w:szCs w:val="24"/>
      <w:shd w:val="clear" w:color="auto" w:fill="auto"/>
    </w:rPr>
  </w:style>
  <w:style w:type="character" w:customStyle="1" w:styleId="paragrafnr254">
    <w:name w:val="paragrafnr254"/>
    <w:basedOn w:val="Standardskrifttypeiafsnit"/>
    <w:rsid w:val="00B71404"/>
    <w:rPr>
      <w:rFonts w:ascii="Tahoma" w:hAnsi="Tahoma" w:cs="Tahoma" w:hint="default"/>
      <w:b/>
      <w:bCs/>
      <w:color w:val="000000"/>
      <w:sz w:val="24"/>
      <w:szCs w:val="24"/>
      <w:shd w:val="clear" w:color="auto" w:fill="auto"/>
    </w:rPr>
  </w:style>
  <w:style w:type="character" w:customStyle="1" w:styleId="paragrafnr255">
    <w:name w:val="paragrafnr255"/>
    <w:basedOn w:val="Standardskrifttypeiafsnit"/>
    <w:rsid w:val="00B71404"/>
    <w:rPr>
      <w:rFonts w:ascii="Tahoma" w:hAnsi="Tahoma" w:cs="Tahoma" w:hint="default"/>
      <w:b/>
      <w:bCs/>
      <w:color w:val="000000"/>
      <w:sz w:val="24"/>
      <w:szCs w:val="24"/>
      <w:shd w:val="clear" w:color="auto" w:fill="auto"/>
    </w:rPr>
  </w:style>
  <w:style w:type="character" w:customStyle="1" w:styleId="paragrafnr256">
    <w:name w:val="paragrafnr256"/>
    <w:basedOn w:val="Standardskrifttypeiafsnit"/>
    <w:rsid w:val="00B71404"/>
    <w:rPr>
      <w:rFonts w:ascii="Tahoma" w:hAnsi="Tahoma" w:cs="Tahoma" w:hint="default"/>
      <w:b/>
      <w:bCs/>
      <w:color w:val="000000"/>
      <w:sz w:val="24"/>
      <w:szCs w:val="24"/>
      <w:shd w:val="clear" w:color="auto" w:fill="auto"/>
    </w:rPr>
  </w:style>
  <w:style w:type="character" w:customStyle="1" w:styleId="paragrafnr257">
    <w:name w:val="paragrafnr257"/>
    <w:basedOn w:val="Standardskrifttypeiafsnit"/>
    <w:rsid w:val="00B71404"/>
    <w:rPr>
      <w:rFonts w:ascii="Tahoma" w:hAnsi="Tahoma" w:cs="Tahoma" w:hint="default"/>
      <w:b/>
      <w:bCs/>
      <w:color w:val="000000"/>
      <w:sz w:val="24"/>
      <w:szCs w:val="24"/>
      <w:shd w:val="clear" w:color="auto" w:fill="auto"/>
    </w:rPr>
  </w:style>
  <w:style w:type="character" w:customStyle="1" w:styleId="paragrafnr258">
    <w:name w:val="paragrafnr258"/>
    <w:basedOn w:val="Standardskrifttypeiafsnit"/>
    <w:rsid w:val="00B71404"/>
    <w:rPr>
      <w:rFonts w:ascii="Tahoma" w:hAnsi="Tahoma" w:cs="Tahoma" w:hint="default"/>
      <w:b/>
      <w:bCs/>
      <w:color w:val="000000"/>
      <w:sz w:val="24"/>
      <w:szCs w:val="24"/>
      <w:shd w:val="clear" w:color="auto" w:fill="auto"/>
    </w:rPr>
  </w:style>
  <w:style w:type="character" w:customStyle="1" w:styleId="paragrafnr259">
    <w:name w:val="paragrafnr259"/>
    <w:basedOn w:val="Standardskrifttypeiafsnit"/>
    <w:rsid w:val="00B71404"/>
    <w:rPr>
      <w:rFonts w:ascii="Tahoma" w:hAnsi="Tahoma" w:cs="Tahoma" w:hint="default"/>
      <w:b/>
      <w:bCs/>
      <w:color w:val="000000"/>
      <w:sz w:val="24"/>
      <w:szCs w:val="24"/>
      <w:shd w:val="clear" w:color="auto" w:fill="auto"/>
    </w:rPr>
  </w:style>
  <w:style w:type="character" w:customStyle="1" w:styleId="paragrafnr260">
    <w:name w:val="paragrafnr260"/>
    <w:basedOn w:val="Standardskrifttypeiafsnit"/>
    <w:rsid w:val="00B71404"/>
    <w:rPr>
      <w:rFonts w:ascii="Tahoma" w:hAnsi="Tahoma" w:cs="Tahoma" w:hint="default"/>
      <w:b/>
      <w:bCs/>
      <w:color w:val="000000"/>
      <w:sz w:val="24"/>
      <w:szCs w:val="24"/>
      <w:shd w:val="clear" w:color="auto" w:fill="auto"/>
    </w:rPr>
  </w:style>
  <w:style w:type="character" w:customStyle="1" w:styleId="paragrafnr261">
    <w:name w:val="paragrafnr261"/>
    <w:basedOn w:val="Standardskrifttypeiafsnit"/>
    <w:rsid w:val="00B71404"/>
    <w:rPr>
      <w:rFonts w:ascii="Tahoma" w:hAnsi="Tahoma" w:cs="Tahoma" w:hint="default"/>
      <w:b/>
      <w:bCs/>
      <w:color w:val="000000"/>
      <w:sz w:val="24"/>
      <w:szCs w:val="24"/>
      <w:shd w:val="clear" w:color="auto" w:fill="auto"/>
    </w:rPr>
  </w:style>
  <w:style w:type="character" w:customStyle="1" w:styleId="paragrafnr262">
    <w:name w:val="paragrafnr262"/>
    <w:basedOn w:val="Standardskrifttypeiafsnit"/>
    <w:rsid w:val="00B71404"/>
    <w:rPr>
      <w:rFonts w:ascii="Tahoma" w:hAnsi="Tahoma" w:cs="Tahoma" w:hint="default"/>
      <w:b/>
      <w:bCs/>
      <w:color w:val="000000"/>
      <w:sz w:val="24"/>
      <w:szCs w:val="24"/>
      <w:shd w:val="clear" w:color="auto" w:fill="auto"/>
    </w:rPr>
  </w:style>
  <w:style w:type="character" w:customStyle="1" w:styleId="paragrafnr263">
    <w:name w:val="paragrafnr263"/>
    <w:basedOn w:val="Standardskrifttypeiafsnit"/>
    <w:rsid w:val="00B71404"/>
    <w:rPr>
      <w:rFonts w:ascii="Tahoma" w:hAnsi="Tahoma" w:cs="Tahoma" w:hint="default"/>
      <w:b/>
      <w:bCs/>
      <w:color w:val="000000"/>
      <w:sz w:val="24"/>
      <w:szCs w:val="24"/>
      <w:shd w:val="clear" w:color="auto" w:fill="auto"/>
    </w:rPr>
  </w:style>
  <w:style w:type="character" w:customStyle="1" w:styleId="paragrafnr264">
    <w:name w:val="paragrafnr264"/>
    <w:basedOn w:val="Standardskrifttypeiafsnit"/>
    <w:rsid w:val="00B71404"/>
    <w:rPr>
      <w:rFonts w:ascii="Tahoma" w:hAnsi="Tahoma" w:cs="Tahoma" w:hint="default"/>
      <w:b/>
      <w:bCs/>
      <w:color w:val="000000"/>
      <w:sz w:val="24"/>
      <w:szCs w:val="24"/>
      <w:shd w:val="clear" w:color="auto" w:fill="auto"/>
    </w:rPr>
  </w:style>
  <w:style w:type="character" w:customStyle="1" w:styleId="paragrafnr265">
    <w:name w:val="paragrafnr265"/>
    <w:basedOn w:val="Standardskrifttypeiafsnit"/>
    <w:rsid w:val="00B71404"/>
    <w:rPr>
      <w:rFonts w:ascii="Tahoma" w:hAnsi="Tahoma" w:cs="Tahoma" w:hint="default"/>
      <w:b/>
      <w:bCs/>
      <w:color w:val="000000"/>
      <w:sz w:val="24"/>
      <w:szCs w:val="24"/>
      <w:shd w:val="clear" w:color="auto" w:fill="auto"/>
    </w:rPr>
  </w:style>
  <w:style w:type="character" w:customStyle="1" w:styleId="paragrafnr266">
    <w:name w:val="paragrafnr266"/>
    <w:basedOn w:val="Standardskrifttypeiafsnit"/>
    <w:rsid w:val="00B71404"/>
    <w:rPr>
      <w:rFonts w:ascii="Tahoma" w:hAnsi="Tahoma" w:cs="Tahoma" w:hint="default"/>
      <w:b/>
      <w:bCs/>
      <w:color w:val="000000"/>
      <w:sz w:val="24"/>
      <w:szCs w:val="24"/>
      <w:shd w:val="clear" w:color="auto" w:fill="auto"/>
    </w:rPr>
  </w:style>
  <w:style w:type="character" w:customStyle="1" w:styleId="paragrafnr267">
    <w:name w:val="paragrafnr267"/>
    <w:basedOn w:val="Standardskrifttypeiafsnit"/>
    <w:rsid w:val="00B71404"/>
    <w:rPr>
      <w:rFonts w:ascii="Tahoma" w:hAnsi="Tahoma" w:cs="Tahoma" w:hint="default"/>
      <w:b/>
      <w:bCs/>
      <w:color w:val="000000"/>
      <w:sz w:val="24"/>
      <w:szCs w:val="24"/>
      <w:shd w:val="clear" w:color="auto" w:fill="auto"/>
    </w:rPr>
  </w:style>
  <w:style w:type="character" w:customStyle="1" w:styleId="paragrafnr268">
    <w:name w:val="paragrafnr268"/>
    <w:basedOn w:val="Standardskrifttypeiafsnit"/>
    <w:rsid w:val="00B71404"/>
    <w:rPr>
      <w:rFonts w:ascii="Tahoma" w:hAnsi="Tahoma" w:cs="Tahoma" w:hint="default"/>
      <w:b/>
      <w:bCs/>
      <w:color w:val="000000"/>
      <w:sz w:val="24"/>
      <w:szCs w:val="24"/>
      <w:shd w:val="clear" w:color="auto" w:fill="auto"/>
    </w:rPr>
  </w:style>
  <w:style w:type="character" w:customStyle="1" w:styleId="paragrafnr269">
    <w:name w:val="paragrafnr269"/>
    <w:basedOn w:val="Standardskrifttypeiafsnit"/>
    <w:rsid w:val="00B71404"/>
    <w:rPr>
      <w:rFonts w:ascii="Tahoma" w:hAnsi="Tahoma" w:cs="Tahoma" w:hint="default"/>
      <w:b/>
      <w:bCs/>
      <w:color w:val="000000"/>
      <w:sz w:val="24"/>
      <w:szCs w:val="24"/>
      <w:shd w:val="clear" w:color="auto" w:fill="auto"/>
    </w:rPr>
  </w:style>
  <w:style w:type="character" w:customStyle="1" w:styleId="paragrafnr270">
    <w:name w:val="paragrafnr270"/>
    <w:basedOn w:val="Standardskrifttypeiafsnit"/>
    <w:rsid w:val="00B71404"/>
    <w:rPr>
      <w:rFonts w:ascii="Tahoma" w:hAnsi="Tahoma" w:cs="Tahoma" w:hint="default"/>
      <w:b/>
      <w:bCs/>
      <w:color w:val="000000"/>
      <w:sz w:val="24"/>
      <w:szCs w:val="24"/>
      <w:shd w:val="clear" w:color="auto" w:fill="auto"/>
    </w:rPr>
  </w:style>
  <w:style w:type="character" w:customStyle="1" w:styleId="paragrafnr271">
    <w:name w:val="paragrafnr271"/>
    <w:basedOn w:val="Standardskrifttypeiafsnit"/>
    <w:rsid w:val="00B71404"/>
    <w:rPr>
      <w:rFonts w:ascii="Tahoma" w:hAnsi="Tahoma" w:cs="Tahoma" w:hint="default"/>
      <w:b/>
      <w:bCs/>
      <w:color w:val="000000"/>
      <w:sz w:val="24"/>
      <w:szCs w:val="24"/>
      <w:shd w:val="clear" w:color="auto" w:fill="auto"/>
    </w:rPr>
  </w:style>
  <w:style w:type="character" w:customStyle="1" w:styleId="paragrafnr272">
    <w:name w:val="paragrafnr272"/>
    <w:basedOn w:val="Standardskrifttypeiafsnit"/>
    <w:rsid w:val="00B71404"/>
    <w:rPr>
      <w:rFonts w:ascii="Tahoma" w:hAnsi="Tahoma" w:cs="Tahoma" w:hint="default"/>
      <w:b/>
      <w:bCs/>
      <w:color w:val="000000"/>
      <w:sz w:val="24"/>
      <w:szCs w:val="24"/>
      <w:shd w:val="clear" w:color="auto" w:fill="auto"/>
    </w:rPr>
  </w:style>
  <w:style w:type="character" w:customStyle="1" w:styleId="paragrafnr273">
    <w:name w:val="paragrafnr273"/>
    <w:basedOn w:val="Standardskrifttypeiafsnit"/>
    <w:rsid w:val="00B71404"/>
    <w:rPr>
      <w:rFonts w:ascii="Tahoma" w:hAnsi="Tahoma" w:cs="Tahoma" w:hint="default"/>
      <w:b/>
      <w:bCs/>
      <w:color w:val="000000"/>
      <w:sz w:val="24"/>
      <w:szCs w:val="24"/>
      <w:shd w:val="clear" w:color="auto" w:fill="auto"/>
    </w:rPr>
  </w:style>
  <w:style w:type="character" w:customStyle="1" w:styleId="paragrafnr274">
    <w:name w:val="paragrafnr274"/>
    <w:basedOn w:val="Standardskrifttypeiafsnit"/>
    <w:rsid w:val="00B71404"/>
    <w:rPr>
      <w:rFonts w:ascii="Tahoma" w:hAnsi="Tahoma" w:cs="Tahoma" w:hint="default"/>
      <w:b/>
      <w:bCs/>
      <w:color w:val="000000"/>
      <w:sz w:val="24"/>
      <w:szCs w:val="24"/>
      <w:shd w:val="clear" w:color="auto" w:fill="auto"/>
    </w:rPr>
  </w:style>
  <w:style w:type="character" w:customStyle="1" w:styleId="paragrafnr275">
    <w:name w:val="paragrafnr275"/>
    <w:basedOn w:val="Standardskrifttypeiafsnit"/>
    <w:rsid w:val="00B71404"/>
    <w:rPr>
      <w:rFonts w:ascii="Tahoma" w:hAnsi="Tahoma" w:cs="Tahoma" w:hint="default"/>
      <w:b/>
      <w:bCs/>
      <w:color w:val="000000"/>
      <w:sz w:val="24"/>
      <w:szCs w:val="24"/>
      <w:shd w:val="clear" w:color="auto" w:fill="auto"/>
    </w:rPr>
  </w:style>
  <w:style w:type="character" w:customStyle="1" w:styleId="paragrafnr276">
    <w:name w:val="paragrafnr276"/>
    <w:basedOn w:val="Standardskrifttypeiafsnit"/>
    <w:rsid w:val="00B71404"/>
    <w:rPr>
      <w:rFonts w:ascii="Tahoma" w:hAnsi="Tahoma" w:cs="Tahoma" w:hint="default"/>
      <w:b/>
      <w:bCs/>
      <w:color w:val="000000"/>
      <w:sz w:val="24"/>
      <w:szCs w:val="24"/>
      <w:shd w:val="clear" w:color="auto" w:fill="auto"/>
    </w:rPr>
  </w:style>
  <w:style w:type="character" w:customStyle="1" w:styleId="paragrafnr277">
    <w:name w:val="paragrafnr277"/>
    <w:basedOn w:val="Standardskrifttypeiafsnit"/>
    <w:rsid w:val="00B71404"/>
    <w:rPr>
      <w:rFonts w:ascii="Tahoma" w:hAnsi="Tahoma" w:cs="Tahoma" w:hint="default"/>
      <w:b/>
      <w:bCs/>
      <w:color w:val="000000"/>
      <w:sz w:val="24"/>
      <w:szCs w:val="24"/>
      <w:shd w:val="clear" w:color="auto" w:fill="auto"/>
    </w:rPr>
  </w:style>
  <w:style w:type="character" w:customStyle="1" w:styleId="paragrafnr278">
    <w:name w:val="paragrafnr278"/>
    <w:basedOn w:val="Standardskrifttypeiafsnit"/>
    <w:rsid w:val="00B71404"/>
    <w:rPr>
      <w:rFonts w:ascii="Tahoma" w:hAnsi="Tahoma" w:cs="Tahoma" w:hint="default"/>
      <w:b/>
      <w:bCs/>
      <w:color w:val="000000"/>
      <w:sz w:val="24"/>
      <w:szCs w:val="24"/>
      <w:shd w:val="clear" w:color="auto" w:fill="auto"/>
    </w:rPr>
  </w:style>
  <w:style w:type="character" w:customStyle="1" w:styleId="paragrafnr279">
    <w:name w:val="paragrafnr279"/>
    <w:basedOn w:val="Standardskrifttypeiafsnit"/>
    <w:rsid w:val="00B71404"/>
    <w:rPr>
      <w:rFonts w:ascii="Tahoma" w:hAnsi="Tahoma" w:cs="Tahoma" w:hint="default"/>
      <w:b/>
      <w:bCs/>
      <w:color w:val="000000"/>
      <w:sz w:val="24"/>
      <w:szCs w:val="24"/>
      <w:shd w:val="clear" w:color="auto" w:fill="auto"/>
    </w:rPr>
  </w:style>
  <w:style w:type="character" w:customStyle="1" w:styleId="paragrafnr280">
    <w:name w:val="paragrafnr280"/>
    <w:basedOn w:val="Standardskrifttypeiafsnit"/>
    <w:rsid w:val="00B71404"/>
    <w:rPr>
      <w:rFonts w:ascii="Tahoma" w:hAnsi="Tahoma" w:cs="Tahoma" w:hint="default"/>
      <w:b/>
      <w:bCs/>
      <w:color w:val="000000"/>
      <w:sz w:val="24"/>
      <w:szCs w:val="24"/>
      <w:shd w:val="clear" w:color="auto" w:fill="auto"/>
    </w:rPr>
  </w:style>
  <w:style w:type="character" w:customStyle="1" w:styleId="paragrafnr281">
    <w:name w:val="paragrafnr281"/>
    <w:basedOn w:val="Standardskrifttypeiafsnit"/>
    <w:rsid w:val="00B71404"/>
    <w:rPr>
      <w:rFonts w:ascii="Tahoma" w:hAnsi="Tahoma" w:cs="Tahoma" w:hint="default"/>
      <w:b/>
      <w:bCs/>
      <w:color w:val="000000"/>
      <w:sz w:val="24"/>
      <w:szCs w:val="24"/>
      <w:shd w:val="clear" w:color="auto" w:fill="auto"/>
    </w:rPr>
  </w:style>
  <w:style w:type="character" w:customStyle="1" w:styleId="paragrafnr282">
    <w:name w:val="paragrafnr282"/>
    <w:basedOn w:val="Standardskrifttypeiafsnit"/>
    <w:rsid w:val="00B71404"/>
    <w:rPr>
      <w:rFonts w:ascii="Tahoma" w:hAnsi="Tahoma" w:cs="Tahoma" w:hint="default"/>
      <w:b/>
      <w:bCs/>
      <w:color w:val="000000"/>
      <w:sz w:val="24"/>
      <w:szCs w:val="24"/>
      <w:shd w:val="clear" w:color="auto" w:fill="auto"/>
    </w:rPr>
  </w:style>
  <w:style w:type="character" w:customStyle="1" w:styleId="paragrafnr283">
    <w:name w:val="paragrafnr283"/>
    <w:basedOn w:val="Standardskrifttypeiafsnit"/>
    <w:rsid w:val="00B71404"/>
    <w:rPr>
      <w:rFonts w:ascii="Tahoma" w:hAnsi="Tahoma" w:cs="Tahoma" w:hint="default"/>
      <w:b/>
      <w:bCs/>
      <w:color w:val="000000"/>
      <w:sz w:val="24"/>
      <w:szCs w:val="24"/>
      <w:shd w:val="clear" w:color="auto" w:fill="auto"/>
    </w:rPr>
  </w:style>
  <w:style w:type="character" w:customStyle="1" w:styleId="paragrafnr284">
    <w:name w:val="paragrafnr284"/>
    <w:basedOn w:val="Standardskrifttypeiafsnit"/>
    <w:rsid w:val="00B71404"/>
    <w:rPr>
      <w:rFonts w:ascii="Tahoma" w:hAnsi="Tahoma" w:cs="Tahoma" w:hint="default"/>
      <w:b/>
      <w:bCs/>
      <w:color w:val="000000"/>
      <w:sz w:val="24"/>
      <w:szCs w:val="24"/>
      <w:shd w:val="clear" w:color="auto" w:fill="auto"/>
    </w:rPr>
  </w:style>
  <w:style w:type="character" w:customStyle="1" w:styleId="paragrafnr285">
    <w:name w:val="paragrafnr285"/>
    <w:basedOn w:val="Standardskrifttypeiafsnit"/>
    <w:rsid w:val="00B71404"/>
    <w:rPr>
      <w:rFonts w:ascii="Tahoma" w:hAnsi="Tahoma" w:cs="Tahoma" w:hint="default"/>
      <w:b/>
      <w:bCs/>
      <w:color w:val="000000"/>
      <w:sz w:val="24"/>
      <w:szCs w:val="24"/>
      <w:shd w:val="clear" w:color="auto" w:fill="auto"/>
    </w:rPr>
  </w:style>
  <w:style w:type="character" w:customStyle="1" w:styleId="paragrafnr286">
    <w:name w:val="paragrafnr286"/>
    <w:basedOn w:val="Standardskrifttypeiafsnit"/>
    <w:rsid w:val="00B71404"/>
    <w:rPr>
      <w:rFonts w:ascii="Tahoma" w:hAnsi="Tahoma" w:cs="Tahoma" w:hint="default"/>
      <w:b/>
      <w:bCs/>
      <w:color w:val="000000"/>
      <w:sz w:val="24"/>
      <w:szCs w:val="24"/>
      <w:shd w:val="clear" w:color="auto" w:fill="auto"/>
    </w:rPr>
  </w:style>
  <w:style w:type="character" w:customStyle="1" w:styleId="paragrafnr287">
    <w:name w:val="paragrafnr287"/>
    <w:basedOn w:val="Standardskrifttypeiafsnit"/>
    <w:rsid w:val="00B71404"/>
    <w:rPr>
      <w:rFonts w:ascii="Tahoma" w:hAnsi="Tahoma" w:cs="Tahoma" w:hint="default"/>
      <w:b/>
      <w:bCs/>
      <w:color w:val="000000"/>
      <w:sz w:val="24"/>
      <w:szCs w:val="24"/>
      <w:shd w:val="clear" w:color="auto" w:fill="auto"/>
    </w:rPr>
  </w:style>
  <w:style w:type="character" w:customStyle="1" w:styleId="paragrafnr288">
    <w:name w:val="paragrafnr288"/>
    <w:basedOn w:val="Standardskrifttypeiafsnit"/>
    <w:rsid w:val="00B71404"/>
    <w:rPr>
      <w:rFonts w:ascii="Tahoma" w:hAnsi="Tahoma" w:cs="Tahoma" w:hint="default"/>
      <w:b/>
      <w:bCs/>
      <w:color w:val="000000"/>
      <w:sz w:val="24"/>
      <w:szCs w:val="24"/>
      <w:shd w:val="clear" w:color="auto" w:fill="auto"/>
    </w:rPr>
  </w:style>
  <w:style w:type="character" w:customStyle="1" w:styleId="paragrafnr289">
    <w:name w:val="paragrafnr289"/>
    <w:basedOn w:val="Standardskrifttypeiafsnit"/>
    <w:rsid w:val="00B71404"/>
    <w:rPr>
      <w:rFonts w:ascii="Tahoma" w:hAnsi="Tahoma" w:cs="Tahoma" w:hint="default"/>
      <w:b/>
      <w:bCs/>
      <w:color w:val="000000"/>
      <w:sz w:val="24"/>
      <w:szCs w:val="24"/>
      <w:shd w:val="clear" w:color="auto" w:fill="auto"/>
    </w:rPr>
  </w:style>
  <w:style w:type="character" w:customStyle="1" w:styleId="paragrafnr290">
    <w:name w:val="paragrafnr290"/>
    <w:basedOn w:val="Standardskrifttypeiafsnit"/>
    <w:rsid w:val="00B71404"/>
    <w:rPr>
      <w:rFonts w:ascii="Tahoma" w:hAnsi="Tahoma" w:cs="Tahoma" w:hint="default"/>
      <w:b/>
      <w:bCs/>
      <w:color w:val="000000"/>
      <w:sz w:val="24"/>
      <w:szCs w:val="24"/>
      <w:shd w:val="clear" w:color="auto" w:fill="auto"/>
    </w:rPr>
  </w:style>
  <w:style w:type="character" w:customStyle="1" w:styleId="paragrafnr291">
    <w:name w:val="paragrafnr291"/>
    <w:basedOn w:val="Standardskrifttypeiafsnit"/>
    <w:rsid w:val="00B71404"/>
    <w:rPr>
      <w:rFonts w:ascii="Tahoma" w:hAnsi="Tahoma" w:cs="Tahoma" w:hint="default"/>
      <w:b/>
      <w:bCs/>
      <w:color w:val="000000"/>
      <w:sz w:val="24"/>
      <w:szCs w:val="24"/>
      <w:shd w:val="clear" w:color="auto" w:fill="auto"/>
    </w:rPr>
  </w:style>
  <w:style w:type="character" w:customStyle="1" w:styleId="paragrafnr292">
    <w:name w:val="paragrafnr292"/>
    <w:basedOn w:val="Standardskrifttypeiafsnit"/>
    <w:rsid w:val="00B71404"/>
    <w:rPr>
      <w:rFonts w:ascii="Tahoma" w:hAnsi="Tahoma" w:cs="Tahoma" w:hint="default"/>
      <w:b/>
      <w:bCs/>
      <w:color w:val="000000"/>
      <w:sz w:val="24"/>
      <w:szCs w:val="24"/>
      <w:shd w:val="clear" w:color="auto" w:fill="auto"/>
    </w:rPr>
  </w:style>
  <w:style w:type="character" w:customStyle="1" w:styleId="paragrafnr293">
    <w:name w:val="paragrafnr293"/>
    <w:basedOn w:val="Standardskrifttypeiafsnit"/>
    <w:rsid w:val="00B71404"/>
    <w:rPr>
      <w:rFonts w:ascii="Tahoma" w:hAnsi="Tahoma" w:cs="Tahoma" w:hint="default"/>
      <w:b/>
      <w:bCs/>
      <w:color w:val="000000"/>
      <w:sz w:val="24"/>
      <w:szCs w:val="24"/>
      <w:shd w:val="clear" w:color="auto" w:fill="auto"/>
    </w:rPr>
  </w:style>
  <w:style w:type="character" w:customStyle="1" w:styleId="paragrafnr294">
    <w:name w:val="paragrafnr294"/>
    <w:basedOn w:val="Standardskrifttypeiafsnit"/>
    <w:rsid w:val="00B71404"/>
    <w:rPr>
      <w:rFonts w:ascii="Tahoma" w:hAnsi="Tahoma" w:cs="Tahoma" w:hint="default"/>
      <w:b/>
      <w:bCs/>
      <w:color w:val="000000"/>
      <w:sz w:val="24"/>
      <w:szCs w:val="24"/>
      <w:shd w:val="clear" w:color="auto" w:fill="auto"/>
    </w:rPr>
  </w:style>
  <w:style w:type="character" w:customStyle="1" w:styleId="paragrafnr295">
    <w:name w:val="paragrafnr295"/>
    <w:basedOn w:val="Standardskrifttypeiafsnit"/>
    <w:rsid w:val="00B71404"/>
    <w:rPr>
      <w:rFonts w:ascii="Tahoma" w:hAnsi="Tahoma" w:cs="Tahoma" w:hint="default"/>
      <w:b/>
      <w:bCs/>
      <w:color w:val="000000"/>
      <w:sz w:val="24"/>
      <w:szCs w:val="24"/>
      <w:shd w:val="clear" w:color="auto" w:fill="auto"/>
    </w:rPr>
  </w:style>
  <w:style w:type="character" w:customStyle="1" w:styleId="paragrafnr296">
    <w:name w:val="paragrafnr296"/>
    <w:basedOn w:val="Standardskrifttypeiafsnit"/>
    <w:rsid w:val="00B71404"/>
    <w:rPr>
      <w:rFonts w:ascii="Tahoma" w:hAnsi="Tahoma" w:cs="Tahoma" w:hint="default"/>
      <w:b/>
      <w:bCs/>
      <w:color w:val="000000"/>
      <w:sz w:val="24"/>
      <w:szCs w:val="24"/>
      <w:shd w:val="clear" w:color="auto" w:fill="auto"/>
    </w:rPr>
  </w:style>
  <w:style w:type="character" w:customStyle="1" w:styleId="paragrafnr297">
    <w:name w:val="paragrafnr297"/>
    <w:basedOn w:val="Standardskrifttypeiafsnit"/>
    <w:rsid w:val="00B71404"/>
    <w:rPr>
      <w:rFonts w:ascii="Tahoma" w:hAnsi="Tahoma" w:cs="Tahoma" w:hint="default"/>
      <w:b/>
      <w:bCs/>
      <w:color w:val="000000"/>
      <w:sz w:val="24"/>
      <w:szCs w:val="24"/>
      <w:shd w:val="clear" w:color="auto" w:fill="auto"/>
    </w:rPr>
  </w:style>
  <w:style w:type="character" w:customStyle="1" w:styleId="paragrafnr298">
    <w:name w:val="paragrafnr298"/>
    <w:basedOn w:val="Standardskrifttypeiafsnit"/>
    <w:rsid w:val="00B71404"/>
    <w:rPr>
      <w:rFonts w:ascii="Tahoma" w:hAnsi="Tahoma" w:cs="Tahoma" w:hint="default"/>
      <w:b/>
      <w:bCs/>
      <w:color w:val="000000"/>
      <w:sz w:val="24"/>
      <w:szCs w:val="24"/>
      <w:shd w:val="clear" w:color="auto" w:fill="auto"/>
    </w:rPr>
  </w:style>
  <w:style w:type="character" w:customStyle="1" w:styleId="paragrafnr299">
    <w:name w:val="paragrafnr299"/>
    <w:basedOn w:val="Standardskrifttypeiafsnit"/>
    <w:rsid w:val="00B71404"/>
    <w:rPr>
      <w:rFonts w:ascii="Tahoma" w:hAnsi="Tahoma" w:cs="Tahoma" w:hint="default"/>
      <w:b/>
      <w:bCs/>
      <w:color w:val="000000"/>
      <w:sz w:val="24"/>
      <w:szCs w:val="24"/>
      <w:shd w:val="clear" w:color="auto" w:fill="auto"/>
    </w:rPr>
  </w:style>
  <w:style w:type="character" w:customStyle="1" w:styleId="paragrafnr300">
    <w:name w:val="paragrafnr300"/>
    <w:basedOn w:val="Standardskrifttypeiafsnit"/>
    <w:rsid w:val="00B71404"/>
    <w:rPr>
      <w:rFonts w:ascii="Tahoma" w:hAnsi="Tahoma" w:cs="Tahoma" w:hint="default"/>
      <w:b/>
      <w:bCs/>
      <w:color w:val="000000"/>
      <w:sz w:val="24"/>
      <w:szCs w:val="24"/>
      <w:shd w:val="clear" w:color="auto" w:fill="auto"/>
    </w:rPr>
  </w:style>
  <w:style w:type="character" w:customStyle="1" w:styleId="paragrafnr301">
    <w:name w:val="paragrafnr301"/>
    <w:basedOn w:val="Standardskrifttypeiafsnit"/>
    <w:rsid w:val="00B71404"/>
    <w:rPr>
      <w:rFonts w:ascii="Tahoma" w:hAnsi="Tahoma" w:cs="Tahoma" w:hint="default"/>
      <w:b/>
      <w:bCs/>
      <w:color w:val="000000"/>
      <w:sz w:val="24"/>
      <w:szCs w:val="24"/>
      <w:shd w:val="clear" w:color="auto" w:fill="auto"/>
    </w:rPr>
  </w:style>
  <w:style w:type="character" w:customStyle="1" w:styleId="paragrafnr302">
    <w:name w:val="paragrafnr302"/>
    <w:basedOn w:val="Standardskrifttypeiafsnit"/>
    <w:rsid w:val="00B71404"/>
    <w:rPr>
      <w:rFonts w:ascii="Tahoma" w:hAnsi="Tahoma" w:cs="Tahoma" w:hint="default"/>
      <w:b/>
      <w:bCs/>
      <w:color w:val="000000"/>
      <w:sz w:val="24"/>
      <w:szCs w:val="24"/>
      <w:shd w:val="clear" w:color="auto" w:fill="auto"/>
    </w:rPr>
  </w:style>
  <w:style w:type="character" w:customStyle="1" w:styleId="paragrafnr303">
    <w:name w:val="paragrafnr303"/>
    <w:basedOn w:val="Standardskrifttypeiafsnit"/>
    <w:rsid w:val="00B71404"/>
    <w:rPr>
      <w:rFonts w:ascii="Tahoma" w:hAnsi="Tahoma" w:cs="Tahoma" w:hint="default"/>
      <w:b/>
      <w:bCs/>
      <w:color w:val="000000"/>
      <w:sz w:val="24"/>
      <w:szCs w:val="24"/>
      <w:shd w:val="clear" w:color="auto" w:fill="auto"/>
    </w:rPr>
  </w:style>
  <w:style w:type="character" w:customStyle="1" w:styleId="paragrafnr304">
    <w:name w:val="paragrafnr304"/>
    <w:basedOn w:val="Standardskrifttypeiafsnit"/>
    <w:rsid w:val="00B71404"/>
    <w:rPr>
      <w:rFonts w:ascii="Tahoma" w:hAnsi="Tahoma" w:cs="Tahoma" w:hint="default"/>
      <w:b/>
      <w:bCs/>
      <w:color w:val="000000"/>
      <w:sz w:val="24"/>
      <w:szCs w:val="24"/>
      <w:shd w:val="clear" w:color="auto" w:fill="auto"/>
    </w:rPr>
  </w:style>
  <w:style w:type="character" w:customStyle="1" w:styleId="paragrafnr305">
    <w:name w:val="paragrafnr305"/>
    <w:basedOn w:val="Standardskrifttypeiafsnit"/>
    <w:rsid w:val="00B71404"/>
    <w:rPr>
      <w:rFonts w:ascii="Tahoma" w:hAnsi="Tahoma" w:cs="Tahoma" w:hint="default"/>
      <w:b/>
      <w:bCs/>
      <w:color w:val="000000"/>
      <w:sz w:val="24"/>
      <w:szCs w:val="24"/>
      <w:shd w:val="clear" w:color="auto" w:fill="auto"/>
    </w:rPr>
  </w:style>
  <w:style w:type="character" w:customStyle="1" w:styleId="paragrafnr306">
    <w:name w:val="paragrafnr306"/>
    <w:basedOn w:val="Standardskrifttypeiafsnit"/>
    <w:rsid w:val="00B71404"/>
    <w:rPr>
      <w:rFonts w:ascii="Tahoma" w:hAnsi="Tahoma" w:cs="Tahoma" w:hint="default"/>
      <w:b/>
      <w:bCs/>
      <w:color w:val="000000"/>
      <w:sz w:val="24"/>
      <w:szCs w:val="24"/>
      <w:shd w:val="clear" w:color="auto" w:fill="auto"/>
    </w:rPr>
  </w:style>
  <w:style w:type="character" w:customStyle="1" w:styleId="paragrafnr307">
    <w:name w:val="paragrafnr307"/>
    <w:basedOn w:val="Standardskrifttypeiafsnit"/>
    <w:rsid w:val="00B71404"/>
    <w:rPr>
      <w:rFonts w:ascii="Tahoma" w:hAnsi="Tahoma" w:cs="Tahoma" w:hint="default"/>
      <w:b/>
      <w:bCs/>
      <w:color w:val="000000"/>
      <w:sz w:val="24"/>
      <w:szCs w:val="24"/>
      <w:shd w:val="clear" w:color="auto" w:fill="auto"/>
    </w:rPr>
  </w:style>
  <w:style w:type="character" w:customStyle="1" w:styleId="paragrafnr308">
    <w:name w:val="paragrafnr308"/>
    <w:basedOn w:val="Standardskrifttypeiafsnit"/>
    <w:rsid w:val="00B71404"/>
    <w:rPr>
      <w:rFonts w:ascii="Tahoma" w:hAnsi="Tahoma" w:cs="Tahoma" w:hint="default"/>
      <w:b/>
      <w:bCs/>
      <w:color w:val="000000"/>
      <w:sz w:val="24"/>
      <w:szCs w:val="24"/>
      <w:shd w:val="clear" w:color="auto" w:fill="auto"/>
    </w:rPr>
  </w:style>
  <w:style w:type="character" w:customStyle="1" w:styleId="paragrafnr309">
    <w:name w:val="paragrafnr309"/>
    <w:basedOn w:val="Standardskrifttypeiafsnit"/>
    <w:rsid w:val="00B71404"/>
    <w:rPr>
      <w:rFonts w:ascii="Tahoma" w:hAnsi="Tahoma" w:cs="Tahoma" w:hint="default"/>
      <w:b/>
      <w:bCs/>
      <w:color w:val="000000"/>
      <w:sz w:val="24"/>
      <w:szCs w:val="24"/>
      <w:shd w:val="clear" w:color="auto" w:fill="auto"/>
    </w:rPr>
  </w:style>
  <w:style w:type="character" w:customStyle="1" w:styleId="paragrafnr310">
    <w:name w:val="paragrafnr310"/>
    <w:basedOn w:val="Standardskrifttypeiafsnit"/>
    <w:rsid w:val="00B71404"/>
    <w:rPr>
      <w:rFonts w:ascii="Tahoma" w:hAnsi="Tahoma" w:cs="Tahoma" w:hint="default"/>
      <w:b/>
      <w:bCs/>
      <w:color w:val="000000"/>
      <w:sz w:val="24"/>
      <w:szCs w:val="24"/>
      <w:shd w:val="clear" w:color="auto" w:fill="auto"/>
    </w:rPr>
  </w:style>
  <w:style w:type="character" w:customStyle="1" w:styleId="paragrafnr311">
    <w:name w:val="paragrafnr311"/>
    <w:basedOn w:val="Standardskrifttypeiafsnit"/>
    <w:rsid w:val="00B71404"/>
    <w:rPr>
      <w:rFonts w:ascii="Tahoma" w:hAnsi="Tahoma" w:cs="Tahoma" w:hint="default"/>
      <w:b/>
      <w:bCs/>
      <w:color w:val="000000"/>
      <w:sz w:val="24"/>
      <w:szCs w:val="24"/>
      <w:shd w:val="clear" w:color="auto" w:fill="auto"/>
    </w:rPr>
  </w:style>
  <w:style w:type="character" w:customStyle="1" w:styleId="paragrafnr312">
    <w:name w:val="paragrafnr312"/>
    <w:basedOn w:val="Standardskrifttypeiafsnit"/>
    <w:rsid w:val="00B71404"/>
    <w:rPr>
      <w:rFonts w:ascii="Tahoma" w:hAnsi="Tahoma" w:cs="Tahoma" w:hint="default"/>
      <w:b/>
      <w:bCs/>
      <w:color w:val="000000"/>
      <w:sz w:val="24"/>
      <w:szCs w:val="24"/>
      <w:shd w:val="clear" w:color="auto" w:fill="auto"/>
    </w:rPr>
  </w:style>
  <w:style w:type="character" w:customStyle="1" w:styleId="paragrafnr313">
    <w:name w:val="paragrafnr313"/>
    <w:basedOn w:val="Standardskrifttypeiafsnit"/>
    <w:rsid w:val="00B71404"/>
    <w:rPr>
      <w:rFonts w:ascii="Tahoma" w:hAnsi="Tahoma" w:cs="Tahoma" w:hint="default"/>
      <w:b/>
      <w:bCs/>
      <w:color w:val="000000"/>
      <w:sz w:val="24"/>
      <w:szCs w:val="24"/>
      <w:shd w:val="clear" w:color="auto" w:fill="auto"/>
    </w:rPr>
  </w:style>
  <w:style w:type="character" w:customStyle="1" w:styleId="paragrafnr314">
    <w:name w:val="paragrafnr314"/>
    <w:basedOn w:val="Standardskrifttypeiafsnit"/>
    <w:rsid w:val="00B71404"/>
    <w:rPr>
      <w:rFonts w:ascii="Tahoma" w:hAnsi="Tahoma" w:cs="Tahoma" w:hint="default"/>
      <w:b/>
      <w:bCs/>
      <w:color w:val="000000"/>
      <w:sz w:val="24"/>
      <w:szCs w:val="24"/>
      <w:shd w:val="clear" w:color="auto" w:fill="auto"/>
    </w:rPr>
  </w:style>
  <w:style w:type="character" w:customStyle="1" w:styleId="paragrafnr315">
    <w:name w:val="paragrafnr315"/>
    <w:basedOn w:val="Standardskrifttypeiafsnit"/>
    <w:rsid w:val="00B71404"/>
    <w:rPr>
      <w:rFonts w:ascii="Tahoma" w:hAnsi="Tahoma" w:cs="Tahoma" w:hint="default"/>
      <w:b/>
      <w:bCs/>
      <w:color w:val="000000"/>
      <w:sz w:val="24"/>
      <w:szCs w:val="24"/>
      <w:shd w:val="clear" w:color="auto" w:fill="auto"/>
    </w:rPr>
  </w:style>
  <w:style w:type="character" w:customStyle="1" w:styleId="paragrafnr316">
    <w:name w:val="paragrafnr316"/>
    <w:basedOn w:val="Standardskrifttypeiafsnit"/>
    <w:rsid w:val="00B71404"/>
    <w:rPr>
      <w:rFonts w:ascii="Tahoma" w:hAnsi="Tahoma" w:cs="Tahoma" w:hint="default"/>
      <w:b/>
      <w:bCs/>
      <w:color w:val="000000"/>
      <w:sz w:val="24"/>
      <w:szCs w:val="24"/>
      <w:shd w:val="clear" w:color="auto" w:fill="auto"/>
    </w:rPr>
  </w:style>
  <w:style w:type="character" w:customStyle="1" w:styleId="paragrafnr317">
    <w:name w:val="paragrafnr317"/>
    <w:basedOn w:val="Standardskrifttypeiafsnit"/>
    <w:rsid w:val="00B71404"/>
    <w:rPr>
      <w:rFonts w:ascii="Tahoma" w:hAnsi="Tahoma" w:cs="Tahoma" w:hint="default"/>
      <w:b/>
      <w:bCs/>
      <w:color w:val="000000"/>
      <w:sz w:val="24"/>
      <w:szCs w:val="24"/>
      <w:shd w:val="clear" w:color="auto" w:fill="auto"/>
    </w:rPr>
  </w:style>
  <w:style w:type="character" w:customStyle="1" w:styleId="paragrafnr318">
    <w:name w:val="paragrafnr318"/>
    <w:basedOn w:val="Standardskrifttypeiafsnit"/>
    <w:rsid w:val="00B71404"/>
    <w:rPr>
      <w:rFonts w:ascii="Tahoma" w:hAnsi="Tahoma" w:cs="Tahoma" w:hint="default"/>
      <w:b/>
      <w:bCs/>
      <w:color w:val="000000"/>
      <w:sz w:val="24"/>
      <w:szCs w:val="24"/>
      <w:shd w:val="clear" w:color="auto" w:fill="auto"/>
    </w:rPr>
  </w:style>
  <w:style w:type="character" w:customStyle="1" w:styleId="paragrafnr319">
    <w:name w:val="paragrafnr319"/>
    <w:basedOn w:val="Standardskrifttypeiafsnit"/>
    <w:rsid w:val="00B71404"/>
    <w:rPr>
      <w:rFonts w:ascii="Tahoma" w:hAnsi="Tahoma" w:cs="Tahoma" w:hint="default"/>
      <w:b/>
      <w:bCs/>
      <w:color w:val="000000"/>
      <w:sz w:val="24"/>
      <w:szCs w:val="24"/>
      <w:shd w:val="clear" w:color="auto" w:fill="auto"/>
    </w:rPr>
  </w:style>
  <w:style w:type="character" w:customStyle="1" w:styleId="paragrafnr320">
    <w:name w:val="paragrafnr320"/>
    <w:basedOn w:val="Standardskrifttypeiafsnit"/>
    <w:rsid w:val="00B71404"/>
    <w:rPr>
      <w:rFonts w:ascii="Tahoma" w:hAnsi="Tahoma" w:cs="Tahoma" w:hint="default"/>
      <w:b/>
      <w:bCs/>
      <w:color w:val="000000"/>
      <w:sz w:val="24"/>
      <w:szCs w:val="24"/>
      <w:shd w:val="clear" w:color="auto" w:fill="auto"/>
    </w:rPr>
  </w:style>
  <w:style w:type="character" w:customStyle="1" w:styleId="paragrafnr321">
    <w:name w:val="paragrafnr321"/>
    <w:basedOn w:val="Standardskrifttypeiafsnit"/>
    <w:rsid w:val="00B71404"/>
    <w:rPr>
      <w:rFonts w:ascii="Tahoma" w:hAnsi="Tahoma" w:cs="Tahoma" w:hint="default"/>
      <w:b/>
      <w:bCs/>
      <w:color w:val="000000"/>
      <w:sz w:val="24"/>
      <w:szCs w:val="24"/>
      <w:shd w:val="clear" w:color="auto" w:fill="auto"/>
    </w:rPr>
  </w:style>
  <w:style w:type="character" w:customStyle="1" w:styleId="paragrafnr322">
    <w:name w:val="paragrafnr322"/>
    <w:basedOn w:val="Standardskrifttypeiafsnit"/>
    <w:rsid w:val="00B71404"/>
    <w:rPr>
      <w:rFonts w:ascii="Tahoma" w:hAnsi="Tahoma" w:cs="Tahoma" w:hint="default"/>
      <w:b/>
      <w:bCs/>
      <w:color w:val="000000"/>
      <w:sz w:val="24"/>
      <w:szCs w:val="24"/>
      <w:shd w:val="clear" w:color="auto" w:fill="auto"/>
    </w:rPr>
  </w:style>
  <w:style w:type="character" w:customStyle="1" w:styleId="paragrafnr323">
    <w:name w:val="paragrafnr323"/>
    <w:basedOn w:val="Standardskrifttypeiafsnit"/>
    <w:rsid w:val="00B71404"/>
    <w:rPr>
      <w:rFonts w:ascii="Tahoma" w:hAnsi="Tahoma" w:cs="Tahoma" w:hint="default"/>
      <w:b/>
      <w:bCs/>
      <w:color w:val="000000"/>
      <w:sz w:val="24"/>
      <w:szCs w:val="24"/>
      <w:shd w:val="clear" w:color="auto" w:fill="auto"/>
    </w:rPr>
  </w:style>
  <w:style w:type="character" w:customStyle="1" w:styleId="paragrafnr324">
    <w:name w:val="paragrafnr324"/>
    <w:basedOn w:val="Standardskrifttypeiafsnit"/>
    <w:rsid w:val="00B71404"/>
    <w:rPr>
      <w:rFonts w:ascii="Tahoma" w:hAnsi="Tahoma" w:cs="Tahoma" w:hint="default"/>
      <w:b/>
      <w:bCs/>
      <w:color w:val="000000"/>
      <w:sz w:val="24"/>
      <w:szCs w:val="24"/>
      <w:shd w:val="clear" w:color="auto" w:fill="auto"/>
    </w:rPr>
  </w:style>
  <w:style w:type="character" w:customStyle="1" w:styleId="paragrafnr325">
    <w:name w:val="paragrafnr325"/>
    <w:basedOn w:val="Standardskrifttypeiafsnit"/>
    <w:rsid w:val="00B71404"/>
    <w:rPr>
      <w:rFonts w:ascii="Tahoma" w:hAnsi="Tahoma" w:cs="Tahoma" w:hint="default"/>
      <w:b/>
      <w:bCs/>
      <w:color w:val="000000"/>
      <w:sz w:val="24"/>
      <w:szCs w:val="24"/>
      <w:shd w:val="clear" w:color="auto" w:fill="auto"/>
    </w:rPr>
  </w:style>
  <w:style w:type="character" w:customStyle="1" w:styleId="paragrafnr326">
    <w:name w:val="paragrafnr326"/>
    <w:basedOn w:val="Standardskrifttypeiafsnit"/>
    <w:rsid w:val="00B71404"/>
    <w:rPr>
      <w:rFonts w:ascii="Tahoma" w:hAnsi="Tahoma" w:cs="Tahoma" w:hint="default"/>
      <w:b/>
      <w:bCs/>
      <w:color w:val="000000"/>
      <w:sz w:val="24"/>
      <w:szCs w:val="24"/>
      <w:shd w:val="clear" w:color="auto" w:fill="auto"/>
    </w:rPr>
  </w:style>
  <w:style w:type="character" w:customStyle="1" w:styleId="paragrafnr327">
    <w:name w:val="paragrafnr327"/>
    <w:basedOn w:val="Standardskrifttypeiafsnit"/>
    <w:rsid w:val="00B71404"/>
    <w:rPr>
      <w:rFonts w:ascii="Tahoma" w:hAnsi="Tahoma" w:cs="Tahoma" w:hint="default"/>
      <w:b/>
      <w:bCs/>
      <w:color w:val="000000"/>
      <w:sz w:val="24"/>
      <w:szCs w:val="24"/>
      <w:shd w:val="clear" w:color="auto" w:fill="auto"/>
    </w:rPr>
  </w:style>
  <w:style w:type="character" w:customStyle="1" w:styleId="paragrafnr328">
    <w:name w:val="paragrafnr328"/>
    <w:basedOn w:val="Standardskrifttypeiafsnit"/>
    <w:rsid w:val="00B71404"/>
    <w:rPr>
      <w:rFonts w:ascii="Tahoma" w:hAnsi="Tahoma" w:cs="Tahoma" w:hint="default"/>
      <w:b/>
      <w:bCs/>
      <w:color w:val="000000"/>
      <w:sz w:val="24"/>
      <w:szCs w:val="24"/>
      <w:shd w:val="clear" w:color="auto" w:fill="auto"/>
    </w:rPr>
  </w:style>
  <w:style w:type="character" w:customStyle="1" w:styleId="paragrafnr329">
    <w:name w:val="paragrafnr329"/>
    <w:basedOn w:val="Standardskrifttypeiafsnit"/>
    <w:rsid w:val="00B71404"/>
    <w:rPr>
      <w:rFonts w:ascii="Tahoma" w:hAnsi="Tahoma" w:cs="Tahoma" w:hint="default"/>
      <w:b/>
      <w:bCs/>
      <w:color w:val="000000"/>
      <w:sz w:val="24"/>
      <w:szCs w:val="24"/>
      <w:shd w:val="clear" w:color="auto" w:fill="auto"/>
    </w:rPr>
  </w:style>
  <w:style w:type="character" w:customStyle="1" w:styleId="paragrafnr330">
    <w:name w:val="paragrafnr330"/>
    <w:basedOn w:val="Standardskrifttypeiafsnit"/>
    <w:rsid w:val="00B71404"/>
    <w:rPr>
      <w:rFonts w:ascii="Tahoma" w:hAnsi="Tahoma" w:cs="Tahoma" w:hint="default"/>
      <w:b/>
      <w:bCs/>
      <w:color w:val="000000"/>
      <w:sz w:val="24"/>
      <w:szCs w:val="24"/>
      <w:shd w:val="clear" w:color="auto" w:fill="auto"/>
    </w:rPr>
  </w:style>
  <w:style w:type="character" w:customStyle="1" w:styleId="paragrafnr331">
    <w:name w:val="paragrafnr331"/>
    <w:basedOn w:val="Standardskrifttypeiafsnit"/>
    <w:rsid w:val="00B71404"/>
    <w:rPr>
      <w:rFonts w:ascii="Tahoma" w:hAnsi="Tahoma" w:cs="Tahoma" w:hint="default"/>
      <w:b/>
      <w:bCs/>
      <w:color w:val="000000"/>
      <w:sz w:val="24"/>
      <w:szCs w:val="24"/>
      <w:shd w:val="clear" w:color="auto" w:fill="auto"/>
    </w:rPr>
  </w:style>
  <w:style w:type="character" w:customStyle="1" w:styleId="paragrafnr332">
    <w:name w:val="paragrafnr332"/>
    <w:basedOn w:val="Standardskrifttypeiafsnit"/>
    <w:rsid w:val="00B71404"/>
    <w:rPr>
      <w:rFonts w:ascii="Tahoma" w:hAnsi="Tahoma" w:cs="Tahoma" w:hint="default"/>
      <w:b/>
      <w:bCs/>
      <w:color w:val="000000"/>
      <w:sz w:val="24"/>
      <w:szCs w:val="24"/>
      <w:shd w:val="clear" w:color="auto" w:fill="auto"/>
    </w:rPr>
  </w:style>
  <w:style w:type="character" w:customStyle="1" w:styleId="paragrafnr333">
    <w:name w:val="paragrafnr333"/>
    <w:basedOn w:val="Standardskrifttypeiafsnit"/>
    <w:rsid w:val="00B71404"/>
    <w:rPr>
      <w:rFonts w:ascii="Tahoma" w:hAnsi="Tahoma" w:cs="Tahoma" w:hint="default"/>
      <w:b/>
      <w:bCs/>
      <w:color w:val="000000"/>
      <w:sz w:val="24"/>
      <w:szCs w:val="24"/>
      <w:shd w:val="clear" w:color="auto" w:fill="auto"/>
    </w:rPr>
  </w:style>
  <w:style w:type="character" w:customStyle="1" w:styleId="paragrafnr334">
    <w:name w:val="paragrafnr334"/>
    <w:basedOn w:val="Standardskrifttypeiafsnit"/>
    <w:rsid w:val="00B71404"/>
    <w:rPr>
      <w:rFonts w:ascii="Tahoma" w:hAnsi="Tahoma" w:cs="Tahoma" w:hint="default"/>
      <w:b/>
      <w:bCs/>
      <w:color w:val="000000"/>
      <w:sz w:val="24"/>
      <w:szCs w:val="24"/>
      <w:shd w:val="clear" w:color="auto" w:fill="auto"/>
    </w:rPr>
  </w:style>
  <w:style w:type="character" w:customStyle="1" w:styleId="paragrafnr335">
    <w:name w:val="paragrafnr335"/>
    <w:basedOn w:val="Standardskrifttypeiafsnit"/>
    <w:rsid w:val="00B71404"/>
    <w:rPr>
      <w:rFonts w:ascii="Tahoma" w:hAnsi="Tahoma" w:cs="Tahoma" w:hint="default"/>
      <w:b/>
      <w:bCs/>
      <w:color w:val="000000"/>
      <w:sz w:val="24"/>
      <w:szCs w:val="24"/>
      <w:shd w:val="clear" w:color="auto" w:fill="auto"/>
    </w:rPr>
  </w:style>
  <w:style w:type="character" w:customStyle="1" w:styleId="paragrafnr336">
    <w:name w:val="paragrafnr336"/>
    <w:basedOn w:val="Standardskrifttypeiafsnit"/>
    <w:rsid w:val="00B71404"/>
    <w:rPr>
      <w:rFonts w:ascii="Tahoma" w:hAnsi="Tahoma" w:cs="Tahoma" w:hint="default"/>
      <w:b/>
      <w:bCs/>
      <w:color w:val="000000"/>
      <w:sz w:val="24"/>
      <w:szCs w:val="24"/>
      <w:shd w:val="clear" w:color="auto" w:fill="auto"/>
    </w:rPr>
  </w:style>
  <w:style w:type="character" w:customStyle="1" w:styleId="paragrafnr337">
    <w:name w:val="paragrafnr337"/>
    <w:basedOn w:val="Standardskrifttypeiafsnit"/>
    <w:rsid w:val="00B71404"/>
    <w:rPr>
      <w:rFonts w:ascii="Tahoma" w:hAnsi="Tahoma" w:cs="Tahoma" w:hint="default"/>
      <w:b/>
      <w:bCs/>
      <w:color w:val="000000"/>
      <w:sz w:val="24"/>
      <w:szCs w:val="24"/>
      <w:shd w:val="clear" w:color="auto" w:fill="auto"/>
    </w:rPr>
  </w:style>
  <w:style w:type="character" w:customStyle="1" w:styleId="paragrafnr338">
    <w:name w:val="paragrafnr338"/>
    <w:basedOn w:val="Standardskrifttypeiafsnit"/>
    <w:rsid w:val="00B71404"/>
    <w:rPr>
      <w:rFonts w:ascii="Tahoma" w:hAnsi="Tahoma" w:cs="Tahoma" w:hint="default"/>
      <w:b/>
      <w:bCs/>
      <w:color w:val="000000"/>
      <w:sz w:val="24"/>
      <w:szCs w:val="24"/>
      <w:shd w:val="clear" w:color="auto" w:fill="auto"/>
    </w:rPr>
  </w:style>
  <w:style w:type="character" w:customStyle="1" w:styleId="paragrafnr339">
    <w:name w:val="paragrafnr339"/>
    <w:basedOn w:val="Standardskrifttypeiafsnit"/>
    <w:rsid w:val="00B71404"/>
    <w:rPr>
      <w:rFonts w:ascii="Tahoma" w:hAnsi="Tahoma" w:cs="Tahoma" w:hint="default"/>
      <w:b/>
      <w:bCs/>
      <w:color w:val="000000"/>
      <w:sz w:val="24"/>
      <w:szCs w:val="24"/>
      <w:shd w:val="clear" w:color="auto" w:fill="auto"/>
    </w:rPr>
  </w:style>
  <w:style w:type="character" w:customStyle="1" w:styleId="paragrafnr340">
    <w:name w:val="paragrafnr340"/>
    <w:basedOn w:val="Standardskrifttypeiafsnit"/>
    <w:rsid w:val="00B71404"/>
    <w:rPr>
      <w:rFonts w:ascii="Tahoma" w:hAnsi="Tahoma" w:cs="Tahoma" w:hint="default"/>
      <w:b/>
      <w:bCs/>
      <w:color w:val="000000"/>
      <w:sz w:val="24"/>
      <w:szCs w:val="24"/>
      <w:shd w:val="clear" w:color="auto" w:fill="auto"/>
    </w:rPr>
  </w:style>
  <w:style w:type="character" w:customStyle="1" w:styleId="paragrafnr341">
    <w:name w:val="paragrafnr341"/>
    <w:basedOn w:val="Standardskrifttypeiafsnit"/>
    <w:rsid w:val="00B71404"/>
    <w:rPr>
      <w:rFonts w:ascii="Tahoma" w:hAnsi="Tahoma" w:cs="Tahoma" w:hint="default"/>
      <w:b/>
      <w:bCs/>
      <w:color w:val="000000"/>
      <w:sz w:val="24"/>
      <w:szCs w:val="24"/>
      <w:shd w:val="clear" w:color="auto" w:fill="auto"/>
    </w:rPr>
  </w:style>
  <w:style w:type="character" w:customStyle="1" w:styleId="paragrafnr342">
    <w:name w:val="paragrafnr342"/>
    <w:basedOn w:val="Standardskrifttypeiafsnit"/>
    <w:rsid w:val="00B71404"/>
    <w:rPr>
      <w:rFonts w:ascii="Tahoma" w:hAnsi="Tahoma" w:cs="Tahoma" w:hint="default"/>
      <w:b/>
      <w:bCs/>
      <w:color w:val="000000"/>
      <w:sz w:val="24"/>
      <w:szCs w:val="24"/>
      <w:shd w:val="clear" w:color="auto" w:fill="auto"/>
    </w:rPr>
  </w:style>
  <w:style w:type="character" w:customStyle="1" w:styleId="paragrafnr343">
    <w:name w:val="paragrafnr343"/>
    <w:basedOn w:val="Standardskrifttypeiafsnit"/>
    <w:rsid w:val="00B71404"/>
    <w:rPr>
      <w:rFonts w:ascii="Tahoma" w:hAnsi="Tahoma" w:cs="Tahoma" w:hint="default"/>
      <w:b/>
      <w:bCs/>
      <w:color w:val="000000"/>
      <w:sz w:val="24"/>
      <w:szCs w:val="24"/>
      <w:shd w:val="clear" w:color="auto" w:fill="auto"/>
    </w:rPr>
  </w:style>
  <w:style w:type="character" w:customStyle="1" w:styleId="paragrafnr344">
    <w:name w:val="paragrafnr344"/>
    <w:basedOn w:val="Standardskrifttypeiafsnit"/>
    <w:rsid w:val="00B71404"/>
    <w:rPr>
      <w:rFonts w:ascii="Tahoma" w:hAnsi="Tahoma" w:cs="Tahoma" w:hint="default"/>
      <w:b/>
      <w:bCs/>
      <w:color w:val="000000"/>
      <w:sz w:val="24"/>
      <w:szCs w:val="24"/>
      <w:shd w:val="clear" w:color="auto" w:fill="auto"/>
    </w:rPr>
  </w:style>
  <w:style w:type="character" w:customStyle="1" w:styleId="paragrafnr345">
    <w:name w:val="paragrafnr345"/>
    <w:basedOn w:val="Standardskrifttypeiafsnit"/>
    <w:rsid w:val="00B71404"/>
    <w:rPr>
      <w:rFonts w:ascii="Tahoma" w:hAnsi="Tahoma" w:cs="Tahoma" w:hint="default"/>
      <w:b/>
      <w:bCs/>
      <w:color w:val="000000"/>
      <w:sz w:val="24"/>
      <w:szCs w:val="24"/>
      <w:shd w:val="clear" w:color="auto" w:fill="auto"/>
    </w:rPr>
  </w:style>
  <w:style w:type="character" w:customStyle="1" w:styleId="paragrafnr346">
    <w:name w:val="paragrafnr346"/>
    <w:basedOn w:val="Standardskrifttypeiafsnit"/>
    <w:rsid w:val="00B71404"/>
    <w:rPr>
      <w:rFonts w:ascii="Tahoma" w:hAnsi="Tahoma" w:cs="Tahoma" w:hint="default"/>
      <w:b/>
      <w:bCs/>
      <w:color w:val="000000"/>
      <w:sz w:val="24"/>
      <w:szCs w:val="24"/>
      <w:shd w:val="clear" w:color="auto" w:fill="auto"/>
    </w:rPr>
  </w:style>
  <w:style w:type="character" w:customStyle="1" w:styleId="paragrafnr347">
    <w:name w:val="paragrafnr347"/>
    <w:basedOn w:val="Standardskrifttypeiafsnit"/>
    <w:rsid w:val="00B71404"/>
    <w:rPr>
      <w:rFonts w:ascii="Tahoma" w:hAnsi="Tahoma" w:cs="Tahoma" w:hint="default"/>
      <w:b/>
      <w:bCs/>
      <w:color w:val="000000"/>
      <w:sz w:val="24"/>
      <w:szCs w:val="24"/>
      <w:shd w:val="clear" w:color="auto" w:fill="auto"/>
    </w:rPr>
  </w:style>
  <w:style w:type="character" w:customStyle="1" w:styleId="paragrafnr348">
    <w:name w:val="paragrafnr348"/>
    <w:basedOn w:val="Standardskrifttypeiafsnit"/>
    <w:rsid w:val="00B71404"/>
    <w:rPr>
      <w:rFonts w:ascii="Tahoma" w:hAnsi="Tahoma" w:cs="Tahoma" w:hint="default"/>
      <w:b/>
      <w:bCs/>
      <w:color w:val="000000"/>
      <w:sz w:val="24"/>
      <w:szCs w:val="24"/>
      <w:shd w:val="clear" w:color="auto" w:fill="auto"/>
    </w:rPr>
  </w:style>
  <w:style w:type="character" w:customStyle="1" w:styleId="paragrafnr349">
    <w:name w:val="paragrafnr349"/>
    <w:basedOn w:val="Standardskrifttypeiafsnit"/>
    <w:rsid w:val="00B71404"/>
    <w:rPr>
      <w:rFonts w:ascii="Tahoma" w:hAnsi="Tahoma" w:cs="Tahoma" w:hint="default"/>
      <w:b/>
      <w:bCs/>
      <w:color w:val="000000"/>
      <w:sz w:val="24"/>
      <w:szCs w:val="24"/>
      <w:shd w:val="clear" w:color="auto" w:fill="auto"/>
    </w:rPr>
  </w:style>
  <w:style w:type="character" w:customStyle="1" w:styleId="paragrafnr350">
    <w:name w:val="paragrafnr350"/>
    <w:basedOn w:val="Standardskrifttypeiafsnit"/>
    <w:rsid w:val="00B71404"/>
    <w:rPr>
      <w:rFonts w:ascii="Tahoma" w:hAnsi="Tahoma" w:cs="Tahoma" w:hint="default"/>
      <w:b/>
      <w:bCs/>
      <w:color w:val="000000"/>
      <w:sz w:val="24"/>
      <w:szCs w:val="24"/>
      <w:shd w:val="clear" w:color="auto" w:fill="auto"/>
    </w:rPr>
  </w:style>
  <w:style w:type="character" w:customStyle="1" w:styleId="paragrafnr351">
    <w:name w:val="paragrafnr351"/>
    <w:basedOn w:val="Standardskrifttypeiafsnit"/>
    <w:rsid w:val="00B71404"/>
    <w:rPr>
      <w:rFonts w:ascii="Tahoma" w:hAnsi="Tahoma" w:cs="Tahoma" w:hint="default"/>
      <w:b/>
      <w:bCs/>
      <w:color w:val="000000"/>
      <w:sz w:val="24"/>
      <w:szCs w:val="24"/>
      <w:shd w:val="clear" w:color="auto" w:fill="auto"/>
    </w:rPr>
  </w:style>
  <w:style w:type="character" w:customStyle="1" w:styleId="paragrafnr352">
    <w:name w:val="paragrafnr352"/>
    <w:basedOn w:val="Standardskrifttypeiafsnit"/>
    <w:rsid w:val="00B71404"/>
    <w:rPr>
      <w:rFonts w:ascii="Tahoma" w:hAnsi="Tahoma" w:cs="Tahoma" w:hint="default"/>
      <w:b/>
      <w:bCs/>
      <w:color w:val="000000"/>
      <w:sz w:val="24"/>
      <w:szCs w:val="24"/>
      <w:shd w:val="clear" w:color="auto" w:fill="auto"/>
    </w:rPr>
  </w:style>
  <w:style w:type="character" w:customStyle="1" w:styleId="paragrafnr353">
    <w:name w:val="paragrafnr353"/>
    <w:basedOn w:val="Standardskrifttypeiafsnit"/>
    <w:rsid w:val="00B71404"/>
    <w:rPr>
      <w:rFonts w:ascii="Tahoma" w:hAnsi="Tahoma" w:cs="Tahoma" w:hint="default"/>
      <w:b/>
      <w:bCs/>
      <w:color w:val="000000"/>
      <w:sz w:val="24"/>
      <w:szCs w:val="24"/>
      <w:shd w:val="clear" w:color="auto" w:fill="auto"/>
    </w:rPr>
  </w:style>
  <w:style w:type="character" w:customStyle="1" w:styleId="paragrafnr354">
    <w:name w:val="paragrafnr354"/>
    <w:basedOn w:val="Standardskrifttypeiafsnit"/>
    <w:rsid w:val="00B71404"/>
    <w:rPr>
      <w:rFonts w:ascii="Tahoma" w:hAnsi="Tahoma" w:cs="Tahoma" w:hint="default"/>
      <w:b/>
      <w:bCs/>
      <w:color w:val="000000"/>
      <w:sz w:val="24"/>
      <w:szCs w:val="24"/>
      <w:shd w:val="clear" w:color="auto" w:fill="auto"/>
    </w:rPr>
  </w:style>
  <w:style w:type="character" w:customStyle="1" w:styleId="superscript1">
    <w:name w:val="superscript1"/>
    <w:basedOn w:val="Standardskrifttypeiafsnit"/>
    <w:rsid w:val="00B71404"/>
    <w:rPr>
      <w:rFonts w:ascii="Tahoma" w:hAnsi="Tahoma" w:cs="Tahoma" w:hint="default"/>
      <w:color w:val="000000"/>
      <w:sz w:val="17"/>
      <w:szCs w:val="17"/>
      <w:shd w:val="clear" w:color="auto" w:fill="auto"/>
      <w:vertAlign w:val="superscript"/>
    </w:rPr>
  </w:style>
  <w:style w:type="character" w:customStyle="1" w:styleId="paragrafnr355">
    <w:name w:val="paragrafnr355"/>
    <w:basedOn w:val="Standardskrifttypeiafsnit"/>
    <w:rsid w:val="00B71404"/>
    <w:rPr>
      <w:rFonts w:ascii="Tahoma" w:hAnsi="Tahoma" w:cs="Tahoma" w:hint="default"/>
      <w:b/>
      <w:bCs/>
      <w:color w:val="000000"/>
      <w:sz w:val="24"/>
      <w:szCs w:val="24"/>
      <w:shd w:val="clear" w:color="auto" w:fill="auto"/>
    </w:rPr>
  </w:style>
  <w:style w:type="character" w:customStyle="1" w:styleId="paragrafnr356">
    <w:name w:val="paragrafnr356"/>
    <w:basedOn w:val="Standardskrifttypeiafsnit"/>
    <w:rsid w:val="00B71404"/>
    <w:rPr>
      <w:rFonts w:ascii="Tahoma" w:hAnsi="Tahoma" w:cs="Tahoma" w:hint="default"/>
      <w:b/>
      <w:bCs/>
      <w:color w:val="000000"/>
      <w:sz w:val="24"/>
      <w:szCs w:val="24"/>
      <w:shd w:val="clear" w:color="auto" w:fill="auto"/>
    </w:rPr>
  </w:style>
  <w:style w:type="character" w:customStyle="1" w:styleId="paragrafnr357">
    <w:name w:val="paragrafnr357"/>
    <w:basedOn w:val="Standardskrifttypeiafsnit"/>
    <w:rsid w:val="00B71404"/>
    <w:rPr>
      <w:rFonts w:ascii="Tahoma" w:hAnsi="Tahoma" w:cs="Tahoma" w:hint="default"/>
      <w:b/>
      <w:bCs/>
      <w:color w:val="000000"/>
      <w:sz w:val="24"/>
      <w:szCs w:val="24"/>
      <w:shd w:val="clear" w:color="auto" w:fill="auto"/>
    </w:rPr>
  </w:style>
  <w:style w:type="character" w:customStyle="1" w:styleId="paragrafnr358">
    <w:name w:val="paragrafnr358"/>
    <w:basedOn w:val="Standardskrifttypeiafsnit"/>
    <w:rsid w:val="00B71404"/>
    <w:rPr>
      <w:rFonts w:ascii="Tahoma" w:hAnsi="Tahoma" w:cs="Tahoma" w:hint="default"/>
      <w:b/>
      <w:bCs/>
      <w:color w:val="000000"/>
      <w:sz w:val="24"/>
      <w:szCs w:val="24"/>
      <w:shd w:val="clear" w:color="auto" w:fill="auto"/>
    </w:rPr>
  </w:style>
  <w:style w:type="character" w:customStyle="1" w:styleId="paragrafnr359">
    <w:name w:val="paragrafnr359"/>
    <w:basedOn w:val="Standardskrifttypeiafsnit"/>
    <w:rsid w:val="00B71404"/>
    <w:rPr>
      <w:rFonts w:ascii="Tahoma" w:hAnsi="Tahoma" w:cs="Tahoma" w:hint="default"/>
      <w:b/>
      <w:bCs/>
      <w:color w:val="000000"/>
      <w:sz w:val="24"/>
      <w:szCs w:val="24"/>
      <w:shd w:val="clear" w:color="auto" w:fill="auto"/>
    </w:rPr>
  </w:style>
  <w:style w:type="character" w:customStyle="1" w:styleId="paragrafnr360">
    <w:name w:val="paragrafnr360"/>
    <w:basedOn w:val="Standardskrifttypeiafsnit"/>
    <w:rsid w:val="00B71404"/>
    <w:rPr>
      <w:rFonts w:ascii="Tahoma" w:hAnsi="Tahoma" w:cs="Tahoma" w:hint="default"/>
      <w:b/>
      <w:bCs/>
      <w:color w:val="000000"/>
      <w:sz w:val="24"/>
      <w:szCs w:val="24"/>
      <w:shd w:val="clear" w:color="auto" w:fill="auto"/>
    </w:rPr>
  </w:style>
  <w:style w:type="character" w:customStyle="1" w:styleId="paragrafnr361">
    <w:name w:val="paragrafnr361"/>
    <w:basedOn w:val="Standardskrifttypeiafsnit"/>
    <w:rsid w:val="00B71404"/>
    <w:rPr>
      <w:rFonts w:ascii="Tahoma" w:hAnsi="Tahoma" w:cs="Tahoma" w:hint="default"/>
      <w:b/>
      <w:bCs/>
      <w:color w:val="000000"/>
      <w:sz w:val="24"/>
      <w:szCs w:val="24"/>
      <w:shd w:val="clear" w:color="auto" w:fill="auto"/>
    </w:rPr>
  </w:style>
  <w:style w:type="character" w:customStyle="1" w:styleId="paragrafnr362">
    <w:name w:val="paragrafnr362"/>
    <w:basedOn w:val="Standardskrifttypeiafsnit"/>
    <w:rsid w:val="00B71404"/>
    <w:rPr>
      <w:rFonts w:ascii="Tahoma" w:hAnsi="Tahoma" w:cs="Tahoma" w:hint="default"/>
      <w:b/>
      <w:bCs/>
      <w:color w:val="000000"/>
      <w:sz w:val="24"/>
      <w:szCs w:val="24"/>
      <w:shd w:val="clear" w:color="auto" w:fill="auto"/>
    </w:rPr>
  </w:style>
  <w:style w:type="character" w:customStyle="1" w:styleId="paragrafnr363">
    <w:name w:val="paragrafnr363"/>
    <w:basedOn w:val="Standardskrifttypeiafsnit"/>
    <w:rsid w:val="00B71404"/>
    <w:rPr>
      <w:rFonts w:ascii="Tahoma" w:hAnsi="Tahoma" w:cs="Tahoma" w:hint="default"/>
      <w:b/>
      <w:bCs/>
      <w:color w:val="000000"/>
      <w:sz w:val="24"/>
      <w:szCs w:val="24"/>
      <w:shd w:val="clear" w:color="auto" w:fill="auto"/>
    </w:rPr>
  </w:style>
  <w:style w:type="character" w:customStyle="1" w:styleId="paragrafnr364">
    <w:name w:val="paragrafnr364"/>
    <w:basedOn w:val="Standardskrifttypeiafsnit"/>
    <w:rsid w:val="00B71404"/>
    <w:rPr>
      <w:rFonts w:ascii="Tahoma" w:hAnsi="Tahoma" w:cs="Tahoma" w:hint="default"/>
      <w:b/>
      <w:bCs/>
      <w:color w:val="000000"/>
      <w:sz w:val="24"/>
      <w:szCs w:val="24"/>
      <w:shd w:val="clear" w:color="auto" w:fill="auto"/>
    </w:rPr>
  </w:style>
  <w:style w:type="character" w:customStyle="1" w:styleId="paragrafnr365">
    <w:name w:val="paragrafnr365"/>
    <w:basedOn w:val="Standardskrifttypeiafsnit"/>
    <w:rsid w:val="00B71404"/>
    <w:rPr>
      <w:rFonts w:ascii="Tahoma" w:hAnsi="Tahoma" w:cs="Tahoma" w:hint="default"/>
      <w:b/>
      <w:bCs/>
      <w:color w:val="000000"/>
      <w:sz w:val="24"/>
      <w:szCs w:val="24"/>
      <w:shd w:val="clear" w:color="auto" w:fill="auto"/>
    </w:rPr>
  </w:style>
  <w:style w:type="character" w:customStyle="1" w:styleId="paragrafnr366">
    <w:name w:val="paragrafnr366"/>
    <w:basedOn w:val="Standardskrifttypeiafsnit"/>
    <w:rsid w:val="00B71404"/>
    <w:rPr>
      <w:rFonts w:ascii="Tahoma" w:hAnsi="Tahoma" w:cs="Tahoma" w:hint="default"/>
      <w:b/>
      <w:bCs/>
      <w:color w:val="000000"/>
      <w:sz w:val="24"/>
      <w:szCs w:val="24"/>
      <w:shd w:val="clear" w:color="auto" w:fill="auto"/>
    </w:rPr>
  </w:style>
  <w:style w:type="character" w:customStyle="1" w:styleId="paragrafnr367">
    <w:name w:val="paragrafnr367"/>
    <w:basedOn w:val="Standardskrifttypeiafsnit"/>
    <w:rsid w:val="00B71404"/>
    <w:rPr>
      <w:rFonts w:ascii="Tahoma" w:hAnsi="Tahoma" w:cs="Tahoma" w:hint="default"/>
      <w:b/>
      <w:bCs/>
      <w:color w:val="000000"/>
      <w:sz w:val="24"/>
      <w:szCs w:val="24"/>
      <w:shd w:val="clear" w:color="auto" w:fill="auto"/>
    </w:rPr>
  </w:style>
  <w:style w:type="character" w:customStyle="1" w:styleId="paragrafnr368">
    <w:name w:val="paragrafnr368"/>
    <w:basedOn w:val="Standardskrifttypeiafsnit"/>
    <w:rsid w:val="00B71404"/>
    <w:rPr>
      <w:rFonts w:ascii="Tahoma" w:hAnsi="Tahoma" w:cs="Tahoma" w:hint="default"/>
      <w:b/>
      <w:bCs/>
      <w:color w:val="000000"/>
      <w:sz w:val="24"/>
      <w:szCs w:val="24"/>
      <w:shd w:val="clear" w:color="auto" w:fill="auto"/>
    </w:rPr>
  </w:style>
  <w:style w:type="character" w:customStyle="1" w:styleId="paragrafnr369">
    <w:name w:val="paragrafnr369"/>
    <w:basedOn w:val="Standardskrifttypeiafsnit"/>
    <w:rsid w:val="00B71404"/>
    <w:rPr>
      <w:rFonts w:ascii="Tahoma" w:hAnsi="Tahoma" w:cs="Tahoma" w:hint="default"/>
      <w:b/>
      <w:bCs/>
      <w:color w:val="000000"/>
      <w:sz w:val="24"/>
      <w:szCs w:val="24"/>
      <w:shd w:val="clear" w:color="auto" w:fill="auto"/>
    </w:rPr>
  </w:style>
  <w:style w:type="character" w:customStyle="1" w:styleId="paragrafnr370">
    <w:name w:val="paragrafnr370"/>
    <w:basedOn w:val="Standardskrifttypeiafsnit"/>
    <w:rsid w:val="00B71404"/>
    <w:rPr>
      <w:rFonts w:ascii="Tahoma" w:hAnsi="Tahoma" w:cs="Tahoma" w:hint="default"/>
      <w:b/>
      <w:bCs/>
      <w:color w:val="000000"/>
      <w:sz w:val="24"/>
      <w:szCs w:val="24"/>
      <w:shd w:val="clear" w:color="auto" w:fill="auto"/>
    </w:rPr>
  </w:style>
  <w:style w:type="character" w:customStyle="1" w:styleId="paragrafnr371">
    <w:name w:val="paragrafnr371"/>
    <w:basedOn w:val="Standardskrifttypeiafsnit"/>
    <w:rsid w:val="00B71404"/>
    <w:rPr>
      <w:rFonts w:ascii="Tahoma" w:hAnsi="Tahoma" w:cs="Tahoma" w:hint="default"/>
      <w:b/>
      <w:bCs/>
      <w:color w:val="000000"/>
      <w:sz w:val="24"/>
      <w:szCs w:val="24"/>
      <w:shd w:val="clear" w:color="auto" w:fill="auto"/>
    </w:rPr>
  </w:style>
  <w:style w:type="character" w:customStyle="1" w:styleId="paragrafnr372">
    <w:name w:val="paragrafnr372"/>
    <w:basedOn w:val="Standardskrifttypeiafsnit"/>
    <w:rsid w:val="00B71404"/>
    <w:rPr>
      <w:rFonts w:ascii="Tahoma" w:hAnsi="Tahoma" w:cs="Tahoma" w:hint="default"/>
      <w:b/>
      <w:bCs/>
      <w:color w:val="000000"/>
      <w:sz w:val="24"/>
      <w:szCs w:val="24"/>
      <w:shd w:val="clear" w:color="auto" w:fill="auto"/>
    </w:rPr>
  </w:style>
  <w:style w:type="character" w:customStyle="1" w:styleId="paragrafnr373">
    <w:name w:val="paragrafnr373"/>
    <w:basedOn w:val="Standardskrifttypeiafsnit"/>
    <w:rsid w:val="00B71404"/>
    <w:rPr>
      <w:rFonts w:ascii="Tahoma" w:hAnsi="Tahoma" w:cs="Tahoma" w:hint="default"/>
      <w:b/>
      <w:bCs/>
      <w:color w:val="000000"/>
      <w:sz w:val="24"/>
      <w:szCs w:val="24"/>
      <w:shd w:val="clear" w:color="auto" w:fill="auto"/>
    </w:rPr>
  </w:style>
  <w:style w:type="character" w:customStyle="1" w:styleId="paragrafnr374">
    <w:name w:val="paragrafnr374"/>
    <w:basedOn w:val="Standardskrifttypeiafsnit"/>
    <w:rsid w:val="00B71404"/>
    <w:rPr>
      <w:rFonts w:ascii="Tahoma" w:hAnsi="Tahoma" w:cs="Tahoma" w:hint="default"/>
      <w:b/>
      <w:bCs/>
      <w:color w:val="000000"/>
      <w:sz w:val="24"/>
      <w:szCs w:val="24"/>
      <w:shd w:val="clear" w:color="auto" w:fill="auto"/>
    </w:rPr>
  </w:style>
  <w:style w:type="character" w:customStyle="1" w:styleId="paragrafnr375">
    <w:name w:val="paragrafnr375"/>
    <w:basedOn w:val="Standardskrifttypeiafsnit"/>
    <w:rsid w:val="00B71404"/>
    <w:rPr>
      <w:rFonts w:ascii="Tahoma" w:hAnsi="Tahoma" w:cs="Tahoma" w:hint="default"/>
      <w:b/>
      <w:bCs/>
      <w:color w:val="000000"/>
      <w:sz w:val="24"/>
      <w:szCs w:val="24"/>
      <w:shd w:val="clear" w:color="auto" w:fill="auto"/>
    </w:rPr>
  </w:style>
  <w:style w:type="character" w:customStyle="1" w:styleId="paragrafnr376">
    <w:name w:val="paragrafnr376"/>
    <w:basedOn w:val="Standardskrifttypeiafsnit"/>
    <w:rsid w:val="00B71404"/>
    <w:rPr>
      <w:rFonts w:ascii="Tahoma" w:hAnsi="Tahoma" w:cs="Tahoma" w:hint="default"/>
      <w:b/>
      <w:bCs/>
      <w:color w:val="000000"/>
      <w:sz w:val="24"/>
      <w:szCs w:val="24"/>
      <w:shd w:val="clear" w:color="auto" w:fill="auto"/>
    </w:rPr>
  </w:style>
  <w:style w:type="character" w:customStyle="1" w:styleId="paragrafnr377">
    <w:name w:val="paragrafnr377"/>
    <w:basedOn w:val="Standardskrifttypeiafsnit"/>
    <w:rsid w:val="00B71404"/>
    <w:rPr>
      <w:rFonts w:ascii="Tahoma" w:hAnsi="Tahoma" w:cs="Tahoma" w:hint="default"/>
      <w:b/>
      <w:bCs/>
      <w:color w:val="000000"/>
      <w:sz w:val="24"/>
      <w:szCs w:val="24"/>
      <w:shd w:val="clear" w:color="auto" w:fill="auto"/>
    </w:rPr>
  </w:style>
  <w:style w:type="character" w:customStyle="1" w:styleId="paragrafnr378">
    <w:name w:val="paragrafnr378"/>
    <w:basedOn w:val="Standardskrifttypeiafsnit"/>
    <w:rsid w:val="00B71404"/>
    <w:rPr>
      <w:rFonts w:ascii="Tahoma" w:hAnsi="Tahoma" w:cs="Tahoma" w:hint="default"/>
      <w:b/>
      <w:bCs/>
      <w:color w:val="000000"/>
      <w:sz w:val="24"/>
      <w:szCs w:val="24"/>
      <w:shd w:val="clear" w:color="auto" w:fill="auto"/>
    </w:rPr>
  </w:style>
  <w:style w:type="character" w:customStyle="1" w:styleId="paragrafnr379">
    <w:name w:val="paragrafnr379"/>
    <w:basedOn w:val="Standardskrifttypeiafsnit"/>
    <w:rsid w:val="00B71404"/>
    <w:rPr>
      <w:rFonts w:ascii="Tahoma" w:hAnsi="Tahoma" w:cs="Tahoma" w:hint="default"/>
      <w:b/>
      <w:bCs/>
      <w:color w:val="000000"/>
      <w:sz w:val="24"/>
      <w:szCs w:val="24"/>
      <w:shd w:val="clear" w:color="auto" w:fill="auto"/>
    </w:rPr>
  </w:style>
  <w:style w:type="character" w:customStyle="1" w:styleId="paragrafnr380">
    <w:name w:val="paragrafnr380"/>
    <w:basedOn w:val="Standardskrifttypeiafsnit"/>
    <w:rsid w:val="00B71404"/>
    <w:rPr>
      <w:rFonts w:ascii="Tahoma" w:hAnsi="Tahoma" w:cs="Tahoma" w:hint="default"/>
      <w:b/>
      <w:bCs/>
      <w:color w:val="000000"/>
      <w:sz w:val="24"/>
      <w:szCs w:val="24"/>
      <w:shd w:val="clear" w:color="auto" w:fill="auto"/>
    </w:rPr>
  </w:style>
  <w:style w:type="character" w:customStyle="1" w:styleId="paragrafnr381">
    <w:name w:val="paragrafnr381"/>
    <w:basedOn w:val="Standardskrifttypeiafsnit"/>
    <w:rsid w:val="00B71404"/>
    <w:rPr>
      <w:rFonts w:ascii="Tahoma" w:hAnsi="Tahoma" w:cs="Tahoma" w:hint="default"/>
      <w:b/>
      <w:bCs/>
      <w:color w:val="000000"/>
      <w:sz w:val="24"/>
      <w:szCs w:val="24"/>
      <w:shd w:val="clear" w:color="auto" w:fill="auto"/>
    </w:rPr>
  </w:style>
  <w:style w:type="character" w:customStyle="1" w:styleId="paragrafnr382">
    <w:name w:val="paragrafnr382"/>
    <w:basedOn w:val="Standardskrifttypeiafsnit"/>
    <w:rsid w:val="00B71404"/>
    <w:rPr>
      <w:rFonts w:ascii="Tahoma" w:hAnsi="Tahoma" w:cs="Tahoma" w:hint="default"/>
      <w:b/>
      <w:bCs/>
      <w:color w:val="000000"/>
      <w:sz w:val="24"/>
      <w:szCs w:val="24"/>
      <w:shd w:val="clear" w:color="auto" w:fill="auto"/>
    </w:rPr>
  </w:style>
  <w:style w:type="character" w:customStyle="1" w:styleId="paragrafnr383">
    <w:name w:val="paragrafnr383"/>
    <w:basedOn w:val="Standardskrifttypeiafsnit"/>
    <w:rsid w:val="00B71404"/>
    <w:rPr>
      <w:rFonts w:ascii="Tahoma" w:hAnsi="Tahoma" w:cs="Tahoma" w:hint="default"/>
      <w:b/>
      <w:bCs/>
      <w:color w:val="000000"/>
      <w:sz w:val="24"/>
      <w:szCs w:val="24"/>
      <w:shd w:val="clear" w:color="auto" w:fill="auto"/>
    </w:rPr>
  </w:style>
  <w:style w:type="character" w:customStyle="1" w:styleId="paragrafnr384">
    <w:name w:val="paragrafnr384"/>
    <w:basedOn w:val="Standardskrifttypeiafsnit"/>
    <w:rsid w:val="00B71404"/>
    <w:rPr>
      <w:rFonts w:ascii="Tahoma" w:hAnsi="Tahoma" w:cs="Tahoma" w:hint="default"/>
      <w:b/>
      <w:bCs/>
      <w:color w:val="000000"/>
      <w:sz w:val="24"/>
      <w:szCs w:val="24"/>
      <w:shd w:val="clear" w:color="auto" w:fill="auto"/>
    </w:rPr>
  </w:style>
  <w:style w:type="character" w:customStyle="1" w:styleId="paragrafnr385">
    <w:name w:val="paragrafnr385"/>
    <w:basedOn w:val="Standardskrifttypeiafsnit"/>
    <w:rsid w:val="00B71404"/>
    <w:rPr>
      <w:rFonts w:ascii="Tahoma" w:hAnsi="Tahoma" w:cs="Tahoma" w:hint="default"/>
      <w:b/>
      <w:bCs/>
      <w:color w:val="000000"/>
      <w:sz w:val="24"/>
      <w:szCs w:val="24"/>
      <w:shd w:val="clear" w:color="auto" w:fill="auto"/>
    </w:rPr>
  </w:style>
  <w:style w:type="character" w:customStyle="1" w:styleId="paragrafnr386">
    <w:name w:val="paragrafnr386"/>
    <w:basedOn w:val="Standardskrifttypeiafsnit"/>
    <w:rsid w:val="00B71404"/>
    <w:rPr>
      <w:rFonts w:ascii="Tahoma" w:hAnsi="Tahoma" w:cs="Tahoma" w:hint="default"/>
      <w:b/>
      <w:bCs/>
      <w:color w:val="000000"/>
      <w:sz w:val="24"/>
      <w:szCs w:val="24"/>
      <w:shd w:val="clear" w:color="auto" w:fill="auto"/>
    </w:rPr>
  </w:style>
  <w:style w:type="character" w:customStyle="1" w:styleId="paragrafnr387">
    <w:name w:val="paragrafnr387"/>
    <w:basedOn w:val="Standardskrifttypeiafsnit"/>
    <w:rsid w:val="00B71404"/>
    <w:rPr>
      <w:rFonts w:ascii="Tahoma" w:hAnsi="Tahoma" w:cs="Tahoma" w:hint="default"/>
      <w:b/>
      <w:bCs/>
      <w:color w:val="000000"/>
      <w:sz w:val="24"/>
      <w:szCs w:val="24"/>
      <w:shd w:val="clear" w:color="auto" w:fill="auto"/>
    </w:rPr>
  </w:style>
  <w:style w:type="character" w:customStyle="1" w:styleId="paragrafnr388">
    <w:name w:val="paragrafnr388"/>
    <w:basedOn w:val="Standardskrifttypeiafsnit"/>
    <w:rsid w:val="00B71404"/>
    <w:rPr>
      <w:rFonts w:ascii="Tahoma" w:hAnsi="Tahoma" w:cs="Tahoma" w:hint="default"/>
      <w:b/>
      <w:bCs/>
      <w:color w:val="000000"/>
      <w:sz w:val="24"/>
      <w:szCs w:val="24"/>
      <w:shd w:val="clear" w:color="auto" w:fill="auto"/>
    </w:rPr>
  </w:style>
  <w:style w:type="character" w:customStyle="1" w:styleId="paragrafnr389">
    <w:name w:val="paragrafnr389"/>
    <w:basedOn w:val="Standardskrifttypeiafsnit"/>
    <w:rsid w:val="00B71404"/>
    <w:rPr>
      <w:rFonts w:ascii="Tahoma" w:hAnsi="Tahoma" w:cs="Tahoma" w:hint="default"/>
      <w:b/>
      <w:bCs/>
      <w:color w:val="000000"/>
      <w:sz w:val="24"/>
      <w:szCs w:val="24"/>
      <w:shd w:val="clear" w:color="auto" w:fill="auto"/>
    </w:rPr>
  </w:style>
  <w:style w:type="character" w:customStyle="1" w:styleId="paragrafnr390">
    <w:name w:val="paragrafnr390"/>
    <w:basedOn w:val="Standardskrifttypeiafsnit"/>
    <w:rsid w:val="00B71404"/>
    <w:rPr>
      <w:rFonts w:ascii="Tahoma" w:hAnsi="Tahoma" w:cs="Tahoma" w:hint="default"/>
      <w:b/>
      <w:bCs/>
      <w:color w:val="000000"/>
      <w:sz w:val="24"/>
      <w:szCs w:val="24"/>
      <w:shd w:val="clear" w:color="auto" w:fill="auto"/>
    </w:rPr>
  </w:style>
  <w:style w:type="character" w:customStyle="1" w:styleId="paragrafnr391">
    <w:name w:val="paragrafnr391"/>
    <w:basedOn w:val="Standardskrifttypeiafsnit"/>
    <w:rsid w:val="00B71404"/>
    <w:rPr>
      <w:rFonts w:ascii="Tahoma" w:hAnsi="Tahoma" w:cs="Tahoma" w:hint="default"/>
      <w:b/>
      <w:bCs/>
      <w:color w:val="000000"/>
      <w:sz w:val="24"/>
      <w:szCs w:val="24"/>
      <w:shd w:val="clear" w:color="auto" w:fill="auto"/>
    </w:rPr>
  </w:style>
  <w:style w:type="character" w:customStyle="1" w:styleId="paragrafnr392">
    <w:name w:val="paragrafnr392"/>
    <w:basedOn w:val="Standardskrifttypeiafsnit"/>
    <w:rsid w:val="00B71404"/>
    <w:rPr>
      <w:rFonts w:ascii="Tahoma" w:hAnsi="Tahoma" w:cs="Tahoma" w:hint="default"/>
      <w:b/>
      <w:bCs/>
      <w:color w:val="000000"/>
      <w:sz w:val="24"/>
      <w:szCs w:val="24"/>
      <w:shd w:val="clear" w:color="auto" w:fill="auto"/>
    </w:rPr>
  </w:style>
  <w:style w:type="character" w:customStyle="1" w:styleId="paragrafnr393">
    <w:name w:val="paragrafnr393"/>
    <w:basedOn w:val="Standardskrifttypeiafsnit"/>
    <w:rsid w:val="00B71404"/>
    <w:rPr>
      <w:rFonts w:ascii="Tahoma" w:hAnsi="Tahoma" w:cs="Tahoma" w:hint="default"/>
      <w:b/>
      <w:bCs/>
      <w:color w:val="000000"/>
      <w:sz w:val="24"/>
      <w:szCs w:val="24"/>
      <w:shd w:val="clear" w:color="auto" w:fill="auto"/>
    </w:rPr>
  </w:style>
  <w:style w:type="character" w:customStyle="1" w:styleId="paragrafnr394">
    <w:name w:val="paragrafnr394"/>
    <w:basedOn w:val="Standardskrifttypeiafsnit"/>
    <w:rsid w:val="00B71404"/>
    <w:rPr>
      <w:rFonts w:ascii="Tahoma" w:hAnsi="Tahoma" w:cs="Tahoma" w:hint="default"/>
      <w:b/>
      <w:bCs/>
      <w:color w:val="000000"/>
      <w:sz w:val="24"/>
      <w:szCs w:val="24"/>
      <w:shd w:val="clear" w:color="auto" w:fill="auto"/>
    </w:rPr>
  </w:style>
  <w:style w:type="character" w:customStyle="1" w:styleId="paragrafnr395">
    <w:name w:val="paragrafnr395"/>
    <w:basedOn w:val="Standardskrifttypeiafsnit"/>
    <w:rsid w:val="00B71404"/>
    <w:rPr>
      <w:rFonts w:ascii="Tahoma" w:hAnsi="Tahoma" w:cs="Tahoma" w:hint="default"/>
      <w:b/>
      <w:bCs/>
      <w:color w:val="000000"/>
      <w:sz w:val="24"/>
      <w:szCs w:val="24"/>
      <w:shd w:val="clear" w:color="auto" w:fill="auto"/>
    </w:rPr>
  </w:style>
  <w:style w:type="character" w:customStyle="1" w:styleId="paragrafnr396">
    <w:name w:val="paragrafnr396"/>
    <w:basedOn w:val="Standardskrifttypeiafsnit"/>
    <w:rsid w:val="00B71404"/>
    <w:rPr>
      <w:rFonts w:ascii="Tahoma" w:hAnsi="Tahoma" w:cs="Tahoma" w:hint="default"/>
      <w:b/>
      <w:bCs/>
      <w:color w:val="000000"/>
      <w:sz w:val="24"/>
      <w:szCs w:val="24"/>
      <w:shd w:val="clear" w:color="auto" w:fill="auto"/>
    </w:rPr>
  </w:style>
  <w:style w:type="character" w:customStyle="1" w:styleId="paragrafnr397">
    <w:name w:val="paragrafnr397"/>
    <w:basedOn w:val="Standardskrifttypeiafsnit"/>
    <w:rsid w:val="00B71404"/>
    <w:rPr>
      <w:rFonts w:ascii="Tahoma" w:hAnsi="Tahoma" w:cs="Tahoma" w:hint="default"/>
      <w:b/>
      <w:bCs/>
      <w:color w:val="000000"/>
      <w:sz w:val="24"/>
      <w:szCs w:val="24"/>
      <w:shd w:val="clear" w:color="auto" w:fill="auto"/>
    </w:rPr>
  </w:style>
  <w:style w:type="character" w:customStyle="1" w:styleId="paragrafnr398">
    <w:name w:val="paragrafnr398"/>
    <w:basedOn w:val="Standardskrifttypeiafsnit"/>
    <w:rsid w:val="00B71404"/>
    <w:rPr>
      <w:rFonts w:ascii="Tahoma" w:hAnsi="Tahoma" w:cs="Tahoma" w:hint="default"/>
      <w:b/>
      <w:bCs/>
      <w:color w:val="000000"/>
      <w:sz w:val="24"/>
      <w:szCs w:val="24"/>
      <w:shd w:val="clear" w:color="auto" w:fill="auto"/>
    </w:rPr>
  </w:style>
  <w:style w:type="character" w:customStyle="1" w:styleId="paragrafnr399">
    <w:name w:val="paragrafnr399"/>
    <w:basedOn w:val="Standardskrifttypeiafsnit"/>
    <w:rsid w:val="00B71404"/>
    <w:rPr>
      <w:rFonts w:ascii="Tahoma" w:hAnsi="Tahoma" w:cs="Tahoma" w:hint="default"/>
      <w:b/>
      <w:bCs/>
      <w:color w:val="000000"/>
      <w:sz w:val="24"/>
      <w:szCs w:val="24"/>
      <w:shd w:val="clear" w:color="auto" w:fill="auto"/>
    </w:rPr>
  </w:style>
  <w:style w:type="character" w:customStyle="1" w:styleId="paragrafnr400">
    <w:name w:val="paragrafnr400"/>
    <w:basedOn w:val="Standardskrifttypeiafsnit"/>
    <w:rsid w:val="00B71404"/>
    <w:rPr>
      <w:rFonts w:ascii="Tahoma" w:hAnsi="Tahoma" w:cs="Tahoma" w:hint="default"/>
      <w:b/>
      <w:bCs/>
      <w:color w:val="000000"/>
      <w:sz w:val="24"/>
      <w:szCs w:val="24"/>
      <w:shd w:val="clear" w:color="auto" w:fill="auto"/>
    </w:rPr>
  </w:style>
  <w:style w:type="character" w:customStyle="1" w:styleId="paragrafnr401">
    <w:name w:val="paragrafnr401"/>
    <w:basedOn w:val="Standardskrifttypeiafsnit"/>
    <w:rsid w:val="00B71404"/>
    <w:rPr>
      <w:rFonts w:ascii="Tahoma" w:hAnsi="Tahoma" w:cs="Tahoma" w:hint="default"/>
      <w:b/>
      <w:bCs/>
      <w:color w:val="000000"/>
      <w:sz w:val="24"/>
      <w:szCs w:val="24"/>
      <w:shd w:val="clear" w:color="auto" w:fill="auto"/>
    </w:rPr>
  </w:style>
  <w:style w:type="character" w:customStyle="1" w:styleId="paragrafnr402">
    <w:name w:val="paragrafnr402"/>
    <w:basedOn w:val="Standardskrifttypeiafsnit"/>
    <w:rsid w:val="00B71404"/>
    <w:rPr>
      <w:rFonts w:ascii="Tahoma" w:hAnsi="Tahoma" w:cs="Tahoma" w:hint="default"/>
      <w:b/>
      <w:bCs/>
      <w:color w:val="000000"/>
      <w:sz w:val="24"/>
      <w:szCs w:val="24"/>
      <w:shd w:val="clear" w:color="auto" w:fill="auto"/>
    </w:rPr>
  </w:style>
  <w:style w:type="character" w:customStyle="1" w:styleId="paragrafnr403">
    <w:name w:val="paragrafnr403"/>
    <w:basedOn w:val="Standardskrifttypeiafsnit"/>
    <w:rsid w:val="00B71404"/>
    <w:rPr>
      <w:rFonts w:ascii="Tahoma" w:hAnsi="Tahoma" w:cs="Tahoma" w:hint="default"/>
      <w:b/>
      <w:bCs/>
      <w:color w:val="000000"/>
      <w:sz w:val="24"/>
      <w:szCs w:val="24"/>
      <w:shd w:val="clear" w:color="auto" w:fill="auto"/>
    </w:rPr>
  </w:style>
  <w:style w:type="character" w:customStyle="1" w:styleId="paragrafnr404">
    <w:name w:val="paragrafnr404"/>
    <w:basedOn w:val="Standardskrifttypeiafsnit"/>
    <w:rsid w:val="00B71404"/>
    <w:rPr>
      <w:rFonts w:ascii="Tahoma" w:hAnsi="Tahoma" w:cs="Tahoma" w:hint="default"/>
      <w:b/>
      <w:bCs/>
      <w:color w:val="000000"/>
      <w:sz w:val="24"/>
      <w:szCs w:val="24"/>
      <w:shd w:val="clear" w:color="auto" w:fill="auto"/>
    </w:rPr>
  </w:style>
  <w:style w:type="character" w:customStyle="1" w:styleId="paragrafnr405">
    <w:name w:val="paragrafnr405"/>
    <w:basedOn w:val="Standardskrifttypeiafsnit"/>
    <w:rsid w:val="00B71404"/>
    <w:rPr>
      <w:rFonts w:ascii="Tahoma" w:hAnsi="Tahoma" w:cs="Tahoma" w:hint="default"/>
      <w:b/>
      <w:bCs/>
      <w:color w:val="000000"/>
      <w:sz w:val="24"/>
      <w:szCs w:val="24"/>
      <w:shd w:val="clear" w:color="auto" w:fill="auto"/>
    </w:rPr>
  </w:style>
  <w:style w:type="character" w:customStyle="1" w:styleId="paragrafnr406">
    <w:name w:val="paragrafnr406"/>
    <w:basedOn w:val="Standardskrifttypeiafsnit"/>
    <w:rsid w:val="00B71404"/>
    <w:rPr>
      <w:rFonts w:ascii="Tahoma" w:hAnsi="Tahoma" w:cs="Tahoma" w:hint="default"/>
      <w:b/>
      <w:bCs/>
      <w:color w:val="000000"/>
      <w:sz w:val="24"/>
      <w:szCs w:val="24"/>
      <w:shd w:val="clear" w:color="auto" w:fill="auto"/>
    </w:rPr>
  </w:style>
  <w:style w:type="character" w:customStyle="1" w:styleId="paragrafnr407">
    <w:name w:val="paragrafnr407"/>
    <w:basedOn w:val="Standardskrifttypeiafsnit"/>
    <w:rsid w:val="00B71404"/>
    <w:rPr>
      <w:rFonts w:ascii="Tahoma" w:hAnsi="Tahoma" w:cs="Tahoma" w:hint="default"/>
      <w:b/>
      <w:bCs/>
      <w:color w:val="000000"/>
      <w:sz w:val="24"/>
      <w:szCs w:val="24"/>
      <w:shd w:val="clear" w:color="auto" w:fill="auto"/>
    </w:rPr>
  </w:style>
  <w:style w:type="character" w:customStyle="1" w:styleId="paragrafnr408">
    <w:name w:val="paragrafnr408"/>
    <w:basedOn w:val="Standardskrifttypeiafsnit"/>
    <w:rsid w:val="00B71404"/>
    <w:rPr>
      <w:rFonts w:ascii="Tahoma" w:hAnsi="Tahoma" w:cs="Tahoma" w:hint="default"/>
      <w:b/>
      <w:bCs/>
      <w:color w:val="000000"/>
      <w:sz w:val="24"/>
      <w:szCs w:val="24"/>
      <w:shd w:val="clear" w:color="auto" w:fill="auto"/>
    </w:rPr>
  </w:style>
  <w:style w:type="character" w:customStyle="1" w:styleId="paragrafnr409">
    <w:name w:val="paragrafnr409"/>
    <w:basedOn w:val="Standardskrifttypeiafsnit"/>
    <w:rsid w:val="00B71404"/>
    <w:rPr>
      <w:rFonts w:ascii="Tahoma" w:hAnsi="Tahoma" w:cs="Tahoma" w:hint="default"/>
      <w:b/>
      <w:bCs/>
      <w:color w:val="000000"/>
      <w:sz w:val="24"/>
      <w:szCs w:val="24"/>
      <w:shd w:val="clear" w:color="auto" w:fill="auto"/>
    </w:rPr>
  </w:style>
  <w:style w:type="character" w:customStyle="1" w:styleId="paragrafnr410">
    <w:name w:val="paragrafnr410"/>
    <w:basedOn w:val="Standardskrifttypeiafsnit"/>
    <w:rsid w:val="00B71404"/>
    <w:rPr>
      <w:rFonts w:ascii="Tahoma" w:hAnsi="Tahoma" w:cs="Tahoma" w:hint="default"/>
      <w:b/>
      <w:bCs/>
      <w:color w:val="000000"/>
      <w:sz w:val="24"/>
      <w:szCs w:val="24"/>
      <w:shd w:val="clear" w:color="auto" w:fill="auto"/>
    </w:rPr>
  </w:style>
  <w:style w:type="character" w:customStyle="1" w:styleId="paragrafnr411">
    <w:name w:val="paragrafnr411"/>
    <w:basedOn w:val="Standardskrifttypeiafsnit"/>
    <w:rsid w:val="00B71404"/>
    <w:rPr>
      <w:rFonts w:ascii="Tahoma" w:hAnsi="Tahoma" w:cs="Tahoma" w:hint="default"/>
      <w:b/>
      <w:bCs/>
      <w:color w:val="000000"/>
      <w:sz w:val="24"/>
      <w:szCs w:val="24"/>
      <w:shd w:val="clear" w:color="auto" w:fill="auto"/>
    </w:rPr>
  </w:style>
  <w:style w:type="character" w:customStyle="1" w:styleId="paragrafnr412">
    <w:name w:val="paragrafnr412"/>
    <w:basedOn w:val="Standardskrifttypeiafsnit"/>
    <w:rsid w:val="00B71404"/>
    <w:rPr>
      <w:rFonts w:ascii="Tahoma" w:hAnsi="Tahoma" w:cs="Tahoma" w:hint="default"/>
      <w:b/>
      <w:bCs/>
      <w:color w:val="000000"/>
      <w:sz w:val="24"/>
      <w:szCs w:val="24"/>
      <w:shd w:val="clear" w:color="auto" w:fill="auto"/>
    </w:rPr>
  </w:style>
  <w:style w:type="character" w:customStyle="1" w:styleId="paragrafnr413">
    <w:name w:val="paragrafnr413"/>
    <w:basedOn w:val="Standardskrifttypeiafsnit"/>
    <w:rsid w:val="00B71404"/>
    <w:rPr>
      <w:rFonts w:ascii="Tahoma" w:hAnsi="Tahoma" w:cs="Tahoma" w:hint="default"/>
      <w:b/>
      <w:bCs/>
      <w:color w:val="000000"/>
      <w:sz w:val="24"/>
      <w:szCs w:val="24"/>
      <w:shd w:val="clear" w:color="auto" w:fill="auto"/>
    </w:rPr>
  </w:style>
  <w:style w:type="character" w:customStyle="1" w:styleId="paragrafnr414">
    <w:name w:val="paragrafnr414"/>
    <w:basedOn w:val="Standardskrifttypeiafsnit"/>
    <w:rsid w:val="00B71404"/>
    <w:rPr>
      <w:rFonts w:ascii="Tahoma" w:hAnsi="Tahoma" w:cs="Tahoma" w:hint="default"/>
      <w:b/>
      <w:bCs/>
      <w:color w:val="000000"/>
      <w:sz w:val="24"/>
      <w:szCs w:val="24"/>
      <w:shd w:val="clear" w:color="auto" w:fill="auto"/>
    </w:rPr>
  </w:style>
  <w:style w:type="character" w:customStyle="1" w:styleId="paragrafnr415">
    <w:name w:val="paragrafnr415"/>
    <w:basedOn w:val="Standardskrifttypeiafsnit"/>
    <w:rsid w:val="00B71404"/>
    <w:rPr>
      <w:rFonts w:ascii="Tahoma" w:hAnsi="Tahoma" w:cs="Tahoma" w:hint="default"/>
      <w:b/>
      <w:bCs/>
      <w:color w:val="000000"/>
      <w:sz w:val="24"/>
      <w:szCs w:val="24"/>
      <w:shd w:val="clear" w:color="auto" w:fill="auto"/>
    </w:rPr>
  </w:style>
  <w:style w:type="character" w:customStyle="1" w:styleId="paragrafnr416">
    <w:name w:val="paragrafnr416"/>
    <w:basedOn w:val="Standardskrifttypeiafsnit"/>
    <w:rsid w:val="00B71404"/>
    <w:rPr>
      <w:rFonts w:ascii="Tahoma" w:hAnsi="Tahoma" w:cs="Tahoma" w:hint="default"/>
      <w:b/>
      <w:bCs/>
      <w:color w:val="000000"/>
      <w:sz w:val="24"/>
      <w:szCs w:val="24"/>
      <w:shd w:val="clear" w:color="auto" w:fill="auto"/>
    </w:rPr>
  </w:style>
  <w:style w:type="character" w:customStyle="1" w:styleId="paragrafnr417">
    <w:name w:val="paragrafnr417"/>
    <w:basedOn w:val="Standardskrifttypeiafsnit"/>
    <w:rsid w:val="00B71404"/>
    <w:rPr>
      <w:rFonts w:ascii="Tahoma" w:hAnsi="Tahoma" w:cs="Tahoma" w:hint="default"/>
      <w:b/>
      <w:bCs/>
      <w:color w:val="000000"/>
      <w:sz w:val="24"/>
      <w:szCs w:val="24"/>
      <w:shd w:val="clear" w:color="auto" w:fill="auto"/>
    </w:rPr>
  </w:style>
  <w:style w:type="character" w:customStyle="1" w:styleId="paragrafnr418">
    <w:name w:val="paragrafnr418"/>
    <w:basedOn w:val="Standardskrifttypeiafsnit"/>
    <w:rsid w:val="00B71404"/>
    <w:rPr>
      <w:rFonts w:ascii="Tahoma" w:hAnsi="Tahoma" w:cs="Tahoma" w:hint="default"/>
      <w:b/>
      <w:bCs/>
      <w:color w:val="000000"/>
      <w:sz w:val="24"/>
      <w:szCs w:val="24"/>
      <w:shd w:val="clear" w:color="auto" w:fill="auto"/>
    </w:rPr>
  </w:style>
  <w:style w:type="character" w:customStyle="1" w:styleId="paragrafnr419">
    <w:name w:val="paragrafnr419"/>
    <w:basedOn w:val="Standardskrifttypeiafsnit"/>
    <w:rsid w:val="00B71404"/>
    <w:rPr>
      <w:rFonts w:ascii="Tahoma" w:hAnsi="Tahoma" w:cs="Tahoma" w:hint="default"/>
      <w:b/>
      <w:bCs/>
      <w:color w:val="000000"/>
      <w:sz w:val="24"/>
      <w:szCs w:val="24"/>
      <w:shd w:val="clear" w:color="auto" w:fill="auto"/>
    </w:rPr>
  </w:style>
  <w:style w:type="character" w:customStyle="1" w:styleId="paragrafnr420">
    <w:name w:val="paragrafnr420"/>
    <w:basedOn w:val="Standardskrifttypeiafsnit"/>
    <w:rsid w:val="00B71404"/>
    <w:rPr>
      <w:rFonts w:ascii="Tahoma" w:hAnsi="Tahoma" w:cs="Tahoma" w:hint="default"/>
      <w:b/>
      <w:bCs/>
      <w:color w:val="000000"/>
      <w:sz w:val="24"/>
      <w:szCs w:val="24"/>
      <w:shd w:val="clear" w:color="auto" w:fill="auto"/>
    </w:rPr>
  </w:style>
  <w:style w:type="character" w:customStyle="1" w:styleId="bold1">
    <w:name w:val="bold1"/>
    <w:basedOn w:val="Standardskrifttypeiafsnit"/>
    <w:rsid w:val="00B71404"/>
    <w:rPr>
      <w:rFonts w:ascii="Tahoma" w:hAnsi="Tahoma" w:cs="Tahoma" w:hint="default"/>
      <w:b/>
      <w:bCs/>
      <w:color w:val="000000"/>
      <w:sz w:val="24"/>
      <w:szCs w:val="24"/>
      <w:shd w:val="clear" w:color="auto" w:fill="auto"/>
    </w:rPr>
  </w:style>
  <w:style w:type="character" w:customStyle="1" w:styleId="subscript1">
    <w:name w:val="subscript1"/>
    <w:basedOn w:val="Standardskrifttypeiafsnit"/>
    <w:rsid w:val="00B71404"/>
    <w:rPr>
      <w:rFonts w:ascii="Tahoma" w:hAnsi="Tahoma" w:cs="Tahoma" w:hint="default"/>
      <w:color w:val="000000"/>
      <w:sz w:val="17"/>
      <w:szCs w:val="17"/>
      <w:shd w:val="clear" w:color="auto" w:fill="auto"/>
      <w:vertAlign w:val="subscript"/>
    </w:rPr>
  </w:style>
  <w:style w:type="paragraph" w:styleId="z-Nederstiformularen">
    <w:name w:val="HTML Bottom of Form"/>
    <w:basedOn w:val="Normal"/>
    <w:next w:val="Normal"/>
    <w:link w:val="z-NederstiformularenTegn"/>
    <w:hidden/>
    <w:uiPriority w:val="99"/>
    <w:semiHidden/>
    <w:unhideWhenUsed/>
    <w:rsid w:val="00B71404"/>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B71404"/>
    <w:rPr>
      <w:rFonts w:ascii="Arial" w:eastAsia="Times New Roman" w:hAnsi="Arial" w:cs="Arial"/>
      <w:vanish/>
      <w:sz w:val="16"/>
      <w:szCs w:val="1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07723">
      <w:bodyDiv w:val="1"/>
      <w:marLeft w:val="0"/>
      <w:marRight w:val="0"/>
      <w:marTop w:val="0"/>
      <w:marBottom w:val="0"/>
      <w:divBdr>
        <w:top w:val="none" w:sz="0" w:space="0" w:color="auto"/>
        <w:left w:val="none" w:sz="0" w:space="0" w:color="auto"/>
        <w:bottom w:val="none" w:sz="0" w:space="0" w:color="auto"/>
        <w:right w:val="none" w:sz="0" w:space="0" w:color="auto"/>
      </w:divBdr>
    </w:div>
    <w:div w:id="126316031">
      <w:bodyDiv w:val="1"/>
      <w:marLeft w:val="0"/>
      <w:marRight w:val="0"/>
      <w:marTop w:val="0"/>
      <w:marBottom w:val="0"/>
      <w:divBdr>
        <w:top w:val="none" w:sz="0" w:space="0" w:color="auto"/>
        <w:left w:val="none" w:sz="0" w:space="0" w:color="auto"/>
        <w:bottom w:val="none" w:sz="0" w:space="0" w:color="auto"/>
        <w:right w:val="none" w:sz="0" w:space="0" w:color="auto"/>
      </w:divBdr>
    </w:div>
    <w:div w:id="237904266">
      <w:bodyDiv w:val="1"/>
      <w:marLeft w:val="0"/>
      <w:marRight w:val="0"/>
      <w:marTop w:val="0"/>
      <w:marBottom w:val="0"/>
      <w:divBdr>
        <w:top w:val="none" w:sz="0" w:space="0" w:color="auto"/>
        <w:left w:val="none" w:sz="0" w:space="0" w:color="auto"/>
        <w:bottom w:val="none" w:sz="0" w:space="0" w:color="auto"/>
        <w:right w:val="none" w:sz="0" w:space="0" w:color="auto"/>
      </w:divBdr>
      <w:divsChild>
        <w:div w:id="1029374413">
          <w:marLeft w:val="0"/>
          <w:marRight w:val="0"/>
          <w:marTop w:val="0"/>
          <w:marBottom w:val="300"/>
          <w:divBdr>
            <w:top w:val="none" w:sz="0" w:space="0" w:color="auto"/>
            <w:left w:val="none" w:sz="0" w:space="0" w:color="auto"/>
            <w:bottom w:val="none" w:sz="0" w:space="0" w:color="auto"/>
            <w:right w:val="none" w:sz="0" w:space="0" w:color="auto"/>
          </w:divBdr>
          <w:divsChild>
            <w:div w:id="1748261469">
              <w:marLeft w:val="0"/>
              <w:marRight w:val="0"/>
              <w:marTop w:val="0"/>
              <w:marBottom w:val="0"/>
              <w:divBdr>
                <w:top w:val="none" w:sz="0" w:space="0" w:color="auto"/>
                <w:left w:val="single" w:sz="6" w:space="1" w:color="FFFFFF"/>
                <w:bottom w:val="none" w:sz="0" w:space="0" w:color="auto"/>
                <w:right w:val="single" w:sz="6" w:space="1" w:color="FFFFFF"/>
              </w:divBdr>
              <w:divsChild>
                <w:div w:id="2050177895">
                  <w:marLeft w:val="0"/>
                  <w:marRight w:val="0"/>
                  <w:marTop w:val="0"/>
                  <w:marBottom w:val="0"/>
                  <w:divBdr>
                    <w:top w:val="none" w:sz="0" w:space="0" w:color="auto"/>
                    <w:left w:val="none" w:sz="0" w:space="0" w:color="auto"/>
                    <w:bottom w:val="none" w:sz="0" w:space="0" w:color="auto"/>
                    <w:right w:val="none" w:sz="0" w:space="0" w:color="auto"/>
                  </w:divBdr>
                  <w:divsChild>
                    <w:div w:id="1250698462">
                      <w:marLeft w:val="0"/>
                      <w:marRight w:val="0"/>
                      <w:marTop w:val="0"/>
                      <w:marBottom w:val="0"/>
                      <w:divBdr>
                        <w:top w:val="none" w:sz="0" w:space="0" w:color="auto"/>
                        <w:left w:val="none" w:sz="0" w:space="0" w:color="auto"/>
                        <w:bottom w:val="none" w:sz="0" w:space="0" w:color="auto"/>
                        <w:right w:val="none" w:sz="0" w:space="0" w:color="auto"/>
                      </w:divBdr>
                      <w:divsChild>
                        <w:div w:id="691885101">
                          <w:marLeft w:val="0"/>
                          <w:marRight w:val="0"/>
                          <w:marTop w:val="0"/>
                          <w:marBottom w:val="0"/>
                          <w:divBdr>
                            <w:top w:val="none" w:sz="0" w:space="0" w:color="auto"/>
                            <w:left w:val="none" w:sz="0" w:space="0" w:color="auto"/>
                            <w:bottom w:val="none" w:sz="0" w:space="0" w:color="auto"/>
                            <w:right w:val="none" w:sz="0" w:space="0" w:color="auto"/>
                          </w:divBdr>
                          <w:divsChild>
                            <w:div w:id="1837525828">
                              <w:marLeft w:val="0"/>
                              <w:marRight w:val="0"/>
                              <w:marTop w:val="0"/>
                              <w:marBottom w:val="150"/>
                              <w:divBdr>
                                <w:top w:val="none" w:sz="0" w:space="0" w:color="auto"/>
                                <w:left w:val="none" w:sz="0" w:space="0" w:color="auto"/>
                                <w:bottom w:val="none" w:sz="0" w:space="0" w:color="auto"/>
                                <w:right w:val="none" w:sz="0" w:space="0" w:color="auto"/>
                              </w:divBdr>
                              <w:divsChild>
                                <w:div w:id="1755664215">
                                  <w:marLeft w:val="0"/>
                                  <w:marRight w:val="0"/>
                                  <w:marTop w:val="0"/>
                                  <w:marBottom w:val="0"/>
                                  <w:divBdr>
                                    <w:top w:val="none" w:sz="0" w:space="0" w:color="auto"/>
                                    <w:left w:val="none" w:sz="0" w:space="0" w:color="auto"/>
                                    <w:bottom w:val="none" w:sz="0" w:space="0" w:color="auto"/>
                                    <w:right w:val="none" w:sz="0" w:space="0" w:color="auto"/>
                                  </w:divBdr>
                                  <w:divsChild>
                                    <w:div w:id="20534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88466">
                              <w:marLeft w:val="0"/>
                              <w:marRight w:val="0"/>
                              <w:marTop w:val="0"/>
                              <w:marBottom w:val="0"/>
                              <w:divBdr>
                                <w:top w:val="none" w:sz="0" w:space="0" w:color="auto"/>
                                <w:left w:val="none" w:sz="0" w:space="0" w:color="auto"/>
                                <w:bottom w:val="none" w:sz="0" w:space="0" w:color="auto"/>
                                <w:right w:val="none" w:sz="0" w:space="0" w:color="auto"/>
                              </w:divBdr>
                              <w:divsChild>
                                <w:div w:id="1988435054">
                                  <w:marLeft w:val="0"/>
                                  <w:marRight w:val="0"/>
                                  <w:marTop w:val="0"/>
                                  <w:marBottom w:val="150"/>
                                  <w:divBdr>
                                    <w:top w:val="none" w:sz="0" w:space="0" w:color="auto"/>
                                    <w:left w:val="none" w:sz="0" w:space="0" w:color="auto"/>
                                    <w:bottom w:val="none" w:sz="0" w:space="0" w:color="auto"/>
                                    <w:right w:val="none" w:sz="0" w:space="0" w:color="auto"/>
                                  </w:divBdr>
                                  <w:divsChild>
                                    <w:div w:id="1705328674">
                                      <w:marLeft w:val="0"/>
                                      <w:marRight w:val="0"/>
                                      <w:marTop w:val="0"/>
                                      <w:marBottom w:val="0"/>
                                      <w:divBdr>
                                        <w:top w:val="none" w:sz="0" w:space="0" w:color="auto"/>
                                        <w:left w:val="none" w:sz="0" w:space="0" w:color="auto"/>
                                        <w:bottom w:val="none" w:sz="0" w:space="0" w:color="auto"/>
                                        <w:right w:val="none" w:sz="0" w:space="0" w:color="auto"/>
                                      </w:divBdr>
                                      <w:divsChild>
                                        <w:div w:id="11595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957">
                              <w:marLeft w:val="0"/>
                              <w:marRight w:val="0"/>
                              <w:marTop w:val="0"/>
                              <w:marBottom w:val="0"/>
                              <w:divBdr>
                                <w:top w:val="none" w:sz="0" w:space="0" w:color="auto"/>
                                <w:left w:val="none" w:sz="0" w:space="0" w:color="auto"/>
                                <w:bottom w:val="none" w:sz="0" w:space="0" w:color="auto"/>
                                <w:right w:val="none" w:sz="0" w:space="0" w:color="auto"/>
                              </w:divBdr>
                              <w:divsChild>
                                <w:div w:id="714353377">
                                  <w:marLeft w:val="0"/>
                                  <w:marRight w:val="0"/>
                                  <w:marTop w:val="0"/>
                                  <w:marBottom w:val="150"/>
                                  <w:divBdr>
                                    <w:top w:val="none" w:sz="0" w:space="0" w:color="auto"/>
                                    <w:left w:val="none" w:sz="0" w:space="0" w:color="auto"/>
                                    <w:bottom w:val="none" w:sz="0" w:space="0" w:color="auto"/>
                                    <w:right w:val="none" w:sz="0" w:space="0" w:color="auto"/>
                                  </w:divBdr>
                                  <w:divsChild>
                                    <w:div w:id="1422601477">
                                      <w:marLeft w:val="0"/>
                                      <w:marRight w:val="0"/>
                                      <w:marTop w:val="0"/>
                                      <w:marBottom w:val="0"/>
                                      <w:divBdr>
                                        <w:top w:val="none" w:sz="0" w:space="0" w:color="auto"/>
                                        <w:left w:val="none" w:sz="0" w:space="0" w:color="auto"/>
                                        <w:bottom w:val="none" w:sz="0" w:space="0" w:color="auto"/>
                                        <w:right w:val="none" w:sz="0" w:space="0" w:color="auto"/>
                                      </w:divBdr>
                                      <w:divsChild>
                                        <w:div w:id="1613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29702">
                              <w:marLeft w:val="0"/>
                              <w:marRight w:val="0"/>
                              <w:marTop w:val="0"/>
                              <w:marBottom w:val="0"/>
                              <w:divBdr>
                                <w:top w:val="none" w:sz="0" w:space="0" w:color="auto"/>
                                <w:left w:val="none" w:sz="0" w:space="0" w:color="auto"/>
                                <w:bottom w:val="none" w:sz="0" w:space="0" w:color="auto"/>
                                <w:right w:val="none" w:sz="0" w:space="0" w:color="auto"/>
                              </w:divBdr>
                              <w:divsChild>
                                <w:div w:id="107819705">
                                  <w:marLeft w:val="0"/>
                                  <w:marRight w:val="0"/>
                                  <w:marTop w:val="0"/>
                                  <w:marBottom w:val="150"/>
                                  <w:divBdr>
                                    <w:top w:val="none" w:sz="0" w:space="0" w:color="auto"/>
                                    <w:left w:val="none" w:sz="0" w:space="0" w:color="auto"/>
                                    <w:bottom w:val="none" w:sz="0" w:space="0" w:color="auto"/>
                                    <w:right w:val="none" w:sz="0" w:space="0" w:color="auto"/>
                                  </w:divBdr>
                                  <w:divsChild>
                                    <w:div w:id="26373561">
                                      <w:marLeft w:val="0"/>
                                      <w:marRight w:val="0"/>
                                      <w:marTop w:val="0"/>
                                      <w:marBottom w:val="0"/>
                                      <w:divBdr>
                                        <w:top w:val="none" w:sz="0" w:space="0" w:color="auto"/>
                                        <w:left w:val="none" w:sz="0" w:space="0" w:color="auto"/>
                                        <w:bottom w:val="none" w:sz="0" w:space="0" w:color="auto"/>
                                        <w:right w:val="none" w:sz="0" w:space="0" w:color="auto"/>
                                      </w:divBdr>
                                      <w:divsChild>
                                        <w:div w:id="59181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04271">
                              <w:marLeft w:val="0"/>
                              <w:marRight w:val="0"/>
                              <w:marTop w:val="0"/>
                              <w:marBottom w:val="0"/>
                              <w:divBdr>
                                <w:top w:val="none" w:sz="0" w:space="0" w:color="auto"/>
                                <w:left w:val="none" w:sz="0" w:space="0" w:color="auto"/>
                                <w:bottom w:val="none" w:sz="0" w:space="0" w:color="auto"/>
                                <w:right w:val="none" w:sz="0" w:space="0" w:color="auto"/>
                              </w:divBdr>
                              <w:divsChild>
                                <w:div w:id="699362094">
                                  <w:marLeft w:val="0"/>
                                  <w:marRight w:val="0"/>
                                  <w:marTop w:val="0"/>
                                  <w:marBottom w:val="150"/>
                                  <w:divBdr>
                                    <w:top w:val="none" w:sz="0" w:space="0" w:color="auto"/>
                                    <w:left w:val="none" w:sz="0" w:space="0" w:color="auto"/>
                                    <w:bottom w:val="none" w:sz="0" w:space="0" w:color="auto"/>
                                    <w:right w:val="none" w:sz="0" w:space="0" w:color="auto"/>
                                  </w:divBdr>
                                  <w:divsChild>
                                    <w:div w:id="506135830">
                                      <w:marLeft w:val="0"/>
                                      <w:marRight w:val="0"/>
                                      <w:marTop w:val="0"/>
                                      <w:marBottom w:val="0"/>
                                      <w:divBdr>
                                        <w:top w:val="none" w:sz="0" w:space="0" w:color="auto"/>
                                        <w:left w:val="none" w:sz="0" w:space="0" w:color="auto"/>
                                        <w:bottom w:val="none" w:sz="0" w:space="0" w:color="auto"/>
                                        <w:right w:val="none" w:sz="0" w:space="0" w:color="auto"/>
                                      </w:divBdr>
                                      <w:divsChild>
                                        <w:div w:id="2830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010063">
                          <w:marLeft w:val="0"/>
                          <w:marRight w:val="0"/>
                          <w:marTop w:val="0"/>
                          <w:marBottom w:val="0"/>
                          <w:divBdr>
                            <w:top w:val="none" w:sz="0" w:space="0" w:color="auto"/>
                            <w:left w:val="none" w:sz="0" w:space="0" w:color="auto"/>
                            <w:bottom w:val="none" w:sz="0" w:space="0" w:color="auto"/>
                            <w:right w:val="none" w:sz="0" w:space="0" w:color="auto"/>
                          </w:divBdr>
                          <w:divsChild>
                            <w:div w:id="2037192705">
                              <w:marLeft w:val="0"/>
                              <w:marRight w:val="0"/>
                              <w:marTop w:val="0"/>
                              <w:marBottom w:val="0"/>
                              <w:divBdr>
                                <w:top w:val="none" w:sz="0" w:space="0" w:color="auto"/>
                                <w:left w:val="none" w:sz="0" w:space="0" w:color="auto"/>
                                <w:bottom w:val="none" w:sz="0" w:space="0" w:color="auto"/>
                                <w:right w:val="none" w:sz="0" w:space="0" w:color="auto"/>
                              </w:divBdr>
                              <w:divsChild>
                                <w:div w:id="948975813">
                                  <w:marLeft w:val="0"/>
                                  <w:marRight w:val="0"/>
                                  <w:marTop w:val="0"/>
                                  <w:marBottom w:val="0"/>
                                  <w:divBdr>
                                    <w:top w:val="none" w:sz="0" w:space="0" w:color="auto"/>
                                    <w:left w:val="none" w:sz="0" w:space="0" w:color="auto"/>
                                    <w:bottom w:val="none" w:sz="0" w:space="0" w:color="auto"/>
                                    <w:right w:val="none" w:sz="0" w:space="0" w:color="auto"/>
                                  </w:divBdr>
                                  <w:divsChild>
                                    <w:div w:id="560020832">
                                      <w:marLeft w:val="0"/>
                                      <w:marRight w:val="0"/>
                                      <w:marTop w:val="0"/>
                                      <w:marBottom w:val="0"/>
                                      <w:divBdr>
                                        <w:top w:val="none" w:sz="0" w:space="0" w:color="auto"/>
                                        <w:left w:val="none" w:sz="0" w:space="0" w:color="auto"/>
                                        <w:bottom w:val="none" w:sz="0" w:space="0" w:color="auto"/>
                                        <w:right w:val="none" w:sz="0" w:space="0" w:color="auto"/>
                                      </w:divBdr>
                                      <w:divsChild>
                                        <w:div w:id="1568607553">
                                          <w:marLeft w:val="-75"/>
                                          <w:marRight w:val="0"/>
                                          <w:marTop w:val="150"/>
                                          <w:marBottom w:val="150"/>
                                          <w:divBdr>
                                            <w:top w:val="none" w:sz="0" w:space="0" w:color="auto"/>
                                            <w:left w:val="none" w:sz="0" w:space="0" w:color="auto"/>
                                            <w:bottom w:val="none" w:sz="0" w:space="0" w:color="auto"/>
                                            <w:right w:val="none" w:sz="0" w:space="0" w:color="auto"/>
                                          </w:divBdr>
                                        </w:div>
                                        <w:div w:id="719285098">
                                          <w:marLeft w:val="-75"/>
                                          <w:marRight w:val="0"/>
                                          <w:marTop w:val="150"/>
                                          <w:marBottom w:val="150"/>
                                          <w:divBdr>
                                            <w:top w:val="none" w:sz="0" w:space="0" w:color="auto"/>
                                            <w:left w:val="none" w:sz="0" w:space="0" w:color="auto"/>
                                            <w:bottom w:val="none" w:sz="0" w:space="0" w:color="auto"/>
                                            <w:right w:val="none" w:sz="0" w:space="0" w:color="auto"/>
                                          </w:divBdr>
                                        </w:div>
                                        <w:div w:id="827596907">
                                          <w:marLeft w:val="0"/>
                                          <w:marRight w:val="0"/>
                                          <w:marTop w:val="0"/>
                                          <w:marBottom w:val="0"/>
                                          <w:divBdr>
                                            <w:top w:val="none" w:sz="0" w:space="0" w:color="auto"/>
                                            <w:left w:val="none" w:sz="0" w:space="0" w:color="auto"/>
                                            <w:bottom w:val="none" w:sz="0" w:space="0" w:color="auto"/>
                                            <w:right w:val="none" w:sz="0" w:space="0" w:color="auto"/>
                                          </w:divBdr>
                                          <w:divsChild>
                                            <w:div w:id="1812289159">
                                              <w:marLeft w:val="0"/>
                                              <w:marRight w:val="0"/>
                                              <w:marTop w:val="0"/>
                                              <w:marBottom w:val="0"/>
                                              <w:divBdr>
                                                <w:top w:val="none" w:sz="0" w:space="0" w:color="auto"/>
                                                <w:left w:val="none" w:sz="0" w:space="0" w:color="auto"/>
                                                <w:bottom w:val="none" w:sz="0" w:space="0" w:color="auto"/>
                                                <w:right w:val="none" w:sz="0" w:space="0" w:color="auto"/>
                                              </w:divBdr>
                                            </w:div>
                                            <w:div w:id="262618046">
                                              <w:marLeft w:val="0"/>
                                              <w:marRight w:val="0"/>
                                              <w:marTop w:val="0"/>
                                              <w:marBottom w:val="0"/>
                                              <w:divBdr>
                                                <w:top w:val="none" w:sz="0" w:space="0" w:color="auto"/>
                                                <w:left w:val="none" w:sz="0" w:space="0" w:color="auto"/>
                                                <w:bottom w:val="none" w:sz="0" w:space="0" w:color="auto"/>
                                                <w:right w:val="none" w:sz="0" w:space="0" w:color="auto"/>
                                              </w:divBdr>
                                            </w:div>
                                            <w:div w:id="1918323204">
                                              <w:marLeft w:val="0"/>
                                              <w:marRight w:val="0"/>
                                              <w:marTop w:val="0"/>
                                              <w:marBottom w:val="0"/>
                                              <w:divBdr>
                                                <w:top w:val="none" w:sz="0" w:space="0" w:color="auto"/>
                                                <w:left w:val="none" w:sz="0" w:space="0" w:color="auto"/>
                                                <w:bottom w:val="none" w:sz="0" w:space="0" w:color="auto"/>
                                                <w:right w:val="none" w:sz="0" w:space="0" w:color="auto"/>
                                              </w:divBdr>
                                            </w:div>
                                            <w:div w:id="445854794">
                                              <w:marLeft w:val="0"/>
                                              <w:marRight w:val="0"/>
                                              <w:marTop w:val="0"/>
                                              <w:marBottom w:val="0"/>
                                              <w:divBdr>
                                                <w:top w:val="none" w:sz="0" w:space="0" w:color="auto"/>
                                                <w:left w:val="none" w:sz="0" w:space="0" w:color="auto"/>
                                                <w:bottom w:val="none" w:sz="0" w:space="0" w:color="auto"/>
                                                <w:right w:val="none" w:sz="0" w:space="0" w:color="auto"/>
                                              </w:divBdr>
                                            </w:div>
                                            <w:div w:id="9836765">
                                              <w:marLeft w:val="0"/>
                                              <w:marRight w:val="0"/>
                                              <w:marTop w:val="0"/>
                                              <w:marBottom w:val="0"/>
                                              <w:divBdr>
                                                <w:top w:val="none" w:sz="0" w:space="0" w:color="auto"/>
                                                <w:left w:val="none" w:sz="0" w:space="0" w:color="auto"/>
                                                <w:bottom w:val="none" w:sz="0" w:space="0" w:color="auto"/>
                                                <w:right w:val="none" w:sz="0" w:space="0" w:color="auto"/>
                                              </w:divBdr>
                                            </w:div>
                                            <w:div w:id="1597595811">
                                              <w:marLeft w:val="0"/>
                                              <w:marRight w:val="0"/>
                                              <w:marTop w:val="0"/>
                                              <w:marBottom w:val="0"/>
                                              <w:divBdr>
                                                <w:top w:val="none" w:sz="0" w:space="0" w:color="auto"/>
                                                <w:left w:val="none" w:sz="0" w:space="0" w:color="auto"/>
                                                <w:bottom w:val="none" w:sz="0" w:space="0" w:color="auto"/>
                                                <w:right w:val="none" w:sz="0" w:space="0" w:color="auto"/>
                                              </w:divBdr>
                                            </w:div>
                                            <w:div w:id="1642425184">
                                              <w:marLeft w:val="0"/>
                                              <w:marRight w:val="0"/>
                                              <w:marTop w:val="0"/>
                                              <w:marBottom w:val="0"/>
                                              <w:divBdr>
                                                <w:top w:val="none" w:sz="0" w:space="0" w:color="auto"/>
                                                <w:left w:val="none" w:sz="0" w:space="0" w:color="auto"/>
                                                <w:bottom w:val="none" w:sz="0" w:space="0" w:color="auto"/>
                                                <w:right w:val="none" w:sz="0" w:space="0" w:color="auto"/>
                                              </w:divBdr>
                                            </w:div>
                                            <w:div w:id="1710761302">
                                              <w:marLeft w:val="0"/>
                                              <w:marRight w:val="0"/>
                                              <w:marTop w:val="0"/>
                                              <w:marBottom w:val="0"/>
                                              <w:divBdr>
                                                <w:top w:val="none" w:sz="0" w:space="0" w:color="auto"/>
                                                <w:left w:val="none" w:sz="0" w:space="0" w:color="auto"/>
                                                <w:bottom w:val="none" w:sz="0" w:space="0" w:color="auto"/>
                                                <w:right w:val="none" w:sz="0" w:space="0" w:color="auto"/>
                                              </w:divBdr>
                                            </w:div>
                                            <w:div w:id="1906259375">
                                              <w:marLeft w:val="0"/>
                                              <w:marRight w:val="0"/>
                                              <w:marTop w:val="0"/>
                                              <w:marBottom w:val="0"/>
                                              <w:divBdr>
                                                <w:top w:val="none" w:sz="0" w:space="0" w:color="auto"/>
                                                <w:left w:val="none" w:sz="0" w:space="0" w:color="auto"/>
                                                <w:bottom w:val="none" w:sz="0" w:space="0" w:color="auto"/>
                                                <w:right w:val="none" w:sz="0" w:space="0" w:color="auto"/>
                                              </w:divBdr>
                                            </w:div>
                                            <w:div w:id="163908857">
                                              <w:marLeft w:val="0"/>
                                              <w:marRight w:val="0"/>
                                              <w:marTop w:val="0"/>
                                              <w:marBottom w:val="0"/>
                                              <w:divBdr>
                                                <w:top w:val="none" w:sz="0" w:space="0" w:color="auto"/>
                                                <w:left w:val="none" w:sz="0" w:space="0" w:color="auto"/>
                                                <w:bottom w:val="none" w:sz="0" w:space="0" w:color="auto"/>
                                                <w:right w:val="none" w:sz="0" w:space="0" w:color="auto"/>
                                              </w:divBdr>
                                            </w:div>
                                            <w:div w:id="709307638">
                                              <w:marLeft w:val="0"/>
                                              <w:marRight w:val="0"/>
                                              <w:marTop w:val="0"/>
                                              <w:marBottom w:val="0"/>
                                              <w:divBdr>
                                                <w:top w:val="none" w:sz="0" w:space="0" w:color="auto"/>
                                                <w:left w:val="none" w:sz="0" w:space="0" w:color="auto"/>
                                                <w:bottom w:val="none" w:sz="0" w:space="0" w:color="auto"/>
                                                <w:right w:val="none" w:sz="0" w:space="0" w:color="auto"/>
                                              </w:divBdr>
                                            </w:div>
                                            <w:div w:id="1953708038">
                                              <w:marLeft w:val="0"/>
                                              <w:marRight w:val="0"/>
                                              <w:marTop w:val="0"/>
                                              <w:marBottom w:val="0"/>
                                              <w:divBdr>
                                                <w:top w:val="none" w:sz="0" w:space="0" w:color="auto"/>
                                                <w:left w:val="none" w:sz="0" w:space="0" w:color="auto"/>
                                                <w:bottom w:val="none" w:sz="0" w:space="0" w:color="auto"/>
                                                <w:right w:val="none" w:sz="0" w:space="0" w:color="auto"/>
                                              </w:divBdr>
                                            </w:div>
                                            <w:div w:id="1208491767">
                                              <w:marLeft w:val="0"/>
                                              <w:marRight w:val="0"/>
                                              <w:marTop w:val="0"/>
                                              <w:marBottom w:val="0"/>
                                              <w:divBdr>
                                                <w:top w:val="none" w:sz="0" w:space="0" w:color="auto"/>
                                                <w:left w:val="none" w:sz="0" w:space="0" w:color="auto"/>
                                                <w:bottom w:val="none" w:sz="0" w:space="0" w:color="auto"/>
                                                <w:right w:val="none" w:sz="0" w:space="0" w:color="auto"/>
                                              </w:divBdr>
                                            </w:div>
                                            <w:div w:id="1954289193">
                                              <w:marLeft w:val="0"/>
                                              <w:marRight w:val="0"/>
                                              <w:marTop w:val="0"/>
                                              <w:marBottom w:val="0"/>
                                              <w:divBdr>
                                                <w:top w:val="none" w:sz="0" w:space="0" w:color="auto"/>
                                                <w:left w:val="none" w:sz="0" w:space="0" w:color="auto"/>
                                                <w:bottom w:val="none" w:sz="0" w:space="0" w:color="auto"/>
                                                <w:right w:val="none" w:sz="0" w:space="0" w:color="auto"/>
                                              </w:divBdr>
                                            </w:div>
                                            <w:div w:id="713045242">
                                              <w:marLeft w:val="0"/>
                                              <w:marRight w:val="0"/>
                                              <w:marTop w:val="0"/>
                                              <w:marBottom w:val="0"/>
                                              <w:divBdr>
                                                <w:top w:val="none" w:sz="0" w:space="0" w:color="auto"/>
                                                <w:left w:val="none" w:sz="0" w:space="0" w:color="auto"/>
                                                <w:bottom w:val="none" w:sz="0" w:space="0" w:color="auto"/>
                                                <w:right w:val="none" w:sz="0" w:space="0" w:color="auto"/>
                                              </w:divBdr>
                                            </w:div>
                                          </w:divsChild>
                                        </w:div>
                                        <w:div w:id="570194286">
                                          <w:marLeft w:val="0"/>
                                          <w:marRight w:val="0"/>
                                          <w:marTop w:val="0"/>
                                          <w:marBottom w:val="0"/>
                                          <w:divBdr>
                                            <w:top w:val="none" w:sz="0" w:space="0" w:color="auto"/>
                                            <w:left w:val="none" w:sz="0" w:space="0" w:color="auto"/>
                                            <w:bottom w:val="none" w:sz="0" w:space="0" w:color="auto"/>
                                            <w:right w:val="none" w:sz="0" w:space="0" w:color="auto"/>
                                          </w:divBdr>
                                          <w:divsChild>
                                            <w:div w:id="860320110">
                                              <w:marLeft w:val="0"/>
                                              <w:marRight w:val="0"/>
                                              <w:marTop w:val="0"/>
                                              <w:marBottom w:val="0"/>
                                              <w:divBdr>
                                                <w:top w:val="none" w:sz="0" w:space="0" w:color="auto"/>
                                                <w:left w:val="none" w:sz="0" w:space="0" w:color="auto"/>
                                                <w:bottom w:val="none" w:sz="0" w:space="0" w:color="auto"/>
                                                <w:right w:val="none" w:sz="0" w:space="0" w:color="auto"/>
                                              </w:divBdr>
                                            </w:div>
                                            <w:div w:id="599607781">
                                              <w:marLeft w:val="0"/>
                                              <w:marRight w:val="0"/>
                                              <w:marTop w:val="0"/>
                                              <w:marBottom w:val="0"/>
                                              <w:divBdr>
                                                <w:top w:val="none" w:sz="0" w:space="0" w:color="auto"/>
                                                <w:left w:val="none" w:sz="0" w:space="0" w:color="auto"/>
                                                <w:bottom w:val="none" w:sz="0" w:space="0" w:color="auto"/>
                                                <w:right w:val="none" w:sz="0" w:space="0" w:color="auto"/>
                                              </w:divBdr>
                                            </w:div>
                                          </w:divsChild>
                                        </w:div>
                                        <w:div w:id="896670652">
                                          <w:marLeft w:val="0"/>
                                          <w:marRight w:val="0"/>
                                          <w:marTop w:val="0"/>
                                          <w:marBottom w:val="0"/>
                                          <w:divBdr>
                                            <w:top w:val="none" w:sz="0" w:space="0" w:color="auto"/>
                                            <w:left w:val="none" w:sz="0" w:space="0" w:color="auto"/>
                                            <w:bottom w:val="none" w:sz="0" w:space="0" w:color="auto"/>
                                            <w:right w:val="none" w:sz="0" w:space="0" w:color="auto"/>
                                          </w:divBdr>
                                          <w:divsChild>
                                            <w:div w:id="205222408">
                                              <w:marLeft w:val="0"/>
                                              <w:marRight w:val="0"/>
                                              <w:marTop w:val="0"/>
                                              <w:marBottom w:val="0"/>
                                              <w:divBdr>
                                                <w:top w:val="none" w:sz="0" w:space="0" w:color="auto"/>
                                                <w:left w:val="none" w:sz="0" w:space="0" w:color="auto"/>
                                                <w:bottom w:val="none" w:sz="0" w:space="0" w:color="auto"/>
                                                <w:right w:val="none" w:sz="0" w:space="0" w:color="auto"/>
                                              </w:divBdr>
                                            </w:div>
                                            <w:div w:id="1410348642">
                                              <w:marLeft w:val="0"/>
                                              <w:marRight w:val="0"/>
                                              <w:marTop w:val="0"/>
                                              <w:marBottom w:val="0"/>
                                              <w:divBdr>
                                                <w:top w:val="none" w:sz="0" w:space="0" w:color="auto"/>
                                                <w:left w:val="none" w:sz="0" w:space="0" w:color="auto"/>
                                                <w:bottom w:val="none" w:sz="0" w:space="0" w:color="auto"/>
                                                <w:right w:val="none" w:sz="0" w:space="0" w:color="auto"/>
                                              </w:divBdr>
                                            </w:div>
                                          </w:divsChild>
                                        </w:div>
                                        <w:div w:id="1272974319">
                                          <w:marLeft w:val="0"/>
                                          <w:marRight w:val="0"/>
                                          <w:marTop w:val="0"/>
                                          <w:marBottom w:val="0"/>
                                          <w:divBdr>
                                            <w:top w:val="none" w:sz="0" w:space="0" w:color="auto"/>
                                            <w:left w:val="none" w:sz="0" w:space="0" w:color="auto"/>
                                            <w:bottom w:val="none" w:sz="0" w:space="0" w:color="auto"/>
                                            <w:right w:val="none" w:sz="0" w:space="0" w:color="auto"/>
                                          </w:divBdr>
                                          <w:divsChild>
                                            <w:div w:id="444466216">
                                              <w:marLeft w:val="0"/>
                                              <w:marRight w:val="0"/>
                                              <w:marTop w:val="0"/>
                                              <w:marBottom w:val="0"/>
                                              <w:divBdr>
                                                <w:top w:val="none" w:sz="0" w:space="0" w:color="auto"/>
                                                <w:left w:val="none" w:sz="0" w:space="0" w:color="auto"/>
                                                <w:bottom w:val="none" w:sz="0" w:space="0" w:color="auto"/>
                                                <w:right w:val="none" w:sz="0" w:space="0" w:color="auto"/>
                                              </w:divBdr>
                                            </w:div>
                                            <w:div w:id="2132089969">
                                              <w:marLeft w:val="0"/>
                                              <w:marRight w:val="0"/>
                                              <w:marTop w:val="0"/>
                                              <w:marBottom w:val="0"/>
                                              <w:divBdr>
                                                <w:top w:val="none" w:sz="0" w:space="0" w:color="auto"/>
                                                <w:left w:val="none" w:sz="0" w:space="0" w:color="auto"/>
                                                <w:bottom w:val="none" w:sz="0" w:space="0" w:color="auto"/>
                                                <w:right w:val="none" w:sz="0" w:space="0" w:color="auto"/>
                                              </w:divBdr>
                                            </w:div>
                                            <w:div w:id="877859061">
                                              <w:marLeft w:val="0"/>
                                              <w:marRight w:val="0"/>
                                              <w:marTop w:val="0"/>
                                              <w:marBottom w:val="0"/>
                                              <w:divBdr>
                                                <w:top w:val="none" w:sz="0" w:space="0" w:color="auto"/>
                                                <w:left w:val="none" w:sz="0" w:space="0" w:color="auto"/>
                                                <w:bottom w:val="none" w:sz="0" w:space="0" w:color="auto"/>
                                                <w:right w:val="none" w:sz="0" w:space="0" w:color="auto"/>
                                              </w:divBdr>
                                            </w:div>
                                          </w:divsChild>
                                        </w:div>
                                        <w:div w:id="1810976525">
                                          <w:marLeft w:val="0"/>
                                          <w:marRight w:val="0"/>
                                          <w:marTop w:val="0"/>
                                          <w:marBottom w:val="0"/>
                                          <w:divBdr>
                                            <w:top w:val="none" w:sz="0" w:space="0" w:color="auto"/>
                                            <w:left w:val="none" w:sz="0" w:space="0" w:color="auto"/>
                                            <w:bottom w:val="none" w:sz="0" w:space="0" w:color="auto"/>
                                            <w:right w:val="none" w:sz="0" w:space="0" w:color="auto"/>
                                          </w:divBdr>
                                          <w:divsChild>
                                            <w:div w:id="1502157231">
                                              <w:marLeft w:val="0"/>
                                              <w:marRight w:val="0"/>
                                              <w:marTop w:val="0"/>
                                              <w:marBottom w:val="0"/>
                                              <w:divBdr>
                                                <w:top w:val="none" w:sz="0" w:space="0" w:color="auto"/>
                                                <w:left w:val="none" w:sz="0" w:space="0" w:color="auto"/>
                                                <w:bottom w:val="none" w:sz="0" w:space="0" w:color="auto"/>
                                                <w:right w:val="none" w:sz="0" w:space="0" w:color="auto"/>
                                              </w:divBdr>
                                            </w:div>
                                            <w:div w:id="1310329148">
                                              <w:marLeft w:val="0"/>
                                              <w:marRight w:val="0"/>
                                              <w:marTop w:val="0"/>
                                              <w:marBottom w:val="0"/>
                                              <w:divBdr>
                                                <w:top w:val="none" w:sz="0" w:space="0" w:color="auto"/>
                                                <w:left w:val="none" w:sz="0" w:space="0" w:color="auto"/>
                                                <w:bottom w:val="none" w:sz="0" w:space="0" w:color="auto"/>
                                                <w:right w:val="none" w:sz="0" w:space="0" w:color="auto"/>
                                              </w:divBdr>
                                            </w:div>
                                          </w:divsChild>
                                        </w:div>
                                        <w:div w:id="407044866">
                                          <w:marLeft w:val="0"/>
                                          <w:marRight w:val="0"/>
                                          <w:marTop w:val="0"/>
                                          <w:marBottom w:val="0"/>
                                          <w:divBdr>
                                            <w:top w:val="none" w:sz="0" w:space="0" w:color="auto"/>
                                            <w:left w:val="none" w:sz="0" w:space="0" w:color="auto"/>
                                            <w:bottom w:val="none" w:sz="0" w:space="0" w:color="auto"/>
                                            <w:right w:val="none" w:sz="0" w:space="0" w:color="auto"/>
                                          </w:divBdr>
                                          <w:divsChild>
                                            <w:div w:id="1268807066">
                                              <w:marLeft w:val="0"/>
                                              <w:marRight w:val="0"/>
                                              <w:marTop w:val="0"/>
                                              <w:marBottom w:val="0"/>
                                              <w:divBdr>
                                                <w:top w:val="none" w:sz="0" w:space="0" w:color="auto"/>
                                                <w:left w:val="none" w:sz="0" w:space="0" w:color="auto"/>
                                                <w:bottom w:val="none" w:sz="0" w:space="0" w:color="auto"/>
                                                <w:right w:val="none" w:sz="0" w:space="0" w:color="auto"/>
                                              </w:divBdr>
                                            </w:div>
                                            <w:div w:id="833566590">
                                              <w:marLeft w:val="0"/>
                                              <w:marRight w:val="0"/>
                                              <w:marTop w:val="0"/>
                                              <w:marBottom w:val="0"/>
                                              <w:divBdr>
                                                <w:top w:val="none" w:sz="0" w:space="0" w:color="auto"/>
                                                <w:left w:val="none" w:sz="0" w:space="0" w:color="auto"/>
                                                <w:bottom w:val="none" w:sz="0" w:space="0" w:color="auto"/>
                                                <w:right w:val="none" w:sz="0" w:space="0" w:color="auto"/>
                                              </w:divBdr>
                                            </w:div>
                                          </w:divsChild>
                                        </w:div>
                                        <w:div w:id="322320778">
                                          <w:marLeft w:val="0"/>
                                          <w:marRight w:val="0"/>
                                          <w:marTop w:val="0"/>
                                          <w:marBottom w:val="0"/>
                                          <w:divBdr>
                                            <w:top w:val="none" w:sz="0" w:space="0" w:color="auto"/>
                                            <w:left w:val="none" w:sz="0" w:space="0" w:color="auto"/>
                                            <w:bottom w:val="none" w:sz="0" w:space="0" w:color="auto"/>
                                            <w:right w:val="none" w:sz="0" w:space="0" w:color="auto"/>
                                          </w:divBdr>
                                          <w:divsChild>
                                            <w:div w:id="1769422830">
                                              <w:marLeft w:val="0"/>
                                              <w:marRight w:val="0"/>
                                              <w:marTop w:val="0"/>
                                              <w:marBottom w:val="0"/>
                                              <w:divBdr>
                                                <w:top w:val="none" w:sz="0" w:space="0" w:color="auto"/>
                                                <w:left w:val="none" w:sz="0" w:space="0" w:color="auto"/>
                                                <w:bottom w:val="none" w:sz="0" w:space="0" w:color="auto"/>
                                                <w:right w:val="none" w:sz="0" w:space="0" w:color="auto"/>
                                              </w:divBdr>
                                            </w:div>
                                            <w:div w:id="502429384">
                                              <w:marLeft w:val="0"/>
                                              <w:marRight w:val="0"/>
                                              <w:marTop w:val="0"/>
                                              <w:marBottom w:val="0"/>
                                              <w:divBdr>
                                                <w:top w:val="none" w:sz="0" w:space="0" w:color="auto"/>
                                                <w:left w:val="none" w:sz="0" w:space="0" w:color="auto"/>
                                                <w:bottom w:val="none" w:sz="0" w:space="0" w:color="auto"/>
                                                <w:right w:val="none" w:sz="0" w:space="0" w:color="auto"/>
                                              </w:divBdr>
                                            </w:div>
                                          </w:divsChild>
                                        </w:div>
                                        <w:div w:id="1657341871">
                                          <w:marLeft w:val="0"/>
                                          <w:marRight w:val="0"/>
                                          <w:marTop w:val="0"/>
                                          <w:marBottom w:val="0"/>
                                          <w:divBdr>
                                            <w:top w:val="none" w:sz="0" w:space="0" w:color="auto"/>
                                            <w:left w:val="none" w:sz="0" w:space="0" w:color="auto"/>
                                            <w:bottom w:val="none" w:sz="0" w:space="0" w:color="auto"/>
                                            <w:right w:val="none" w:sz="0" w:space="0" w:color="auto"/>
                                          </w:divBdr>
                                          <w:divsChild>
                                            <w:div w:id="40983822">
                                              <w:marLeft w:val="0"/>
                                              <w:marRight w:val="0"/>
                                              <w:marTop w:val="0"/>
                                              <w:marBottom w:val="0"/>
                                              <w:divBdr>
                                                <w:top w:val="none" w:sz="0" w:space="0" w:color="auto"/>
                                                <w:left w:val="none" w:sz="0" w:space="0" w:color="auto"/>
                                                <w:bottom w:val="none" w:sz="0" w:space="0" w:color="auto"/>
                                                <w:right w:val="none" w:sz="0" w:space="0" w:color="auto"/>
                                              </w:divBdr>
                                            </w:div>
                                            <w:div w:id="2038462421">
                                              <w:marLeft w:val="0"/>
                                              <w:marRight w:val="0"/>
                                              <w:marTop w:val="0"/>
                                              <w:marBottom w:val="0"/>
                                              <w:divBdr>
                                                <w:top w:val="none" w:sz="0" w:space="0" w:color="auto"/>
                                                <w:left w:val="none" w:sz="0" w:space="0" w:color="auto"/>
                                                <w:bottom w:val="none" w:sz="0" w:space="0" w:color="auto"/>
                                                <w:right w:val="none" w:sz="0" w:space="0" w:color="auto"/>
                                              </w:divBdr>
                                            </w:div>
                                          </w:divsChild>
                                        </w:div>
                                        <w:div w:id="341667030">
                                          <w:marLeft w:val="0"/>
                                          <w:marRight w:val="0"/>
                                          <w:marTop w:val="0"/>
                                          <w:marBottom w:val="0"/>
                                          <w:divBdr>
                                            <w:top w:val="none" w:sz="0" w:space="0" w:color="auto"/>
                                            <w:left w:val="none" w:sz="0" w:space="0" w:color="auto"/>
                                            <w:bottom w:val="none" w:sz="0" w:space="0" w:color="auto"/>
                                            <w:right w:val="none" w:sz="0" w:space="0" w:color="auto"/>
                                          </w:divBdr>
                                          <w:divsChild>
                                            <w:div w:id="1519733979">
                                              <w:marLeft w:val="0"/>
                                              <w:marRight w:val="0"/>
                                              <w:marTop w:val="0"/>
                                              <w:marBottom w:val="0"/>
                                              <w:divBdr>
                                                <w:top w:val="none" w:sz="0" w:space="0" w:color="auto"/>
                                                <w:left w:val="none" w:sz="0" w:space="0" w:color="auto"/>
                                                <w:bottom w:val="none" w:sz="0" w:space="0" w:color="auto"/>
                                                <w:right w:val="none" w:sz="0" w:space="0" w:color="auto"/>
                                              </w:divBdr>
                                            </w:div>
                                            <w:div w:id="85149341">
                                              <w:marLeft w:val="0"/>
                                              <w:marRight w:val="0"/>
                                              <w:marTop w:val="0"/>
                                              <w:marBottom w:val="0"/>
                                              <w:divBdr>
                                                <w:top w:val="none" w:sz="0" w:space="0" w:color="auto"/>
                                                <w:left w:val="none" w:sz="0" w:space="0" w:color="auto"/>
                                                <w:bottom w:val="none" w:sz="0" w:space="0" w:color="auto"/>
                                                <w:right w:val="none" w:sz="0" w:space="0" w:color="auto"/>
                                              </w:divBdr>
                                            </w:div>
                                            <w:div w:id="471872801">
                                              <w:marLeft w:val="0"/>
                                              <w:marRight w:val="0"/>
                                              <w:marTop w:val="0"/>
                                              <w:marBottom w:val="0"/>
                                              <w:divBdr>
                                                <w:top w:val="none" w:sz="0" w:space="0" w:color="auto"/>
                                                <w:left w:val="none" w:sz="0" w:space="0" w:color="auto"/>
                                                <w:bottom w:val="none" w:sz="0" w:space="0" w:color="auto"/>
                                                <w:right w:val="none" w:sz="0" w:space="0" w:color="auto"/>
                                              </w:divBdr>
                                            </w:div>
                                            <w:div w:id="1338312858">
                                              <w:marLeft w:val="0"/>
                                              <w:marRight w:val="0"/>
                                              <w:marTop w:val="0"/>
                                              <w:marBottom w:val="0"/>
                                              <w:divBdr>
                                                <w:top w:val="none" w:sz="0" w:space="0" w:color="auto"/>
                                                <w:left w:val="none" w:sz="0" w:space="0" w:color="auto"/>
                                                <w:bottom w:val="none" w:sz="0" w:space="0" w:color="auto"/>
                                                <w:right w:val="none" w:sz="0" w:space="0" w:color="auto"/>
                                              </w:divBdr>
                                            </w:div>
                                            <w:div w:id="297759705">
                                              <w:marLeft w:val="0"/>
                                              <w:marRight w:val="0"/>
                                              <w:marTop w:val="0"/>
                                              <w:marBottom w:val="0"/>
                                              <w:divBdr>
                                                <w:top w:val="none" w:sz="0" w:space="0" w:color="auto"/>
                                                <w:left w:val="none" w:sz="0" w:space="0" w:color="auto"/>
                                                <w:bottom w:val="none" w:sz="0" w:space="0" w:color="auto"/>
                                                <w:right w:val="none" w:sz="0" w:space="0" w:color="auto"/>
                                              </w:divBdr>
                                            </w:div>
                                            <w:div w:id="88429013">
                                              <w:marLeft w:val="0"/>
                                              <w:marRight w:val="0"/>
                                              <w:marTop w:val="0"/>
                                              <w:marBottom w:val="0"/>
                                              <w:divBdr>
                                                <w:top w:val="none" w:sz="0" w:space="0" w:color="auto"/>
                                                <w:left w:val="none" w:sz="0" w:space="0" w:color="auto"/>
                                                <w:bottom w:val="none" w:sz="0" w:space="0" w:color="auto"/>
                                                <w:right w:val="none" w:sz="0" w:space="0" w:color="auto"/>
                                              </w:divBdr>
                                            </w:div>
                                            <w:div w:id="2054620245">
                                              <w:marLeft w:val="0"/>
                                              <w:marRight w:val="0"/>
                                              <w:marTop w:val="0"/>
                                              <w:marBottom w:val="0"/>
                                              <w:divBdr>
                                                <w:top w:val="none" w:sz="0" w:space="0" w:color="auto"/>
                                                <w:left w:val="none" w:sz="0" w:space="0" w:color="auto"/>
                                                <w:bottom w:val="none" w:sz="0" w:space="0" w:color="auto"/>
                                                <w:right w:val="none" w:sz="0" w:space="0" w:color="auto"/>
                                              </w:divBdr>
                                            </w:div>
                                            <w:div w:id="1272973468">
                                              <w:marLeft w:val="0"/>
                                              <w:marRight w:val="0"/>
                                              <w:marTop w:val="0"/>
                                              <w:marBottom w:val="0"/>
                                              <w:divBdr>
                                                <w:top w:val="none" w:sz="0" w:space="0" w:color="auto"/>
                                                <w:left w:val="none" w:sz="0" w:space="0" w:color="auto"/>
                                                <w:bottom w:val="none" w:sz="0" w:space="0" w:color="auto"/>
                                                <w:right w:val="none" w:sz="0" w:space="0" w:color="auto"/>
                                              </w:divBdr>
                                            </w:div>
                                            <w:div w:id="1649742860">
                                              <w:marLeft w:val="0"/>
                                              <w:marRight w:val="0"/>
                                              <w:marTop w:val="0"/>
                                              <w:marBottom w:val="0"/>
                                              <w:divBdr>
                                                <w:top w:val="none" w:sz="0" w:space="0" w:color="auto"/>
                                                <w:left w:val="none" w:sz="0" w:space="0" w:color="auto"/>
                                                <w:bottom w:val="none" w:sz="0" w:space="0" w:color="auto"/>
                                                <w:right w:val="none" w:sz="0" w:space="0" w:color="auto"/>
                                              </w:divBdr>
                                            </w:div>
                                            <w:div w:id="588124746">
                                              <w:marLeft w:val="0"/>
                                              <w:marRight w:val="0"/>
                                              <w:marTop w:val="0"/>
                                              <w:marBottom w:val="0"/>
                                              <w:divBdr>
                                                <w:top w:val="none" w:sz="0" w:space="0" w:color="auto"/>
                                                <w:left w:val="none" w:sz="0" w:space="0" w:color="auto"/>
                                                <w:bottom w:val="none" w:sz="0" w:space="0" w:color="auto"/>
                                                <w:right w:val="none" w:sz="0" w:space="0" w:color="auto"/>
                                              </w:divBdr>
                                            </w:div>
                                            <w:div w:id="848062110">
                                              <w:marLeft w:val="0"/>
                                              <w:marRight w:val="0"/>
                                              <w:marTop w:val="0"/>
                                              <w:marBottom w:val="0"/>
                                              <w:divBdr>
                                                <w:top w:val="none" w:sz="0" w:space="0" w:color="auto"/>
                                                <w:left w:val="none" w:sz="0" w:space="0" w:color="auto"/>
                                                <w:bottom w:val="none" w:sz="0" w:space="0" w:color="auto"/>
                                                <w:right w:val="none" w:sz="0" w:space="0" w:color="auto"/>
                                              </w:divBdr>
                                            </w:div>
                                            <w:div w:id="1571453839">
                                              <w:marLeft w:val="0"/>
                                              <w:marRight w:val="0"/>
                                              <w:marTop w:val="0"/>
                                              <w:marBottom w:val="0"/>
                                              <w:divBdr>
                                                <w:top w:val="none" w:sz="0" w:space="0" w:color="auto"/>
                                                <w:left w:val="none" w:sz="0" w:space="0" w:color="auto"/>
                                                <w:bottom w:val="none" w:sz="0" w:space="0" w:color="auto"/>
                                                <w:right w:val="none" w:sz="0" w:space="0" w:color="auto"/>
                                              </w:divBdr>
                                            </w:div>
                                            <w:div w:id="1493598039">
                                              <w:marLeft w:val="0"/>
                                              <w:marRight w:val="0"/>
                                              <w:marTop w:val="0"/>
                                              <w:marBottom w:val="0"/>
                                              <w:divBdr>
                                                <w:top w:val="none" w:sz="0" w:space="0" w:color="auto"/>
                                                <w:left w:val="none" w:sz="0" w:space="0" w:color="auto"/>
                                                <w:bottom w:val="none" w:sz="0" w:space="0" w:color="auto"/>
                                                <w:right w:val="none" w:sz="0" w:space="0" w:color="auto"/>
                                              </w:divBdr>
                                            </w:div>
                                            <w:div w:id="1491214256">
                                              <w:marLeft w:val="0"/>
                                              <w:marRight w:val="0"/>
                                              <w:marTop w:val="0"/>
                                              <w:marBottom w:val="0"/>
                                              <w:divBdr>
                                                <w:top w:val="none" w:sz="0" w:space="0" w:color="auto"/>
                                                <w:left w:val="none" w:sz="0" w:space="0" w:color="auto"/>
                                                <w:bottom w:val="none" w:sz="0" w:space="0" w:color="auto"/>
                                                <w:right w:val="none" w:sz="0" w:space="0" w:color="auto"/>
                                              </w:divBdr>
                                            </w:div>
                                            <w:div w:id="560481660">
                                              <w:marLeft w:val="0"/>
                                              <w:marRight w:val="0"/>
                                              <w:marTop w:val="0"/>
                                              <w:marBottom w:val="0"/>
                                              <w:divBdr>
                                                <w:top w:val="none" w:sz="0" w:space="0" w:color="auto"/>
                                                <w:left w:val="none" w:sz="0" w:space="0" w:color="auto"/>
                                                <w:bottom w:val="none" w:sz="0" w:space="0" w:color="auto"/>
                                                <w:right w:val="none" w:sz="0" w:space="0" w:color="auto"/>
                                              </w:divBdr>
                                            </w:div>
                                          </w:divsChild>
                                        </w:div>
                                        <w:div w:id="1305282873">
                                          <w:marLeft w:val="0"/>
                                          <w:marRight w:val="0"/>
                                          <w:marTop w:val="0"/>
                                          <w:marBottom w:val="0"/>
                                          <w:divBdr>
                                            <w:top w:val="none" w:sz="0" w:space="0" w:color="auto"/>
                                            <w:left w:val="none" w:sz="0" w:space="0" w:color="auto"/>
                                            <w:bottom w:val="none" w:sz="0" w:space="0" w:color="auto"/>
                                            <w:right w:val="none" w:sz="0" w:space="0" w:color="auto"/>
                                          </w:divBdr>
                                          <w:divsChild>
                                            <w:div w:id="2073772696">
                                              <w:marLeft w:val="0"/>
                                              <w:marRight w:val="0"/>
                                              <w:marTop w:val="0"/>
                                              <w:marBottom w:val="0"/>
                                              <w:divBdr>
                                                <w:top w:val="none" w:sz="0" w:space="0" w:color="auto"/>
                                                <w:left w:val="none" w:sz="0" w:space="0" w:color="auto"/>
                                                <w:bottom w:val="none" w:sz="0" w:space="0" w:color="auto"/>
                                                <w:right w:val="none" w:sz="0" w:space="0" w:color="auto"/>
                                              </w:divBdr>
                                            </w:div>
                                            <w:div w:id="1254822576">
                                              <w:marLeft w:val="0"/>
                                              <w:marRight w:val="0"/>
                                              <w:marTop w:val="0"/>
                                              <w:marBottom w:val="0"/>
                                              <w:divBdr>
                                                <w:top w:val="none" w:sz="0" w:space="0" w:color="auto"/>
                                                <w:left w:val="none" w:sz="0" w:space="0" w:color="auto"/>
                                                <w:bottom w:val="none" w:sz="0" w:space="0" w:color="auto"/>
                                                <w:right w:val="none" w:sz="0" w:space="0" w:color="auto"/>
                                              </w:divBdr>
                                            </w:div>
                                            <w:div w:id="1961642085">
                                              <w:marLeft w:val="0"/>
                                              <w:marRight w:val="0"/>
                                              <w:marTop w:val="0"/>
                                              <w:marBottom w:val="0"/>
                                              <w:divBdr>
                                                <w:top w:val="none" w:sz="0" w:space="0" w:color="auto"/>
                                                <w:left w:val="none" w:sz="0" w:space="0" w:color="auto"/>
                                                <w:bottom w:val="none" w:sz="0" w:space="0" w:color="auto"/>
                                                <w:right w:val="none" w:sz="0" w:space="0" w:color="auto"/>
                                              </w:divBdr>
                                            </w:div>
                                            <w:div w:id="1816025233">
                                              <w:marLeft w:val="0"/>
                                              <w:marRight w:val="0"/>
                                              <w:marTop w:val="0"/>
                                              <w:marBottom w:val="0"/>
                                              <w:divBdr>
                                                <w:top w:val="none" w:sz="0" w:space="0" w:color="auto"/>
                                                <w:left w:val="none" w:sz="0" w:space="0" w:color="auto"/>
                                                <w:bottom w:val="none" w:sz="0" w:space="0" w:color="auto"/>
                                                <w:right w:val="none" w:sz="0" w:space="0" w:color="auto"/>
                                              </w:divBdr>
                                            </w:div>
                                            <w:div w:id="1517963581">
                                              <w:marLeft w:val="0"/>
                                              <w:marRight w:val="0"/>
                                              <w:marTop w:val="0"/>
                                              <w:marBottom w:val="0"/>
                                              <w:divBdr>
                                                <w:top w:val="none" w:sz="0" w:space="0" w:color="auto"/>
                                                <w:left w:val="none" w:sz="0" w:space="0" w:color="auto"/>
                                                <w:bottom w:val="none" w:sz="0" w:space="0" w:color="auto"/>
                                                <w:right w:val="none" w:sz="0" w:space="0" w:color="auto"/>
                                              </w:divBdr>
                                            </w:div>
                                            <w:div w:id="906650431">
                                              <w:marLeft w:val="0"/>
                                              <w:marRight w:val="0"/>
                                              <w:marTop w:val="0"/>
                                              <w:marBottom w:val="0"/>
                                              <w:divBdr>
                                                <w:top w:val="none" w:sz="0" w:space="0" w:color="auto"/>
                                                <w:left w:val="none" w:sz="0" w:space="0" w:color="auto"/>
                                                <w:bottom w:val="none" w:sz="0" w:space="0" w:color="auto"/>
                                                <w:right w:val="none" w:sz="0" w:space="0" w:color="auto"/>
                                              </w:divBdr>
                                            </w:div>
                                            <w:div w:id="280233951">
                                              <w:marLeft w:val="0"/>
                                              <w:marRight w:val="0"/>
                                              <w:marTop w:val="0"/>
                                              <w:marBottom w:val="0"/>
                                              <w:divBdr>
                                                <w:top w:val="none" w:sz="0" w:space="0" w:color="auto"/>
                                                <w:left w:val="none" w:sz="0" w:space="0" w:color="auto"/>
                                                <w:bottom w:val="none" w:sz="0" w:space="0" w:color="auto"/>
                                                <w:right w:val="none" w:sz="0" w:space="0" w:color="auto"/>
                                              </w:divBdr>
                                            </w:div>
                                            <w:div w:id="1861819089">
                                              <w:marLeft w:val="0"/>
                                              <w:marRight w:val="0"/>
                                              <w:marTop w:val="0"/>
                                              <w:marBottom w:val="0"/>
                                              <w:divBdr>
                                                <w:top w:val="none" w:sz="0" w:space="0" w:color="auto"/>
                                                <w:left w:val="none" w:sz="0" w:space="0" w:color="auto"/>
                                                <w:bottom w:val="none" w:sz="0" w:space="0" w:color="auto"/>
                                                <w:right w:val="none" w:sz="0" w:space="0" w:color="auto"/>
                                              </w:divBdr>
                                            </w:div>
                                            <w:div w:id="1622763353">
                                              <w:marLeft w:val="0"/>
                                              <w:marRight w:val="0"/>
                                              <w:marTop w:val="0"/>
                                              <w:marBottom w:val="0"/>
                                              <w:divBdr>
                                                <w:top w:val="none" w:sz="0" w:space="0" w:color="auto"/>
                                                <w:left w:val="none" w:sz="0" w:space="0" w:color="auto"/>
                                                <w:bottom w:val="none" w:sz="0" w:space="0" w:color="auto"/>
                                                <w:right w:val="none" w:sz="0" w:space="0" w:color="auto"/>
                                              </w:divBdr>
                                            </w:div>
                                            <w:div w:id="2061053511">
                                              <w:marLeft w:val="0"/>
                                              <w:marRight w:val="0"/>
                                              <w:marTop w:val="0"/>
                                              <w:marBottom w:val="0"/>
                                              <w:divBdr>
                                                <w:top w:val="none" w:sz="0" w:space="0" w:color="auto"/>
                                                <w:left w:val="none" w:sz="0" w:space="0" w:color="auto"/>
                                                <w:bottom w:val="none" w:sz="0" w:space="0" w:color="auto"/>
                                                <w:right w:val="none" w:sz="0" w:space="0" w:color="auto"/>
                                              </w:divBdr>
                                            </w:div>
                                            <w:div w:id="1708138473">
                                              <w:marLeft w:val="0"/>
                                              <w:marRight w:val="0"/>
                                              <w:marTop w:val="0"/>
                                              <w:marBottom w:val="0"/>
                                              <w:divBdr>
                                                <w:top w:val="none" w:sz="0" w:space="0" w:color="auto"/>
                                                <w:left w:val="none" w:sz="0" w:space="0" w:color="auto"/>
                                                <w:bottom w:val="none" w:sz="0" w:space="0" w:color="auto"/>
                                                <w:right w:val="none" w:sz="0" w:space="0" w:color="auto"/>
                                              </w:divBdr>
                                            </w:div>
                                            <w:div w:id="1174422082">
                                              <w:marLeft w:val="0"/>
                                              <w:marRight w:val="0"/>
                                              <w:marTop w:val="0"/>
                                              <w:marBottom w:val="0"/>
                                              <w:divBdr>
                                                <w:top w:val="none" w:sz="0" w:space="0" w:color="auto"/>
                                                <w:left w:val="none" w:sz="0" w:space="0" w:color="auto"/>
                                                <w:bottom w:val="none" w:sz="0" w:space="0" w:color="auto"/>
                                                <w:right w:val="none" w:sz="0" w:space="0" w:color="auto"/>
                                              </w:divBdr>
                                            </w:div>
                                            <w:div w:id="28342883">
                                              <w:marLeft w:val="0"/>
                                              <w:marRight w:val="0"/>
                                              <w:marTop w:val="0"/>
                                              <w:marBottom w:val="0"/>
                                              <w:divBdr>
                                                <w:top w:val="none" w:sz="0" w:space="0" w:color="auto"/>
                                                <w:left w:val="none" w:sz="0" w:space="0" w:color="auto"/>
                                                <w:bottom w:val="none" w:sz="0" w:space="0" w:color="auto"/>
                                                <w:right w:val="none" w:sz="0" w:space="0" w:color="auto"/>
                                              </w:divBdr>
                                            </w:div>
                                            <w:div w:id="1467699931">
                                              <w:marLeft w:val="0"/>
                                              <w:marRight w:val="0"/>
                                              <w:marTop w:val="0"/>
                                              <w:marBottom w:val="0"/>
                                              <w:divBdr>
                                                <w:top w:val="none" w:sz="0" w:space="0" w:color="auto"/>
                                                <w:left w:val="none" w:sz="0" w:space="0" w:color="auto"/>
                                                <w:bottom w:val="none" w:sz="0" w:space="0" w:color="auto"/>
                                                <w:right w:val="none" w:sz="0" w:space="0" w:color="auto"/>
                                              </w:divBdr>
                                            </w:div>
                                            <w:div w:id="844248166">
                                              <w:marLeft w:val="0"/>
                                              <w:marRight w:val="0"/>
                                              <w:marTop w:val="0"/>
                                              <w:marBottom w:val="0"/>
                                              <w:divBdr>
                                                <w:top w:val="none" w:sz="0" w:space="0" w:color="auto"/>
                                                <w:left w:val="none" w:sz="0" w:space="0" w:color="auto"/>
                                                <w:bottom w:val="none" w:sz="0" w:space="0" w:color="auto"/>
                                                <w:right w:val="none" w:sz="0" w:space="0" w:color="auto"/>
                                              </w:divBdr>
                                            </w:div>
                                          </w:divsChild>
                                        </w:div>
                                        <w:div w:id="1894192877">
                                          <w:marLeft w:val="0"/>
                                          <w:marRight w:val="0"/>
                                          <w:marTop w:val="0"/>
                                          <w:marBottom w:val="0"/>
                                          <w:divBdr>
                                            <w:top w:val="none" w:sz="0" w:space="0" w:color="auto"/>
                                            <w:left w:val="none" w:sz="0" w:space="0" w:color="auto"/>
                                            <w:bottom w:val="none" w:sz="0" w:space="0" w:color="auto"/>
                                            <w:right w:val="none" w:sz="0" w:space="0" w:color="auto"/>
                                          </w:divBdr>
                                          <w:divsChild>
                                            <w:div w:id="1522935710">
                                              <w:marLeft w:val="0"/>
                                              <w:marRight w:val="0"/>
                                              <w:marTop w:val="0"/>
                                              <w:marBottom w:val="0"/>
                                              <w:divBdr>
                                                <w:top w:val="none" w:sz="0" w:space="0" w:color="auto"/>
                                                <w:left w:val="none" w:sz="0" w:space="0" w:color="auto"/>
                                                <w:bottom w:val="none" w:sz="0" w:space="0" w:color="auto"/>
                                                <w:right w:val="none" w:sz="0" w:space="0" w:color="auto"/>
                                              </w:divBdr>
                                            </w:div>
                                            <w:div w:id="1639190501">
                                              <w:marLeft w:val="0"/>
                                              <w:marRight w:val="0"/>
                                              <w:marTop w:val="0"/>
                                              <w:marBottom w:val="0"/>
                                              <w:divBdr>
                                                <w:top w:val="none" w:sz="0" w:space="0" w:color="auto"/>
                                                <w:left w:val="none" w:sz="0" w:space="0" w:color="auto"/>
                                                <w:bottom w:val="none" w:sz="0" w:space="0" w:color="auto"/>
                                                <w:right w:val="none" w:sz="0" w:space="0" w:color="auto"/>
                                              </w:divBdr>
                                            </w:div>
                                          </w:divsChild>
                                        </w:div>
                                        <w:div w:id="314843353">
                                          <w:marLeft w:val="0"/>
                                          <w:marRight w:val="0"/>
                                          <w:marTop w:val="0"/>
                                          <w:marBottom w:val="0"/>
                                          <w:divBdr>
                                            <w:top w:val="none" w:sz="0" w:space="0" w:color="auto"/>
                                            <w:left w:val="none" w:sz="0" w:space="0" w:color="auto"/>
                                            <w:bottom w:val="none" w:sz="0" w:space="0" w:color="auto"/>
                                            <w:right w:val="none" w:sz="0" w:space="0" w:color="auto"/>
                                          </w:divBdr>
                                        </w:div>
                                        <w:div w:id="764115338">
                                          <w:marLeft w:val="0"/>
                                          <w:marRight w:val="0"/>
                                          <w:marTop w:val="0"/>
                                          <w:marBottom w:val="0"/>
                                          <w:divBdr>
                                            <w:top w:val="none" w:sz="0" w:space="0" w:color="auto"/>
                                            <w:left w:val="none" w:sz="0" w:space="0" w:color="auto"/>
                                            <w:bottom w:val="none" w:sz="0" w:space="0" w:color="auto"/>
                                            <w:right w:val="none" w:sz="0" w:space="0" w:color="auto"/>
                                          </w:divBdr>
                                        </w:div>
                                        <w:div w:id="2134515874">
                                          <w:marLeft w:val="0"/>
                                          <w:marRight w:val="0"/>
                                          <w:marTop w:val="0"/>
                                          <w:marBottom w:val="0"/>
                                          <w:divBdr>
                                            <w:top w:val="none" w:sz="0" w:space="0" w:color="auto"/>
                                            <w:left w:val="none" w:sz="0" w:space="0" w:color="auto"/>
                                            <w:bottom w:val="none" w:sz="0" w:space="0" w:color="auto"/>
                                            <w:right w:val="none" w:sz="0" w:space="0" w:color="auto"/>
                                          </w:divBdr>
                                          <w:divsChild>
                                            <w:div w:id="1739589568">
                                              <w:marLeft w:val="0"/>
                                              <w:marRight w:val="0"/>
                                              <w:marTop w:val="0"/>
                                              <w:marBottom w:val="0"/>
                                              <w:divBdr>
                                                <w:top w:val="none" w:sz="0" w:space="0" w:color="auto"/>
                                                <w:left w:val="none" w:sz="0" w:space="0" w:color="auto"/>
                                                <w:bottom w:val="none" w:sz="0" w:space="0" w:color="auto"/>
                                                <w:right w:val="none" w:sz="0" w:space="0" w:color="auto"/>
                                              </w:divBdr>
                                            </w:div>
                                            <w:div w:id="1234925333">
                                              <w:marLeft w:val="0"/>
                                              <w:marRight w:val="0"/>
                                              <w:marTop w:val="0"/>
                                              <w:marBottom w:val="0"/>
                                              <w:divBdr>
                                                <w:top w:val="none" w:sz="0" w:space="0" w:color="auto"/>
                                                <w:left w:val="none" w:sz="0" w:space="0" w:color="auto"/>
                                                <w:bottom w:val="none" w:sz="0" w:space="0" w:color="auto"/>
                                                <w:right w:val="none" w:sz="0" w:space="0" w:color="auto"/>
                                              </w:divBdr>
                                            </w:div>
                                            <w:div w:id="45683985">
                                              <w:marLeft w:val="0"/>
                                              <w:marRight w:val="0"/>
                                              <w:marTop w:val="0"/>
                                              <w:marBottom w:val="0"/>
                                              <w:divBdr>
                                                <w:top w:val="none" w:sz="0" w:space="0" w:color="auto"/>
                                                <w:left w:val="none" w:sz="0" w:space="0" w:color="auto"/>
                                                <w:bottom w:val="none" w:sz="0" w:space="0" w:color="auto"/>
                                                <w:right w:val="none" w:sz="0" w:space="0" w:color="auto"/>
                                              </w:divBdr>
                                            </w:div>
                                            <w:div w:id="946155332">
                                              <w:marLeft w:val="0"/>
                                              <w:marRight w:val="0"/>
                                              <w:marTop w:val="0"/>
                                              <w:marBottom w:val="0"/>
                                              <w:divBdr>
                                                <w:top w:val="none" w:sz="0" w:space="0" w:color="auto"/>
                                                <w:left w:val="none" w:sz="0" w:space="0" w:color="auto"/>
                                                <w:bottom w:val="none" w:sz="0" w:space="0" w:color="auto"/>
                                                <w:right w:val="none" w:sz="0" w:space="0" w:color="auto"/>
                                              </w:divBdr>
                                            </w:div>
                                            <w:div w:id="1196117766">
                                              <w:marLeft w:val="0"/>
                                              <w:marRight w:val="0"/>
                                              <w:marTop w:val="0"/>
                                              <w:marBottom w:val="0"/>
                                              <w:divBdr>
                                                <w:top w:val="none" w:sz="0" w:space="0" w:color="auto"/>
                                                <w:left w:val="none" w:sz="0" w:space="0" w:color="auto"/>
                                                <w:bottom w:val="none" w:sz="0" w:space="0" w:color="auto"/>
                                                <w:right w:val="none" w:sz="0" w:space="0" w:color="auto"/>
                                              </w:divBdr>
                                            </w:div>
                                            <w:div w:id="1020013425">
                                              <w:marLeft w:val="0"/>
                                              <w:marRight w:val="0"/>
                                              <w:marTop w:val="0"/>
                                              <w:marBottom w:val="0"/>
                                              <w:divBdr>
                                                <w:top w:val="none" w:sz="0" w:space="0" w:color="auto"/>
                                                <w:left w:val="none" w:sz="0" w:space="0" w:color="auto"/>
                                                <w:bottom w:val="none" w:sz="0" w:space="0" w:color="auto"/>
                                                <w:right w:val="none" w:sz="0" w:space="0" w:color="auto"/>
                                              </w:divBdr>
                                            </w:div>
                                            <w:div w:id="845901024">
                                              <w:marLeft w:val="0"/>
                                              <w:marRight w:val="0"/>
                                              <w:marTop w:val="0"/>
                                              <w:marBottom w:val="0"/>
                                              <w:divBdr>
                                                <w:top w:val="none" w:sz="0" w:space="0" w:color="auto"/>
                                                <w:left w:val="none" w:sz="0" w:space="0" w:color="auto"/>
                                                <w:bottom w:val="none" w:sz="0" w:space="0" w:color="auto"/>
                                                <w:right w:val="none" w:sz="0" w:space="0" w:color="auto"/>
                                              </w:divBdr>
                                            </w:div>
                                            <w:div w:id="2055304995">
                                              <w:marLeft w:val="0"/>
                                              <w:marRight w:val="0"/>
                                              <w:marTop w:val="0"/>
                                              <w:marBottom w:val="0"/>
                                              <w:divBdr>
                                                <w:top w:val="none" w:sz="0" w:space="0" w:color="auto"/>
                                                <w:left w:val="none" w:sz="0" w:space="0" w:color="auto"/>
                                                <w:bottom w:val="none" w:sz="0" w:space="0" w:color="auto"/>
                                                <w:right w:val="none" w:sz="0" w:space="0" w:color="auto"/>
                                              </w:divBdr>
                                            </w:div>
                                            <w:div w:id="871109615">
                                              <w:marLeft w:val="0"/>
                                              <w:marRight w:val="0"/>
                                              <w:marTop w:val="0"/>
                                              <w:marBottom w:val="0"/>
                                              <w:divBdr>
                                                <w:top w:val="none" w:sz="0" w:space="0" w:color="auto"/>
                                                <w:left w:val="none" w:sz="0" w:space="0" w:color="auto"/>
                                                <w:bottom w:val="none" w:sz="0" w:space="0" w:color="auto"/>
                                                <w:right w:val="none" w:sz="0" w:space="0" w:color="auto"/>
                                              </w:divBdr>
                                            </w:div>
                                            <w:div w:id="1176699235">
                                              <w:marLeft w:val="0"/>
                                              <w:marRight w:val="0"/>
                                              <w:marTop w:val="0"/>
                                              <w:marBottom w:val="0"/>
                                              <w:divBdr>
                                                <w:top w:val="none" w:sz="0" w:space="0" w:color="auto"/>
                                                <w:left w:val="none" w:sz="0" w:space="0" w:color="auto"/>
                                                <w:bottom w:val="none" w:sz="0" w:space="0" w:color="auto"/>
                                                <w:right w:val="none" w:sz="0" w:space="0" w:color="auto"/>
                                              </w:divBdr>
                                            </w:div>
                                            <w:div w:id="740101027">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sChild>
                                        </w:div>
                                        <w:div w:id="175771765">
                                          <w:marLeft w:val="0"/>
                                          <w:marRight w:val="0"/>
                                          <w:marTop w:val="0"/>
                                          <w:marBottom w:val="0"/>
                                          <w:divBdr>
                                            <w:top w:val="none" w:sz="0" w:space="0" w:color="auto"/>
                                            <w:left w:val="none" w:sz="0" w:space="0" w:color="auto"/>
                                            <w:bottom w:val="none" w:sz="0" w:space="0" w:color="auto"/>
                                            <w:right w:val="none" w:sz="0" w:space="0" w:color="auto"/>
                                          </w:divBdr>
                                          <w:divsChild>
                                            <w:div w:id="53623878">
                                              <w:marLeft w:val="0"/>
                                              <w:marRight w:val="0"/>
                                              <w:marTop w:val="0"/>
                                              <w:marBottom w:val="0"/>
                                              <w:divBdr>
                                                <w:top w:val="none" w:sz="0" w:space="0" w:color="auto"/>
                                                <w:left w:val="none" w:sz="0" w:space="0" w:color="auto"/>
                                                <w:bottom w:val="none" w:sz="0" w:space="0" w:color="auto"/>
                                                <w:right w:val="none" w:sz="0" w:space="0" w:color="auto"/>
                                              </w:divBdr>
                                            </w:div>
                                            <w:div w:id="1695959657">
                                              <w:marLeft w:val="0"/>
                                              <w:marRight w:val="0"/>
                                              <w:marTop w:val="0"/>
                                              <w:marBottom w:val="0"/>
                                              <w:divBdr>
                                                <w:top w:val="none" w:sz="0" w:space="0" w:color="auto"/>
                                                <w:left w:val="none" w:sz="0" w:space="0" w:color="auto"/>
                                                <w:bottom w:val="none" w:sz="0" w:space="0" w:color="auto"/>
                                                <w:right w:val="none" w:sz="0" w:space="0" w:color="auto"/>
                                              </w:divBdr>
                                            </w:div>
                                          </w:divsChild>
                                        </w:div>
                                        <w:div w:id="1500391175">
                                          <w:marLeft w:val="0"/>
                                          <w:marRight w:val="0"/>
                                          <w:marTop w:val="0"/>
                                          <w:marBottom w:val="0"/>
                                          <w:divBdr>
                                            <w:top w:val="none" w:sz="0" w:space="0" w:color="auto"/>
                                            <w:left w:val="none" w:sz="0" w:space="0" w:color="auto"/>
                                            <w:bottom w:val="none" w:sz="0" w:space="0" w:color="auto"/>
                                            <w:right w:val="none" w:sz="0" w:space="0" w:color="auto"/>
                                          </w:divBdr>
                                        </w:div>
                                        <w:div w:id="840774993">
                                          <w:marLeft w:val="0"/>
                                          <w:marRight w:val="0"/>
                                          <w:marTop w:val="0"/>
                                          <w:marBottom w:val="0"/>
                                          <w:divBdr>
                                            <w:top w:val="none" w:sz="0" w:space="0" w:color="auto"/>
                                            <w:left w:val="none" w:sz="0" w:space="0" w:color="auto"/>
                                            <w:bottom w:val="none" w:sz="0" w:space="0" w:color="auto"/>
                                            <w:right w:val="none" w:sz="0" w:space="0" w:color="auto"/>
                                          </w:divBdr>
                                          <w:divsChild>
                                            <w:div w:id="1169709796">
                                              <w:marLeft w:val="0"/>
                                              <w:marRight w:val="0"/>
                                              <w:marTop w:val="0"/>
                                              <w:marBottom w:val="0"/>
                                              <w:divBdr>
                                                <w:top w:val="none" w:sz="0" w:space="0" w:color="auto"/>
                                                <w:left w:val="none" w:sz="0" w:space="0" w:color="auto"/>
                                                <w:bottom w:val="none" w:sz="0" w:space="0" w:color="auto"/>
                                                <w:right w:val="none" w:sz="0" w:space="0" w:color="auto"/>
                                              </w:divBdr>
                                            </w:div>
                                            <w:div w:id="14235620">
                                              <w:marLeft w:val="0"/>
                                              <w:marRight w:val="0"/>
                                              <w:marTop w:val="0"/>
                                              <w:marBottom w:val="0"/>
                                              <w:divBdr>
                                                <w:top w:val="none" w:sz="0" w:space="0" w:color="auto"/>
                                                <w:left w:val="none" w:sz="0" w:space="0" w:color="auto"/>
                                                <w:bottom w:val="none" w:sz="0" w:space="0" w:color="auto"/>
                                                <w:right w:val="none" w:sz="0" w:space="0" w:color="auto"/>
                                              </w:divBdr>
                                            </w:div>
                                            <w:div w:id="1344209796">
                                              <w:marLeft w:val="0"/>
                                              <w:marRight w:val="0"/>
                                              <w:marTop w:val="0"/>
                                              <w:marBottom w:val="0"/>
                                              <w:divBdr>
                                                <w:top w:val="none" w:sz="0" w:space="0" w:color="auto"/>
                                                <w:left w:val="none" w:sz="0" w:space="0" w:color="auto"/>
                                                <w:bottom w:val="none" w:sz="0" w:space="0" w:color="auto"/>
                                                <w:right w:val="none" w:sz="0" w:space="0" w:color="auto"/>
                                              </w:divBdr>
                                            </w:div>
                                            <w:div w:id="2059890324">
                                              <w:marLeft w:val="0"/>
                                              <w:marRight w:val="0"/>
                                              <w:marTop w:val="0"/>
                                              <w:marBottom w:val="0"/>
                                              <w:divBdr>
                                                <w:top w:val="none" w:sz="0" w:space="0" w:color="auto"/>
                                                <w:left w:val="none" w:sz="0" w:space="0" w:color="auto"/>
                                                <w:bottom w:val="none" w:sz="0" w:space="0" w:color="auto"/>
                                                <w:right w:val="none" w:sz="0" w:space="0" w:color="auto"/>
                                              </w:divBdr>
                                            </w:div>
                                            <w:div w:id="1289164133">
                                              <w:marLeft w:val="0"/>
                                              <w:marRight w:val="0"/>
                                              <w:marTop w:val="0"/>
                                              <w:marBottom w:val="0"/>
                                              <w:divBdr>
                                                <w:top w:val="none" w:sz="0" w:space="0" w:color="auto"/>
                                                <w:left w:val="none" w:sz="0" w:space="0" w:color="auto"/>
                                                <w:bottom w:val="none" w:sz="0" w:space="0" w:color="auto"/>
                                                <w:right w:val="none" w:sz="0" w:space="0" w:color="auto"/>
                                              </w:divBdr>
                                            </w:div>
                                            <w:div w:id="1473401113">
                                              <w:marLeft w:val="0"/>
                                              <w:marRight w:val="0"/>
                                              <w:marTop w:val="0"/>
                                              <w:marBottom w:val="0"/>
                                              <w:divBdr>
                                                <w:top w:val="none" w:sz="0" w:space="0" w:color="auto"/>
                                                <w:left w:val="none" w:sz="0" w:space="0" w:color="auto"/>
                                                <w:bottom w:val="none" w:sz="0" w:space="0" w:color="auto"/>
                                                <w:right w:val="none" w:sz="0" w:space="0" w:color="auto"/>
                                              </w:divBdr>
                                            </w:div>
                                            <w:div w:id="1121151339">
                                              <w:marLeft w:val="0"/>
                                              <w:marRight w:val="0"/>
                                              <w:marTop w:val="0"/>
                                              <w:marBottom w:val="0"/>
                                              <w:divBdr>
                                                <w:top w:val="none" w:sz="0" w:space="0" w:color="auto"/>
                                                <w:left w:val="none" w:sz="0" w:space="0" w:color="auto"/>
                                                <w:bottom w:val="none" w:sz="0" w:space="0" w:color="auto"/>
                                                <w:right w:val="none" w:sz="0" w:space="0" w:color="auto"/>
                                              </w:divBdr>
                                            </w:div>
                                            <w:div w:id="1283851974">
                                              <w:marLeft w:val="0"/>
                                              <w:marRight w:val="0"/>
                                              <w:marTop w:val="0"/>
                                              <w:marBottom w:val="0"/>
                                              <w:divBdr>
                                                <w:top w:val="none" w:sz="0" w:space="0" w:color="auto"/>
                                                <w:left w:val="none" w:sz="0" w:space="0" w:color="auto"/>
                                                <w:bottom w:val="none" w:sz="0" w:space="0" w:color="auto"/>
                                                <w:right w:val="none" w:sz="0" w:space="0" w:color="auto"/>
                                              </w:divBdr>
                                            </w:div>
                                            <w:div w:id="1617519135">
                                              <w:marLeft w:val="0"/>
                                              <w:marRight w:val="0"/>
                                              <w:marTop w:val="0"/>
                                              <w:marBottom w:val="0"/>
                                              <w:divBdr>
                                                <w:top w:val="none" w:sz="0" w:space="0" w:color="auto"/>
                                                <w:left w:val="none" w:sz="0" w:space="0" w:color="auto"/>
                                                <w:bottom w:val="none" w:sz="0" w:space="0" w:color="auto"/>
                                                <w:right w:val="none" w:sz="0" w:space="0" w:color="auto"/>
                                              </w:divBdr>
                                            </w:div>
                                            <w:div w:id="1771201236">
                                              <w:marLeft w:val="0"/>
                                              <w:marRight w:val="0"/>
                                              <w:marTop w:val="0"/>
                                              <w:marBottom w:val="0"/>
                                              <w:divBdr>
                                                <w:top w:val="none" w:sz="0" w:space="0" w:color="auto"/>
                                                <w:left w:val="none" w:sz="0" w:space="0" w:color="auto"/>
                                                <w:bottom w:val="none" w:sz="0" w:space="0" w:color="auto"/>
                                                <w:right w:val="none" w:sz="0" w:space="0" w:color="auto"/>
                                              </w:divBdr>
                                            </w:div>
                                            <w:div w:id="88702085">
                                              <w:marLeft w:val="0"/>
                                              <w:marRight w:val="0"/>
                                              <w:marTop w:val="0"/>
                                              <w:marBottom w:val="0"/>
                                              <w:divBdr>
                                                <w:top w:val="none" w:sz="0" w:space="0" w:color="auto"/>
                                                <w:left w:val="none" w:sz="0" w:space="0" w:color="auto"/>
                                                <w:bottom w:val="none" w:sz="0" w:space="0" w:color="auto"/>
                                                <w:right w:val="none" w:sz="0" w:space="0" w:color="auto"/>
                                              </w:divBdr>
                                            </w:div>
                                            <w:div w:id="514150224">
                                              <w:marLeft w:val="0"/>
                                              <w:marRight w:val="0"/>
                                              <w:marTop w:val="0"/>
                                              <w:marBottom w:val="0"/>
                                              <w:divBdr>
                                                <w:top w:val="none" w:sz="0" w:space="0" w:color="auto"/>
                                                <w:left w:val="none" w:sz="0" w:space="0" w:color="auto"/>
                                                <w:bottom w:val="none" w:sz="0" w:space="0" w:color="auto"/>
                                                <w:right w:val="none" w:sz="0" w:space="0" w:color="auto"/>
                                              </w:divBdr>
                                            </w:div>
                                            <w:div w:id="1475565139">
                                              <w:marLeft w:val="0"/>
                                              <w:marRight w:val="0"/>
                                              <w:marTop w:val="0"/>
                                              <w:marBottom w:val="0"/>
                                              <w:divBdr>
                                                <w:top w:val="none" w:sz="0" w:space="0" w:color="auto"/>
                                                <w:left w:val="none" w:sz="0" w:space="0" w:color="auto"/>
                                                <w:bottom w:val="none" w:sz="0" w:space="0" w:color="auto"/>
                                                <w:right w:val="none" w:sz="0" w:space="0" w:color="auto"/>
                                              </w:divBdr>
                                            </w:div>
                                            <w:div w:id="1349025386">
                                              <w:marLeft w:val="0"/>
                                              <w:marRight w:val="0"/>
                                              <w:marTop w:val="0"/>
                                              <w:marBottom w:val="0"/>
                                              <w:divBdr>
                                                <w:top w:val="none" w:sz="0" w:space="0" w:color="auto"/>
                                                <w:left w:val="none" w:sz="0" w:space="0" w:color="auto"/>
                                                <w:bottom w:val="none" w:sz="0" w:space="0" w:color="auto"/>
                                                <w:right w:val="none" w:sz="0" w:space="0" w:color="auto"/>
                                              </w:divBdr>
                                            </w:div>
                                            <w:div w:id="1443528117">
                                              <w:marLeft w:val="0"/>
                                              <w:marRight w:val="0"/>
                                              <w:marTop w:val="0"/>
                                              <w:marBottom w:val="0"/>
                                              <w:divBdr>
                                                <w:top w:val="none" w:sz="0" w:space="0" w:color="auto"/>
                                                <w:left w:val="none" w:sz="0" w:space="0" w:color="auto"/>
                                                <w:bottom w:val="none" w:sz="0" w:space="0" w:color="auto"/>
                                                <w:right w:val="none" w:sz="0" w:space="0" w:color="auto"/>
                                              </w:divBdr>
                                            </w:div>
                                            <w:div w:id="850534426">
                                              <w:marLeft w:val="0"/>
                                              <w:marRight w:val="0"/>
                                              <w:marTop w:val="0"/>
                                              <w:marBottom w:val="0"/>
                                              <w:divBdr>
                                                <w:top w:val="none" w:sz="0" w:space="0" w:color="auto"/>
                                                <w:left w:val="none" w:sz="0" w:space="0" w:color="auto"/>
                                                <w:bottom w:val="none" w:sz="0" w:space="0" w:color="auto"/>
                                                <w:right w:val="none" w:sz="0" w:space="0" w:color="auto"/>
                                              </w:divBdr>
                                            </w:div>
                                            <w:div w:id="485168295">
                                              <w:marLeft w:val="0"/>
                                              <w:marRight w:val="0"/>
                                              <w:marTop w:val="0"/>
                                              <w:marBottom w:val="0"/>
                                              <w:divBdr>
                                                <w:top w:val="none" w:sz="0" w:space="0" w:color="auto"/>
                                                <w:left w:val="none" w:sz="0" w:space="0" w:color="auto"/>
                                                <w:bottom w:val="none" w:sz="0" w:space="0" w:color="auto"/>
                                                <w:right w:val="none" w:sz="0" w:space="0" w:color="auto"/>
                                              </w:divBdr>
                                            </w:div>
                                            <w:div w:id="1223519803">
                                              <w:marLeft w:val="0"/>
                                              <w:marRight w:val="0"/>
                                              <w:marTop w:val="0"/>
                                              <w:marBottom w:val="0"/>
                                              <w:divBdr>
                                                <w:top w:val="none" w:sz="0" w:space="0" w:color="auto"/>
                                                <w:left w:val="none" w:sz="0" w:space="0" w:color="auto"/>
                                                <w:bottom w:val="none" w:sz="0" w:space="0" w:color="auto"/>
                                                <w:right w:val="none" w:sz="0" w:space="0" w:color="auto"/>
                                              </w:divBdr>
                                            </w:div>
                                            <w:div w:id="2101024952">
                                              <w:marLeft w:val="0"/>
                                              <w:marRight w:val="0"/>
                                              <w:marTop w:val="0"/>
                                              <w:marBottom w:val="0"/>
                                              <w:divBdr>
                                                <w:top w:val="none" w:sz="0" w:space="0" w:color="auto"/>
                                                <w:left w:val="none" w:sz="0" w:space="0" w:color="auto"/>
                                                <w:bottom w:val="none" w:sz="0" w:space="0" w:color="auto"/>
                                                <w:right w:val="none" w:sz="0" w:space="0" w:color="auto"/>
                                              </w:divBdr>
                                            </w:div>
                                            <w:div w:id="1208646749">
                                              <w:marLeft w:val="0"/>
                                              <w:marRight w:val="0"/>
                                              <w:marTop w:val="0"/>
                                              <w:marBottom w:val="0"/>
                                              <w:divBdr>
                                                <w:top w:val="none" w:sz="0" w:space="0" w:color="auto"/>
                                                <w:left w:val="none" w:sz="0" w:space="0" w:color="auto"/>
                                                <w:bottom w:val="none" w:sz="0" w:space="0" w:color="auto"/>
                                                <w:right w:val="none" w:sz="0" w:space="0" w:color="auto"/>
                                              </w:divBdr>
                                            </w:div>
                                            <w:div w:id="737020560">
                                              <w:marLeft w:val="0"/>
                                              <w:marRight w:val="0"/>
                                              <w:marTop w:val="0"/>
                                              <w:marBottom w:val="0"/>
                                              <w:divBdr>
                                                <w:top w:val="none" w:sz="0" w:space="0" w:color="auto"/>
                                                <w:left w:val="none" w:sz="0" w:space="0" w:color="auto"/>
                                                <w:bottom w:val="none" w:sz="0" w:space="0" w:color="auto"/>
                                                <w:right w:val="none" w:sz="0" w:space="0" w:color="auto"/>
                                              </w:divBdr>
                                            </w:div>
                                            <w:div w:id="1382090522">
                                              <w:marLeft w:val="0"/>
                                              <w:marRight w:val="0"/>
                                              <w:marTop w:val="0"/>
                                              <w:marBottom w:val="0"/>
                                              <w:divBdr>
                                                <w:top w:val="none" w:sz="0" w:space="0" w:color="auto"/>
                                                <w:left w:val="none" w:sz="0" w:space="0" w:color="auto"/>
                                                <w:bottom w:val="none" w:sz="0" w:space="0" w:color="auto"/>
                                                <w:right w:val="none" w:sz="0" w:space="0" w:color="auto"/>
                                              </w:divBdr>
                                            </w:div>
                                            <w:div w:id="1930262744">
                                              <w:marLeft w:val="0"/>
                                              <w:marRight w:val="0"/>
                                              <w:marTop w:val="0"/>
                                              <w:marBottom w:val="0"/>
                                              <w:divBdr>
                                                <w:top w:val="none" w:sz="0" w:space="0" w:color="auto"/>
                                                <w:left w:val="none" w:sz="0" w:space="0" w:color="auto"/>
                                                <w:bottom w:val="none" w:sz="0" w:space="0" w:color="auto"/>
                                                <w:right w:val="none" w:sz="0" w:space="0" w:color="auto"/>
                                              </w:divBdr>
                                            </w:div>
                                            <w:div w:id="708147933">
                                              <w:marLeft w:val="0"/>
                                              <w:marRight w:val="0"/>
                                              <w:marTop w:val="0"/>
                                              <w:marBottom w:val="0"/>
                                              <w:divBdr>
                                                <w:top w:val="none" w:sz="0" w:space="0" w:color="auto"/>
                                                <w:left w:val="none" w:sz="0" w:space="0" w:color="auto"/>
                                                <w:bottom w:val="none" w:sz="0" w:space="0" w:color="auto"/>
                                                <w:right w:val="none" w:sz="0" w:space="0" w:color="auto"/>
                                              </w:divBdr>
                                            </w:div>
                                            <w:div w:id="394789637">
                                              <w:marLeft w:val="0"/>
                                              <w:marRight w:val="0"/>
                                              <w:marTop w:val="0"/>
                                              <w:marBottom w:val="0"/>
                                              <w:divBdr>
                                                <w:top w:val="none" w:sz="0" w:space="0" w:color="auto"/>
                                                <w:left w:val="none" w:sz="0" w:space="0" w:color="auto"/>
                                                <w:bottom w:val="none" w:sz="0" w:space="0" w:color="auto"/>
                                                <w:right w:val="none" w:sz="0" w:space="0" w:color="auto"/>
                                              </w:divBdr>
                                            </w:div>
                                            <w:div w:id="1408765692">
                                              <w:marLeft w:val="0"/>
                                              <w:marRight w:val="0"/>
                                              <w:marTop w:val="0"/>
                                              <w:marBottom w:val="0"/>
                                              <w:divBdr>
                                                <w:top w:val="none" w:sz="0" w:space="0" w:color="auto"/>
                                                <w:left w:val="none" w:sz="0" w:space="0" w:color="auto"/>
                                                <w:bottom w:val="none" w:sz="0" w:space="0" w:color="auto"/>
                                                <w:right w:val="none" w:sz="0" w:space="0" w:color="auto"/>
                                              </w:divBdr>
                                            </w:div>
                                            <w:div w:id="1755737367">
                                              <w:marLeft w:val="0"/>
                                              <w:marRight w:val="0"/>
                                              <w:marTop w:val="0"/>
                                              <w:marBottom w:val="0"/>
                                              <w:divBdr>
                                                <w:top w:val="none" w:sz="0" w:space="0" w:color="auto"/>
                                                <w:left w:val="none" w:sz="0" w:space="0" w:color="auto"/>
                                                <w:bottom w:val="none" w:sz="0" w:space="0" w:color="auto"/>
                                                <w:right w:val="none" w:sz="0" w:space="0" w:color="auto"/>
                                              </w:divBdr>
                                            </w:div>
                                            <w:div w:id="1162306948">
                                              <w:marLeft w:val="0"/>
                                              <w:marRight w:val="0"/>
                                              <w:marTop w:val="0"/>
                                              <w:marBottom w:val="0"/>
                                              <w:divBdr>
                                                <w:top w:val="none" w:sz="0" w:space="0" w:color="auto"/>
                                                <w:left w:val="none" w:sz="0" w:space="0" w:color="auto"/>
                                                <w:bottom w:val="none" w:sz="0" w:space="0" w:color="auto"/>
                                                <w:right w:val="none" w:sz="0" w:space="0" w:color="auto"/>
                                              </w:divBdr>
                                            </w:div>
                                            <w:div w:id="398065846">
                                              <w:marLeft w:val="0"/>
                                              <w:marRight w:val="0"/>
                                              <w:marTop w:val="0"/>
                                              <w:marBottom w:val="0"/>
                                              <w:divBdr>
                                                <w:top w:val="none" w:sz="0" w:space="0" w:color="auto"/>
                                                <w:left w:val="none" w:sz="0" w:space="0" w:color="auto"/>
                                                <w:bottom w:val="none" w:sz="0" w:space="0" w:color="auto"/>
                                                <w:right w:val="none" w:sz="0" w:space="0" w:color="auto"/>
                                              </w:divBdr>
                                            </w:div>
                                            <w:div w:id="1582332177">
                                              <w:marLeft w:val="0"/>
                                              <w:marRight w:val="0"/>
                                              <w:marTop w:val="0"/>
                                              <w:marBottom w:val="0"/>
                                              <w:divBdr>
                                                <w:top w:val="none" w:sz="0" w:space="0" w:color="auto"/>
                                                <w:left w:val="none" w:sz="0" w:space="0" w:color="auto"/>
                                                <w:bottom w:val="none" w:sz="0" w:space="0" w:color="auto"/>
                                                <w:right w:val="none" w:sz="0" w:space="0" w:color="auto"/>
                                              </w:divBdr>
                                            </w:div>
                                            <w:div w:id="819810303">
                                              <w:marLeft w:val="0"/>
                                              <w:marRight w:val="0"/>
                                              <w:marTop w:val="0"/>
                                              <w:marBottom w:val="0"/>
                                              <w:divBdr>
                                                <w:top w:val="none" w:sz="0" w:space="0" w:color="auto"/>
                                                <w:left w:val="none" w:sz="0" w:space="0" w:color="auto"/>
                                                <w:bottom w:val="none" w:sz="0" w:space="0" w:color="auto"/>
                                                <w:right w:val="none" w:sz="0" w:space="0" w:color="auto"/>
                                              </w:divBdr>
                                            </w:div>
                                            <w:div w:id="40402826">
                                              <w:marLeft w:val="0"/>
                                              <w:marRight w:val="0"/>
                                              <w:marTop w:val="0"/>
                                              <w:marBottom w:val="0"/>
                                              <w:divBdr>
                                                <w:top w:val="none" w:sz="0" w:space="0" w:color="auto"/>
                                                <w:left w:val="none" w:sz="0" w:space="0" w:color="auto"/>
                                                <w:bottom w:val="none" w:sz="0" w:space="0" w:color="auto"/>
                                                <w:right w:val="none" w:sz="0" w:space="0" w:color="auto"/>
                                              </w:divBdr>
                                            </w:div>
                                            <w:div w:id="1999993776">
                                              <w:marLeft w:val="0"/>
                                              <w:marRight w:val="0"/>
                                              <w:marTop w:val="0"/>
                                              <w:marBottom w:val="0"/>
                                              <w:divBdr>
                                                <w:top w:val="none" w:sz="0" w:space="0" w:color="auto"/>
                                                <w:left w:val="none" w:sz="0" w:space="0" w:color="auto"/>
                                                <w:bottom w:val="none" w:sz="0" w:space="0" w:color="auto"/>
                                                <w:right w:val="none" w:sz="0" w:space="0" w:color="auto"/>
                                              </w:divBdr>
                                            </w:div>
                                            <w:div w:id="1323394662">
                                              <w:marLeft w:val="0"/>
                                              <w:marRight w:val="0"/>
                                              <w:marTop w:val="0"/>
                                              <w:marBottom w:val="0"/>
                                              <w:divBdr>
                                                <w:top w:val="none" w:sz="0" w:space="0" w:color="auto"/>
                                                <w:left w:val="none" w:sz="0" w:space="0" w:color="auto"/>
                                                <w:bottom w:val="none" w:sz="0" w:space="0" w:color="auto"/>
                                                <w:right w:val="none" w:sz="0" w:space="0" w:color="auto"/>
                                              </w:divBdr>
                                            </w:div>
                                            <w:div w:id="2101877110">
                                              <w:marLeft w:val="0"/>
                                              <w:marRight w:val="0"/>
                                              <w:marTop w:val="0"/>
                                              <w:marBottom w:val="0"/>
                                              <w:divBdr>
                                                <w:top w:val="none" w:sz="0" w:space="0" w:color="auto"/>
                                                <w:left w:val="none" w:sz="0" w:space="0" w:color="auto"/>
                                                <w:bottom w:val="none" w:sz="0" w:space="0" w:color="auto"/>
                                                <w:right w:val="none" w:sz="0" w:space="0" w:color="auto"/>
                                              </w:divBdr>
                                            </w:div>
                                            <w:div w:id="1611429847">
                                              <w:marLeft w:val="0"/>
                                              <w:marRight w:val="0"/>
                                              <w:marTop w:val="0"/>
                                              <w:marBottom w:val="0"/>
                                              <w:divBdr>
                                                <w:top w:val="none" w:sz="0" w:space="0" w:color="auto"/>
                                                <w:left w:val="none" w:sz="0" w:space="0" w:color="auto"/>
                                                <w:bottom w:val="none" w:sz="0" w:space="0" w:color="auto"/>
                                                <w:right w:val="none" w:sz="0" w:space="0" w:color="auto"/>
                                              </w:divBdr>
                                            </w:div>
                                            <w:div w:id="315572927">
                                              <w:marLeft w:val="0"/>
                                              <w:marRight w:val="0"/>
                                              <w:marTop w:val="0"/>
                                              <w:marBottom w:val="0"/>
                                              <w:divBdr>
                                                <w:top w:val="none" w:sz="0" w:space="0" w:color="auto"/>
                                                <w:left w:val="none" w:sz="0" w:space="0" w:color="auto"/>
                                                <w:bottom w:val="none" w:sz="0" w:space="0" w:color="auto"/>
                                                <w:right w:val="none" w:sz="0" w:space="0" w:color="auto"/>
                                              </w:divBdr>
                                            </w:div>
                                            <w:div w:id="944531658">
                                              <w:marLeft w:val="0"/>
                                              <w:marRight w:val="0"/>
                                              <w:marTop w:val="0"/>
                                              <w:marBottom w:val="0"/>
                                              <w:divBdr>
                                                <w:top w:val="none" w:sz="0" w:space="0" w:color="auto"/>
                                                <w:left w:val="none" w:sz="0" w:space="0" w:color="auto"/>
                                                <w:bottom w:val="none" w:sz="0" w:space="0" w:color="auto"/>
                                                <w:right w:val="none" w:sz="0" w:space="0" w:color="auto"/>
                                              </w:divBdr>
                                            </w:div>
                                            <w:div w:id="606815620">
                                              <w:marLeft w:val="0"/>
                                              <w:marRight w:val="0"/>
                                              <w:marTop w:val="0"/>
                                              <w:marBottom w:val="0"/>
                                              <w:divBdr>
                                                <w:top w:val="none" w:sz="0" w:space="0" w:color="auto"/>
                                                <w:left w:val="none" w:sz="0" w:space="0" w:color="auto"/>
                                                <w:bottom w:val="none" w:sz="0" w:space="0" w:color="auto"/>
                                                <w:right w:val="none" w:sz="0" w:space="0" w:color="auto"/>
                                              </w:divBdr>
                                            </w:div>
                                            <w:div w:id="1860659374">
                                              <w:marLeft w:val="0"/>
                                              <w:marRight w:val="0"/>
                                              <w:marTop w:val="0"/>
                                              <w:marBottom w:val="0"/>
                                              <w:divBdr>
                                                <w:top w:val="none" w:sz="0" w:space="0" w:color="auto"/>
                                                <w:left w:val="none" w:sz="0" w:space="0" w:color="auto"/>
                                                <w:bottom w:val="none" w:sz="0" w:space="0" w:color="auto"/>
                                                <w:right w:val="none" w:sz="0" w:space="0" w:color="auto"/>
                                              </w:divBdr>
                                            </w:div>
                                            <w:div w:id="2010599137">
                                              <w:marLeft w:val="0"/>
                                              <w:marRight w:val="0"/>
                                              <w:marTop w:val="0"/>
                                              <w:marBottom w:val="0"/>
                                              <w:divBdr>
                                                <w:top w:val="none" w:sz="0" w:space="0" w:color="auto"/>
                                                <w:left w:val="none" w:sz="0" w:space="0" w:color="auto"/>
                                                <w:bottom w:val="none" w:sz="0" w:space="0" w:color="auto"/>
                                                <w:right w:val="none" w:sz="0" w:space="0" w:color="auto"/>
                                              </w:divBdr>
                                            </w:div>
                                            <w:div w:id="619189685">
                                              <w:marLeft w:val="0"/>
                                              <w:marRight w:val="0"/>
                                              <w:marTop w:val="0"/>
                                              <w:marBottom w:val="0"/>
                                              <w:divBdr>
                                                <w:top w:val="none" w:sz="0" w:space="0" w:color="auto"/>
                                                <w:left w:val="none" w:sz="0" w:space="0" w:color="auto"/>
                                                <w:bottom w:val="none" w:sz="0" w:space="0" w:color="auto"/>
                                                <w:right w:val="none" w:sz="0" w:space="0" w:color="auto"/>
                                              </w:divBdr>
                                            </w:div>
                                            <w:div w:id="1511674215">
                                              <w:marLeft w:val="0"/>
                                              <w:marRight w:val="0"/>
                                              <w:marTop w:val="0"/>
                                              <w:marBottom w:val="0"/>
                                              <w:divBdr>
                                                <w:top w:val="none" w:sz="0" w:space="0" w:color="auto"/>
                                                <w:left w:val="none" w:sz="0" w:space="0" w:color="auto"/>
                                                <w:bottom w:val="none" w:sz="0" w:space="0" w:color="auto"/>
                                                <w:right w:val="none" w:sz="0" w:space="0" w:color="auto"/>
                                              </w:divBdr>
                                            </w:div>
                                            <w:div w:id="1847479474">
                                              <w:marLeft w:val="0"/>
                                              <w:marRight w:val="0"/>
                                              <w:marTop w:val="0"/>
                                              <w:marBottom w:val="0"/>
                                              <w:divBdr>
                                                <w:top w:val="none" w:sz="0" w:space="0" w:color="auto"/>
                                                <w:left w:val="none" w:sz="0" w:space="0" w:color="auto"/>
                                                <w:bottom w:val="none" w:sz="0" w:space="0" w:color="auto"/>
                                                <w:right w:val="none" w:sz="0" w:space="0" w:color="auto"/>
                                              </w:divBdr>
                                            </w:div>
                                            <w:div w:id="1455758502">
                                              <w:marLeft w:val="0"/>
                                              <w:marRight w:val="0"/>
                                              <w:marTop w:val="0"/>
                                              <w:marBottom w:val="0"/>
                                              <w:divBdr>
                                                <w:top w:val="none" w:sz="0" w:space="0" w:color="auto"/>
                                                <w:left w:val="none" w:sz="0" w:space="0" w:color="auto"/>
                                                <w:bottom w:val="none" w:sz="0" w:space="0" w:color="auto"/>
                                                <w:right w:val="none" w:sz="0" w:space="0" w:color="auto"/>
                                              </w:divBdr>
                                            </w:div>
                                            <w:div w:id="190841922">
                                              <w:marLeft w:val="0"/>
                                              <w:marRight w:val="0"/>
                                              <w:marTop w:val="0"/>
                                              <w:marBottom w:val="0"/>
                                              <w:divBdr>
                                                <w:top w:val="none" w:sz="0" w:space="0" w:color="auto"/>
                                                <w:left w:val="none" w:sz="0" w:space="0" w:color="auto"/>
                                                <w:bottom w:val="none" w:sz="0" w:space="0" w:color="auto"/>
                                                <w:right w:val="none" w:sz="0" w:space="0" w:color="auto"/>
                                              </w:divBdr>
                                            </w:div>
                                            <w:div w:id="1825195438">
                                              <w:marLeft w:val="0"/>
                                              <w:marRight w:val="0"/>
                                              <w:marTop w:val="0"/>
                                              <w:marBottom w:val="0"/>
                                              <w:divBdr>
                                                <w:top w:val="none" w:sz="0" w:space="0" w:color="auto"/>
                                                <w:left w:val="none" w:sz="0" w:space="0" w:color="auto"/>
                                                <w:bottom w:val="none" w:sz="0" w:space="0" w:color="auto"/>
                                                <w:right w:val="none" w:sz="0" w:space="0" w:color="auto"/>
                                              </w:divBdr>
                                            </w:div>
                                            <w:div w:id="1171797736">
                                              <w:marLeft w:val="0"/>
                                              <w:marRight w:val="0"/>
                                              <w:marTop w:val="0"/>
                                              <w:marBottom w:val="0"/>
                                              <w:divBdr>
                                                <w:top w:val="none" w:sz="0" w:space="0" w:color="auto"/>
                                                <w:left w:val="none" w:sz="0" w:space="0" w:color="auto"/>
                                                <w:bottom w:val="none" w:sz="0" w:space="0" w:color="auto"/>
                                                <w:right w:val="none" w:sz="0" w:space="0" w:color="auto"/>
                                              </w:divBdr>
                                            </w:div>
                                            <w:div w:id="2143690604">
                                              <w:marLeft w:val="0"/>
                                              <w:marRight w:val="0"/>
                                              <w:marTop w:val="0"/>
                                              <w:marBottom w:val="0"/>
                                              <w:divBdr>
                                                <w:top w:val="none" w:sz="0" w:space="0" w:color="auto"/>
                                                <w:left w:val="none" w:sz="0" w:space="0" w:color="auto"/>
                                                <w:bottom w:val="none" w:sz="0" w:space="0" w:color="auto"/>
                                                <w:right w:val="none" w:sz="0" w:space="0" w:color="auto"/>
                                              </w:divBdr>
                                            </w:div>
                                            <w:div w:id="198052514">
                                              <w:marLeft w:val="0"/>
                                              <w:marRight w:val="0"/>
                                              <w:marTop w:val="0"/>
                                              <w:marBottom w:val="0"/>
                                              <w:divBdr>
                                                <w:top w:val="none" w:sz="0" w:space="0" w:color="auto"/>
                                                <w:left w:val="none" w:sz="0" w:space="0" w:color="auto"/>
                                                <w:bottom w:val="none" w:sz="0" w:space="0" w:color="auto"/>
                                                <w:right w:val="none" w:sz="0" w:space="0" w:color="auto"/>
                                              </w:divBdr>
                                            </w:div>
                                            <w:div w:id="1708799558">
                                              <w:marLeft w:val="0"/>
                                              <w:marRight w:val="0"/>
                                              <w:marTop w:val="0"/>
                                              <w:marBottom w:val="0"/>
                                              <w:divBdr>
                                                <w:top w:val="none" w:sz="0" w:space="0" w:color="auto"/>
                                                <w:left w:val="none" w:sz="0" w:space="0" w:color="auto"/>
                                                <w:bottom w:val="none" w:sz="0" w:space="0" w:color="auto"/>
                                                <w:right w:val="none" w:sz="0" w:space="0" w:color="auto"/>
                                              </w:divBdr>
                                            </w:div>
                                            <w:div w:id="823426119">
                                              <w:marLeft w:val="0"/>
                                              <w:marRight w:val="0"/>
                                              <w:marTop w:val="0"/>
                                              <w:marBottom w:val="0"/>
                                              <w:divBdr>
                                                <w:top w:val="none" w:sz="0" w:space="0" w:color="auto"/>
                                                <w:left w:val="none" w:sz="0" w:space="0" w:color="auto"/>
                                                <w:bottom w:val="none" w:sz="0" w:space="0" w:color="auto"/>
                                                <w:right w:val="none" w:sz="0" w:space="0" w:color="auto"/>
                                              </w:divBdr>
                                            </w:div>
                                            <w:div w:id="1558935382">
                                              <w:marLeft w:val="0"/>
                                              <w:marRight w:val="0"/>
                                              <w:marTop w:val="0"/>
                                              <w:marBottom w:val="0"/>
                                              <w:divBdr>
                                                <w:top w:val="none" w:sz="0" w:space="0" w:color="auto"/>
                                                <w:left w:val="none" w:sz="0" w:space="0" w:color="auto"/>
                                                <w:bottom w:val="none" w:sz="0" w:space="0" w:color="auto"/>
                                                <w:right w:val="none" w:sz="0" w:space="0" w:color="auto"/>
                                              </w:divBdr>
                                            </w:div>
                                            <w:div w:id="1200705403">
                                              <w:marLeft w:val="0"/>
                                              <w:marRight w:val="0"/>
                                              <w:marTop w:val="0"/>
                                              <w:marBottom w:val="0"/>
                                              <w:divBdr>
                                                <w:top w:val="none" w:sz="0" w:space="0" w:color="auto"/>
                                                <w:left w:val="none" w:sz="0" w:space="0" w:color="auto"/>
                                                <w:bottom w:val="none" w:sz="0" w:space="0" w:color="auto"/>
                                                <w:right w:val="none" w:sz="0" w:space="0" w:color="auto"/>
                                              </w:divBdr>
                                            </w:div>
                                            <w:div w:id="1242525527">
                                              <w:marLeft w:val="0"/>
                                              <w:marRight w:val="0"/>
                                              <w:marTop w:val="0"/>
                                              <w:marBottom w:val="0"/>
                                              <w:divBdr>
                                                <w:top w:val="none" w:sz="0" w:space="0" w:color="auto"/>
                                                <w:left w:val="none" w:sz="0" w:space="0" w:color="auto"/>
                                                <w:bottom w:val="none" w:sz="0" w:space="0" w:color="auto"/>
                                                <w:right w:val="none" w:sz="0" w:space="0" w:color="auto"/>
                                              </w:divBdr>
                                            </w:div>
                                            <w:div w:id="72705868">
                                              <w:marLeft w:val="0"/>
                                              <w:marRight w:val="0"/>
                                              <w:marTop w:val="0"/>
                                              <w:marBottom w:val="0"/>
                                              <w:divBdr>
                                                <w:top w:val="none" w:sz="0" w:space="0" w:color="auto"/>
                                                <w:left w:val="none" w:sz="0" w:space="0" w:color="auto"/>
                                                <w:bottom w:val="none" w:sz="0" w:space="0" w:color="auto"/>
                                                <w:right w:val="none" w:sz="0" w:space="0" w:color="auto"/>
                                              </w:divBdr>
                                            </w:div>
                                            <w:div w:id="44644444">
                                              <w:marLeft w:val="0"/>
                                              <w:marRight w:val="0"/>
                                              <w:marTop w:val="0"/>
                                              <w:marBottom w:val="0"/>
                                              <w:divBdr>
                                                <w:top w:val="none" w:sz="0" w:space="0" w:color="auto"/>
                                                <w:left w:val="none" w:sz="0" w:space="0" w:color="auto"/>
                                                <w:bottom w:val="none" w:sz="0" w:space="0" w:color="auto"/>
                                                <w:right w:val="none" w:sz="0" w:space="0" w:color="auto"/>
                                              </w:divBdr>
                                            </w:div>
                                            <w:div w:id="1273128638">
                                              <w:marLeft w:val="0"/>
                                              <w:marRight w:val="0"/>
                                              <w:marTop w:val="0"/>
                                              <w:marBottom w:val="0"/>
                                              <w:divBdr>
                                                <w:top w:val="none" w:sz="0" w:space="0" w:color="auto"/>
                                                <w:left w:val="none" w:sz="0" w:space="0" w:color="auto"/>
                                                <w:bottom w:val="none" w:sz="0" w:space="0" w:color="auto"/>
                                                <w:right w:val="none" w:sz="0" w:space="0" w:color="auto"/>
                                              </w:divBdr>
                                            </w:div>
                                            <w:div w:id="687561798">
                                              <w:marLeft w:val="0"/>
                                              <w:marRight w:val="0"/>
                                              <w:marTop w:val="0"/>
                                              <w:marBottom w:val="0"/>
                                              <w:divBdr>
                                                <w:top w:val="none" w:sz="0" w:space="0" w:color="auto"/>
                                                <w:left w:val="none" w:sz="0" w:space="0" w:color="auto"/>
                                                <w:bottom w:val="none" w:sz="0" w:space="0" w:color="auto"/>
                                                <w:right w:val="none" w:sz="0" w:space="0" w:color="auto"/>
                                              </w:divBdr>
                                            </w:div>
                                            <w:div w:id="262811575">
                                              <w:marLeft w:val="0"/>
                                              <w:marRight w:val="0"/>
                                              <w:marTop w:val="0"/>
                                              <w:marBottom w:val="0"/>
                                              <w:divBdr>
                                                <w:top w:val="none" w:sz="0" w:space="0" w:color="auto"/>
                                                <w:left w:val="none" w:sz="0" w:space="0" w:color="auto"/>
                                                <w:bottom w:val="none" w:sz="0" w:space="0" w:color="auto"/>
                                                <w:right w:val="none" w:sz="0" w:space="0" w:color="auto"/>
                                              </w:divBdr>
                                            </w:div>
                                            <w:div w:id="150949171">
                                              <w:marLeft w:val="0"/>
                                              <w:marRight w:val="0"/>
                                              <w:marTop w:val="0"/>
                                              <w:marBottom w:val="0"/>
                                              <w:divBdr>
                                                <w:top w:val="none" w:sz="0" w:space="0" w:color="auto"/>
                                                <w:left w:val="none" w:sz="0" w:space="0" w:color="auto"/>
                                                <w:bottom w:val="none" w:sz="0" w:space="0" w:color="auto"/>
                                                <w:right w:val="none" w:sz="0" w:space="0" w:color="auto"/>
                                              </w:divBdr>
                                            </w:div>
                                            <w:div w:id="774203988">
                                              <w:marLeft w:val="0"/>
                                              <w:marRight w:val="0"/>
                                              <w:marTop w:val="0"/>
                                              <w:marBottom w:val="0"/>
                                              <w:divBdr>
                                                <w:top w:val="none" w:sz="0" w:space="0" w:color="auto"/>
                                                <w:left w:val="none" w:sz="0" w:space="0" w:color="auto"/>
                                                <w:bottom w:val="none" w:sz="0" w:space="0" w:color="auto"/>
                                                <w:right w:val="none" w:sz="0" w:space="0" w:color="auto"/>
                                              </w:divBdr>
                                            </w:div>
                                            <w:div w:id="783961249">
                                              <w:marLeft w:val="0"/>
                                              <w:marRight w:val="0"/>
                                              <w:marTop w:val="0"/>
                                              <w:marBottom w:val="0"/>
                                              <w:divBdr>
                                                <w:top w:val="none" w:sz="0" w:space="0" w:color="auto"/>
                                                <w:left w:val="none" w:sz="0" w:space="0" w:color="auto"/>
                                                <w:bottom w:val="none" w:sz="0" w:space="0" w:color="auto"/>
                                                <w:right w:val="none" w:sz="0" w:space="0" w:color="auto"/>
                                              </w:divBdr>
                                            </w:div>
                                            <w:div w:id="1700861850">
                                              <w:marLeft w:val="0"/>
                                              <w:marRight w:val="0"/>
                                              <w:marTop w:val="0"/>
                                              <w:marBottom w:val="0"/>
                                              <w:divBdr>
                                                <w:top w:val="none" w:sz="0" w:space="0" w:color="auto"/>
                                                <w:left w:val="none" w:sz="0" w:space="0" w:color="auto"/>
                                                <w:bottom w:val="none" w:sz="0" w:space="0" w:color="auto"/>
                                                <w:right w:val="none" w:sz="0" w:space="0" w:color="auto"/>
                                              </w:divBdr>
                                            </w:div>
                                            <w:div w:id="2107921146">
                                              <w:marLeft w:val="0"/>
                                              <w:marRight w:val="0"/>
                                              <w:marTop w:val="0"/>
                                              <w:marBottom w:val="0"/>
                                              <w:divBdr>
                                                <w:top w:val="none" w:sz="0" w:space="0" w:color="auto"/>
                                                <w:left w:val="none" w:sz="0" w:space="0" w:color="auto"/>
                                                <w:bottom w:val="none" w:sz="0" w:space="0" w:color="auto"/>
                                                <w:right w:val="none" w:sz="0" w:space="0" w:color="auto"/>
                                              </w:divBdr>
                                            </w:div>
                                            <w:div w:id="1712420780">
                                              <w:marLeft w:val="0"/>
                                              <w:marRight w:val="0"/>
                                              <w:marTop w:val="0"/>
                                              <w:marBottom w:val="0"/>
                                              <w:divBdr>
                                                <w:top w:val="none" w:sz="0" w:space="0" w:color="auto"/>
                                                <w:left w:val="none" w:sz="0" w:space="0" w:color="auto"/>
                                                <w:bottom w:val="none" w:sz="0" w:space="0" w:color="auto"/>
                                                <w:right w:val="none" w:sz="0" w:space="0" w:color="auto"/>
                                              </w:divBdr>
                                            </w:div>
                                            <w:div w:id="816994881">
                                              <w:marLeft w:val="0"/>
                                              <w:marRight w:val="0"/>
                                              <w:marTop w:val="0"/>
                                              <w:marBottom w:val="0"/>
                                              <w:divBdr>
                                                <w:top w:val="none" w:sz="0" w:space="0" w:color="auto"/>
                                                <w:left w:val="none" w:sz="0" w:space="0" w:color="auto"/>
                                                <w:bottom w:val="none" w:sz="0" w:space="0" w:color="auto"/>
                                                <w:right w:val="none" w:sz="0" w:space="0" w:color="auto"/>
                                              </w:divBdr>
                                            </w:div>
                                            <w:div w:id="627668134">
                                              <w:marLeft w:val="0"/>
                                              <w:marRight w:val="0"/>
                                              <w:marTop w:val="0"/>
                                              <w:marBottom w:val="0"/>
                                              <w:divBdr>
                                                <w:top w:val="none" w:sz="0" w:space="0" w:color="auto"/>
                                                <w:left w:val="none" w:sz="0" w:space="0" w:color="auto"/>
                                                <w:bottom w:val="none" w:sz="0" w:space="0" w:color="auto"/>
                                                <w:right w:val="none" w:sz="0" w:space="0" w:color="auto"/>
                                              </w:divBdr>
                                            </w:div>
                                            <w:div w:id="749932026">
                                              <w:marLeft w:val="0"/>
                                              <w:marRight w:val="0"/>
                                              <w:marTop w:val="0"/>
                                              <w:marBottom w:val="0"/>
                                              <w:divBdr>
                                                <w:top w:val="none" w:sz="0" w:space="0" w:color="auto"/>
                                                <w:left w:val="none" w:sz="0" w:space="0" w:color="auto"/>
                                                <w:bottom w:val="none" w:sz="0" w:space="0" w:color="auto"/>
                                                <w:right w:val="none" w:sz="0" w:space="0" w:color="auto"/>
                                              </w:divBdr>
                                            </w:div>
                                            <w:div w:id="852458510">
                                              <w:marLeft w:val="0"/>
                                              <w:marRight w:val="0"/>
                                              <w:marTop w:val="0"/>
                                              <w:marBottom w:val="0"/>
                                              <w:divBdr>
                                                <w:top w:val="none" w:sz="0" w:space="0" w:color="auto"/>
                                                <w:left w:val="none" w:sz="0" w:space="0" w:color="auto"/>
                                                <w:bottom w:val="none" w:sz="0" w:space="0" w:color="auto"/>
                                                <w:right w:val="none" w:sz="0" w:space="0" w:color="auto"/>
                                              </w:divBdr>
                                            </w:div>
                                            <w:div w:id="1480269269">
                                              <w:marLeft w:val="0"/>
                                              <w:marRight w:val="0"/>
                                              <w:marTop w:val="0"/>
                                              <w:marBottom w:val="0"/>
                                              <w:divBdr>
                                                <w:top w:val="none" w:sz="0" w:space="0" w:color="auto"/>
                                                <w:left w:val="none" w:sz="0" w:space="0" w:color="auto"/>
                                                <w:bottom w:val="none" w:sz="0" w:space="0" w:color="auto"/>
                                                <w:right w:val="none" w:sz="0" w:space="0" w:color="auto"/>
                                              </w:divBdr>
                                            </w:div>
                                            <w:div w:id="1916283729">
                                              <w:marLeft w:val="0"/>
                                              <w:marRight w:val="0"/>
                                              <w:marTop w:val="0"/>
                                              <w:marBottom w:val="0"/>
                                              <w:divBdr>
                                                <w:top w:val="none" w:sz="0" w:space="0" w:color="auto"/>
                                                <w:left w:val="none" w:sz="0" w:space="0" w:color="auto"/>
                                                <w:bottom w:val="none" w:sz="0" w:space="0" w:color="auto"/>
                                                <w:right w:val="none" w:sz="0" w:space="0" w:color="auto"/>
                                              </w:divBdr>
                                            </w:div>
                                            <w:div w:id="1738742265">
                                              <w:marLeft w:val="0"/>
                                              <w:marRight w:val="0"/>
                                              <w:marTop w:val="0"/>
                                              <w:marBottom w:val="0"/>
                                              <w:divBdr>
                                                <w:top w:val="none" w:sz="0" w:space="0" w:color="auto"/>
                                                <w:left w:val="none" w:sz="0" w:space="0" w:color="auto"/>
                                                <w:bottom w:val="none" w:sz="0" w:space="0" w:color="auto"/>
                                                <w:right w:val="none" w:sz="0" w:space="0" w:color="auto"/>
                                              </w:divBdr>
                                            </w:div>
                                            <w:div w:id="2032107377">
                                              <w:marLeft w:val="0"/>
                                              <w:marRight w:val="0"/>
                                              <w:marTop w:val="0"/>
                                              <w:marBottom w:val="0"/>
                                              <w:divBdr>
                                                <w:top w:val="none" w:sz="0" w:space="0" w:color="auto"/>
                                                <w:left w:val="none" w:sz="0" w:space="0" w:color="auto"/>
                                                <w:bottom w:val="none" w:sz="0" w:space="0" w:color="auto"/>
                                                <w:right w:val="none" w:sz="0" w:space="0" w:color="auto"/>
                                              </w:divBdr>
                                            </w:div>
                                            <w:div w:id="843473117">
                                              <w:marLeft w:val="0"/>
                                              <w:marRight w:val="0"/>
                                              <w:marTop w:val="0"/>
                                              <w:marBottom w:val="0"/>
                                              <w:divBdr>
                                                <w:top w:val="none" w:sz="0" w:space="0" w:color="auto"/>
                                                <w:left w:val="none" w:sz="0" w:space="0" w:color="auto"/>
                                                <w:bottom w:val="none" w:sz="0" w:space="0" w:color="auto"/>
                                                <w:right w:val="none" w:sz="0" w:space="0" w:color="auto"/>
                                              </w:divBdr>
                                            </w:div>
                                            <w:div w:id="282463795">
                                              <w:marLeft w:val="0"/>
                                              <w:marRight w:val="0"/>
                                              <w:marTop w:val="0"/>
                                              <w:marBottom w:val="0"/>
                                              <w:divBdr>
                                                <w:top w:val="none" w:sz="0" w:space="0" w:color="auto"/>
                                                <w:left w:val="none" w:sz="0" w:space="0" w:color="auto"/>
                                                <w:bottom w:val="none" w:sz="0" w:space="0" w:color="auto"/>
                                                <w:right w:val="none" w:sz="0" w:space="0" w:color="auto"/>
                                              </w:divBdr>
                                            </w:div>
                                            <w:div w:id="1094984184">
                                              <w:marLeft w:val="0"/>
                                              <w:marRight w:val="0"/>
                                              <w:marTop w:val="0"/>
                                              <w:marBottom w:val="0"/>
                                              <w:divBdr>
                                                <w:top w:val="none" w:sz="0" w:space="0" w:color="auto"/>
                                                <w:left w:val="none" w:sz="0" w:space="0" w:color="auto"/>
                                                <w:bottom w:val="none" w:sz="0" w:space="0" w:color="auto"/>
                                                <w:right w:val="none" w:sz="0" w:space="0" w:color="auto"/>
                                              </w:divBdr>
                                            </w:div>
                                            <w:div w:id="1006325014">
                                              <w:marLeft w:val="0"/>
                                              <w:marRight w:val="0"/>
                                              <w:marTop w:val="0"/>
                                              <w:marBottom w:val="0"/>
                                              <w:divBdr>
                                                <w:top w:val="none" w:sz="0" w:space="0" w:color="auto"/>
                                                <w:left w:val="none" w:sz="0" w:space="0" w:color="auto"/>
                                                <w:bottom w:val="none" w:sz="0" w:space="0" w:color="auto"/>
                                                <w:right w:val="none" w:sz="0" w:space="0" w:color="auto"/>
                                              </w:divBdr>
                                            </w:div>
                                            <w:div w:id="1550458509">
                                              <w:marLeft w:val="0"/>
                                              <w:marRight w:val="0"/>
                                              <w:marTop w:val="0"/>
                                              <w:marBottom w:val="0"/>
                                              <w:divBdr>
                                                <w:top w:val="none" w:sz="0" w:space="0" w:color="auto"/>
                                                <w:left w:val="none" w:sz="0" w:space="0" w:color="auto"/>
                                                <w:bottom w:val="none" w:sz="0" w:space="0" w:color="auto"/>
                                                <w:right w:val="none" w:sz="0" w:space="0" w:color="auto"/>
                                              </w:divBdr>
                                            </w:div>
                                            <w:div w:id="448471143">
                                              <w:marLeft w:val="0"/>
                                              <w:marRight w:val="0"/>
                                              <w:marTop w:val="0"/>
                                              <w:marBottom w:val="0"/>
                                              <w:divBdr>
                                                <w:top w:val="none" w:sz="0" w:space="0" w:color="auto"/>
                                                <w:left w:val="none" w:sz="0" w:space="0" w:color="auto"/>
                                                <w:bottom w:val="none" w:sz="0" w:space="0" w:color="auto"/>
                                                <w:right w:val="none" w:sz="0" w:space="0" w:color="auto"/>
                                              </w:divBdr>
                                            </w:div>
                                            <w:div w:id="571626879">
                                              <w:marLeft w:val="0"/>
                                              <w:marRight w:val="0"/>
                                              <w:marTop w:val="0"/>
                                              <w:marBottom w:val="0"/>
                                              <w:divBdr>
                                                <w:top w:val="none" w:sz="0" w:space="0" w:color="auto"/>
                                                <w:left w:val="none" w:sz="0" w:space="0" w:color="auto"/>
                                                <w:bottom w:val="none" w:sz="0" w:space="0" w:color="auto"/>
                                                <w:right w:val="none" w:sz="0" w:space="0" w:color="auto"/>
                                              </w:divBdr>
                                            </w:div>
                                            <w:div w:id="110439147">
                                              <w:marLeft w:val="0"/>
                                              <w:marRight w:val="0"/>
                                              <w:marTop w:val="0"/>
                                              <w:marBottom w:val="0"/>
                                              <w:divBdr>
                                                <w:top w:val="none" w:sz="0" w:space="0" w:color="auto"/>
                                                <w:left w:val="none" w:sz="0" w:space="0" w:color="auto"/>
                                                <w:bottom w:val="none" w:sz="0" w:space="0" w:color="auto"/>
                                                <w:right w:val="none" w:sz="0" w:space="0" w:color="auto"/>
                                              </w:divBdr>
                                            </w:div>
                                            <w:div w:id="557909012">
                                              <w:marLeft w:val="0"/>
                                              <w:marRight w:val="0"/>
                                              <w:marTop w:val="0"/>
                                              <w:marBottom w:val="0"/>
                                              <w:divBdr>
                                                <w:top w:val="none" w:sz="0" w:space="0" w:color="auto"/>
                                                <w:left w:val="none" w:sz="0" w:space="0" w:color="auto"/>
                                                <w:bottom w:val="none" w:sz="0" w:space="0" w:color="auto"/>
                                                <w:right w:val="none" w:sz="0" w:space="0" w:color="auto"/>
                                              </w:divBdr>
                                            </w:div>
                                            <w:div w:id="82537763">
                                              <w:marLeft w:val="0"/>
                                              <w:marRight w:val="0"/>
                                              <w:marTop w:val="0"/>
                                              <w:marBottom w:val="0"/>
                                              <w:divBdr>
                                                <w:top w:val="none" w:sz="0" w:space="0" w:color="auto"/>
                                                <w:left w:val="none" w:sz="0" w:space="0" w:color="auto"/>
                                                <w:bottom w:val="none" w:sz="0" w:space="0" w:color="auto"/>
                                                <w:right w:val="none" w:sz="0" w:space="0" w:color="auto"/>
                                              </w:divBdr>
                                            </w:div>
                                            <w:div w:id="93789507">
                                              <w:marLeft w:val="0"/>
                                              <w:marRight w:val="0"/>
                                              <w:marTop w:val="0"/>
                                              <w:marBottom w:val="0"/>
                                              <w:divBdr>
                                                <w:top w:val="none" w:sz="0" w:space="0" w:color="auto"/>
                                                <w:left w:val="none" w:sz="0" w:space="0" w:color="auto"/>
                                                <w:bottom w:val="none" w:sz="0" w:space="0" w:color="auto"/>
                                                <w:right w:val="none" w:sz="0" w:space="0" w:color="auto"/>
                                              </w:divBdr>
                                            </w:div>
                                            <w:div w:id="733623813">
                                              <w:marLeft w:val="0"/>
                                              <w:marRight w:val="0"/>
                                              <w:marTop w:val="0"/>
                                              <w:marBottom w:val="0"/>
                                              <w:divBdr>
                                                <w:top w:val="none" w:sz="0" w:space="0" w:color="auto"/>
                                                <w:left w:val="none" w:sz="0" w:space="0" w:color="auto"/>
                                                <w:bottom w:val="none" w:sz="0" w:space="0" w:color="auto"/>
                                                <w:right w:val="none" w:sz="0" w:space="0" w:color="auto"/>
                                              </w:divBdr>
                                            </w:div>
                                            <w:div w:id="1924143841">
                                              <w:marLeft w:val="0"/>
                                              <w:marRight w:val="0"/>
                                              <w:marTop w:val="0"/>
                                              <w:marBottom w:val="0"/>
                                              <w:divBdr>
                                                <w:top w:val="none" w:sz="0" w:space="0" w:color="auto"/>
                                                <w:left w:val="none" w:sz="0" w:space="0" w:color="auto"/>
                                                <w:bottom w:val="none" w:sz="0" w:space="0" w:color="auto"/>
                                                <w:right w:val="none" w:sz="0" w:space="0" w:color="auto"/>
                                              </w:divBdr>
                                            </w:div>
                                            <w:div w:id="1049693707">
                                              <w:marLeft w:val="0"/>
                                              <w:marRight w:val="0"/>
                                              <w:marTop w:val="0"/>
                                              <w:marBottom w:val="0"/>
                                              <w:divBdr>
                                                <w:top w:val="none" w:sz="0" w:space="0" w:color="auto"/>
                                                <w:left w:val="none" w:sz="0" w:space="0" w:color="auto"/>
                                                <w:bottom w:val="none" w:sz="0" w:space="0" w:color="auto"/>
                                                <w:right w:val="none" w:sz="0" w:space="0" w:color="auto"/>
                                              </w:divBdr>
                                            </w:div>
                                            <w:div w:id="1209147494">
                                              <w:marLeft w:val="0"/>
                                              <w:marRight w:val="0"/>
                                              <w:marTop w:val="0"/>
                                              <w:marBottom w:val="0"/>
                                              <w:divBdr>
                                                <w:top w:val="none" w:sz="0" w:space="0" w:color="auto"/>
                                                <w:left w:val="none" w:sz="0" w:space="0" w:color="auto"/>
                                                <w:bottom w:val="none" w:sz="0" w:space="0" w:color="auto"/>
                                                <w:right w:val="none" w:sz="0" w:space="0" w:color="auto"/>
                                              </w:divBdr>
                                            </w:div>
                                            <w:div w:id="1992977077">
                                              <w:marLeft w:val="0"/>
                                              <w:marRight w:val="0"/>
                                              <w:marTop w:val="0"/>
                                              <w:marBottom w:val="0"/>
                                              <w:divBdr>
                                                <w:top w:val="none" w:sz="0" w:space="0" w:color="auto"/>
                                                <w:left w:val="none" w:sz="0" w:space="0" w:color="auto"/>
                                                <w:bottom w:val="none" w:sz="0" w:space="0" w:color="auto"/>
                                                <w:right w:val="none" w:sz="0" w:space="0" w:color="auto"/>
                                              </w:divBdr>
                                            </w:div>
                                            <w:div w:id="1527795943">
                                              <w:marLeft w:val="0"/>
                                              <w:marRight w:val="0"/>
                                              <w:marTop w:val="0"/>
                                              <w:marBottom w:val="0"/>
                                              <w:divBdr>
                                                <w:top w:val="none" w:sz="0" w:space="0" w:color="auto"/>
                                                <w:left w:val="none" w:sz="0" w:space="0" w:color="auto"/>
                                                <w:bottom w:val="none" w:sz="0" w:space="0" w:color="auto"/>
                                                <w:right w:val="none" w:sz="0" w:space="0" w:color="auto"/>
                                              </w:divBdr>
                                            </w:div>
                                            <w:div w:id="1305891764">
                                              <w:marLeft w:val="0"/>
                                              <w:marRight w:val="0"/>
                                              <w:marTop w:val="0"/>
                                              <w:marBottom w:val="0"/>
                                              <w:divBdr>
                                                <w:top w:val="none" w:sz="0" w:space="0" w:color="auto"/>
                                                <w:left w:val="none" w:sz="0" w:space="0" w:color="auto"/>
                                                <w:bottom w:val="none" w:sz="0" w:space="0" w:color="auto"/>
                                                <w:right w:val="none" w:sz="0" w:space="0" w:color="auto"/>
                                              </w:divBdr>
                                            </w:div>
                                            <w:div w:id="808787377">
                                              <w:marLeft w:val="0"/>
                                              <w:marRight w:val="0"/>
                                              <w:marTop w:val="0"/>
                                              <w:marBottom w:val="0"/>
                                              <w:divBdr>
                                                <w:top w:val="none" w:sz="0" w:space="0" w:color="auto"/>
                                                <w:left w:val="none" w:sz="0" w:space="0" w:color="auto"/>
                                                <w:bottom w:val="none" w:sz="0" w:space="0" w:color="auto"/>
                                                <w:right w:val="none" w:sz="0" w:space="0" w:color="auto"/>
                                              </w:divBdr>
                                            </w:div>
                                            <w:div w:id="435946150">
                                              <w:marLeft w:val="0"/>
                                              <w:marRight w:val="0"/>
                                              <w:marTop w:val="0"/>
                                              <w:marBottom w:val="0"/>
                                              <w:divBdr>
                                                <w:top w:val="none" w:sz="0" w:space="0" w:color="auto"/>
                                                <w:left w:val="none" w:sz="0" w:space="0" w:color="auto"/>
                                                <w:bottom w:val="none" w:sz="0" w:space="0" w:color="auto"/>
                                                <w:right w:val="none" w:sz="0" w:space="0" w:color="auto"/>
                                              </w:divBdr>
                                            </w:div>
                                            <w:div w:id="319892425">
                                              <w:marLeft w:val="0"/>
                                              <w:marRight w:val="0"/>
                                              <w:marTop w:val="0"/>
                                              <w:marBottom w:val="0"/>
                                              <w:divBdr>
                                                <w:top w:val="none" w:sz="0" w:space="0" w:color="auto"/>
                                                <w:left w:val="none" w:sz="0" w:space="0" w:color="auto"/>
                                                <w:bottom w:val="none" w:sz="0" w:space="0" w:color="auto"/>
                                                <w:right w:val="none" w:sz="0" w:space="0" w:color="auto"/>
                                              </w:divBdr>
                                            </w:div>
                                            <w:div w:id="1539245783">
                                              <w:marLeft w:val="0"/>
                                              <w:marRight w:val="0"/>
                                              <w:marTop w:val="0"/>
                                              <w:marBottom w:val="0"/>
                                              <w:divBdr>
                                                <w:top w:val="none" w:sz="0" w:space="0" w:color="auto"/>
                                                <w:left w:val="none" w:sz="0" w:space="0" w:color="auto"/>
                                                <w:bottom w:val="none" w:sz="0" w:space="0" w:color="auto"/>
                                                <w:right w:val="none" w:sz="0" w:space="0" w:color="auto"/>
                                              </w:divBdr>
                                            </w:div>
                                            <w:div w:id="2114396348">
                                              <w:marLeft w:val="0"/>
                                              <w:marRight w:val="0"/>
                                              <w:marTop w:val="0"/>
                                              <w:marBottom w:val="0"/>
                                              <w:divBdr>
                                                <w:top w:val="none" w:sz="0" w:space="0" w:color="auto"/>
                                                <w:left w:val="none" w:sz="0" w:space="0" w:color="auto"/>
                                                <w:bottom w:val="none" w:sz="0" w:space="0" w:color="auto"/>
                                                <w:right w:val="none" w:sz="0" w:space="0" w:color="auto"/>
                                              </w:divBdr>
                                            </w:div>
                                            <w:div w:id="1707635417">
                                              <w:marLeft w:val="0"/>
                                              <w:marRight w:val="0"/>
                                              <w:marTop w:val="0"/>
                                              <w:marBottom w:val="0"/>
                                              <w:divBdr>
                                                <w:top w:val="none" w:sz="0" w:space="0" w:color="auto"/>
                                                <w:left w:val="none" w:sz="0" w:space="0" w:color="auto"/>
                                                <w:bottom w:val="none" w:sz="0" w:space="0" w:color="auto"/>
                                                <w:right w:val="none" w:sz="0" w:space="0" w:color="auto"/>
                                              </w:divBdr>
                                            </w:div>
                                            <w:div w:id="430321634">
                                              <w:marLeft w:val="0"/>
                                              <w:marRight w:val="0"/>
                                              <w:marTop w:val="0"/>
                                              <w:marBottom w:val="0"/>
                                              <w:divBdr>
                                                <w:top w:val="none" w:sz="0" w:space="0" w:color="auto"/>
                                                <w:left w:val="none" w:sz="0" w:space="0" w:color="auto"/>
                                                <w:bottom w:val="none" w:sz="0" w:space="0" w:color="auto"/>
                                                <w:right w:val="none" w:sz="0" w:space="0" w:color="auto"/>
                                              </w:divBdr>
                                            </w:div>
                                            <w:div w:id="2079478862">
                                              <w:marLeft w:val="0"/>
                                              <w:marRight w:val="0"/>
                                              <w:marTop w:val="0"/>
                                              <w:marBottom w:val="0"/>
                                              <w:divBdr>
                                                <w:top w:val="none" w:sz="0" w:space="0" w:color="auto"/>
                                                <w:left w:val="none" w:sz="0" w:space="0" w:color="auto"/>
                                                <w:bottom w:val="none" w:sz="0" w:space="0" w:color="auto"/>
                                                <w:right w:val="none" w:sz="0" w:space="0" w:color="auto"/>
                                              </w:divBdr>
                                            </w:div>
                                            <w:div w:id="1478450590">
                                              <w:marLeft w:val="0"/>
                                              <w:marRight w:val="0"/>
                                              <w:marTop w:val="0"/>
                                              <w:marBottom w:val="0"/>
                                              <w:divBdr>
                                                <w:top w:val="none" w:sz="0" w:space="0" w:color="auto"/>
                                                <w:left w:val="none" w:sz="0" w:space="0" w:color="auto"/>
                                                <w:bottom w:val="none" w:sz="0" w:space="0" w:color="auto"/>
                                                <w:right w:val="none" w:sz="0" w:space="0" w:color="auto"/>
                                              </w:divBdr>
                                            </w:div>
                                            <w:div w:id="201984242">
                                              <w:marLeft w:val="0"/>
                                              <w:marRight w:val="0"/>
                                              <w:marTop w:val="0"/>
                                              <w:marBottom w:val="0"/>
                                              <w:divBdr>
                                                <w:top w:val="none" w:sz="0" w:space="0" w:color="auto"/>
                                                <w:left w:val="none" w:sz="0" w:space="0" w:color="auto"/>
                                                <w:bottom w:val="none" w:sz="0" w:space="0" w:color="auto"/>
                                                <w:right w:val="none" w:sz="0" w:space="0" w:color="auto"/>
                                              </w:divBdr>
                                            </w:div>
                                            <w:div w:id="736779118">
                                              <w:marLeft w:val="0"/>
                                              <w:marRight w:val="0"/>
                                              <w:marTop w:val="0"/>
                                              <w:marBottom w:val="0"/>
                                              <w:divBdr>
                                                <w:top w:val="none" w:sz="0" w:space="0" w:color="auto"/>
                                                <w:left w:val="none" w:sz="0" w:space="0" w:color="auto"/>
                                                <w:bottom w:val="none" w:sz="0" w:space="0" w:color="auto"/>
                                                <w:right w:val="none" w:sz="0" w:space="0" w:color="auto"/>
                                              </w:divBdr>
                                            </w:div>
                                            <w:div w:id="730275592">
                                              <w:marLeft w:val="0"/>
                                              <w:marRight w:val="0"/>
                                              <w:marTop w:val="0"/>
                                              <w:marBottom w:val="0"/>
                                              <w:divBdr>
                                                <w:top w:val="none" w:sz="0" w:space="0" w:color="auto"/>
                                                <w:left w:val="none" w:sz="0" w:space="0" w:color="auto"/>
                                                <w:bottom w:val="none" w:sz="0" w:space="0" w:color="auto"/>
                                                <w:right w:val="none" w:sz="0" w:space="0" w:color="auto"/>
                                              </w:divBdr>
                                            </w:div>
                                            <w:div w:id="362168294">
                                              <w:marLeft w:val="0"/>
                                              <w:marRight w:val="0"/>
                                              <w:marTop w:val="0"/>
                                              <w:marBottom w:val="0"/>
                                              <w:divBdr>
                                                <w:top w:val="none" w:sz="0" w:space="0" w:color="auto"/>
                                                <w:left w:val="none" w:sz="0" w:space="0" w:color="auto"/>
                                                <w:bottom w:val="none" w:sz="0" w:space="0" w:color="auto"/>
                                                <w:right w:val="none" w:sz="0" w:space="0" w:color="auto"/>
                                              </w:divBdr>
                                            </w:div>
                                            <w:div w:id="2061514664">
                                              <w:marLeft w:val="0"/>
                                              <w:marRight w:val="0"/>
                                              <w:marTop w:val="0"/>
                                              <w:marBottom w:val="0"/>
                                              <w:divBdr>
                                                <w:top w:val="none" w:sz="0" w:space="0" w:color="auto"/>
                                                <w:left w:val="none" w:sz="0" w:space="0" w:color="auto"/>
                                                <w:bottom w:val="none" w:sz="0" w:space="0" w:color="auto"/>
                                                <w:right w:val="none" w:sz="0" w:space="0" w:color="auto"/>
                                              </w:divBdr>
                                            </w:div>
                                            <w:div w:id="913247054">
                                              <w:marLeft w:val="0"/>
                                              <w:marRight w:val="0"/>
                                              <w:marTop w:val="0"/>
                                              <w:marBottom w:val="0"/>
                                              <w:divBdr>
                                                <w:top w:val="none" w:sz="0" w:space="0" w:color="auto"/>
                                                <w:left w:val="none" w:sz="0" w:space="0" w:color="auto"/>
                                                <w:bottom w:val="none" w:sz="0" w:space="0" w:color="auto"/>
                                                <w:right w:val="none" w:sz="0" w:space="0" w:color="auto"/>
                                              </w:divBdr>
                                            </w:div>
                                            <w:div w:id="1234659740">
                                              <w:marLeft w:val="0"/>
                                              <w:marRight w:val="0"/>
                                              <w:marTop w:val="0"/>
                                              <w:marBottom w:val="0"/>
                                              <w:divBdr>
                                                <w:top w:val="none" w:sz="0" w:space="0" w:color="auto"/>
                                                <w:left w:val="none" w:sz="0" w:space="0" w:color="auto"/>
                                                <w:bottom w:val="none" w:sz="0" w:space="0" w:color="auto"/>
                                                <w:right w:val="none" w:sz="0" w:space="0" w:color="auto"/>
                                              </w:divBdr>
                                            </w:div>
                                            <w:div w:id="796491303">
                                              <w:marLeft w:val="0"/>
                                              <w:marRight w:val="0"/>
                                              <w:marTop w:val="0"/>
                                              <w:marBottom w:val="0"/>
                                              <w:divBdr>
                                                <w:top w:val="none" w:sz="0" w:space="0" w:color="auto"/>
                                                <w:left w:val="none" w:sz="0" w:space="0" w:color="auto"/>
                                                <w:bottom w:val="none" w:sz="0" w:space="0" w:color="auto"/>
                                                <w:right w:val="none" w:sz="0" w:space="0" w:color="auto"/>
                                              </w:divBdr>
                                            </w:div>
                                            <w:div w:id="1235631212">
                                              <w:marLeft w:val="0"/>
                                              <w:marRight w:val="0"/>
                                              <w:marTop w:val="0"/>
                                              <w:marBottom w:val="0"/>
                                              <w:divBdr>
                                                <w:top w:val="none" w:sz="0" w:space="0" w:color="auto"/>
                                                <w:left w:val="none" w:sz="0" w:space="0" w:color="auto"/>
                                                <w:bottom w:val="none" w:sz="0" w:space="0" w:color="auto"/>
                                                <w:right w:val="none" w:sz="0" w:space="0" w:color="auto"/>
                                              </w:divBdr>
                                            </w:div>
                                            <w:div w:id="614795544">
                                              <w:marLeft w:val="0"/>
                                              <w:marRight w:val="0"/>
                                              <w:marTop w:val="0"/>
                                              <w:marBottom w:val="0"/>
                                              <w:divBdr>
                                                <w:top w:val="none" w:sz="0" w:space="0" w:color="auto"/>
                                                <w:left w:val="none" w:sz="0" w:space="0" w:color="auto"/>
                                                <w:bottom w:val="none" w:sz="0" w:space="0" w:color="auto"/>
                                                <w:right w:val="none" w:sz="0" w:space="0" w:color="auto"/>
                                              </w:divBdr>
                                            </w:div>
                                            <w:div w:id="1726758369">
                                              <w:marLeft w:val="0"/>
                                              <w:marRight w:val="0"/>
                                              <w:marTop w:val="0"/>
                                              <w:marBottom w:val="0"/>
                                              <w:divBdr>
                                                <w:top w:val="none" w:sz="0" w:space="0" w:color="auto"/>
                                                <w:left w:val="none" w:sz="0" w:space="0" w:color="auto"/>
                                                <w:bottom w:val="none" w:sz="0" w:space="0" w:color="auto"/>
                                                <w:right w:val="none" w:sz="0" w:space="0" w:color="auto"/>
                                              </w:divBdr>
                                            </w:div>
                                            <w:div w:id="2129421938">
                                              <w:marLeft w:val="0"/>
                                              <w:marRight w:val="0"/>
                                              <w:marTop w:val="0"/>
                                              <w:marBottom w:val="0"/>
                                              <w:divBdr>
                                                <w:top w:val="none" w:sz="0" w:space="0" w:color="auto"/>
                                                <w:left w:val="none" w:sz="0" w:space="0" w:color="auto"/>
                                                <w:bottom w:val="none" w:sz="0" w:space="0" w:color="auto"/>
                                                <w:right w:val="none" w:sz="0" w:space="0" w:color="auto"/>
                                              </w:divBdr>
                                            </w:div>
                                            <w:div w:id="1180045781">
                                              <w:marLeft w:val="0"/>
                                              <w:marRight w:val="0"/>
                                              <w:marTop w:val="0"/>
                                              <w:marBottom w:val="0"/>
                                              <w:divBdr>
                                                <w:top w:val="none" w:sz="0" w:space="0" w:color="auto"/>
                                                <w:left w:val="none" w:sz="0" w:space="0" w:color="auto"/>
                                                <w:bottom w:val="none" w:sz="0" w:space="0" w:color="auto"/>
                                                <w:right w:val="none" w:sz="0" w:space="0" w:color="auto"/>
                                              </w:divBdr>
                                            </w:div>
                                            <w:div w:id="408118638">
                                              <w:marLeft w:val="0"/>
                                              <w:marRight w:val="0"/>
                                              <w:marTop w:val="0"/>
                                              <w:marBottom w:val="0"/>
                                              <w:divBdr>
                                                <w:top w:val="none" w:sz="0" w:space="0" w:color="auto"/>
                                                <w:left w:val="none" w:sz="0" w:space="0" w:color="auto"/>
                                                <w:bottom w:val="none" w:sz="0" w:space="0" w:color="auto"/>
                                                <w:right w:val="none" w:sz="0" w:space="0" w:color="auto"/>
                                              </w:divBdr>
                                            </w:div>
                                            <w:div w:id="1693611691">
                                              <w:marLeft w:val="0"/>
                                              <w:marRight w:val="0"/>
                                              <w:marTop w:val="0"/>
                                              <w:marBottom w:val="0"/>
                                              <w:divBdr>
                                                <w:top w:val="none" w:sz="0" w:space="0" w:color="auto"/>
                                                <w:left w:val="none" w:sz="0" w:space="0" w:color="auto"/>
                                                <w:bottom w:val="none" w:sz="0" w:space="0" w:color="auto"/>
                                                <w:right w:val="none" w:sz="0" w:space="0" w:color="auto"/>
                                              </w:divBdr>
                                            </w:div>
                                            <w:div w:id="981882447">
                                              <w:marLeft w:val="0"/>
                                              <w:marRight w:val="0"/>
                                              <w:marTop w:val="0"/>
                                              <w:marBottom w:val="0"/>
                                              <w:divBdr>
                                                <w:top w:val="none" w:sz="0" w:space="0" w:color="auto"/>
                                                <w:left w:val="none" w:sz="0" w:space="0" w:color="auto"/>
                                                <w:bottom w:val="none" w:sz="0" w:space="0" w:color="auto"/>
                                                <w:right w:val="none" w:sz="0" w:space="0" w:color="auto"/>
                                              </w:divBdr>
                                            </w:div>
                                            <w:div w:id="1212497712">
                                              <w:marLeft w:val="0"/>
                                              <w:marRight w:val="0"/>
                                              <w:marTop w:val="0"/>
                                              <w:marBottom w:val="0"/>
                                              <w:divBdr>
                                                <w:top w:val="none" w:sz="0" w:space="0" w:color="auto"/>
                                                <w:left w:val="none" w:sz="0" w:space="0" w:color="auto"/>
                                                <w:bottom w:val="none" w:sz="0" w:space="0" w:color="auto"/>
                                                <w:right w:val="none" w:sz="0" w:space="0" w:color="auto"/>
                                              </w:divBdr>
                                            </w:div>
                                            <w:div w:id="473330476">
                                              <w:marLeft w:val="0"/>
                                              <w:marRight w:val="0"/>
                                              <w:marTop w:val="0"/>
                                              <w:marBottom w:val="0"/>
                                              <w:divBdr>
                                                <w:top w:val="none" w:sz="0" w:space="0" w:color="auto"/>
                                                <w:left w:val="none" w:sz="0" w:space="0" w:color="auto"/>
                                                <w:bottom w:val="none" w:sz="0" w:space="0" w:color="auto"/>
                                                <w:right w:val="none" w:sz="0" w:space="0" w:color="auto"/>
                                              </w:divBdr>
                                            </w:div>
                                            <w:div w:id="448358529">
                                              <w:marLeft w:val="0"/>
                                              <w:marRight w:val="0"/>
                                              <w:marTop w:val="0"/>
                                              <w:marBottom w:val="0"/>
                                              <w:divBdr>
                                                <w:top w:val="none" w:sz="0" w:space="0" w:color="auto"/>
                                                <w:left w:val="none" w:sz="0" w:space="0" w:color="auto"/>
                                                <w:bottom w:val="none" w:sz="0" w:space="0" w:color="auto"/>
                                                <w:right w:val="none" w:sz="0" w:space="0" w:color="auto"/>
                                              </w:divBdr>
                                            </w:div>
                                            <w:div w:id="982004397">
                                              <w:marLeft w:val="0"/>
                                              <w:marRight w:val="0"/>
                                              <w:marTop w:val="0"/>
                                              <w:marBottom w:val="0"/>
                                              <w:divBdr>
                                                <w:top w:val="none" w:sz="0" w:space="0" w:color="auto"/>
                                                <w:left w:val="none" w:sz="0" w:space="0" w:color="auto"/>
                                                <w:bottom w:val="none" w:sz="0" w:space="0" w:color="auto"/>
                                                <w:right w:val="none" w:sz="0" w:space="0" w:color="auto"/>
                                              </w:divBdr>
                                            </w:div>
                                            <w:div w:id="477697294">
                                              <w:marLeft w:val="0"/>
                                              <w:marRight w:val="0"/>
                                              <w:marTop w:val="0"/>
                                              <w:marBottom w:val="0"/>
                                              <w:divBdr>
                                                <w:top w:val="none" w:sz="0" w:space="0" w:color="auto"/>
                                                <w:left w:val="none" w:sz="0" w:space="0" w:color="auto"/>
                                                <w:bottom w:val="none" w:sz="0" w:space="0" w:color="auto"/>
                                                <w:right w:val="none" w:sz="0" w:space="0" w:color="auto"/>
                                              </w:divBdr>
                                            </w:div>
                                            <w:div w:id="1003899130">
                                              <w:marLeft w:val="0"/>
                                              <w:marRight w:val="0"/>
                                              <w:marTop w:val="0"/>
                                              <w:marBottom w:val="0"/>
                                              <w:divBdr>
                                                <w:top w:val="none" w:sz="0" w:space="0" w:color="auto"/>
                                                <w:left w:val="none" w:sz="0" w:space="0" w:color="auto"/>
                                                <w:bottom w:val="none" w:sz="0" w:space="0" w:color="auto"/>
                                                <w:right w:val="none" w:sz="0" w:space="0" w:color="auto"/>
                                              </w:divBdr>
                                            </w:div>
                                            <w:div w:id="1116755164">
                                              <w:marLeft w:val="0"/>
                                              <w:marRight w:val="0"/>
                                              <w:marTop w:val="0"/>
                                              <w:marBottom w:val="0"/>
                                              <w:divBdr>
                                                <w:top w:val="none" w:sz="0" w:space="0" w:color="auto"/>
                                                <w:left w:val="none" w:sz="0" w:space="0" w:color="auto"/>
                                                <w:bottom w:val="none" w:sz="0" w:space="0" w:color="auto"/>
                                                <w:right w:val="none" w:sz="0" w:space="0" w:color="auto"/>
                                              </w:divBdr>
                                            </w:div>
                                            <w:div w:id="669411703">
                                              <w:marLeft w:val="0"/>
                                              <w:marRight w:val="0"/>
                                              <w:marTop w:val="0"/>
                                              <w:marBottom w:val="0"/>
                                              <w:divBdr>
                                                <w:top w:val="none" w:sz="0" w:space="0" w:color="auto"/>
                                                <w:left w:val="none" w:sz="0" w:space="0" w:color="auto"/>
                                                <w:bottom w:val="none" w:sz="0" w:space="0" w:color="auto"/>
                                                <w:right w:val="none" w:sz="0" w:space="0" w:color="auto"/>
                                              </w:divBdr>
                                            </w:div>
                                            <w:div w:id="856965090">
                                              <w:marLeft w:val="0"/>
                                              <w:marRight w:val="0"/>
                                              <w:marTop w:val="0"/>
                                              <w:marBottom w:val="0"/>
                                              <w:divBdr>
                                                <w:top w:val="none" w:sz="0" w:space="0" w:color="auto"/>
                                                <w:left w:val="none" w:sz="0" w:space="0" w:color="auto"/>
                                                <w:bottom w:val="none" w:sz="0" w:space="0" w:color="auto"/>
                                                <w:right w:val="none" w:sz="0" w:space="0" w:color="auto"/>
                                              </w:divBdr>
                                            </w:div>
                                          </w:divsChild>
                                        </w:div>
                                        <w:div w:id="388964336">
                                          <w:marLeft w:val="0"/>
                                          <w:marRight w:val="0"/>
                                          <w:marTop w:val="0"/>
                                          <w:marBottom w:val="0"/>
                                          <w:divBdr>
                                            <w:top w:val="none" w:sz="0" w:space="0" w:color="auto"/>
                                            <w:left w:val="none" w:sz="0" w:space="0" w:color="auto"/>
                                            <w:bottom w:val="none" w:sz="0" w:space="0" w:color="auto"/>
                                            <w:right w:val="none" w:sz="0" w:space="0" w:color="auto"/>
                                          </w:divBdr>
                                          <w:divsChild>
                                            <w:div w:id="196242869">
                                              <w:marLeft w:val="0"/>
                                              <w:marRight w:val="0"/>
                                              <w:marTop w:val="0"/>
                                              <w:marBottom w:val="0"/>
                                              <w:divBdr>
                                                <w:top w:val="none" w:sz="0" w:space="0" w:color="auto"/>
                                                <w:left w:val="none" w:sz="0" w:space="0" w:color="auto"/>
                                                <w:bottom w:val="none" w:sz="0" w:space="0" w:color="auto"/>
                                                <w:right w:val="none" w:sz="0" w:space="0" w:color="auto"/>
                                              </w:divBdr>
                                            </w:div>
                                            <w:div w:id="1692487779">
                                              <w:marLeft w:val="0"/>
                                              <w:marRight w:val="0"/>
                                              <w:marTop w:val="0"/>
                                              <w:marBottom w:val="0"/>
                                              <w:divBdr>
                                                <w:top w:val="none" w:sz="0" w:space="0" w:color="auto"/>
                                                <w:left w:val="none" w:sz="0" w:space="0" w:color="auto"/>
                                                <w:bottom w:val="none" w:sz="0" w:space="0" w:color="auto"/>
                                                <w:right w:val="none" w:sz="0" w:space="0" w:color="auto"/>
                                              </w:divBdr>
                                            </w:div>
                                            <w:div w:id="1949585297">
                                              <w:marLeft w:val="0"/>
                                              <w:marRight w:val="0"/>
                                              <w:marTop w:val="0"/>
                                              <w:marBottom w:val="0"/>
                                              <w:divBdr>
                                                <w:top w:val="none" w:sz="0" w:space="0" w:color="auto"/>
                                                <w:left w:val="none" w:sz="0" w:space="0" w:color="auto"/>
                                                <w:bottom w:val="none" w:sz="0" w:space="0" w:color="auto"/>
                                                <w:right w:val="none" w:sz="0" w:space="0" w:color="auto"/>
                                              </w:divBdr>
                                            </w:div>
                                            <w:div w:id="223610864">
                                              <w:marLeft w:val="0"/>
                                              <w:marRight w:val="0"/>
                                              <w:marTop w:val="0"/>
                                              <w:marBottom w:val="0"/>
                                              <w:divBdr>
                                                <w:top w:val="none" w:sz="0" w:space="0" w:color="auto"/>
                                                <w:left w:val="none" w:sz="0" w:space="0" w:color="auto"/>
                                                <w:bottom w:val="none" w:sz="0" w:space="0" w:color="auto"/>
                                                <w:right w:val="none" w:sz="0" w:space="0" w:color="auto"/>
                                              </w:divBdr>
                                            </w:div>
                                            <w:div w:id="2038845026">
                                              <w:marLeft w:val="0"/>
                                              <w:marRight w:val="0"/>
                                              <w:marTop w:val="0"/>
                                              <w:marBottom w:val="0"/>
                                              <w:divBdr>
                                                <w:top w:val="none" w:sz="0" w:space="0" w:color="auto"/>
                                                <w:left w:val="none" w:sz="0" w:space="0" w:color="auto"/>
                                                <w:bottom w:val="none" w:sz="0" w:space="0" w:color="auto"/>
                                                <w:right w:val="none" w:sz="0" w:space="0" w:color="auto"/>
                                              </w:divBdr>
                                            </w:div>
                                            <w:div w:id="717709074">
                                              <w:marLeft w:val="0"/>
                                              <w:marRight w:val="0"/>
                                              <w:marTop w:val="0"/>
                                              <w:marBottom w:val="0"/>
                                              <w:divBdr>
                                                <w:top w:val="none" w:sz="0" w:space="0" w:color="auto"/>
                                                <w:left w:val="none" w:sz="0" w:space="0" w:color="auto"/>
                                                <w:bottom w:val="none" w:sz="0" w:space="0" w:color="auto"/>
                                                <w:right w:val="none" w:sz="0" w:space="0" w:color="auto"/>
                                              </w:divBdr>
                                            </w:div>
                                            <w:div w:id="1471556212">
                                              <w:marLeft w:val="0"/>
                                              <w:marRight w:val="0"/>
                                              <w:marTop w:val="0"/>
                                              <w:marBottom w:val="0"/>
                                              <w:divBdr>
                                                <w:top w:val="none" w:sz="0" w:space="0" w:color="auto"/>
                                                <w:left w:val="none" w:sz="0" w:space="0" w:color="auto"/>
                                                <w:bottom w:val="none" w:sz="0" w:space="0" w:color="auto"/>
                                                <w:right w:val="none" w:sz="0" w:space="0" w:color="auto"/>
                                              </w:divBdr>
                                            </w:div>
                                            <w:div w:id="1247417176">
                                              <w:marLeft w:val="0"/>
                                              <w:marRight w:val="0"/>
                                              <w:marTop w:val="0"/>
                                              <w:marBottom w:val="0"/>
                                              <w:divBdr>
                                                <w:top w:val="none" w:sz="0" w:space="0" w:color="auto"/>
                                                <w:left w:val="none" w:sz="0" w:space="0" w:color="auto"/>
                                                <w:bottom w:val="none" w:sz="0" w:space="0" w:color="auto"/>
                                                <w:right w:val="none" w:sz="0" w:space="0" w:color="auto"/>
                                              </w:divBdr>
                                            </w:div>
                                            <w:div w:id="383917555">
                                              <w:marLeft w:val="0"/>
                                              <w:marRight w:val="0"/>
                                              <w:marTop w:val="0"/>
                                              <w:marBottom w:val="0"/>
                                              <w:divBdr>
                                                <w:top w:val="none" w:sz="0" w:space="0" w:color="auto"/>
                                                <w:left w:val="none" w:sz="0" w:space="0" w:color="auto"/>
                                                <w:bottom w:val="none" w:sz="0" w:space="0" w:color="auto"/>
                                                <w:right w:val="none" w:sz="0" w:space="0" w:color="auto"/>
                                              </w:divBdr>
                                            </w:div>
                                            <w:div w:id="309134084">
                                              <w:marLeft w:val="0"/>
                                              <w:marRight w:val="0"/>
                                              <w:marTop w:val="0"/>
                                              <w:marBottom w:val="0"/>
                                              <w:divBdr>
                                                <w:top w:val="none" w:sz="0" w:space="0" w:color="auto"/>
                                                <w:left w:val="none" w:sz="0" w:space="0" w:color="auto"/>
                                                <w:bottom w:val="none" w:sz="0" w:space="0" w:color="auto"/>
                                                <w:right w:val="none" w:sz="0" w:space="0" w:color="auto"/>
                                              </w:divBdr>
                                            </w:div>
                                            <w:div w:id="730888265">
                                              <w:marLeft w:val="0"/>
                                              <w:marRight w:val="0"/>
                                              <w:marTop w:val="0"/>
                                              <w:marBottom w:val="0"/>
                                              <w:divBdr>
                                                <w:top w:val="none" w:sz="0" w:space="0" w:color="auto"/>
                                                <w:left w:val="none" w:sz="0" w:space="0" w:color="auto"/>
                                                <w:bottom w:val="none" w:sz="0" w:space="0" w:color="auto"/>
                                                <w:right w:val="none" w:sz="0" w:space="0" w:color="auto"/>
                                              </w:divBdr>
                                            </w:div>
                                            <w:div w:id="880239872">
                                              <w:marLeft w:val="0"/>
                                              <w:marRight w:val="0"/>
                                              <w:marTop w:val="0"/>
                                              <w:marBottom w:val="0"/>
                                              <w:divBdr>
                                                <w:top w:val="none" w:sz="0" w:space="0" w:color="auto"/>
                                                <w:left w:val="none" w:sz="0" w:space="0" w:color="auto"/>
                                                <w:bottom w:val="none" w:sz="0" w:space="0" w:color="auto"/>
                                                <w:right w:val="none" w:sz="0" w:space="0" w:color="auto"/>
                                              </w:divBdr>
                                            </w:div>
                                            <w:div w:id="1633632367">
                                              <w:marLeft w:val="0"/>
                                              <w:marRight w:val="0"/>
                                              <w:marTop w:val="0"/>
                                              <w:marBottom w:val="0"/>
                                              <w:divBdr>
                                                <w:top w:val="none" w:sz="0" w:space="0" w:color="auto"/>
                                                <w:left w:val="none" w:sz="0" w:space="0" w:color="auto"/>
                                                <w:bottom w:val="none" w:sz="0" w:space="0" w:color="auto"/>
                                                <w:right w:val="none" w:sz="0" w:space="0" w:color="auto"/>
                                              </w:divBdr>
                                            </w:div>
                                            <w:div w:id="1801994359">
                                              <w:marLeft w:val="0"/>
                                              <w:marRight w:val="0"/>
                                              <w:marTop w:val="0"/>
                                              <w:marBottom w:val="0"/>
                                              <w:divBdr>
                                                <w:top w:val="none" w:sz="0" w:space="0" w:color="auto"/>
                                                <w:left w:val="none" w:sz="0" w:space="0" w:color="auto"/>
                                                <w:bottom w:val="none" w:sz="0" w:space="0" w:color="auto"/>
                                                <w:right w:val="none" w:sz="0" w:space="0" w:color="auto"/>
                                              </w:divBdr>
                                            </w:div>
                                            <w:div w:id="892544754">
                                              <w:marLeft w:val="0"/>
                                              <w:marRight w:val="0"/>
                                              <w:marTop w:val="0"/>
                                              <w:marBottom w:val="0"/>
                                              <w:divBdr>
                                                <w:top w:val="none" w:sz="0" w:space="0" w:color="auto"/>
                                                <w:left w:val="none" w:sz="0" w:space="0" w:color="auto"/>
                                                <w:bottom w:val="none" w:sz="0" w:space="0" w:color="auto"/>
                                                <w:right w:val="none" w:sz="0" w:space="0" w:color="auto"/>
                                              </w:divBdr>
                                            </w:div>
                                            <w:div w:id="502477385">
                                              <w:marLeft w:val="0"/>
                                              <w:marRight w:val="0"/>
                                              <w:marTop w:val="0"/>
                                              <w:marBottom w:val="0"/>
                                              <w:divBdr>
                                                <w:top w:val="none" w:sz="0" w:space="0" w:color="auto"/>
                                                <w:left w:val="none" w:sz="0" w:space="0" w:color="auto"/>
                                                <w:bottom w:val="none" w:sz="0" w:space="0" w:color="auto"/>
                                                <w:right w:val="none" w:sz="0" w:space="0" w:color="auto"/>
                                              </w:divBdr>
                                            </w:div>
                                            <w:div w:id="1041050014">
                                              <w:marLeft w:val="0"/>
                                              <w:marRight w:val="0"/>
                                              <w:marTop w:val="0"/>
                                              <w:marBottom w:val="0"/>
                                              <w:divBdr>
                                                <w:top w:val="none" w:sz="0" w:space="0" w:color="auto"/>
                                                <w:left w:val="none" w:sz="0" w:space="0" w:color="auto"/>
                                                <w:bottom w:val="none" w:sz="0" w:space="0" w:color="auto"/>
                                                <w:right w:val="none" w:sz="0" w:space="0" w:color="auto"/>
                                              </w:divBdr>
                                            </w:div>
                                            <w:div w:id="597912549">
                                              <w:marLeft w:val="0"/>
                                              <w:marRight w:val="0"/>
                                              <w:marTop w:val="0"/>
                                              <w:marBottom w:val="0"/>
                                              <w:divBdr>
                                                <w:top w:val="none" w:sz="0" w:space="0" w:color="auto"/>
                                                <w:left w:val="none" w:sz="0" w:space="0" w:color="auto"/>
                                                <w:bottom w:val="none" w:sz="0" w:space="0" w:color="auto"/>
                                                <w:right w:val="none" w:sz="0" w:space="0" w:color="auto"/>
                                              </w:divBdr>
                                            </w:div>
                                            <w:div w:id="1458719632">
                                              <w:marLeft w:val="0"/>
                                              <w:marRight w:val="0"/>
                                              <w:marTop w:val="0"/>
                                              <w:marBottom w:val="0"/>
                                              <w:divBdr>
                                                <w:top w:val="none" w:sz="0" w:space="0" w:color="auto"/>
                                                <w:left w:val="none" w:sz="0" w:space="0" w:color="auto"/>
                                                <w:bottom w:val="none" w:sz="0" w:space="0" w:color="auto"/>
                                                <w:right w:val="none" w:sz="0" w:space="0" w:color="auto"/>
                                              </w:divBdr>
                                            </w:div>
                                            <w:div w:id="1970429293">
                                              <w:marLeft w:val="0"/>
                                              <w:marRight w:val="0"/>
                                              <w:marTop w:val="0"/>
                                              <w:marBottom w:val="0"/>
                                              <w:divBdr>
                                                <w:top w:val="none" w:sz="0" w:space="0" w:color="auto"/>
                                                <w:left w:val="none" w:sz="0" w:space="0" w:color="auto"/>
                                                <w:bottom w:val="none" w:sz="0" w:space="0" w:color="auto"/>
                                                <w:right w:val="none" w:sz="0" w:space="0" w:color="auto"/>
                                              </w:divBdr>
                                            </w:div>
                                            <w:div w:id="1147667116">
                                              <w:marLeft w:val="0"/>
                                              <w:marRight w:val="0"/>
                                              <w:marTop w:val="0"/>
                                              <w:marBottom w:val="0"/>
                                              <w:divBdr>
                                                <w:top w:val="none" w:sz="0" w:space="0" w:color="auto"/>
                                                <w:left w:val="none" w:sz="0" w:space="0" w:color="auto"/>
                                                <w:bottom w:val="none" w:sz="0" w:space="0" w:color="auto"/>
                                                <w:right w:val="none" w:sz="0" w:space="0" w:color="auto"/>
                                              </w:divBdr>
                                            </w:div>
                                            <w:div w:id="62459640">
                                              <w:marLeft w:val="0"/>
                                              <w:marRight w:val="0"/>
                                              <w:marTop w:val="0"/>
                                              <w:marBottom w:val="0"/>
                                              <w:divBdr>
                                                <w:top w:val="none" w:sz="0" w:space="0" w:color="auto"/>
                                                <w:left w:val="none" w:sz="0" w:space="0" w:color="auto"/>
                                                <w:bottom w:val="none" w:sz="0" w:space="0" w:color="auto"/>
                                                <w:right w:val="none" w:sz="0" w:space="0" w:color="auto"/>
                                              </w:divBdr>
                                            </w:div>
                                            <w:div w:id="1479961180">
                                              <w:marLeft w:val="0"/>
                                              <w:marRight w:val="0"/>
                                              <w:marTop w:val="0"/>
                                              <w:marBottom w:val="0"/>
                                              <w:divBdr>
                                                <w:top w:val="none" w:sz="0" w:space="0" w:color="auto"/>
                                                <w:left w:val="none" w:sz="0" w:space="0" w:color="auto"/>
                                                <w:bottom w:val="none" w:sz="0" w:space="0" w:color="auto"/>
                                                <w:right w:val="none" w:sz="0" w:space="0" w:color="auto"/>
                                              </w:divBdr>
                                            </w:div>
                                            <w:div w:id="1986279668">
                                              <w:marLeft w:val="0"/>
                                              <w:marRight w:val="0"/>
                                              <w:marTop w:val="0"/>
                                              <w:marBottom w:val="0"/>
                                              <w:divBdr>
                                                <w:top w:val="none" w:sz="0" w:space="0" w:color="auto"/>
                                                <w:left w:val="none" w:sz="0" w:space="0" w:color="auto"/>
                                                <w:bottom w:val="none" w:sz="0" w:space="0" w:color="auto"/>
                                                <w:right w:val="none" w:sz="0" w:space="0" w:color="auto"/>
                                              </w:divBdr>
                                            </w:div>
                                            <w:div w:id="313995506">
                                              <w:marLeft w:val="0"/>
                                              <w:marRight w:val="0"/>
                                              <w:marTop w:val="0"/>
                                              <w:marBottom w:val="0"/>
                                              <w:divBdr>
                                                <w:top w:val="none" w:sz="0" w:space="0" w:color="auto"/>
                                                <w:left w:val="none" w:sz="0" w:space="0" w:color="auto"/>
                                                <w:bottom w:val="none" w:sz="0" w:space="0" w:color="auto"/>
                                                <w:right w:val="none" w:sz="0" w:space="0" w:color="auto"/>
                                              </w:divBdr>
                                            </w:div>
                                            <w:div w:id="1338650641">
                                              <w:marLeft w:val="0"/>
                                              <w:marRight w:val="0"/>
                                              <w:marTop w:val="0"/>
                                              <w:marBottom w:val="0"/>
                                              <w:divBdr>
                                                <w:top w:val="none" w:sz="0" w:space="0" w:color="auto"/>
                                                <w:left w:val="none" w:sz="0" w:space="0" w:color="auto"/>
                                                <w:bottom w:val="none" w:sz="0" w:space="0" w:color="auto"/>
                                                <w:right w:val="none" w:sz="0" w:space="0" w:color="auto"/>
                                              </w:divBdr>
                                            </w:div>
                                            <w:div w:id="318655896">
                                              <w:marLeft w:val="0"/>
                                              <w:marRight w:val="0"/>
                                              <w:marTop w:val="0"/>
                                              <w:marBottom w:val="0"/>
                                              <w:divBdr>
                                                <w:top w:val="none" w:sz="0" w:space="0" w:color="auto"/>
                                                <w:left w:val="none" w:sz="0" w:space="0" w:color="auto"/>
                                                <w:bottom w:val="none" w:sz="0" w:space="0" w:color="auto"/>
                                                <w:right w:val="none" w:sz="0" w:space="0" w:color="auto"/>
                                              </w:divBdr>
                                            </w:div>
                                            <w:div w:id="1531142069">
                                              <w:marLeft w:val="0"/>
                                              <w:marRight w:val="0"/>
                                              <w:marTop w:val="0"/>
                                              <w:marBottom w:val="0"/>
                                              <w:divBdr>
                                                <w:top w:val="none" w:sz="0" w:space="0" w:color="auto"/>
                                                <w:left w:val="none" w:sz="0" w:space="0" w:color="auto"/>
                                                <w:bottom w:val="none" w:sz="0" w:space="0" w:color="auto"/>
                                                <w:right w:val="none" w:sz="0" w:space="0" w:color="auto"/>
                                              </w:divBdr>
                                            </w:div>
                                            <w:div w:id="1272398798">
                                              <w:marLeft w:val="0"/>
                                              <w:marRight w:val="0"/>
                                              <w:marTop w:val="0"/>
                                              <w:marBottom w:val="0"/>
                                              <w:divBdr>
                                                <w:top w:val="none" w:sz="0" w:space="0" w:color="auto"/>
                                                <w:left w:val="none" w:sz="0" w:space="0" w:color="auto"/>
                                                <w:bottom w:val="none" w:sz="0" w:space="0" w:color="auto"/>
                                                <w:right w:val="none" w:sz="0" w:space="0" w:color="auto"/>
                                              </w:divBdr>
                                            </w:div>
                                            <w:div w:id="1278487077">
                                              <w:marLeft w:val="0"/>
                                              <w:marRight w:val="0"/>
                                              <w:marTop w:val="0"/>
                                              <w:marBottom w:val="0"/>
                                              <w:divBdr>
                                                <w:top w:val="none" w:sz="0" w:space="0" w:color="auto"/>
                                                <w:left w:val="none" w:sz="0" w:space="0" w:color="auto"/>
                                                <w:bottom w:val="none" w:sz="0" w:space="0" w:color="auto"/>
                                                <w:right w:val="none" w:sz="0" w:space="0" w:color="auto"/>
                                              </w:divBdr>
                                            </w:div>
                                            <w:div w:id="1767531343">
                                              <w:marLeft w:val="0"/>
                                              <w:marRight w:val="0"/>
                                              <w:marTop w:val="0"/>
                                              <w:marBottom w:val="0"/>
                                              <w:divBdr>
                                                <w:top w:val="none" w:sz="0" w:space="0" w:color="auto"/>
                                                <w:left w:val="none" w:sz="0" w:space="0" w:color="auto"/>
                                                <w:bottom w:val="none" w:sz="0" w:space="0" w:color="auto"/>
                                                <w:right w:val="none" w:sz="0" w:space="0" w:color="auto"/>
                                              </w:divBdr>
                                            </w:div>
                                            <w:div w:id="33968458">
                                              <w:marLeft w:val="0"/>
                                              <w:marRight w:val="0"/>
                                              <w:marTop w:val="0"/>
                                              <w:marBottom w:val="0"/>
                                              <w:divBdr>
                                                <w:top w:val="none" w:sz="0" w:space="0" w:color="auto"/>
                                                <w:left w:val="none" w:sz="0" w:space="0" w:color="auto"/>
                                                <w:bottom w:val="none" w:sz="0" w:space="0" w:color="auto"/>
                                                <w:right w:val="none" w:sz="0" w:space="0" w:color="auto"/>
                                              </w:divBdr>
                                            </w:div>
                                            <w:div w:id="313528872">
                                              <w:marLeft w:val="0"/>
                                              <w:marRight w:val="0"/>
                                              <w:marTop w:val="0"/>
                                              <w:marBottom w:val="0"/>
                                              <w:divBdr>
                                                <w:top w:val="none" w:sz="0" w:space="0" w:color="auto"/>
                                                <w:left w:val="none" w:sz="0" w:space="0" w:color="auto"/>
                                                <w:bottom w:val="none" w:sz="0" w:space="0" w:color="auto"/>
                                                <w:right w:val="none" w:sz="0" w:space="0" w:color="auto"/>
                                              </w:divBdr>
                                            </w:div>
                                            <w:div w:id="664935000">
                                              <w:marLeft w:val="0"/>
                                              <w:marRight w:val="0"/>
                                              <w:marTop w:val="0"/>
                                              <w:marBottom w:val="0"/>
                                              <w:divBdr>
                                                <w:top w:val="none" w:sz="0" w:space="0" w:color="auto"/>
                                                <w:left w:val="none" w:sz="0" w:space="0" w:color="auto"/>
                                                <w:bottom w:val="none" w:sz="0" w:space="0" w:color="auto"/>
                                                <w:right w:val="none" w:sz="0" w:space="0" w:color="auto"/>
                                              </w:divBdr>
                                            </w:div>
                                            <w:div w:id="1040403083">
                                              <w:marLeft w:val="0"/>
                                              <w:marRight w:val="0"/>
                                              <w:marTop w:val="0"/>
                                              <w:marBottom w:val="0"/>
                                              <w:divBdr>
                                                <w:top w:val="none" w:sz="0" w:space="0" w:color="auto"/>
                                                <w:left w:val="none" w:sz="0" w:space="0" w:color="auto"/>
                                                <w:bottom w:val="none" w:sz="0" w:space="0" w:color="auto"/>
                                                <w:right w:val="none" w:sz="0" w:space="0" w:color="auto"/>
                                              </w:divBdr>
                                            </w:div>
                                            <w:div w:id="1617440228">
                                              <w:marLeft w:val="0"/>
                                              <w:marRight w:val="0"/>
                                              <w:marTop w:val="0"/>
                                              <w:marBottom w:val="0"/>
                                              <w:divBdr>
                                                <w:top w:val="none" w:sz="0" w:space="0" w:color="auto"/>
                                                <w:left w:val="none" w:sz="0" w:space="0" w:color="auto"/>
                                                <w:bottom w:val="none" w:sz="0" w:space="0" w:color="auto"/>
                                                <w:right w:val="none" w:sz="0" w:space="0" w:color="auto"/>
                                              </w:divBdr>
                                            </w:div>
                                            <w:div w:id="514418037">
                                              <w:marLeft w:val="0"/>
                                              <w:marRight w:val="0"/>
                                              <w:marTop w:val="0"/>
                                              <w:marBottom w:val="0"/>
                                              <w:divBdr>
                                                <w:top w:val="none" w:sz="0" w:space="0" w:color="auto"/>
                                                <w:left w:val="none" w:sz="0" w:space="0" w:color="auto"/>
                                                <w:bottom w:val="none" w:sz="0" w:space="0" w:color="auto"/>
                                                <w:right w:val="none" w:sz="0" w:space="0" w:color="auto"/>
                                              </w:divBdr>
                                            </w:div>
                                            <w:div w:id="1822842974">
                                              <w:marLeft w:val="0"/>
                                              <w:marRight w:val="0"/>
                                              <w:marTop w:val="0"/>
                                              <w:marBottom w:val="0"/>
                                              <w:divBdr>
                                                <w:top w:val="none" w:sz="0" w:space="0" w:color="auto"/>
                                                <w:left w:val="none" w:sz="0" w:space="0" w:color="auto"/>
                                                <w:bottom w:val="none" w:sz="0" w:space="0" w:color="auto"/>
                                                <w:right w:val="none" w:sz="0" w:space="0" w:color="auto"/>
                                              </w:divBdr>
                                            </w:div>
                                            <w:div w:id="741297963">
                                              <w:marLeft w:val="0"/>
                                              <w:marRight w:val="0"/>
                                              <w:marTop w:val="0"/>
                                              <w:marBottom w:val="0"/>
                                              <w:divBdr>
                                                <w:top w:val="none" w:sz="0" w:space="0" w:color="auto"/>
                                                <w:left w:val="none" w:sz="0" w:space="0" w:color="auto"/>
                                                <w:bottom w:val="none" w:sz="0" w:space="0" w:color="auto"/>
                                                <w:right w:val="none" w:sz="0" w:space="0" w:color="auto"/>
                                              </w:divBdr>
                                            </w:div>
                                            <w:div w:id="1010723024">
                                              <w:marLeft w:val="0"/>
                                              <w:marRight w:val="0"/>
                                              <w:marTop w:val="0"/>
                                              <w:marBottom w:val="0"/>
                                              <w:divBdr>
                                                <w:top w:val="none" w:sz="0" w:space="0" w:color="auto"/>
                                                <w:left w:val="none" w:sz="0" w:space="0" w:color="auto"/>
                                                <w:bottom w:val="none" w:sz="0" w:space="0" w:color="auto"/>
                                                <w:right w:val="none" w:sz="0" w:space="0" w:color="auto"/>
                                              </w:divBdr>
                                            </w:div>
                                            <w:div w:id="760952317">
                                              <w:marLeft w:val="0"/>
                                              <w:marRight w:val="0"/>
                                              <w:marTop w:val="0"/>
                                              <w:marBottom w:val="0"/>
                                              <w:divBdr>
                                                <w:top w:val="none" w:sz="0" w:space="0" w:color="auto"/>
                                                <w:left w:val="none" w:sz="0" w:space="0" w:color="auto"/>
                                                <w:bottom w:val="none" w:sz="0" w:space="0" w:color="auto"/>
                                                <w:right w:val="none" w:sz="0" w:space="0" w:color="auto"/>
                                              </w:divBdr>
                                            </w:div>
                                            <w:div w:id="942343647">
                                              <w:marLeft w:val="0"/>
                                              <w:marRight w:val="0"/>
                                              <w:marTop w:val="0"/>
                                              <w:marBottom w:val="0"/>
                                              <w:divBdr>
                                                <w:top w:val="none" w:sz="0" w:space="0" w:color="auto"/>
                                                <w:left w:val="none" w:sz="0" w:space="0" w:color="auto"/>
                                                <w:bottom w:val="none" w:sz="0" w:space="0" w:color="auto"/>
                                                <w:right w:val="none" w:sz="0" w:space="0" w:color="auto"/>
                                              </w:divBdr>
                                            </w:div>
                                            <w:div w:id="1047949549">
                                              <w:marLeft w:val="0"/>
                                              <w:marRight w:val="0"/>
                                              <w:marTop w:val="0"/>
                                              <w:marBottom w:val="0"/>
                                              <w:divBdr>
                                                <w:top w:val="none" w:sz="0" w:space="0" w:color="auto"/>
                                                <w:left w:val="none" w:sz="0" w:space="0" w:color="auto"/>
                                                <w:bottom w:val="none" w:sz="0" w:space="0" w:color="auto"/>
                                                <w:right w:val="none" w:sz="0" w:space="0" w:color="auto"/>
                                              </w:divBdr>
                                            </w:div>
                                            <w:div w:id="1293290735">
                                              <w:marLeft w:val="0"/>
                                              <w:marRight w:val="0"/>
                                              <w:marTop w:val="0"/>
                                              <w:marBottom w:val="0"/>
                                              <w:divBdr>
                                                <w:top w:val="none" w:sz="0" w:space="0" w:color="auto"/>
                                                <w:left w:val="none" w:sz="0" w:space="0" w:color="auto"/>
                                                <w:bottom w:val="none" w:sz="0" w:space="0" w:color="auto"/>
                                                <w:right w:val="none" w:sz="0" w:space="0" w:color="auto"/>
                                              </w:divBdr>
                                            </w:div>
                                            <w:div w:id="671104082">
                                              <w:marLeft w:val="0"/>
                                              <w:marRight w:val="0"/>
                                              <w:marTop w:val="0"/>
                                              <w:marBottom w:val="0"/>
                                              <w:divBdr>
                                                <w:top w:val="none" w:sz="0" w:space="0" w:color="auto"/>
                                                <w:left w:val="none" w:sz="0" w:space="0" w:color="auto"/>
                                                <w:bottom w:val="none" w:sz="0" w:space="0" w:color="auto"/>
                                                <w:right w:val="none" w:sz="0" w:space="0" w:color="auto"/>
                                              </w:divBdr>
                                            </w:div>
                                            <w:div w:id="801846401">
                                              <w:marLeft w:val="0"/>
                                              <w:marRight w:val="0"/>
                                              <w:marTop w:val="0"/>
                                              <w:marBottom w:val="0"/>
                                              <w:divBdr>
                                                <w:top w:val="none" w:sz="0" w:space="0" w:color="auto"/>
                                                <w:left w:val="none" w:sz="0" w:space="0" w:color="auto"/>
                                                <w:bottom w:val="none" w:sz="0" w:space="0" w:color="auto"/>
                                                <w:right w:val="none" w:sz="0" w:space="0" w:color="auto"/>
                                              </w:divBdr>
                                            </w:div>
                                            <w:div w:id="1474133199">
                                              <w:marLeft w:val="0"/>
                                              <w:marRight w:val="0"/>
                                              <w:marTop w:val="0"/>
                                              <w:marBottom w:val="0"/>
                                              <w:divBdr>
                                                <w:top w:val="none" w:sz="0" w:space="0" w:color="auto"/>
                                                <w:left w:val="none" w:sz="0" w:space="0" w:color="auto"/>
                                                <w:bottom w:val="none" w:sz="0" w:space="0" w:color="auto"/>
                                                <w:right w:val="none" w:sz="0" w:space="0" w:color="auto"/>
                                              </w:divBdr>
                                            </w:div>
                                            <w:div w:id="1183594832">
                                              <w:marLeft w:val="0"/>
                                              <w:marRight w:val="0"/>
                                              <w:marTop w:val="0"/>
                                              <w:marBottom w:val="0"/>
                                              <w:divBdr>
                                                <w:top w:val="none" w:sz="0" w:space="0" w:color="auto"/>
                                                <w:left w:val="none" w:sz="0" w:space="0" w:color="auto"/>
                                                <w:bottom w:val="none" w:sz="0" w:space="0" w:color="auto"/>
                                                <w:right w:val="none" w:sz="0" w:space="0" w:color="auto"/>
                                              </w:divBdr>
                                            </w:div>
                                            <w:div w:id="1573469642">
                                              <w:marLeft w:val="0"/>
                                              <w:marRight w:val="0"/>
                                              <w:marTop w:val="0"/>
                                              <w:marBottom w:val="0"/>
                                              <w:divBdr>
                                                <w:top w:val="none" w:sz="0" w:space="0" w:color="auto"/>
                                                <w:left w:val="none" w:sz="0" w:space="0" w:color="auto"/>
                                                <w:bottom w:val="none" w:sz="0" w:space="0" w:color="auto"/>
                                                <w:right w:val="none" w:sz="0" w:space="0" w:color="auto"/>
                                              </w:divBdr>
                                            </w:div>
                                            <w:div w:id="28337021">
                                              <w:marLeft w:val="0"/>
                                              <w:marRight w:val="0"/>
                                              <w:marTop w:val="0"/>
                                              <w:marBottom w:val="0"/>
                                              <w:divBdr>
                                                <w:top w:val="none" w:sz="0" w:space="0" w:color="auto"/>
                                                <w:left w:val="none" w:sz="0" w:space="0" w:color="auto"/>
                                                <w:bottom w:val="none" w:sz="0" w:space="0" w:color="auto"/>
                                                <w:right w:val="none" w:sz="0" w:space="0" w:color="auto"/>
                                              </w:divBdr>
                                            </w:div>
                                            <w:div w:id="1215385394">
                                              <w:marLeft w:val="0"/>
                                              <w:marRight w:val="0"/>
                                              <w:marTop w:val="0"/>
                                              <w:marBottom w:val="0"/>
                                              <w:divBdr>
                                                <w:top w:val="none" w:sz="0" w:space="0" w:color="auto"/>
                                                <w:left w:val="none" w:sz="0" w:space="0" w:color="auto"/>
                                                <w:bottom w:val="none" w:sz="0" w:space="0" w:color="auto"/>
                                                <w:right w:val="none" w:sz="0" w:space="0" w:color="auto"/>
                                              </w:divBdr>
                                            </w:div>
                                            <w:div w:id="1389836552">
                                              <w:marLeft w:val="0"/>
                                              <w:marRight w:val="0"/>
                                              <w:marTop w:val="0"/>
                                              <w:marBottom w:val="0"/>
                                              <w:divBdr>
                                                <w:top w:val="none" w:sz="0" w:space="0" w:color="auto"/>
                                                <w:left w:val="none" w:sz="0" w:space="0" w:color="auto"/>
                                                <w:bottom w:val="none" w:sz="0" w:space="0" w:color="auto"/>
                                                <w:right w:val="none" w:sz="0" w:space="0" w:color="auto"/>
                                              </w:divBdr>
                                            </w:div>
                                            <w:div w:id="2081635618">
                                              <w:marLeft w:val="0"/>
                                              <w:marRight w:val="0"/>
                                              <w:marTop w:val="0"/>
                                              <w:marBottom w:val="0"/>
                                              <w:divBdr>
                                                <w:top w:val="none" w:sz="0" w:space="0" w:color="auto"/>
                                                <w:left w:val="none" w:sz="0" w:space="0" w:color="auto"/>
                                                <w:bottom w:val="none" w:sz="0" w:space="0" w:color="auto"/>
                                                <w:right w:val="none" w:sz="0" w:space="0" w:color="auto"/>
                                              </w:divBdr>
                                            </w:div>
                                            <w:div w:id="1269699012">
                                              <w:marLeft w:val="0"/>
                                              <w:marRight w:val="0"/>
                                              <w:marTop w:val="0"/>
                                              <w:marBottom w:val="0"/>
                                              <w:divBdr>
                                                <w:top w:val="none" w:sz="0" w:space="0" w:color="auto"/>
                                                <w:left w:val="none" w:sz="0" w:space="0" w:color="auto"/>
                                                <w:bottom w:val="none" w:sz="0" w:space="0" w:color="auto"/>
                                                <w:right w:val="none" w:sz="0" w:space="0" w:color="auto"/>
                                              </w:divBdr>
                                            </w:div>
                                            <w:div w:id="147940739">
                                              <w:marLeft w:val="0"/>
                                              <w:marRight w:val="0"/>
                                              <w:marTop w:val="0"/>
                                              <w:marBottom w:val="0"/>
                                              <w:divBdr>
                                                <w:top w:val="none" w:sz="0" w:space="0" w:color="auto"/>
                                                <w:left w:val="none" w:sz="0" w:space="0" w:color="auto"/>
                                                <w:bottom w:val="none" w:sz="0" w:space="0" w:color="auto"/>
                                                <w:right w:val="none" w:sz="0" w:space="0" w:color="auto"/>
                                              </w:divBdr>
                                            </w:div>
                                            <w:div w:id="1726446791">
                                              <w:marLeft w:val="0"/>
                                              <w:marRight w:val="0"/>
                                              <w:marTop w:val="0"/>
                                              <w:marBottom w:val="0"/>
                                              <w:divBdr>
                                                <w:top w:val="none" w:sz="0" w:space="0" w:color="auto"/>
                                                <w:left w:val="none" w:sz="0" w:space="0" w:color="auto"/>
                                                <w:bottom w:val="none" w:sz="0" w:space="0" w:color="auto"/>
                                                <w:right w:val="none" w:sz="0" w:space="0" w:color="auto"/>
                                              </w:divBdr>
                                            </w:div>
                                            <w:div w:id="70977918">
                                              <w:marLeft w:val="0"/>
                                              <w:marRight w:val="0"/>
                                              <w:marTop w:val="0"/>
                                              <w:marBottom w:val="0"/>
                                              <w:divBdr>
                                                <w:top w:val="none" w:sz="0" w:space="0" w:color="auto"/>
                                                <w:left w:val="none" w:sz="0" w:space="0" w:color="auto"/>
                                                <w:bottom w:val="none" w:sz="0" w:space="0" w:color="auto"/>
                                                <w:right w:val="none" w:sz="0" w:space="0" w:color="auto"/>
                                              </w:divBdr>
                                            </w:div>
                                            <w:div w:id="582567651">
                                              <w:marLeft w:val="0"/>
                                              <w:marRight w:val="0"/>
                                              <w:marTop w:val="0"/>
                                              <w:marBottom w:val="0"/>
                                              <w:divBdr>
                                                <w:top w:val="none" w:sz="0" w:space="0" w:color="auto"/>
                                                <w:left w:val="none" w:sz="0" w:space="0" w:color="auto"/>
                                                <w:bottom w:val="none" w:sz="0" w:space="0" w:color="auto"/>
                                                <w:right w:val="none" w:sz="0" w:space="0" w:color="auto"/>
                                              </w:divBdr>
                                            </w:div>
                                            <w:div w:id="551355193">
                                              <w:marLeft w:val="0"/>
                                              <w:marRight w:val="0"/>
                                              <w:marTop w:val="0"/>
                                              <w:marBottom w:val="0"/>
                                              <w:divBdr>
                                                <w:top w:val="none" w:sz="0" w:space="0" w:color="auto"/>
                                                <w:left w:val="none" w:sz="0" w:space="0" w:color="auto"/>
                                                <w:bottom w:val="none" w:sz="0" w:space="0" w:color="auto"/>
                                                <w:right w:val="none" w:sz="0" w:space="0" w:color="auto"/>
                                              </w:divBdr>
                                            </w:div>
                                            <w:div w:id="535774318">
                                              <w:marLeft w:val="0"/>
                                              <w:marRight w:val="0"/>
                                              <w:marTop w:val="0"/>
                                              <w:marBottom w:val="0"/>
                                              <w:divBdr>
                                                <w:top w:val="none" w:sz="0" w:space="0" w:color="auto"/>
                                                <w:left w:val="none" w:sz="0" w:space="0" w:color="auto"/>
                                                <w:bottom w:val="none" w:sz="0" w:space="0" w:color="auto"/>
                                                <w:right w:val="none" w:sz="0" w:space="0" w:color="auto"/>
                                              </w:divBdr>
                                            </w:div>
                                            <w:div w:id="1186095127">
                                              <w:marLeft w:val="0"/>
                                              <w:marRight w:val="0"/>
                                              <w:marTop w:val="0"/>
                                              <w:marBottom w:val="0"/>
                                              <w:divBdr>
                                                <w:top w:val="none" w:sz="0" w:space="0" w:color="auto"/>
                                                <w:left w:val="none" w:sz="0" w:space="0" w:color="auto"/>
                                                <w:bottom w:val="none" w:sz="0" w:space="0" w:color="auto"/>
                                                <w:right w:val="none" w:sz="0" w:space="0" w:color="auto"/>
                                              </w:divBdr>
                                            </w:div>
                                            <w:div w:id="2112968493">
                                              <w:marLeft w:val="0"/>
                                              <w:marRight w:val="0"/>
                                              <w:marTop w:val="0"/>
                                              <w:marBottom w:val="0"/>
                                              <w:divBdr>
                                                <w:top w:val="none" w:sz="0" w:space="0" w:color="auto"/>
                                                <w:left w:val="none" w:sz="0" w:space="0" w:color="auto"/>
                                                <w:bottom w:val="none" w:sz="0" w:space="0" w:color="auto"/>
                                                <w:right w:val="none" w:sz="0" w:space="0" w:color="auto"/>
                                              </w:divBdr>
                                            </w:div>
                                            <w:div w:id="7610489">
                                              <w:marLeft w:val="0"/>
                                              <w:marRight w:val="0"/>
                                              <w:marTop w:val="0"/>
                                              <w:marBottom w:val="0"/>
                                              <w:divBdr>
                                                <w:top w:val="none" w:sz="0" w:space="0" w:color="auto"/>
                                                <w:left w:val="none" w:sz="0" w:space="0" w:color="auto"/>
                                                <w:bottom w:val="none" w:sz="0" w:space="0" w:color="auto"/>
                                                <w:right w:val="none" w:sz="0" w:space="0" w:color="auto"/>
                                              </w:divBdr>
                                            </w:div>
                                            <w:div w:id="1305543179">
                                              <w:marLeft w:val="0"/>
                                              <w:marRight w:val="0"/>
                                              <w:marTop w:val="0"/>
                                              <w:marBottom w:val="0"/>
                                              <w:divBdr>
                                                <w:top w:val="none" w:sz="0" w:space="0" w:color="auto"/>
                                                <w:left w:val="none" w:sz="0" w:space="0" w:color="auto"/>
                                                <w:bottom w:val="none" w:sz="0" w:space="0" w:color="auto"/>
                                                <w:right w:val="none" w:sz="0" w:space="0" w:color="auto"/>
                                              </w:divBdr>
                                            </w:div>
                                            <w:div w:id="1768817075">
                                              <w:marLeft w:val="0"/>
                                              <w:marRight w:val="0"/>
                                              <w:marTop w:val="0"/>
                                              <w:marBottom w:val="0"/>
                                              <w:divBdr>
                                                <w:top w:val="none" w:sz="0" w:space="0" w:color="auto"/>
                                                <w:left w:val="none" w:sz="0" w:space="0" w:color="auto"/>
                                                <w:bottom w:val="none" w:sz="0" w:space="0" w:color="auto"/>
                                                <w:right w:val="none" w:sz="0" w:space="0" w:color="auto"/>
                                              </w:divBdr>
                                            </w:div>
                                            <w:div w:id="1077094468">
                                              <w:marLeft w:val="0"/>
                                              <w:marRight w:val="0"/>
                                              <w:marTop w:val="0"/>
                                              <w:marBottom w:val="0"/>
                                              <w:divBdr>
                                                <w:top w:val="none" w:sz="0" w:space="0" w:color="auto"/>
                                                <w:left w:val="none" w:sz="0" w:space="0" w:color="auto"/>
                                                <w:bottom w:val="none" w:sz="0" w:space="0" w:color="auto"/>
                                                <w:right w:val="none" w:sz="0" w:space="0" w:color="auto"/>
                                              </w:divBdr>
                                            </w:div>
                                            <w:div w:id="1440027453">
                                              <w:marLeft w:val="0"/>
                                              <w:marRight w:val="0"/>
                                              <w:marTop w:val="0"/>
                                              <w:marBottom w:val="0"/>
                                              <w:divBdr>
                                                <w:top w:val="none" w:sz="0" w:space="0" w:color="auto"/>
                                                <w:left w:val="none" w:sz="0" w:space="0" w:color="auto"/>
                                                <w:bottom w:val="none" w:sz="0" w:space="0" w:color="auto"/>
                                                <w:right w:val="none" w:sz="0" w:space="0" w:color="auto"/>
                                              </w:divBdr>
                                            </w:div>
                                            <w:div w:id="102071773">
                                              <w:marLeft w:val="0"/>
                                              <w:marRight w:val="0"/>
                                              <w:marTop w:val="0"/>
                                              <w:marBottom w:val="0"/>
                                              <w:divBdr>
                                                <w:top w:val="none" w:sz="0" w:space="0" w:color="auto"/>
                                                <w:left w:val="none" w:sz="0" w:space="0" w:color="auto"/>
                                                <w:bottom w:val="none" w:sz="0" w:space="0" w:color="auto"/>
                                                <w:right w:val="none" w:sz="0" w:space="0" w:color="auto"/>
                                              </w:divBdr>
                                            </w:div>
                                            <w:div w:id="1053037571">
                                              <w:marLeft w:val="0"/>
                                              <w:marRight w:val="0"/>
                                              <w:marTop w:val="0"/>
                                              <w:marBottom w:val="0"/>
                                              <w:divBdr>
                                                <w:top w:val="none" w:sz="0" w:space="0" w:color="auto"/>
                                                <w:left w:val="none" w:sz="0" w:space="0" w:color="auto"/>
                                                <w:bottom w:val="none" w:sz="0" w:space="0" w:color="auto"/>
                                                <w:right w:val="none" w:sz="0" w:space="0" w:color="auto"/>
                                              </w:divBdr>
                                            </w:div>
                                            <w:div w:id="850604714">
                                              <w:marLeft w:val="0"/>
                                              <w:marRight w:val="0"/>
                                              <w:marTop w:val="0"/>
                                              <w:marBottom w:val="0"/>
                                              <w:divBdr>
                                                <w:top w:val="none" w:sz="0" w:space="0" w:color="auto"/>
                                                <w:left w:val="none" w:sz="0" w:space="0" w:color="auto"/>
                                                <w:bottom w:val="none" w:sz="0" w:space="0" w:color="auto"/>
                                                <w:right w:val="none" w:sz="0" w:space="0" w:color="auto"/>
                                              </w:divBdr>
                                            </w:div>
                                            <w:div w:id="1264805527">
                                              <w:marLeft w:val="0"/>
                                              <w:marRight w:val="0"/>
                                              <w:marTop w:val="0"/>
                                              <w:marBottom w:val="0"/>
                                              <w:divBdr>
                                                <w:top w:val="none" w:sz="0" w:space="0" w:color="auto"/>
                                                <w:left w:val="none" w:sz="0" w:space="0" w:color="auto"/>
                                                <w:bottom w:val="none" w:sz="0" w:space="0" w:color="auto"/>
                                                <w:right w:val="none" w:sz="0" w:space="0" w:color="auto"/>
                                              </w:divBdr>
                                            </w:div>
                                            <w:div w:id="1611620430">
                                              <w:marLeft w:val="0"/>
                                              <w:marRight w:val="0"/>
                                              <w:marTop w:val="0"/>
                                              <w:marBottom w:val="0"/>
                                              <w:divBdr>
                                                <w:top w:val="none" w:sz="0" w:space="0" w:color="auto"/>
                                                <w:left w:val="none" w:sz="0" w:space="0" w:color="auto"/>
                                                <w:bottom w:val="none" w:sz="0" w:space="0" w:color="auto"/>
                                                <w:right w:val="none" w:sz="0" w:space="0" w:color="auto"/>
                                              </w:divBdr>
                                            </w:div>
                                            <w:div w:id="1157458431">
                                              <w:marLeft w:val="0"/>
                                              <w:marRight w:val="0"/>
                                              <w:marTop w:val="0"/>
                                              <w:marBottom w:val="0"/>
                                              <w:divBdr>
                                                <w:top w:val="none" w:sz="0" w:space="0" w:color="auto"/>
                                                <w:left w:val="none" w:sz="0" w:space="0" w:color="auto"/>
                                                <w:bottom w:val="none" w:sz="0" w:space="0" w:color="auto"/>
                                                <w:right w:val="none" w:sz="0" w:space="0" w:color="auto"/>
                                              </w:divBdr>
                                            </w:div>
                                            <w:div w:id="1900090173">
                                              <w:marLeft w:val="0"/>
                                              <w:marRight w:val="0"/>
                                              <w:marTop w:val="0"/>
                                              <w:marBottom w:val="0"/>
                                              <w:divBdr>
                                                <w:top w:val="none" w:sz="0" w:space="0" w:color="auto"/>
                                                <w:left w:val="none" w:sz="0" w:space="0" w:color="auto"/>
                                                <w:bottom w:val="none" w:sz="0" w:space="0" w:color="auto"/>
                                                <w:right w:val="none" w:sz="0" w:space="0" w:color="auto"/>
                                              </w:divBdr>
                                            </w:div>
                                            <w:div w:id="510409442">
                                              <w:marLeft w:val="0"/>
                                              <w:marRight w:val="0"/>
                                              <w:marTop w:val="0"/>
                                              <w:marBottom w:val="0"/>
                                              <w:divBdr>
                                                <w:top w:val="none" w:sz="0" w:space="0" w:color="auto"/>
                                                <w:left w:val="none" w:sz="0" w:space="0" w:color="auto"/>
                                                <w:bottom w:val="none" w:sz="0" w:space="0" w:color="auto"/>
                                                <w:right w:val="none" w:sz="0" w:space="0" w:color="auto"/>
                                              </w:divBdr>
                                            </w:div>
                                            <w:div w:id="39526090">
                                              <w:marLeft w:val="0"/>
                                              <w:marRight w:val="0"/>
                                              <w:marTop w:val="0"/>
                                              <w:marBottom w:val="0"/>
                                              <w:divBdr>
                                                <w:top w:val="none" w:sz="0" w:space="0" w:color="auto"/>
                                                <w:left w:val="none" w:sz="0" w:space="0" w:color="auto"/>
                                                <w:bottom w:val="none" w:sz="0" w:space="0" w:color="auto"/>
                                                <w:right w:val="none" w:sz="0" w:space="0" w:color="auto"/>
                                              </w:divBdr>
                                            </w:div>
                                            <w:div w:id="901137925">
                                              <w:marLeft w:val="0"/>
                                              <w:marRight w:val="0"/>
                                              <w:marTop w:val="0"/>
                                              <w:marBottom w:val="0"/>
                                              <w:divBdr>
                                                <w:top w:val="none" w:sz="0" w:space="0" w:color="auto"/>
                                                <w:left w:val="none" w:sz="0" w:space="0" w:color="auto"/>
                                                <w:bottom w:val="none" w:sz="0" w:space="0" w:color="auto"/>
                                                <w:right w:val="none" w:sz="0" w:space="0" w:color="auto"/>
                                              </w:divBdr>
                                            </w:div>
                                            <w:div w:id="949434066">
                                              <w:marLeft w:val="0"/>
                                              <w:marRight w:val="0"/>
                                              <w:marTop w:val="0"/>
                                              <w:marBottom w:val="0"/>
                                              <w:divBdr>
                                                <w:top w:val="none" w:sz="0" w:space="0" w:color="auto"/>
                                                <w:left w:val="none" w:sz="0" w:space="0" w:color="auto"/>
                                                <w:bottom w:val="none" w:sz="0" w:space="0" w:color="auto"/>
                                                <w:right w:val="none" w:sz="0" w:space="0" w:color="auto"/>
                                              </w:divBdr>
                                            </w:div>
                                            <w:div w:id="595792359">
                                              <w:marLeft w:val="0"/>
                                              <w:marRight w:val="0"/>
                                              <w:marTop w:val="0"/>
                                              <w:marBottom w:val="0"/>
                                              <w:divBdr>
                                                <w:top w:val="none" w:sz="0" w:space="0" w:color="auto"/>
                                                <w:left w:val="none" w:sz="0" w:space="0" w:color="auto"/>
                                                <w:bottom w:val="none" w:sz="0" w:space="0" w:color="auto"/>
                                                <w:right w:val="none" w:sz="0" w:space="0" w:color="auto"/>
                                              </w:divBdr>
                                            </w:div>
                                            <w:div w:id="1324436602">
                                              <w:marLeft w:val="0"/>
                                              <w:marRight w:val="0"/>
                                              <w:marTop w:val="0"/>
                                              <w:marBottom w:val="0"/>
                                              <w:divBdr>
                                                <w:top w:val="none" w:sz="0" w:space="0" w:color="auto"/>
                                                <w:left w:val="none" w:sz="0" w:space="0" w:color="auto"/>
                                                <w:bottom w:val="none" w:sz="0" w:space="0" w:color="auto"/>
                                                <w:right w:val="none" w:sz="0" w:space="0" w:color="auto"/>
                                              </w:divBdr>
                                            </w:div>
                                            <w:div w:id="276723232">
                                              <w:marLeft w:val="0"/>
                                              <w:marRight w:val="0"/>
                                              <w:marTop w:val="0"/>
                                              <w:marBottom w:val="0"/>
                                              <w:divBdr>
                                                <w:top w:val="none" w:sz="0" w:space="0" w:color="auto"/>
                                                <w:left w:val="none" w:sz="0" w:space="0" w:color="auto"/>
                                                <w:bottom w:val="none" w:sz="0" w:space="0" w:color="auto"/>
                                                <w:right w:val="none" w:sz="0" w:space="0" w:color="auto"/>
                                              </w:divBdr>
                                            </w:div>
                                            <w:div w:id="1372413984">
                                              <w:marLeft w:val="0"/>
                                              <w:marRight w:val="0"/>
                                              <w:marTop w:val="0"/>
                                              <w:marBottom w:val="0"/>
                                              <w:divBdr>
                                                <w:top w:val="none" w:sz="0" w:space="0" w:color="auto"/>
                                                <w:left w:val="none" w:sz="0" w:space="0" w:color="auto"/>
                                                <w:bottom w:val="none" w:sz="0" w:space="0" w:color="auto"/>
                                                <w:right w:val="none" w:sz="0" w:space="0" w:color="auto"/>
                                              </w:divBdr>
                                            </w:div>
                                            <w:div w:id="1328441738">
                                              <w:marLeft w:val="0"/>
                                              <w:marRight w:val="0"/>
                                              <w:marTop w:val="0"/>
                                              <w:marBottom w:val="0"/>
                                              <w:divBdr>
                                                <w:top w:val="none" w:sz="0" w:space="0" w:color="auto"/>
                                                <w:left w:val="none" w:sz="0" w:space="0" w:color="auto"/>
                                                <w:bottom w:val="none" w:sz="0" w:space="0" w:color="auto"/>
                                                <w:right w:val="none" w:sz="0" w:space="0" w:color="auto"/>
                                              </w:divBdr>
                                            </w:div>
                                            <w:div w:id="204029382">
                                              <w:marLeft w:val="0"/>
                                              <w:marRight w:val="0"/>
                                              <w:marTop w:val="0"/>
                                              <w:marBottom w:val="0"/>
                                              <w:divBdr>
                                                <w:top w:val="none" w:sz="0" w:space="0" w:color="auto"/>
                                                <w:left w:val="none" w:sz="0" w:space="0" w:color="auto"/>
                                                <w:bottom w:val="none" w:sz="0" w:space="0" w:color="auto"/>
                                                <w:right w:val="none" w:sz="0" w:space="0" w:color="auto"/>
                                              </w:divBdr>
                                            </w:div>
                                            <w:div w:id="1671368210">
                                              <w:marLeft w:val="0"/>
                                              <w:marRight w:val="0"/>
                                              <w:marTop w:val="0"/>
                                              <w:marBottom w:val="0"/>
                                              <w:divBdr>
                                                <w:top w:val="none" w:sz="0" w:space="0" w:color="auto"/>
                                                <w:left w:val="none" w:sz="0" w:space="0" w:color="auto"/>
                                                <w:bottom w:val="none" w:sz="0" w:space="0" w:color="auto"/>
                                                <w:right w:val="none" w:sz="0" w:space="0" w:color="auto"/>
                                              </w:divBdr>
                                            </w:div>
                                            <w:div w:id="1333487929">
                                              <w:marLeft w:val="0"/>
                                              <w:marRight w:val="0"/>
                                              <w:marTop w:val="0"/>
                                              <w:marBottom w:val="0"/>
                                              <w:divBdr>
                                                <w:top w:val="none" w:sz="0" w:space="0" w:color="auto"/>
                                                <w:left w:val="none" w:sz="0" w:space="0" w:color="auto"/>
                                                <w:bottom w:val="none" w:sz="0" w:space="0" w:color="auto"/>
                                                <w:right w:val="none" w:sz="0" w:space="0" w:color="auto"/>
                                              </w:divBdr>
                                            </w:div>
                                            <w:div w:id="1518153862">
                                              <w:marLeft w:val="0"/>
                                              <w:marRight w:val="0"/>
                                              <w:marTop w:val="0"/>
                                              <w:marBottom w:val="0"/>
                                              <w:divBdr>
                                                <w:top w:val="none" w:sz="0" w:space="0" w:color="auto"/>
                                                <w:left w:val="none" w:sz="0" w:space="0" w:color="auto"/>
                                                <w:bottom w:val="none" w:sz="0" w:space="0" w:color="auto"/>
                                                <w:right w:val="none" w:sz="0" w:space="0" w:color="auto"/>
                                              </w:divBdr>
                                            </w:div>
                                            <w:div w:id="759058360">
                                              <w:marLeft w:val="0"/>
                                              <w:marRight w:val="0"/>
                                              <w:marTop w:val="0"/>
                                              <w:marBottom w:val="0"/>
                                              <w:divBdr>
                                                <w:top w:val="none" w:sz="0" w:space="0" w:color="auto"/>
                                                <w:left w:val="none" w:sz="0" w:space="0" w:color="auto"/>
                                                <w:bottom w:val="none" w:sz="0" w:space="0" w:color="auto"/>
                                                <w:right w:val="none" w:sz="0" w:space="0" w:color="auto"/>
                                              </w:divBdr>
                                            </w:div>
                                            <w:div w:id="1946497791">
                                              <w:marLeft w:val="0"/>
                                              <w:marRight w:val="0"/>
                                              <w:marTop w:val="0"/>
                                              <w:marBottom w:val="0"/>
                                              <w:divBdr>
                                                <w:top w:val="none" w:sz="0" w:space="0" w:color="auto"/>
                                                <w:left w:val="none" w:sz="0" w:space="0" w:color="auto"/>
                                                <w:bottom w:val="none" w:sz="0" w:space="0" w:color="auto"/>
                                                <w:right w:val="none" w:sz="0" w:space="0" w:color="auto"/>
                                              </w:divBdr>
                                            </w:div>
                                            <w:div w:id="1701542311">
                                              <w:marLeft w:val="0"/>
                                              <w:marRight w:val="0"/>
                                              <w:marTop w:val="0"/>
                                              <w:marBottom w:val="0"/>
                                              <w:divBdr>
                                                <w:top w:val="none" w:sz="0" w:space="0" w:color="auto"/>
                                                <w:left w:val="none" w:sz="0" w:space="0" w:color="auto"/>
                                                <w:bottom w:val="none" w:sz="0" w:space="0" w:color="auto"/>
                                                <w:right w:val="none" w:sz="0" w:space="0" w:color="auto"/>
                                              </w:divBdr>
                                            </w:div>
                                            <w:div w:id="451676192">
                                              <w:marLeft w:val="0"/>
                                              <w:marRight w:val="0"/>
                                              <w:marTop w:val="0"/>
                                              <w:marBottom w:val="0"/>
                                              <w:divBdr>
                                                <w:top w:val="none" w:sz="0" w:space="0" w:color="auto"/>
                                                <w:left w:val="none" w:sz="0" w:space="0" w:color="auto"/>
                                                <w:bottom w:val="none" w:sz="0" w:space="0" w:color="auto"/>
                                                <w:right w:val="none" w:sz="0" w:space="0" w:color="auto"/>
                                              </w:divBdr>
                                            </w:div>
                                            <w:div w:id="755053666">
                                              <w:marLeft w:val="0"/>
                                              <w:marRight w:val="0"/>
                                              <w:marTop w:val="0"/>
                                              <w:marBottom w:val="0"/>
                                              <w:divBdr>
                                                <w:top w:val="none" w:sz="0" w:space="0" w:color="auto"/>
                                                <w:left w:val="none" w:sz="0" w:space="0" w:color="auto"/>
                                                <w:bottom w:val="none" w:sz="0" w:space="0" w:color="auto"/>
                                                <w:right w:val="none" w:sz="0" w:space="0" w:color="auto"/>
                                              </w:divBdr>
                                            </w:div>
                                            <w:div w:id="556865585">
                                              <w:marLeft w:val="0"/>
                                              <w:marRight w:val="0"/>
                                              <w:marTop w:val="0"/>
                                              <w:marBottom w:val="0"/>
                                              <w:divBdr>
                                                <w:top w:val="none" w:sz="0" w:space="0" w:color="auto"/>
                                                <w:left w:val="none" w:sz="0" w:space="0" w:color="auto"/>
                                                <w:bottom w:val="none" w:sz="0" w:space="0" w:color="auto"/>
                                                <w:right w:val="none" w:sz="0" w:space="0" w:color="auto"/>
                                              </w:divBdr>
                                            </w:div>
                                            <w:div w:id="366830116">
                                              <w:marLeft w:val="0"/>
                                              <w:marRight w:val="0"/>
                                              <w:marTop w:val="0"/>
                                              <w:marBottom w:val="0"/>
                                              <w:divBdr>
                                                <w:top w:val="none" w:sz="0" w:space="0" w:color="auto"/>
                                                <w:left w:val="none" w:sz="0" w:space="0" w:color="auto"/>
                                                <w:bottom w:val="none" w:sz="0" w:space="0" w:color="auto"/>
                                                <w:right w:val="none" w:sz="0" w:space="0" w:color="auto"/>
                                              </w:divBdr>
                                            </w:div>
                                            <w:div w:id="862786040">
                                              <w:marLeft w:val="0"/>
                                              <w:marRight w:val="0"/>
                                              <w:marTop w:val="0"/>
                                              <w:marBottom w:val="0"/>
                                              <w:divBdr>
                                                <w:top w:val="none" w:sz="0" w:space="0" w:color="auto"/>
                                                <w:left w:val="none" w:sz="0" w:space="0" w:color="auto"/>
                                                <w:bottom w:val="none" w:sz="0" w:space="0" w:color="auto"/>
                                                <w:right w:val="none" w:sz="0" w:space="0" w:color="auto"/>
                                              </w:divBdr>
                                            </w:div>
                                            <w:div w:id="1437486606">
                                              <w:marLeft w:val="0"/>
                                              <w:marRight w:val="0"/>
                                              <w:marTop w:val="0"/>
                                              <w:marBottom w:val="0"/>
                                              <w:divBdr>
                                                <w:top w:val="none" w:sz="0" w:space="0" w:color="auto"/>
                                                <w:left w:val="none" w:sz="0" w:space="0" w:color="auto"/>
                                                <w:bottom w:val="none" w:sz="0" w:space="0" w:color="auto"/>
                                                <w:right w:val="none" w:sz="0" w:space="0" w:color="auto"/>
                                              </w:divBdr>
                                            </w:div>
                                          </w:divsChild>
                                        </w:div>
                                        <w:div w:id="163518573">
                                          <w:marLeft w:val="0"/>
                                          <w:marRight w:val="0"/>
                                          <w:marTop w:val="0"/>
                                          <w:marBottom w:val="0"/>
                                          <w:divBdr>
                                            <w:top w:val="none" w:sz="0" w:space="0" w:color="auto"/>
                                            <w:left w:val="none" w:sz="0" w:space="0" w:color="auto"/>
                                            <w:bottom w:val="none" w:sz="0" w:space="0" w:color="auto"/>
                                            <w:right w:val="none" w:sz="0" w:space="0" w:color="auto"/>
                                          </w:divBdr>
                                          <w:divsChild>
                                            <w:div w:id="1487090297">
                                              <w:marLeft w:val="0"/>
                                              <w:marRight w:val="0"/>
                                              <w:marTop w:val="0"/>
                                              <w:marBottom w:val="0"/>
                                              <w:divBdr>
                                                <w:top w:val="none" w:sz="0" w:space="0" w:color="auto"/>
                                                <w:left w:val="none" w:sz="0" w:space="0" w:color="auto"/>
                                                <w:bottom w:val="none" w:sz="0" w:space="0" w:color="auto"/>
                                                <w:right w:val="none" w:sz="0" w:space="0" w:color="auto"/>
                                              </w:divBdr>
                                            </w:div>
                                            <w:div w:id="1640064505">
                                              <w:marLeft w:val="0"/>
                                              <w:marRight w:val="0"/>
                                              <w:marTop w:val="0"/>
                                              <w:marBottom w:val="0"/>
                                              <w:divBdr>
                                                <w:top w:val="none" w:sz="0" w:space="0" w:color="auto"/>
                                                <w:left w:val="none" w:sz="0" w:space="0" w:color="auto"/>
                                                <w:bottom w:val="none" w:sz="0" w:space="0" w:color="auto"/>
                                                <w:right w:val="none" w:sz="0" w:space="0" w:color="auto"/>
                                              </w:divBdr>
                                            </w:div>
                                            <w:div w:id="755319415">
                                              <w:marLeft w:val="0"/>
                                              <w:marRight w:val="0"/>
                                              <w:marTop w:val="0"/>
                                              <w:marBottom w:val="0"/>
                                              <w:divBdr>
                                                <w:top w:val="none" w:sz="0" w:space="0" w:color="auto"/>
                                                <w:left w:val="none" w:sz="0" w:space="0" w:color="auto"/>
                                                <w:bottom w:val="none" w:sz="0" w:space="0" w:color="auto"/>
                                                <w:right w:val="none" w:sz="0" w:space="0" w:color="auto"/>
                                              </w:divBdr>
                                            </w:div>
                                            <w:div w:id="1653606721">
                                              <w:marLeft w:val="0"/>
                                              <w:marRight w:val="0"/>
                                              <w:marTop w:val="0"/>
                                              <w:marBottom w:val="0"/>
                                              <w:divBdr>
                                                <w:top w:val="none" w:sz="0" w:space="0" w:color="auto"/>
                                                <w:left w:val="none" w:sz="0" w:space="0" w:color="auto"/>
                                                <w:bottom w:val="none" w:sz="0" w:space="0" w:color="auto"/>
                                                <w:right w:val="none" w:sz="0" w:space="0" w:color="auto"/>
                                              </w:divBdr>
                                            </w:div>
                                            <w:div w:id="291861937">
                                              <w:marLeft w:val="0"/>
                                              <w:marRight w:val="0"/>
                                              <w:marTop w:val="0"/>
                                              <w:marBottom w:val="0"/>
                                              <w:divBdr>
                                                <w:top w:val="none" w:sz="0" w:space="0" w:color="auto"/>
                                                <w:left w:val="none" w:sz="0" w:space="0" w:color="auto"/>
                                                <w:bottom w:val="none" w:sz="0" w:space="0" w:color="auto"/>
                                                <w:right w:val="none" w:sz="0" w:space="0" w:color="auto"/>
                                              </w:divBdr>
                                            </w:div>
                                            <w:div w:id="960186574">
                                              <w:marLeft w:val="0"/>
                                              <w:marRight w:val="0"/>
                                              <w:marTop w:val="0"/>
                                              <w:marBottom w:val="0"/>
                                              <w:divBdr>
                                                <w:top w:val="none" w:sz="0" w:space="0" w:color="auto"/>
                                                <w:left w:val="none" w:sz="0" w:space="0" w:color="auto"/>
                                                <w:bottom w:val="none" w:sz="0" w:space="0" w:color="auto"/>
                                                <w:right w:val="none" w:sz="0" w:space="0" w:color="auto"/>
                                              </w:divBdr>
                                            </w:div>
                                            <w:div w:id="461777713">
                                              <w:marLeft w:val="0"/>
                                              <w:marRight w:val="0"/>
                                              <w:marTop w:val="0"/>
                                              <w:marBottom w:val="0"/>
                                              <w:divBdr>
                                                <w:top w:val="none" w:sz="0" w:space="0" w:color="auto"/>
                                                <w:left w:val="none" w:sz="0" w:space="0" w:color="auto"/>
                                                <w:bottom w:val="none" w:sz="0" w:space="0" w:color="auto"/>
                                                <w:right w:val="none" w:sz="0" w:space="0" w:color="auto"/>
                                              </w:divBdr>
                                            </w:div>
                                            <w:div w:id="224798725">
                                              <w:marLeft w:val="0"/>
                                              <w:marRight w:val="0"/>
                                              <w:marTop w:val="0"/>
                                              <w:marBottom w:val="0"/>
                                              <w:divBdr>
                                                <w:top w:val="none" w:sz="0" w:space="0" w:color="auto"/>
                                                <w:left w:val="none" w:sz="0" w:space="0" w:color="auto"/>
                                                <w:bottom w:val="none" w:sz="0" w:space="0" w:color="auto"/>
                                                <w:right w:val="none" w:sz="0" w:space="0" w:color="auto"/>
                                              </w:divBdr>
                                            </w:div>
                                            <w:div w:id="1743258151">
                                              <w:marLeft w:val="0"/>
                                              <w:marRight w:val="0"/>
                                              <w:marTop w:val="0"/>
                                              <w:marBottom w:val="0"/>
                                              <w:divBdr>
                                                <w:top w:val="none" w:sz="0" w:space="0" w:color="auto"/>
                                                <w:left w:val="none" w:sz="0" w:space="0" w:color="auto"/>
                                                <w:bottom w:val="none" w:sz="0" w:space="0" w:color="auto"/>
                                                <w:right w:val="none" w:sz="0" w:space="0" w:color="auto"/>
                                              </w:divBdr>
                                            </w:div>
                                            <w:div w:id="560753304">
                                              <w:marLeft w:val="0"/>
                                              <w:marRight w:val="0"/>
                                              <w:marTop w:val="0"/>
                                              <w:marBottom w:val="0"/>
                                              <w:divBdr>
                                                <w:top w:val="none" w:sz="0" w:space="0" w:color="auto"/>
                                                <w:left w:val="none" w:sz="0" w:space="0" w:color="auto"/>
                                                <w:bottom w:val="none" w:sz="0" w:space="0" w:color="auto"/>
                                                <w:right w:val="none" w:sz="0" w:space="0" w:color="auto"/>
                                              </w:divBdr>
                                            </w:div>
                                            <w:div w:id="1942881108">
                                              <w:marLeft w:val="0"/>
                                              <w:marRight w:val="0"/>
                                              <w:marTop w:val="0"/>
                                              <w:marBottom w:val="0"/>
                                              <w:divBdr>
                                                <w:top w:val="none" w:sz="0" w:space="0" w:color="auto"/>
                                                <w:left w:val="none" w:sz="0" w:space="0" w:color="auto"/>
                                                <w:bottom w:val="none" w:sz="0" w:space="0" w:color="auto"/>
                                                <w:right w:val="none" w:sz="0" w:space="0" w:color="auto"/>
                                              </w:divBdr>
                                            </w:div>
                                            <w:div w:id="953750604">
                                              <w:marLeft w:val="0"/>
                                              <w:marRight w:val="0"/>
                                              <w:marTop w:val="0"/>
                                              <w:marBottom w:val="0"/>
                                              <w:divBdr>
                                                <w:top w:val="none" w:sz="0" w:space="0" w:color="auto"/>
                                                <w:left w:val="none" w:sz="0" w:space="0" w:color="auto"/>
                                                <w:bottom w:val="none" w:sz="0" w:space="0" w:color="auto"/>
                                                <w:right w:val="none" w:sz="0" w:space="0" w:color="auto"/>
                                              </w:divBdr>
                                            </w:div>
                                            <w:div w:id="950819729">
                                              <w:marLeft w:val="0"/>
                                              <w:marRight w:val="0"/>
                                              <w:marTop w:val="0"/>
                                              <w:marBottom w:val="0"/>
                                              <w:divBdr>
                                                <w:top w:val="none" w:sz="0" w:space="0" w:color="auto"/>
                                                <w:left w:val="none" w:sz="0" w:space="0" w:color="auto"/>
                                                <w:bottom w:val="none" w:sz="0" w:space="0" w:color="auto"/>
                                                <w:right w:val="none" w:sz="0" w:space="0" w:color="auto"/>
                                              </w:divBdr>
                                            </w:div>
                                            <w:div w:id="1578400618">
                                              <w:marLeft w:val="0"/>
                                              <w:marRight w:val="0"/>
                                              <w:marTop w:val="0"/>
                                              <w:marBottom w:val="0"/>
                                              <w:divBdr>
                                                <w:top w:val="none" w:sz="0" w:space="0" w:color="auto"/>
                                                <w:left w:val="none" w:sz="0" w:space="0" w:color="auto"/>
                                                <w:bottom w:val="none" w:sz="0" w:space="0" w:color="auto"/>
                                                <w:right w:val="none" w:sz="0" w:space="0" w:color="auto"/>
                                              </w:divBdr>
                                            </w:div>
                                            <w:div w:id="1212809606">
                                              <w:marLeft w:val="0"/>
                                              <w:marRight w:val="0"/>
                                              <w:marTop w:val="0"/>
                                              <w:marBottom w:val="0"/>
                                              <w:divBdr>
                                                <w:top w:val="none" w:sz="0" w:space="0" w:color="auto"/>
                                                <w:left w:val="none" w:sz="0" w:space="0" w:color="auto"/>
                                                <w:bottom w:val="none" w:sz="0" w:space="0" w:color="auto"/>
                                                <w:right w:val="none" w:sz="0" w:space="0" w:color="auto"/>
                                              </w:divBdr>
                                            </w:div>
                                            <w:div w:id="127287902">
                                              <w:marLeft w:val="0"/>
                                              <w:marRight w:val="0"/>
                                              <w:marTop w:val="0"/>
                                              <w:marBottom w:val="0"/>
                                              <w:divBdr>
                                                <w:top w:val="none" w:sz="0" w:space="0" w:color="auto"/>
                                                <w:left w:val="none" w:sz="0" w:space="0" w:color="auto"/>
                                                <w:bottom w:val="none" w:sz="0" w:space="0" w:color="auto"/>
                                                <w:right w:val="none" w:sz="0" w:space="0" w:color="auto"/>
                                              </w:divBdr>
                                            </w:div>
                                            <w:div w:id="629408953">
                                              <w:marLeft w:val="0"/>
                                              <w:marRight w:val="0"/>
                                              <w:marTop w:val="0"/>
                                              <w:marBottom w:val="0"/>
                                              <w:divBdr>
                                                <w:top w:val="none" w:sz="0" w:space="0" w:color="auto"/>
                                                <w:left w:val="none" w:sz="0" w:space="0" w:color="auto"/>
                                                <w:bottom w:val="none" w:sz="0" w:space="0" w:color="auto"/>
                                                <w:right w:val="none" w:sz="0" w:space="0" w:color="auto"/>
                                              </w:divBdr>
                                            </w:div>
                                            <w:div w:id="846600578">
                                              <w:marLeft w:val="0"/>
                                              <w:marRight w:val="0"/>
                                              <w:marTop w:val="0"/>
                                              <w:marBottom w:val="0"/>
                                              <w:divBdr>
                                                <w:top w:val="none" w:sz="0" w:space="0" w:color="auto"/>
                                                <w:left w:val="none" w:sz="0" w:space="0" w:color="auto"/>
                                                <w:bottom w:val="none" w:sz="0" w:space="0" w:color="auto"/>
                                                <w:right w:val="none" w:sz="0" w:space="0" w:color="auto"/>
                                              </w:divBdr>
                                            </w:div>
                                            <w:div w:id="468982107">
                                              <w:marLeft w:val="0"/>
                                              <w:marRight w:val="0"/>
                                              <w:marTop w:val="0"/>
                                              <w:marBottom w:val="0"/>
                                              <w:divBdr>
                                                <w:top w:val="none" w:sz="0" w:space="0" w:color="auto"/>
                                                <w:left w:val="none" w:sz="0" w:space="0" w:color="auto"/>
                                                <w:bottom w:val="none" w:sz="0" w:space="0" w:color="auto"/>
                                                <w:right w:val="none" w:sz="0" w:space="0" w:color="auto"/>
                                              </w:divBdr>
                                            </w:div>
                                            <w:div w:id="1193491285">
                                              <w:marLeft w:val="0"/>
                                              <w:marRight w:val="0"/>
                                              <w:marTop w:val="0"/>
                                              <w:marBottom w:val="0"/>
                                              <w:divBdr>
                                                <w:top w:val="none" w:sz="0" w:space="0" w:color="auto"/>
                                                <w:left w:val="none" w:sz="0" w:space="0" w:color="auto"/>
                                                <w:bottom w:val="none" w:sz="0" w:space="0" w:color="auto"/>
                                                <w:right w:val="none" w:sz="0" w:space="0" w:color="auto"/>
                                              </w:divBdr>
                                            </w:div>
                                            <w:div w:id="1124498737">
                                              <w:marLeft w:val="0"/>
                                              <w:marRight w:val="0"/>
                                              <w:marTop w:val="0"/>
                                              <w:marBottom w:val="0"/>
                                              <w:divBdr>
                                                <w:top w:val="none" w:sz="0" w:space="0" w:color="auto"/>
                                                <w:left w:val="none" w:sz="0" w:space="0" w:color="auto"/>
                                                <w:bottom w:val="none" w:sz="0" w:space="0" w:color="auto"/>
                                                <w:right w:val="none" w:sz="0" w:space="0" w:color="auto"/>
                                              </w:divBdr>
                                            </w:div>
                                            <w:div w:id="2068801264">
                                              <w:marLeft w:val="0"/>
                                              <w:marRight w:val="0"/>
                                              <w:marTop w:val="0"/>
                                              <w:marBottom w:val="0"/>
                                              <w:divBdr>
                                                <w:top w:val="none" w:sz="0" w:space="0" w:color="auto"/>
                                                <w:left w:val="none" w:sz="0" w:space="0" w:color="auto"/>
                                                <w:bottom w:val="none" w:sz="0" w:space="0" w:color="auto"/>
                                                <w:right w:val="none" w:sz="0" w:space="0" w:color="auto"/>
                                              </w:divBdr>
                                            </w:div>
                                            <w:div w:id="952589161">
                                              <w:marLeft w:val="0"/>
                                              <w:marRight w:val="0"/>
                                              <w:marTop w:val="0"/>
                                              <w:marBottom w:val="0"/>
                                              <w:divBdr>
                                                <w:top w:val="none" w:sz="0" w:space="0" w:color="auto"/>
                                                <w:left w:val="none" w:sz="0" w:space="0" w:color="auto"/>
                                                <w:bottom w:val="none" w:sz="0" w:space="0" w:color="auto"/>
                                                <w:right w:val="none" w:sz="0" w:space="0" w:color="auto"/>
                                              </w:divBdr>
                                            </w:div>
                                            <w:div w:id="1822305479">
                                              <w:marLeft w:val="0"/>
                                              <w:marRight w:val="0"/>
                                              <w:marTop w:val="0"/>
                                              <w:marBottom w:val="0"/>
                                              <w:divBdr>
                                                <w:top w:val="none" w:sz="0" w:space="0" w:color="auto"/>
                                                <w:left w:val="none" w:sz="0" w:space="0" w:color="auto"/>
                                                <w:bottom w:val="none" w:sz="0" w:space="0" w:color="auto"/>
                                                <w:right w:val="none" w:sz="0" w:space="0" w:color="auto"/>
                                              </w:divBdr>
                                            </w:div>
                                            <w:div w:id="1936016000">
                                              <w:marLeft w:val="0"/>
                                              <w:marRight w:val="0"/>
                                              <w:marTop w:val="0"/>
                                              <w:marBottom w:val="0"/>
                                              <w:divBdr>
                                                <w:top w:val="none" w:sz="0" w:space="0" w:color="auto"/>
                                                <w:left w:val="none" w:sz="0" w:space="0" w:color="auto"/>
                                                <w:bottom w:val="none" w:sz="0" w:space="0" w:color="auto"/>
                                                <w:right w:val="none" w:sz="0" w:space="0" w:color="auto"/>
                                              </w:divBdr>
                                            </w:div>
                                            <w:div w:id="874849575">
                                              <w:marLeft w:val="0"/>
                                              <w:marRight w:val="0"/>
                                              <w:marTop w:val="0"/>
                                              <w:marBottom w:val="0"/>
                                              <w:divBdr>
                                                <w:top w:val="none" w:sz="0" w:space="0" w:color="auto"/>
                                                <w:left w:val="none" w:sz="0" w:space="0" w:color="auto"/>
                                                <w:bottom w:val="none" w:sz="0" w:space="0" w:color="auto"/>
                                                <w:right w:val="none" w:sz="0" w:space="0" w:color="auto"/>
                                              </w:divBdr>
                                            </w:div>
                                            <w:div w:id="1835103049">
                                              <w:marLeft w:val="0"/>
                                              <w:marRight w:val="0"/>
                                              <w:marTop w:val="0"/>
                                              <w:marBottom w:val="0"/>
                                              <w:divBdr>
                                                <w:top w:val="none" w:sz="0" w:space="0" w:color="auto"/>
                                                <w:left w:val="none" w:sz="0" w:space="0" w:color="auto"/>
                                                <w:bottom w:val="none" w:sz="0" w:space="0" w:color="auto"/>
                                                <w:right w:val="none" w:sz="0" w:space="0" w:color="auto"/>
                                              </w:divBdr>
                                            </w:div>
                                            <w:div w:id="1368871693">
                                              <w:marLeft w:val="0"/>
                                              <w:marRight w:val="0"/>
                                              <w:marTop w:val="0"/>
                                              <w:marBottom w:val="0"/>
                                              <w:divBdr>
                                                <w:top w:val="none" w:sz="0" w:space="0" w:color="auto"/>
                                                <w:left w:val="none" w:sz="0" w:space="0" w:color="auto"/>
                                                <w:bottom w:val="none" w:sz="0" w:space="0" w:color="auto"/>
                                                <w:right w:val="none" w:sz="0" w:space="0" w:color="auto"/>
                                              </w:divBdr>
                                            </w:div>
                                            <w:div w:id="847981261">
                                              <w:marLeft w:val="0"/>
                                              <w:marRight w:val="0"/>
                                              <w:marTop w:val="0"/>
                                              <w:marBottom w:val="0"/>
                                              <w:divBdr>
                                                <w:top w:val="none" w:sz="0" w:space="0" w:color="auto"/>
                                                <w:left w:val="none" w:sz="0" w:space="0" w:color="auto"/>
                                                <w:bottom w:val="none" w:sz="0" w:space="0" w:color="auto"/>
                                                <w:right w:val="none" w:sz="0" w:space="0" w:color="auto"/>
                                              </w:divBdr>
                                            </w:div>
                                            <w:div w:id="42491049">
                                              <w:marLeft w:val="0"/>
                                              <w:marRight w:val="0"/>
                                              <w:marTop w:val="0"/>
                                              <w:marBottom w:val="0"/>
                                              <w:divBdr>
                                                <w:top w:val="none" w:sz="0" w:space="0" w:color="auto"/>
                                                <w:left w:val="none" w:sz="0" w:space="0" w:color="auto"/>
                                                <w:bottom w:val="none" w:sz="0" w:space="0" w:color="auto"/>
                                                <w:right w:val="none" w:sz="0" w:space="0" w:color="auto"/>
                                              </w:divBdr>
                                            </w:div>
                                            <w:div w:id="1876653542">
                                              <w:marLeft w:val="0"/>
                                              <w:marRight w:val="0"/>
                                              <w:marTop w:val="0"/>
                                              <w:marBottom w:val="0"/>
                                              <w:divBdr>
                                                <w:top w:val="none" w:sz="0" w:space="0" w:color="auto"/>
                                                <w:left w:val="none" w:sz="0" w:space="0" w:color="auto"/>
                                                <w:bottom w:val="none" w:sz="0" w:space="0" w:color="auto"/>
                                                <w:right w:val="none" w:sz="0" w:space="0" w:color="auto"/>
                                              </w:divBdr>
                                            </w:div>
                                            <w:div w:id="782501559">
                                              <w:marLeft w:val="0"/>
                                              <w:marRight w:val="0"/>
                                              <w:marTop w:val="0"/>
                                              <w:marBottom w:val="0"/>
                                              <w:divBdr>
                                                <w:top w:val="none" w:sz="0" w:space="0" w:color="auto"/>
                                                <w:left w:val="none" w:sz="0" w:space="0" w:color="auto"/>
                                                <w:bottom w:val="none" w:sz="0" w:space="0" w:color="auto"/>
                                                <w:right w:val="none" w:sz="0" w:space="0" w:color="auto"/>
                                              </w:divBdr>
                                            </w:div>
                                            <w:div w:id="876234889">
                                              <w:marLeft w:val="0"/>
                                              <w:marRight w:val="0"/>
                                              <w:marTop w:val="0"/>
                                              <w:marBottom w:val="0"/>
                                              <w:divBdr>
                                                <w:top w:val="none" w:sz="0" w:space="0" w:color="auto"/>
                                                <w:left w:val="none" w:sz="0" w:space="0" w:color="auto"/>
                                                <w:bottom w:val="none" w:sz="0" w:space="0" w:color="auto"/>
                                                <w:right w:val="none" w:sz="0" w:space="0" w:color="auto"/>
                                              </w:divBdr>
                                            </w:div>
                                            <w:div w:id="1011949407">
                                              <w:marLeft w:val="0"/>
                                              <w:marRight w:val="0"/>
                                              <w:marTop w:val="0"/>
                                              <w:marBottom w:val="0"/>
                                              <w:divBdr>
                                                <w:top w:val="none" w:sz="0" w:space="0" w:color="auto"/>
                                                <w:left w:val="none" w:sz="0" w:space="0" w:color="auto"/>
                                                <w:bottom w:val="none" w:sz="0" w:space="0" w:color="auto"/>
                                                <w:right w:val="none" w:sz="0" w:space="0" w:color="auto"/>
                                              </w:divBdr>
                                            </w:div>
                                            <w:div w:id="232275818">
                                              <w:marLeft w:val="0"/>
                                              <w:marRight w:val="0"/>
                                              <w:marTop w:val="0"/>
                                              <w:marBottom w:val="0"/>
                                              <w:divBdr>
                                                <w:top w:val="none" w:sz="0" w:space="0" w:color="auto"/>
                                                <w:left w:val="none" w:sz="0" w:space="0" w:color="auto"/>
                                                <w:bottom w:val="none" w:sz="0" w:space="0" w:color="auto"/>
                                                <w:right w:val="none" w:sz="0" w:space="0" w:color="auto"/>
                                              </w:divBdr>
                                            </w:div>
                                            <w:div w:id="1618949931">
                                              <w:marLeft w:val="0"/>
                                              <w:marRight w:val="0"/>
                                              <w:marTop w:val="0"/>
                                              <w:marBottom w:val="0"/>
                                              <w:divBdr>
                                                <w:top w:val="none" w:sz="0" w:space="0" w:color="auto"/>
                                                <w:left w:val="none" w:sz="0" w:space="0" w:color="auto"/>
                                                <w:bottom w:val="none" w:sz="0" w:space="0" w:color="auto"/>
                                                <w:right w:val="none" w:sz="0" w:space="0" w:color="auto"/>
                                              </w:divBdr>
                                            </w:div>
                                            <w:div w:id="2125029996">
                                              <w:marLeft w:val="0"/>
                                              <w:marRight w:val="0"/>
                                              <w:marTop w:val="0"/>
                                              <w:marBottom w:val="0"/>
                                              <w:divBdr>
                                                <w:top w:val="none" w:sz="0" w:space="0" w:color="auto"/>
                                                <w:left w:val="none" w:sz="0" w:space="0" w:color="auto"/>
                                                <w:bottom w:val="none" w:sz="0" w:space="0" w:color="auto"/>
                                                <w:right w:val="none" w:sz="0" w:space="0" w:color="auto"/>
                                              </w:divBdr>
                                            </w:div>
                                            <w:div w:id="1708527809">
                                              <w:marLeft w:val="0"/>
                                              <w:marRight w:val="0"/>
                                              <w:marTop w:val="0"/>
                                              <w:marBottom w:val="0"/>
                                              <w:divBdr>
                                                <w:top w:val="none" w:sz="0" w:space="0" w:color="auto"/>
                                                <w:left w:val="none" w:sz="0" w:space="0" w:color="auto"/>
                                                <w:bottom w:val="none" w:sz="0" w:space="0" w:color="auto"/>
                                                <w:right w:val="none" w:sz="0" w:space="0" w:color="auto"/>
                                              </w:divBdr>
                                            </w:div>
                                            <w:div w:id="1043989255">
                                              <w:marLeft w:val="0"/>
                                              <w:marRight w:val="0"/>
                                              <w:marTop w:val="0"/>
                                              <w:marBottom w:val="0"/>
                                              <w:divBdr>
                                                <w:top w:val="none" w:sz="0" w:space="0" w:color="auto"/>
                                                <w:left w:val="none" w:sz="0" w:space="0" w:color="auto"/>
                                                <w:bottom w:val="none" w:sz="0" w:space="0" w:color="auto"/>
                                                <w:right w:val="none" w:sz="0" w:space="0" w:color="auto"/>
                                              </w:divBdr>
                                            </w:div>
                                            <w:div w:id="513812934">
                                              <w:marLeft w:val="0"/>
                                              <w:marRight w:val="0"/>
                                              <w:marTop w:val="0"/>
                                              <w:marBottom w:val="0"/>
                                              <w:divBdr>
                                                <w:top w:val="none" w:sz="0" w:space="0" w:color="auto"/>
                                                <w:left w:val="none" w:sz="0" w:space="0" w:color="auto"/>
                                                <w:bottom w:val="none" w:sz="0" w:space="0" w:color="auto"/>
                                                <w:right w:val="none" w:sz="0" w:space="0" w:color="auto"/>
                                              </w:divBdr>
                                            </w:div>
                                            <w:div w:id="616913697">
                                              <w:marLeft w:val="0"/>
                                              <w:marRight w:val="0"/>
                                              <w:marTop w:val="0"/>
                                              <w:marBottom w:val="0"/>
                                              <w:divBdr>
                                                <w:top w:val="none" w:sz="0" w:space="0" w:color="auto"/>
                                                <w:left w:val="none" w:sz="0" w:space="0" w:color="auto"/>
                                                <w:bottom w:val="none" w:sz="0" w:space="0" w:color="auto"/>
                                                <w:right w:val="none" w:sz="0" w:space="0" w:color="auto"/>
                                              </w:divBdr>
                                            </w:div>
                                            <w:div w:id="594290036">
                                              <w:marLeft w:val="0"/>
                                              <w:marRight w:val="0"/>
                                              <w:marTop w:val="0"/>
                                              <w:marBottom w:val="0"/>
                                              <w:divBdr>
                                                <w:top w:val="none" w:sz="0" w:space="0" w:color="auto"/>
                                                <w:left w:val="none" w:sz="0" w:space="0" w:color="auto"/>
                                                <w:bottom w:val="none" w:sz="0" w:space="0" w:color="auto"/>
                                                <w:right w:val="none" w:sz="0" w:space="0" w:color="auto"/>
                                              </w:divBdr>
                                            </w:div>
                                            <w:div w:id="1674602340">
                                              <w:marLeft w:val="0"/>
                                              <w:marRight w:val="0"/>
                                              <w:marTop w:val="0"/>
                                              <w:marBottom w:val="0"/>
                                              <w:divBdr>
                                                <w:top w:val="none" w:sz="0" w:space="0" w:color="auto"/>
                                                <w:left w:val="none" w:sz="0" w:space="0" w:color="auto"/>
                                                <w:bottom w:val="none" w:sz="0" w:space="0" w:color="auto"/>
                                                <w:right w:val="none" w:sz="0" w:space="0" w:color="auto"/>
                                              </w:divBdr>
                                            </w:div>
                                            <w:div w:id="250891347">
                                              <w:marLeft w:val="0"/>
                                              <w:marRight w:val="0"/>
                                              <w:marTop w:val="0"/>
                                              <w:marBottom w:val="0"/>
                                              <w:divBdr>
                                                <w:top w:val="none" w:sz="0" w:space="0" w:color="auto"/>
                                                <w:left w:val="none" w:sz="0" w:space="0" w:color="auto"/>
                                                <w:bottom w:val="none" w:sz="0" w:space="0" w:color="auto"/>
                                                <w:right w:val="none" w:sz="0" w:space="0" w:color="auto"/>
                                              </w:divBdr>
                                            </w:div>
                                            <w:div w:id="999117592">
                                              <w:marLeft w:val="0"/>
                                              <w:marRight w:val="0"/>
                                              <w:marTop w:val="0"/>
                                              <w:marBottom w:val="0"/>
                                              <w:divBdr>
                                                <w:top w:val="none" w:sz="0" w:space="0" w:color="auto"/>
                                                <w:left w:val="none" w:sz="0" w:space="0" w:color="auto"/>
                                                <w:bottom w:val="none" w:sz="0" w:space="0" w:color="auto"/>
                                                <w:right w:val="none" w:sz="0" w:space="0" w:color="auto"/>
                                              </w:divBdr>
                                            </w:div>
                                            <w:div w:id="1675112481">
                                              <w:marLeft w:val="0"/>
                                              <w:marRight w:val="0"/>
                                              <w:marTop w:val="0"/>
                                              <w:marBottom w:val="0"/>
                                              <w:divBdr>
                                                <w:top w:val="none" w:sz="0" w:space="0" w:color="auto"/>
                                                <w:left w:val="none" w:sz="0" w:space="0" w:color="auto"/>
                                                <w:bottom w:val="none" w:sz="0" w:space="0" w:color="auto"/>
                                                <w:right w:val="none" w:sz="0" w:space="0" w:color="auto"/>
                                              </w:divBdr>
                                            </w:div>
                                            <w:div w:id="39744865">
                                              <w:marLeft w:val="0"/>
                                              <w:marRight w:val="0"/>
                                              <w:marTop w:val="0"/>
                                              <w:marBottom w:val="0"/>
                                              <w:divBdr>
                                                <w:top w:val="none" w:sz="0" w:space="0" w:color="auto"/>
                                                <w:left w:val="none" w:sz="0" w:space="0" w:color="auto"/>
                                                <w:bottom w:val="none" w:sz="0" w:space="0" w:color="auto"/>
                                                <w:right w:val="none" w:sz="0" w:space="0" w:color="auto"/>
                                              </w:divBdr>
                                            </w:div>
                                            <w:div w:id="961686964">
                                              <w:marLeft w:val="0"/>
                                              <w:marRight w:val="0"/>
                                              <w:marTop w:val="0"/>
                                              <w:marBottom w:val="0"/>
                                              <w:divBdr>
                                                <w:top w:val="none" w:sz="0" w:space="0" w:color="auto"/>
                                                <w:left w:val="none" w:sz="0" w:space="0" w:color="auto"/>
                                                <w:bottom w:val="none" w:sz="0" w:space="0" w:color="auto"/>
                                                <w:right w:val="none" w:sz="0" w:space="0" w:color="auto"/>
                                              </w:divBdr>
                                            </w:div>
                                            <w:div w:id="2016109991">
                                              <w:marLeft w:val="0"/>
                                              <w:marRight w:val="0"/>
                                              <w:marTop w:val="0"/>
                                              <w:marBottom w:val="0"/>
                                              <w:divBdr>
                                                <w:top w:val="none" w:sz="0" w:space="0" w:color="auto"/>
                                                <w:left w:val="none" w:sz="0" w:space="0" w:color="auto"/>
                                                <w:bottom w:val="none" w:sz="0" w:space="0" w:color="auto"/>
                                                <w:right w:val="none" w:sz="0" w:space="0" w:color="auto"/>
                                              </w:divBdr>
                                            </w:div>
                                            <w:div w:id="1375689231">
                                              <w:marLeft w:val="0"/>
                                              <w:marRight w:val="0"/>
                                              <w:marTop w:val="0"/>
                                              <w:marBottom w:val="0"/>
                                              <w:divBdr>
                                                <w:top w:val="none" w:sz="0" w:space="0" w:color="auto"/>
                                                <w:left w:val="none" w:sz="0" w:space="0" w:color="auto"/>
                                                <w:bottom w:val="none" w:sz="0" w:space="0" w:color="auto"/>
                                                <w:right w:val="none" w:sz="0" w:space="0" w:color="auto"/>
                                              </w:divBdr>
                                            </w:div>
                                            <w:div w:id="332338446">
                                              <w:marLeft w:val="0"/>
                                              <w:marRight w:val="0"/>
                                              <w:marTop w:val="0"/>
                                              <w:marBottom w:val="0"/>
                                              <w:divBdr>
                                                <w:top w:val="none" w:sz="0" w:space="0" w:color="auto"/>
                                                <w:left w:val="none" w:sz="0" w:space="0" w:color="auto"/>
                                                <w:bottom w:val="none" w:sz="0" w:space="0" w:color="auto"/>
                                                <w:right w:val="none" w:sz="0" w:space="0" w:color="auto"/>
                                              </w:divBdr>
                                            </w:div>
                                            <w:div w:id="1366904781">
                                              <w:marLeft w:val="0"/>
                                              <w:marRight w:val="0"/>
                                              <w:marTop w:val="0"/>
                                              <w:marBottom w:val="0"/>
                                              <w:divBdr>
                                                <w:top w:val="none" w:sz="0" w:space="0" w:color="auto"/>
                                                <w:left w:val="none" w:sz="0" w:space="0" w:color="auto"/>
                                                <w:bottom w:val="none" w:sz="0" w:space="0" w:color="auto"/>
                                                <w:right w:val="none" w:sz="0" w:space="0" w:color="auto"/>
                                              </w:divBdr>
                                            </w:div>
                                            <w:div w:id="42603266">
                                              <w:marLeft w:val="0"/>
                                              <w:marRight w:val="0"/>
                                              <w:marTop w:val="0"/>
                                              <w:marBottom w:val="0"/>
                                              <w:divBdr>
                                                <w:top w:val="none" w:sz="0" w:space="0" w:color="auto"/>
                                                <w:left w:val="none" w:sz="0" w:space="0" w:color="auto"/>
                                                <w:bottom w:val="none" w:sz="0" w:space="0" w:color="auto"/>
                                                <w:right w:val="none" w:sz="0" w:space="0" w:color="auto"/>
                                              </w:divBdr>
                                            </w:div>
                                            <w:div w:id="785075431">
                                              <w:marLeft w:val="0"/>
                                              <w:marRight w:val="0"/>
                                              <w:marTop w:val="0"/>
                                              <w:marBottom w:val="0"/>
                                              <w:divBdr>
                                                <w:top w:val="none" w:sz="0" w:space="0" w:color="auto"/>
                                                <w:left w:val="none" w:sz="0" w:space="0" w:color="auto"/>
                                                <w:bottom w:val="none" w:sz="0" w:space="0" w:color="auto"/>
                                                <w:right w:val="none" w:sz="0" w:space="0" w:color="auto"/>
                                              </w:divBdr>
                                            </w:div>
                                            <w:div w:id="1379013015">
                                              <w:marLeft w:val="0"/>
                                              <w:marRight w:val="0"/>
                                              <w:marTop w:val="0"/>
                                              <w:marBottom w:val="0"/>
                                              <w:divBdr>
                                                <w:top w:val="none" w:sz="0" w:space="0" w:color="auto"/>
                                                <w:left w:val="none" w:sz="0" w:space="0" w:color="auto"/>
                                                <w:bottom w:val="none" w:sz="0" w:space="0" w:color="auto"/>
                                                <w:right w:val="none" w:sz="0" w:space="0" w:color="auto"/>
                                              </w:divBdr>
                                            </w:div>
                                            <w:div w:id="1346904936">
                                              <w:marLeft w:val="0"/>
                                              <w:marRight w:val="0"/>
                                              <w:marTop w:val="0"/>
                                              <w:marBottom w:val="0"/>
                                              <w:divBdr>
                                                <w:top w:val="none" w:sz="0" w:space="0" w:color="auto"/>
                                                <w:left w:val="none" w:sz="0" w:space="0" w:color="auto"/>
                                                <w:bottom w:val="none" w:sz="0" w:space="0" w:color="auto"/>
                                                <w:right w:val="none" w:sz="0" w:space="0" w:color="auto"/>
                                              </w:divBdr>
                                            </w:div>
                                            <w:div w:id="1313287780">
                                              <w:marLeft w:val="0"/>
                                              <w:marRight w:val="0"/>
                                              <w:marTop w:val="0"/>
                                              <w:marBottom w:val="0"/>
                                              <w:divBdr>
                                                <w:top w:val="none" w:sz="0" w:space="0" w:color="auto"/>
                                                <w:left w:val="none" w:sz="0" w:space="0" w:color="auto"/>
                                                <w:bottom w:val="none" w:sz="0" w:space="0" w:color="auto"/>
                                                <w:right w:val="none" w:sz="0" w:space="0" w:color="auto"/>
                                              </w:divBdr>
                                            </w:div>
                                            <w:div w:id="1169367931">
                                              <w:marLeft w:val="0"/>
                                              <w:marRight w:val="0"/>
                                              <w:marTop w:val="0"/>
                                              <w:marBottom w:val="0"/>
                                              <w:divBdr>
                                                <w:top w:val="none" w:sz="0" w:space="0" w:color="auto"/>
                                                <w:left w:val="none" w:sz="0" w:space="0" w:color="auto"/>
                                                <w:bottom w:val="none" w:sz="0" w:space="0" w:color="auto"/>
                                                <w:right w:val="none" w:sz="0" w:space="0" w:color="auto"/>
                                              </w:divBdr>
                                            </w:div>
                                            <w:div w:id="1026100808">
                                              <w:marLeft w:val="0"/>
                                              <w:marRight w:val="0"/>
                                              <w:marTop w:val="0"/>
                                              <w:marBottom w:val="0"/>
                                              <w:divBdr>
                                                <w:top w:val="none" w:sz="0" w:space="0" w:color="auto"/>
                                                <w:left w:val="none" w:sz="0" w:space="0" w:color="auto"/>
                                                <w:bottom w:val="none" w:sz="0" w:space="0" w:color="auto"/>
                                                <w:right w:val="none" w:sz="0" w:space="0" w:color="auto"/>
                                              </w:divBdr>
                                            </w:div>
                                            <w:div w:id="1805586681">
                                              <w:marLeft w:val="0"/>
                                              <w:marRight w:val="0"/>
                                              <w:marTop w:val="0"/>
                                              <w:marBottom w:val="0"/>
                                              <w:divBdr>
                                                <w:top w:val="none" w:sz="0" w:space="0" w:color="auto"/>
                                                <w:left w:val="none" w:sz="0" w:space="0" w:color="auto"/>
                                                <w:bottom w:val="none" w:sz="0" w:space="0" w:color="auto"/>
                                                <w:right w:val="none" w:sz="0" w:space="0" w:color="auto"/>
                                              </w:divBdr>
                                            </w:div>
                                            <w:div w:id="636451691">
                                              <w:marLeft w:val="0"/>
                                              <w:marRight w:val="0"/>
                                              <w:marTop w:val="0"/>
                                              <w:marBottom w:val="0"/>
                                              <w:divBdr>
                                                <w:top w:val="none" w:sz="0" w:space="0" w:color="auto"/>
                                                <w:left w:val="none" w:sz="0" w:space="0" w:color="auto"/>
                                                <w:bottom w:val="none" w:sz="0" w:space="0" w:color="auto"/>
                                                <w:right w:val="none" w:sz="0" w:space="0" w:color="auto"/>
                                              </w:divBdr>
                                            </w:div>
                                            <w:div w:id="1816410431">
                                              <w:marLeft w:val="0"/>
                                              <w:marRight w:val="0"/>
                                              <w:marTop w:val="0"/>
                                              <w:marBottom w:val="0"/>
                                              <w:divBdr>
                                                <w:top w:val="none" w:sz="0" w:space="0" w:color="auto"/>
                                                <w:left w:val="none" w:sz="0" w:space="0" w:color="auto"/>
                                                <w:bottom w:val="none" w:sz="0" w:space="0" w:color="auto"/>
                                                <w:right w:val="none" w:sz="0" w:space="0" w:color="auto"/>
                                              </w:divBdr>
                                            </w:div>
                                            <w:div w:id="850606678">
                                              <w:marLeft w:val="0"/>
                                              <w:marRight w:val="0"/>
                                              <w:marTop w:val="0"/>
                                              <w:marBottom w:val="0"/>
                                              <w:divBdr>
                                                <w:top w:val="none" w:sz="0" w:space="0" w:color="auto"/>
                                                <w:left w:val="none" w:sz="0" w:space="0" w:color="auto"/>
                                                <w:bottom w:val="none" w:sz="0" w:space="0" w:color="auto"/>
                                                <w:right w:val="none" w:sz="0" w:space="0" w:color="auto"/>
                                              </w:divBdr>
                                            </w:div>
                                            <w:div w:id="160396987">
                                              <w:marLeft w:val="0"/>
                                              <w:marRight w:val="0"/>
                                              <w:marTop w:val="0"/>
                                              <w:marBottom w:val="0"/>
                                              <w:divBdr>
                                                <w:top w:val="none" w:sz="0" w:space="0" w:color="auto"/>
                                                <w:left w:val="none" w:sz="0" w:space="0" w:color="auto"/>
                                                <w:bottom w:val="none" w:sz="0" w:space="0" w:color="auto"/>
                                                <w:right w:val="none" w:sz="0" w:space="0" w:color="auto"/>
                                              </w:divBdr>
                                            </w:div>
                                            <w:div w:id="398864914">
                                              <w:marLeft w:val="0"/>
                                              <w:marRight w:val="0"/>
                                              <w:marTop w:val="0"/>
                                              <w:marBottom w:val="0"/>
                                              <w:divBdr>
                                                <w:top w:val="none" w:sz="0" w:space="0" w:color="auto"/>
                                                <w:left w:val="none" w:sz="0" w:space="0" w:color="auto"/>
                                                <w:bottom w:val="none" w:sz="0" w:space="0" w:color="auto"/>
                                                <w:right w:val="none" w:sz="0" w:space="0" w:color="auto"/>
                                              </w:divBdr>
                                            </w:div>
                                            <w:div w:id="1828086547">
                                              <w:marLeft w:val="0"/>
                                              <w:marRight w:val="0"/>
                                              <w:marTop w:val="0"/>
                                              <w:marBottom w:val="0"/>
                                              <w:divBdr>
                                                <w:top w:val="none" w:sz="0" w:space="0" w:color="auto"/>
                                                <w:left w:val="none" w:sz="0" w:space="0" w:color="auto"/>
                                                <w:bottom w:val="none" w:sz="0" w:space="0" w:color="auto"/>
                                                <w:right w:val="none" w:sz="0" w:space="0" w:color="auto"/>
                                              </w:divBdr>
                                            </w:div>
                                            <w:div w:id="1840656851">
                                              <w:marLeft w:val="0"/>
                                              <w:marRight w:val="0"/>
                                              <w:marTop w:val="0"/>
                                              <w:marBottom w:val="0"/>
                                              <w:divBdr>
                                                <w:top w:val="none" w:sz="0" w:space="0" w:color="auto"/>
                                                <w:left w:val="none" w:sz="0" w:space="0" w:color="auto"/>
                                                <w:bottom w:val="none" w:sz="0" w:space="0" w:color="auto"/>
                                                <w:right w:val="none" w:sz="0" w:space="0" w:color="auto"/>
                                              </w:divBdr>
                                            </w:div>
                                            <w:div w:id="309480656">
                                              <w:marLeft w:val="0"/>
                                              <w:marRight w:val="0"/>
                                              <w:marTop w:val="0"/>
                                              <w:marBottom w:val="0"/>
                                              <w:divBdr>
                                                <w:top w:val="none" w:sz="0" w:space="0" w:color="auto"/>
                                                <w:left w:val="none" w:sz="0" w:space="0" w:color="auto"/>
                                                <w:bottom w:val="none" w:sz="0" w:space="0" w:color="auto"/>
                                                <w:right w:val="none" w:sz="0" w:space="0" w:color="auto"/>
                                              </w:divBdr>
                                            </w:div>
                                          </w:divsChild>
                                        </w:div>
                                        <w:div w:id="999848727">
                                          <w:marLeft w:val="0"/>
                                          <w:marRight w:val="0"/>
                                          <w:marTop w:val="0"/>
                                          <w:marBottom w:val="0"/>
                                          <w:divBdr>
                                            <w:top w:val="none" w:sz="0" w:space="0" w:color="auto"/>
                                            <w:left w:val="none" w:sz="0" w:space="0" w:color="auto"/>
                                            <w:bottom w:val="none" w:sz="0" w:space="0" w:color="auto"/>
                                            <w:right w:val="none" w:sz="0" w:space="0" w:color="auto"/>
                                          </w:divBdr>
                                          <w:divsChild>
                                            <w:div w:id="276986297">
                                              <w:marLeft w:val="0"/>
                                              <w:marRight w:val="0"/>
                                              <w:marTop w:val="0"/>
                                              <w:marBottom w:val="0"/>
                                              <w:divBdr>
                                                <w:top w:val="none" w:sz="0" w:space="0" w:color="auto"/>
                                                <w:left w:val="none" w:sz="0" w:space="0" w:color="auto"/>
                                                <w:bottom w:val="none" w:sz="0" w:space="0" w:color="auto"/>
                                                <w:right w:val="none" w:sz="0" w:space="0" w:color="auto"/>
                                              </w:divBdr>
                                            </w:div>
                                            <w:div w:id="1238056696">
                                              <w:marLeft w:val="0"/>
                                              <w:marRight w:val="0"/>
                                              <w:marTop w:val="0"/>
                                              <w:marBottom w:val="0"/>
                                              <w:divBdr>
                                                <w:top w:val="none" w:sz="0" w:space="0" w:color="auto"/>
                                                <w:left w:val="none" w:sz="0" w:space="0" w:color="auto"/>
                                                <w:bottom w:val="none" w:sz="0" w:space="0" w:color="auto"/>
                                                <w:right w:val="none" w:sz="0" w:space="0" w:color="auto"/>
                                              </w:divBdr>
                                            </w:div>
                                          </w:divsChild>
                                        </w:div>
                                        <w:div w:id="1101609786">
                                          <w:marLeft w:val="0"/>
                                          <w:marRight w:val="0"/>
                                          <w:marTop w:val="0"/>
                                          <w:marBottom w:val="0"/>
                                          <w:divBdr>
                                            <w:top w:val="none" w:sz="0" w:space="0" w:color="auto"/>
                                            <w:left w:val="none" w:sz="0" w:space="0" w:color="auto"/>
                                            <w:bottom w:val="none" w:sz="0" w:space="0" w:color="auto"/>
                                            <w:right w:val="none" w:sz="0" w:space="0" w:color="auto"/>
                                          </w:divBdr>
                                        </w:div>
                                        <w:div w:id="669915844">
                                          <w:marLeft w:val="0"/>
                                          <w:marRight w:val="0"/>
                                          <w:marTop w:val="0"/>
                                          <w:marBottom w:val="0"/>
                                          <w:divBdr>
                                            <w:top w:val="none" w:sz="0" w:space="0" w:color="auto"/>
                                            <w:left w:val="none" w:sz="0" w:space="0" w:color="auto"/>
                                            <w:bottom w:val="none" w:sz="0" w:space="0" w:color="auto"/>
                                            <w:right w:val="none" w:sz="0" w:space="0" w:color="auto"/>
                                          </w:divBdr>
                                        </w:div>
                                        <w:div w:id="882906595">
                                          <w:marLeft w:val="0"/>
                                          <w:marRight w:val="0"/>
                                          <w:marTop w:val="0"/>
                                          <w:marBottom w:val="0"/>
                                          <w:divBdr>
                                            <w:top w:val="none" w:sz="0" w:space="0" w:color="auto"/>
                                            <w:left w:val="none" w:sz="0" w:space="0" w:color="auto"/>
                                            <w:bottom w:val="none" w:sz="0" w:space="0" w:color="auto"/>
                                            <w:right w:val="none" w:sz="0" w:space="0" w:color="auto"/>
                                          </w:divBdr>
                                          <w:divsChild>
                                            <w:div w:id="1348678652">
                                              <w:marLeft w:val="0"/>
                                              <w:marRight w:val="0"/>
                                              <w:marTop w:val="0"/>
                                              <w:marBottom w:val="0"/>
                                              <w:divBdr>
                                                <w:top w:val="none" w:sz="0" w:space="0" w:color="auto"/>
                                                <w:left w:val="none" w:sz="0" w:space="0" w:color="auto"/>
                                                <w:bottom w:val="none" w:sz="0" w:space="0" w:color="auto"/>
                                                <w:right w:val="none" w:sz="0" w:space="0" w:color="auto"/>
                                              </w:divBdr>
                                            </w:div>
                                            <w:div w:id="1447579376">
                                              <w:marLeft w:val="0"/>
                                              <w:marRight w:val="0"/>
                                              <w:marTop w:val="0"/>
                                              <w:marBottom w:val="0"/>
                                              <w:divBdr>
                                                <w:top w:val="none" w:sz="0" w:space="0" w:color="auto"/>
                                                <w:left w:val="none" w:sz="0" w:space="0" w:color="auto"/>
                                                <w:bottom w:val="none" w:sz="0" w:space="0" w:color="auto"/>
                                                <w:right w:val="none" w:sz="0" w:space="0" w:color="auto"/>
                                              </w:divBdr>
                                            </w:div>
                                          </w:divsChild>
                                        </w:div>
                                        <w:div w:id="947854853">
                                          <w:marLeft w:val="0"/>
                                          <w:marRight w:val="0"/>
                                          <w:marTop w:val="0"/>
                                          <w:marBottom w:val="0"/>
                                          <w:divBdr>
                                            <w:top w:val="none" w:sz="0" w:space="0" w:color="auto"/>
                                            <w:left w:val="none" w:sz="0" w:space="0" w:color="auto"/>
                                            <w:bottom w:val="none" w:sz="0" w:space="0" w:color="auto"/>
                                            <w:right w:val="none" w:sz="0" w:space="0" w:color="auto"/>
                                          </w:divBdr>
                                        </w:div>
                                        <w:div w:id="1177773094">
                                          <w:marLeft w:val="0"/>
                                          <w:marRight w:val="0"/>
                                          <w:marTop w:val="0"/>
                                          <w:marBottom w:val="0"/>
                                          <w:divBdr>
                                            <w:top w:val="none" w:sz="0" w:space="0" w:color="auto"/>
                                            <w:left w:val="none" w:sz="0" w:space="0" w:color="auto"/>
                                            <w:bottom w:val="none" w:sz="0" w:space="0" w:color="auto"/>
                                            <w:right w:val="none" w:sz="0" w:space="0" w:color="auto"/>
                                          </w:divBdr>
                                        </w:div>
                                        <w:div w:id="2049986892">
                                          <w:marLeft w:val="0"/>
                                          <w:marRight w:val="0"/>
                                          <w:marTop w:val="0"/>
                                          <w:marBottom w:val="0"/>
                                          <w:divBdr>
                                            <w:top w:val="none" w:sz="0" w:space="0" w:color="auto"/>
                                            <w:left w:val="none" w:sz="0" w:space="0" w:color="auto"/>
                                            <w:bottom w:val="none" w:sz="0" w:space="0" w:color="auto"/>
                                            <w:right w:val="none" w:sz="0" w:space="0" w:color="auto"/>
                                          </w:divBdr>
                                          <w:divsChild>
                                            <w:div w:id="1250964210">
                                              <w:marLeft w:val="0"/>
                                              <w:marRight w:val="0"/>
                                              <w:marTop w:val="0"/>
                                              <w:marBottom w:val="0"/>
                                              <w:divBdr>
                                                <w:top w:val="none" w:sz="0" w:space="0" w:color="auto"/>
                                                <w:left w:val="none" w:sz="0" w:space="0" w:color="auto"/>
                                                <w:bottom w:val="none" w:sz="0" w:space="0" w:color="auto"/>
                                                <w:right w:val="none" w:sz="0" w:space="0" w:color="auto"/>
                                              </w:divBdr>
                                            </w:div>
                                            <w:div w:id="2099136158">
                                              <w:marLeft w:val="0"/>
                                              <w:marRight w:val="0"/>
                                              <w:marTop w:val="0"/>
                                              <w:marBottom w:val="0"/>
                                              <w:divBdr>
                                                <w:top w:val="none" w:sz="0" w:space="0" w:color="auto"/>
                                                <w:left w:val="none" w:sz="0" w:space="0" w:color="auto"/>
                                                <w:bottom w:val="none" w:sz="0" w:space="0" w:color="auto"/>
                                                <w:right w:val="none" w:sz="0" w:space="0" w:color="auto"/>
                                              </w:divBdr>
                                            </w:div>
                                            <w:div w:id="1001810786">
                                              <w:marLeft w:val="0"/>
                                              <w:marRight w:val="0"/>
                                              <w:marTop w:val="0"/>
                                              <w:marBottom w:val="0"/>
                                              <w:divBdr>
                                                <w:top w:val="none" w:sz="0" w:space="0" w:color="auto"/>
                                                <w:left w:val="none" w:sz="0" w:space="0" w:color="auto"/>
                                                <w:bottom w:val="none" w:sz="0" w:space="0" w:color="auto"/>
                                                <w:right w:val="none" w:sz="0" w:space="0" w:color="auto"/>
                                              </w:divBdr>
                                            </w:div>
                                            <w:div w:id="1163859916">
                                              <w:marLeft w:val="0"/>
                                              <w:marRight w:val="0"/>
                                              <w:marTop w:val="0"/>
                                              <w:marBottom w:val="0"/>
                                              <w:divBdr>
                                                <w:top w:val="none" w:sz="0" w:space="0" w:color="auto"/>
                                                <w:left w:val="none" w:sz="0" w:space="0" w:color="auto"/>
                                                <w:bottom w:val="none" w:sz="0" w:space="0" w:color="auto"/>
                                                <w:right w:val="none" w:sz="0" w:space="0" w:color="auto"/>
                                              </w:divBdr>
                                            </w:div>
                                            <w:div w:id="24451739">
                                              <w:marLeft w:val="0"/>
                                              <w:marRight w:val="0"/>
                                              <w:marTop w:val="0"/>
                                              <w:marBottom w:val="0"/>
                                              <w:divBdr>
                                                <w:top w:val="none" w:sz="0" w:space="0" w:color="auto"/>
                                                <w:left w:val="none" w:sz="0" w:space="0" w:color="auto"/>
                                                <w:bottom w:val="none" w:sz="0" w:space="0" w:color="auto"/>
                                                <w:right w:val="none" w:sz="0" w:space="0" w:color="auto"/>
                                              </w:divBdr>
                                            </w:div>
                                            <w:div w:id="794182253">
                                              <w:marLeft w:val="0"/>
                                              <w:marRight w:val="0"/>
                                              <w:marTop w:val="0"/>
                                              <w:marBottom w:val="0"/>
                                              <w:divBdr>
                                                <w:top w:val="none" w:sz="0" w:space="0" w:color="auto"/>
                                                <w:left w:val="none" w:sz="0" w:space="0" w:color="auto"/>
                                                <w:bottom w:val="none" w:sz="0" w:space="0" w:color="auto"/>
                                                <w:right w:val="none" w:sz="0" w:space="0" w:color="auto"/>
                                              </w:divBdr>
                                            </w:div>
                                            <w:div w:id="1913731187">
                                              <w:marLeft w:val="0"/>
                                              <w:marRight w:val="0"/>
                                              <w:marTop w:val="0"/>
                                              <w:marBottom w:val="0"/>
                                              <w:divBdr>
                                                <w:top w:val="none" w:sz="0" w:space="0" w:color="auto"/>
                                                <w:left w:val="none" w:sz="0" w:space="0" w:color="auto"/>
                                                <w:bottom w:val="none" w:sz="0" w:space="0" w:color="auto"/>
                                                <w:right w:val="none" w:sz="0" w:space="0" w:color="auto"/>
                                              </w:divBdr>
                                            </w:div>
                                            <w:div w:id="702443407">
                                              <w:marLeft w:val="0"/>
                                              <w:marRight w:val="0"/>
                                              <w:marTop w:val="0"/>
                                              <w:marBottom w:val="0"/>
                                              <w:divBdr>
                                                <w:top w:val="none" w:sz="0" w:space="0" w:color="auto"/>
                                                <w:left w:val="none" w:sz="0" w:space="0" w:color="auto"/>
                                                <w:bottom w:val="none" w:sz="0" w:space="0" w:color="auto"/>
                                                <w:right w:val="none" w:sz="0" w:space="0" w:color="auto"/>
                                              </w:divBdr>
                                            </w:div>
                                            <w:div w:id="1671257385">
                                              <w:marLeft w:val="0"/>
                                              <w:marRight w:val="0"/>
                                              <w:marTop w:val="0"/>
                                              <w:marBottom w:val="0"/>
                                              <w:divBdr>
                                                <w:top w:val="none" w:sz="0" w:space="0" w:color="auto"/>
                                                <w:left w:val="none" w:sz="0" w:space="0" w:color="auto"/>
                                                <w:bottom w:val="none" w:sz="0" w:space="0" w:color="auto"/>
                                                <w:right w:val="none" w:sz="0" w:space="0" w:color="auto"/>
                                              </w:divBdr>
                                            </w:div>
                                            <w:div w:id="44260896">
                                              <w:marLeft w:val="0"/>
                                              <w:marRight w:val="0"/>
                                              <w:marTop w:val="0"/>
                                              <w:marBottom w:val="0"/>
                                              <w:divBdr>
                                                <w:top w:val="none" w:sz="0" w:space="0" w:color="auto"/>
                                                <w:left w:val="none" w:sz="0" w:space="0" w:color="auto"/>
                                                <w:bottom w:val="none" w:sz="0" w:space="0" w:color="auto"/>
                                                <w:right w:val="none" w:sz="0" w:space="0" w:color="auto"/>
                                              </w:divBdr>
                                            </w:div>
                                            <w:div w:id="352195427">
                                              <w:marLeft w:val="0"/>
                                              <w:marRight w:val="0"/>
                                              <w:marTop w:val="0"/>
                                              <w:marBottom w:val="0"/>
                                              <w:divBdr>
                                                <w:top w:val="none" w:sz="0" w:space="0" w:color="auto"/>
                                                <w:left w:val="none" w:sz="0" w:space="0" w:color="auto"/>
                                                <w:bottom w:val="none" w:sz="0" w:space="0" w:color="auto"/>
                                                <w:right w:val="none" w:sz="0" w:space="0" w:color="auto"/>
                                              </w:divBdr>
                                            </w:div>
                                            <w:div w:id="1194267130">
                                              <w:marLeft w:val="0"/>
                                              <w:marRight w:val="0"/>
                                              <w:marTop w:val="0"/>
                                              <w:marBottom w:val="0"/>
                                              <w:divBdr>
                                                <w:top w:val="none" w:sz="0" w:space="0" w:color="auto"/>
                                                <w:left w:val="none" w:sz="0" w:space="0" w:color="auto"/>
                                                <w:bottom w:val="none" w:sz="0" w:space="0" w:color="auto"/>
                                                <w:right w:val="none" w:sz="0" w:space="0" w:color="auto"/>
                                              </w:divBdr>
                                            </w:div>
                                            <w:div w:id="700010259">
                                              <w:marLeft w:val="0"/>
                                              <w:marRight w:val="0"/>
                                              <w:marTop w:val="0"/>
                                              <w:marBottom w:val="0"/>
                                              <w:divBdr>
                                                <w:top w:val="none" w:sz="0" w:space="0" w:color="auto"/>
                                                <w:left w:val="none" w:sz="0" w:space="0" w:color="auto"/>
                                                <w:bottom w:val="none" w:sz="0" w:space="0" w:color="auto"/>
                                                <w:right w:val="none" w:sz="0" w:space="0" w:color="auto"/>
                                              </w:divBdr>
                                            </w:div>
                                            <w:div w:id="602030365">
                                              <w:marLeft w:val="0"/>
                                              <w:marRight w:val="0"/>
                                              <w:marTop w:val="0"/>
                                              <w:marBottom w:val="0"/>
                                              <w:divBdr>
                                                <w:top w:val="none" w:sz="0" w:space="0" w:color="auto"/>
                                                <w:left w:val="none" w:sz="0" w:space="0" w:color="auto"/>
                                                <w:bottom w:val="none" w:sz="0" w:space="0" w:color="auto"/>
                                                <w:right w:val="none" w:sz="0" w:space="0" w:color="auto"/>
                                              </w:divBdr>
                                            </w:div>
                                            <w:div w:id="266737837">
                                              <w:marLeft w:val="0"/>
                                              <w:marRight w:val="0"/>
                                              <w:marTop w:val="0"/>
                                              <w:marBottom w:val="0"/>
                                              <w:divBdr>
                                                <w:top w:val="none" w:sz="0" w:space="0" w:color="auto"/>
                                                <w:left w:val="none" w:sz="0" w:space="0" w:color="auto"/>
                                                <w:bottom w:val="none" w:sz="0" w:space="0" w:color="auto"/>
                                                <w:right w:val="none" w:sz="0" w:space="0" w:color="auto"/>
                                              </w:divBdr>
                                            </w:div>
                                            <w:div w:id="930503254">
                                              <w:marLeft w:val="0"/>
                                              <w:marRight w:val="0"/>
                                              <w:marTop w:val="0"/>
                                              <w:marBottom w:val="0"/>
                                              <w:divBdr>
                                                <w:top w:val="none" w:sz="0" w:space="0" w:color="auto"/>
                                                <w:left w:val="none" w:sz="0" w:space="0" w:color="auto"/>
                                                <w:bottom w:val="none" w:sz="0" w:space="0" w:color="auto"/>
                                                <w:right w:val="none" w:sz="0" w:space="0" w:color="auto"/>
                                              </w:divBdr>
                                            </w:div>
                                            <w:div w:id="680935954">
                                              <w:marLeft w:val="0"/>
                                              <w:marRight w:val="0"/>
                                              <w:marTop w:val="0"/>
                                              <w:marBottom w:val="0"/>
                                              <w:divBdr>
                                                <w:top w:val="none" w:sz="0" w:space="0" w:color="auto"/>
                                                <w:left w:val="none" w:sz="0" w:space="0" w:color="auto"/>
                                                <w:bottom w:val="none" w:sz="0" w:space="0" w:color="auto"/>
                                                <w:right w:val="none" w:sz="0" w:space="0" w:color="auto"/>
                                              </w:divBdr>
                                            </w:div>
                                            <w:div w:id="1270698956">
                                              <w:marLeft w:val="0"/>
                                              <w:marRight w:val="0"/>
                                              <w:marTop w:val="0"/>
                                              <w:marBottom w:val="0"/>
                                              <w:divBdr>
                                                <w:top w:val="none" w:sz="0" w:space="0" w:color="auto"/>
                                                <w:left w:val="none" w:sz="0" w:space="0" w:color="auto"/>
                                                <w:bottom w:val="none" w:sz="0" w:space="0" w:color="auto"/>
                                                <w:right w:val="none" w:sz="0" w:space="0" w:color="auto"/>
                                              </w:divBdr>
                                            </w:div>
                                            <w:div w:id="1635477132">
                                              <w:marLeft w:val="0"/>
                                              <w:marRight w:val="0"/>
                                              <w:marTop w:val="0"/>
                                              <w:marBottom w:val="0"/>
                                              <w:divBdr>
                                                <w:top w:val="none" w:sz="0" w:space="0" w:color="auto"/>
                                                <w:left w:val="none" w:sz="0" w:space="0" w:color="auto"/>
                                                <w:bottom w:val="none" w:sz="0" w:space="0" w:color="auto"/>
                                                <w:right w:val="none" w:sz="0" w:space="0" w:color="auto"/>
                                              </w:divBdr>
                                            </w:div>
                                            <w:div w:id="1109273561">
                                              <w:marLeft w:val="0"/>
                                              <w:marRight w:val="0"/>
                                              <w:marTop w:val="0"/>
                                              <w:marBottom w:val="0"/>
                                              <w:divBdr>
                                                <w:top w:val="none" w:sz="0" w:space="0" w:color="auto"/>
                                                <w:left w:val="none" w:sz="0" w:space="0" w:color="auto"/>
                                                <w:bottom w:val="none" w:sz="0" w:space="0" w:color="auto"/>
                                                <w:right w:val="none" w:sz="0" w:space="0" w:color="auto"/>
                                              </w:divBdr>
                                            </w:div>
                                            <w:div w:id="679084708">
                                              <w:marLeft w:val="0"/>
                                              <w:marRight w:val="0"/>
                                              <w:marTop w:val="0"/>
                                              <w:marBottom w:val="0"/>
                                              <w:divBdr>
                                                <w:top w:val="none" w:sz="0" w:space="0" w:color="auto"/>
                                                <w:left w:val="none" w:sz="0" w:space="0" w:color="auto"/>
                                                <w:bottom w:val="none" w:sz="0" w:space="0" w:color="auto"/>
                                                <w:right w:val="none" w:sz="0" w:space="0" w:color="auto"/>
                                              </w:divBdr>
                                            </w:div>
                                            <w:div w:id="1514102713">
                                              <w:marLeft w:val="0"/>
                                              <w:marRight w:val="0"/>
                                              <w:marTop w:val="0"/>
                                              <w:marBottom w:val="0"/>
                                              <w:divBdr>
                                                <w:top w:val="none" w:sz="0" w:space="0" w:color="auto"/>
                                                <w:left w:val="none" w:sz="0" w:space="0" w:color="auto"/>
                                                <w:bottom w:val="none" w:sz="0" w:space="0" w:color="auto"/>
                                                <w:right w:val="none" w:sz="0" w:space="0" w:color="auto"/>
                                              </w:divBdr>
                                            </w:div>
                                            <w:div w:id="1919246401">
                                              <w:marLeft w:val="0"/>
                                              <w:marRight w:val="0"/>
                                              <w:marTop w:val="0"/>
                                              <w:marBottom w:val="0"/>
                                              <w:divBdr>
                                                <w:top w:val="none" w:sz="0" w:space="0" w:color="auto"/>
                                                <w:left w:val="none" w:sz="0" w:space="0" w:color="auto"/>
                                                <w:bottom w:val="none" w:sz="0" w:space="0" w:color="auto"/>
                                                <w:right w:val="none" w:sz="0" w:space="0" w:color="auto"/>
                                              </w:divBdr>
                                            </w:div>
                                            <w:div w:id="1244024716">
                                              <w:marLeft w:val="0"/>
                                              <w:marRight w:val="0"/>
                                              <w:marTop w:val="0"/>
                                              <w:marBottom w:val="0"/>
                                              <w:divBdr>
                                                <w:top w:val="none" w:sz="0" w:space="0" w:color="auto"/>
                                                <w:left w:val="none" w:sz="0" w:space="0" w:color="auto"/>
                                                <w:bottom w:val="none" w:sz="0" w:space="0" w:color="auto"/>
                                                <w:right w:val="none" w:sz="0" w:space="0" w:color="auto"/>
                                              </w:divBdr>
                                            </w:div>
                                            <w:div w:id="1279214606">
                                              <w:marLeft w:val="0"/>
                                              <w:marRight w:val="0"/>
                                              <w:marTop w:val="0"/>
                                              <w:marBottom w:val="0"/>
                                              <w:divBdr>
                                                <w:top w:val="none" w:sz="0" w:space="0" w:color="auto"/>
                                                <w:left w:val="none" w:sz="0" w:space="0" w:color="auto"/>
                                                <w:bottom w:val="none" w:sz="0" w:space="0" w:color="auto"/>
                                                <w:right w:val="none" w:sz="0" w:space="0" w:color="auto"/>
                                              </w:divBdr>
                                            </w:div>
                                            <w:div w:id="1488284442">
                                              <w:marLeft w:val="0"/>
                                              <w:marRight w:val="0"/>
                                              <w:marTop w:val="0"/>
                                              <w:marBottom w:val="0"/>
                                              <w:divBdr>
                                                <w:top w:val="none" w:sz="0" w:space="0" w:color="auto"/>
                                                <w:left w:val="none" w:sz="0" w:space="0" w:color="auto"/>
                                                <w:bottom w:val="none" w:sz="0" w:space="0" w:color="auto"/>
                                                <w:right w:val="none" w:sz="0" w:space="0" w:color="auto"/>
                                              </w:divBdr>
                                            </w:div>
                                            <w:div w:id="2092122668">
                                              <w:marLeft w:val="0"/>
                                              <w:marRight w:val="0"/>
                                              <w:marTop w:val="0"/>
                                              <w:marBottom w:val="0"/>
                                              <w:divBdr>
                                                <w:top w:val="none" w:sz="0" w:space="0" w:color="auto"/>
                                                <w:left w:val="none" w:sz="0" w:space="0" w:color="auto"/>
                                                <w:bottom w:val="none" w:sz="0" w:space="0" w:color="auto"/>
                                                <w:right w:val="none" w:sz="0" w:space="0" w:color="auto"/>
                                              </w:divBdr>
                                            </w:div>
                                            <w:div w:id="484395488">
                                              <w:marLeft w:val="0"/>
                                              <w:marRight w:val="0"/>
                                              <w:marTop w:val="0"/>
                                              <w:marBottom w:val="0"/>
                                              <w:divBdr>
                                                <w:top w:val="none" w:sz="0" w:space="0" w:color="auto"/>
                                                <w:left w:val="none" w:sz="0" w:space="0" w:color="auto"/>
                                                <w:bottom w:val="none" w:sz="0" w:space="0" w:color="auto"/>
                                                <w:right w:val="none" w:sz="0" w:space="0" w:color="auto"/>
                                              </w:divBdr>
                                            </w:div>
                                            <w:div w:id="1125343013">
                                              <w:marLeft w:val="0"/>
                                              <w:marRight w:val="0"/>
                                              <w:marTop w:val="0"/>
                                              <w:marBottom w:val="0"/>
                                              <w:divBdr>
                                                <w:top w:val="none" w:sz="0" w:space="0" w:color="auto"/>
                                                <w:left w:val="none" w:sz="0" w:space="0" w:color="auto"/>
                                                <w:bottom w:val="none" w:sz="0" w:space="0" w:color="auto"/>
                                                <w:right w:val="none" w:sz="0" w:space="0" w:color="auto"/>
                                              </w:divBdr>
                                            </w:div>
                                            <w:div w:id="797529180">
                                              <w:marLeft w:val="0"/>
                                              <w:marRight w:val="0"/>
                                              <w:marTop w:val="0"/>
                                              <w:marBottom w:val="0"/>
                                              <w:divBdr>
                                                <w:top w:val="none" w:sz="0" w:space="0" w:color="auto"/>
                                                <w:left w:val="none" w:sz="0" w:space="0" w:color="auto"/>
                                                <w:bottom w:val="none" w:sz="0" w:space="0" w:color="auto"/>
                                                <w:right w:val="none" w:sz="0" w:space="0" w:color="auto"/>
                                              </w:divBdr>
                                            </w:div>
                                            <w:div w:id="1993480223">
                                              <w:marLeft w:val="0"/>
                                              <w:marRight w:val="0"/>
                                              <w:marTop w:val="0"/>
                                              <w:marBottom w:val="0"/>
                                              <w:divBdr>
                                                <w:top w:val="none" w:sz="0" w:space="0" w:color="auto"/>
                                                <w:left w:val="none" w:sz="0" w:space="0" w:color="auto"/>
                                                <w:bottom w:val="none" w:sz="0" w:space="0" w:color="auto"/>
                                                <w:right w:val="none" w:sz="0" w:space="0" w:color="auto"/>
                                              </w:divBdr>
                                            </w:div>
                                            <w:div w:id="1559852460">
                                              <w:marLeft w:val="0"/>
                                              <w:marRight w:val="0"/>
                                              <w:marTop w:val="0"/>
                                              <w:marBottom w:val="0"/>
                                              <w:divBdr>
                                                <w:top w:val="none" w:sz="0" w:space="0" w:color="auto"/>
                                                <w:left w:val="none" w:sz="0" w:space="0" w:color="auto"/>
                                                <w:bottom w:val="none" w:sz="0" w:space="0" w:color="auto"/>
                                                <w:right w:val="none" w:sz="0" w:space="0" w:color="auto"/>
                                              </w:divBdr>
                                            </w:div>
                                            <w:div w:id="1812018205">
                                              <w:marLeft w:val="0"/>
                                              <w:marRight w:val="0"/>
                                              <w:marTop w:val="0"/>
                                              <w:marBottom w:val="0"/>
                                              <w:divBdr>
                                                <w:top w:val="none" w:sz="0" w:space="0" w:color="auto"/>
                                                <w:left w:val="none" w:sz="0" w:space="0" w:color="auto"/>
                                                <w:bottom w:val="none" w:sz="0" w:space="0" w:color="auto"/>
                                                <w:right w:val="none" w:sz="0" w:space="0" w:color="auto"/>
                                              </w:divBdr>
                                            </w:div>
                                            <w:div w:id="1366172120">
                                              <w:marLeft w:val="0"/>
                                              <w:marRight w:val="0"/>
                                              <w:marTop w:val="0"/>
                                              <w:marBottom w:val="0"/>
                                              <w:divBdr>
                                                <w:top w:val="none" w:sz="0" w:space="0" w:color="auto"/>
                                                <w:left w:val="none" w:sz="0" w:space="0" w:color="auto"/>
                                                <w:bottom w:val="none" w:sz="0" w:space="0" w:color="auto"/>
                                                <w:right w:val="none" w:sz="0" w:space="0" w:color="auto"/>
                                              </w:divBdr>
                                            </w:div>
                                            <w:div w:id="1949312723">
                                              <w:marLeft w:val="0"/>
                                              <w:marRight w:val="0"/>
                                              <w:marTop w:val="0"/>
                                              <w:marBottom w:val="0"/>
                                              <w:divBdr>
                                                <w:top w:val="none" w:sz="0" w:space="0" w:color="auto"/>
                                                <w:left w:val="none" w:sz="0" w:space="0" w:color="auto"/>
                                                <w:bottom w:val="none" w:sz="0" w:space="0" w:color="auto"/>
                                                <w:right w:val="none" w:sz="0" w:space="0" w:color="auto"/>
                                              </w:divBdr>
                                            </w:div>
                                            <w:div w:id="24672845">
                                              <w:marLeft w:val="0"/>
                                              <w:marRight w:val="0"/>
                                              <w:marTop w:val="0"/>
                                              <w:marBottom w:val="0"/>
                                              <w:divBdr>
                                                <w:top w:val="none" w:sz="0" w:space="0" w:color="auto"/>
                                                <w:left w:val="none" w:sz="0" w:space="0" w:color="auto"/>
                                                <w:bottom w:val="none" w:sz="0" w:space="0" w:color="auto"/>
                                                <w:right w:val="none" w:sz="0" w:space="0" w:color="auto"/>
                                              </w:divBdr>
                                            </w:div>
                                            <w:div w:id="1998068339">
                                              <w:marLeft w:val="0"/>
                                              <w:marRight w:val="0"/>
                                              <w:marTop w:val="0"/>
                                              <w:marBottom w:val="0"/>
                                              <w:divBdr>
                                                <w:top w:val="none" w:sz="0" w:space="0" w:color="auto"/>
                                                <w:left w:val="none" w:sz="0" w:space="0" w:color="auto"/>
                                                <w:bottom w:val="none" w:sz="0" w:space="0" w:color="auto"/>
                                                <w:right w:val="none" w:sz="0" w:space="0" w:color="auto"/>
                                              </w:divBdr>
                                            </w:div>
                                            <w:div w:id="819346917">
                                              <w:marLeft w:val="0"/>
                                              <w:marRight w:val="0"/>
                                              <w:marTop w:val="0"/>
                                              <w:marBottom w:val="0"/>
                                              <w:divBdr>
                                                <w:top w:val="none" w:sz="0" w:space="0" w:color="auto"/>
                                                <w:left w:val="none" w:sz="0" w:space="0" w:color="auto"/>
                                                <w:bottom w:val="none" w:sz="0" w:space="0" w:color="auto"/>
                                                <w:right w:val="none" w:sz="0" w:space="0" w:color="auto"/>
                                              </w:divBdr>
                                            </w:div>
                                            <w:div w:id="315694546">
                                              <w:marLeft w:val="0"/>
                                              <w:marRight w:val="0"/>
                                              <w:marTop w:val="0"/>
                                              <w:marBottom w:val="0"/>
                                              <w:divBdr>
                                                <w:top w:val="none" w:sz="0" w:space="0" w:color="auto"/>
                                                <w:left w:val="none" w:sz="0" w:space="0" w:color="auto"/>
                                                <w:bottom w:val="none" w:sz="0" w:space="0" w:color="auto"/>
                                                <w:right w:val="none" w:sz="0" w:space="0" w:color="auto"/>
                                              </w:divBdr>
                                            </w:div>
                                            <w:div w:id="609513224">
                                              <w:marLeft w:val="0"/>
                                              <w:marRight w:val="0"/>
                                              <w:marTop w:val="0"/>
                                              <w:marBottom w:val="0"/>
                                              <w:divBdr>
                                                <w:top w:val="none" w:sz="0" w:space="0" w:color="auto"/>
                                                <w:left w:val="none" w:sz="0" w:space="0" w:color="auto"/>
                                                <w:bottom w:val="none" w:sz="0" w:space="0" w:color="auto"/>
                                                <w:right w:val="none" w:sz="0" w:space="0" w:color="auto"/>
                                              </w:divBdr>
                                            </w:div>
                                            <w:div w:id="769736108">
                                              <w:marLeft w:val="0"/>
                                              <w:marRight w:val="0"/>
                                              <w:marTop w:val="0"/>
                                              <w:marBottom w:val="0"/>
                                              <w:divBdr>
                                                <w:top w:val="none" w:sz="0" w:space="0" w:color="auto"/>
                                                <w:left w:val="none" w:sz="0" w:space="0" w:color="auto"/>
                                                <w:bottom w:val="none" w:sz="0" w:space="0" w:color="auto"/>
                                                <w:right w:val="none" w:sz="0" w:space="0" w:color="auto"/>
                                              </w:divBdr>
                                            </w:div>
                                            <w:div w:id="315771090">
                                              <w:marLeft w:val="0"/>
                                              <w:marRight w:val="0"/>
                                              <w:marTop w:val="0"/>
                                              <w:marBottom w:val="0"/>
                                              <w:divBdr>
                                                <w:top w:val="none" w:sz="0" w:space="0" w:color="auto"/>
                                                <w:left w:val="none" w:sz="0" w:space="0" w:color="auto"/>
                                                <w:bottom w:val="none" w:sz="0" w:space="0" w:color="auto"/>
                                                <w:right w:val="none" w:sz="0" w:space="0" w:color="auto"/>
                                              </w:divBdr>
                                            </w:div>
                                            <w:div w:id="960498161">
                                              <w:marLeft w:val="0"/>
                                              <w:marRight w:val="0"/>
                                              <w:marTop w:val="0"/>
                                              <w:marBottom w:val="0"/>
                                              <w:divBdr>
                                                <w:top w:val="none" w:sz="0" w:space="0" w:color="auto"/>
                                                <w:left w:val="none" w:sz="0" w:space="0" w:color="auto"/>
                                                <w:bottom w:val="none" w:sz="0" w:space="0" w:color="auto"/>
                                                <w:right w:val="none" w:sz="0" w:space="0" w:color="auto"/>
                                              </w:divBdr>
                                            </w:div>
                                            <w:div w:id="1680429698">
                                              <w:marLeft w:val="0"/>
                                              <w:marRight w:val="0"/>
                                              <w:marTop w:val="0"/>
                                              <w:marBottom w:val="0"/>
                                              <w:divBdr>
                                                <w:top w:val="none" w:sz="0" w:space="0" w:color="auto"/>
                                                <w:left w:val="none" w:sz="0" w:space="0" w:color="auto"/>
                                                <w:bottom w:val="none" w:sz="0" w:space="0" w:color="auto"/>
                                                <w:right w:val="none" w:sz="0" w:space="0" w:color="auto"/>
                                              </w:divBdr>
                                            </w:div>
                                          </w:divsChild>
                                        </w:div>
                                        <w:div w:id="1650554930">
                                          <w:marLeft w:val="0"/>
                                          <w:marRight w:val="0"/>
                                          <w:marTop w:val="0"/>
                                          <w:marBottom w:val="0"/>
                                          <w:divBdr>
                                            <w:top w:val="none" w:sz="0" w:space="0" w:color="auto"/>
                                            <w:left w:val="none" w:sz="0" w:space="0" w:color="auto"/>
                                            <w:bottom w:val="none" w:sz="0" w:space="0" w:color="auto"/>
                                            <w:right w:val="none" w:sz="0" w:space="0" w:color="auto"/>
                                          </w:divBdr>
                                        </w:div>
                                        <w:div w:id="807941366">
                                          <w:marLeft w:val="0"/>
                                          <w:marRight w:val="0"/>
                                          <w:marTop w:val="0"/>
                                          <w:marBottom w:val="0"/>
                                          <w:divBdr>
                                            <w:top w:val="none" w:sz="0" w:space="0" w:color="auto"/>
                                            <w:left w:val="none" w:sz="0" w:space="0" w:color="auto"/>
                                            <w:bottom w:val="none" w:sz="0" w:space="0" w:color="auto"/>
                                            <w:right w:val="none" w:sz="0" w:space="0" w:color="auto"/>
                                          </w:divBdr>
                                        </w:div>
                                        <w:div w:id="1650983201">
                                          <w:marLeft w:val="0"/>
                                          <w:marRight w:val="0"/>
                                          <w:marTop w:val="0"/>
                                          <w:marBottom w:val="0"/>
                                          <w:divBdr>
                                            <w:top w:val="none" w:sz="0" w:space="0" w:color="auto"/>
                                            <w:left w:val="none" w:sz="0" w:space="0" w:color="auto"/>
                                            <w:bottom w:val="none" w:sz="0" w:space="0" w:color="auto"/>
                                            <w:right w:val="none" w:sz="0" w:space="0" w:color="auto"/>
                                          </w:divBdr>
                                        </w:div>
                                        <w:div w:id="1196114832">
                                          <w:marLeft w:val="0"/>
                                          <w:marRight w:val="0"/>
                                          <w:marTop w:val="0"/>
                                          <w:marBottom w:val="0"/>
                                          <w:divBdr>
                                            <w:top w:val="none" w:sz="0" w:space="0" w:color="auto"/>
                                            <w:left w:val="none" w:sz="0" w:space="0" w:color="auto"/>
                                            <w:bottom w:val="none" w:sz="0" w:space="0" w:color="auto"/>
                                            <w:right w:val="none" w:sz="0" w:space="0" w:color="auto"/>
                                          </w:divBdr>
                                        </w:div>
                                        <w:div w:id="437873346">
                                          <w:marLeft w:val="0"/>
                                          <w:marRight w:val="0"/>
                                          <w:marTop w:val="0"/>
                                          <w:marBottom w:val="0"/>
                                          <w:divBdr>
                                            <w:top w:val="none" w:sz="0" w:space="0" w:color="auto"/>
                                            <w:left w:val="none" w:sz="0" w:space="0" w:color="auto"/>
                                            <w:bottom w:val="none" w:sz="0" w:space="0" w:color="auto"/>
                                            <w:right w:val="none" w:sz="0" w:space="0" w:color="auto"/>
                                          </w:divBdr>
                                        </w:div>
                                        <w:div w:id="1284269774">
                                          <w:marLeft w:val="0"/>
                                          <w:marRight w:val="0"/>
                                          <w:marTop w:val="0"/>
                                          <w:marBottom w:val="0"/>
                                          <w:divBdr>
                                            <w:top w:val="none" w:sz="0" w:space="0" w:color="auto"/>
                                            <w:left w:val="none" w:sz="0" w:space="0" w:color="auto"/>
                                            <w:bottom w:val="none" w:sz="0" w:space="0" w:color="auto"/>
                                            <w:right w:val="none" w:sz="0" w:space="0" w:color="auto"/>
                                          </w:divBdr>
                                        </w:div>
                                        <w:div w:id="12540747">
                                          <w:marLeft w:val="0"/>
                                          <w:marRight w:val="0"/>
                                          <w:marTop w:val="0"/>
                                          <w:marBottom w:val="0"/>
                                          <w:divBdr>
                                            <w:top w:val="none" w:sz="0" w:space="0" w:color="auto"/>
                                            <w:left w:val="none" w:sz="0" w:space="0" w:color="auto"/>
                                            <w:bottom w:val="none" w:sz="0" w:space="0" w:color="auto"/>
                                            <w:right w:val="none" w:sz="0" w:space="0" w:color="auto"/>
                                          </w:divBdr>
                                        </w:div>
                                        <w:div w:id="1735590022">
                                          <w:marLeft w:val="0"/>
                                          <w:marRight w:val="0"/>
                                          <w:marTop w:val="0"/>
                                          <w:marBottom w:val="0"/>
                                          <w:divBdr>
                                            <w:top w:val="none" w:sz="0" w:space="0" w:color="auto"/>
                                            <w:left w:val="none" w:sz="0" w:space="0" w:color="auto"/>
                                            <w:bottom w:val="none" w:sz="0" w:space="0" w:color="auto"/>
                                            <w:right w:val="none" w:sz="0" w:space="0" w:color="auto"/>
                                          </w:divBdr>
                                        </w:div>
                                        <w:div w:id="172116537">
                                          <w:marLeft w:val="0"/>
                                          <w:marRight w:val="0"/>
                                          <w:marTop w:val="0"/>
                                          <w:marBottom w:val="0"/>
                                          <w:divBdr>
                                            <w:top w:val="none" w:sz="0" w:space="0" w:color="auto"/>
                                            <w:left w:val="none" w:sz="0" w:space="0" w:color="auto"/>
                                            <w:bottom w:val="none" w:sz="0" w:space="0" w:color="auto"/>
                                            <w:right w:val="none" w:sz="0" w:space="0" w:color="auto"/>
                                          </w:divBdr>
                                        </w:div>
                                        <w:div w:id="38477332">
                                          <w:marLeft w:val="0"/>
                                          <w:marRight w:val="0"/>
                                          <w:marTop w:val="0"/>
                                          <w:marBottom w:val="0"/>
                                          <w:divBdr>
                                            <w:top w:val="none" w:sz="0" w:space="0" w:color="auto"/>
                                            <w:left w:val="none" w:sz="0" w:space="0" w:color="auto"/>
                                            <w:bottom w:val="none" w:sz="0" w:space="0" w:color="auto"/>
                                            <w:right w:val="none" w:sz="0" w:space="0" w:color="auto"/>
                                          </w:divBdr>
                                        </w:div>
                                        <w:div w:id="1791045324">
                                          <w:marLeft w:val="0"/>
                                          <w:marRight w:val="0"/>
                                          <w:marTop w:val="0"/>
                                          <w:marBottom w:val="0"/>
                                          <w:divBdr>
                                            <w:top w:val="none" w:sz="0" w:space="0" w:color="auto"/>
                                            <w:left w:val="none" w:sz="0" w:space="0" w:color="auto"/>
                                            <w:bottom w:val="none" w:sz="0" w:space="0" w:color="auto"/>
                                            <w:right w:val="none" w:sz="0" w:space="0" w:color="auto"/>
                                          </w:divBdr>
                                        </w:div>
                                        <w:div w:id="1746417240">
                                          <w:marLeft w:val="0"/>
                                          <w:marRight w:val="0"/>
                                          <w:marTop w:val="0"/>
                                          <w:marBottom w:val="0"/>
                                          <w:divBdr>
                                            <w:top w:val="none" w:sz="0" w:space="0" w:color="auto"/>
                                            <w:left w:val="none" w:sz="0" w:space="0" w:color="auto"/>
                                            <w:bottom w:val="none" w:sz="0" w:space="0" w:color="auto"/>
                                            <w:right w:val="none" w:sz="0" w:space="0" w:color="auto"/>
                                          </w:divBdr>
                                        </w:div>
                                        <w:div w:id="1469397268">
                                          <w:marLeft w:val="0"/>
                                          <w:marRight w:val="0"/>
                                          <w:marTop w:val="0"/>
                                          <w:marBottom w:val="0"/>
                                          <w:divBdr>
                                            <w:top w:val="none" w:sz="0" w:space="0" w:color="auto"/>
                                            <w:left w:val="none" w:sz="0" w:space="0" w:color="auto"/>
                                            <w:bottom w:val="none" w:sz="0" w:space="0" w:color="auto"/>
                                            <w:right w:val="none" w:sz="0" w:space="0" w:color="auto"/>
                                          </w:divBdr>
                                        </w:div>
                                        <w:div w:id="1070690800">
                                          <w:marLeft w:val="0"/>
                                          <w:marRight w:val="0"/>
                                          <w:marTop w:val="0"/>
                                          <w:marBottom w:val="0"/>
                                          <w:divBdr>
                                            <w:top w:val="none" w:sz="0" w:space="0" w:color="auto"/>
                                            <w:left w:val="none" w:sz="0" w:space="0" w:color="auto"/>
                                            <w:bottom w:val="none" w:sz="0" w:space="0" w:color="auto"/>
                                            <w:right w:val="none" w:sz="0" w:space="0" w:color="auto"/>
                                          </w:divBdr>
                                        </w:div>
                                        <w:div w:id="1060980831">
                                          <w:marLeft w:val="0"/>
                                          <w:marRight w:val="0"/>
                                          <w:marTop w:val="0"/>
                                          <w:marBottom w:val="0"/>
                                          <w:divBdr>
                                            <w:top w:val="none" w:sz="0" w:space="0" w:color="auto"/>
                                            <w:left w:val="none" w:sz="0" w:space="0" w:color="auto"/>
                                            <w:bottom w:val="none" w:sz="0" w:space="0" w:color="auto"/>
                                            <w:right w:val="none" w:sz="0" w:space="0" w:color="auto"/>
                                          </w:divBdr>
                                        </w:div>
                                        <w:div w:id="181012131">
                                          <w:marLeft w:val="0"/>
                                          <w:marRight w:val="0"/>
                                          <w:marTop w:val="0"/>
                                          <w:marBottom w:val="0"/>
                                          <w:divBdr>
                                            <w:top w:val="none" w:sz="0" w:space="0" w:color="auto"/>
                                            <w:left w:val="none" w:sz="0" w:space="0" w:color="auto"/>
                                            <w:bottom w:val="none" w:sz="0" w:space="0" w:color="auto"/>
                                            <w:right w:val="none" w:sz="0" w:space="0" w:color="auto"/>
                                          </w:divBdr>
                                        </w:div>
                                        <w:div w:id="774133018">
                                          <w:marLeft w:val="0"/>
                                          <w:marRight w:val="0"/>
                                          <w:marTop w:val="0"/>
                                          <w:marBottom w:val="0"/>
                                          <w:divBdr>
                                            <w:top w:val="none" w:sz="0" w:space="0" w:color="auto"/>
                                            <w:left w:val="none" w:sz="0" w:space="0" w:color="auto"/>
                                            <w:bottom w:val="none" w:sz="0" w:space="0" w:color="auto"/>
                                            <w:right w:val="none" w:sz="0" w:space="0" w:color="auto"/>
                                          </w:divBdr>
                                        </w:div>
                                        <w:div w:id="1580748630">
                                          <w:marLeft w:val="0"/>
                                          <w:marRight w:val="0"/>
                                          <w:marTop w:val="0"/>
                                          <w:marBottom w:val="0"/>
                                          <w:divBdr>
                                            <w:top w:val="none" w:sz="0" w:space="0" w:color="auto"/>
                                            <w:left w:val="none" w:sz="0" w:space="0" w:color="auto"/>
                                            <w:bottom w:val="none" w:sz="0" w:space="0" w:color="auto"/>
                                            <w:right w:val="none" w:sz="0" w:space="0" w:color="auto"/>
                                          </w:divBdr>
                                        </w:div>
                                        <w:div w:id="962730990">
                                          <w:marLeft w:val="0"/>
                                          <w:marRight w:val="0"/>
                                          <w:marTop w:val="0"/>
                                          <w:marBottom w:val="0"/>
                                          <w:divBdr>
                                            <w:top w:val="none" w:sz="0" w:space="0" w:color="auto"/>
                                            <w:left w:val="none" w:sz="0" w:space="0" w:color="auto"/>
                                            <w:bottom w:val="none" w:sz="0" w:space="0" w:color="auto"/>
                                            <w:right w:val="none" w:sz="0" w:space="0" w:color="auto"/>
                                          </w:divBdr>
                                        </w:div>
                                        <w:div w:id="298652643">
                                          <w:marLeft w:val="0"/>
                                          <w:marRight w:val="0"/>
                                          <w:marTop w:val="0"/>
                                          <w:marBottom w:val="0"/>
                                          <w:divBdr>
                                            <w:top w:val="none" w:sz="0" w:space="0" w:color="auto"/>
                                            <w:left w:val="none" w:sz="0" w:space="0" w:color="auto"/>
                                            <w:bottom w:val="none" w:sz="0" w:space="0" w:color="auto"/>
                                            <w:right w:val="none" w:sz="0" w:space="0" w:color="auto"/>
                                          </w:divBdr>
                                        </w:div>
                                        <w:div w:id="1907572675">
                                          <w:marLeft w:val="0"/>
                                          <w:marRight w:val="0"/>
                                          <w:marTop w:val="0"/>
                                          <w:marBottom w:val="0"/>
                                          <w:divBdr>
                                            <w:top w:val="none" w:sz="0" w:space="0" w:color="auto"/>
                                            <w:left w:val="none" w:sz="0" w:space="0" w:color="auto"/>
                                            <w:bottom w:val="none" w:sz="0" w:space="0" w:color="auto"/>
                                            <w:right w:val="none" w:sz="0" w:space="0" w:color="auto"/>
                                          </w:divBdr>
                                        </w:div>
                                        <w:div w:id="905920968">
                                          <w:marLeft w:val="0"/>
                                          <w:marRight w:val="0"/>
                                          <w:marTop w:val="0"/>
                                          <w:marBottom w:val="0"/>
                                          <w:divBdr>
                                            <w:top w:val="none" w:sz="0" w:space="0" w:color="auto"/>
                                            <w:left w:val="none" w:sz="0" w:space="0" w:color="auto"/>
                                            <w:bottom w:val="none" w:sz="0" w:space="0" w:color="auto"/>
                                            <w:right w:val="none" w:sz="0" w:space="0" w:color="auto"/>
                                          </w:divBdr>
                                        </w:div>
                                        <w:div w:id="815222319">
                                          <w:marLeft w:val="0"/>
                                          <w:marRight w:val="0"/>
                                          <w:marTop w:val="0"/>
                                          <w:marBottom w:val="0"/>
                                          <w:divBdr>
                                            <w:top w:val="none" w:sz="0" w:space="0" w:color="auto"/>
                                            <w:left w:val="none" w:sz="0" w:space="0" w:color="auto"/>
                                            <w:bottom w:val="none" w:sz="0" w:space="0" w:color="auto"/>
                                            <w:right w:val="none" w:sz="0" w:space="0" w:color="auto"/>
                                          </w:divBdr>
                                        </w:div>
                                        <w:div w:id="1986205543">
                                          <w:marLeft w:val="0"/>
                                          <w:marRight w:val="0"/>
                                          <w:marTop w:val="0"/>
                                          <w:marBottom w:val="0"/>
                                          <w:divBdr>
                                            <w:top w:val="none" w:sz="0" w:space="0" w:color="auto"/>
                                            <w:left w:val="none" w:sz="0" w:space="0" w:color="auto"/>
                                            <w:bottom w:val="none" w:sz="0" w:space="0" w:color="auto"/>
                                            <w:right w:val="none" w:sz="0" w:space="0" w:color="auto"/>
                                          </w:divBdr>
                                        </w:div>
                                        <w:div w:id="1440566036">
                                          <w:marLeft w:val="0"/>
                                          <w:marRight w:val="0"/>
                                          <w:marTop w:val="0"/>
                                          <w:marBottom w:val="0"/>
                                          <w:divBdr>
                                            <w:top w:val="none" w:sz="0" w:space="0" w:color="auto"/>
                                            <w:left w:val="none" w:sz="0" w:space="0" w:color="auto"/>
                                            <w:bottom w:val="none" w:sz="0" w:space="0" w:color="auto"/>
                                            <w:right w:val="none" w:sz="0" w:space="0" w:color="auto"/>
                                          </w:divBdr>
                                        </w:div>
                                        <w:div w:id="1672949866">
                                          <w:marLeft w:val="0"/>
                                          <w:marRight w:val="0"/>
                                          <w:marTop w:val="0"/>
                                          <w:marBottom w:val="0"/>
                                          <w:divBdr>
                                            <w:top w:val="none" w:sz="0" w:space="0" w:color="auto"/>
                                            <w:left w:val="none" w:sz="0" w:space="0" w:color="auto"/>
                                            <w:bottom w:val="none" w:sz="0" w:space="0" w:color="auto"/>
                                            <w:right w:val="none" w:sz="0" w:space="0" w:color="auto"/>
                                          </w:divBdr>
                                        </w:div>
                                        <w:div w:id="1850292970">
                                          <w:marLeft w:val="0"/>
                                          <w:marRight w:val="0"/>
                                          <w:marTop w:val="0"/>
                                          <w:marBottom w:val="0"/>
                                          <w:divBdr>
                                            <w:top w:val="none" w:sz="0" w:space="0" w:color="auto"/>
                                            <w:left w:val="none" w:sz="0" w:space="0" w:color="auto"/>
                                            <w:bottom w:val="none" w:sz="0" w:space="0" w:color="auto"/>
                                            <w:right w:val="none" w:sz="0" w:space="0" w:color="auto"/>
                                          </w:divBdr>
                                        </w:div>
                                        <w:div w:id="1039740081">
                                          <w:marLeft w:val="0"/>
                                          <w:marRight w:val="0"/>
                                          <w:marTop w:val="0"/>
                                          <w:marBottom w:val="0"/>
                                          <w:divBdr>
                                            <w:top w:val="none" w:sz="0" w:space="0" w:color="auto"/>
                                            <w:left w:val="none" w:sz="0" w:space="0" w:color="auto"/>
                                            <w:bottom w:val="none" w:sz="0" w:space="0" w:color="auto"/>
                                            <w:right w:val="none" w:sz="0" w:space="0" w:color="auto"/>
                                          </w:divBdr>
                                        </w:div>
                                        <w:div w:id="651180058">
                                          <w:marLeft w:val="0"/>
                                          <w:marRight w:val="0"/>
                                          <w:marTop w:val="0"/>
                                          <w:marBottom w:val="0"/>
                                          <w:divBdr>
                                            <w:top w:val="none" w:sz="0" w:space="0" w:color="auto"/>
                                            <w:left w:val="none" w:sz="0" w:space="0" w:color="auto"/>
                                            <w:bottom w:val="none" w:sz="0" w:space="0" w:color="auto"/>
                                            <w:right w:val="none" w:sz="0" w:space="0" w:color="auto"/>
                                          </w:divBdr>
                                        </w:div>
                                        <w:div w:id="1584795311">
                                          <w:marLeft w:val="0"/>
                                          <w:marRight w:val="0"/>
                                          <w:marTop w:val="0"/>
                                          <w:marBottom w:val="0"/>
                                          <w:divBdr>
                                            <w:top w:val="none" w:sz="0" w:space="0" w:color="auto"/>
                                            <w:left w:val="none" w:sz="0" w:space="0" w:color="auto"/>
                                            <w:bottom w:val="none" w:sz="0" w:space="0" w:color="auto"/>
                                            <w:right w:val="none" w:sz="0" w:space="0" w:color="auto"/>
                                          </w:divBdr>
                                        </w:div>
                                        <w:div w:id="1714042730">
                                          <w:marLeft w:val="0"/>
                                          <w:marRight w:val="0"/>
                                          <w:marTop w:val="0"/>
                                          <w:marBottom w:val="0"/>
                                          <w:divBdr>
                                            <w:top w:val="none" w:sz="0" w:space="0" w:color="auto"/>
                                            <w:left w:val="none" w:sz="0" w:space="0" w:color="auto"/>
                                            <w:bottom w:val="none" w:sz="0" w:space="0" w:color="auto"/>
                                            <w:right w:val="none" w:sz="0" w:space="0" w:color="auto"/>
                                          </w:divBdr>
                                        </w:div>
                                        <w:div w:id="1816944075">
                                          <w:marLeft w:val="0"/>
                                          <w:marRight w:val="0"/>
                                          <w:marTop w:val="0"/>
                                          <w:marBottom w:val="0"/>
                                          <w:divBdr>
                                            <w:top w:val="none" w:sz="0" w:space="0" w:color="auto"/>
                                            <w:left w:val="none" w:sz="0" w:space="0" w:color="auto"/>
                                            <w:bottom w:val="none" w:sz="0" w:space="0" w:color="auto"/>
                                            <w:right w:val="none" w:sz="0" w:space="0" w:color="auto"/>
                                          </w:divBdr>
                                        </w:div>
                                        <w:div w:id="1777286986">
                                          <w:marLeft w:val="0"/>
                                          <w:marRight w:val="0"/>
                                          <w:marTop w:val="0"/>
                                          <w:marBottom w:val="0"/>
                                          <w:divBdr>
                                            <w:top w:val="none" w:sz="0" w:space="0" w:color="auto"/>
                                            <w:left w:val="none" w:sz="0" w:space="0" w:color="auto"/>
                                            <w:bottom w:val="none" w:sz="0" w:space="0" w:color="auto"/>
                                            <w:right w:val="none" w:sz="0" w:space="0" w:color="auto"/>
                                          </w:divBdr>
                                        </w:div>
                                        <w:div w:id="602151713">
                                          <w:marLeft w:val="0"/>
                                          <w:marRight w:val="0"/>
                                          <w:marTop w:val="0"/>
                                          <w:marBottom w:val="0"/>
                                          <w:divBdr>
                                            <w:top w:val="none" w:sz="0" w:space="0" w:color="auto"/>
                                            <w:left w:val="none" w:sz="0" w:space="0" w:color="auto"/>
                                            <w:bottom w:val="none" w:sz="0" w:space="0" w:color="auto"/>
                                            <w:right w:val="none" w:sz="0" w:space="0" w:color="auto"/>
                                          </w:divBdr>
                                        </w:div>
                                        <w:div w:id="1329092377">
                                          <w:marLeft w:val="0"/>
                                          <w:marRight w:val="0"/>
                                          <w:marTop w:val="0"/>
                                          <w:marBottom w:val="0"/>
                                          <w:divBdr>
                                            <w:top w:val="none" w:sz="0" w:space="0" w:color="auto"/>
                                            <w:left w:val="none" w:sz="0" w:space="0" w:color="auto"/>
                                            <w:bottom w:val="none" w:sz="0" w:space="0" w:color="auto"/>
                                            <w:right w:val="none" w:sz="0" w:space="0" w:color="auto"/>
                                          </w:divBdr>
                                        </w:div>
                                        <w:div w:id="254095643">
                                          <w:marLeft w:val="0"/>
                                          <w:marRight w:val="0"/>
                                          <w:marTop w:val="0"/>
                                          <w:marBottom w:val="0"/>
                                          <w:divBdr>
                                            <w:top w:val="none" w:sz="0" w:space="0" w:color="auto"/>
                                            <w:left w:val="none" w:sz="0" w:space="0" w:color="auto"/>
                                            <w:bottom w:val="none" w:sz="0" w:space="0" w:color="auto"/>
                                            <w:right w:val="none" w:sz="0" w:space="0" w:color="auto"/>
                                          </w:divBdr>
                                        </w:div>
                                        <w:div w:id="1877889774">
                                          <w:marLeft w:val="0"/>
                                          <w:marRight w:val="0"/>
                                          <w:marTop w:val="0"/>
                                          <w:marBottom w:val="0"/>
                                          <w:divBdr>
                                            <w:top w:val="none" w:sz="0" w:space="0" w:color="auto"/>
                                            <w:left w:val="none" w:sz="0" w:space="0" w:color="auto"/>
                                            <w:bottom w:val="none" w:sz="0" w:space="0" w:color="auto"/>
                                            <w:right w:val="none" w:sz="0" w:space="0" w:color="auto"/>
                                          </w:divBdr>
                                        </w:div>
                                        <w:div w:id="154614587">
                                          <w:marLeft w:val="0"/>
                                          <w:marRight w:val="0"/>
                                          <w:marTop w:val="0"/>
                                          <w:marBottom w:val="0"/>
                                          <w:divBdr>
                                            <w:top w:val="none" w:sz="0" w:space="0" w:color="auto"/>
                                            <w:left w:val="none" w:sz="0" w:space="0" w:color="auto"/>
                                            <w:bottom w:val="none" w:sz="0" w:space="0" w:color="auto"/>
                                            <w:right w:val="none" w:sz="0" w:space="0" w:color="auto"/>
                                          </w:divBdr>
                                        </w:div>
                                        <w:div w:id="1541280308">
                                          <w:marLeft w:val="0"/>
                                          <w:marRight w:val="0"/>
                                          <w:marTop w:val="0"/>
                                          <w:marBottom w:val="0"/>
                                          <w:divBdr>
                                            <w:top w:val="none" w:sz="0" w:space="0" w:color="auto"/>
                                            <w:left w:val="none" w:sz="0" w:space="0" w:color="auto"/>
                                            <w:bottom w:val="none" w:sz="0" w:space="0" w:color="auto"/>
                                            <w:right w:val="none" w:sz="0" w:space="0" w:color="auto"/>
                                          </w:divBdr>
                                        </w:div>
                                        <w:div w:id="1875925441">
                                          <w:marLeft w:val="0"/>
                                          <w:marRight w:val="0"/>
                                          <w:marTop w:val="0"/>
                                          <w:marBottom w:val="0"/>
                                          <w:divBdr>
                                            <w:top w:val="none" w:sz="0" w:space="0" w:color="auto"/>
                                            <w:left w:val="none" w:sz="0" w:space="0" w:color="auto"/>
                                            <w:bottom w:val="none" w:sz="0" w:space="0" w:color="auto"/>
                                            <w:right w:val="none" w:sz="0" w:space="0" w:color="auto"/>
                                          </w:divBdr>
                                        </w:div>
                                        <w:div w:id="1826122496">
                                          <w:marLeft w:val="0"/>
                                          <w:marRight w:val="0"/>
                                          <w:marTop w:val="0"/>
                                          <w:marBottom w:val="0"/>
                                          <w:divBdr>
                                            <w:top w:val="none" w:sz="0" w:space="0" w:color="auto"/>
                                            <w:left w:val="none" w:sz="0" w:space="0" w:color="auto"/>
                                            <w:bottom w:val="none" w:sz="0" w:space="0" w:color="auto"/>
                                            <w:right w:val="none" w:sz="0" w:space="0" w:color="auto"/>
                                          </w:divBdr>
                                        </w:div>
                                        <w:div w:id="354966972">
                                          <w:marLeft w:val="0"/>
                                          <w:marRight w:val="0"/>
                                          <w:marTop w:val="0"/>
                                          <w:marBottom w:val="0"/>
                                          <w:divBdr>
                                            <w:top w:val="none" w:sz="0" w:space="0" w:color="auto"/>
                                            <w:left w:val="none" w:sz="0" w:space="0" w:color="auto"/>
                                            <w:bottom w:val="none" w:sz="0" w:space="0" w:color="auto"/>
                                            <w:right w:val="none" w:sz="0" w:space="0" w:color="auto"/>
                                          </w:divBdr>
                                        </w:div>
                                        <w:div w:id="660430811">
                                          <w:marLeft w:val="0"/>
                                          <w:marRight w:val="0"/>
                                          <w:marTop w:val="0"/>
                                          <w:marBottom w:val="0"/>
                                          <w:divBdr>
                                            <w:top w:val="none" w:sz="0" w:space="0" w:color="auto"/>
                                            <w:left w:val="none" w:sz="0" w:space="0" w:color="auto"/>
                                            <w:bottom w:val="none" w:sz="0" w:space="0" w:color="auto"/>
                                            <w:right w:val="none" w:sz="0" w:space="0" w:color="auto"/>
                                          </w:divBdr>
                                        </w:div>
                                        <w:div w:id="67967783">
                                          <w:marLeft w:val="0"/>
                                          <w:marRight w:val="0"/>
                                          <w:marTop w:val="0"/>
                                          <w:marBottom w:val="0"/>
                                          <w:divBdr>
                                            <w:top w:val="none" w:sz="0" w:space="0" w:color="auto"/>
                                            <w:left w:val="none" w:sz="0" w:space="0" w:color="auto"/>
                                            <w:bottom w:val="none" w:sz="0" w:space="0" w:color="auto"/>
                                            <w:right w:val="none" w:sz="0" w:space="0" w:color="auto"/>
                                          </w:divBdr>
                                        </w:div>
                                        <w:div w:id="1235240671">
                                          <w:marLeft w:val="0"/>
                                          <w:marRight w:val="0"/>
                                          <w:marTop w:val="0"/>
                                          <w:marBottom w:val="0"/>
                                          <w:divBdr>
                                            <w:top w:val="none" w:sz="0" w:space="0" w:color="auto"/>
                                            <w:left w:val="none" w:sz="0" w:space="0" w:color="auto"/>
                                            <w:bottom w:val="none" w:sz="0" w:space="0" w:color="auto"/>
                                            <w:right w:val="none" w:sz="0" w:space="0" w:color="auto"/>
                                          </w:divBdr>
                                          <w:divsChild>
                                            <w:div w:id="1867792291">
                                              <w:marLeft w:val="0"/>
                                              <w:marRight w:val="0"/>
                                              <w:marTop w:val="0"/>
                                              <w:marBottom w:val="0"/>
                                              <w:divBdr>
                                                <w:top w:val="none" w:sz="0" w:space="0" w:color="auto"/>
                                                <w:left w:val="none" w:sz="0" w:space="0" w:color="auto"/>
                                                <w:bottom w:val="none" w:sz="0" w:space="0" w:color="auto"/>
                                                <w:right w:val="none" w:sz="0" w:space="0" w:color="auto"/>
                                              </w:divBdr>
                                            </w:div>
                                            <w:div w:id="1561862941">
                                              <w:marLeft w:val="0"/>
                                              <w:marRight w:val="0"/>
                                              <w:marTop w:val="0"/>
                                              <w:marBottom w:val="0"/>
                                              <w:divBdr>
                                                <w:top w:val="none" w:sz="0" w:space="0" w:color="auto"/>
                                                <w:left w:val="none" w:sz="0" w:space="0" w:color="auto"/>
                                                <w:bottom w:val="none" w:sz="0" w:space="0" w:color="auto"/>
                                                <w:right w:val="none" w:sz="0" w:space="0" w:color="auto"/>
                                              </w:divBdr>
                                            </w:div>
                                            <w:div w:id="424108814">
                                              <w:marLeft w:val="0"/>
                                              <w:marRight w:val="0"/>
                                              <w:marTop w:val="0"/>
                                              <w:marBottom w:val="0"/>
                                              <w:divBdr>
                                                <w:top w:val="none" w:sz="0" w:space="0" w:color="auto"/>
                                                <w:left w:val="none" w:sz="0" w:space="0" w:color="auto"/>
                                                <w:bottom w:val="none" w:sz="0" w:space="0" w:color="auto"/>
                                                <w:right w:val="none" w:sz="0" w:space="0" w:color="auto"/>
                                              </w:divBdr>
                                            </w:div>
                                            <w:div w:id="925578389">
                                              <w:marLeft w:val="0"/>
                                              <w:marRight w:val="0"/>
                                              <w:marTop w:val="0"/>
                                              <w:marBottom w:val="0"/>
                                              <w:divBdr>
                                                <w:top w:val="none" w:sz="0" w:space="0" w:color="auto"/>
                                                <w:left w:val="none" w:sz="0" w:space="0" w:color="auto"/>
                                                <w:bottom w:val="none" w:sz="0" w:space="0" w:color="auto"/>
                                                <w:right w:val="none" w:sz="0" w:space="0" w:color="auto"/>
                                              </w:divBdr>
                                            </w:div>
                                            <w:div w:id="1251815034">
                                              <w:marLeft w:val="0"/>
                                              <w:marRight w:val="0"/>
                                              <w:marTop w:val="0"/>
                                              <w:marBottom w:val="0"/>
                                              <w:divBdr>
                                                <w:top w:val="none" w:sz="0" w:space="0" w:color="auto"/>
                                                <w:left w:val="none" w:sz="0" w:space="0" w:color="auto"/>
                                                <w:bottom w:val="none" w:sz="0" w:space="0" w:color="auto"/>
                                                <w:right w:val="none" w:sz="0" w:space="0" w:color="auto"/>
                                              </w:divBdr>
                                            </w:div>
                                            <w:div w:id="305554760">
                                              <w:marLeft w:val="0"/>
                                              <w:marRight w:val="0"/>
                                              <w:marTop w:val="0"/>
                                              <w:marBottom w:val="0"/>
                                              <w:divBdr>
                                                <w:top w:val="none" w:sz="0" w:space="0" w:color="auto"/>
                                                <w:left w:val="none" w:sz="0" w:space="0" w:color="auto"/>
                                                <w:bottom w:val="none" w:sz="0" w:space="0" w:color="auto"/>
                                                <w:right w:val="none" w:sz="0" w:space="0" w:color="auto"/>
                                              </w:divBdr>
                                            </w:div>
                                            <w:div w:id="556009858">
                                              <w:marLeft w:val="0"/>
                                              <w:marRight w:val="0"/>
                                              <w:marTop w:val="0"/>
                                              <w:marBottom w:val="0"/>
                                              <w:divBdr>
                                                <w:top w:val="none" w:sz="0" w:space="0" w:color="auto"/>
                                                <w:left w:val="none" w:sz="0" w:space="0" w:color="auto"/>
                                                <w:bottom w:val="none" w:sz="0" w:space="0" w:color="auto"/>
                                                <w:right w:val="none" w:sz="0" w:space="0" w:color="auto"/>
                                              </w:divBdr>
                                            </w:div>
                                            <w:div w:id="1206406659">
                                              <w:marLeft w:val="0"/>
                                              <w:marRight w:val="0"/>
                                              <w:marTop w:val="0"/>
                                              <w:marBottom w:val="0"/>
                                              <w:divBdr>
                                                <w:top w:val="none" w:sz="0" w:space="0" w:color="auto"/>
                                                <w:left w:val="none" w:sz="0" w:space="0" w:color="auto"/>
                                                <w:bottom w:val="none" w:sz="0" w:space="0" w:color="auto"/>
                                                <w:right w:val="none" w:sz="0" w:space="0" w:color="auto"/>
                                              </w:divBdr>
                                            </w:div>
                                            <w:div w:id="1981420973">
                                              <w:marLeft w:val="0"/>
                                              <w:marRight w:val="0"/>
                                              <w:marTop w:val="0"/>
                                              <w:marBottom w:val="0"/>
                                              <w:divBdr>
                                                <w:top w:val="none" w:sz="0" w:space="0" w:color="auto"/>
                                                <w:left w:val="none" w:sz="0" w:space="0" w:color="auto"/>
                                                <w:bottom w:val="none" w:sz="0" w:space="0" w:color="auto"/>
                                                <w:right w:val="none" w:sz="0" w:space="0" w:color="auto"/>
                                              </w:divBdr>
                                            </w:div>
                                            <w:div w:id="688604559">
                                              <w:marLeft w:val="0"/>
                                              <w:marRight w:val="0"/>
                                              <w:marTop w:val="0"/>
                                              <w:marBottom w:val="0"/>
                                              <w:divBdr>
                                                <w:top w:val="none" w:sz="0" w:space="0" w:color="auto"/>
                                                <w:left w:val="none" w:sz="0" w:space="0" w:color="auto"/>
                                                <w:bottom w:val="none" w:sz="0" w:space="0" w:color="auto"/>
                                                <w:right w:val="none" w:sz="0" w:space="0" w:color="auto"/>
                                              </w:divBdr>
                                            </w:div>
                                            <w:div w:id="489827179">
                                              <w:marLeft w:val="0"/>
                                              <w:marRight w:val="0"/>
                                              <w:marTop w:val="0"/>
                                              <w:marBottom w:val="0"/>
                                              <w:divBdr>
                                                <w:top w:val="none" w:sz="0" w:space="0" w:color="auto"/>
                                                <w:left w:val="none" w:sz="0" w:space="0" w:color="auto"/>
                                                <w:bottom w:val="none" w:sz="0" w:space="0" w:color="auto"/>
                                                <w:right w:val="none" w:sz="0" w:space="0" w:color="auto"/>
                                              </w:divBdr>
                                            </w:div>
                                            <w:div w:id="1016343296">
                                              <w:marLeft w:val="0"/>
                                              <w:marRight w:val="0"/>
                                              <w:marTop w:val="0"/>
                                              <w:marBottom w:val="0"/>
                                              <w:divBdr>
                                                <w:top w:val="none" w:sz="0" w:space="0" w:color="auto"/>
                                                <w:left w:val="none" w:sz="0" w:space="0" w:color="auto"/>
                                                <w:bottom w:val="none" w:sz="0" w:space="0" w:color="auto"/>
                                                <w:right w:val="none" w:sz="0" w:space="0" w:color="auto"/>
                                              </w:divBdr>
                                            </w:div>
                                            <w:div w:id="897473328">
                                              <w:marLeft w:val="0"/>
                                              <w:marRight w:val="0"/>
                                              <w:marTop w:val="0"/>
                                              <w:marBottom w:val="0"/>
                                              <w:divBdr>
                                                <w:top w:val="none" w:sz="0" w:space="0" w:color="auto"/>
                                                <w:left w:val="none" w:sz="0" w:space="0" w:color="auto"/>
                                                <w:bottom w:val="none" w:sz="0" w:space="0" w:color="auto"/>
                                                <w:right w:val="none" w:sz="0" w:space="0" w:color="auto"/>
                                              </w:divBdr>
                                            </w:div>
                                            <w:div w:id="1874877160">
                                              <w:marLeft w:val="0"/>
                                              <w:marRight w:val="0"/>
                                              <w:marTop w:val="0"/>
                                              <w:marBottom w:val="0"/>
                                              <w:divBdr>
                                                <w:top w:val="none" w:sz="0" w:space="0" w:color="auto"/>
                                                <w:left w:val="none" w:sz="0" w:space="0" w:color="auto"/>
                                                <w:bottom w:val="none" w:sz="0" w:space="0" w:color="auto"/>
                                                <w:right w:val="none" w:sz="0" w:space="0" w:color="auto"/>
                                              </w:divBdr>
                                            </w:div>
                                            <w:div w:id="204410082">
                                              <w:marLeft w:val="0"/>
                                              <w:marRight w:val="0"/>
                                              <w:marTop w:val="0"/>
                                              <w:marBottom w:val="0"/>
                                              <w:divBdr>
                                                <w:top w:val="none" w:sz="0" w:space="0" w:color="auto"/>
                                                <w:left w:val="none" w:sz="0" w:space="0" w:color="auto"/>
                                                <w:bottom w:val="none" w:sz="0" w:space="0" w:color="auto"/>
                                                <w:right w:val="none" w:sz="0" w:space="0" w:color="auto"/>
                                              </w:divBdr>
                                            </w:div>
                                            <w:div w:id="1100836379">
                                              <w:marLeft w:val="0"/>
                                              <w:marRight w:val="0"/>
                                              <w:marTop w:val="0"/>
                                              <w:marBottom w:val="0"/>
                                              <w:divBdr>
                                                <w:top w:val="none" w:sz="0" w:space="0" w:color="auto"/>
                                                <w:left w:val="none" w:sz="0" w:space="0" w:color="auto"/>
                                                <w:bottom w:val="none" w:sz="0" w:space="0" w:color="auto"/>
                                                <w:right w:val="none" w:sz="0" w:space="0" w:color="auto"/>
                                              </w:divBdr>
                                            </w:div>
                                            <w:div w:id="597442878">
                                              <w:marLeft w:val="0"/>
                                              <w:marRight w:val="0"/>
                                              <w:marTop w:val="0"/>
                                              <w:marBottom w:val="0"/>
                                              <w:divBdr>
                                                <w:top w:val="none" w:sz="0" w:space="0" w:color="auto"/>
                                                <w:left w:val="none" w:sz="0" w:space="0" w:color="auto"/>
                                                <w:bottom w:val="none" w:sz="0" w:space="0" w:color="auto"/>
                                                <w:right w:val="none" w:sz="0" w:space="0" w:color="auto"/>
                                              </w:divBdr>
                                            </w:div>
                                            <w:div w:id="326327713">
                                              <w:marLeft w:val="0"/>
                                              <w:marRight w:val="0"/>
                                              <w:marTop w:val="0"/>
                                              <w:marBottom w:val="0"/>
                                              <w:divBdr>
                                                <w:top w:val="none" w:sz="0" w:space="0" w:color="auto"/>
                                                <w:left w:val="none" w:sz="0" w:space="0" w:color="auto"/>
                                                <w:bottom w:val="none" w:sz="0" w:space="0" w:color="auto"/>
                                                <w:right w:val="none" w:sz="0" w:space="0" w:color="auto"/>
                                              </w:divBdr>
                                            </w:div>
                                            <w:div w:id="80878433">
                                              <w:marLeft w:val="0"/>
                                              <w:marRight w:val="0"/>
                                              <w:marTop w:val="0"/>
                                              <w:marBottom w:val="0"/>
                                              <w:divBdr>
                                                <w:top w:val="none" w:sz="0" w:space="0" w:color="auto"/>
                                                <w:left w:val="none" w:sz="0" w:space="0" w:color="auto"/>
                                                <w:bottom w:val="none" w:sz="0" w:space="0" w:color="auto"/>
                                                <w:right w:val="none" w:sz="0" w:space="0" w:color="auto"/>
                                              </w:divBdr>
                                            </w:div>
                                            <w:div w:id="1493106923">
                                              <w:marLeft w:val="0"/>
                                              <w:marRight w:val="0"/>
                                              <w:marTop w:val="0"/>
                                              <w:marBottom w:val="0"/>
                                              <w:divBdr>
                                                <w:top w:val="none" w:sz="0" w:space="0" w:color="auto"/>
                                                <w:left w:val="none" w:sz="0" w:space="0" w:color="auto"/>
                                                <w:bottom w:val="none" w:sz="0" w:space="0" w:color="auto"/>
                                                <w:right w:val="none" w:sz="0" w:space="0" w:color="auto"/>
                                              </w:divBdr>
                                            </w:div>
                                            <w:div w:id="1014376760">
                                              <w:marLeft w:val="0"/>
                                              <w:marRight w:val="0"/>
                                              <w:marTop w:val="0"/>
                                              <w:marBottom w:val="0"/>
                                              <w:divBdr>
                                                <w:top w:val="none" w:sz="0" w:space="0" w:color="auto"/>
                                                <w:left w:val="none" w:sz="0" w:space="0" w:color="auto"/>
                                                <w:bottom w:val="none" w:sz="0" w:space="0" w:color="auto"/>
                                                <w:right w:val="none" w:sz="0" w:space="0" w:color="auto"/>
                                              </w:divBdr>
                                            </w:div>
                                            <w:div w:id="1468820993">
                                              <w:marLeft w:val="0"/>
                                              <w:marRight w:val="0"/>
                                              <w:marTop w:val="0"/>
                                              <w:marBottom w:val="0"/>
                                              <w:divBdr>
                                                <w:top w:val="none" w:sz="0" w:space="0" w:color="auto"/>
                                                <w:left w:val="none" w:sz="0" w:space="0" w:color="auto"/>
                                                <w:bottom w:val="none" w:sz="0" w:space="0" w:color="auto"/>
                                                <w:right w:val="none" w:sz="0" w:space="0" w:color="auto"/>
                                              </w:divBdr>
                                            </w:div>
                                            <w:div w:id="1356157190">
                                              <w:marLeft w:val="0"/>
                                              <w:marRight w:val="0"/>
                                              <w:marTop w:val="0"/>
                                              <w:marBottom w:val="0"/>
                                              <w:divBdr>
                                                <w:top w:val="none" w:sz="0" w:space="0" w:color="auto"/>
                                                <w:left w:val="none" w:sz="0" w:space="0" w:color="auto"/>
                                                <w:bottom w:val="none" w:sz="0" w:space="0" w:color="auto"/>
                                                <w:right w:val="none" w:sz="0" w:space="0" w:color="auto"/>
                                              </w:divBdr>
                                            </w:div>
                                            <w:div w:id="1640457120">
                                              <w:marLeft w:val="0"/>
                                              <w:marRight w:val="0"/>
                                              <w:marTop w:val="0"/>
                                              <w:marBottom w:val="0"/>
                                              <w:divBdr>
                                                <w:top w:val="none" w:sz="0" w:space="0" w:color="auto"/>
                                                <w:left w:val="none" w:sz="0" w:space="0" w:color="auto"/>
                                                <w:bottom w:val="none" w:sz="0" w:space="0" w:color="auto"/>
                                                <w:right w:val="none" w:sz="0" w:space="0" w:color="auto"/>
                                              </w:divBdr>
                                            </w:div>
                                            <w:div w:id="451216100">
                                              <w:marLeft w:val="0"/>
                                              <w:marRight w:val="0"/>
                                              <w:marTop w:val="0"/>
                                              <w:marBottom w:val="0"/>
                                              <w:divBdr>
                                                <w:top w:val="none" w:sz="0" w:space="0" w:color="auto"/>
                                                <w:left w:val="none" w:sz="0" w:space="0" w:color="auto"/>
                                                <w:bottom w:val="none" w:sz="0" w:space="0" w:color="auto"/>
                                                <w:right w:val="none" w:sz="0" w:space="0" w:color="auto"/>
                                              </w:divBdr>
                                            </w:div>
                                            <w:div w:id="1526819984">
                                              <w:marLeft w:val="0"/>
                                              <w:marRight w:val="0"/>
                                              <w:marTop w:val="0"/>
                                              <w:marBottom w:val="0"/>
                                              <w:divBdr>
                                                <w:top w:val="none" w:sz="0" w:space="0" w:color="auto"/>
                                                <w:left w:val="none" w:sz="0" w:space="0" w:color="auto"/>
                                                <w:bottom w:val="none" w:sz="0" w:space="0" w:color="auto"/>
                                                <w:right w:val="none" w:sz="0" w:space="0" w:color="auto"/>
                                              </w:divBdr>
                                            </w:div>
                                            <w:div w:id="1876654160">
                                              <w:marLeft w:val="0"/>
                                              <w:marRight w:val="0"/>
                                              <w:marTop w:val="0"/>
                                              <w:marBottom w:val="0"/>
                                              <w:divBdr>
                                                <w:top w:val="none" w:sz="0" w:space="0" w:color="auto"/>
                                                <w:left w:val="none" w:sz="0" w:space="0" w:color="auto"/>
                                                <w:bottom w:val="none" w:sz="0" w:space="0" w:color="auto"/>
                                                <w:right w:val="none" w:sz="0" w:space="0" w:color="auto"/>
                                              </w:divBdr>
                                            </w:div>
                                            <w:div w:id="1397581850">
                                              <w:marLeft w:val="0"/>
                                              <w:marRight w:val="0"/>
                                              <w:marTop w:val="0"/>
                                              <w:marBottom w:val="0"/>
                                              <w:divBdr>
                                                <w:top w:val="none" w:sz="0" w:space="0" w:color="auto"/>
                                                <w:left w:val="none" w:sz="0" w:space="0" w:color="auto"/>
                                                <w:bottom w:val="none" w:sz="0" w:space="0" w:color="auto"/>
                                                <w:right w:val="none" w:sz="0" w:space="0" w:color="auto"/>
                                              </w:divBdr>
                                            </w:div>
                                            <w:div w:id="1431270058">
                                              <w:marLeft w:val="0"/>
                                              <w:marRight w:val="0"/>
                                              <w:marTop w:val="0"/>
                                              <w:marBottom w:val="0"/>
                                              <w:divBdr>
                                                <w:top w:val="none" w:sz="0" w:space="0" w:color="auto"/>
                                                <w:left w:val="none" w:sz="0" w:space="0" w:color="auto"/>
                                                <w:bottom w:val="none" w:sz="0" w:space="0" w:color="auto"/>
                                                <w:right w:val="none" w:sz="0" w:space="0" w:color="auto"/>
                                              </w:divBdr>
                                            </w:div>
                                            <w:div w:id="486675006">
                                              <w:marLeft w:val="0"/>
                                              <w:marRight w:val="0"/>
                                              <w:marTop w:val="0"/>
                                              <w:marBottom w:val="0"/>
                                              <w:divBdr>
                                                <w:top w:val="none" w:sz="0" w:space="0" w:color="auto"/>
                                                <w:left w:val="none" w:sz="0" w:space="0" w:color="auto"/>
                                                <w:bottom w:val="none" w:sz="0" w:space="0" w:color="auto"/>
                                                <w:right w:val="none" w:sz="0" w:space="0" w:color="auto"/>
                                              </w:divBdr>
                                            </w:div>
                                            <w:div w:id="1912040243">
                                              <w:marLeft w:val="0"/>
                                              <w:marRight w:val="0"/>
                                              <w:marTop w:val="0"/>
                                              <w:marBottom w:val="0"/>
                                              <w:divBdr>
                                                <w:top w:val="none" w:sz="0" w:space="0" w:color="auto"/>
                                                <w:left w:val="none" w:sz="0" w:space="0" w:color="auto"/>
                                                <w:bottom w:val="none" w:sz="0" w:space="0" w:color="auto"/>
                                                <w:right w:val="none" w:sz="0" w:space="0" w:color="auto"/>
                                              </w:divBdr>
                                            </w:div>
                                            <w:div w:id="1044214145">
                                              <w:marLeft w:val="0"/>
                                              <w:marRight w:val="0"/>
                                              <w:marTop w:val="0"/>
                                              <w:marBottom w:val="0"/>
                                              <w:divBdr>
                                                <w:top w:val="none" w:sz="0" w:space="0" w:color="auto"/>
                                                <w:left w:val="none" w:sz="0" w:space="0" w:color="auto"/>
                                                <w:bottom w:val="none" w:sz="0" w:space="0" w:color="auto"/>
                                                <w:right w:val="none" w:sz="0" w:space="0" w:color="auto"/>
                                              </w:divBdr>
                                            </w:div>
                                            <w:div w:id="223875077">
                                              <w:marLeft w:val="0"/>
                                              <w:marRight w:val="0"/>
                                              <w:marTop w:val="0"/>
                                              <w:marBottom w:val="0"/>
                                              <w:divBdr>
                                                <w:top w:val="none" w:sz="0" w:space="0" w:color="auto"/>
                                                <w:left w:val="none" w:sz="0" w:space="0" w:color="auto"/>
                                                <w:bottom w:val="none" w:sz="0" w:space="0" w:color="auto"/>
                                                <w:right w:val="none" w:sz="0" w:space="0" w:color="auto"/>
                                              </w:divBdr>
                                            </w:div>
                                            <w:div w:id="501437986">
                                              <w:marLeft w:val="0"/>
                                              <w:marRight w:val="0"/>
                                              <w:marTop w:val="0"/>
                                              <w:marBottom w:val="0"/>
                                              <w:divBdr>
                                                <w:top w:val="none" w:sz="0" w:space="0" w:color="auto"/>
                                                <w:left w:val="none" w:sz="0" w:space="0" w:color="auto"/>
                                                <w:bottom w:val="none" w:sz="0" w:space="0" w:color="auto"/>
                                                <w:right w:val="none" w:sz="0" w:space="0" w:color="auto"/>
                                              </w:divBdr>
                                            </w:div>
                                            <w:div w:id="1849713909">
                                              <w:marLeft w:val="0"/>
                                              <w:marRight w:val="0"/>
                                              <w:marTop w:val="0"/>
                                              <w:marBottom w:val="0"/>
                                              <w:divBdr>
                                                <w:top w:val="none" w:sz="0" w:space="0" w:color="auto"/>
                                                <w:left w:val="none" w:sz="0" w:space="0" w:color="auto"/>
                                                <w:bottom w:val="none" w:sz="0" w:space="0" w:color="auto"/>
                                                <w:right w:val="none" w:sz="0" w:space="0" w:color="auto"/>
                                              </w:divBdr>
                                            </w:div>
                                            <w:div w:id="887565784">
                                              <w:marLeft w:val="0"/>
                                              <w:marRight w:val="0"/>
                                              <w:marTop w:val="0"/>
                                              <w:marBottom w:val="0"/>
                                              <w:divBdr>
                                                <w:top w:val="none" w:sz="0" w:space="0" w:color="auto"/>
                                                <w:left w:val="none" w:sz="0" w:space="0" w:color="auto"/>
                                                <w:bottom w:val="none" w:sz="0" w:space="0" w:color="auto"/>
                                                <w:right w:val="none" w:sz="0" w:space="0" w:color="auto"/>
                                              </w:divBdr>
                                            </w:div>
                                            <w:div w:id="1124078605">
                                              <w:marLeft w:val="0"/>
                                              <w:marRight w:val="0"/>
                                              <w:marTop w:val="0"/>
                                              <w:marBottom w:val="0"/>
                                              <w:divBdr>
                                                <w:top w:val="none" w:sz="0" w:space="0" w:color="auto"/>
                                                <w:left w:val="none" w:sz="0" w:space="0" w:color="auto"/>
                                                <w:bottom w:val="none" w:sz="0" w:space="0" w:color="auto"/>
                                                <w:right w:val="none" w:sz="0" w:space="0" w:color="auto"/>
                                              </w:divBdr>
                                            </w:div>
                                            <w:div w:id="1026059484">
                                              <w:marLeft w:val="0"/>
                                              <w:marRight w:val="0"/>
                                              <w:marTop w:val="0"/>
                                              <w:marBottom w:val="0"/>
                                              <w:divBdr>
                                                <w:top w:val="none" w:sz="0" w:space="0" w:color="auto"/>
                                                <w:left w:val="none" w:sz="0" w:space="0" w:color="auto"/>
                                                <w:bottom w:val="none" w:sz="0" w:space="0" w:color="auto"/>
                                                <w:right w:val="none" w:sz="0" w:space="0" w:color="auto"/>
                                              </w:divBdr>
                                            </w:div>
                                            <w:div w:id="1494833344">
                                              <w:marLeft w:val="0"/>
                                              <w:marRight w:val="0"/>
                                              <w:marTop w:val="0"/>
                                              <w:marBottom w:val="0"/>
                                              <w:divBdr>
                                                <w:top w:val="none" w:sz="0" w:space="0" w:color="auto"/>
                                                <w:left w:val="none" w:sz="0" w:space="0" w:color="auto"/>
                                                <w:bottom w:val="none" w:sz="0" w:space="0" w:color="auto"/>
                                                <w:right w:val="none" w:sz="0" w:space="0" w:color="auto"/>
                                              </w:divBdr>
                                            </w:div>
                                            <w:div w:id="1786383915">
                                              <w:marLeft w:val="0"/>
                                              <w:marRight w:val="0"/>
                                              <w:marTop w:val="0"/>
                                              <w:marBottom w:val="0"/>
                                              <w:divBdr>
                                                <w:top w:val="none" w:sz="0" w:space="0" w:color="auto"/>
                                                <w:left w:val="none" w:sz="0" w:space="0" w:color="auto"/>
                                                <w:bottom w:val="none" w:sz="0" w:space="0" w:color="auto"/>
                                                <w:right w:val="none" w:sz="0" w:space="0" w:color="auto"/>
                                              </w:divBdr>
                                            </w:div>
                                            <w:div w:id="114252436">
                                              <w:marLeft w:val="0"/>
                                              <w:marRight w:val="0"/>
                                              <w:marTop w:val="0"/>
                                              <w:marBottom w:val="0"/>
                                              <w:divBdr>
                                                <w:top w:val="none" w:sz="0" w:space="0" w:color="auto"/>
                                                <w:left w:val="none" w:sz="0" w:space="0" w:color="auto"/>
                                                <w:bottom w:val="none" w:sz="0" w:space="0" w:color="auto"/>
                                                <w:right w:val="none" w:sz="0" w:space="0" w:color="auto"/>
                                              </w:divBdr>
                                            </w:div>
                                            <w:div w:id="2033267315">
                                              <w:marLeft w:val="0"/>
                                              <w:marRight w:val="0"/>
                                              <w:marTop w:val="0"/>
                                              <w:marBottom w:val="0"/>
                                              <w:divBdr>
                                                <w:top w:val="none" w:sz="0" w:space="0" w:color="auto"/>
                                                <w:left w:val="none" w:sz="0" w:space="0" w:color="auto"/>
                                                <w:bottom w:val="none" w:sz="0" w:space="0" w:color="auto"/>
                                                <w:right w:val="none" w:sz="0" w:space="0" w:color="auto"/>
                                              </w:divBdr>
                                            </w:div>
                                            <w:div w:id="1772435035">
                                              <w:marLeft w:val="0"/>
                                              <w:marRight w:val="0"/>
                                              <w:marTop w:val="0"/>
                                              <w:marBottom w:val="0"/>
                                              <w:divBdr>
                                                <w:top w:val="none" w:sz="0" w:space="0" w:color="auto"/>
                                                <w:left w:val="none" w:sz="0" w:space="0" w:color="auto"/>
                                                <w:bottom w:val="none" w:sz="0" w:space="0" w:color="auto"/>
                                                <w:right w:val="none" w:sz="0" w:space="0" w:color="auto"/>
                                              </w:divBdr>
                                            </w:div>
                                            <w:div w:id="1178039246">
                                              <w:marLeft w:val="0"/>
                                              <w:marRight w:val="0"/>
                                              <w:marTop w:val="0"/>
                                              <w:marBottom w:val="0"/>
                                              <w:divBdr>
                                                <w:top w:val="none" w:sz="0" w:space="0" w:color="auto"/>
                                                <w:left w:val="none" w:sz="0" w:space="0" w:color="auto"/>
                                                <w:bottom w:val="none" w:sz="0" w:space="0" w:color="auto"/>
                                                <w:right w:val="none" w:sz="0" w:space="0" w:color="auto"/>
                                              </w:divBdr>
                                            </w:div>
                                            <w:div w:id="1283072074">
                                              <w:marLeft w:val="0"/>
                                              <w:marRight w:val="0"/>
                                              <w:marTop w:val="0"/>
                                              <w:marBottom w:val="0"/>
                                              <w:divBdr>
                                                <w:top w:val="none" w:sz="0" w:space="0" w:color="auto"/>
                                                <w:left w:val="none" w:sz="0" w:space="0" w:color="auto"/>
                                                <w:bottom w:val="none" w:sz="0" w:space="0" w:color="auto"/>
                                                <w:right w:val="none" w:sz="0" w:space="0" w:color="auto"/>
                                              </w:divBdr>
                                            </w:div>
                                            <w:div w:id="958947927">
                                              <w:marLeft w:val="0"/>
                                              <w:marRight w:val="0"/>
                                              <w:marTop w:val="0"/>
                                              <w:marBottom w:val="0"/>
                                              <w:divBdr>
                                                <w:top w:val="none" w:sz="0" w:space="0" w:color="auto"/>
                                                <w:left w:val="none" w:sz="0" w:space="0" w:color="auto"/>
                                                <w:bottom w:val="none" w:sz="0" w:space="0" w:color="auto"/>
                                                <w:right w:val="none" w:sz="0" w:space="0" w:color="auto"/>
                                              </w:divBdr>
                                            </w:div>
                                            <w:div w:id="1107310268">
                                              <w:marLeft w:val="0"/>
                                              <w:marRight w:val="0"/>
                                              <w:marTop w:val="0"/>
                                              <w:marBottom w:val="0"/>
                                              <w:divBdr>
                                                <w:top w:val="none" w:sz="0" w:space="0" w:color="auto"/>
                                                <w:left w:val="none" w:sz="0" w:space="0" w:color="auto"/>
                                                <w:bottom w:val="none" w:sz="0" w:space="0" w:color="auto"/>
                                                <w:right w:val="none" w:sz="0" w:space="0" w:color="auto"/>
                                              </w:divBdr>
                                            </w:div>
                                            <w:div w:id="1552571290">
                                              <w:marLeft w:val="0"/>
                                              <w:marRight w:val="0"/>
                                              <w:marTop w:val="0"/>
                                              <w:marBottom w:val="0"/>
                                              <w:divBdr>
                                                <w:top w:val="none" w:sz="0" w:space="0" w:color="auto"/>
                                                <w:left w:val="none" w:sz="0" w:space="0" w:color="auto"/>
                                                <w:bottom w:val="none" w:sz="0" w:space="0" w:color="auto"/>
                                                <w:right w:val="none" w:sz="0" w:space="0" w:color="auto"/>
                                              </w:divBdr>
                                            </w:div>
                                            <w:div w:id="962150304">
                                              <w:marLeft w:val="0"/>
                                              <w:marRight w:val="0"/>
                                              <w:marTop w:val="0"/>
                                              <w:marBottom w:val="0"/>
                                              <w:divBdr>
                                                <w:top w:val="none" w:sz="0" w:space="0" w:color="auto"/>
                                                <w:left w:val="none" w:sz="0" w:space="0" w:color="auto"/>
                                                <w:bottom w:val="none" w:sz="0" w:space="0" w:color="auto"/>
                                                <w:right w:val="none" w:sz="0" w:space="0" w:color="auto"/>
                                              </w:divBdr>
                                            </w:div>
                                            <w:div w:id="2039701768">
                                              <w:marLeft w:val="0"/>
                                              <w:marRight w:val="0"/>
                                              <w:marTop w:val="0"/>
                                              <w:marBottom w:val="0"/>
                                              <w:divBdr>
                                                <w:top w:val="none" w:sz="0" w:space="0" w:color="auto"/>
                                                <w:left w:val="none" w:sz="0" w:space="0" w:color="auto"/>
                                                <w:bottom w:val="none" w:sz="0" w:space="0" w:color="auto"/>
                                                <w:right w:val="none" w:sz="0" w:space="0" w:color="auto"/>
                                              </w:divBdr>
                                            </w:div>
                                            <w:div w:id="36590359">
                                              <w:marLeft w:val="0"/>
                                              <w:marRight w:val="0"/>
                                              <w:marTop w:val="0"/>
                                              <w:marBottom w:val="0"/>
                                              <w:divBdr>
                                                <w:top w:val="none" w:sz="0" w:space="0" w:color="auto"/>
                                                <w:left w:val="none" w:sz="0" w:space="0" w:color="auto"/>
                                                <w:bottom w:val="none" w:sz="0" w:space="0" w:color="auto"/>
                                                <w:right w:val="none" w:sz="0" w:space="0" w:color="auto"/>
                                              </w:divBdr>
                                            </w:div>
                                            <w:div w:id="740718854">
                                              <w:marLeft w:val="0"/>
                                              <w:marRight w:val="0"/>
                                              <w:marTop w:val="0"/>
                                              <w:marBottom w:val="0"/>
                                              <w:divBdr>
                                                <w:top w:val="none" w:sz="0" w:space="0" w:color="auto"/>
                                                <w:left w:val="none" w:sz="0" w:space="0" w:color="auto"/>
                                                <w:bottom w:val="none" w:sz="0" w:space="0" w:color="auto"/>
                                                <w:right w:val="none" w:sz="0" w:space="0" w:color="auto"/>
                                              </w:divBdr>
                                            </w:div>
                                            <w:div w:id="2009091461">
                                              <w:marLeft w:val="0"/>
                                              <w:marRight w:val="0"/>
                                              <w:marTop w:val="0"/>
                                              <w:marBottom w:val="0"/>
                                              <w:divBdr>
                                                <w:top w:val="none" w:sz="0" w:space="0" w:color="auto"/>
                                                <w:left w:val="none" w:sz="0" w:space="0" w:color="auto"/>
                                                <w:bottom w:val="none" w:sz="0" w:space="0" w:color="auto"/>
                                                <w:right w:val="none" w:sz="0" w:space="0" w:color="auto"/>
                                              </w:divBdr>
                                            </w:div>
                                            <w:div w:id="418602761">
                                              <w:marLeft w:val="0"/>
                                              <w:marRight w:val="0"/>
                                              <w:marTop w:val="0"/>
                                              <w:marBottom w:val="0"/>
                                              <w:divBdr>
                                                <w:top w:val="none" w:sz="0" w:space="0" w:color="auto"/>
                                                <w:left w:val="none" w:sz="0" w:space="0" w:color="auto"/>
                                                <w:bottom w:val="none" w:sz="0" w:space="0" w:color="auto"/>
                                                <w:right w:val="none" w:sz="0" w:space="0" w:color="auto"/>
                                              </w:divBdr>
                                            </w:div>
                                            <w:div w:id="90855366">
                                              <w:marLeft w:val="0"/>
                                              <w:marRight w:val="0"/>
                                              <w:marTop w:val="0"/>
                                              <w:marBottom w:val="0"/>
                                              <w:divBdr>
                                                <w:top w:val="none" w:sz="0" w:space="0" w:color="auto"/>
                                                <w:left w:val="none" w:sz="0" w:space="0" w:color="auto"/>
                                                <w:bottom w:val="none" w:sz="0" w:space="0" w:color="auto"/>
                                                <w:right w:val="none" w:sz="0" w:space="0" w:color="auto"/>
                                              </w:divBdr>
                                            </w:div>
                                            <w:div w:id="1519732105">
                                              <w:marLeft w:val="0"/>
                                              <w:marRight w:val="0"/>
                                              <w:marTop w:val="0"/>
                                              <w:marBottom w:val="0"/>
                                              <w:divBdr>
                                                <w:top w:val="none" w:sz="0" w:space="0" w:color="auto"/>
                                                <w:left w:val="none" w:sz="0" w:space="0" w:color="auto"/>
                                                <w:bottom w:val="none" w:sz="0" w:space="0" w:color="auto"/>
                                                <w:right w:val="none" w:sz="0" w:space="0" w:color="auto"/>
                                              </w:divBdr>
                                            </w:div>
                                            <w:div w:id="716467176">
                                              <w:marLeft w:val="0"/>
                                              <w:marRight w:val="0"/>
                                              <w:marTop w:val="0"/>
                                              <w:marBottom w:val="0"/>
                                              <w:divBdr>
                                                <w:top w:val="none" w:sz="0" w:space="0" w:color="auto"/>
                                                <w:left w:val="none" w:sz="0" w:space="0" w:color="auto"/>
                                                <w:bottom w:val="none" w:sz="0" w:space="0" w:color="auto"/>
                                                <w:right w:val="none" w:sz="0" w:space="0" w:color="auto"/>
                                              </w:divBdr>
                                            </w:div>
                                            <w:div w:id="1444809399">
                                              <w:marLeft w:val="0"/>
                                              <w:marRight w:val="0"/>
                                              <w:marTop w:val="0"/>
                                              <w:marBottom w:val="0"/>
                                              <w:divBdr>
                                                <w:top w:val="none" w:sz="0" w:space="0" w:color="auto"/>
                                                <w:left w:val="none" w:sz="0" w:space="0" w:color="auto"/>
                                                <w:bottom w:val="none" w:sz="0" w:space="0" w:color="auto"/>
                                                <w:right w:val="none" w:sz="0" w:space="0" w:color="auto"/>
                                              </w:divBdr>
                                            </w:div>
                                          </w:divsChild>
                                        </w:div>
                                        <w:div w:id="1934048137">
                                          <w:marLeft w:val="0"/>
                                          <w:marRight w:val="0"/>
                                          <w:marTop w:val="0"/>
                                          <w:marBottom w:val="0"/>
                                          <w:divBdr>
                                            <w:top w:val="none" w:sz="0" w:space="0" w:color="auto"/>
                                            <w:left w:val="none" w:sz="0" w:space="0" w:color="auto"/>
                                            <w:bottom w:val="none" w:sz="0" w:space="0" w:color="auto"/>
                                            <w:right w:val="none" w:sz="0" w:space="0" w:color="auto"/>
                                          </w:divBdr>
                                          <w:divsChild>
                                            <w:div w:id="2118989156">
                                              <w:marLeft w:val="0"/>
                                              <w:marRight w:val="0"/>
                                              <w:marTop w:val="0"/>
                                              <w:marBottom w:val="0"/>
                                              <w:divBdr>
                                                <w:top w:val="none" w:sz="0" w:space="0" w:color="auto"/>
                                                <w:left w:val="none" w:sz="0" w:space="0" w:color="auto"/>
                                                <w:bottom w:val="none" w:sz="0" w:space="0" w:color="auto"/>
                                                <w:right w:val="none" w:sz="0" w:space="0" w:color="auto"/>
                                              </w:divBdr>
                                            </w:div>
                                            <w:div w:id="1600676050">
                                              <w:marLeft w:val="0"/>
                                              <w:marRight w:val="0"/>
                                              <w:marTop w:val="0"/>
                                              <w:marBottom w:val="0"/>
                                              <w:divBdr>
                                                <w:top w:val="none" w:sz="0" w:space="0" w:color="auto"/>
                                                <w:left w:val="none" w:sz="0" w:space="0" w:color="auto"/>
                                                <w:bottom w:val="none" w:sz="0" w:space="0" w:color="auto"/>
                                                <w:right w:val="none" w:sz="0" w:space="0" w:color="auto"/>
                                              </w:divBdr>
                                            </w:div>
                                            <w:div w:id="1949967924">
                                              <w:marLeft w:val="0"/>
                                              <w:marRight w:val="0"/>
                                              <w:marTop w:val="0"/>
                                              <w:marBottom w:val="0"/>
                                              <w:divBdr>
                                                <w:top w:val="none" w:sz="0" w:space="0" w:color="auto"/>
                                                <w:left w:val="none" w:sz="0" w:space="0" w:color="auto"/>
                                                <w:bottom w:val="none" w:sz="0" w:space="0" w:color="auto"/>
                                                <w:right w:val="none" w:sz="0" w:space="0" w:color="auto"/>
                                              </w:divBdr>
                                            </w:div>
                                            <w:div w:id="632519380">
                                              <w:marLeft w:val="0"/>
                                              <w:marRight w:val="0"/>
                                              <w:marTop w:val="0"/>
                                              <w:marBottom w:val="0"/>
                                              <w:divBdr>
                                                <w:top w:val="none" w:sz="0" w:space="0" w:color="auto"/>
                                                <w:left w:val="none" w:sz="0" w:space="0" w:color="auto"/>
                                                <w:bottom w:val="none" w:sz="0" w:space="0" w:color="auto"/>
                                                <w:right w:val="none" w:sz="0" w:space="0" w:color="auto"/>
                                              </w:divBdr>
                                            </w:div>
                                            <w:div w:id="1060831885">
                                              <w:marLeft w:val="0"/>
                                              <w:marRight w:val="0"/>
                                              <w:marTop w:val="0"/>
                                              <w:marBottom w:val="0"/>
                                              <w:divBdr>
                                                <w:top w:val="none" w:sz="0" w:space="0" w:color="auto"/>
                                                <w:left w:val="none" w:sz="0" w:space="0" w:color="auto"/>
                                                <w:bottom w:val="none" w:sz="0" w:space="0" w:color="auto"/>
                                                <w:right w:val="none" w:sz="0" w:space="0" w:color="auto"/>
                                              </w:divBdr>
                                            </w:div>
                                            <w:div w:id="1811363849">
                                              <w:marLeft w:val="0"/>
                                              <w:marRight w:val="0"/>
                                              <w:marTop w:val="0"/>
                                              <w:marBottom w:val="0"/>
                                              <w:divBdr>
                                                <w:top w:val="none" w:sz="0" w:space="0" w:color="auto"/>
                                                <w:left w:val="none" w:sz="0" w:space="0" w:color="auto"/>
                                                <w:bottom w:val="none" w:sz="0" w:space="0" w:color="auto"/>
                                                <w:right w:val="none" w:sz="0" w:space="0" w:color="auto"/>
                                              </w:divBdr>
                                            </w:div>
                                            <w:div w:id="1131484230">
                                              <w:marLeft w:val="0"/>
                                              <w:marRight w:val="0"/>
                                              <w:marTop w:val="0"/>
                                              <w:marBottom w:val="0"/>
                                              <w:divBdr>
                                                <w:top w:val="none" w:sz="0" w:space="0" w:color="auto"/>
                                                <w:left w:val="none" w:sz="0" w:space="0" w:color="auto"/>
                                                <w:bottom w:val="none" w:sz="0" w:space="0" w:color="auto"/>
                                                <w:right w:val="none" w:sz="0" w:space="0" w:color="auto"/>
                                              </w:divBdr>
                                            </w:div>
                                            <w:div w:id="1389305690">
                                              <w:marLeft w:val="0"/>
                                              <w:marRight w:val="0"/>
                                              <w:marTop w:val="0"/>
                                              <w:marBottom w:val="0"/>
                                              <w:divBdr>
                                                <w:top w:val="none" w:sz="0" w:space="0" w:color="auto"/>
                                                <w:left w:val="none" w:sz="0" w:space="0" w:color="auto"/>
                                                <w:bottom w:val="none" w:sz="0" w:space="0" w:color="auto"/>
                                                <w:right w:val="none" w:sz="0" w:space="0" w:color="auto"/>
                                              </w:divBdr>
                                            </w:div>
                                            <w:div w:id="1386105099">
                                              <w:marLeft w:val="0"/>
                                              <w:marRight w:val="0"/>
                                              <w:marTop w:val="0"/>
                                              <w:marBottom w:val="0"/>
                                              <w:divBdr>
                                                <w:top w:val="none" w:sz="0" w:space="0" w:color="auto"/>
                                                <w:left w:val="none" w:sz="0" w:space="0" w:color="auto"/>
                                                <w:bottom w:val="none" w:sz="0" w:space="0" w:color="auto"/>
                                                <w:right w:val="none" w:sz="0" w:space="0" w:color="auto"/>
                                              </w:divBdr>
                                            </w:div>
                                            <w:div w:id="983970646">
                                              <w:marLeft w:val="0"/>
                                              <w:marRight w:val="0"/>
                                              <w:marTop w:val="0"/>
                                              <w:marBottom w:val="0"/>
                                              <w:divBdr>
                                                <w:top w:val="none" w:sz="0" w:space="0" w:color="auto"/>
                                                <w:left w:val="none" w:sz="0" w:space="0" w:color="auto"/>
                                                <w:bottom w:val="none" w:sz="0" w:space="0" w:color="auto"/>
                                                <w:right w:val="none" w:sz="0" w:space="0" w:color="auto"/>
                                              </w:divBdr>
                                            </w:div>
                                            <w:div w:id="2145149264">
                                              <w:marLeft w:val="0"/>
                                              <w:marRight w:val="0"/>
                                              <w:marTop w:val="0"/>
                                              <w:marBottom w:val="0"/>
                                              <w:divBdr>
                                                <w:top w:val="none" w:sz="0" w:space="0" w:color="auto"/>
                                                <w:left w:val="none" w:sz="0" w:space="0" w:color="auto"/>
                                                <w:bottom w:val="none" w:sz="0" w:space="0" w:color="auto"/>
                                                <w:right w:val="none" w:sz="0" w:space="0" w:color="auto"/>
                                              </w:divBdr>
                                            </w:div>
                                            <w:div w:id="1281493908">
                                              <w:marLeft w:val="0"/>
                                              <w:marRight w:val="0"/>
                                              <w:marTop w:val="0"/>
                                              <w:marBottom w:val="0"/>
                                              <w:divBdr>
                                                <w:top w:val="none" w:sz="0" w:space="0" w:color="auto"/>
                                                <w:left w:val="none" w:sz="0" w:space="0" w:color="auto"/>
                                                <w:bottom w:val="none" w:sz="0" w:space="0" w:color="auto"/>
                                                <w:right w:val="none" w:sz="0" w:space="0" w:color="auto"/>
                                              </w:divBdr>
                                            </w:div>
                                            <w:div w:id="915942782">
                                              <w:marLeft w:val="0"/>
                                              <w:marRight w:val="0"/>
                                              <w:marTop w:val="0"/>
                                              <w:marBottom w:val="0"/>
                                              <w:divBdr>
                                                <w:top w:val="none" w:sz="0" w:space="0" w:color="auto"/>
                                                <w:left w:val="none" w:sz="0" w:space="0" w:color="auto"/>
                                                <w:bottom w:val="none" w:sz="0" w:space="0" w:color="auto"/>
                                                <w:right w:val="none" w:sz="0" w:space="0" w:color="auto"/>
                                              </w:divBdr>
                                            </w:div>
                                            <w:div w:id="1595288614">
                                              <w:marLeft w:val="0"/>
                                              <w:marRight w:val="0"/>
                                              <w:marTop w:val="0"/>
                                              <w:marBottom w:val="0"/>
                                              <w:divBdr>
                                                <w:top w:val="none" w:sz="0" w:space="0" w:color="auto"/>
                                                <w:left w:val="none" w:sz="0" w:space="0" w:color="auto"/>
                                                <w:bottom w:val="none" w:sz="0" w:space="0" w:color="auto"/>
                                                <w:right w:val="none" w:sz="0" w:space="0" w:color="auto"/>
                                              </w:divBdr>
                                            </w:div>
                                            <w:div w:id="1096054564">
                                              <w:marLeft w:val="0"/>
                                              <w:marRight w:val="0"/>
                                              <w:marTop w:val="0"/>
                                              <w:marBottom w:val="0"/>
                                              <w:divBdr>
                                                <w:top w:val="none" w:sz="0" w:space="0" w:color="auto"/>
                                                <w:left w:val="none" w:sz="0" w:space="0" w:color="auto"/>
                                                <w:bottom w:val="none" w:sz="0" w:space="0" w:color="auto"/>
                                                <w:right w:val="none" w:sz="0" w:space="0" w:color="auto"/>
                                              </w:divBdr>
                                            </w:div>
                                            <w:div w:id="1011562579">
                                              <w:marLeft w:val="0"/>
                                              <w:marRight w:val="0"/>
                                              <w:marTop w:val="0"/>
                                              <w:marBottom w:val="0"/>
                                              <w:divBdr>
                                                <w:top w:val="none" w:sz="0" w:space="0" w:color="auto"/>
                                                <w:left w:val="none" w:sz="0" w:space="0" w:color="auto"/>
                                                <w:bottom w:val="none" w:sz="0" w:space="0" w:color="auto"/>
                                                <w:right w:val="none" w:sz="0" w:space="0" w:color="auto"/>
                                              </w:divBdr>
                                            </w:div>
                                            <w:div w:id="1899511405">
                                              <w:marLeft w:val="0"/>
                                              <w:marRight w:val="0"/>
                                              <w:marTop w:val="0"/>
                                              <w:marBottom w:val="0"/>
                                              <w:divBdr>
                                                <w:top w:val="none" w:sz="0" w:space="0" w:color="auto"/>
                                                <w:left w:val="none" w:sz="0" w:space="0" w:color="auto"/>
                                                <w:bottom w:val="none" w:sz="0" w:space="0" w:color="auto"/>
                                                <w:right w:val="none" w:sz="0" w:space="0" w:color="auto"/>
                                              </w:divBdr>
                                            </w:div>
                                            <w:div w:id="1743286236">
                                              <w:marLeft w:val="0"/>
                                              <w:marRight w:val="0"/>
                                              <w:marTop w:val="0"/>
                                              <w:marBottom w:val="0"/>
                                              <w:divBdr>
                                                <w:top w:val="none" w:sz="0" w:space="0" w:color="auto"/>
                                                <w:left w:val="none" w:sz="0" w:space="0" w:color="auto"/>
                                                <w:bottom w:val="none" w:sz="0" w:space="0" w:color="auto"/>
                                                <w:right w:val="none" w:sz="0" w:space="0" w:color="auto"/>
                                              </w:divBdr>
                                            </w:div>
                                            <w:div w:id="2084522924">
                                              <w:marLeft w:val="0"/>
                                              <w:marRight w:val="0"/>
                                              <w:marTop w:val="0"/>
                                              <w:marBottom w:val="0"/>
                                              <w:divBdr>
                                                <w:top w:val="none" w:sz="0" w:space="0" w:color="auto"/>
                                                <w:left w:val="none" w:sz="0" w:space="0" w:color="auto"/>
                                                <w:bottom w:val="none" w:sz="0" w:space="0" w:color="auto"/>
                                                <w:right w:val="none" w:sz="0" w:space="0" w:color="auto"/>
                                              </w:divBdr>
                                            </w:div>
                                            <w:div w:id="648948836">
                                              <w:marLeft w:val="0"/>
                                              <w:marRight w:val="0"/>
                                              <w:marTop w:val="0"/>
                                              <w:marBottom w:val="0"/>
                                              <w:divBdr>
                                                <w:top w:val="none" w:sz="0" w:space="0" w:color="auto"/>
                                                <w:left w:val="none" w:sz="0" w:space="0" w:color="auto"/>
                                                <w:bottom w:val="none" w:sz="0" w:space="0" w:color="auto"/>
                                                <w:right w:val="none" w:sz="0" w:space="0" w:color="auto"/>
                                              </w:divBdr>
                                            </w:div>
                                            <w:div w:id="297345247">
                                              <w:marLeft w:val="0"/>
                                              <w:marRight w:val="0"/>
                                              <w:marTop w:val="0"/>
                                              <w:marBottom w:val="0"/>
                                              <w:divBdr>
                                                <w:top w:val="none" w:sz="0" w:space="0" w:color="auto"/>
                                                <w:left w:val="none" w:sz="0" w:space="0" w:color="auto"/>
                                                <w:bottom w:val="none" w:sz="0" w:space="0" w:color="auto"/>
                                                <w:right w:val="none" w:sz="0" w:space="0" w:color="auto"/>
                                              </w:divBdr>
                                            </w:div>
                                            <w:div w:id="164052249">
                                              <w:marLeft w:val="0"/>
                                              <w:marRight w:val="0"/>
                                              <w:marTop w:val="0"/>
                                              <w:marBottom w:val="0"/>
                                              <w:divBdr>
                                                <w:top w:val="none" w:sz="0" w:space="0" w:color="auto"/>
                                                <w:left w:val="none" w:sz="0" w:space="0" w:color="auto"/>
                                                <w:bottom w:val="none" w:sz="0" w:space="0" w:color="auto"/>
                                                <w:right w:val="none" w:sz="0" w:space="0" w:color="auto"/>
                                              </w:divBdr>
                                            </w:div>
                                            <w:div w:id="91899468">
                                              <w:marLeft w:val="0"/>
                                              <w:marRight w:val="0"/>
                                              <w:marTop w:val="0"/>
                                              <w:marBottom w:val="0"/>
                                              <w:divBdr>
                                                <w:top w:val="none" w:sz="0" w:space="0" w:color="auto"/>
                                                <w:left w:val="none" w:sz="0" w:space="0" w:color="auto"/>
                                                <w:bottom w:val="none" w:sz="0" w:space="0" w:color="auto"/>
                                                <w:right w:val="none" w:sz="0" w:space="0" w:color="auto"/>
                                              </w:divBdr>
                                            </w:div>
                                            <w:div w:id="1796678820">
                                              <w:marLeft w:val="0"/>
                                              <w:marRight w:val="0"/>
                                              <w:marTop w:val="0"/>
                                              <w:marBottom w:val="0"/>
                                              <w:divBdr>
                                                <w:top w:val="none" w:sz="0" w:space="0" w:color="auto"/>
                                                <w:left w:val="none" w:sz="0" w:space="0" w:color="auto"/>
                                                <w:bottom w:val="none" w:sz="0" w:space="0" w:color="auto"/>
                                                <w:right w:val="none" w:sz="0" w:space="0" w:color="auto"/>
                                              </w:divBdr>
                                            </w:div>
                                            <w:div w:id="752900565">
                                              <w:marLeft w:val="0"/>
                                              <w:marRight w:val="0"/>
                                              <w:marTop w:val="0"/>
                                              <w:marBottom w:val="0"/>
                                              <w:divBdr>
                                                <w:top w:val="none" w:sz="0" w:space="0" w:color="auto"/>
                                                <w:left w:val="none" w:sz="0" w:space="0" w:color="auto"/>
                                                <w:bottom w:val="none" w:sz="0" w:space="0" w:color="auto"/>
                                                <w:right w:val="none" w:sz="0" w:space="0" w:color="auto"/>
                                              </w:divBdr>
                                            </w:div>
                                            <w:div w:id="1345942337">
                                              <w:marLeft w:val="0"/>
                                              <w:marRight w:val="0"/>
                                              <w:marTop w:val="0"/>
                                              <w:marBottom w:val="0"/>
                                              <w:divBdr>
                                                <w:top w:val="none" w:sz="0" w:space="0" w:color="auto"/>
                                                <w:left w:val="none" w:sz="0" w:space="0" w:color="auto"/>
                                                <w:bottom w:val="none" w:sz="0" w:space="0" w:color="auto"/>
                                                <w:right w:val="none" w:sz="0" w:space="0" w:color="auto"/>
                                              </w:divBdr>
                                            </w:div>
                                            <w:div w:id="998845019">
                                              <w:marLeft w:val="0"/>
                                              <w:marRight w:val="0"/>
                                              <w:marTop w:val="0"/>
                                              <w:marBottom w:val="0"/>
                                              <w:divBdr>
                                                <w:top w:val="none" w:sz="0" w:space="0" w:color="auto"/>
                                                <w:left w:val="none" w:sz="0" w:space="0" w:color="auto"/>
                                                <w:bottom w:val="none" w:sz="0" w:space="0" w:color="auto"/>
                                                <w:right w:val="none" w:sz="0" w:space="0" w:color="auto"/>
                                              </w:divBdr>
                                            </w:div>
                                            <w:div w:id="183786745">
                                              <w:marLeft w:val="0"/>
                                              <w:marRight w:val="0"/>
                                              <w:marTop w:val="0"/>
                                              <w:marBottom w:val="0"/>
                                              <w:divBdr>
                                                <w:top w:val="none" w:sz="0" w:space="0" w:color="auto"/>
                                                <w:left w:val="none" w:sz="0" w:space="0" w:color="auto"/>
                                                <w:bottom w:val="none" w:sz="0" w:space="0" w:color="auto"/>
                                                <w:right w:val="none" w:sz="0" w:space="0" w:color="auto"/>
                                              </w:divBdr>
                                            </w:div>
                                            <w:div w:id="1749502600">
                                              <w:marLeft w:val="0"/>
                                              <w:marRight w:val="0"/>
                                              <w:marTop w:val="0"/>
                                              <w:marBottom w:val="0"/>
                                              <w:divBdr>
                                                <w:top w:val="none" w:sz="0" w:space="0" w:color="auto"/>
                                                <w:left w:val="none" w:sz="0" w:space="0" w:color="auto"/>
                                                <w:bottom w:val="none" w:sz="0" w:space="0" w:color="auto"/>
                                                <w:right w:val="none" w:sz="0" w:space="0" w:color="auto"/>
                                              </w:divBdr>
                                            </w:div>
                                            <w:div w:id="1902982592">
                                              <w:marLeft w:val="0"/>
                                              <w:marRight w:val="0"/>
                                              <w:marTop w:val="0"/>
                                              <w:marBottom w:val="0"/>
                                              <w:divBdr>
                                                <w:top w:val="none" w:sz="0" w:space="0" w:color="auto"/>
                                                <w:left w:val="none" w:sz="0" w:space="0" w:color="auto"/>
                                                <w:bottom w:val="none" w:sz="0" w:space="0" w:color="auto"/>
                                                <w:right w:val="none" w:sz="0" w:space="0" w:color="auto"/>
                                              </w:divBdr>
                                            </w:div>
                                            <w:div w:id="586764702">
                                              <w:marLeft w:val="0"/>
                                              <w:marRight w:val="0"/>
                                              <w:marTop w:val="0"/>
                                              <w:marBottom w:val="0"/>
                                              <w:divBdr>
                                                <w:top w:val="none" w:sz="0" w:space="0" w:color="auto"/>
                                                <w:left w:val="none" w:sz="0" w:space="0" w:color="auto"/>
                                                <w:bottom w:val="none" w:sz="0" w:space="0" w:color="auto"/>
                                                <w:right w:val="none" w:sz="0" w:space="0" w:color="auto"/>
                                              </w:divBdr>
                                            </w:div>
                                            <w:div w:id="1070081090">
                                              <w:marLeft w:val="0"/>
                                              <w:marRight w:val="0"/>
                                              <w:marTop w:val="0"/>
                                              <w:marBottom w:val="0"/>
                                              <w:divBdr>
                                                <w:top w:val="none" w:sz="0" w:space="0" w:color="auto"/>
                                                <w:left w:val="none" w:sz="0" w:space="0" w:color="auto"/>
                                                <w:bottom w:val="none" w:sz="0" w:space="0" w:color="auto"/>
                                                <w:right w:val="none" w:sz="0" w:space="0" w:color="auto"/>
                                              </w:divBdr>
                                            </w:div>
                                            <w:div w:id="355161686">
                                              <w:marLeft w:val="0"/>
                                              <w:marRight w:val="0"/>
                                              <w:marTop w:val="0"/>
                                              <w:marBottom w:val="0"/>
                                              <w:divBdr>
                                                <w:top w:val="none" w:sz="0" w:space="0" w:color="auto"/>
                                                <w:left w:val="none" w:sz="0" w:space="0" w:color="auto"/>
                                                <w:bottom w:val="none" w:sz="0" w:space="0" w:color="auto"/>
                                                <w:right w:val="none" w:sz="0" w:space="0" w:color="auto"/>
                                              </w:divBdr>
                                            </w:div>
                                            <w:div w:id="1293292707">
                                              <w:marLeft w:val="0"/>
                                              <w:marRight w:val="0"/>
                                              <w:marTop w:val="0"/>
                                              <w:marBottom w:val="0"/>
                                              <w:divBdr>
                                                <w:top w:val="none" w:sz="0" w:space="0" w:color="auto"/>
                                                <w:left w:val="none" w:sz="0" w:space="0" w:color="auto"/>
                                                <w:bottom w:val="none" w:sz="0" w:space="0" w:color="auto"/>
                                                <w:right w:val="none" w:sz="0" w:space="0" w:color="auto"/>
                                              </w:divBdr>
                                            </w:div>
                                            <w:div w:id="920943810">
                                              <w:marLeft w:val="0"/>
                                              <w:marRight w:val="0"/>
                                              <w:marTop w:val="0"/>
                                              <w:marBottom w:val="0"/>
                                              <w:divBdr>
                                                <w:top w:val="none" w:sz="0" w:space="0" w:color="auto"/>
                                                <w:left w:val="none" w:sz="0" w:space="0" w:color="auto"/>
                                                <w:bottom w:val="none" w:sz="0" w:space="0" w:color="auto"/>
                                                <w:right w:val="none" w:sz="0" w:space="0" w:color="auto"/>
                                              </w:divBdr>
                                            </w:div>
                                            <w:div w:id="1055160144">
                                              <w:marLeft w:val="0"/>
                                              <w:marRight w:val="0"/>
                                              <w:marTop w:val="0"/>
                                              <w:marBottom w:val="0"/>
                                              <w:divBdr>
                                                <w:top w:val="none" w:sz="0" w:space="0" w:color="auto"/>
                                                <w:left w:val="none" w:sz="0" w:space="0" w:color="auto"/>
                                                <w:bottom w:val="none" w:sz="0" w:space="0" w:color="auto"/>
                                                <w:right w:val="none" w:sz="0" w:space="0" w:color="auto"/>
                                              </w:divBdr>
                                            </w:div>
                                            <w:div w:id="1791705249">
                                              <w:marLeft w:val="0"/>
                                              <w:marRight w:val="0"/>
                                              <w:marTop w:val="0"/>
                                              <w:marBottom w:val="0"/>
                                              <w:divBdr>
                                                <w:top w:val="none" w:sz="0" w:space="0" w:color="auto"/>
                                                <w:left w:val="none" w:sz="0" w:space="0" w:color="auto"/>
                                                <w:bottom w:val="none" w:sz="0" w:space="0" w:color="auto"/>
                                                <w:right w:val="none" w:sz="0" w:space="0" w:color="auto"/>
                                              </w:divBdr>
                                            </w:div>
                                            <w:div w:id="2067675646">
                                              <w:marLeft w:val="0"/>
                                              <w:marRight w:val="0"/>
                                              <w:marTop w:val="0"/>
                                              <w:marBottom w:val="0"/>
                                              <w:divBdr>
                                                <w:top w:val="none" w:sz="0" w:space="0" w:color="auto"/>
                                                <w:left w:val="none" w:sz="0" w:space="0" w:color="auto"/>
                                                <w:bottom w:val="none" w:sz="0" w:space="0" w:color="auto"/>
                                                <w:right w:val="none" w:sz="0" w:space="0" w:color="auto"/>
                                              </w:divBdr>
                                            </w:div>
                                            <w:div w:id="1361857185">
                                              <w:marLeft w:val="0"/>
                                              <w:marRight w:val="0"/>
                                              <w:marTop w:val="0"/>
                                              <w:marBottom w:val="0"/>
                                              <w:divBdr>
                                                <w:top w:val="none" w:sz="0" w:space="0" w:color="auto"/>
                                                <w:left w:val="none" w:sz="0" w:space="0" w:color="auto"/>
                                                <w:bottom w:val="none" w:sz="0" w:space="0" w:color="auto"/>
                                                <w:right w:val="none" w:sz="0" w:space="0" w:color="auto"/>
                                              </w:divBdr>
                                            </w:div>
                                            <w:div w:id="548540835">
                                              <w:marLeft w:val="0"/>
                                              <w:marRight w:val="0"/>
                                              <w:marTop w:val="0"/>
                                              <w:marBottom w:val="0"/>
                                              <w:divBdr>
                                                <w:top w:val="none" w:sz="0" w:space="0" w:color="auto"/>
                                                <w:left w:val="none" w:sz="0" w:space="0" w:color="auto"/>
                                                <w:bottom w:val="none" w:sz="0" w:space="0" w:color="auto"/>
                                                <w:right w:val="none" w:sz="0" w:space="0" w:color="auto"/>
                                              </w:divBdr>
                                            </w:div>
                                            <w:div w:id="972516483">
                                              <w:marLeft w:val="0"/>
                                              <w:marRight w:val="0"/>
                                              <w:marTop w:val="0"/>
                                              <w:marBottom w:val="0"/>
                                              <w:divBdr>
                                                <w:top w:val="none" w:sz="0" w:space="0" w:color="auto"/>
                                                <w:left w:val="none" w:sz="0" w:space="0" w:color="auto"/>
                                                <w:bottom w:val="none" w:sz="0" w:space="0" w:color="auto"/>
                                                <w:right w:val="none" w:sz="0" w:space="0" w:color="auto"/>
                                              </w:divBdr>
                                            </w:div>
                                            <w:div w:id="1945376275">
                                              <w:marLeft w:val="0"/>
                                              <w:marRight w:val="0"/>
                                              <w:marTop w:val="0"/>
                                              <w:marBottom w:val="0"/>
                                              <w:divBdr>
                                                <w:top w:val="none" w:sz="0" w:space="0" w:color="auto"/>
                                                <w:left w:val="none" w:sz="0" w:space="0" w:color="auto"/>
                                                <w:bottom w:val="none" w:sz="0" w:space="0" w:color="auto"/>
                                                <w:right w:val="none" w:sz="0" w:space="0" w:color="auto"/>
                                              </w:divBdr>
                                            </w:div>
                                            <w:div w:id="1728795617">
                                              <w:marLeft w:val="0"/>
                                              <w:marRight w:val="0"/>
                                              <w:marTop w:val="0"/>
                                              <w:marBottom w:val="0"/>
                                              <w:divBdr>
                                                <w:top w:val="none" w:sz="0" w:space="0" w:color="auto"/>
                                                <w:left w:val="none" w:sz="0" w:space="0" w:color="auto"/>
                                                <w:bottom w:val="none" w:sz="0" w:space="0" w:color="auto"/>
                                                <w:right w:val="none" w:sz="0" w:space="0" w:color="auto"/>
                                              </w:divBdr>
                                            </w:div>
                                            <w:div w:id="2059744403">
                                              <w:marLeft w:val="0"/>
                                              <w:marRight w:val="0"/>
                                              <w:marTop w:val="0"/>
                                              <w:marBottom w:val="0"/>
                                              <w:divBdr>
                                                <w:top w:val="none" w:sz="0" w:space="0" w:color="auto"/>
                                                <w:left w:val="none" w:sz="0" w:space="0" w:color="auto"/>
                                                <w:bottom w:val="none" w:sz="0" w:space="0" w:color="auto"/>
                                                <w:right w:val="none" w:sz="0" w:space="0" w:color="auto"/>
                                              </w:divBdr>
                                            </w:div>
                                            <w:div w:id="2043705848">
                                              <w:marLeft w:val="0"/>
                                              <w:marRight w:val="0"/>
                                              <w:marTop w:val="0"/>
                                              <w:marBottom w:val="0"/>
                                              <w:divBdr>
                                                <w:top w:val="none" w:sz="0" w:space="0" w:color="auto"/>
                                                <w:left w:val="none" w:sz="0" w:space="0" w:color="auto"/>
                                                <w:bottom w:val="none" w:sz="0" w:space="0" w:color="auto"/>
                                                <w:right w:val="none" w:sz="0" w:space="0" w:color="auto"/>
                                              </w:divBdr>
                                            </w:div>
                                            <w:div w:id="1058015343">
                                              <w:marLeft w:val="0"/>
                                              <w:marRight w:val="0"/>
                                              <w:marTop w:val="0"/>
                                              <w:marBottom w:val="0"/>
                                              <w:divBdr>
                                                <w:top w:val="none" w:sz="0" w:space="0" w:color="auto"/>
                                                <w:left w:val="none" w:sz="0" w:space="0" w:color="auto"/>
                                                <w:bottom w:val="none" w:sz="0" w:space="0" w:color="auto"/>
                                                <w:right w:val="none" w:sz="0" w:space="0" w:color="auto"/>
                                              </w:divBdr>
                                            </w:div>
                                            <w:div w:id="427387438">
                                              <w:marLeft w:val="0"/>
                                              <w:marRight w:val="0"/>
                                              <w:marTop w:val="0"/>
                                              <w:marBottom w:val="0"/>
                                              <w:divBdr>
                                                <w:top w:val="none" w:sz="0" w:space="0" w:color="auto"/>
                                                <w:left w:val="none" w:sz="0" w:space="0" w:color="auto"/>
                                                <w:bottom w:val="none" w:sz="0" w:space="0" w:color="auto"/>
                                                <w:right w:val="none" w:sz="0" w:space="0" w:color="auto"/>
                                              </w:divBdr>
                                            </w:div>
                                            <w:div w:id="356539886">
                                              <w:marLeft w:val="0"/>
                                              <w:marRight w:val="0"/>
                                              <w:marTop w:val="0"/>
                                              <w:marBottom w:val="0"/>
                                              <w:divBdr>
                                                <w:top w:val="none" w:sz="0" w:space="0" w:color="auto"/>
                                                <w:left w:val="none" w:sz="0" w:space="0" w:color="auto"/>
                                                <w:bottom w:val="none" w:sz="0" w:space="0" w:color="auto"/>
                                                <w:right w:val="none" w:sz="0" w:space="0" w:color="auto"/>
                                              </w:divBdr>
                                            </w:div>
                                            <w:div w:id="94863182">
                                              <w:marLeft w:val="0"/>
                                              <w:marRight w:val="0"/>
                                              <w:marTop w:val="0"/>
                                              <w:marBottom w:val="0"/>
                                              <w:divBdr>
                                                <w:top w:val="none" w:sz="0" w:space="0" w:color="auto"/>
                                                <w:left w:val="none" w:sz="0" w:space="0" w:color="auto"/>
                                                <w:bottom w:val="none" w:sz="0" w:space="0" w:color="auto"/>
                                                <w:right w:val="none" w:sz="0" w:space="0" w:color="auto"/>
                                              </w:divBdr>
                                            </w:div>
                                            <w:div w:id="334496631">
                                              <w:marLeft w:val="0"/>
                                              <w:marRight w:val="0"/>
                                              <w:marTop w:val="0"/>
                                              <w:marBottom w:val="0"/>
                                              <w:divBdr>
                                                <w:top w:val="none" w:sz="0" w:space="0" w:color="auto"/>
                                                <w:left w:val="none" w:sz="0" w:space="0" w:color="auto"/>
                                                <w:bottom w:val="none" w:sz="0" w:space="0" w:color="auto"/>
                                                <w:right w:val="none" w:sz="0" w:space="0" w:color="auto"/>
                                              </w:divBdr>
                                            </w:div>
                                            <w:div w:id="1809321937">
                                              <w:marLeft w:val="0"/>
                                              <w:marRight w:val="0"/>
                                              <w:marTop w:val="0"/>
                                              <w:marBottom w:val="0"/>
                                              <w:divBdr>
                                                <w:top w:val="none" w:sz="0" w:space="0" w:color="auto"/>
                                                <w:left w:val="none" w:sz="0" w:space="0" w:color="auto"/>
                                                <w:bottom w:val="none" w:sz="0" w:space="0" w:color="auto"/>
                                                <w:right w:val="none" w:sz="0" w:space="0" w:color="auto"/>
                                              </w:divBdr>
                                            </w:div>
                                            <w:div w:id="1218324737">
                                              <w:marLeft w:val="0"/>
                                              <w:marRight w:val="0"/>
                                              <w:marTop w:val="0"/>
                                              <w:marBottom w:val="0"/>
                                              <w:divBdr>
                                                <w:top w:val="none" w:sz="0" w:space="0" w:color="auto"/>
                                                <w:left w:val="none" w:sz="0" w:space="0" w:color="auto"/>
                                                <w:bottom w:val="none" w:sz="0" w:space="0" w:color="auto"/>
                                                <w:right w:val="none" w:sz="0" w:space="0" w:color="auto"/>
                                              </w:divBdr>
                                            </w:div>
                                            <w:div w:id="657612978">
                                              <w:marLeft w:val="0"/>
                                              <w:marRight w:val="0"/>
                                              <w:marTop w:val="0"/>
                                              <w:marBottom w:val="0"/>
                                              <w:divBdr>
                                                <w:top w:val="none" w:sz="0" w:space="0" w:color="auto"/>
                                                <w:left w:val="none" w:sz="0" w:space="0" w:color="auto"/>
                                                <w:bottom w:val="none" w:sz="0" w:space="0" w:color="auto"/>
                                                <w:right w:val="none" w:sz="0" w:space="0" w:color="auto"/>
                                              </w:divBdr>
                                            </w:div>
                                            <w:div w:id="912424836">
                                              <w:marLeft w:val="0"/>
                                              <w:marRight w:val="0"/>
                                              <w:marTop w:val="0"/>
                                              <w:marBottom w:val="0"/>
                                              <w:divBdr>
                                                <w:top w:val="none" w:sz="0" w:space="0" w:color="auto"/>
                                                <w:left w:val="none" w:sz="0" w:space="0" w:color="auto"/>
                                                <w:bottom w:val="none" w:sz="0" w:space="0" w:color="auto"/>
                                                <w:right w:val="none" w:sz="0" w:space="0" w:color="auto"/>
                                              </w:divBdr>
                                            </w:div>
                                            <w:div w:id="404307747">
                                              <w:marLeft w:val="0"/>
                                              <w:marRight w:val="0"/>
                                              <w:marTop w:val="0"/>
                                              <w:marBottom w:val="0"/>
                                              <w:divBdr>
                                                <w:top w:val="none" w:sz="0" w:space="0" w:color="auto"/>
                                                <w:left w:val="none" w:sz="0" w:space="0" w:color="auto"/>
                                                <w:bottom w:val="none" w:sz="0" w:space="0" w:color="auto"/>
                                                <w:right w:val="none" w:sz="0" w:space="0" w:color="auto"/>
                                              </w:divBdr>
                                            </w:div>
                                            <w:div w:id="715811180">
                                              <w:marLeft w:val="0"/>
                                              <w:marRight w:val="0"/>
                                              <w:marTop w:val="0"/>
                                              <w:marBottom w:val="0"/>
                                              <w:divBdr>
                                                <w:top w:val="none" w:sz="0" w:space="0" w:color="auto"/>
                                                <w:left w:val="none" w:sz="0" w:space="0" w:color="auto"/>
                                                <w:bottom w:val="none" w:sz="0" w:space="0" w:color="auto"/>
                                                <w:right w:val="none" w:sz="0" w:space="0" w:color="auto"/>
                                              </w:divBdr>
                                            </w:div>
                                            <w:div w:id="1810825324">
                                              <w:marLeft w:val="0"/>
                                              <w:marRight w:val="0"/>
                                              <w:marTop w:val="0"/>
                                              <w:marBottom w:val="0"/>
                                              <w:divBdr>
                                                <w:top w:val="none" w:sz="0" w:space="0" w:color="auto"/>
                                                <w:left w:val="none" w:sz="0" w:space="0" w:color="auto"/>
                                                <w:bottom w:val="none" w:sz="0" w:space="0" w:color="auto"/>
                                                <w:right w:val="none" w:sz="0" w:space="0" w:color="auto"/>
                                              </w:divBdr>
                                            </w:div>
                                            <w:div w:id="1074278333">
                                              <w:marLeft w:val="0"/>
                                              <w:marRight w:val="0"/>
                                              <w:marTop w:val="0"/>
                                              <w:marBottom w:val="0"/>
                                              <w:divBdr>
                                                <w:top w:val="none" w:sz="0" w:space="0" w:color="auto"/>
                                                <w:left w:val="none" w:sz="0" w:space="0" w:color="auto"/>
                                                <w:bottom w:val="none" w:sz="0" w:space="0" w:color="auto"/>
                                                <w:right w:val="none" w:sz="0" w:space="0" w:color="auto"/>
                                              </w:divBdr>
                                            </w:div>
                                            <w:div w:id="63846069">
                                              <w:marLeft w:val="0"/>
                                              <w:marRight w:val="0"/>
                                              <w:marTop w:val="0"/>
                                              <w:marBottom w:val="0"/>
                                              <w:divBdr>
                                                <w:top w:val="none" w:sz="0" w:space="0" w:color="auto"/>
                                                <w:left w:val="none" w:sz="0" w:space="0" w:color="auto"/>
                                                <w:bottom w:val="none" w:sz="0" w:space="0" w:color="auto"/>
                                                <w:right w:val="none" w:sz="0" w:space="0" w:color="auto"/>
                                              </w:divBdr>
                                            </w:div>
                                            <w:div w:id="1359889074">
                                              <w:marLeft w:val="0"/>
                                              <w:marRight w:val="0"/>
                                              <w:marTop w:val="0"/>
                                              <w:marBottom w:val="0"/>
                                              <w:divBdr>
                                                <w:top w:val="none" w:sz="0" w:space="0" w:color="auto"/>
                                                <w:left w:val="none" w:sz="0" w:space="0" w:color="auto"/>
                                                <w:bottom w:val="none" w:sz="0" w:space="0" w:color="auto"/>
                                                <w:right w:val="none" w:sz="0" w:space="0" w:color="auto"/>
                                              </w:divBdr>
                                            </w:div>
                                            <w:div w:id="1168596790">
                                              <w:marLeft w:val="0"/>
                                              <w:marRight w:val="0"/>
                                              <w:marTop w:val="0"/>
                                              <w:marBottom w:val="0"/>
                                              <w:divBdr>
                                                <w:top w:val="none" w:sz="0" w:space="0" w:color="auto"/>
                                                <w:left w:val="none" w:sz="0" w:space="0" w:color="auto"/>
                                                <w:bottom w:val="none" w:sz="0" w:space="0" w:color="auto"/>
                                                <w:right w:val="none" w:sz="0" w:space="0" w:color="auto"/>
                                              </w:divBdr>
                                            </w:div>
                                            <w:div w:id="1018041735">
                                              <w:marLeft w:val="0"/>
                                              <w:marRight w:val="0"/>
                                              <w:marTop w:val="0"/>
                                              <w:marBottom w:val="0"/>
                                              <w:divBdr>
                                                <w:top w:val="none" w:sz="0" w:space="0" w:color="auto"/>
                                                <w:left w:val="none" w:sz="0" w:space="0" w:color="auto"/>
                                                <w:bottom w:val="none" w:sz="0" w:space="0" w:color="auto"/>
                                                <w:right w:val="none" w:sz="0" w:space="0" w:color="auto"/>
                                              </w:divBdr>
                                            </w:div>
                                            <w:div w:id="1579442465">
                                              <w:marLeft w:val="0"/>
                                              <w:marRight w:val="0"/>
                                              <w:marTop w:val="0"/>
                                              <w:marBottom w:val="0"/>
                                              <w:divBdr>
                                                <w:top w:val="none" w:sz="0" w:space="0" w:color="auto"/>
                                                <w:left w:val="none" w:sz="0" w:space="0" w:color="auto"/>
                                                <w:bottom w:val="none" w:sz="0" w:space="0" w:color="auto"/>
                                                <w:right w:val="none" w:sz="0" w:space="0" w:color="auto"/>
                                              </w:divBdr>
                                            </w:div>
                                            <w:div w:id="1558396568">
                                              <w:marLeft w:val="0"/>
                                              <w:marRight w:val="0"/>
                                              <w:marTop w:val="0"/>
                                              <w:marBottom w:val="0"/>
                                              <w:divBdr>
                                                <w:top w:val="none" w:sz="0" w:space="0" w:color="auto"/>
                                                <w:left w:val="none" w:sz="0" w:space="0" w:color="auto"/>
                                                <w:bottom w:val="none" w:sz="0" w:space="0" w:color="auto"/>
                                                <w:right w:val="none" w:sz="0" w:space="0" w:color="auto"/>
                                              </w:divBdr>
                                            </w:div>
                                            <w:div w:id="1757285154">
                                              <w:marLeft w:val="0"/>
                                              <w:marRight w:val="0"/>
                                              <w:marTop w:val="0"/>
                                              <w:marBottom w:val="0"/>
                                              <w:divBdr>
                                                <w:top w:val="none" w:sz="0" w:space="0" w:color="auto"/>
                                                <w:left w:val="none" w:sz="0" w:space="0" w:color="auto"/>
                                                <w:bottom w:val="none" w:sz="0" w:space="0" w:color="auto"/>
                                                <w:right w:val="none" w:sz="0" w:space="0" w:color="auto"/>
                                              </w:divBdr>
                                            </w:div>
                                            <w:div w:id="861822644">
                                              <w:marLeft w:val="0"/>
                                              <w:marRight w:val="0"/>
                                              <w:marTop w:val="0"/>
                                              <w:marBottom w:val="0"/>
                                              <w:divBdr>
                                                <w:top w:val="none" w:sz="0" w:space="0" w:color="auto"/>
                                                <w:left w:val="none" w:sz="0" w:space="0" w:color="auto"/>
                                                <w:bottom w:val="none" w:sz="0" w:space="0" w:color="auto"/>
                                                <w:right w:val="none" w:sz="0" w:space="0" w:color="auto"/>
                                              </w:divBdr>
                                            </w:div>
                                            <w:div w:id="1421028702">
                                              <w:marLeft w:val="0"/>
                                              <w:marRight w:val="0"/>
                                              <w:marTop w:val="0"/>
                                              <w:marBottom w:val="0"/>
                                              <w:divBdr>
                                                <w:top w:val="none" w:sz="0" w:space="0" w:color="auto"/>
                                                <w:left w:val="none" w:sz="0" w:space="0" w:color="auto"/>
                                                <w:bottom w:val="none" w:sz="0" w:space="0" w:color="auto"/>
                                                <w:right w:val="none" w:sz="0" w:space="0" w:color="auto"/>
                                              </w:divBdr>
                                            </w:div>
                                            <w:div w:id="2112578075">
                                              <w:marLeft w:val="0"/>
                                              <w:marRight w:val="0"/>
                                              <w:marTop w:val="0"/>
                                              <w:marBottom w:val="0"/>
                                              <w:divBdr>
                                                <w:top w:val="none" w:sz="0" w:space="0" w:color="auto"/>
                                                <w:left w:val="none" w:sz="0" w:space="0" w:color="auto"/>
                                                <w:bottom w:val="none" w:sz="0" w:space="0" w:color="auto"/>
                                                <w:right w:val="none" w:sz="0" w:space="0" w:color="auto"/>
                                              </w:divBdr>
                                            </w:div>
                                            <w:div w:id="1105343560">
                                              <w:marLeft w:val="0"/>
                                              <w:marRight w:val="0"/>
                                              <w:marTop w:val="0"/>
                                              <w:marBottom w:val="0"/>
                                              <w:divBdr>
                                                <w:top w:val="none" w:sz="0" w:space="0" w:color="auto"/>
                                                <w:left w:val="none" w:sz="0" w:space="0" w:color="auto"/>
                                                <w:bottom w:val="none" w:sz="0" w:space="0" w:color="auto"/>
                                                <w:right w:val="none" w:sz="0" w:space="0" w:color="auto"/>
                                              </w:divBdr>
                                            </w:div>
                                            <w:div w:id="1418985865">
                                              <w:marLeft w:val="0"/>
                                              <w:marRight w:val="0"/>
                                              <w:marTop w:val="0"/>
                                              <w:marBottom w:val="0"/>
                                              <w:divBdr>
                                                <w:top w:val="none" w:sz="0" w:space="0" w:color="auto"/>
                                                <w:left w:val="none" w:sz="0" w:space="0" w:color="auto"/>
                                                <w:bottom w:val="none" w:sz="0" w:space="0" w:color="auto"/>
                                                <w:right w:val="none" w:sz="0" w:space="0" w:color="auto"/>
                                              </w:divBdr>
                                            </w:div>
                                            <w:div w:id="2059892293">
                                              <w:marLeft w:val="0"/>
                                              <w:marRight w:val="0"/>
                                              <w:marTop w:val="0"/>
                                              <w:marBottom w:val="0"/>
                                              <w:divBdr>
                                                <w:top w:val="none" w:sz="0" w:space="0" w:color="auto"/>
                                                <w:left w:val="none" w:sz="0" w:space="0" w:color="auto"/>
                                                <w:bottom w:val="none" w:sz="0" w:space="0" w:color="auto"/>
                                                <w:right w:val="none" w:sz="0" w:space="0" w:color="auto"/>
                                              </w:divBdr>
                                            </w:div>
                                            <w:div w:id="1441686020">
                                              <w:marLeft w:val="0"/>
                                              <w:marRight w:val="0"/>
                                              <w:marTop w:val="0"/>
                                              <w:marBottom w:val="0"/>
                                              <w:divBdr>
                                                <w:top w:val="none" w:sz="0" w:space="0" w:color="auto"/>
                                                <w:left w:val="none" w:sz="0" w:space="0" w:color="auto"/>
                                                <w:bottom w:val="none" w:sz="0" w:space="0" w:color="auto"/>
                                                <w:right w:val="none" w:sz="0" w:space="0" w:color="auto"/>
                                              </w:divBdr>
                                            </w:div>
                                            <w:div w:id="1255867868">
                                              <w:marLeft w:val="0"/>
                                              <w:marRight w:val="0"/>
                                              <w:marTop w:val="0"/>
                                              <w:marBottom w:val="0"/>
                                              <w:divBdr>
                                                <w:top w:val="none" w:sz="0" w:space="0" w:color="auto"/>
                                                <w:left w:val="none" w:sz="0" w:space="0" w:color="auto"/>
                                                <w:bottom w:val="none" w:sz="0" w:space="0" w:color="auto"/>
                                                <w:right w:val="none" w:sz="0" w:space="0" w:color="auto"/>
                                              </w:divBdr>
                                            </w:div>
                                            <w:div w:id="1408072243">
                                              <w:marLeft w:val="0"/>
                                              <w:marRight w:val="0"/>
                                              <w:marTop w:val="0"/>
                                              <w:marBottom w:val="0"/>
                                              <w:divBdr>
                                                <w:top w:val="none" w:sz="0" w:space="0" w:color="auto"/>
                                                <w:left w:val="none" w:sz="0" w:space="0" w:color="auto"/>
                                                <w:bottom w:val="none" w:sz="0" w:space="0" w:color="auto"/>
                                                <w:right w:val="none" w:sz="0" w:space="0" w:color="auto"/>
                                              </w:divBdr>
                                            </w:div>
                                            <w:div w:id="799955221">
                                              <w:marLeft w:val="0"/>
                                              <w:marRight w:val="0"/>
                                              <w:marTop w:val="0"/>
                                              <w:marBottom w:val="0"/>
                                              <w:divBdr>
                                                <w:top w:val="none" w:sz="0" w:space="0" w:color="auto"/>
                                                <w:left w:val="none" w:sz="0" w:space="0" w:color="auto"/>
                                                <w:bottom w:val="none" w:sz="0" w:space="0" w:color="auto"/>
                                                <w:right w:val="none" w:sz="0" w:space="0" w:color="auto"/>
                                              </w:divBdr>
                                            </w:div>
                                            <w:div w:id="296957152">
                                              <w:marLeft w:val="0"/>
                                              <w:marRight w:val="0"/>
                                              <w:marTop w:val="0"/>
                                              <w:marBottom w:val="0"/>
                                              <w:divBdr>
                                                <w:top w:val="none" w:sz="0" w:space="0" w:color="auto"/>
                                                <w:left w:val="none" w:sz="0" w:space="0" w:color="auto"/>
                                                <w:bottom w:val="none" w:sz="0" w:space="0" w:color="auto"/>
                                                <w:right w:val="none" w:sz="0" w:space="0" w:color="auto"/>
                                              </w:divBdr>
                                            </w:div>
                                            <w:div w:id="189681407">
                                              <w:marLeft w:val="0"/>
                                              <w:marRight w:val="0"/>
                                              <w:marTop w:val="0"/>
                                              <w:marBottom w:val="0"/>
                                              <w:divBdr>
                                                <w:top w:val="none" w:sz="0" w:space="0" w:color="auto"/>
                                                <w:left w:val="none" w:sz="0" w:space="0" w:color="auto"/>
                                                <w:bottom w:val="none" w:sz="0" w:space="0" w:color="auto"/>
                                                <w:right w:val="none" w:sz="0" w:space="0" w:color="auto"/>
                                              </w:divBdr>
                                            </w:div>
                                            <w:div w:id="1026374361">
                                              <w:marLeft w:val="0"/>
                                              <w:marRight w:val="0"/>
                                              <w:marTop w:val="0"/>
                                              <w:marBottom w:val="0"/>
                                              <w:divBdr>
                                                <w:top w:val="none" w:sz="0" w:space="0" w:color="auto"/>
                                                <w:left w:val="none" w:sz="0" w:space="0" w:color="auto"/>
                                                <w:bottom w:val="none" w:sz="0" w:space="0" w:color="auto"/>
                                                <w:right w:val="none" w:sz="0" w:space="0" w:color="auto"/>
                                              </w:divBdr>
                                            </w:div>
                                            <w:div w:id="513804648">
                                              <w:marLeft w:val="0"/>
                                              <w:marRight w:val="0"/>
                                              <w:marTop w:val="0"/>
                                              <w:marBottom w:val="0"/>
                                              <w:divBdr>
                                                <w:top w:val="none" w:sz="0" w:space="0" w:color="auto"/>
                                                <w:left w:val="none" w:sz="0" w:space="0" w:color="auto"/>
                                                <w:bottom w:val="none" w:sz="0" w:space="0" w:color="auto"/>
                                                <w:right w:val="none" w:sz="0" w:space="0" w:color="auto"/>
                                              </w:divBdr>
                                            </w:div>
                                            <w:div w:id="1979727427">
                                              <w:marLeft w:val="0"/>
                                              <w:marRight w:val="0"/>
                                              <w:marTop w:val="0"/>
                                              <w:marBottom w:val="0"/>
                                              <w:divBdr>
                                                <w:top w:val="none" w:sz="0" w:space="0" w:color="auto"/>
                                                <w:left w:val="none" w:sz="0" w:space="0" w:color="auto"/>
                                                <w:bottom w:val="none" w:sz="0" w:space="0" w:color="auto"/>
                                                <w:right w:val="none" w:sz="0" w:space="0" w:color="auto"/>
                                              </w:divBdr>
                                            </w:div>
                                            <w:div w:id="667631319">
                                              <w:marLeft w:val="0"/>
                                              <w:marRight w:val="0"/>
                                              <w:marTop w:val="0"/>
                                              <w:marBottom w:val="0"/>
                                              <w:divBdr>
                                                <w:top w:val="none" w:sz="0" w:space="0" w:color="auto"/>
                                                <w:left w:val="none" w:sz="0" w:space="0" w:color="auto"/>
                                                <w:bottom w:val="none" w:sz="0" w:space="0" w:color="auto"/>
                                                <w:right w:val="none" w:sz="0" w:space="0" w:color="auto"/>
                                              </w:divBdr>
                                            </w:div>
                                            <w:div w:id="1442803056">
                                              <w:marLeft w:val="0"/>
                                              <w:marRight w:val="0"/>
                                              <w:marTop w:val="0"/>
                                              <w:marBottom w:val="0"/>
                                              <w:divBdr>
                                                <w:top w:val="none" w:sz="0" w:space="0" w:color="auto"/>
                                                <w:left w:val="none" w:sz="0" w:space="0" w:color="auto"/>
                                                <w:bottom w:val="none" w:sz="0" w:space="0" w:color="auto"/>
                                                <w:right w:val="none" w:sz="0" w:space="0" w:color="auto"/>
                                              </w:divBdr>
                                            </w:div>
                                            <w:div w:id="138232836">
                                              <w:marLeft w:val="0"/>
                                              <w:marRight w:val="0"/>
                                              <w:marTop w:val="0"/>
                                              <w:marBottom w:val="0"/>
                                              <w:divBdr>
                                                <w:top w:val="none" w:sz="0" w:space="0" w:color="auto"/>
                                                <w:left w:val="none" w:sz="0" w:space="0" w:color="auto"/>
                                                <w:bottom w:val="none" w:sz="0" w:space="0" w:color="auto"/>
                                                <w:right w:val="none" w:sz="0" w:space="0" w:color="auto"/>
                                              </w:divBdr>
                                            </w:div>
                                            <w:div w:id="1584022347">
                                              <w:marLeft w:val="0"/>
                                              <w:marRight w:val="0"/>
                                              <w:marTop w:val="0"/>
                                              <w:marBottom w:val="0"/>
                                              <w:divBdr>
                                                <w:top w:val="none" w:sz="0" w:space="0" w:color="auto"/>
                                                <w:left w:val="none" w:sz="0" w:space="0" w:color="auto"/>
                                                <w:bottom w:val="none" w:sz="0" w:space="0" w:color="auto"/>
                                                <w:right w:val="none" w:sz="0" w:space="0" w:color="auto"/>
                                              </w:divBdr>
                                            </w:div>
                                            <w:div w:id="990406428">
                                              <w:marLeft w:val="0"/>
                                              <w:marRight w:val="0"/>
                                              <w:marTop w:val="0"/>
                                              <w:marBottom w:val="0"/>
                                              <w:divBdr>
                                                <w:top w:val="none" w:sz="0" w:space="0" w:color="auto"/>
                                                <w:left w:val="none" w:sz="0" w:space="0" w:color="auto"/>
                                                <w:bottom w:val="none" w:sz="0" w:space="0" w:color="auto"/>
                                                <w:right w:val="none" w:sz="0" w:space="0" w:color="auto"/>
                                              </w:divBdr>
                                            </w:div>
                                            <w:div w:id="1233738832">
                                              <w:marLeft w:val="0"/>
                                              <w:marRight w:val="0"/>
                                              <w:marTop w:val="0"/>
                                              <w:marBottom w:val="0"/>
                                              <w:divBdr>
                                                <w:top w:val="none" w:sz="0" w:space="0" w:color="auto"/>
                                                <w:left w:val="none" w:sz="0" w:space="0" w:color="auto"/>
                                                <w:bottom w:val="none" w:sz="0" w:space="0" w:color="auto"/>
                                                <w:right w:val="none" w:sz="0" w:space="0" w:color="auto"/>
                                              </w:divBdr>
                                            </w:div>
                                            <w:div w:id="78673203">
                                              <w:marLeft w:val="0"/>
                                              <w:marRight w:val="0"/>
                                              <w:marTop w:val="0"/>
                                              <w:marBottom w:val="0"/>
                                              <w:divBdr>
                                                <w:top w:val="none" w:sz="0" w:space="0" w:color="auto"/>
                                                <w:left w:val="none" w:sz="0" w:space="0" w:color="auto"/>
                                                <w:bottom w:val="none" w:sz="0" w:space="0" w:color="auto"/>
                                                <w:right w:val="none" w:sz="0" w:space="0" w:color="auto"/>
                                              </w:divBdr>
                                            </w:div>
                                            <w:div w:id="1557740583">
                                              <w:marLeft w:val="0"/>
                                              <w:marRight w:val="0"/>
                                              <w:marTop w:val="0"/>
                                              <w:marBottom w:val="0"/>
                                              <w:divBdr>
                                                <w:top w:val="none" w:sz="0" w:space="0" w:color="auto"/>
                                                <w:left w:val="none" w:sz="0" w:space="0" w:color="auto"/>
                                                <w:bottom w:val="none" w:sz="0" w:space="0" w:color="auto"/>
                                                <w:right w:val="none" w:sz="0" w:space="0" w:color="auto"/>
                                              </w:divBdr>
                                            </w:div>
                                            <w:div w:id="1245991883">
                                              <w:marLeft w:val="0"/>
                                              <w:marRight w:val="0"/>
                                              <w:marTop w:val="0"/>
                                              <w:marBottom w:val="0"/>
                                              <w:divBdr>
                                                <w:top w:val="none" w:sz="0" w:space="0" w:color="auto"/>
                                                <w:left w:val="none" w:sz="0" w:space="0" w:color="auto"/>
                                                <w:bottom w:val="none" w:sz="0" w:space="0" w:color="auto"/>
                                                <w:right w:val="none" w:sz="0" w:space="0" w:color="auto"/>
                                              </w:divBdr>
                                            </w:div>
                                            <w:div w:id="1033265524">
                                              <w:marLeft w:val="0"/>
                                              <w:marRight w:val="0"/>
                                              <w:marTop w:val="0"/>
                                              <w:marBottom w:val="0"/>
                                              <w:divBdr>
                                                <w:top w:val="none" w:sz="0" w:space="0" w:color="auto"/>
                                                <w:left w:val="none" w:sz="0" w:space="0" w:color="auto"/>
                                                <w:bottom w:val="none" w:sz="0" w:space="0" w:color="auto"/>
                                                <w:right w:val="none" w:sz="0" w:space="0" w:color="auto"/>
                                              </w:divBdr>
                                            </w:div>
                                            <w:div w:id="940336474">
                                              <w:marLeft w:val="0"/>
                                              <w:marRight w:val="0"/>
                                              <w:marTop w:val="0"/>
                                              <w:marBottom w:val="0"/>
                                              <w:divBdr>
                                                <w:top w:val="none" w:sz="0" w:space="0" w:color="auto"/>
                                                <w:left w:val="none" w:sz="0" w:space="0" w:color="auto"/>
                                                <w:bottom w:val="none" w:sz="0" w:space="0" w:color="auto"/>
                                                <w:right w:val="none" w:sz="0" w:space="0" w:color="auto"/>
                                              </w:divBdr>
                                            </w:div>
                                            <w:div w:id="1608002495">
                                              <w:marLeft w:val="0"/>
                                              <w:marRight w:val="0"/>
                                              <w:marTop w:val="0"/>
                                              <w:marBottom w:val="0"/>
                                              <w:divBdr>
                                                <w:top w:val="none" w:sz="0" w:space="0" w:color="auto"/>
                                                <w:left w:val="none" w:sz="0" w:space="0" w:color="auto"/>
                                                <w:bottom w:val="none" w:sz="0" w:space="0" w:color="auto"/>
                                                <w:right w:val="none" w:sz="0" w:space="0" w:color="auto"/>
                                              </w:divBdr>
                                            </w:div>
                                            <w:div w:id="1212692340">
                                              <w:marLeft w:val="0"/>
                                              <w:marRight w:val="0"/>
                                              <w:marTop w:val="0"/>
                                              <w:marBottom w:val="0"/>
                                              <w:divBdr>
                                                <w:top w:val="none" w:sz="0" w:space="0" w:color="auto"/>
                                                <w:left w:val="none" w:sz="0" w:space="0" w:color="auto"/>
                                                <w:bottom w:val="none" w:sz="0" w:space="0" w:color="auto"/>
                                                <w:right w:val="none" w:sz="0" w:space="0" w:color="auto"/>
                                              </w:divBdr>
                                            </w:div>
                                            <w:div w:id="1957567087">
                                              <w:marLeft w:val="0"/>
                                              <w:marRight w:val="0"/>
                                              <w:marTop w:val="0"/>
                                              <w:marBottom w:val="0"/>
                                              <w:divBdr>
                                                <w:top w:val="none" w:sz="0" w:space="0" w:color="auto"/>
                                                <w:left w:val="none" w:sz="0" w:space="0" w:color="auto"/>
                                                <w:bottom w:val="none" w:sz="0" w:space="0" w:color="auto"/>
                                                <w:right w:val="none" w:sz="0" w:space="0" w:color="auto"/>
                                              </w:divBdr>
                                            </w:div>
                                            <w:div w:id="415517398">
                                              <w:marLeft w:val="0"/>
                                              <w:marRight w:val="0"/>
                                              <w:marTop w:val="0"/>
                                              <w:marBottom w:val="0"/>
                                              <w:divBdr>
                                                <w:top w:val="none" w:sz="0" w:space="0" w:color="auto"/>
                                                <w:left w:val="none" w:sz="0" w:space="0" w:color="auto"/>
                                                <w:bottom w:val="none" w:sz="0" w:space="0" w:color="auto"/>
                                                <w:right w:val="none" w:sz="0" w:space="0" w:color="auto"/>
                                              </w:divBdr>
                                            </w:div>
                                            <w:div w:id="613557744">
                                              <w:marLeft w:val="0"/>
                                              <w:marRight w:val="0"/>
                                              <w:marTop w:val="0"/>
                                              <w:marBottom w:val="0"/>
                                              <w:divBdr>
                                                <w:top w:val="none" w:sz="0" w:space="0" w:color="auto"/>
                                                <w:left w:val="none" w:sz="0" w:space="0" w:color="auto"/>
                                                <w:bottom w:val="none" w:sz="0" w:space="0" w:color="auto"/>
                                                <w:right w:val="none" w:sz="0" w:space="0" w:color="auto"/>
                                              </w:divBdr>
                                            </w:div>
                                            <w:div w:id="26029879">
                                              <w:marLeft w:val="0"/>
                                              <w:marRight w:val="0"/>
                                              <w:marTop w:val="0"/>
                                              <w:marBottom w:val="0"/>
                                              <w:divBdr>
                                                <w:top w:val="none" w:sz="0" w:space="0" w:color="auto"/>
                                                <w:left w:val="none" w:sz="0" w:space="0" w:color="auto"/>
                                                <w:bottom w:val="none" w:sz="0" w:space="0" w:color="auto"/>
                                                <w:right w:val="none" w:sz="0" w:space="0" w:color="auto"/>
                                              </w:divBdr>
                                            </w:div>
                                            <w:div w:id="1655181773">
                                              <w:marLeft w:val="0"/>
                                              <w:marRight w:val="0"/>
                                              <w:marTop w:val="0"/>
                                              <w:marBottom w:val="0"/>
                                              <w:divBdr>
                                                <w:top w:val="none" w:sz="0" w:space="0" w:color="auto"/>
                                                <w:left w:val="none" w:sz="0" w:space="0" w:color="auto"/>
                                                <w:bottom w:val="none" w:sz="0" w:space="0" w:color="auto"/>
                                                <w:right w:val="none" w:sz="0" w:space="0" w:color="auto"/>
                                              </w:divBdr>
                                            </w:div>
                                            <w:div w:id="1609004509">
                                              <w:marLeft w:val="0"/>
                                              <w:marRight w:val="0"/>
                                              <w:marTop w:val="0"/>
                                              <w:marBottom w:val="0"/>
                                              <w:divBdr>
                                                <w:top w:val="none" w:sz="0" w:space="0" w:color="auto"/>
                                                <w:left w:val="none" w:sz="0" w:space="0" w:color="auto"/>
                                                <w:bottom w:val="none" w:sz="0" w:space="0" w:color="auto"/>
                                                <w:right w:val="none" w:sz="0" w:space="0" w:color="auto"/>
                                              </w:divBdr>
                                            </w:div>
                                            <w:div w:id="1168522340">
                                              <w:marLeft w:val="0"/>
                                              <w:marRight w:val="0"/>
                                              <w:marTop w:val="0"/>
                                              <w:marBottom w:val="0"/>
                                              <w:divBdr>
                                                <w:top w:val="none" w:sz="0" w:space="0" w:color="auto"/>
                                                <w:left w:val="none" w:sz="0" w:space="0" w:color="auto"/>
                                                <w:bottom w:val="none" w:sz="0" w:space="0" w:color="auto"/>
                                                <w:right w:val="none" w:sz="0" w:space="0" w:color="auto"/>
                                              </w:divBdr>
                                            </w:div>
                                            <w:div w:id="1808548510">
                                              <w:marLeft w:val="0"/>
                                              <w:marRight w:val="0"/>
                                              <w:marTop w:val="0"/>
                                              <w:marBottom w:val="0"/>
                                              <w:divBdr>
                                                <w:top w:val="none" w:sz="0" w:space="0" w:color="auto"/>
                                                <w:left w:val="none" w:sz="0" w:space="0" w:color="auto"/>
                                                <w:bottom w:val="none" w:sz="0" w:space="0" w:color="auto"/>
                                                <w:right w:val="none" w:sz="0" w:space="0" w:color="auto"/>
                                              </w:divBdr>
                                            </w:div>
                                            <w:div w:id="1126313999">
                                              <w:marLeft w:val="0"/>
                                              <w:marRight w:val="0"/>
                                              <w:marTop w:val="0"/>
                                              <w:marBottom w:val="0"/>
                                              <w:divBdr>
                                                <w:top w:val="none" w:sz="0" w:space="0" w:color="auto"/>
                                                <w:left w:val="none" w:sz="0" w:space="0" w:color="auto"/>
                                                <w:bottom w:val="none" w:sz="0" w:space="0" w:color="auto"/>
                                                <w:right w:val="none" w:sz="0" w:space="0" w:color="auto"/>
                                              </w:divBdr>
                                            </w:div>
                                            <w:div w:id="1165897506">
                                              <w:marLeft w:val="0"/>
                                              <w:marRight w:val="0"/>
                                              <w:marTop w:val="0"/>
                                              <w:marBottom w:val="0"/>
                                              <w:divBdr>
                                                <w:top w:val="none" w:sz="0" w:space="0" w:color="auto"/>
                                                <w:left w:val="none" w:sz="0" w:space="0" w:color="auto"/>
                                                <w:bottom w:val="none" w:sz="0" w:space="0" w:color="auto"/>
                                                <w:right w:val="none" w:sz="0" w:space="0" w:color="auto"/>
                                              </w:divBdr>
                                            </w:div>
                                            <w:div w:id="917446166">
                                              <w:marLeft w:val="0"/>
                                              <w:marRight w:val="0"/>
                                              <w:marTop w:val="0"/>
                                              <w:marBottom w:val="0"/>
                                              <w:divBdr>
                                                <w:top w:val="none" w:sz="0" w:space="0" w:color="auto"/>
                                                <w:left w:val="none" w:sz="0" w:space="0" w:color="auto"/>
                                                <w:bottom w:val="none" w:sz="0" w:space="0" w:color="auto"/>
                                                <w:right w:val="none" w:sz="0" w:space="0" w:color="auto"/>
                                              </w:divBdr>
                                            </w:div>
                                            <w:div w:id="1011105984">
                                              <w:marLeft w:val="0"/>
                                              <w:marRight w:val="0"/>
                                              <w:marTop w:val="0"/>
                                              <w:marBottom w:val="0"/>
                                              <w:divBdr>
                                                <w:top w:val="none" w:sz="0" w:space="0" w:color="auto"/>
                                                <w:left w:val="none" w:sz="0" w:space="0" w:color="auto"/>
                                                <w:bottom w:val="none" w:sz="0" w:space="0" w:color="auto"/>
                                                <w:right w:val="none" w:sz="0" w:space="0" w:color="auto"/>
                                              </w:divBdr>
                                            </w:div>
                                            <w:div w:id="658580811">
                                              <w:marLeft w:val="0"/>
                                              <w:marRight w:val="0"/>
                                              <w:marTop w:val="0"/>
                                              <w:marBottom w:val="0"/>
                                              <w:divBdr>
                                                <w:top w:val="none" w:sz="0" w:space="0" w:color="auto"/>
                                                <w:left w:val="none" w:sz="0" w:space="0" w:color="auto"/>
                                                <w:bottom w:val="none" w:sz="0" w:space="0" w:color="auto"/>
                                                <w:right w:val="none" w:sz="0" w:space="0" w:color="auto"/>
                                              </w:divBdr>
                                            </w:div>
                                            <w:div w:id="1072460158">
                                              <w:marLeft w:val="0"/>
                                              <w:marRight w:val="0"/>
                                              <w:marTop w:val="0"/>
                                              <w:marBottom w:val="0"/>
                                              <w:divBdr>
                                                <w:top w:val="none" w:sz="0" w:space="0" w:color="auto"/>
                                                <w:left w:val="none" w:sz="0" w:space="0" w:color="auto"/>
                                                <w:bottom w:val="none" w:sz="0" w:space="0" w:color="auto"/>
                                                <w:right w:val="none" w:sz="0" w:space="0" w:color="auto"/>
                                              </w:divBdr>
                                            </w:div>
                                            <w:div w:id="663515793">
                                              <w:marLeft w:val="0"/>
                                              <w:marRight w:val="0"/>
                                              <w:marTop w:val="0"/>
                                              <w:marBottom w:val="0"/>
                                              <w:divBdr>
                                                <w:top w:val="none" w:sz="0" w:space="0" w:color="auto"/>
                                                <w:left w:val="none" w:sz="0" w:space="0" w:color="auto"/>
                                                <w:bottom w:val="none" w:sz="0" w:space="0" w:color="auto"/>
                                                <w:right w:val="none" w:sz="0" w:space="0" w:color="auto"/>
                                              </w:divBdr>
                                            </w:div>
                                            <w:div w:id="1571502690">
                                              <w:marLeft w:val="0"/>
                                              <w:marRight w:val="0"/>
                                              <w:marTop w:val="0"/>
                                              <w:marBottom w:val="0"/>
                                              <w:divBdr>
                                                <w:top w:val="none" w:sz="0" w:space="0" w:color="auto"/>
                                                <w:left w:val="none" w:sz="0" w:space="0" w:color="auto"/>
                                                <w:bottom w:val="none" w:sz="0" w:space="0" w:color="auto"/>
                                                <w:right w:val="none" w:sz="0" w:space="0" w:color="auto"/>
                                              </w:divBdr>
                                            </w:div>
                                            <w:div w:id="1583250071">
                                              <w:marLeft w:val="0"/>
                                              <w:marRight w:val="0"/>
                                              <w:marTop w:val="0"/>
                                              <w:marBottom w:val="0"/>
                                              <w:divBdr>
                                                <w:top w:val="none" w:sz="0" w:space="0" w:color="auto"/>
                                                <w:left w:val="none" w:sz="0" w:space="0" w:color="auto"/>
                                                <w:bottom w:val="none" w:sz="0" w:space="0" w:color="auto"/>
                                                <w:right w:val="none" w:sz="0" w:space="0" w:color="auto"/>
                                              </w:divBdr>
                                            </w:div>
                                            <w:div w:id="673260795">
                                              <w:marLeft w:val="0"/>
                                              <w:marRight w:val="0"/>
                                              <w:marTop w:val="0"/>
                                              <w:marBottom w:val="0"/>
                                              <w:divBdr>
                                                <w:top w:val="none" w:sz="0" w:space="0" w:color="auto"/>
                                                <w:left w:val="none" w:sz="0" w:space="0" w:color="auto"/>
                                                <w:bottom w:val="none" w:sz="0" w:space="0" w:color="auto"/>
                                                <w:right w:val="none" w:sz="0" w:space="0" w:color="auto"/>
                                              </w:divBdr>
                                            </w:div>
                                            <w:div w:id="901912635">
                                              <w:marLeft w:val="0"/>
                                              <w:marRight w:val="0"/>
                                              <w:marTop w:val="0"/>
                                              <w:marBottom w:val="0"/>
                                              <w:divBdr>
                                                <w:top w:val="none" w:sz="0" w:space="0" w:color="auto"/>
                                                <w:left w:val="none" w:sz="0" w:space="0" w:color="auto"/>
                                                <w:bottom w:val="none" w:sz="0" w:space="0" w:color="auto"/>
                                                <w:right w:val="none" w:sz="0" w:space="0" w:color="auto"/>
                                              </w:divBdr>
                                            </w:div>
                                            <w:div w:id="705449007">
                                              <w:marLeft w:val="0"/>
                                              <w:marRight w:val="0"/>
                                              <w:marTop w:val="0"/>
                                              <w:marBottom w:val="0"/>
                                              <w:divBdr>
                                                <w:top w:val="none" w:sz="0" w:space="0" w:color="auto"/>
                                                <w:left w:val="none" w:sz="0" w:space="0" w:color="auto"/>
                                                <w:bottom w:val="none" w:sz="0" w:space="0" w:color="auto"/>
                                                <w:right w:val="none" w:sz="0" w:space="0" w:color="auto"/>
                                              </w:divBdr>
                                            </w:div>
                                            <w:div w:id="1099637439">
                                              <w:marLeft w:val="0"/>
                                              <w:marRight w:val="0"/>
                                              <w:marTop w:val="0"/>
                                              <w:marBottom w:val="0"/>
                                              <w:divBdr>
                                                <w:top w:val="none" w:sz="0" w:space="0" w:color="auto"/>
                                                <w:left w:val="none" w:sz="0" w:space="0" w:color="auto"/>
                                                <w:bottom w:val="none" w:sz="0" w:space="0" w:color="auto"/>
                                                <w:right w:val="none" w:sz="0" w:space="0" w:color="auto"/>
                                              </w:divBdr>
                                            </w:div>
                                            <w:div w:id="447360312">
                                              <w:marLeft w:val="0"/>
                                              <w:marRight w:val="0"/>
                                              <w:marTop w:val="0"/>
                                              <w:marBottom w:val="0"/>
                                              <w:divBdr>
                                                <w:top w:val="none" w:sz="0" w:space="0" w:color="auto"/>
                                                <w:left w:val="none" w:sz="0" w:space="0" w:color="auto"/>
                                                <w:bottom w:val="none" w:sz="0" w:space="0" w:color="auto"/>
                                                <w:right w:val="none" w:sz="0" w:space="0" w:color="auto"/>
                                              </w:divBdr>
                                            </w:div>
                                            <w:div w:id="1337003909">
                                              <w:marLeft w:val="0"/>
                                              <w:marRight w:val="0"/>
                                              <w:marTop w:val="0"/>
                                              <w:marBottom w:val="0"/>
                                              <w:divBdr>
                                                <w:top w:val="none" w:sz="0" w:space="0" w:color="auto"/>
                                                <w:left w:val="none" w:sz="0" w:space="0" w:color="auto"/>
                                                <w:bottom w:val="none" w:sz="0" w:space="0" w:color="auto"/>
                                                <w:right w:val="none" w:sz="0" w:space="0" w:color="auto"/>
                                              </w:divBdr>
                                            </w:div>
                                            <w:div w:id="1663967428">
                                              <w:marLeft w:val="0"/>
                                              <w:marRight w:val="0"/>
                                              <w:marTop w:val="0"/>
                                              <w:marBottom w:val="0"/>
                                              <w:divBdr>
                                                <w:top w:val="none" w:sz="0" w:space="0" w:color="auto"/>
                                                <w:left w:val="none" w:sz="0" w:space="0" w:color="auto"/>
                                                <w:bottom w:val="none" w:sz="0" w:space="0" w:color="auto"/>
                                                <w:right w:val="none" w:sz="0" w:space="0" w:color="auto"/>
                                              </w:divBdr>
                                            </w:div>
                                            <w:div w:id="161089173">
                                              <w:marLeft w:val="0"/>
                                              <w:marRight w:val="0"/>
                                              <w:marTop w:val="0"/>
                                              <w:marBottom w:val="0"/>
                                              <w:divBdr>
                                                <w:top w:val="none" w:sz="0" w:space="0" w:color="auto"/>
                                                <w:left w:val="none" w:sz="0" w:space="0" w:color="auto"/>
                                                <w:bottom w:val="none" w:sz="0" w:space="0" w:color="auto"/>
                                                <w:right w:val="none" w:sz="0" w:space="0" w:color="auto"/>
                                              </w:divBdr>
                                            </w:div>
                                            <w:div w:id="2038311112">
                                              <w:marLeft w:val="0"/>
                                              <w:marRight w:val="0"/>
                                              <w:marTop w:val="0"/>
                                              <w:marBottom w:val="0"/>
                                              <w:divBdr>
                                                <w:top w:val="none" w:sz="0" w:space="0" w:color="auto"/>
                                                <w:left w:val="none" w:sz="0" w:space="0" w:color="auto"/>
                                                <w:bottom w:val="none" w:sz="0" w:space="0" w:color="auto"/>
                                                <w:right w:val="none" w:sz="0" w:space="0" w:color="auto"/>
                                              </w:divBdr>
                                            </w:div>
                                            <w:div w:id="438110302">
                                              <w:marLeft w:val="0"/>
                                              <w:marRight w:val="0"/>
                                              <w:marTop w:val="0"/>
                                              <w:marBottom w:val="0"/>
                                              <w:divBdr>
                                                <w:top w:val="none" w:sz="0" w:space="0" w:color="auto"/>
                                                <w:left w:val="none" w:sz="0" w:space="0" w:color="auto"/>
                                                <w:bottom w:val="none" w:sz="0" w:space="0" w:color="auto"/>
                                                <w:right w:val="none" w:sz="0" w:space="0" w:color="auto"/>
                                              </w:divBdr>
                                            </w:div>
                                            <w:div w:id="425422507">
                                              <w:marLeft w:val="0"/>
                                              <w:marRight w:val="0"/>
                                              <w:marTop w:val="0"/>
                                              <w:marBottom w:val="0"/>
                                              <w:divBdr>
                                                <w:top w:val="none" w:sz="0" w:space="0" w:color="auto"/>
                                                <w:left w:val="none" w:sz="0" w:space="0" w:color="auto"/>
                                                <w:bottom w:val="none" w:sz="0" w:space="0" w:color="auto"/>
                                                <w:right w:val="none" w:sz="0" w:space="0" w:color="auto"/>
                                              </w:divBdr>
                                            </w:div>
                                            <w:div w:id="1361054081">
                                              <w:marLeft w:val="0"/>
                                              <w:marRight w:val="0"/>
                                              <w:marTop w:val="0"/>
                                              <w:marBottom w:val="0"/>
                                              <w:divBdr>
                                                <w:top w:val="none" w:sz="0" w:space="0" w:color="auto"/>
                                                <w:left w:val="none" w:sz="0" w:space="0" w:color="auto"/>
                                                <w:bottom w:val="none" w:sz="0" w:space="0" w:color="auto"/>
                                                <w:right w:val="none" w:sz="0" w:space="0" w:color="auto"/>
                                              </w:divBdr>
                                            </w:div>
                                            <w:div w:id="758865510">
                                              <w:marLeft w:val="0"/>
                                              <w:marRight w:val="0"/>
                                              <w:marTop w:val="0"/>
                                              <w:marBottom w:val="0"/>
                                              <w:divBdr>
                                                <w:top w:val="none" w:sz="0" w:space="0" w:color="auto"/>
                                                <w:left w:val="none" w:sz="0" w:space="0" w:color="auto"/>
                                                <w:bottom w:val="none" w:sz="0" w:space="0" w:color="auto"/>
                                                <w:right w:val="none" w:sz="0" w:space="0" w:color="auto"/>
                                              </w:divBdr>
                                            </w:div>
                                            <w:div w:id="278726455">
                                              <w:marLeft w:val="0"/>
                                              <w:marRight w:val="0"/>
                                              <w:marTop w:val="0"/>
                                              <w:marBottom w:val="0"/>
                                              <w:divBdr>
                                                <w:top w:val="none" w:sz="0" w:space="0" w:color="auto"/>
                                                <w:left w:val="none" w:sz="0" w:space="0" w:color="auto"/>
                                                <w:bottom w:val="none" w:sz="0" w:space="0" w:color="auto"/>
                                                <w:right w:val="none" w:sz="0" w:space="0" w:color="auto"/>
                                              </w:divBdr>
                                            </w:div>
                                            <w:div w:id="1214272485">
                                              <w:marLeft w:val="0"/>
                                              <w:marRight w:val="0"/>
                                              <w:marTop w:val="0"/>
                                              <w:marBottom w:val="0"/>
                                              <w:divBdr>
                                                <w:top w:val="none" w:sz="0" w:space="0" w:color="auto"/>
                                                <w:left w:val="none" w:sz="0" w:space="0" w:color="auto"/>
                                                <w:bottom w:val="none" w:sz="0" w:space="0" w:color="auto"/>
                                                <w:right w:val="none" w:sz="0" w:space="0" w:color="auto"/>
                                              </w:divBdr>
                                            </w:div>
                                            <w:div w:id="623072788">
                                              <w:marLeft w:val="0"/>
                                              <w:marRight w:val="0"/>
                                              <w:marTop w:val="0"/>
                                              <w:marBottom w:val="0"/>
                                              <w:divBdr>
                                                <w:top w:val="none" w:sz="0" w:space="0" w:color="auto"/>
                                                <w:left w:val="none" w:sz="0" w:space="0" w:color="auto"/>
                                                <w:bottom w:val="none" w:sz="0" w:space="0" w:color="auto"/>
                                                <w:right w:val="none" w:sz="0" w:space="0" w:color="auto"/>
                                              </w:divBdr>
                                            </w:div>
                                            <w:div w:id="1445880632">
                                              <w:marLeft w:val="0"/>
                                              <w:marRight w:val="0"/>
                                              <w:marTop w:val="0"/>
                                              <w:marBottom w:val="0"/>
                                              <w:divBdr>
                                                <w:top w:val="none" w:sz="0" w:space="0" w:color="auto"/>
                                                <w:left w:val="none" w:sz="0" w:space="0" w:color="auto"/>
                                                <w:bottom w:val="none" w:sz="0" w:space="0" w:color="auto"/>
                                                <w:right w:val="none" w:sz="0" w:space="0" w:color="auto"/>
                                              </w:divBdr>
                                            </w:div>
                                            <w:div w:id="110443638">
                                              <w:marLeft w:val="0"/>
                                              <w:marRight w:val="0"/>
                                              <w:marTop w:val="0"/>
                                              <w:marBottom w:val="0"/>
                                              <w:divBdr>
                                                <w:top w:val="none" w:sz="0" w:space="0" w:color="auto"/>
                                                <w:left w:val="none" w:sz="0" w:space="0" w:color="auto"/>
                                                <w:bottom w:val="none" w:sz="0" w:space="0" w:color="auto"/>
                                                <w:right w:val="none" w:sz="0" w:space="0" w:color="auto"/>
                                              </w:divBdr>
                                            </w:div>
                                            <w:div w:id="242836326">
                                              <w:marLeft w:val="0"/>
                                              <w:marRight w:val="0"/>
                                              <w:marTop w:val="0"/>
                                              <w:marBottom w:val="0"/>
                                              <w:divBdr>
                                                <w:top w:val="none" w:sz="0" w:space="0" w:color="auto"/>
                                                <w:left w:val="none" w:sz="0" w:space="0" w:color="auto"/>
                                                <w:bottom w:val="none" w:sz="0" w:space="0" w:color="auto"/>
                                                <w:right w:val="none" w:sz="0" w:space="0" w:color="auto"/>
                                              </w:divBdr>
                                            </w:div>
                                            <w:div w:id="1848595667">
                                              <w:marLeft w:val="0"/>
                                              <w:marRight w:val="0"/>
                                              <w:marTop w:val="0"/>
                                              <w:marBottom w:val="0"/>
                                              <w:divBdr>
                                                <w:top w:val="none" w:sz="0" w:space="0" w:color="auto"/>
                                                <w:left w:val="none" w:sz="0" w:space="0" w:color="auto"/>
                                                <w:bottom w:val="none" w:sz="0" w:space="0" w:color="auto"/>
                                                <w:right w:val="none" w:sz="0" w:space="0" w:color="auto"/>
                                              </w:divBdr>
                                            </w:div>
                                            <w:div w:id="987437128">
                                              <w:marLeft w:val="0"/>
                                              <w:marRight w:val="0"/>
                                              <w:marTop w:val="0"/>
                                              <w:marBottom w:val="0"/>
                                              <w:divBdr>
                                                <w:top w:val="none" w:sz="0" w:space="0" w:color="auto"/>
                                                <w:left w:val="none" w:sz="0" w:space="0" w:color="auto"/>
                                                <w:bottom w:val="none" w:sz="0" w:space="0" w:color="auto"/>
                                                <w:right w:val="none" w:sz="0" w:space="0" w:color="auto"/>
                                              </w:divBdr>
                                            </w:div>
                                            <w:div w:id="463306060">
                                              <w:marLeft w:val="0"/>
                                              <w:marRight w:val="0"/>
                                              <w:marTop w:val="0"/>
                                              <w:marBottom w:val="0"/>
                                              <w:divBdr>
                                                <w:top w:val="none" w:sz="0" w:space="0" w:color="auto"/>
                                                <w:left w:val="none" w:sz="0" w:space="0" w:color="auto"/>
                                                <w:bottom w:val="none" w:sz="0" w:space="0" w:color="auto"/>
                                                <w:right w:val="none" w:sz="0" w:space="0" w:color="auto"/>
                                              </w:divBdr>
                                            </w:div>
                                            <w:div w:id="1912541438">
                                              <w:marLeft w:val="0"/>
                                              <w:marRight w:val="0"/>
                                              <w:marTop w:val="0"/>
                                              <w:marBottom w:val="0"/>
                                              <w:divBdr>
                                                <w:top w:val="none" w:sz="0" w:space="0" w:color="auto"/>
                                                <w:left w:val="none" w:sz="0" w:space="0" w:color="auto"/>
                                                <w:bottom w:val="none" w:sz="0" w:space="0" w:color="auto"/>
                                                <w:right w:val="none" w:sz="0" w:space="0" w:color="auto"/>
                                              </w:divBdr>
                                            </w:div>
                                            <w:div w:id="2143840352">
                                              <w:marLeft w:val="0"/>
                                              <w:marRight w:val="0"/>
                                              <w:marTop w:val="0"/>
                                              <w:marBottom w:val="0"/>
                                              <w:divBdr>
                                                <w:top w:val="none" w:sz="0" w:space="0" w:color="auto"/>
                                                <w:left w:val="none" w:sz="0" w:space="0" w:color="auto"/>
                                                <w:bottom w:val="none" w:sz="0" w:space="0" w:color="auto"/>
                                                <w:right w:val="none" w:sz="0" w:space="0" w:color="auto"/>
                                              </w:divBdr>
                                            </w:div>
                                            <w:div w:id="1667055737">
                                              <w:marLeft w:val="0"/>
                                              <w:marRight w:val="0"/>
                                              <w:marTop w:val="0"/>
                                              <w:marBottom w:val="0"/>
                                              <w:divBdr>
                                                <w:top w:val="none" w:sz="0" w:space="0" w:color="auto"/>
                                                <w:left w:val="none" w:sz="0" w:space="0" w:color="auto"/>
                                                <w:bottom w:val="none" w:sz="0" w:space="0" w:color="auto"/>
                                                <w:right w:val="none" w:sz="0" w:space="0" w:color="auto"/>
                                              </w:divBdr>
                                            </w:div>
                                            <w:div w:id="74740685">
                                              <w:marLeft w:val="0"/>
                                              <w:marRight w:val="0"/>
                                              <w:marTop w:val="0"/>
                                              <w:marBottom w:val="0"/>
                                              <w:divBdr>
                                                <w:top w:val="none" w:sz="0" w:space="0" w:color="auto"/>
                                                <w:left w:val="none" w:sz="0" w:space="0" w:color="auto"/>
                                                <w:bottom w:val="none" w:sz="0" w:space="0" w:color="auto"/>
                                                <w:right w:val="none" w:sz="0" w:space="0" w:color="auto"/>
                                              </w:divBdr>
                                            </w:div>
                                            <w:div w:id="443961366">
                                              <w:marLeft w:val="0"/>
                                              <w:marRight w:val="0"/>
                                              <w:marTop w:val="0"/>
                                              <w:marBottom w:val="0"/>
                                              <w:divBdr>
                                                <w:top w:val="none" w:sz="0" w:space="0" w:color="auto"/>
                                                <w:left w:val="none" w:sz="0" w:space="0" w:color="auto"/>
                                                <w:bottom w:val="none" w:sz="0" w:space="0" w:color="auto"/>
                                                <w:right w:val="none" w:sz="0" w:space="0" w:color="auto"/>
                                              </w:divBdr>
                                            </w:div>
                                            <w:div w:id="56781570">
                                              <w:marLeft w:val="0"/>
                                              <w:marRight w:val="0"/>
                                              <w:marTop w:val="0"/>
                                              <w:marBottom w:val="0"/>
                                              <w:divBdr>
                                                <w:top w:val="none" w:sz="0" w:space="0" w:color="auto"/>
                                                <w:left w:val="none" w:sz="0" w:space="0" w:color="auto"/>
                                                <w:bottom w:val="none" w:sz="0" w:space="0" w:color="auto"/>
                                                <w:right w:val="none" w:sz="0" w:space="0" w:color="auto"/>
                                              </w:divBdr>
                                            </w:div>
                                            <w:div w:id="1121612127">
                                              <w:marLeft w:val="0"/>
                                              <w:marRight w:val="0"/>
                                              <w:marTop w:val="0"/>
                                              <w:marBottom w:val="0"/>
                                              <w:divBdr>
                                                <w:top w:val="none" w:sz="0" w:space="0" w:color="auto"/>
                                                <w:left w:val="none" w:sz="0" w:space="0" w:color="auto"/>
                                                <w:bottom w:val="none" w:sz="0" w:space="0" w:color="auto"/>
                                                <w:right w:val="none" w:sz="0" w:space="0" w:color="auto"/>
                                              </w:divBdr>
                                            </w:div>
                                            <w:div w:id="1624657049">
                                              <w:marLeft w:val="0"/>
                                              <w:marRight w:val="0"/>
                                              <w:marTop w:val="0"/>
                                              <w:marBottom w:val="0"/>
                                              <w:divBdr>
                                                <w:top w:val="none" w:sz="0" w:space="0" w:color="auto"/>
                                                <w:left w:val="none" w:sz="0" w:space="0" w:color="auto"/>
                                                <w:bottom w:val="none" w:sz="0" w:space="0" w:color="auto"/>
                                                <w:right w:val="none" w:sz="0" w:space="0" w:color="auto"/>
                                              </w:divBdr>
                                            </w:div>
                                            <w:div w:id="593173494">
                                              <w:marLeft w:val="0"/>
                                              <w:marRight w:val="0"/>
                                              <w:marTop w:val="0"/>
                                              <w:marBottom w:val="0"/>
                                              <w:divBdr>
                                                <w:top w:val="none" w:sz="0" w:space="0" w:color="auto"/>
                                                <w:left w:val="none" w:sz="0" w:space="0" w:color="auto"/>
                                                <w:bottom w:val="none" w:sz="0" w:space="0" w:color="auto"/>
                                                <w:right w:val="none" w:sz="0" w:space="0" w:color="auto"/>
                                              </w:divBdr>
                                            </w:div>
                                            <w:div w:id="966740368">
                                              <w:marLeft w:val="0"/>
                                              <w:marRight w:val="0"/>
                                              <w:marTop w:val="0"/>
                                              <w:marBottom w:val="0"/>
                                              <w:divBdr>
                                                <w:top w:val="none" w:sz="0" w:space="0" w:color="auto"/>
                                                <w:left w:val="none" w:sz="0" w:space="0" w:color="auto"/>
                                                <w:bottom w:val="none" w:sz="0" w:space="0" w:color="auto"/>
                                                <w:right w:val="none" w:sz="0" w:space="0" w:color="auto"/>
                                              </w:divBdr>
                                            </w:div>
                                            <w:div w:id="1042486691">
                                              <w:marLeft w:val="0"/>
                                              <w:marRight w:val="0"/>
                                              <w:marTop w:val="0"/>
                                              <w:marBottom w:val="0"/>
                                              <w:divBdr>
                                                <w:top w:val="none" w:sz="0" w:space="0" w:color="auto"/>
                                                <w:left w:val="none" w:sz="0" w:space="0" w:color="auto"/>
                                                <w:bottom w:val="none" w:sz="0" w:space="0" w:color="auto"/>
                                                <w:right w:val="none" w:sz="0" w:space="0" w:color="auto"/>
                                              </w:divBdr>
                                            </w:div>
                                            <w:div w:id="450250618">
                                              <w:marLeft w:val="0"/>
                                              <w:marRight w:val="0"/>
                                              <w:marTop w:val="0"/>
                                              <w:marBottom w:val="0"/>
                                              <w:divBdr>
                                                <w:top w:val="none" w:sz="0" w:space="0" w:color="auto"/>
                                                <w:left w:val="none" w:sz="0" w:space="0" w:color="auto"/>
                                                <w:bottom w:val="none" w:sz="0" w:space="0" w:color="auto"/>
                                                <w:right w:val="none" w:sz="0" w:space="0" w:color="auto"/>
                                              </w:divBdr>
                                            </w:div>
                                            <w:div w:id="928656966">
                                              <w:marLeft w:val="0"/>
                                              <w:marRight w:val="0"/>
                                              <w:marTop w:val="0"/>
                                              <w:marBottom w:val="0"/>
                                              <w:divBdr>
                                                <w:top w:val="none" w:sz="0" w:space="0" w:color="auto"/>
                                                <w:left w:val="none" w:sz="0" w:space="0" w:color="auto"/>
                                                <w:bottom w:val="none" w:sz="0" w:space="0" w:color="auto"/>
                                                <w:right w:val="none" w:sz="0" w:space="0" w:color="auto"/>
                                              </w:divBdr>
                                            </w:div>
                                            <w:div w:id="1114708428">
                                              <w:marLeft w:val="0"/>
                                              <w:marRight w:val="0"/>
                                              <w:marTop w:val="0"/>
                                              <w:marBottom w:val="0"/>
                                              <w:divBdr>
                                                <w:top w:val="none" w:sz="0" w:space="0" w:color="auto"/>
                                                <w:left w:val="none" w:sz="0" w:space="0" w:color="auto"/>
                                                <w:bottom w:val="none" w:sz="0" w:space="0" w:color="auto"/>
                                                <w:right w:val="none" w:sz="0" w:space="0" w:color="auto"/>
                                              </w:divBdr>
                                            </w:div>
                                            <w:div w:id="646206624">
                                              <w:marLeft w:val="0"/>
                                              <w:marRight w:val="0"/>
                                              <w:marTop w:val="0"/>
                                              <w:marBottom w:val="0"/>
                                              <w:divBdr>
                                                <w:top w:val="none" w:sz="0" w:space="0" w:color="auto"/>
                                                <w:left w:val="none" w:sz="0" w:space="0" w:color="auto"/>
                                                <w:bottom w:val="none" w:sz="0" w:space="0" w:color="auto"/>
                                                <w:right w:val="none" w:sz="0" w:space="0" w:color="auto"/>
                                              </w:divBdr>
                                            </w:div>
                                            <w:div w:id="264118628">
                                              <w:marLeft w:val="0"/>
                                              <w:marRight w:val="0"/>
                                              <w:marTop w:val="0"/>
                                              <w:marBottom w:val="0"/>
                                              <w:divBdr>
                                                <w:top w:val="none" w:sz="0" w:space="0" w:color="auto"/>
                                                <w:left w:val="none" w:sz="0" w:space="0" w:color="auto"/>
                                                <w:bottom w:val="none" w:sz="0" w:space="0" w:color="auto"/>
                                                <w:right w:val="none" w:sz="0" w:space="0" w:color="auto"/>
                                              </w:divBdr>
                                            </w:div>
                                            <w:div w:id="2059817451">
                                              <w:marLeft w:val="0"/>
                                              <w:marRight w:val="0"/>
                                              <w:marTop w:val="0"/>
                                              <w:marBottom w:val="0"/>
                                              <w:divBdr>
                                                <w:top w:val="none" w:sz="0" w:space="0" w:color="auto"/>
                                                <w:left w:val="none" w:sz="0" w:space="0" w:color="auto"/>
                                                <w:bottom w:val="none" w:sz="0" w:space="0" w:color="auto"/>
                                                <w:right w:val="none" w:sz="0" w:space="0" w:color="auto"/>
                                              </w:divBdr>
                                            </w:div>
                                            <w:div w:id="1273442139">
                                              <w:marLeft w:val="0"/>
                                              <w:marRight w:val="0"/>
                                              <w:marTop w:val="0"/>
                                              <w:marBottom w:val="0"/>
                                              <w:divBdr>
                                                <w:top w:val="none" w:sz="0" w:space="0" w:color="auto"/>
                                                <w:left w:val="none" w:sz="0" w:space="0" w:color="auto"/>
                                                <w:bottom w:val="none" w:sz="0" w:space="0" w:color="auto"/>
                                                <w:right w:val="none" w:sz="0" w:space="0" w:color="auto"/>
                                              </w:divBdr>
                                            </w:div>
                                            <w:div w:id="1081413051">
                                              <w:marLeft w:val="0"/>
                                              <w:marRight w:val="0"/>
                                              <w:marTop w:val="0"/>
                                              <w:marBottom w:val="0"/>
                                              <w:divBdr>
                                                <w:top w:val="none" w:sz="0" w:space="0" w:color="auto"/>
                                                <w:left w:val="none" w:sz="0" w:space="0" w:color="auto"/>
                                                <w:bottom w:val="none" w:sz="0" w:space="0" w:color="auto"/>
                                                <w:right w:val="none" w:sz="0" w:space="0" w:color="auto"/>
                                              </w:divBdr>
                                            </w:div>
                                            <w:div w:id="1112826973">
                                              <w:marLeft w:val="0"/>
                                              <w:marRight w:val="0"/>
                                              <w:marTop w:val="0"/>
                                              <w:marBottom w:val="0"/>
                                              <w:divBdr>
                                                <w:top w:val="none" w:sz="0" w:space="0" w:color="auto"/>
                                                <w:left w:val="none" w:sz="0" w:space="0" w:color="auto"/>
                                                <w:bottom w:val="none" w:sz="0" w:space="0" w:color="auto"/>
                                                <w:right w:val="none" w:sz="0" w:space="0" w:color="auto"/>
                                              </w:divBdr>
                                            </w:div>
                                            <w:div w:id="1710183517">
                                              <w:marLeft w:val="0"/>
                                              <w:marRight w:val="0"/>
                                              <w:marTop w:val="0"/>
                                              <w:marBottom w:val="0"/>
                                              <w:divBdr>
                                                <w:top w:val="none" w:sz="0" w:space="0" w:color="auto"/>
                                                <w:left w:val="none" w:sz="0" w:space="0" w:color="auto"/>
                                                <w:bottom w:val="none" w:sz="0" w:space="0" w:color="auto"/>
                                                <w:right w:val="none" w:sz="0" w:space="0" w:color="auto"/>
                                              </w:divBdr>
                                            </w:div>
                                            <w:div w:id="398788605">
                                              <w:marLeft w:val="0"/>
                                              <w:marRight w:val="0"/>
                                              <w:marTop w:val="0"/>
                                              <w:marBottom w:val="0"/>
                                              <w:divBdr>
                                                <w:top w:val="none" w:sz="0" w:space="0" w:color="auto"/>
                                                <w:left w:val="none" w:sz="0" w:space="0" w:color="auto"/>
                                                <w:bottom w:val="none" w:sz="0" w:space="0" w:color="auto"/>
                                                <w:right w:val="none" w:sz="0" w:space="0" w:color="auto"/>
                                              </w:divBdr>
                                            </w:div>
                                            <w:div w:id="77946094">
                                              <w:marLeft w:val="0"/>
                                              <w:marRight w:val="0"/>
                                              <w:marTop w:val="0"/>
                                              <w:marBottom w:val="0"/>
                                              <w:divBdr>
                                                <w:top w:val="none" w:sz="0" w:space="0" w:color="auto"/>
                                                <w:left w:val="none" w:sz="0" w:space="0" w:color="auto"/>
                                                <w:bottom w:val="none" w:sz="0" w:space="0" w:color="auto"/>
                                                <w:right w:val="none" w:sz="0" w:space="0" w:color="auto"/>
                                              </w:divBdr>
                                            </w:div>
                                            <w:div w:id="1264536097">
                                              <w:marLeft w:val="0"/>
                                              <w:marRight w:val="0"/>
                                              <w:marTop w:val="0"/>
                                              <w:marBottom w:val="0"/>
                                              <w:divBdr>
                                                <w:top w:val="none" w:sz="0" w:space="0" w:color="auto"/>
                                                <w:left w:val="none" w:sz="0" w:space="0" w:color="auto"/>
                                                <w:bottom w:val="none" w:sz="0" w:space="0" w:color="auto"/>
                                                <w:right w:val="none" w:sz="0" w:space="0" w:color="auto"/>
                                              </w:divBdr>
                                            </w:div>
                                            <w:div w:id="1672295429">
                                              <w:marLeft w:val="0"/>
                                              <w:marRight w:val="0"/>
                                              <w:marTop w:val="0"/>
                                              <w:marBottom w:val="0"/>
                                              <w:divBdr>
                                                <w:top w:val="none" w:sz="0" w:space="0" w:color="auto"/>
                                                <w:left w:val="none" w:sz="0" w:space="0" w:color="auto"/>
                                                <w:bottom w:val="none" w:sz="0" w:space="0" w:color="auto"/>
                                                <w:right w:val="none" w:sz="0" w:space="0" w:color="auto"/>
                                              </w:divBdr>
                                            </w:div>
                                            <w:div w:id="1307780262">
                                              <w:marLeft w:val="0"/>
                                              <w:marRight w:val="0"/>
                                              <w:marTop w:val="0"/>
                                              <w:marBottom w:val="0"/>
                                              <w:divBdr>
                                                <w:top w:val="none" w:sz="0" w:space="0" w:color="auto"/>
                                                <w:left w:val="none" w:sz="0" w:space="0" w:color="auto"/>
                                                <w:bottom w:val="none" w:sz="0" w:space="0" w:color="auto"/>
                                                <w:right w:val="none" w:sz="0" w:space="0" w:color="auto"/>
                                              </w:divBdr>
                                            </w:div>
                                            <w:div w:id="142355595">
                                              <w:marLeft w:val="0"/>
                                              <w:marRight w:val="0"/>
                                              <w:marTop w:val="0"/>
                                              <w:marBottom w:val="0"/>
                                              <w:divBdr>
                                                <w:top w:val="none" w:sz="0" w:space="0" w:color="auto"/>
                                                <w:left w:val="none" w:sz="0" w:space="0" w:color="auto"/>
                                                <w:bottom w:val="none" w:sz="0" w:space="0" w:color="auto"/>
                                                <w:right w:val="none" w:sz="0" w:space="0" w:color="auto"/>
                                              </w:divBdr>
                                            </w:div>
                                            <w:div w:id="1462456260">
                                              <w:marLeft w:val="0"/>
                                              <w:marRight w:val="0"/>
                                              <w:marTop w:val="0"/>
                                              <w:marBottom w:val="0"/>
                                              <w:divBdr>
                                                <w:top w:val="none" w:sz="0" w:space="0" w:color="auto"/>
                                                <w:left w:val="none" w:sz="0" w:space="0" w:color="auto"/>
                                                <w:bottom w:val="none" w:sz="0" w:space="0" w:color="auto"/>
                                                <w:right w:val="none" w:sz="0" w:space="0" w:color="auto"/>
                                              </w:divBdr>
                                            </w:div>
                                            <w:div w:id="647630120">
                                              <w:marLeft w:val="0"/>
                                              <w:marRight w:val="0"/>
                                              <w:marTop w:val="0"/>
                                              <w:marBottom w:val="0"/>
                                              <w:divBdr>
                                                <w:top w:val="none" w:sz="0" w:space="0" w:color="auto"/>
                                                <w:left w:val="none" w:sz="0" w:space="0" w:color="auto"/>
                                                <w:bottom w:val="none" w:sz="0" w:space="0" w:color="auto"/>
                                                <w:right w:val="none" w:sz="0" w:space="0" w:color="auto"/>
                                              </w:divBdr>
                                            </w:div>
                                            <w:div w:id="1067457185">
                                              <w:marLeft w:val="0"/>
                                              <w:marRight w:val="0"/>
                                              <w:marTop w:val="0"/>
                                              <w:marBottom w:val="0"/>
                                              <w:divBdr>
                                                <w:top w:val="none" w:sz="0" w:space="0" w:color="auto"/>
                                                <w:left w:val="none" w:sz="0" w:space="0" w:color="auto"/>
                                                <w:bottom w:val="none" w:sz="0" w:space="0" w:color="auto"/>
                                                <w:right w:val="none" w:sz="0" w:space="0" w:color="auto"/>
                                              </w:divBdr>
                                            </w:div>
                                            <w:div w:id="325138142">
                                              <w:marLeft w:val="0"/>
                                              <w:marRight w:val="0"/>
                                              <w:marTop w:val="0"/>
                                              <w:marBottom w:val="0"/>
                                              <w:divBdr>
                                                <w:top w:val="none" w:sz="0" w:space="0" w:color="auto"/>
                                                <w:left w:val="none" w:sz="0" w:space="0" w:color="auto"/>
                                                <w:bottom w:val="none" w:sz="0" w:space="0" w:color="auto"/>
                                                <w:right w:val="none" w:sz="0" w:space="0" w:color="auto"/>
                                              </w:divBdr>
                                            </w:div>
                                            <w:div w:id="214237361">
                                              <w:marLeft w:val="0"/>
                                              <w:marRight w:val="0"/>
                                              <w:marTop w:val="0"/>
                                              <w:marBottom w:val="0"/>
                                              <w:divBdr>
                                                <w:top w:val="none" w:sz="0" w:space="0" w:color="auto"/>
                                                <w:left w:val="none" w:sz="0" w:space="0" w:color="auto"/>
                                                <w:bottom w:val="none" w:sz="0" w:space="0" w:color="auto"/>
                                                <w:right w:val="none" w:sz="0" w:space="0" w:color="auto"/>
                                              </w:divBdr>
                                            </w:div>
                                            <w:div w:id="20889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161596">
      <w:bodyDiv w:val="1"/>
      <w:marLeft w:val="0"/>
      <w:marRight w:val="0"/>
      <w:marTop w:val="0"/>
      <w:marBottom w:val="0"/>
      <w:divBdr>
        <w:top w:val="none" w:sz="0" w:space="0" w:color="auto"/>
        <w:left w:val="none" w:sz="0" w:space="0" w:color="auto"/>
        <w:bottom w:val="none" w:sz="0" w:space="0" w:color="auto"/>
        <w:right w:val="none" w:sz="0" w:space="0" w:color="auto"/>
      </w:divBdr>
      <w:divsChild>
        <w:div w:id="1712261411">
          <w:marLeft w:val="0"/>
          <w:marRight w:val="0"/>
          <w:marTop w:val="0"/>
          <w:marBottom w:val="300"/>
          <w:divBdr>
            <w:top w:val="none" w:sz="0" w:space="0" w:color="auto"/>
            <w:left w:val="none" w:sz="0" w:space="0" w:color="auto"/>
            <w:bottom w:val="none" w:sz="0" w:space="0" w:color="auto"/>
            <w:right w:val="none" w:sz="0" w:space="0" w:color="auto"/>
          </w:divBdr>
          <w:divsChild>
            <w:div w:id="832064920">
              <w:marLeft w:val="0"/>
              <w:marRight w:val="0"/>
              <w:marTop w:val="0"/>
              <w:marBottom w:val="0"/>
              <w:divBdr>
                <w:top w:val="none" w:sz="0" w:space="0" w:color="auto"/>
                <w:left w:val="single" w:sz="6" w:space="1" w:color="FFFFFF"/>
                <w:bottom w:val="none" w:sz="0" w:space="0" w:color="auto"/>
                <w:right w:val="single" w:sz="6" w:space="1" w:color="FFFFFF"/>
              </w:divBdr>
              <w:divsChild>
                <w:div w:id="298533450">
                  <w:marLeft w:val="0"/>
                  <w:marRight w:val="0"/>
                  <w:marTop w:val="0"/>
                  <w:marBottom w:val="0"/>
                  <w:divBdr>
                    <w:top w:val="none" w:sz="0" w:space="0" w:color="auto"/>
                    <w:left w:val="none" w:sz="0" w:space="0" w:color="auto"/>
                    <w:bottom w:val="none" w:sz="0" w:space="0" w:color="auto"/>
                    <w:right w:val="none" w:sz="0" w:space="0" w:color="auto"/>
                  </w:divBdr>
                  <w:divsChild>
                    <w:div w:id="559369308">
                      <w:marLeft w:val="0"/>
                      <w:marRight w:val="0"/>
                      <w:marTop w:val="0"/>
                      <w:marBottom w:val="0"/>
                      <w:divBdr>
                        <w:top w:val="none" w:sz="0" w:space="0" w:color="auto"/>
                        <w:left w:val="none" w:sz="0" w:space="0" w:color="auto"/>
                        <w:bottom w:val="none" w:sz="0" w:space="0" w:color="auto"/>
                        <w:right w:val="none" w:sz="0" w:space="0" w:color="auto"/>
                      </w:divBdr>
                      <w:divsChild>
                        <w:div w:id="1824076744">
                          <w:marLeft w:val="0"/>
                          <w:marRight w:val="0"/>
                          <w:marTop w:val="0"/>
                          <w:marBottom w:val="0"/>
                          <w:divBdr>
                            <w:top w:val="none" w:sz="0" w:space="0" w:color="auto"/>
                            <w:left w:val="none" w:sz="0" w:space="0" w:color="auto"/>
                            <w:bottom w:val="none" w:sz="0" w:space="0" w:color="auto"/>
                            <w:right w:val="none" w:sz="0" w:space="0" w:color="auto"/>
                          </w:divBdr>
                          <w:divsChild>
                            <w:div w:id="564295945">
                              <w:marLeft w:val="0"/>
                              <w:marRight w:val="0"/>
                              <w:marTop w:val="0"/>
                              <w:marBottom w:val="0"/>
                              <w:divBdr>
                                <w:top w:val="none" w:sz="0" w:space="0" w:color="auto"/>
                                <w:left w:val="none" w:sz="0" w:space="0" w:color="auto"/>
                                <w:bottom w:val="none" w:sz="0" w:space="0" w:color="auto"/>
                                <w:right w:val="none" w:sz="0" w:space="0" w:color="auto"/>
                              </w:divBdr>
                              <w:divsChild>
                                <w:div w:id="1856766917">
                                  <w:marLeft w:val="0"/>
                                  <w:marRight w:val="0"/>
                                  <w:marTop w:val="0"/>
                                  <w:marBottom w:val="0"/>
                                  <w:divBdr>
                                    <w:top w:val="none" w:sz="0" w:space="0" w:color="auto"/>
                                    <w:left w:val="none" w:sz="0" w:space="0" w:color="auto"/>
                                    <w:bottom w:val="none" w:sz="0" w:space="0" w:color="auto"/>
                                    <w:right w:val="none" w:sz="0" w:space="0" w:color="auto"/>
                                  </w:divBdr>
                                  <w:divsChild>
                                    <w:div w:id="168907998">
                                      <w:marLeft w:val="0"/>
                                      <w:marRight w:val="0"/>
                                      <w:marTop w:val="0"/>
                                      <w:marBottom w:val="0"/>
                                      <w:divBdr>
                                        <w:top w:val="none" w:sz="0" w:space="0" w:color="auto"/>
                                        <w:left w:val="none" w:sz="0" w:space="0" w:color="auto"/>
                                        <w:bottom w:val="none" w:sz="0" w:space="0" w:color="auto"/>
                                        <w:right w:val="none" w:sz="0" w:space="0" w:color="auto"/>
                                      </w:divBdr>
                                      <w:divsChild>
                                        <w:div w:id="922298627">
                                          <w:marLeft w:val="0"/>
                                          <w:marRight w:val="0"/>
                                          <w:marTop w:val="0"/>
                                          <w:marBottom w:val="0"/>
                                          <w:divBdr>
                                            <w:top w:val="none" w:sz="0" w:space="0" w:color="auto"/>
                                            <w:left w:val="none" w:sz="0" w:space="0" w:color="auto"/>
                                            <w:bottom w:val="none" w:sz="0" w:space="0" w:color="auto"/>
                                            <w:right w:val="none" w:sz="0" w:space="0" w:color="auto"/>
                                          </w:divBdr>
                                          <w:divsChild>
                                            <w:div w:id="788622943">
                                              <w:marLeft w:val="0"/>
                                              <w:marRight w:val="0"/>
                                              <w:marTop w:val="0"/>
                                              <w:marBottom w:val="0"/>
                                              <w:divBdr>
                                                <w:top w:val="none" w:sz="0" w:space="0" w:color="auto"/>
                                                <w:left w:val="none" w:sz="0" w:space="0" w:color="auto"/>
                                                <w:bottom w:val="none" w:sz="0" w:space="0" w:color="auto"/>
                                                <w:right w:val="none" w:sz="0" w:space="0" w:color="auto"/>
                                              </w:divBdr>
                                            </w:div>
                                            <w:div w:id="1648121614">
                                              <w:marLeft w:val="0"/>
                                              <w:marRight w:val="0"/>
                                              <w:marTop w:val="0"/>
                                              <w:marBottom w:val="0"/>
                                              <w:divBdr>
                                                <w:top w:val="none" w:sz="0" w:space="0" w:color="auto"/>
                                                <w:left w:val="none" w:sz="0" w:space="0" w:color="auto"/>
                                                <w:bottom w:val="none" w:sz="0" w:space="0" w:color="auto"/>
                                                <w:right w:val="none" w:sz="0" w:space="0" w:color="auto"/>
                                              </w:divBdr>
                                            </w:div>
                                            <w:div w:id="1418792499">
                                              <w:marLeft w:val="0"/>
                                              <w:marRight w:val="0"/>
                                              <w:marTop w:val="0"/>
                                              <w:marBottom w:val="0"/>
                                              <w:divBdr>
                                                <w:top w:val="none" w:sz="0" w:space="0" w:color="auto"/>
                                                <w:left w:val="none" w:sz="0" w:space="0" w:color="auto"/>
                                                <w:bottom w:val="none" w:sz="0" w:space="0" w:color="auto"/>
                                                <w:right w:val="none" w:sz="0" w:space="0" w:color="auto"/>
                                              </w:divBdr>
                                            </w:div>
                                            <w:div w:id="1431586187">
                                              <w:marLeft w:val="0"/>
                                              <w:marRight w:val="0"/>
                                              <w:marTop w:val="0"/>
                                              <w:marBottom w:val="0"/>
                                              <w:divBdr>
                                                <w:top w:val="none" w:sz="0" w:space="0" w:color="auto"/>
                                                <w:left w:val="none" w:sz="0" w:space="0" w:color="auto"/>
                                                <w:bottom w:val="none" w:sz="0" w:space="0" w:color="auto"/>
                                                <w:right w:val="none" w:sz="0" w:space="0" w:color="auto"/>
                                              </w:divBdr>
                                            </w:div>
                                            <w:div w:id="271785902">
                                              <w:marLeft w:val="0"/>
                                              <w:marRight w:val="0"/>
                                              <w:marTop w:val="0"/>
                                              <w:marBottom w:val="0"/>
                                              <w:divBdr>
                                                <w:top w:val="none" w:sz="0" w:space="0" w:color="auto"/>
                                                <w:left w:val="none" w:sz="0" w:space="0" w:color="auto"/>
                                                <w:bottom w:val="none" w:sz="0" w:space="0" w:color="auto"/>
                                                <w:right w:val="none" w:sz="0" w:space="0" w:color="auto"/>
                                              </w:divBdr>
                                            </w:div>
                                            <w:div w:id="2029017302">
                                              <w:marLeft w:val="0"/>
                                              <w:marRight w:val="0"/>
                                              <w:marTop w:val="0"/>
                                              <w:marBottom w:val="0"/>
                                              <w:divBdr>
                                                <w:top w:val="none" w:sz="0" w:space="0" w:color="auto"/>
                                                <w:left w:val="none" w:sz="0" w:space="0" w:color="auto"/>
                                                <w:bottom w:val="none" w:sz="0" w:space="0" w:color="auto"/>
                                                <w:right w:val="none" w:sz="0" w:space="0" w:color="auto"/>
                                              </w:divBdr>
                                            </w:div>
                                            <w:div w:id="656298695">
                                              <w:marLeft w:val="0"/>
                                              <w:marRight w:val="0"/>
                                              <w:marTop w:val="0"/>
                                              <w:marBottom w:val="0"/>
                                              <w:divBdr>
                                                <w:top w:val="none" w:sz="0" w:space="0" w:color="auto"/>
                                                <w:left w:val="none" w:sz="0" w:space="0" w:color="auto"/>
                                                <w:bottom w:val="none" w:sz="0" w:space="0" w:color="auto"/>
                                                <w:right w:val="none" w:sz="0" w:space="0" w:color="auto"/>
                                              </w:divBdr>
                                            </w:div>
                                            <w:div w:id="782699447">
                                              <w:marLeft w:val="0"/>
                                              <w:marRight w:val="0"/>
                                              <w:marTop w:val="0"/>
                                              <w:marBottom w:val="0"/>
                                              <w:divBdr>
                                                <w:top w:val="none" w:sz="0" w:space="0" w:color="auto"/>
                                                <w:left w:val="none" w:sz="0" w:space="0" w:color="auto"/>
                                                <w:bottom w:val="none" w:sz="0" w:space="0" w:color="auto"/>
                                                <w:right w:val="none" w:sz="0" w:space="0" w:color="auto"/>
                                              </w:divBdr>
                                            </w:div>
                                            <w:div w:id="1686250890">
                                              <w:marLeft w:val="0"/>
                                              <w:marRight w:val="0"/>
                                              <w:marTop w:val="0"/>
                                              <w:marBottom w:val="0"/>
                                              <w:divBdr>
                                                <w:top w:val="none" w:sz="0" w:space="0" w:color="auto"/>
                                                <w:left w:val="none" w:sz="0" w:space="0" w:color="auto"/>
                                                <w:bottom w:val="none" w:sz="0" w:space="0" w:color="auto"/>
                                                <w:right w:val="none" w:sz="0" w:space="0" w:color="auto"/>
                                              </w:divBdr>
                                            </w:div>
                                            <w:div w:id="728922300">
                                              <w:marLeft w:val="0"/>
                                              <w:marRight w:val="0"/>
                                              <w:marTop w:val="0"/>
                                              <w:marBottom w:val="0"/>
                                              <w:divBdr>
                                                <w:top w:val="none" w:sz="0" w:space="0" w:color="auto"/>
                                                <w:left w:val="none" w:sz="0" w:space="0" w:color="auto"/>
                                                <w:bottom w:val="none" w:sz="0" w:space="0" w:color="auto"/>
                                                <w:right w:val="none" w:sz="0" w:space="0" w:color="auto"/>
                                              </w:divBdr>
                                            </w:div>
                                            <w:div w:id="54818104">
                                              <w:marLeft w:val="0"/>
                                              <w:marRight w:val="0"/>
                                              <w:marTop w:val="0"/>
                                              <w:marBottom w:val="0"/>
                                              <w:divBdr>
                                                <w:top w:val="none" w:sz="0" w:space="0" w:color="auto"/>
                                                <w:left w:val="none" w:sz="0" w:space="0" w:color="auto"/>
                                                <w:bottom w:val="none" w:sz="0" w:space="0" w:color="auto"/>
                                                <w:right w:val="none" w:sz="0" w:space="0" w:color="auto"/>
                                              </w:divBdr>
                                            </w:div>
                                            <w:div w:id="10180654">
                                              <w:marLeft w:val="0"/>
                                              <w:marRight w:val="0"/>
                                              <w:marTop w:val="0"/>
                                              <w:marBottom w:val="0"/>
                                              <w:divBdr>
                                                <w:top w:val="none" w:sz="0" w:space="0" w:color="auto"/>
                                                <w:left w:val="none" w:sz="0" w:space="0" w:color="auto"/>
                                                <w:bottom w:val="none" w:sz="0" w:space="0" w:color="auto"/>
                                                <w:right w:val="none" w:sz="0" w:space="0" w:color="auto"/>
                                              </w:divBdr>
                                            </w:div>
                                            <w:div w:id="20596377">
                                              <w:marLeft w:val="0"/>
                                              <w:marRight w:val="0"/>
                                              <w:marTop w:val="0"/>
                                              <w:marBottom w:val="0"/>
                                              <w:divBdr>
                                                <w:top w:val="none" w:sz="0" w:space="0" w:color="auto"/>
                                                <w:left w:val="none" w:sz="0" w:space="0" w:color="auto"/>
                                                <w:bottom w:val="none" w:sz="0" w:space="0" w:color="auto"/>
                                                <w:right w:val="none" w:sz="0" w:space="0" w:color="auto"/>
                                              </w:divBdr>
                                            </w:div>
                                            <w:div w:id="1745641636">
                                              <w:marLeft w:val="0"/>
                                              <w:marRight w:val="0"/>
                                              <w:marTop w:val="0"/>
                                              <w:marBottom w:val="0"/>
                                              <w:divBdr>
                                                <w:top w:val="none" w:sz="0" w:space="0" w:color="auto"/>
                                                <w:left w:val="none" w:sz="0" w:space="0" w:color="auto"/>
                                                <w:bottom w:val="none" w:sz="0" w:space="0" w:color="auto"/>
                                                <w:right w:val="none" w:sz="0" w:space="0" w:color="auto"/>
                                              </w:divBdr>
                                            </w:div>
                                            <w:div w:id="122694572">
                                              <w:marLeft w:val="0"/>
                                              <w:marRight w:val="0"/>
                                              <w:marTop w:val="0"/>
                                              <w:marBottom w:val="0"/>
                                              <w:divBdr>
                                                <w:top w:val="none" w:sz="0" w:space="0" w:color="auto"/>
                                                <w:left w:val="none" w:sz="0" w:space="0" w:color="auto"/>
                                                <w:bottom w:val="none" w:sz="0" w:space="0" w:color="auto"/>
                                                <w:right w:val="none" w:sz="0" w:space="0" w:color="auto"/>
                                              </w:divBdr>
                                            </w:div>
                                            <w:div w:id="1926066265">
                                              <w:marLeft w:val="0"/>
                                              <w:marRight w:val="0"/>
                                              <w:marTop w:val="0"/>
                                              <w:marBottom w:val="0"/>
                                              <w:divBdr>
                                                <w:top w:val="none" w:sz="0" w:space="0" w:color="auto"/>
                                                <w:left w:val="none" w:sz="0" w:space="0" w:color="auto"/>
                                                <w:bottom w:val="none" w:sz="0" w:space="0" w:color="auto"/>
                                                <w:right w:val="none" w:sz="0" w:space="0" w:color="auto"/>
                                              </w:divBdr>
                                            </w:div>
                                            <w:div w:id="753625110">
                                              <w:marLeft w:val="0"/>
                                              <w:marRight w:val="0"/>
                                              <w:marTop w:val="0"/>
                                              <w:marBottom w:val="0"/>
                                              <w:divBdr>
                                                <w:top w:val="none" w:sz="0" w:space="0" w:color="auto"/>
                                                <w:left w:val="none" w:sz="0" w:space="0" w:color="auto"/>
                                                <w:bottom w:val="none" w:sz="0" w:space="0" w:color="auto"/>
                                                <w:right w:val="none" w:sz="0" w:space="0" w:color="auto"/>
                                              </w:divBdr>
                                            </w:div>
                                            <w:div w:id="1171681174">
                                              <w:marLeft w:val="0"/>
                                              <w:marRight w:val="0"/>
                                              <w:marTop w:val="0"/>
                                              <w:marBottom w:val="0"/>
                                              <w:divBdr>
                                                <w:top w:val="none" w:sz="0" w:space="0" w:color="auto"/>
                                                <w:left w:val="none" w:sz="0" w:space="0" w:color="auto"/>
                                                <w:bottom w:val="none" w:sz="0" w:space="0" w:color="auto"/>
                                                <w:right w:val="none" w:sz="0" w:space="0" w:color="auto"/>
                                              </w:divBdr>
                                            </w:div>
                                            <w:div w:id="1956592477">
                                              <w:marLeft w:val="0"/>
                                              <w:marRight w:val="0"/>
                                              <w:marTop w:val="0"/>
                                              <w:marBottom w:val="0"/>
                                              <w:divBdr>
                                                <w:top w:val="none" w:sz="0" w:space="0" w:color="auto"/>
                                                <w:left w:val="none" w:sz="0" w:space="0" w:color="auto"/>
                                                <w:bottom w:val="none" w:sz="0" w:space="0" w:color="auto"/>
                                                <w:right w:val="none" w:sz="0" w:space="0" w:color="auto"/>
                                              </w:divBdr>
                                            </w:div>
                                            <w:div w:id="1970623644">
                                              <w:marLeft w:val="0"/>
                                              <w:marRight w:val="0"/>
                                              <w:marTop w:val="0"/>
                                              <w:marBottom w:val="0"/>
                                              <w:divBdr>
                                                <w:top w:val="none" w:sz="0" w:space="0" w:color="auto"/>
                                                <w:left w:val="none" w:sz="0" w:space="0" w:color="auto"/>
                                                <w:bottom w:val="none" w:sz="0" w:space="0" w:color="auto"/>
                                                <w:right w:val="none" w:sz="0" w:space="0" w:color="auto"/>
                                              </w:divBdr>
                                            </w:div>
                                            <w:div w:id="2008635460">
                                              <w:marLeft w:val="0"/>
                                              <w:marRight w:val="0"/>
                                              <w:marTop w:val="0"/>
                                              <w:marBottom w:val="0"/>
                                              <w:divBdr>
                                                <w:top w:val="none" w:sz="0" w:space="0" w:color="auto"/>
                                                <w:left w:val="none" w:sz="0" w:space="0" w:color="auto"/>
                                                <w:bottom w:val="none" w:sz="0" w:space="0" w:color="auto"/>
                                                <w:right w:val="none" w:sz="0" w:space="0" w:color="auto"/>
                                              </w:divBdr>
                                            </w:div>
                                          </w:divsChild>
                                        </w:div>
                                        <w:div w:id="1537961056">
                                          <w:marLeft w:val="0"/>
                                          <w:marRight w:val="0"/>
                                          <w:marTop w:val="0"/>
                                          <w:marBottom w:val="0"/>
                                          <w:divBdr>
                                            <w:top w:val="none" w:sz="0" w:space="0" w:color="auto"/>
                                            <w:left w:val="none" w:sz="0" w:space="0" w:color="auto"/>
                                            <w:bottom w:val="none" w:sz="0" w:space="0" w:color="auto"/>
                                            <w:right w:val="none" w:sz="0" w:space="0" w:color="auto"/>
                                          </w:divBdr>
                                        </w:div>
                                        <w:div w:id="1023242003">
                                          <w:marLeft w:val="0"/>
                                          <w:marRight w:val="0"/>
                                          <w:marTop w:val="0"/>
                                          <w:marBottom w:val="0"/>
                                          <w:divBdr>
                                            <w:top w:val="none" w:sz="0" w:space="0" w:color="auto"/>
                                            <w:left w:val="none" w:sz="0" w:space="0" w:color="auto"/>
                                            <w:bottom w:val="none" w:sz="0" w:space="0" w:color="auto"/>
                                            <w:right w:val="none" w:sz="0" w:space="0" w:color="auto"/>
                                          </w:divBdr>
                                        </w:div>
                                        <w:div w:id="1401441693">
                                          <w:marLeft w:val="0"/>
                                          <w:marRight w:val="0"/>
                                          <w:marTop w:val="0"/>
                                          <w:marBottom w:val="0"/>
                                          <w:divBdr>
                                            <w:top w:val="none" w:sz="0" w:space="0" w:color="auto"/>
                                            <w:left w:val="none" w:sz="0" w:space="0" w:color="auto"/>
                                            <w:bottom w:val="none" w:sz="0" w:space="0" w:color="auto"/>
                                            <w:right w:val="none" w:sz="0" w:space="0" w:color="auto"/>
                                          </w:divBdr>
                                        </w:div>
                                        <w:div w:id="703017301">
                                          <w:marLeft w:val="0"/>
                                          <w:marRight w:val="0"/>
                                          <w:marTop w:val="0"/>
                                          <w:marBottom w:val="0"/>
                                          <w:divBdr>
                                            <w:top w:val="none" w:sz="0" w:space="0" w:color="auto"/>
                                            <w:left w:val="none" w:sz="0" w:space="0" w:color="auto"/>
                                            <w:bottom w:val="none" w:sz="0" w:space="0" w:color="auto"/>
                                            <w:right w:val="none" w:sz="0" w:space="0" w:color="auto"/>
                                          </w:divBdr>
                                        </w:div>
                                        <w:div w:id="726685299">
                                          <w:marLeft w:val="0"/>
                                          <w:marRight w:val="0"/>
                                          <w:marTop w:val="0"/>
                                          <w:marBottom w:val="0"/>
                                          <w:divBdr>
                                            <w:top w:val="none" w:sz="0" w:space="0" w:color="auto"/>
                                            <w:left w:val="none" w:sz="0" w:space="0" w:color="auto"/>
                                            <w:bottom w:val="none" w:sz="0" w:space="0" w:color="auto"/>
                                            <w:right w:val="none" w:sz="0" w:space="0" w:color="auto"/>
                                          </w:divBdr>
                                        </w:div>
                                        <w:div w:id="221798284">
                                          <w:marLeft w:val="0"/>
                                          <w:marRight w:val="0"/>
                                          <w:marTop w:val="0"/>
                                          <w:marBottom w:val="0"/>
                                          <w:divBdr>
                                            <w:top w:val="none" w:sz="0" w:space="0" w:color="auto"/>
                                            <w:left w:val="none" w:sz="0" w:space="0" w:color="auto"/>
                                            <w:bottom w:val="none" w:sz="0" w:space="0" w:color="auto"/>
                                            <w:right w:val="none" w:sz="0" w:space="0" w:color="auto"/>
                                          </w:divBdr>
                                        </w:div>
                                        <w:div w:id="878199126">
                                          <w:marLeft w:val="0"/>
                                          <w:marRight w:val="0"/>
                                          <w:marTop w:val="0"/>
                                          <w:marBottom w:val="0"/>
                                          <w:divBdr>
                                            <w:top w:val="none" w:sz="0" w:space="0" w:color="auto"/>
                                            <w:left w:val="none" w:sz="0" w:space="0" w:color="auto"/>
                                            <w:bottom w:val="none" w:sz="0" w:space="0" w:color="auto"/>
                                            <w:right w:val="none" w:sz="0" w:space="0" w:color="auto"/>
                                          </w:divBdr>
                                        </w:div>
                                        <w:div w:id="778764953">
                                          <w:marLeft w:val="0"/>
                                          <w:marRight w:val="0"/>
                                          <w:marTop w:val="0"/>
                                          <w:marBottom w:val="0"/>
                                          <w:divBdr>
                                            <w:top w:val="none" w:sz="0" w:space="0" w:color="auto"/>
                                            <w:left w:val="none" w:sz="0" w:space="0" w:color="auto"/>
                                            <w:bottom w:val="none" w:sz="0" w:space="0" w:color="auto"/>
                                            <w:right w:val="none" w:sz="0" w:space="0" w:color="auto"/>
                                          </w:divBdr>
                                        </w:div>
                                        <w:div w:id="754133395">
                                          <w:marLeft w:val="0"/>
                                          <w:marRight w:val="0"/>
                                          <w:marTop w:val="0"/>
                                          <w:marBottom w:val="0"/>
                                          <w:divBdr>
                                            <w:top w:val="none" w:sz="0" w:space="0" w:color="auto"/>
                                            <w:left w:val="none" w:sz="0" w:space="0" w:color="auto"/>
                                            <w:bottom w:val="none" w:sz="0" w:space="0" w:color="auto"/>
                                            <w:right w:val="none" w:sz="0" w:space="0" w:color="auto"/>
                                          </w:divBdr>
                                        </w:div>
                                        <w:div w:id="2064714049">
                                          <w:marLeft w:val="0"/>
                                          <w:marRight w:val="0"/>
                                          <w:marTop w:val="0"/>
                                          <w:marBottom w:val="0"/>
                                          <w:divBdr>
                                            <w:top w:val="none" w:sz="0" w:space="0" w:color="auto"/>
                                            <w:left w:val="none" w:sz="0" w:space="0" w:color="auto"/>
                                            <w:bottom w:val="none" w:sz="0" w:space="0" w:color="auto"/>
                                            <w:right w:val="none" w:sz="0" w:space="0" w:color="auto"/>
                                          </w:divBdr>
                                        </w:div>
                                        <w:div w:id="303506466">
                                          <w:marLeft w:val="0"/>
                                          <w:marRight w:val="0"/>
                                          <w:marTop w:val="0"/>
                                          <w:marBottom w:val="0"/>
                                          <w:divBdr>
                                            <w:top w:val="none" w:sz="0" w:space="0" w:color="auto"/>
                                            <w:left w:val="none" w:sz="0" w:space="0" w:color="auto"/>
                                            <w:bottom w:val="none" w:sz="0" w:space="0" w:color="auto"/>
                                            <w:right w:val="none" w:sz="0" w:space="0" w:color="auto"/>
                                          </w:divBdr>
                                        </w:div>
                                        <w:div w:id="1303727405">
                                          <w:marLeft w:val="0"/>
                                          <w:marRight w:val="0"/>
                                          <w:marTop w:val="0"/>
                                          <w:marBottom w:val="0"/>
                                          <w:divBdr>
                                            <w:top w:val="none" w:sz="0" w:space="0" w:color="auto"/>
                                            <w:left w:val="none" w:sz="0" w:space="0" w:color="auto"/>
                                            <w:bottom w:val="none" w:sz="0" w:space="0" w:color="auto"/>
                                            <w:right w:val="none" w:sz="0" w:space="0" w:color="auto"/>
                                          </w:divBdr>
                                        </w:div>
                                        <w:div w:id="1681614575">
                                          <w:marLeft w:val="0"/>
                                          <w:marRight w:val="0"/>
                                          <w:marTop w:val="0"/>
                                          <w:marBottom w:val="0"/>
                                          <w:divBdr>
                                            <w:top w:val="none" w:sz="0" w:space="0" w:color="auto"/>
                                            <w:left w:val="none" w:sz="0" w:space="0" w:color="auto"/>
                                            <w:bottom w:val="none" w:sz="0" w:space="0" w:color="auto"/>
                                            <w:right w:val="none" w:sz="0" w:space="0" w:color="auto"/>
                                          </w:divBdr>
                                        </w:div>
                                        <w:div w:id="208886644">
                                          <w:marLeft w:val="0"/>
                                          <w:marRight w:val="0"/>
                                          <w:marTop w:val="0"/>
                                          <w:marBottom w:val="0"/>
                                          <w:divBdr>
                                            <w:top w:val="none" w:sz="0" w:space="0" w:color="auto"/>
                                            <w:left w:val="none" w:sz="0" w:space="0" w:color="auto"/>
                                            <w:bottom w:val="none" w:sz="0" w:space="0" w:color="auto"/>
                                            <w:right w:val="none" w:sz="0" w:space="0" w:color="auto"/>
                                          </w:divBdr>
                                        </w:div>
                                        <w:div w:id="157843424">
                                          <w:marLeft w:val="0"/>
                                          <w:marRight w:val="0"/>
                                          <w:marTop w:val="0"/>
                                          <w:marBottom w:val="0"/>
                                          <w:divBdr>
                                            <w:top w:val="none" w:sz="0" w:space="0" w:color="auto"/>
                                            <w:left w:val="none" w:sz="0" w:space="0" w:color="auto"/>
                                            <w:bottom w:val="none" w:sz="0" w:space="0" w:color="auto"/>
                                            <w:right w:val="none" w:sz="0" w:space="0" w:color="auto"/>
                                          </w:divBdr>
                                        </w:div>
                                        <w:div w:id="1844511912">
                                          <w:marLeft w:val="0"/>
                                          <w:marRight w:val="0"/>
                                          <w:marTop w:val="0"/>
                                          <w:marBottom w:val="0"/>
                                          <w:divBdr>
                                            <w:top w:val="none" w:sz="0" w:space="0" w:color="auto"/>
                                            <w:left w:val="none" w:sz="0" w:space="0" w:color="auto"/>
                                            <w:bottom w:val="none" w:sz="0" w:space="0" w:color="auto"/>
                                            <w:right w:val="none" w:sz="0" w:space="0" w:color="auto"/>
                                          </w:divBdr>
                                        </w:div>
                                        <w:div w:id="744646079">
                                          <w:marLeft w:val="0"/>
                                          <w:marRight w:val="0"/>
                                          <w:marTop w:val="0"/>
                                          <w:marBottom w:val="0"/>
                                          <w:divBdr>
                                            <w:top w:val="none" w:sz="0" w:space="0" w:color="auto"/>
                                            <w:left w:val="none" w:sz="0" w:space="0" w:color="auto"/>
                                            <w:bottom w:val="none" w:sz="0" w:space="0" w:color="auto"/>
                                            <w:right w:val="none" w:sz="0" w:space="0" w:color="auto"/>
                                          </w:divBdr>
                                        </w:div>
                                        <w:div w:id="130638685">
                                          <w:marLeft w:val="0"/>
                                          <w:marRight w:val="0"/>
                                          <w:marTop w:val="0"/>
                                          <w:marBottom w:val="0"/>
                                          <w:divBdr>
                                            <w:top w:val="none" w:sz="0" w:space="0" w:color="auto"/>
                                            <w:left w:val="none" w:sz="0" w:space="0" w:color="auto"/>
                                            <w:bottom w:val="none" w:sz="0" w:space="0" w:color="auto"/>
                                            <w:right w:val="none" w:sz="0" w:space="0" w:color="auto"/>
                                          </w:divBdr>
                                        </w:div>
                                        <w:div w:id="160776070">
                                          <w:marLeft w:val="0"/>
                                          <w:marRight w:val="0"/>
                                          <w:marTop w:val="0"/>
                                          <w:marBottom w:val="0"/>
                                          <w:divBdr>
                                            <w:top w:val="none" w:sz="0" w:space="0" w:color="auto"/>
                                            <w:left w:val="none" w:sz="0" w:space="0" w:color="auto"/>
                                            <w:bottom w:val="none" w:sz="0" w:space="0" w:color="auto"/>
                                            <w:right w:val="none" w:sz="0" w:space="0" w:color="auto"/>
                                          </w:divBdr>
                                        </w:div>
                                        <w:div w:id="123623266">
                                          <w:marLeft w:val="0"/>
                                          <w:marRight w:val="0"/>
                                          <w:marTop w:val="0"/>
                                          <w:marBottom w:val="0"/>
                                          <w:divBdr>
                                            <w:top w:val="none" w:sz="0" w:space="0" w:color="auto"/>
                                            <w:left w:val="none" w:sz="0" w:space="0" w:color="auto"/>
                                            <w:bottom w:val="none" w:sz="0" w:space="0" w:color="auto"/>
                                            <w:right w:val="none" w:sz="0" w:space="0" w:color="auto"/>
                                          </w:divBdr>
                                        </w:div>
                                        <w:div w:id="1905024127">
                                          <w:marLeft w:val="0"/>
                                          <w:marRight w:val="0"/>
                                          <w:marTop w:val="0"/>
                                          <w:marBottom w:val="0"/>
                                          <w:divBdr>
                                            <w:top w:val="none" w:sz="0" w:space="0" w:color="auto"/>
                                            <w:left w:val="none" w:sz="0" w:space="0" w:color="auto"/>
                                            <w:bottom w:val="none" w:sz="0" w:space="0" w:color="auto"/>
                                            <w:right w:val="none" w:sz="0" w:space="0" w:color="auto"/>
                                          </w:divBdr>
                                        </w:div>
                                        <w:div w:id="329672871">
                                          <w:marLeft w:val="0"/>
                                          <w:marRight w:val="0"/>
                                          <w:marTop w:val="0"/>
                                          <w:marBottom w:val="0"/>
                                          <w:divBdr>
                                            <w:top w:val="none" w:sz="0" w:space="0" w:color="auto"/>
                                            <w:left w:val="none" w:sz="0" w:space="0" w:color="auto"/>
                                            <w:bottom w:val="none" w:sz="0" w:space="0" w:color="auto"/>
                                            <w:right w:val="none" w:sz="0" w:space="0" w:color="auto"/>
                                          </w:divBdr>
                                        </w:div>
                                        <w:div w:id="104271063">
                                          <w:marLeft w:val="0"/>
                                          <w:marRight w:val="0"/>
                                          <w:marTop w:val="0"/>
                                          <w:marBottom w:val="0"/>
                                          <w:divBdr>
                                            <w:top w:val="none" w:sz="0" w:space="0" w:color="auto"/>
                                            <w:left w:val="none" w:sz="0" w:space="0" w:color="auto"/>
                                            <w:bottom w:val="none" w:sz="0" w:space="0" w:color="auto"/>
                                            <w:right w:val="none" w:sz="0" w:space="0" w:color="auto"/>
                                          </w:divBdr>
                                        </w:div>
                                        <w:div w:id="447283518">
                                          <w:marLeft w:val="0"/>
                                          <w:marRight w:val="0"/>
                                          <w:marTop w:val="0"/>
                                          <w:marBottom w:val="0"/>
                                          <w:divBdr>
                                            <w:top w:val="none" w:sz="0" w:space="0" w:color="auto"/>
                                            <w:left w:val="none" w:sz="0" w:space="0" w:color="auto"/>
                                            <w:bottom w:val="none" w:sz="0" w:space="0" w:color="auto"/>
                                            <w:right w:val="none" w:sz="0" w:space="0" w:color="auto"/>
                                          </w:divBdr>
                                        </w:div>
                                        <w:div w:id="753164008">
                                          <w:marLeft w:val="0"/>
                                          <w:marRight w:val="0"/>
                                          <w:marTop w:val="0"/>
                                          <w:marBottom w:val="0"/>
                                          <w:divBdr>
                                            <w:top w:val="none" w:sz="0" w:space="0" w:color="auto"/>
                                            <w:left w:val="none" w:sz="0" w:space="0" w:color="auto"/>
                                            <w:bottom w:val="none" w:sz="0" w:space="0" w:color="auto"/>
                                            <w:right w:val="none" w:sz="0" w:space="0" w:color="auto"/>
                                          </w:divBdr>
                                        </w:div>
                                        <w:div w:id="126120047">
                                          <w:marLeft w:val="0"/>
                                          <w:marRight w:val="0"/>
                                          <w:marTop w:val="0"/>
                                          <w:marBottom w:val="0"/>
                                          <w:divBdr>
                                            <w:top w:val="none" w:sz="0" w:space="0" w:color="auto"/>
                                            <w:left w:val="none" w:sz="0" w:space="0" w:color="auto"/>
                                            <w:bottom w:val="none" w:sz="0" w:space="0" w:color="auto"/>
                                            <w:right w:val="none" w:sz="0" w:space="0" w:color="auto"/>
                                          </w:divBdr>
                                        </w:div>
                                        <w:div w:id="2146895890">
                                          <w:marLeft w:val="0"/>
                                          <w:marRight w:val="0"/>
                                          <w:marTop w:val="0"/>
                                          <w:marBottom w:val="0"/>
                                          <w:divBdr>
                                            <w:top w:val="none" w:sz="0" w:space="0" w:color="auto"/>
                                            <w:left w:val="none" w:sz="0" w:space="0" w:color="auto"/>
                                            <w:bottom w:val="none" w:sz="0" w:space="0" w:color="auto"/>
                                            <w:right w:val="none" w:sz="0" w:space="0" w:color="auto"/>
                                          </w:divBdr>
                                        </w:div>
                                        <w:div w:id="377243919">
                                          <w:marLeft w:val="0"/>
                                          <w:marRight w:val="0"/>
                                          <w:marTop w:val="0"/>
                                          <w:marBottom w:val="0"/>
                                          <w:divBdr>
                                            <w:top w:val="none" w:sz="0" w:space="0" w:color="auto"/>
                                            <w:left w:val="none" w:sz="0" w:space="0" w:color="auto"/>
                                            <w:bottom w:val="none" w:sz="0" w:space="0" w:color="auto"/>
                                            <w:right w:val="none" w:sz="0" w:space="0" w:color="auto"/>
                                          </w:divBdr>
                                        </w:div>
                                        <w:div w:id="1763380851">
                                          <w:marLeft w:val="0"/>
                                          <w:marRight w:val="0"/>
                                          <w:marTop w:val="0"/>
                                          <w:marBottom w:val="0"/>
                                          <w:divBdr>
                                            <w:top w:val="none" w:sz="0" w:space="0" w:color="auto"/>
                                            <w:left w:val="none" w:sz="0" w:space="0" w:color="auto"/>
                                            <w:bottom w:val="none" w:sz="0" w:space="0" w:color="auto"/>
                                            <w:right w:val="none" w:sz="0" w:space="0" w:color="auto"/>
                                          </w:divBdr>
                                        </w:div>
                                        <w:div w:id="1757894405">
                                          <w:marLeft w:val="0"/>
                                          <w:marRight w:val="0"/>
                                          <w:marTop w:val="0"/>
                                          <w:marBottom w:val="0"/>
                                          <w:divBdr>
                                            <w:top w:val="none" w:sz="0" w:space="0" w:color="auto"/>
                                            <w:left w:val="none" w:sz="0" w:space="0" w:color="auto"/>
                                            <w:bottom w:val="none" w:sz="0" w:space="0" w:color="auto"/>
                                            <w:right w:val="none" w:sz="0" w:space="0" w:color="auto"/>
                                          </w:divBdr>
                                        </w:div>
                                        <w:div w:id="2109304890">
                                          <w:marLeft w:val="0"/>
                                          <w:marRight w:val="0"/>
                                          <w:marTop w:val="0"/>
                                          <w:marBottom w:val="0"/>
                                          <w:divBdr>
                                            <w:top w:val="none" w:sz="0" w:space="0" w:color="auto"/>
                                            <w:left w:val="none" w:sz="0" w:space="0" w:color="auto"/>
                                            <w:bottom w:val="none" w:sz="0" w:space="0" w:color="auto"/>
                                            <w:right w:val="none" w:sz="0" w:space="0" w:color="auto"/>
                                          </w:divBdr>
                                        </w:div>
                                        <w:div w:id="155732775">
                                          <w:marLeft w:val="0"/>
                                          <w:marRight w:val="0"/>
                                          <w:marTop w:val="0"/>
                                          <w:marBottom w:val="0"/>
                                          <w:divBdr>
                                            <w:top w:val="none" w:sz="0" w:space="0" w:color="auto"/>
                                            <w:left w:val="none" w:sz="0" w:space="0" w:color="auto"/>
                                            <w:bottom w:val="none" w:sz="0" w:space="0" w:color="auto"/>
                                            <w:right w:val="none" w:sz="0" w:space="0" w:color="auto"/>
                                          </w:divBdr>
                                        </w:div>
                                        <w:div w:id="844246542">
                                          <w:marLeft w:val="0"/>
                                          <w:marRight w:val="0"/>
                                          <w:marTop w:val="0"/>
                                          <w:marBottom w:val="0"/>
                                          <w:divBdr>
                                            <w:top w:val="none" w:sz="0" w:space="0" w:color="auto"/>
                                            <w:left w:val="none" w:sz="0" w:space="0" w:color="auto"/>
                                            <w:bottom w:val="none" w:sz="0" w:space="0" w:color="auto"/>
                                            <w:right w:val="none" w:sz="0" w:space="0" w:color="auto"/>
                                          </w:divBdr>
                                        </w:div>
                                        <w:div w:id="1914201042">
                                          <w:marLeft w:val="0"/>
                                          <w:marRight w:val="0"/>
                                          <w:marTop w:val="0"/>
                                          <w:marBottom w:val="0"/>
                                          <w:divBdr>
                                            <w:top w:val="none" w:sz="0" w:space="0" w:color="auto"/>
                                            <w:left w:val="none" w:sz="0" w:space="0" w:color="auto"/>
                                            <w:bottom w:val="none" w:sz="0" w:space="0" w:color="auto"/>
                                            <w:right w:val="none" w:sz="0" w:space="0" w:color="auto"/>
                                          </w:divBdr>
                                        </w:div>
                                        <w:div w:id="323898545">
                                          <w:marLeft w:val="0"/>
                                          <w:marRight w:val="0"/>
                                          <w:marTop w:val="0"/>
                                          <w:marBottom w:val="0"/>
                                          <w:divBdr>
                                            <w:top w:val="none" w:sz="0" w:space="0" w:color="auto"/>
                                            <w:left w:val="none" w:sz="0" w:space="0" w:color="auto"/>
                                            <w:bottom w:val="none" w:sz="0" w:space="0" w:color="auto"/>
                                            <w:right w:val="none" w:sz="0" w:space="0" w:color="auto"/>
                                          </w:divBdr>
                                        </w:div>
                                        <w:div w:id="1364012628">
                                          <w:marLeft w:val="0"/>
                                          <w:marRight w:val="0"/>
                                          <w:marTop w:val="0"/>
                                          <w:marBottom w:val="0"/>
                                          <w:divBdr>
                                            <w:top w:val="none" w:sz="0" w:space="0" w:color="auto"/>
                                            <w:left w:val="none" w:sz="0" w:space="0" w:color="auto"/>
                                            <w:bottom w:val="none" w:sz="0" w:space="0" w:color="auto"/>
                                            <w:right w:val="none" w:sz="0" w:space="0" w:color="auto"/>
                                          </w:divBdr>
                                        </w:div>
                                        <w:div w:id="1532453549">
                                          <w:marLeft w:val="0"/>
                                          <w:marRight w:val="0"/>
                                          <w:marTop w:val="0"/>
                                          <w:marBottom w:val="0"/>
                                          <w:divBdr>
                                            <w:top w:val="none" w:sz="0" w:space="0" w:color="auto"/>
                                            <w:left w:val="none" w:sz="0" w:space="0" w:color="auto"/>
                                            <w:bottom w:val="none" w:sz="0" w:space="0" w:color="auto"/>
                                            <w:right w:val="none" w:sz="0" w:space="0" w:color="auto"/>
                                          </w:divBdr>
                                        </w:div>
                                        <w:div w:id="963003458">
                                          <w:marLeft w:val="0"/>
                                          <w:marRight w:val="0"/>
                                          <w:marTop w:val="0"/>
                                          <w:marBottom w:val="0"/>
                                          <w:divBdr>
                                            <w:top w:val="none" w:sz="0" w:space="0" w:color="auto"/>
                                            <w:left w:val="none" w:sz="0" w:space="0" w:color="auto"/>
                                            <w:bottom w:val="none" w:sz="0" w:space="0" w:color="auto"/>
                                            <w:right w:val="none" w:sz="0" w:space="0" w:color="auto"/>
                                          </w:divBdr>
                                        </w:div>
                                        <w:div w:id="588151283">
                                          <w:marLeft w:val="0"/>
                                          <w:marRight w:val="0"/>
                                          <w:marTop w:val="240"/>
                                          <w:marBottom w:val="0"/>
                                          <w:divBdr>
                                            <w:top w:val="none" w:sz="0" w:space="0" w:color="auto"/>
                                            <w:left w:val="none" w:sz="0" w:space="0" w:color="auto"/>
                                            <w:bottom w:val="none" w:sz="0" w:space="0" w:color="auto"/>
                                            <w:right w:val="none" w:sz="0" w:space="0" w:color="auto"/>
                                          </w:divBdr>
                                        </w:div>
                                        <w:div w:id="485129255">
                                          <w:marLeft w:val="0"/>
                                          <w:marRight w:val="0"/>
                                          <w:marTop w:val="0"/>
                                          <w:marBottom w:val="0"/>
                                          <w:divBdr>
                                            <w:top w:val="none" w:sz="0" w:space="0" w:color="auto"/>
                                            <w:left w:val="none" w:sz="0" w:space="0" w:color="auto"/>
                                            <w:bottom w:val="none" w:sz="0" w:space="0" w:color="auto"/>
                                            <w:right w:val="none" w:sz="0" w:space="0" w:color="auto"/>
                                          </w:divBdr>
                                          <w:divsChild>
                                            <w:div w:id="774136385">
                                              <w:marLeft w:val="0"/>
                                              <w:marRight w:val="0"/>
                                              <w:marTop w:val="0"/>
                                              <w:marBottom w:val="0"/>
                                              <w:divBdr>
                                                <w:top w:val="none" w:sz="0" w:space="0" w:color="auto"/>
                                                <w:left w:val="none" w:sz="0" w:space="0" w:color="auto"/>
                                                <w:bottom w:val="none" w:sz="0" w:space="0" w:color="auto"/>
                                                <w:right w:val="none" w:sz="0" w:space="0" w:color="auto"/>
                                              </w:divBdr>
                                            </w:div>
                                            <w:div w:id="1841577479">
                                              <w:marLeft w:val="0"/>
                                              <w:marRight w:val="0"/>
                                              <w:marTop w:val="0"/>
                                              <w:marBottom w:val="0"/>
                                              <w:divBdr>
                                                <w:top w:val="none" w:sz="0" w:space="0" w:color="auto"/>
                                                <w:left w:val="none" w:sz="0" w:space="0" w:color="auto"/>
                                                <w:bottom w:val="none" w:sz="0" w:space="0" w:color="auto"/>
                                                <w:right w:val="none" w:sz="0" w:space="0" w:color="auto"/>
                                              </w:divBdr>
                                            </w:div>
                                            <w:div w:id="981470163">
                                              <w:marLeft w:val="0"/>
                                              <w:marRight w:val="0"/>
                                              <w:marTop w:val="0"/>
                                              <w:marBottom w:val="0"/>
                                              <w:divBdr>
                                                <w:top w:val="none" w:sz="0" w:space="0" w:color="auto"/>
                                                <w:left w:val="none" w:sz="0" w:space="0" w:color="auto"/>
                                                <w:bottom w:val="none" w:sz="0" w:space="0" w:color="auto"/>
                                                <w:right w:val="none" w:sz="0" w:space="0" w:color="auto"/>
                                              </w:divBdr>
                                            </w:div>
                                            <w:div w:id="792018577">
                                              <w:marLeft w:val="0"/>
                                              <w:marRight w:val="0"/>
                                              <w:marTop w:val="0"/>
                                              <w:marBottom w:val="0"/>
                                              <w:divBdr>
                                                <w:top w:val="none" w:sz="0" w:space="0" w:color="auto"/>
                                                <w:left w:val="none" w:sz="0" w:space="0" w:color="auto"/>
                                                <w:bottom w:val="none" w:sz="0" w:space="0" w:color="auto"/>
                                                <w:right w:val="none" w:sz="0" w:space="0" w:color="auto"/>
                                              </w:divBdr>
                                            </w:div>
                                            <w:div w:id="1442992166">
                                              <w:marLeft w:val="0"/>
                                              <w:marRight w:val="0"/>
                                              <w:marTop w:val="0"/>
                                              <w:marBottom w:val="0"/>
                                              <w:divBdr>
                                                <w:top w:val="none" w:sz="0" w:space="0" w:color="auto"/>
                                                <w:left w:val="none" w:sz="0" w:space="0" w:color="auto"/>
                                                <w:bottom w:val="none" w:sz="0" w:space="0" w:color="auto"/>
                                                <w:right w:val="none" w:sz="0" w:space="0" w:color="auto"/>
                                              </w:divBdr>
                                            </w:div>
                                            <w:div w:id="1598824113">
                                              <w:marLeft w:val="0"/>
                                              <w:marRight w:val="0"/>
                                              <w:marTop w:val="0"/>
                                              <w:marBottom w:val="0"/>
                                              <w:divBdr>
                                                <w:top w:val="none" w:sz="0" w:space="0" w:color="auto"/>
                                                <w:left w:val="none" w:sz="0" w:space="0" w:color="auto"/>
                                                <w:bottom w:val="none" w:sz="0" w:space="0" w:color="auto"/>
                                                <w:right w:val="none" w:sz="0" w:space="0" w:color="auto"/>
                                              </w:divBdr>
                                            </w:div>
                                            <w:div w:id="857646">
                                              <w:marLeft w:val="0"/>
                                              <w:marRight w:val="0"/>
                                              <w:marTop w:val="0"/>
                                              <w:marBottom w:val="0"/>
                                              <w:divBdr>
                                                <w:top w:val="none" w:sz="0" w:space="0" w:color="auto"/>
                                                <w:left w:val="none" w:sz="0" w:space="0" w:color="auto"/>
                                                <w:bottom w:val="none" w:sz="0" w:space="0" w:color="auto"/>
                                                <w:right w:val="none" w:sz="0" w:space="0" w:color="auto"/>
                                              </w:divBdr>
                                            </w:div>
                                            <w:div w:id="39598312">
                                              <w:marLeft w:val="0"/>
                                              <w:marRight w:val="0"/>
                                              <w:marTop w:val="0"/>
                                              <w:marBottom w:val="0"/>
                                              <w:divBdr>
                                                <w:top w:val="none" w:sz="0" w:space="0" w:color="auto"/>
                                                <w:left w:val="none" w:sz="0" w:space="0" w:color="auto"/>
                                                <w:bottom w:val="none" w:sz="0" w:space="0" w:color="auto"/>
                                                <w:right w:val="none" w:sz="0" w:space="0" w:color="auto"/>
                                              </w:divBdr>
                                            </w:div>
                                            <w:div w:id="754859720">
                                              <w:marLeft w:val="0"/>
                                              <w:marRight w:val="0"/>
                                              <w:marTop w:val="0"/>
                                              <w:marBottom w:val="0"/>
                                              <w:divBdr>
                                                <w:top w:val="none" w:sz="0" w:space="0" w:color="auto"/>
                                                <w:left w:val="none" w:sz="0" w:space="0" w:color="auto"/>
                                                <w:bottom w:val="none" w:sz="0" w:space="0" w:color="auto"/>
                                                <w:right w:val="none" w:sz="0" w:space="0" w:color="auto"/>
                                              </w:divBdr>
                                            </w:div>
                                            <w:div w:id="399524371">
                                              <w:marLeft w:val="0"/>
                                              <w:marRight w:val="0"/>
                                              <w:marTop w:val="0"/>
                                              <w:marBottom w:val="0"/>
                                              <w:divBdr>
                                                <w:top w:val="none" w:sz="0" w:space="0" w:color="auto"/>
                                                <w:left w:val="none" w:sz="0" w:space="0" w:color="auto"/>
                                                <w:bottom w:val="none" w:sz="0" w:space="0" w:color="auto"/>
                                                <w:right w:val="none" w:sz="0" w:space="0" w:color="auto"/>
                                              </w:divBdr>
                                            </w:div>
                                            <w:div w:id="1609855162">
                                              <w:marLeft w:val="0"/>
                                              <w:marRight w:val="0"/>
                                              <w:marTop w:val="0"/>
                                              <w:marBottom w:val="0"/>
                                              <w:divBdr>
                                                <w:top w:val="none" w:sz="0" w:space="0" w:color="auto"/>
                                                <w:left w:val="none" w:sz="0" w:space="0" w:color="auto"/>
                                                <w:bottom w:val="none" w:sz="0" w:space="0" w:color="auto"/>
                                                <w:right w:val="none" w:sz="0" w:space="0" w:color="auto"/>
                                              </w:divBdr>
                                            </w:div>
                                            <w:div w:id="1187476504">
                                              <w:marLeft w:val="0"/>
                                              <w:marRight w:val="0"/>
                                              <w:marTop w:val="0"/>
                                              <w:marBottom w:val="0"/>
                                              <w:divBdr>
                                                <w:top w:val="none" w:sz="0" w:space="0" w:color="auto"/>
                                                <w:left w:val="none" w:sz="0" w:space="0" w:color="auto"/>
                                                <w:bottom w:val="none" w:sz="0" w:space="0" w:color="auto"/>
                                                <w:right w:val="none" w:sz="0" w:space="0" w:color="auto"/>
                                              </w:divBdr>
                                            </w:div>
                                            <w:div w:id="1729955217">
                                              <w:marLeft w:val="0"/>
                                              <w:marRight w:val="0"/>
                                              <w:marTop w:val="0"/>
                                              <w:marBottom w:val="0"/>
                                              <w:divBdr>
                                                <w:top w:val="none" w:sz="0" w:space="0" w:color="auto"/>
                                                <w:left w:val="none" w:sz="0" w:space="0" w:color="auto"/>
                                                <w:bottom w:val="none" w:sz="0" w:space="0" w:color="auto"/>
                                                <w:right w:val="none" w:sz="0" w:space="0" w:color="auto"/>
                                              </w:divBdr>
                                            </w:div>
                                            <w:div w:id="504562185">
                                              <w:marLeft w:val="0"/>
                                              <w:marRight w:val="0"/>
                                              <w:marTop w:val="0"/>
                                              <w:marBottom w:val="0"/>
                                              <w:divBdr>
                                                <w:top w:val="none" w:sz="0" w:space="0" w:color="auto"/>
                                                <w:left w:val="none" w:sz="0" w:space="0" w:color="auto"/>
                                                <w:bottom w:val="none" w:sz="0" w:space="0" w:color="auto"/>
                                                <w:right w:val="none" w:sz="0" w:space="0" w:color="auto"/>
                                              </w:divBdr>
                                            </w:div>
                                            <w:div w:id="303587843">
                                              <w:marLeft w:val="0"/>
                                              <w:marRight w:val="0"/>
                                              <w:marTop w:val="0"/>
                                              <w:marBottom w:val="0"/>
                                              <w:divBdr>
                                                <w:top w:val="none" w:sz="0" w:space="0" w:color="auto"/>
                                                <w:left w:val="none" w:sz="0" w:space="0" w:color="auto"/>
                                                <w:bottom w:val="none" w:sz="0" w:space="0" w:color="auto"/>
                                                <w:right w:val="none" w:sz="0" w:space="0" w:color="auto"/>
                                              </w:divBdr>
                                            </w:div>
                                            <w:div w:id="769589756">
                                              <w:marLeft w:val="0"/>
                                              <w:marRight w:val="0"/>
                                              <w:marTop w:val="0"/>
                                              <w:marBottom w:val="0"/>
                                              <w:divBdr>
                                                <w:top w:val="none" w:sz="0" w:space="0" w:color="auto"/>
                                                <w:left w:val="none" w:sz="0" w:space="0" w:color="auto"/>
                                                <w:bottom w:val="none" w:sz="0" w:space="0" w:color="auto"/>
                                                <w:right w:val="none" w:sz="0" w:space="0" w:color="auto"/>
                                              </w:divBdr>
                                            </w:div>
                                            <w:div w:id="682324191">
                                              <w:marLeft w:val="0"/>
                                              <w:marRight w:val="0"/>
                                              <w:marTop w:val="0"/>
                                              <w:marBottom w:val="0"/>
                                              <w:divBdr>
                                                <w:top w:val="none" w:sz="0" w:space="0" w:color="auto"/>
                                                <w:left w:val="none" w:sz="0" w:space="0" w:color="auto"/>
                                                <w:bottom w:val="none" w:sz="0" w:space="0" w:color="auto"/>
                                                <w:right w:val="none" w:sz="0" w:space="0" w:color="auto"/>
                                              </w:divBdr>
                                            </w:div>
                                            <w:div w:id="894201195">
                                              <w:marLeft w:val="0"/>
                                              <w:marRight w:val="0"/>
                                              <w:marTop w:val="0"/>
                                              <w:marBottom w:val="0"/>
                                              <w:divBdr>
                                                <w:top w:val="none" w:sz="0" w:space="0" w:color="auto"/>
                                                <w:left w:val="none" w:sz="0" w:space="0" w:color="auto"/>
                                                <w:bottom w:val="none" w:sz="0" w:space="0" w:color="auto"/>
                                                <w:right w:val="none" w:sz="0" w:space="0" w:color="auto"/>
                                              </w:divBdr>
                                            </w:div>
                                            <w:div w:id="1327247261">
                                              <w:marLeft w:val="0"/>
                                              <w:marRight w:val="0"/>
                                              <w:marTop w:val="0"/>
                                              <w:marBottom w:val="0"/>
                                              <w:divBdr>
                                                <w:top w:val="none" w:sz="0" w:space="0" w:color="auto"/>
                                                <w:left w:val="none" w:sz="0" w:space="0" w:color="auto"/>
                                                <w:bottom w:val="none" w:sz="0" w:space="0" w:color="auto"/>
                                                <w:right w:val="none" w:sz="0" w:space="0" w:color="auto"/>
                                              </w:divBdr>
                                            </w:div>
                                            <w:div w:id="647055804">
                                              <w:marLeft w:val="0"/>
                                              <w:marRight w:val="0"/>
                                              <w:marTop w:val="0"/>
                                              <w:marBottom w:val="0"/>
                                              <w:divBdr>
                                                <w:top w:val="none" w:sz="0" w:space="0" w:color="auto"/>
                                                <w:left w:val="none" w:sz="0" w:space="0" w:color="auto"/>
                                                <w:bottom w:val="none" w:sz="0" w:space="0" w:color="auto"/>
                                                <w:right w:val="none" w:sz="0" w:space="0" w:color="auto"/>
                                              </w:divBdr>
                                            </w:div>
                                            <w:div w:id="1636369722">
                                              <w:marLeft w:val="0"/>
                                              <w:marRight w:val="0"/>
                                              <w:marTop w:val="0"/>
                                              <w:marBottom w:val="0"/>
                                              <w:divBdr>
                                                <w:top w:val="none" w:sz="0" w:space="0" w:color="auto"/>
                                                <w:left w:val="none" w:sz="0" w:space="0" w:color="auto"/>
                                                <w:bottom w:val="none" w:sz="0" w:space="0" w:color="auto"/>
                                                <w:right w:val="none" w:sz="0" w:space="0" w:color="auto"/>
                                              </w:divBdr>
                                            </w:div>
                                            <w:div w:id="492643814">
                                              <w:marLeft w:val="0"/>
                                              <w:marRight w:val="0"/>
                                              <w:marTop w:val="0"/>
                                              <w:marBottom w:val="0"/>
                                              <w:divBdr>
                                                <w:top w:val="none" w:sz="0" w:space="0" w:color="auto"/>
                                                <w:left w:val="none" w:sz="0" w:space="0" w:color="auto"/>
                                                <w:bottom w:val="none" w:sz="0" w:space="0" w:color="auto"/>
                                                <w:right w:val="none" w:sz="0" w:space="0" w:color="auto"/>
                                              </w:divBdr>
                                            </w:div>
                                            <w:div w:id="1830515844">
                                              <w:marLeft w:val="0"/>
                                              <w:marRight w:val="0"/>
                                              <w:marTop w:val="0"/>
                                              <w:marBottom w:val="0"/>
                                              <w:divBdr>
                                                <w:top w:val="none" w:sz="0" w:space="0" w:color="auto"/>
                                                <w:left w:val="none" w:sz="0" w:space="0" w:color="auto"/>
                                                <w:bottom w:val="none" w:sz="0" w:space="0" w:color="auto"/>
                                                <w:right w:val="none" w:sz="0" w:space="0" w:color="auto"/>
                                              </w:divBdr>
                                            </w:div>
                                            <w:div w:id="343871737">
                                              <w:marLeft w:val="0"/>
                                              <w:marRight w:val="0"/>
                                              <w:marTop w:val="0"/>
                                              <w:marBottom w:val="0"/>
                                              <w:divBdr>
                                                <w:top w:val="none" w:sz="0" w:space="0" w:color="auto"/>
                                                <w:left w:val="none" w:sz="0" w:space="0" w:color="auto"/>
                                                <w:bottom w:val="none" w:sz="0" w:space="0" w:color="auto"/>
                                                <w:right w:val="none" w:sz="0" w:space="0" w:color="auto"/>
                                              </w:divBdr>
                                            </w:div>
                                            <w:div w:id="448398399">
                                              <w:marLeft w:val="0"/>
                                              <w:marRight w:val="0"/>
                                              <w:marTop w:val="0"/>
                                              <w:marBottom w:val="0"/>
                                              <w:divBdr>
                                                <w:top w:val="none" w:sz="0" w:space="0" w:color="auto"/>
                                                <w:left w:val="none" w:sz="0" w:space="0" w:color="auto"/>
                                                <w:bottom w:val="none" w:sz="0" w:space="0" w:color="auto"/>
                                                <w:right w:val="none" w:sz="0" w:space="0" w:color="auto"/>
                                              </w:divBdr>
                                            </w:div>
                                            <w:div w:id="1649361034">
                                              <w:marLeft w:val="0"/>
                                              <w:marRight w:val="0"/>
                                              <w:marTop w:val="0"/>
                                              <w:marBottom w:val="0"/>
                                              <w:divBdr>
                                                <w:top w:val="none" w:sz="0" w:space="0" w:color="auto"/>
                                                <w:left w:val="none" w:sz="0" w:space="0" w:color="auto"/>
                                                <w:bottom w:val="none" w:sz="0" w:space="0" w:color="auto"/>
                                                <w:right w:val="none" w:sz="0" w:space="0" w:color="auto"/>
                                              </w:divBdr>
                                            </w:div>
                                            <w:div w:id="17203189">
                                              <w:marLeft w:val="0"/>
                                              <w:marRight w:val="0"/>
                                              <w:marTop w:val="0"/>
                                              <w:marBottom w:val="0"/>
                                              <w:divBdr>
                                                <w:top w:val="none" w:sz="0" w:space="0" w:color="auto"/>
                                                <w:left w:val="none" w:sz="0" w:space="0" w:color="auto"/>
                                                <w:bottom w:val="none" w:sz="0" w:space="0" w:color="auto"/>
                                                <w:right w:val="none" w:sz="0" w:space="0" w:color="auto"/>
                                              </w:divBdr>
                                            </w:div>
                                            <w:div w:id="25299129">
                                              <w:marLeft w:val="0"/>
                                              <w:marRight w:val="0"/>
                                              <w:marTop w:val="0"/>
                                              <w:marBottom w:val="0"/>
                                              <w:divBdr>
                                                <w:top w:val="none" w:sz="0" w:space="0" w:color="auto"/>
                                                <w:left w:val="none" w:sz="0" w:space="0" w:color="auto"/>
                                                <w:bottom w:val="none" w:sz="0" w:space="0" w:color="auto"/>
                                                <w:right w:val="none" w:sz="0" w:space="0" w:color="auto"/>
                                              </w:divBdr>
                                            </w:div>
                                            <w:div w:id="750350532">
                                              <w:marLeft w:val="0"/>
                                              <w:marRight w:val="0"/>
                                              <w:marTop w:val="0"/>
                                              <w:marBottom w:val="0"/>
                                              <w:divBdr>
                                                <w:top w:val="none" w:sz="0" w:space="0" w:color="auto"/>
                                                <w:left w:val="none" w:sz="0" w:space="0" w:color="auto"/>
                                                <w:bottom w:val="none" w:sz="0" w:space="0" w:color="auto"/>
                                                <w:right w:val="none" w:sz="0" w:space="0" w:color="auto"/>
                                              </w:divBdr>
                                            </w:div>
                                            <w:div w:id="936476238">
                                              <w:marLeft w:val="0"/>
                                              <w:marRight w:val="0"/>
                                              <w:marTop w:val="0"/>
                                              <w:marBottom w:val="0"/>
                                              <w:divBdr>
                                                <w:top w:val="none" w:sz="0" w:space="0" w:color="auto"/>
                                                <w:left w:val="none" w:sz="0" w:space="0" w:color="auto"/>
                                                <w:bottom w:val="none" w:sz="0" w:space="0" w:color="auto"/>
                                                <w:right w:val="none" w:sz="0" w:space="0" w:color="auto"/>
                                              </w:divBdr>
                                            </w:div>
                                            <w:div w:id="703674669">
                                              <w:marLeft w:val="0"/>
                                              <w:marRight w:val="0"/>
                                              <w:marTop w:val="0"/>
                                              <w:marBottom w:val="0"/>
                                              <w:divBdr>
                                                <w:top w:val="none" w:sz="0" w:space="0" w:color="auto"/>
                                                <w:left w:val="none" w:sz="0" w:space="0" w:color="auto"/>
                                                <w:bottom w:val="none" w:sz="0" w:space="0" w:color="auto"/>
                                                <w:right w:val="none" w:sz="0" w:space="0" w:color="auto"/>
                                              </w:divBdr>
                                            </w:div>
                                            <w:div w:id="492991924">
                                              <w:marLeft w:val="0"/>
                                              <w:marRight w:val="0"/>
                                              <w:marTop w:val="0"/>
                                              <w:marBottom w:val="0"/>
                                              <w:divBdr>
                                                <w:top w:val="none" w:sz="0" w:space="0" w:color="auto"/>
                                                <w:left w:val="none" w:sz="0" w:space="0" w:color="auto"/>
                                                <w:bottom w:val="none" w:sz="0" w:space="0" w:color="auto"/>
                                                <w:right w:val="none" w:sz="0" w:space="0" w:color="auto"/>
                                              </w:divBdr>
                                            </w:div>
                                            <w:div w:id="705833424">
                                              <w:marLeft w:val="0"/>
                                              <w:marRight w:val="0"/>
                                              <w:marTop w:val="0"/>
                                              <w:marBottom w:val="0"/>
                                              <w:divBdr>
                                                <w:top w:val="none" w:sz="0" w:space="0" w:color="auto"/>
                                                <w:left w:val="none" w:sz="0" w:space="0" w:color="auto"/>
                                                <w:bottom w:val="none" w:sz="0" w:space="0" w:color="auto"/>
                                                <w:right w:val="none" w:sz="0" w:space="0" w:color="auto"/>
                                              </w:divBdr>
                                            </w:div>
                                            <w:div w:id="459348259">
                                              <w:marLeft w:val="0"/>
                                              <w:marRight w:val="0"/>
                                              <w:marTop w:val="0"/>
                                              <w:marBottom w:val="0"/>
                                              <w:divBdr>
                                                <w:top w:val="none" w:sz="0" w:space="0" w:color="auto"/>
                                                <w:left w:val="none" w:sz="0" w:space="0" w:color="auto"/>
                                                <w:bottom w:val="none" w:sz="0" w:space="0" w:color="auto"/>
                                                <w:right w:val="none" w:sz="0" w:space="0" w:color="auto"/>
                                              </w:divBdr>
                                            </w:div>
                                            <w:div w:id="1872184546">
                                              <w:marLeft w:val="0"/>
                                              <w:marRight w:val="0"/>
                                              <w:marTop w:val="0"/>
                                              <w:marBottom w:val="0"/>
                                              <w:divBdr>
                                                <w:top w:val="none" w:sz="0" w:space="0" w:color="auto"/>
                                                <w:left w:val="none" w:sz="0" w:space="0" w:color="auto"/>
                                                <w:bottom w:val="none" w:sz="0" w:space="0" w:color="auto"/>
                                                <w:right w:val="none" w:sz="0" w:space="0" w:color="auto"/>
                                              </w:divBdr>
                                            </w:div>
                                            <w:div w:id="515778667">
                                              <w:marLeft w:val="0"/>
                                              <w:marRight w:val="0"/>
                                              <w:marTop w:val="0"/>
                                              <w:marBottom w:val="0"/>
                                              <w:divBdr>
                                                <w:top w:val="none" w:sz="0" w:space="0" w:color="auto"/>
                                                <w:left w:val="none" w:sz="0" w:space="0" w:color="auto"/>
                                                <w:bottom w:val="none" w:sz="0" w:space="0" w:color="auto"/>
                                                <w:right w:val="none" w:sz="0" w:space="0" w:color="auto"/>
                                              </w:divBdr>
                                            </w:div>
                                            <w:div w:id="720448863">
                                              <w:marLeft w:val="0"/>
                                              <w:marRight w:val="0"/>
                                              <w:marTop w:val="0"/>
                                              <w:marBottom w:val="0"/>
                                              <w:divBdr>
                                                <w:top w:val="none" w:sz="0" w:space="0" w:color="auto"/>
                                                <w:left w:val="none" w:sz="0" w:space="0" w:color="auto"/>
                                                <w:bottom w:val="none" w:sz="0" w:space="0" w:color="auto"/>
                                                <w:right w:val="none" w:sz="0" w:space="0" w:color="auto"/>
                                              </w:divBdr>
                                            </w:div>
                                            <w:div w:id="527446073">
                                              <w:marLeft w:val="0"/>
                                              <w:marRight w:val="0"/>
                                              <w:marTop w:val="0"/>
                                              <w:marBottom w:val="0"/>
                                              <w:divBdr>
                                                <w:top w:val="none" w:sz="0" w:space="0" w:color="auto"/>
                                                <w:left w:val="none" w:sz="0" w:space="0" w:color="auto"/>
                                                <w:bottom w:val="none" w:sz="0" w:space="0" w:color="auto"/>
                                                <w:right w:val="none" w:sz="0" w:space="0" w:color="auto"/>
                                              </w:divBdr>
                                            </w:div>
                                            <w:div w:id="171727139">
                                              <w:marLeft w:val="0"/>
                                              <w:marRight w:val="0"/>
                                              <w:marTop w:val="0"/>
                                              <w:marBottom w:val="0"/>
                                              <w:divBdr>
                                                <w:top w:val="none" w:sz="0" w:space="0" w:color="auto"/>
                                                <w:left w:val="none" w:sz="0" w:space="0" w:color="auto"/>
                                                <w:bottom w:val="none" w:sz="0" w:space="0" w:color="auto"/>
                                                <w:right w:val="none" w:sz="0" w:space="0" w:color="auto"/>
                                              </w:divBdr>
                                            </w:div>
                                          </w:divsChild>
                                        </w:div>
                                        <w:div w:id="2131901016">
                                          <w:marLeft w:val="0"/>
                                          <w:marRight w:val="0"/>
                                          <w:marTop w:val="0"/>
                                          <w:marBottom w:val="0"/>
                                          <w:divBdr>
                                            <w:top w:val="none" w:sz="0" w:space="0" w:color="auto"/>
                                            <w:left w:val="none" w:sz="0" w:space="0" w:color="auto"/>
                                            <w:bottom w:val="none" w:sz="0" w:space="0" w:color="auto"/>
                                            <w:right w:val="none" w:sz="0" w:space="0" w:color="auto"/>
                                          </w:divBdr>
                                        </w:div>
                                        <w:div w:id="1565335847">
                                          <w:marLeft w:val="0"/>
                                          <w:marRight w:val="0"/>
                                          <w:marTop w:val="0"/>
                                          <w:marBottom w:val="0"/>
                                          <w:divBdr>
                                            <w:top w:val="none" w:sz="0" w:space="0" w:color="auto"/>
                                            <w:left w:val="none" w:sz="0" w:space="0" w:color="auto"/>
                                            <w:bottom w:val="none" w:sz="0" w:space="0" w:color="auto"/>
                                            <w:right w:val="none" w:sz="0" w:space="0" w:color="auto"/>
                                          </w:divBdr>
                                        </w:div>
                                        <w:div w:id="1748074432">
                                          <w:marLeft w:val="0"/>
                                          <w:marRight w:val="0"/>
                                          <w:marTop w:val="0"/>
                                          <w:marBottom w:val="0"/>
                                          <w:divBdr>
                                            <w:top w:val="none" w:sz="0" w:space="0" w:color="auto"/>
                                            <w:left w:val="none" w:sz="0" w:space="0" w:color="auto"/>
                                            <w:bottom w:val="none" w:sz="0" w:space="0" w:color="auto"/>
                                            <w:right w:val="none" w:sz="0" w:space="0" w:color="auto"/>
                                          </w:divBdr>
                                        </w:div>
                                        <w:div w:id="664404273">
                                          <w:marLeft w:val="0"/>
                                          <w:marRight w:val="0"/>
                                          <w:marTop w:val="0"/>
                                          <w:marBottom w:val="0"/>
                                          <w:divBdr>
                                            <w:top w:val="none" w:sz="0" w:space="0" w:color="auto"/>
                                            <w:left w:val="none" w:sz="0" w:space="0" w:color="auto"/>
                                            <w:bottom w:val="none" w:sz="0" w:space="0" w:color="auto"/>
                                            <w:right w:val="none" w:sz="0" w:space="0" w:color="auto"/>
                                          </w:divBdr>
                                        </w:div>
                                        <w:div w:id="923104820">
                                          <w:marLeft w:val="0"/>
                                          <w:marRight w:val="0"/>
                                          <w:marTop w:val="0"/>
                                          <w:marBottom w:val="0"/>
                                          <w:divBdr>
                                            <w:top w:val="none" w:sz="0" w:space="0" w:color="auto"/>
                                            <w:left w:val="none" w:sz="0" w:space="0" w:color="auto"/>
                                            <w:bottom w:val="none" w:sz="0" w:space="0" w:color="auto"/>
                                            <w:right w:val="none" w:sz="0" w:space="0" w:color="auto"/>
                                          </w:divBdr>
                                        </w:div>
                                        <w:div w:id="1580824896">
                                          <w:marLeft w:val="0"/>
                                          <w:marRight w:val="0"/>
                                          <w:marTop w:val="0"/>
                                          <w:marBottom w:val="0"/>
                                          <w:divBdr>
                                            <w:top w:val="none" w:sz="0" w:space="0" w:color="auto"/>
                                            <w:left w:val="none" w:sz="0" w:space="0" w:color="auto"/>
                                            <w:bottom w:val="none" w:sz="0" w:space="0" w:color="auto"/>
                                            <w:right w:val="none" w:sz="0" w:space="0" w:color="auto"/>
                                          </w:divBdr>
                                        </w:div>
                                        <w:div w:id="704333195">
                                          <w:marLeft w:val="0"/>
                                          <w:marRight w:val="0"/>
                                          <w:marTop w:val="0"/>
                                          <w:marBottom w:val="0"/>
                                          <w:divBdr>
                                            <w:top w:val="none" w:sz="0" w:space="0" w:color="auto"/>
                                            <w:left w:val="none" w:sz="0" w:space="0" w:color="auto"/>
                                            <w:bottom w:val="none" w:sz="0" w:space="0" w:color="auto"/>
                                            <w:right w:val="none" w:sz="0" w:space="0" w:color="auto"/>
                                          </w:divBdr>
                                        </w:div>
                                        <w:div w:id="2086801501">
                                          <w:marLeft w:val="0"/>
                                          <w:marRight w:val="0"/>
                                          <w:marTop w:val="0"/>
                                          <w:marBottom w:val="0"/>
                                          <w:divBdr>
                                            <w:top w:val="none" w:sz="0" w:space="0" w:color="auto"/>
                                            <w:left w:val="none" w:sz="0" w:space="0" w:color="auto"/>
                                            <w:bottom w:val="none" w:sz="0" w:space="0" w:color="auto"/>
                                            <w:right w:val="none" w:sz="0" w:space="0" w:color="auto"/>
                                          </w:divBdr>
                                        </w:div>
                                        <w:div w:id="1396779479">
                                          <w:marLeft w:val="0"/>
                                          <w:marRight w:val="0"/>
                                          <w:marTop w:val="0"/>
                                          <w:marBottom w:val="0"/>
                                          <w:divBdr>
                                            <w:top w:val="none" w:sz="0" w:space="0" w:color="auto"/>
                                            <w:left w:val="none" w:sz="0" w:space="0" w:color="auto"/>
                                            <w:bottom w:val="none" w:sz="0" w:space="0" w:color="auto"/>
                                            <w:right w:val="none" w:sz="0" w:space="0" w:color="auto"/>
                                          </w:divBdr>
                                        </w:div>
                                        <w:div w:id="538133477">
                                          <w:marLeft w:val="0"/>
                                          <w:marRight w:val="0"/>
                                          <w:marTop w:val="0"/>
                                          <w:marBottom w:val="0"/>
                                          <w:divBdr>
                                            <w:top w:val="none" w:sz="0" w:space="0" w:color="auto"/>
                                            <w:left w:val="none" w:sz="0" w:space="0" w:color="auto"/>
                                            <w:bottom w:val="none" w:sz="0" w:space="0" w:color="auto"/>
                                            <w:right w:val="none" w:sz="0" w:space="0" w:color="auto"/>
                                          </w:divBdr>
                                        </w:div>
                                        <w:div w:id="1428623194">
                                          <w:marLeft w:val="0"/>
                                          <w:marRight w:val="0"/>
                                          <w:marTop w:val="0"/>
                                          <w:marBottom w:val="0"/>
                                          <w:divBdr>
                                            <w:top w:val="none" w:sz="0" w:space="0" w:color="auto"/>
                                            <w:left w:val="none" w:sz="0" w:space="0" w:color="auto"/>
                                            <w:bottom w:val="none" w:sz="0" w:space="0" w:color="auto"/>
                                            <w:right w:val="none" w:sz="0" w:space="0" w:color="auto"/>
                                          </w:divBdr>
                                        </w:div>
                                        <w:div w:id="1854030244">
                                          <w:marLeft w:val="0"/>
                                          <w:marRight w:val="0"/>
                                          <w:marTop w:val="0"/>
                                          <w:marBottom w:val="0"/>
                                          <w:divBdr>
                                            <w:top w:val="none" w:sz="0" w:space="0" w:color="auto"/>
                                            <w:left w:val="none" w:sz="0" w:space="0" w:color="auto"/>
                                            <w:bottom w:val="none" w:sz="0" w:space="0" w:color="auto"/>
                                            <w:right w:val="none" w:sz="0" w:space="0" w:color="auto"/>
                                          </w:divBdr>
                                        </w:div>
                                        <w:div w:id="1386024129">
                                          <w:marLeft w:val="0"/>
                                          <w:marRight w:val="0"/>
                                          <w:marTop w:val="0"/>
                                          <w:marBottom w:val="0"/>
                                          <w:divBdr>
                                            <w:top w:val="none" w:sz="0" w:space="0" w:color="auto"/>
                                            <w:left w:val="none" w:sz="0" w:space="0" w:color="auto"/>
                                            <w:bottom w:val="none" w:sz="0" w:space="0" w:color="auto"/>
                                            <w:right w:val="none" w:sz="0" w:space="0" w:color="auto"/>
                                          </w:divBdr>
                                        </w:div>
                                        <w:div w:id="1382749182">
                                          <w:marLeft w:val="0"/>
                                          <w:marRight w:val="0"/>
                                          <w:marTop w:val="0"/>
                                          <w:marBottom w:val="0"/>
                                          <w:divBdr>
                                            <w:top w:val="none" w:sz="0" w:space="0" w:color="auto"/>
                                            <w:left w:val="none" w:sz="0" w:space="0" w:color="auto"/>
                                            <w:bottom w:val="none" w:sz="0" w:space="0" w:color="auto"/>
                                            <w:right w:val="none" w:sz="0" w:space="0" w:color="auto"/>
                                          </w:divBdr>
                                        </w:div>
                                        <w:div w:id="2127893000">
                                          <w:marLeft w:val="0"/>
                                          <w:marRight w:val="0"/>
                                          <w:marTop w:val="0"/>
                                          <w:marBottom w:val="0"/>
                                          <w:divBdr>
                                            <w:top w:val="none" w:sz="0" w:space="0" w:color="auto"/>
                                            <w:left w:val="none" w:sz="0" w:space="0" w:color="auto"/>
                                            <w:bottom w:val="none" w:sz="0" w:space="0" w:color="auto"/>
                                            <w:right w:val="none" w:sz="0" w:space="0" w:color="auto"/>
                                          </w:divBdr>
                                        </w:div>
                                        <w:div w:id="959606357">
                                          <w:marLeft w:val="0"/>
                                          <w:marRight w:val="0"/>
                                          <w:marTop w:val="0"/>
                                          <w:marBottom w:val="0"/>
                                          <w:divBdr>
                                            <w:top w:val="none" w:sz="0" w:space="0" w:color="auto"/>
                                            <w:left w:val="none" w:sz="0" w:space="0" w:color="auto"/>
                                            <w:bottom w:val="none" w:sz="0" w:space="0" w:color="auto"/>
                                            <w:right w:val="none" w:sz="0" w:space="0" w:color="auto"/>
                                          </w:divBdr>
                                        </w:div>
                                        <w:div w:id="1391660492">
                                          <w:marLeft w:val="0"/>
                                          <w:marRight w:val="0"/>
                                          <w:marTop w:val="0"/>
                                          <w:marBottom w:val="0"/>
                                          <w:divBdr>
                                            <w:top w:val="none" w:sz="0" w:space="0" w:color="auto"/>
                                            <w:left w:val="none" w:sz="0" w:space="0" w:color="auto"/>
                                            <w:bottom w:val="none" w:sz="0" w:space="0" w:color="auto"/>
                                            <w:right w:val="none" w:sz="0" w:space="0" w:color="auto"/>
                                          </w:divBdr>
                                        </w:div>
                                        <w:div w:id="1326938940">
                                          <w:marLeft w:val="0"/>
                                          <w:marRight w:val="0"/>
                                          <w:marTop w:val="0"/>
                                          <w:marBottom w:val="0"/>
                                          <w:divBdr>
                                            <w:top w:val="none" w:sz="0" w:space="0" w:color="auto"/>
                                            <w:left w:val="none" w:sz="0" w:space="0" w:color="auto"/>
                                            <w:bottom w:val="none" w:sz="0" w:space="0" w:color="auto"/>
                                            <w:right w:val="none" w:sz="0" w:space="0" w:color="auto"/>
                                          </w:divBdr>
                                        </w:div>
                                        <w:div w:id="1410928858">
                                          <w:marLeft w:val="0"/>
                                          <w:marRight w:val="0"/>
                                          <w:marTop w:val="0"/>
                                          <w:marBottom w:val="0"/>
                                          <w:divBdr>
                                            <w:top w:val="none" w:sz="0" w:space="0" w:color="auto"/>
                                            <w:left w:val="none" w:sz="0" w:space="0" w:color="auto"/>
                                            <w:bottom w:val="none" w:sz="0" w:space="0" w:color="auto"/>
                                            <w:right w:val="none" w:sz="0" w:space="0" w:color="auto"/>
                                          </w:divBdr>
                                        </w:div>
                                        <w:div w:id="363333732">
                                          <w:marLeft w:val="0"/>
                                          <w:marRight w:val="0"/>
                                          <w:marTop w:val="0"/>
                                          <w:marBottom w:val="0"/>
                                          <w:divBdr>
                                            <w:top w:val="none" w:sz="0" w:space="0" w:color="auto"/>
                                            <w:left w:val="none" w:sz="0" w:space="0" w:color="auto"/>
                                            <w:bottom w:val="none" w:sz="0" w:space="0" w:color="auto"/>
                                            <w:right w:val="none" w:sz="0" w:space="0" w:color="auto"/>
                                          </w:divBdr>
                                        </w:div>
                                        <w:div w:id="2107798700">
                                          <w:marLeft w:val="0"/>
                                          <w:marRight w:val="0"/>
                                          <w:marTop w:val="0"/>
                                          <w:marBottom w:val="0"/>
                                          <w:divBdr>
                                            <w:top w:val="none" w:sz="0" w:space="0" w:color="auto"/>
                                            <w:left w:val="none" w:sz="0" w:space="0" w:color="auto"/>
                                            <w:bottom w:val="none" w:sz="0" w:space="0" w:color="auto"/>
                                            <w:right w:val="none" w:sz="0" w:space="0" w:color="auto"/>
                                          </w:divBdr>
                                        </w:div>
                                        <w:div w:id="175578801">
                                          <w:marLeft w:val="0"/>
                                          <w:marRight w:val="0"/>
                                          <w:marTop w:val="0"/>
                                          <w:marBottom w:val="0"/>
                                          <w:divBdr>
                                            <w:top w:val="none" w:sz="0" w:space="0" w:color="auto"/>
                                            <w:left w:val="none" w:sz="0" w:space="0" w:color="auto"/>
                                            <w:bottom w:val="none" w:sz="0" w:space="0" w:color="auto"/>
                                            <w:right w:val="none" w:sz="0" w:space="0" w:color="auto"/>
                                          </w:divBdr>
                                        </w:div>
                                        <w:div w:id="1851676451">
                                          <w:marLeft w:val="0"/>
                                          <w:marRight w:val="0"/>
                                          <w:marTop w:val="0"/>
                                          <w:marBottom w:val="0"/>
                                          <w:divBdr>
                                            <w:top w:val="none" w:sz="0" w:space="0" w:color="auto"/>
                                            <w:left w:val="none" w:sz="0" w:space="0" w:color="auto"/>
                                            <w:bottom w:val="none" w:sz="0" w:space="0" w:color="auto"/>
                                            <w:right w:val="none" w:sz="0" w:space="0" w:color="auto"/>
                                          </w:divBdr>
                                        </w:div>
                                        <w:div w:id="163597397">
                                          <w:marLeft w:val="0"/>
                                          <w:marRight w:val="0"/>
                                          <w:marTop w:val="0"/>
                                          <w:marBottom w:val="0"/>
                                          <w:divBdr>
                                            <w:top w:val="none" w:sz="0" w:space="0" w:color="auto"/>
                                            <w:left w:val="none" w:sz="0" w:space="0" w:color="auto"/>
                                            <w:bottom w:val="none" w:sz="0" w:space="0" w:color="auto"/>
                                            <w:right w:val="none" w:sz="0" w:space="0" w:color="auto"/>
                                          </w:divBdr>
                                        </w:div>
                                        <w:div w:id="1998025643">
                                          <w:marLeft w:val="0"/>
                                          <w:marRight w:val="0"/>
                                          <w:marTop w:val="0"/>
                                          <w:marBottom w:val="0"/>
                                          <w:divBdr>
                                            <w:top w:val="none" w:sz="0" w:space="0" w:color="auto"/>
                                            <w:left w:val="none" w:sz="0" w:space="0" w:color="auto"/>
                                            <w:bottom w:val="none" w:sz="0" w:space="0" w:color="auto"/>
                                            <w:right w:val="none" w:sz="0" w:space="0" w:color="auto"/>
                                          </w:divBdr>
                                        </w:div>
                                        <w:div w:id="252856971">
                                          <w:marLeft w:val="0"/>
                                          <w:marRight w:val="0"/>
                                          <w:marTop w:val="0"/>
                                          <w:marBottom w:val="0"/>
                                          <w:divBdr>
                                            <w:top w:val="none" w:sz="0" w:space="0" w:color="auto"/>
                                            <w:left w:val="none" w:sz="0" w:space="0" w:color="auto"/>
                                            <w:bottom w:val="none" w:sz="0" w:space="0" w:color="auto"/>
                                            <w:right w:val="none" w:sz="0" w:space="0" w:color="auto"/>
                                          </w:divBdr>
                                        </w:div>
                                        <w:div w:id="1161458537">
                                          <w:marLeft w:val="0"/>
                                          <w:marRight w:val="0"/>
                                          <w:marTop w:val="0"/>
                                          <w:marBottom w:val="0"/>
                                          <w:divBdr>
                                            <w:top w:val="none" w:sz="0" w:space="0" w:color="auto"/>
                                            <w:left w:val="none" w:sz="0" w:space="0" w:color="auto"/>
                                            <w:bottom w:val="none" w:sz="0" w:space="0" w:color="auto"/>
                                            <w:right w:val="none" w:sz="0" w:space="0" w:color="auto"/>
                                          </w:divBdr>
                                        </w:div>
                                        <w:div w:id="683091697">
                                          <w:marLeft w:val="0"/>
                                          <w:marRight w:val="0"/>
                                          <w:marTop w:val="0"/>
                                          <w:marBottom w:val="0"/>
                                          <w:divBdr>
                                            <w:top w:val="none" w:sz="0" w:space="0" w:color="auto"/>
                                            <w:left w:val="none" w:sz="0" w:space="0" w:color="auto"/>
                                            <w:bottom w:val="none" w:sz="0" w:space="0" w:color="auto"/>
                                            <w:right w:val="none" w:sz="0" w:space="0" w:color="auto"/>
                                          </w:divBdr>
                                        </w:div>
                                        <w:div w:id="161742983">
                                          <w:marLeft w:val="0"/>
                                          <w:marRight w:val="0"/>
                                          <w:marTop w:val="0"/>
                                          <w:marBottom w:val="0"/>
                                          <w:divBdr>
                                            <w:top w:val="none" w:sz="0" w:space="0" w:color="auto"/>
                                            <w:left w:val="none" w:sz="0" w:space="0" w:color="auto"/>
                                            <w:bottom w:val="none" w:sz="0" w:space="0" w:color="auto"/>
                                            <w:right w:val="none" w:sz="0" w:space="0" w:color="auto"/>
                                          </w:divBdr>
                                        </w:div>
                                        <w:div w:id="1176185781">
                                          <w:marLeft w:val="0"/>
                                          <w:marRight w:val="0"/>
                                          <w:marTop w:val="0"/>
                                          <w:marBottom w:val="0"/>
                                          <w:divBdr>
                                            <w:top w:val="none" w:sz="0" w:space="0" w:color="auto"/>
                                            <w:left w:val="none" w:sz="0" w:space="0" w:color="auto"/>
                                            <w:bottom w:val="none" w:sz="0" w:space="0" w:color="auto"/>
                                            <w:right w:val="none" w:sz="0" w:space="0" w:color="auto"/>
                                          </w:divBdr>
                                        </w:div>
                                        <w:div w:id="1640958801">
                                          <w:marLeft w:val="0"/>
                                          <w:marRight w:val="0"/>
                                          <w:marTop w:val="0"/>
                                          <w:marBottom w:val="0"/>
                                          <w:divBdr>
                                            <w:top w:val="none" w:sz="0" w:space="0" w:color="auto"/>
                                            <w:left w:val="none" w:sz="0" w:space="0" w:color="auto"/>
                                            <w:bottom w:val="none" w:sz="0" w:space="0" w:color="auto"/>
                                            <w:right w:val="none" w:sz="0" w:space="0" w:color="auto"/>
                                          </w:divBdr>
                                        </w:div>
                                        <w:div w:id="854999305">
                                          <w:marLeft w:val="0"/>
                                          <w:marRight w:val="0"/>
                                          <w:marTop w:val="0"/>
                                          <w:marBottom w:val="0"/>
                                          <w:divBdr>
                                            <w:top w:val="none" w:sz="0" w:space="0" w:color="auto"/>
                                            <w:left w:val="none" w:sz="0" w:space="0" w:color="auto"/>
                                            <w:bottom w:val="none" w:sz="0" w:space="0" w:color="auto"/>
                                            <w:right w:val="none" w:sz="0" w:space="0" w:color="auto"/>
                                          </w:divBdr>
                                        </w:div>
                                        <w:div w:id="364477565">
                                          <w:marLeft w:val="0"/>
                                          <w:marRight w:val="0"/>
                                          <w:marTop w:val="0"/>
                                          <w:marBottom w:val="0"/>
                                          <w:divBdr>
                                            <w:top w:val="none" w:sz="0" w:space="0" w:color="auto"/>
                                            <w:left w:val="none" w:sz="0" w:space="0" w:color="auto"/>
                                            <w:bottom w:val="none" w:sz="0" w:space="0" w:color="auto"/>
                                            <w:right w:val="none" w:sz="0" w:space="0" w:color="auto"/>
                                          </w:divBdr>
                                        </w:div>
                                        <w:div w:id="1871214842">
                                          <w:marLeft w:val="0"/>
                                          <w:marRight w:val="0"/>
                                          <w:marTop w:val="0"/>
                                          <w:marBottom w:val="0"/>
                                          <w:divBdr>
                                            <w:top w:val="none" w:sz="0" w:space="0" w:color="auto"/>
                                            <w:left w:val="none" w:sz="0" w:space="0" w:color="auto"/>
                                            <w:bottom w:val="none" w:sz="0" w:space="0" w:color="auto"/>
                                            <w:right w:val="none" w:sz="0" w:space="0" w:color="auto"/>
                                          </w:divBdr>
                                        </w:div>
                                        <w:div w:id="1065949777">
                                          <w:marLeft w:val="0"/>
                                          <w:marRight w:val="0"/>
                                          <w:marTop w:val="0"/>
                                          <w:marBottom w:val="0"/>
                                          <w:divBdr>
                                            <w:top w:val="none" w:sz="0" w:space="0" w:color="auto"/>
                                            <w:left w:val="none" w:sz="0" w:space="0" w:color="auto"/>
                                            <w:bottom w:val="none" w:sz="0" w:space="0" w:color="auto"/>
                                            <w:right w:val="none" w:sz="0" w:space="0" w:color="auto"/>
                                          </w:divBdr>
                                        </w:div>
                                        <w:div w:id="376322786">
                                          <w:marLeft w:val="0"/>
                                          <w:marRight w:val="0"/>
                                          <w:marTop w:val="0"/>
                                          <w:marBottom w:val="0"/>
                                          <w:divBdr>
                                            <w:top w:val="none" w:sz="0" w:space="0" w:color="auto"/>
                                            <w:left w:val="none" w:sz="0" w:space="0" w:color="auto"/>
                                            <w:bottom w:val="none" w:sz="0" w:space="0" w:color="auto"/>
                                            <w:right w:val="none" w:sz="0" w:space="0" w:color="auto"/>
                                          </w:divBdr>
                                        </w:div>
                                        <w:div w:id="168328926">
                                          <w:marLeft w:val="0"/>
                                          <w:marRight w:val="0"/>
                                          <w:marTop w:val="0"/>
                                          <w:marBottom w:val="0"/>
                                          <w:divBdr>
                                            <w:top w:val="none" w:sz="0" w:space="0" w:color="auto"/>
                                            <w:left w:val="none" w:sz="0" w:space="0" w:color="auto"/>
                                            <w:bottom w:val="none" w:sz="0" w:space="0" w:color="auto"/>
                                            <w:right w:val="none" w:sz="0" w:space="0" w:color="auto"/>
                                          </w:divBdr>
                                        </w:div>
                                        <w:div w:id="746808829">
                                          <w:marLeft w:val="0"/>
                                          <w:marRight w:val="0"/>
                                          <w:marTop w:val="0"/>
                                          <w:marBottom w:val="0"/>
                                          <w:divBdr>
                                            <w:top w:val="none" w:sz="0" w:space="0" w:color="auto"/>
                                            <w:left w:val="none" w:sz="0" w:space="0" w:color="auto"/>
                                            <w:bottom w:val="none" w:sz="0" w:space="0" w:color="auto"/>
                                            <w:right w:val="none" w:sz="0" w:space="0" w:color="auto"/>
                                          </w:divBdr>
                                        </w:div>
                                        <w:div w:id="945043124">
                                          <w:marLeft w:val="0"/>
                                          <w:marRight w:val="0"/>
                                          <w:marTop w:val="0"/>
                                          <w:marBottom w:val="0"/>
                                          <w:divBdr>
                                            <w:top w:val="none" w:sz="0" w:space="0" w:color="auto"/>
                                            <w:left w:val="none" w:sz="0" w:space="0" w:color="auto"/>
                                            <w:bottom w:val="none" w:sz="0" w:space="0" w:color="auto"/>
                                            <w:right w:val="none" w:sz="0" w:space="0" w:color="auto"/>
                                          </w:divBdr>
                                        </w:div>
                                        <w:div w:id="848762137">
                                          <w:marLeft w:val="0"/>
                                          <w:marRight w:val="0"/>
                                          <w:marTop w:val="0"/>
                                          <w:marBottom w:val="0"/>
                                          <w:divBdr>
                                            <w:top w:val="none" w:sz="0" w:space="0" w:color="auto"/>
                                            <w:left w:val="none" w:sz="0" w:space="0" w:color="auto"/>
                                            <w:bottom w:val="none" w:sz="0" w:space="0" w:color="auto"/>
                                            <w:right w:val="none" w:sz="0" w:space="0" w:color="auto"/>
                                          </w:divBdr>
                                        </w:div>
                                        <w:div w:id="2083091681">
                                          <w:marLeft w:val="0"/>
                                          <w:marRight w:val="0"/>
                                          <w:marTop w:val="0"/>
                                          <w:marBottom w:val="0"/>
                                          <w:divBdr>
                                            <w:top w:val="none" w:sz="0" w:space="0" w:color="auto"/>
                                            <w:left w:val="none" w:sz="0" w:space="0" w:color="auto"/>
                                            <w:bottom w:val="none" w:sz="0" w:space="0" w:color="auto"/>
                                            <w:right w:val="none" w:sz="0" w:space="0" w:color="auto"/>
                                          </w:divBdr>
                                        </w:div>
                                        <w:div w:id="302006090">
                                          <w:marLeft w:val="0"/>
                                          <w:marRight w:val="0"/>
                                          <w:marTop w:val="0"/>
                                          <w:marBottom w:val="0"/>
                                          <w:divBdr>
                                            <w:top w:val="none" w:sz="0" w:space="0" w:color="auto"/>
                                            <w:left w:val="none" w:sz="0" w:space="0" w:color="auto"/>
                                            <w:bottom w:val="none" w:sz="0" w:space="0" w:color="auto"/>
                                            <w:right w:val="none" w:sz="0" w:space="0" w:color="auto"/>
                                          </w:divBdr>
                                        </w:div>
                                        <w:div w:id="125513696">
                                          <w:marLeft w:val="0"/>
                                          <w:marRight w:val="0"/>
                                          <w:marTop w:val="0"/>
                                          <w:marBottom w:val="0"/>
                                          <w:divBdr>
                                            <w:top w:val="none" w:sz="0" w:space="0" w:color="auto"/>
                                            <w:left w:val="none" w:sz="0" w:space="0" w:color="auto"/>
                                            <w:bottom w:val="none" w:sz="0" w:space="0" w:color="auto"/>
                                            <w:right w:val="none" w:sz="0" w:space="0" w:color="auto"/>
                                          </w:divBdr>
                                        </w:div>
                                        <w:div w:id="1285817906">
                                          <w:marLeft w:val="0"/>
                                          <w:marRight w:val="0"/>
                                          <w:marTop w:val="0"/>
                                          <w:marBottom w:val="0"/>
                                          <w:divBdr>
                                            <w:top w:val="none" w:sz="0" w:space="0" w:color="auto"/>
                                            <w:left w:val="none" w:sz="0" w:space="0" w:color="auto"/>
                                            <w:bottom w:val="none" w:sz="0" w:space="0" w:color="auto"/>
                                            <w:right w:val="none" w:sz="0" w:space="0" w:color="auto"/>
                                          </w:divBdr>
                                        </w:div>
                                        <w:div w:id="722290370">
                                          <w:marLeft w:val="0"/>
                                          <w:marRight w:val="0"/>
                                          <w:marTop w:val="0"/>
                                          <w:marBottom w:val="0"/>
                                          <w:divBdr>
                                            <w:top w:val="none" w:sz="0" w:space="0" w:color="auto"/>
                                            <w:left w:val="none" w:sz="0" w:space="0" w:color="auto"/>
                                            <w:bottom w:val="none" w:sz="0" w:space="0" w:color="auto"/>
                                            <w:right w:val="none" w:sz="0" w:space="0" w:color="auto"/>
                                          </w:divBdr>
                                        </w:div>
                                        <w:div w:id="458646122">
                                          <w:marLeft w:val="0"/>
                                          <w:marRight w:val="0"/>
                                          <w:marTop w:val="0"/>
                                          <w:marBottom w:val="0"/>
                                          <w:divBdr>
                                            <w:top w:val="none" w:sz="0" w:space="0" w:color="auto"/>
                                            <w:left w:val="none" w:sz="0" w:space="0" w:color="auto"/>
                                            <w:bottom w:val="none" w:sz="0" w:space="0" w:color="auto"/>
                                            <w:right w:val="none" w:sz="0" w:space="0" w:color="auto"/>
                                          </w:divBdr>
                                        </w:div>
                                        <w:div w:id="466899980">
                                          <w:marLeft w:val="0"/>
                                          <w:marRight w:val="0"/>
                                          <w:marTop w:val="0"/>
                                          <w:marBottom w:val="0"/>
                                          <w:divBdr>
                                            <w:top w:val="none" w:sz="0" w:space="0" w:color="auto"/>
                                            <w:left w:val="none" w:sz="0" w:space="0" w:color="auto"/>
                                            <w:bottom w:val="none" w:sz="0" w:space="0" w:color="auto"/>
                                            <w:right w:val="none" w:sz="0" w:space="0" w:color="auto"/>
                                          </w:divBdr>
                                        </w:div>
                                        <w:div w:id="1841385596">
                                          <w:marLeft w:val="0"/>
                                          <w:marRight w:val="0"/>
                                          <w:marTop w:val="0"/>
                                          <w:marBottom w:val="0"/>
                                          <w:divBdr>
                                            <w:top w:val="none" w:sz="0" w:space="0" w:color="auto"/>
                                            <w:left w:val="none" w:sz="0" w:space="0" w:color="auto"/>
                                            <w:bottom w:val="none" w:sz="0" w:space="0" w:color="auto"/>
                                            <w:right w:val="none" w:sz="0" w:space="0" w:color="auto"/>
                                          </w:divBdr>
                                        </w:div>
                                        <w:div w:id="1214776830">
                                          <w:marLeft w:val="0"/>
                                          <w:marRight w:val="0"/>
                                          <w:marTop w:val="0"/>
                                          <w:marBottom w:val="0"/>
                                          <w:divBdr>
                                            <w:top w:val="none" w:sz="0" w:space="0" w:color="auto"/>
                                            <w:left w:val="none" w:sz="0" w:space="0" w:color="auto"/>
                                            <w:bottom w:val="none" w:sz="0" w:space="0" w:color="auto"/>
                                            <w:right w:val="none" w:sz="0" w:space="0" w:color="auto"/>
                                          </w:divBdr>
                                        </w:div>
                                        <w:div w:id="1692605490">
                                          <w:marLeft w:val="0"/>
                                          <w:marRight w:val="0"/>
                                          <w:marTop w:val="0"/>
                                          <w:marBottom w:val="0"/>
                                          <w:divBdr>
                                            <w:top w:val="none" w:sz="0" w:space="0" w:color="auto"/>
                                            <w:left w:val="none" w:sz="0" w:space="0" w:color="auto"/>
                                            <w:bottom w:val="none" w:sz="0" w:space="0" w:color="auto"/>
                                            <w:right w:val="none" w:sz="0" w:space="0" w:color="auto"/>
                                          </w:divBdr>
                                        </w:div>
                                        <w:div w:id="842361148">
                                          <w:marLeft w:val="0"/>
                                          <w:marRight w:val="0"/>
                                          <w:marTop w:val="0"/>
                                          <w:marBottom w:val="0"/>
                                          <w:divBdr>
                                            <w:top w:val="none" w:sz="0" w:space="0" w:color="auto"/>
                                            <w:left w:val="none" w:sz="0" w:space="0" w:color="auto"/>
                                            <w:bottom w:val="none" w:sz="0" w:space="0" w:color="auto"/>
                                            <w:right w:val="none" w:sz="0" w:space="0" w:color="auto"/>
                                          </w:divBdr>
                                        </w:div>
                                        <w:div w:id="1368798537">
                                          <w:marLeft w:val="0"/>
                                          <w:marRight w:val="0"/>
                                          <w:marTop w:val="0"/>
                                          <w:marBottom w:val="0"/>
                                          <w:divBdr>
                                            <w:top w:val="none" w:sz="0" w:space="0" w:color="auto"/>
                                            <w:left w:val="none" w:sz="0" w:space="0" w:color="auto"/>
                                            <w:bottom w:val="none" w:sz="0" w:space="0" w:color="auto"/>
                                            <w:right w:val="none" w:sz="0" w:space="0" w:color="auto"/>
                                          </w:divBdr>
                                        </w:div>
                                        <w:div w:id="1365406905">
                                          <w:marLeft w:val="0"/>
                                          <w:marRight w:val="0"/>
                                          <w:marTop w:val="0"/>
                                          <w:marBottom w:val="0"/>
                                          <w:divBdr>
                                            <w:top w:val="none" w:sz="0" w:space="0" w:color="auto"/>
                                            <w:left w:val="none" w:sz="0" w:space="0" w:color="auto"/>
                                            <w:bottom w:val="none" w:sz="0" w:space="0" w:color="auto"/>
                                            <w:right w:val="none" w:sz="0" w:space="0" w:color="auto"/>
                                          </w:divBdr>
                                        </w:div>
                                        <w:div w:id="152643960">
                                          <w:marLeft w:val="0"/>
                                          <w:marRight w:val="0"/>
                                          <w:marTop w:val="0"/>
                                          <w:marBottom w:val="0"/>
                                          <w:divBdr>
                                            <w:top w:val="none" w:sz="0" w:space="0" w:color="auto"/>
                                            <w:left w:val="none" w:sz="0" w:space="0" w:color="auto"/>
                                            <w:bottom w:val="none" w:sz="0" w:space="0" w:color="auto"/>
                                            <w:right w:val="none" w:sz="0" w:space="0" w:color="auto"/>
                                          </w:divBdr>
                                        </w:div>
                                        <w:div w:id="12076765">
                                          <w:marLeft w:val="0"/>
                                          <w:marRight w:val="0"/>
                                          <w:marTop w:val="0"/>
                                          <w:marBottom w:val="0"/>
                                          <w:divBdr>
                                            <w:top w:val="none" w:sz="0" w:space="0" w:color="auto"/>
                                            <w:left w:val="none" w:sz="0" w:space="0" w:color="auto"/>
                                            <w:bottom w:val="none" w:sz="0" w:space="0" w:color="auto"/>
                                            <w:right w:val="none" w:sz="0" w:space="0" w:color="auto"/>
                                          </w:divBdr>
                                        </w:div>
                                        <w:div w:id="850796505">
                                          <w:marLeft w:val="0"/>
                                          <w:marRight w:val="0"/>
                                          <w:marTop w:val="0"/>
                                          <w:marBottom w:val="0"/>
                                          <w:divBdr>
                                            <w:top w:val="none" w:sz="0" w:space="0" w:color="auto"/>
                                            <w:left w:val="none" w:sz="0" w:space="0" w:color="auto"/>
                                            <w:bottom w:val="none" w:sz="0" w:space="0" w:color="auto"/>
                                            <w:right w:val="none" w:sz="0" w:space="0" w:color="auto"/>
                                          </w:divBdr>
                                        </w:div>
                                        <w:div w:id="1178811860">
                                          <w:marLeft w:val="0"/>
                                          <w:marRight w:val="0"/>
                                          <w:marTop w:val="0"/>
                                          <w:marBottom w:val="0"/>
                                          <w:divBdr>
                                            <w:top w:val="none" w:sz="0" w:space="0" w:color="auto"/>
                                            <w:left w:val="none" w:sz="0" w:space="0" w:color="auto"/>
                                            <w:bottom w:val="none" w:sz="0" w:space="0" w:color="auto"/>
                                            <w:right w:val="none" w:sz="0" w:space="0" w:color="auto"/>
                                          </w:divBdr>
                                        </w:div>
                                        <w:div w:id="37122012">
                                          <w:marLeft w:val="0"/>
                                          <w:marRight w:val="0"/>
                                          <w:marTop w:val="0"/>
                                          <w:marBottom w:val="0"/>
                                          <w:divBdr>
                                            <w:top w:val="none" w:sz="0" w:space="0" w:color="auto"/>
                                            <w:left w:val="none" w:sz="0" w:space="0" w:color="auto"/>
                                            <w:bottom w:val="none" w:sz="0" w:space="0" w:color="auto"/>
                                            <w:right w:val="none" w:sz="0" w:space="0" w:color="auto"/>
                                          </w:divBdr>
                                        </w:div>
                                        <w:div w:id="1769350722">
                                          <w:marLeft w:val="0"/>
                                          <w:marRight w:val="0"/>
                                          <w:marTop w:val="0"/>
                                          <w:marBottom w:val="0"/>
                                          <w:divBdr>
                                            <w:top w:val="none" w:sz="0" w:space="0" w:color="auto"/>
                                            <w:left w:val="none" w:sz="0" w:space="0" w:color="auto"/>
                                            <w:bottom w:val="none" w:sz="0" w:space="0" w:color="auto"/>
                                            <w:right w:val="none" w:sz="0" w:space="0" w:color="auto"/>
                                          </w:divBdr>
                                        </w:div>
                                        <w:div w:id="1388256901">
                                          <w:marLeft w:val="0"/>
                                          <w:marRight w:val="0"/>
                                          <w:marTop w:val="0"/>
                                          <w:marBottom w:val="0"/>
                                          <w:divBdr>
                                            <w:top w:val="none" w:sz="0" w:space="0" w:color="auto"/>
                                            <w:left w:val="none" w:sz="0" w:space="0" w:color="auto"/>
                                            <w:bottom w:val="none" w:sz="0" w:space="0" w:color="auto"/>
                                            <w:right w:val="none" w:sz="0" w:space="0" w:color="auto"/>
                                          </w:divBdr>
                                        </w:div>
                                        <w:div w:id="1680035888">
                                          <w:marLeft w:val="0"/>
                                          <w:marRight w:val="0"/>
                                          <w:marTop w:val="0"/>
                                          <w:marBottom w:val="0"/>
                                          <w:divBdr>
                                            <w:top w:val="none" w:sz="0" w:space="0" w:color="auto"/>
                                            <w:left w:val="none" w:sz="0" w:space="0" w:color="auto"/>
                                            <w:bottom w:val="none" w:sz="0" w:space="0" w:color="auto"/>
                                            <w:right w:val="none" w:sz="0" w:space="0" w:color="auto"/>
                                          </w:divBdr>
                                        </w:div>
                                        <w:div w:id="1664770893">
                                          <w:marLeft w:val="0"/>
                                          <w:marRight w:val="0"/>
                                          <w:marTop w:val="0"/>
                                          <w:marBottom w:val="0"/>
                                          <w:divBdr>
                                            <w:top w:val="none" w:sz="0" w:space="0" w:color="auto"/>
                                            <w:left w:val="none" w:sz="0" w:space="0" w:color="auto"/>
                                            <w:bottom w:val="none" w:sz="0" w:space="0" w:color="auto"/>
                                            <w:right w:val="none" w:sz="0" w:space="0" w:color="auto"/>
                                          </w:divBdr>
                                        </w:div>
                                        <w:div w:id="758524901">
                                          <w:marLeft w:val="0"/>
                                          <w:marRight w:val="0"/>
                                          <w:marTop w:val="0"/>
                                          <w:marBottom w:val="0"/>
                                          <w:divBdr>
                                            <w:top w:val="none" w:sz="0" w:space="0" w:color="auto"/>
                                            <w:left w:val="none" w:sz="0" w:space="0" w:color="auto"/>
                                            <w:bottom w:val="none" w:sz="0" w:space="0" w:color="auto"/>
                                            <w:right w:val="none" w:sz="0" w:space="0" w:color="auto"/>
                                          </w:divBdr>
                                        </w:div>
                                        <w:div w:id="290670259">
                                          <w:marLeft w:val="0"/>
                                          <w:marRight w:val="0"/>
                                          <w:marTop w:val="0"/>
                                          <w:marBottom w:val="0"/>
                                          <w:divBdr>
                                            <w:top w:val="none" w:sz="0" w:space="0" w:color="auto"/>
                                            <w:left w:val="none" w:sz="0" w:space="0" w:color="auto"/>
                                            <w:bottom w:val="none" w:sz="0" w:space="0" w:color="auto"/>
                                            <w:right w:val="none" w:sz="0" w:space="0" w:color="auto"/>
                                          </w:divBdr>
                                        </w:div>
                                        <w:div w:id="1358774971">
                                          <w:marLeft w:val="0"/>
                                          <w:marRight w:val="0"/>
                                          <w:marTop w:val="0"/>
                                          <w:marBottom w:val="0"/>
                                          <w:divBdr>
                                            <w:top w:val="none" w:sz="0" w:space="0" w:color="auto"/>
                                            <w:left w:val="none" w:sz="0" w:space="0" w:color="auto"/>
                                            <w:bottom w:val="none" w:sz="0" w:space="0" w:color="auto"/>
                                            <w:right w:val="none" w:sz="0" w:space="0" w:color="auto"/>
                                          </w:divBdr>
                                        </w:div>
                                        <w:div w:id="149836158">
                                          <w:marLeft w:val="0"/>
                                          <w:marRight w:val="0"/>
                                          <w:marTop w:val="0"/>
                                          <w:marBottom w:val="0"/>
                                          <w:divBdr>
                                            <w:top w:val="none" w:sz="0" w:space="0" w:color="auto"/>
                                            <w:left w:val="none" w:sz="0" w:space="0" w:color="auto"/>
                                            <w:bottom w:val="none" w:sz="0" w:space="0" w:color="auto"/>
                                            <w:right w:val="none" w:sz="0" w:space="0" w:color="auto"/>
                                          </w:divBdr>
                                        </w:div>
                                        <w:div w:id="1884436589">
                                          <w:marLeft w:val="0"/>
                                          <w:marRight w:val="0"/>
                                          <w:marTop w:val="0"/>
                                          <w:marBottom w:val="0"/>
                                          <w:divBdr>
                                            <w:top w:val="none" w:sz="0" w:space="0" w:color="auto"/>
                                            <w:left w:val="none" w:sz="0" w:space="0" w:color="auto"/>
                                            <w:bottom w:val="none" w:sz="0" w:space="0" w:color="auto"/>
                                            <w:right w:val="none" w:sz="0" w:space="0" w:color="auto"/>
                                          </w:divBdr>
                                        </w:div>
                                        <w:div w:id="1255242992">
                                          <w:marLeft w:val="0"/>
                                          <w:marRight w:val="0"/>
                                          <w:marTop w:val="0"/>
                                          <w:marBottom w:val="0"/>
                                          <w:divBdr>
                                            <w:top w:val="none" w:sz="0" w:space="0" w:color="auto"/>
                                            <w:left w:val="none" w:sz="0" w:space="0" w:color="auto"/>
                                            <w:bottom w:val="none" w:sz="0" w:space="0" w:color="auto"/>
                                            <w:right w:val="none" w:sz="0" w:space="0" w:color="auto"/>
                                          </w:divBdr>
                                        </w:div>
                                        <w:div w:id="904727238">
                                          <w:marLeft w:val="0"/>
                                          <w:marRight w:val="0"/>
                                          <w:marTop w:val="0"/>
                                          <w:marBottom w:val="0"/>
                                          <w:divBdr>
                                            <w:top w:val="none" w:sz="0" w:space="0" w:color="auto"/>
                                            <w:left w:val="none" w:sz="0" w:space="0" w:color="auto"/>
                                            <w:bottom w:val="none" w:sz="0" w:space="0" w:color="auto"/>
                                            <w:right w:val="none" w:sz="0" w:space="0" w:color="auto"/>
                                          </w:divBdr>
                                        </w:div>
                                        <w:div w:id="1767506234">
                                          <w:marLeft w:val="0"/>
                                          <w:marRight w:val="0"/>
                                          <w:marTop w:val="0"/>
                                          <w:marBottom w:val="0"/>
                                          <w:divBdr>
                                            <w:top w:val="none" w:sz="0" w:space="0" w:color="auto"/>
                                            <w:left w:val="none" w:sz="0" w:space="0" w:color="auto"/>
                                            <w:bottom w:val="none" w:sz="0" w:space="0" w:color="auto"/>
                                            <w:right w:val="none" w:sz="0" w:space="0" w:color="auto"/>
                                          </w:divBdr>
                                        </w:div>
                                        <w:div w:id="87048245">
                                          <w:marLeft w:val="0"/>
                                          <w:marRight w:val="0"/>
                                          <w:marTop w:val="0"/>
                                          <w:marBottom w:val="0"/>
                                          <w:divBdr>
                                            <w:top w:val="none" w:sz="0" w:space="0" w:color="auto"/>
                                            <w:left w:val="none" w:sz="0" w:space="0" w:color="auto"/>
                                            <w:bottom w:val="none" w:sz="0" w:space="0" w:color="auto"/>
                                            <w:right w:val="none" w:sz="0" w:space="0" w:color="auto"/>
                                          </w:divBdr>
                                          <w:divsChild>
                                            <w:div w:id="1773813836">
                                              <w:marLeft w:val="0"/>
                                              <w:marRight w:val="0"/>
                                              <w:marTop w:val="0"/>
                                              <w:marBottom w:val="0"/>
                                              <w:divBdr>
                                                <w:top w:val="none" w:sz="0" w:space="0" w:color="auto"/>
                                                <w:left w:val="none" w:sz="0" w:space="0" w:color="auto"/>
                                                <w:bottom w:val="none" w:sz="0" w:space="0" w:color="auto"/>
                                                <w:right w:val="none" w:sz="0" w:space="0" w:color="auto"/>
                                              </w:divBdr>
                                            </w:div>
                                            <w:div w:id="742605456">
                                              <w:marLeft w:val="0"/>
                                              <w:marRight w:val="0"/>
                                              <w:marTop w:val="0"/>
                                              <w:marBottom w:val="0"/>
                                              <w:divBdr>
                                                <w:top w:val="none" w:sz="0" w:space="0" w:color="auto"/>
                                                <w:left w:val="none" w:sz="0" w:space="0" w:color="auto"/>
                                                <w:bottom w:val="none" w:sz="0" w:space="0" w:color="auto"/>
                                                <w:right w:val="none" w:sz="0" w:space="0" w:color="auto"/>
                                              </w:divBdr>
                                            </w:div>
                                            <w:div w:id="731537561">
                                              <w:marLeft w:val="0"/>
                                              <w:marRight w:val="0"/>
                                              <w:marTop w:val="0"/>
                                              <w:marBottom w:val="0"/>
                                              <w:divBdr>
                                                <w:top w:val="none" w:sz="0" w:space="0" w:color="auto"/>
                                                <w:left w:val="none" w:sz="0" w:space="0" w:color="auto"/>
                                                <w:bottom w:val="none" w:sz="0" w:space="0" w:color="auto"/>
                                                <w:right w:val="none" w:sz="0" w:space="0" w:color="auto"/>
                                              </w:divBdr>
                                            </w:div>
                                            <w:div w:id="1775128233">
                                              <w:marLeft w:val="0"/>
                                              <w:marRight w:val="0"/>
                                              <w:marTop w:val="0"/>
                                              <w:marBottom w:val="0"/>
                                              <w:divBdr>
                                                <w:top w:val="none" w:sz="0" w:space="0" w:color="auto"/>
                                                <w:left w:val="none" w:sz="0" w:space="0" w:color="auto"/>
                                                <w:bottom w:val="none" w:sz="0" w:space="0" w:color="auto"/>
                                                <w:right w:val="none" w:sz="0" w:space="0" w:color="auto"/>
                                              </w:divBdr>
                                            </w:div>
                                            <w:div w:id="932665646">
                                              <w:marLeft w:val="0"/>
                                              <w:marRight w:val="0"/>
                                              <w:marTop w:val="0"/>
                                              <w:marBottom w:val="0"/>
                                              <w:divBdr>
                                                <w:top w:val="none" w:sz="0" w:space="0" w:color="auto"/>
                                                <w:left w:val="none" w:sz="0" w:space="0" w:color="auto"/>
                                                <w:bottom w:val="none" w:sz="0" w:space="0" w:color="auto"/>
                                                <w:right w:val="none" w:sz="0" w:space="0" w:color="auto"/>
                                              </w:divBdr>
                                            </w:div>
                                            <w:div w:id="1468009014">
                                              <w:marLeft w:val="0"/>
                                              <w:marRight w:val="0"/>
                                              <w:marTop w:val="0"/>
                                              <w:marBottom w:val="0"/>
                                              <w:divBdr>
                                                <w:top w:val="none" w:sz="0" w:space="0" w:color="auto"/>
                                                <w:left w:val="none" w:sz="0" w:space="0" w:color="auto"/>
                                                <w:bottom w:val="none" w:sz="0" w:space="0" w:color="auto"/>
                                                <w:right w:val="none" w:sz="0" w:space="0" w:color="auto"/>
                                              </w:divBdr>
                                            </w:div>
                                            <w:div w:id="1095981461">
                                              <w:marLeft w:val="0"/>
                                              <w:marRight w:val="0"/>
                                              <w:marTop w:val="0"/>
                                              <w:marBottom w:val="0"/>
                                              <w:divBdr>
                                                <w:top w:val="none" w:sz="0" w:space="0" w:color="auto"/>
                                                <w:left w:val="none" w:sz="0" w:space="0" w:color="auto"/>
                                                <w:bottom w:val="none" w:sz="0" w:space="0" w:color="auto"/>
                                                <w:right w:val="none" w:sz="0" w:space="0" w:color="auto"/>
                                              </w:divBdr>
                                            </w:div>
                                            <w:div w:id="995912100">
                                              <w:marLeft w:val="0"/>
                                              <w:marRight w:val="0"/>
                                              <w:marTop w:val="0"/>
                                              <w:marBottom w:val="0"/>
                                              <w:divBdr>
                                                <w:top w:val="none" w:sz="0" w:space="0" w:color="auto"/>
                                                <w:left w:val="none" w:sz="0" w:space="0" w:color="auto"/>
                                                <w:bottom w:val="none" w:sz="0" w:space="0" w:color="auto"/>
                                                <w:right w:val="none" w:sz="0" w:space="0" w:color="auto"/>
                                              </w:divBdr>
                                            </w:div>
                                            <w:div w:id="1346981868">
                                              <w:marLeft w:val="0"/>
                                              <w:marRight w:val="0"/>
                                              <w:marTop w:val="0"/>
                                              <w:marBottom w:val="0"/>
                                              <w:divBdr>
                                                <w:top w:val="none" w:sz="0" w:space="0" w:color="auto"/>
                                                <w:left w:val="none" w:sz="0" w:space="0" w:color="auto"/>
                                                <w:bottom w:val="none" w:sz="0" w:space="0" w:color="auto"/>
                                                <w:right w:val="none" w:sz="0" w:space="0" w:color="auto"/>
                                              </w:divBdr>
                                            </w:div>
                                            <w:div w:id="1030229954">
                                              <w:marLeft w:val="0"/>
                                              <w:marRight w:val="0"/>
                                              <w:marTop w:val="0"/>
                                              <w:marBottom w:val="0"/>
                                              <w:divBdr>
                                                <w:top w:val="none" w:sz="0" w:space="0" w:color="auto"/>
                                                <w:left w:val="none" w:sz="0" w:space="0" w:color="auto"/>
                                                <w:bottom w:val="none" w:sz="0" w:space="0" w:color="auto"/>
                                                <w:right w:val="none" w:sz="0" w:space="0" w:color="auto"/>
                                              </w:divBdr>
                                            </w:div>
                                            <w:div w:id="366685777">
                                              <w:marLeft w:val="0"/>
                                              <w:marRight w:val="0"/>
                                              <w:marTop w:val="0"/>
                                              <w:marBottom w:val="0"/>
                                              <w:divBdr>
                                                <w:top w:val="none" w:sz="0" w:space="0" w:color="auto"/>
                                                <w:left w:val="none" w:sz="0" w:space="0" w:color="auto"/>
                                                <w:bottom w:val="none" w:sz="0" w:space="0" w:color="auto"/>
                                                <w:right w:val="none" w:sz="0" w:space="0" w:color="auto"/>
                                              </w:divBdr>
                                            </w:div>
                                            <w:div w:id="1832209873">
                                              <w:marLeft w:val="0"/>
                                              <w:marRight w:val="0"/>
                                              <w:marTop w:val="0"/>
                                              <w:marBottom w:val="0"/>
                                              <w:divBdr>
                                                <w:top w:val="none" w:sz="0" w:space="0" w:color="auto"/>
                                                <w:left w:val="none" w:sz="0" w:space="0" w:color="auto"/>
                                                <w:bottom w:val="none" w:sz="0" w:space="0" w:color="auto"/>
                                                <w:right w:val="none" w:sz="0" w:space="0" w:color="auto"/>
                                              </w:divBdr>
                                            </w:div>
                                            <w:div w:id="1625576122">
                                              <w:marLeft w:val="0"/>
                                              <w:marRight w:val="0"/>
                                              <w:marTop w:val="0"/>
                                              <w:marBottom w:val="0"/>
                                              <w:divBdr>
                                                <w:top w:val="none" w:sz="0" w:space="0" w:color="auto"/>
                                                <w:left w:val="none" w:sz="0" w:space="0" w:color="auto"/>
                                                <w:bottom w:val="none" w:sz="0" w:space="0" w:color="auto"/>
                                                <w:right w:val="none" w:sz="0" w:space="0" w:color="auto"/>
                                              </w:divBdr>
                                            </w:div>
                                            <w:div w:id="1531600954">
                                              <w:marLeft w:val="0"/>
                                              <w:marRight w:val="0"/>
                                              <w:marTop w:val="0"/>
                                              <w:marBottom w:val="0"/>
                                              <w:divBdr>
                                                <w:top w:val="none" w:sz="0" w:space="0" w:color="auto"/>
                                                <w:left w:val="none" w:sz="0" w:space="0" w:color="auto"/>
                                                <w:bottom w:val="none" w:sz="0" w:space="0" w:color="auto"/>
                                                <w:right w:val="none" w:sz="0" w:space="0" w:color="auto"/>
                                              </w:divBdr>
                                            </w:div>
                                            <w:div w:id="581960589">
                                              <w:marLeft w:val="0"/>
                                              <w:marRight w:val="0"/>
                                              <w:marTop w:val="0"/>
                                              <w:marBottom w:val="0"/>
                                              <w:divBdr>
                                                <w:top w:val="none" w:sz="0" w:space="0" w:color="auto"/>
                                                <w:left w:val="none" w:sz="0" w:space="0" w:color="auto"/>
                                                <w:bottom w:val="none" w:sz="0" w:space="0" w:color="auto"/>
                                                <w:right w:val="none" w:sz="0" w:space="0" w:color="auto"/>
                                              </w:divBdr>
                                            </w:div>
                                            <w:div w:id="783579934">
                                              <w:marLeft w:val="0"/>
                                              <w:marRight w:val="0"/>
                                              <w:marTop w:val="0"/>
                                              <w:marBottom w:val="0"/>
                                              <w:divBdr>
                                                <w:top w:val="none" w:sz="0" w:space="0" w:color="auto"/>
                                                <w:left w:val="none" w:sz="0" w:space="0" w:color="auto"/>
                                                <w:bottom w:val="none" w:sz="0" w:space="0" w:color="auto"/>
                                                <w:right w:val="none" w:sz="0" w:space="0" w:color="auto"/>
                                              </w:divBdr>
                                            </w:div>
                                            <w:div w:id="1346787739">
                                              <w:marLeft w:val="0"/>
                                              <w:marRight w:val="0"/>
                                              <w:marTop w:val="0"/>
                                              <w:marBottom w:val="0"/>
                                              <w:divBdr>
                                                <w:top w:val="none" w:sz="0" w:space="0" w:color="auto"/>
                                                <w:left w:val="none" w:sz="0" w:space="0" w:color="auto"/>
                                                <w:bottom w:val="none" w:sz="0" w:space="0" w:color="auto"/>
                                                <w:right w:val="none" w:sz="0" w:space="0" w:color="auto"/>
                                              </w:divBdr>
                                            </w:div>
                                            <w:div w:id="653876213">
                                              <w:marLeft w:val="0"/>
                                              <w:marRight w:val="0"/>
                                              <w:marTop w:val="0"/>
                                              <w:marBottom w:val="0"/>
                                              <w:divBdr>
                                                <w:top w:val="none" w:sz="0" w:space="0" w:color="auto"/>
                                                <w:left w:val="none" w:sz="0" w:space="0" w:color="auto"/>
                                                <w:bottom w:val="none" w:sz="0" w:space="0" w:color="auto"/>
                                                <w:right w:val="none" w:sz="0" w:space="0" w:color="auto"/>
                                              </w:divBdr>
                                            </w:div>
                                            <w:div w:id="1870143435">
                                              <w:marLeft w:val="0"/>
                                              <w:marRight w:val="0"/>
                                              <w:marTop w:val="0"/>
                                              <w:marBottom w:val="0"/>
                                              <w:divBdr>
                                                <w:top w:val="none" w:sz="0" w:space="0" w:color="auto"/>
                                                <w:left w:val="none" w:sz="0" w:space="0" w:color="auto"/>
                                                <w:bottom w:val="none" w:sz="0" w:space="0" w:color="auto"/>
                                                <w:right w:val="none" w:sz="0" w:space="0" w:color="auto"/>
                                              </w:divBdr>
                                            </w:div>
                                            <w:div w:id="1160192990">
                                              <w:marLeft w:val="0"/>
                                              <w:marRight w:val="0"/>
                                              <w:marTop w:val="0"/>
                                              <w:marBottom w:val="0"/>
                                              <w:divBdr>
                                                <w:top w:val="none" w:sz="0" w:space="0" w:color="auto"/>
                                                <w:left w:val="none" w:sz="0" w:space="0" w:color="auto"/>
                                                <w:bottom w:val="none" w:sz="0" w:space="0" w:color="auto"/>
                                                <w:right w:val="none" w:sz="0" w:space="0" w:color="auto"/>
                                              </w:divBdr>
                                            </w:div>
                                            <w:div w:id="153952654">
                                              <w:marLeft w:val="0"/>
                                              <w:marRight w:val="0"/>
                                              <w:marTop w:val="0"/>
                                              <w:marBottom w:val="0"/>
                                              <w:divBdr>
                                                <w:top w:val="none" w:sz="0" w:space="0" w:color="auto"/>
                                                <w:left w:val="none" w:sz="0" w:space="0" w:color="auto"/>
                                                <w:bottom w:val="none" w:sz="0" w:space="0" w:color="auto"/>
                                                <w:right w:val="none" w:sz="0" w:space="0" w:color="auto"/>
                                              </w:divBdr>
                                            </w:div>
                                            <w:div w:id="1518689409">
                                              <w:marLeft w:val="0"/>
                                              <w:marRight w:val="0"/>
                                              <w:marTop w:val="0"/>
                                              <w:marBottom w:val="0"/>
                                              <w:divBdr>
                                                <w:top w:val="none" w:sz="0" w:space="0" w:color="auto"/>
                                                <w:left w:val="none" w:sz="0" w:space="0" w:color="auto"/>
                                                <w:bottom w:val="none" w:sz="0" w:space="0" w:color="auto"/>
                                                <w:right w:val="none" w:sz="0" w:space="0" w:color="auto"/>
                                              </w:divBdr>
                                            </w:div>
                                            <w:div w:id="1494300077">
                                              <w:marLeft w:val="0"/>
                                              <w:marRight w:val="0"/>
                                              <w:marTop w:val="0"/>
                                              <w:marBottom w:val="0"/>
                                              <w:divBdr>
                                                <w:top w:val="none" w:sz="0" w:space="0" w:color="auto"/>
                                                <w:left w:val="none" w:sz="0" w:space="0" w:color="auto"/>
                                                <w:bottom w:val="none" w:sz="0" w:space="0" w:color="auto"/>
                                                <w:right w:val="none" w:sz="0" w:space="0" w:color="auto"/>
                                              </w:divBdr>
                                            </w:div>
                                            <w:div w:id="1080637945">
                                              <w:marLeft w:val="0"/>
                                              <w:marRight w:val="0"/>
                                              <w:marTop w:val="0"/>
                                              <w:marBottom w:val="0"/>
                                              <w:divBdr>
                                                <w:top w:val="none" w:sz="0" w:space="0" w:color="auto"/>
                                                <w:left w:val="none" w:sz="0" w:space="0" w:color="auto"/>
                                                <w:bottom w:val="none" w:sz="0" w:space="0" w:color="auto"/>
                                                <w:right w:val="none" w:sz="0" w:space="0" w:color="auto"/>
                                              </w:divBdr>
                                            </w:div>
                                            <w:div w:id="471993204">
                                              <w:marLeft w:val="0"/>
                                              <w:marRight w:val="0"/>
                                              <w:marTop w:val="0"/>
                                              <w:marBottom w:val="0"/>
                                              <w:divBdr>
                                                <w:top w:val="none" w:sz="0" w:space="0" w:color="auto"/>
                                                <w:left w:val="none" w:sz="0" w:space="0" w:color="auto"/>
                                                <w:bottom w:val="none" w:sz="0" w:space="0" w:color="auto"/>
                                                <w:right w:val="none" w:sz="0" w:space="0" w:color="auto"/>
                                              </w:divBdr>
                                            </w:div>
                                            <w:div w:id="1919903183">
                                              <w:marLeft w:val="0"/>
                                              <w:marRight w:val="0"/>
                                              <w:marTop w:val="0"/>
                                              <w:marBottom w:val="0"/>
                                              <w:divBdr>
                                                <w:top w:val="none" w:sz="0" w:space="0" w:color="auto"/>
                                                <w:left w:val="none" w:sz="0" w:space="0" w:color="auto"/>
                                                <w:bottom w:val="none" w:sz="0" w:space="0" w:color="auto"/>
                                                <w:right w:val="none" w:sz="0" w:space="0" w:color="auto"/>
                                              </w:divBdr>
                                            </w:div>
                                          </w:divsChild>
                                        </w:div>
                                        <w:div w:id="1135634730">
                                          <w:marLeft w:val="0"/>
                                          <w:marRight w:val="0"/>
                                          <w:marTop w:val="0"/>
                                          <w:marBottom w:val="0"/>
                                          <w:divBdr>
                                            <w:top w:val="none" w:sz="0" w:space="0" w:color="auto"/>
                                            <w:left w:val="none" w:sz="0" w:space="0" w:color="auto"/>
                                            <w:bottom w:val="none" w:sz="0" w:space="0" w:color="auto"/>
                                            <w:right w:val="none" w:sz="0" w:space="0" w:color="auto"/>
                                          </w:divBdr>
                                        </w:div>
                                        <w:div w:id="183861121">
                                          <w:marLeft w:val="0"/>
                                          <w:marRight w:val="0"/>
                                          <w:marTop w:val="0"/>
                                          <w:marBottom w:val="0"/>
                                          <w:divBdr>
                                            <w:top w:val="none" w:sz="0" w:space="0" w:color="auto"/>
                                            <w:left w:val="none" w:sz="0" w:space="0" w:color="auto"/>
                                            <w:bottom w:val="none" w:sz="0" w:space="0" w:color="auto"/>
                                            <w:right w:val="none" w:sz="0" w:space="0" w:color="auto"/>
                                          </w:divBdr>
                                        </w:div>
                                        <w:div w:id="357464656">
                                          <w:marLeft w:val="0"/>
                                          <w:marRight w:val="0"/>
                                          <w:marTop w:val="0"/>
                                          <w:marBottom w:val="0"/>
                                          <w:divBdr>
                                            <w:top w:val="none" w:sz="0" w:space="0" w:color="auto"/>
                                            <w:left w:val="none" w:sz="0" w:space="0" w:color="auto"/>
                                            <w:bottom w:val="none" w:sz="0" w:space="0" w:color="auto"/>
                                            <w:right w:val="none" w:sz="0" w:space="0" w:color="auto"/>
                                          </w:divBdr>
                                        </w:div>
                                        <w:div w:id="1813860396">
                                          <w:marLeft w:val="0"/>
                                          <w:marRight w:val="0"/>
                                          <w:marTop w:val="0"/>
                                          <w:marBottom w:val="0"/>
                                          <w:divBdr>
                                            <w:top w:val="none" w:sz="0" w:space="0" w:color="auto"/>
                                            <w:left w:val="none" w:sz="0" w:space="0" w:color="auto"/>
                                            <w:bottom w:val="none" w:sz="0" w:space="0" w:color="auto"/>
                                            <w:right w:val="none" w:sz="0" w:space="0" w:color="auto"/>
                                          </w:divBdr>
                                        </w:div>
                                        <w:div w:id="1486362928">
                                          <w:marLeft w:val="0"/>
                                          <w:marRight w:val="0"/>
                                          <w:marTop w:val="0"/>
                                          <w:marBottom w:val="0"/>
                                          <w:divBdr>
                                            <w:top w:val="none" w:sz="0" w:space="0" w:color="auto"/>
                                            <w:left w:val="none" w:sz="0" w:space="0" w:color="auto"/>
                                            <w:bottom w:val="none" w:sz="0" w:space="0" w:color="auto"/>
                                            <w:right w:val="none" w:sz="0" w:space="0" w:color="auto"/>
                                          </w:divBdr>
                                        </w:div>
                                        <w:div w:id="1483690912">
                                          <w:marLeft w:val="0"/>
                                          <w:marRight w:val="0"/>
                                          <w:marTop w:val="0"/>
                                          <w:marBottom w:val="0"/>
                                          <w:divBdr>
                                            <w:top w:val="none" w:sz="0" w:space="0" w:color="auto"/>
                                            <w:left w:val="none" w:sz="0" w:space="0" w:color="auto"/>
                                            <w:bottom w:val="none" w:sz="0" w:space="0" w:color="auto"/>
                                            <w:right w:val="none" w:sz="0" w:space="0" w:color="auto"/>
                                          </w:divBdr>
                                        </w:div>
                                        <w:div w:id="1401446409">
                                          <w:marLeft w:val="0"/>
                                          <w:marRight w:val="0"/>
                                          <w:marTop w:val="0"/>
                                          <w:marBottom w:val="0"/>
                                          <w:divBdr>
                                            <w:top w:val="none" w:sz="0" w:space="0" w:color="auto"/>
                                            <w:left w:val="none" w:sz="0" w:space="0" w:color="auto"/>
                                            <w:bottom w:val="none" w:sz="0" w:space="0" w:color="auto"/>
                                            <w:right w:val="none" w:sz="0" w:space="0" w:color="auto"/>
                                          </w:divBdr>
                                        </w:div>
                                        <w:div w:id="1679382048">
                                          <w:marLeft w:val="0"/>
                                          <w:marRight w:val="0"/>
                                          <w:marTop w:val="0"/>
                                          <w:marBottom w:val="0"/>
                                          <w:divBdr>
                                            <w:top w:val="none" w:sz="0" w:space="0" w:color="auto"/>
                                            <w:left w:val="none" w:sz="0" w:space="0" w:color="auto"/>
                                            <w:bottom w:val="none" w:sz="0" w:space="0" w:color="auto"/>
                                            <w:right w:val="none" w:sz="0" w:space="0" w:color="auto"/>
                                          </w:divBdr>
                                        </w:div>
                                        <w:div w:id="948969088">
                                          <w:marLeft w:val="0"/>
                                          <w:marRight w:val="0"/>
                                          <w:marTop w:val="0"/>
                                          <w:marBottom w:val="0"/>
                                          <w:divBdr>
                                            <w:top w:val="none" w:sz="0" w:space="0" w:color="auto"/>
                                            <w:left w:val="none" w:sz="0" w:space="0" w:color="auto"/>
                                            <w:bottom w:val="none" w:sz="0" w:space="0" w:color="auto"/>
                                            <w:right w:val="none" w:sz="0" w:space="0" w:color="auto"/>
                                          </w:divBdr>
                                        </w:div>
                                        <w:div w:id="334302286">
                                          <w:marLeft w:val="0"/>
                                          <w:marRight w:val="0"/>
                                          <w:marTop w:val="0"/>
                                          <w:marBottom w:val="0"/>
                                          <w:divBdr>
                                            <w:top w:val="none" w:sz="0" w:space="0" w:color="auto"/>
                                            <w:left w:val="none" w:sz="0" w:space="0" w:color="auto"/>
                                            <w:bottom w:val="none" w:sz="0" w:space="0" w:color="auto"/>
                                            <w:right w:val="none" w:sz="0" w:space="0" w:color="auto"/>
                                          </w:divBdr>
                                        </w:div>
                                        <w:div w:id="708914061">
                                          <w:marLeft w:val="0"/>
                                          <w:marRight w:val="0"/>
                                          <w:marTop w:val="0"/>
                                          <w:marBottom w:val="0"/>
                                          <w:divBdr>
                                            <w:top w:val="none" w:sz="0" w:space="0" w:color="auto"/>
                                            <w:left w:val="none" w:sz="0" w:space="0" w:color="auto"/>
                                            <w:bottom w:val="none" w:sz="0" w:space="0" w:color="auto"/>
                                            <w:right w:val="none" w:sz="0" w:space="0" w:color="auto"/>
                                          </w:divBdr>
                                        </w:div>
                                        <w:div w:id="1674456900">
                                          <w:marLeft w:val="0"/>
                                          <w:marRight w:val="0"/>
                                          <w:marTop w:val="0"/>
                                          <w:marBottom w:val="0"/>
                                          <w:divBdr>
                                            <w:top w:val="none" w:sz="0" w:space="0" w:color="auto"/>
                                            <w:left w:val="none" w:sz="0" w:space="0" w:color="auto"/>
                                            <w:bottom w:val="none" w:sz="0" w:space="0" w:color="auto"/>
                                            <w:right w:val="none" w:sz="0" w:space="0" w:color="auto"/>
                                          </w:divBdr>
                                        </w:div>
                                        <w:div w:id="1739326184">
                                          <w:marLeft w:val="0"/>
                                          <w:marRight w:val="0"/>
                                          <w:marTop w:val="0"/>
                                          <w:marBottom w:val="0"/>
                                          <w:divBdr>
                                            <w:top w:val="none" w:sz="0" w:space="0" w:color="auto"/>
                                            <w:left w:val="none" w:sz="0" w:space="0" w:color="auto"/>
                                            <w:bottom w:val="none" w:sz="0" w:space="0" w:color="auto"/>
                                            <w:right w:val="none" w:sz="0" w:space="0" w:color="auto"/>
                                          </w:divBdr>
                                        </w:div>
                                        <w:div w:id="83501976">
                                          <w:marLeft w:val="0"/>
                                          <w:marRight w:val="0"/>
                                          <w:marTop w:val="0"/>
                                          <w:marBottom w:val="0"/>
                                          <w:divBdr>
                                            <w:top w:val="none" w:sz="0" w:space="0" w:color="auto"/>
                                            <w:left w:val="none" w:sz="0" w:space="0" w:color="auto"/>
                                            <w:bottom w:val="none" w:sz="0" w:space="0" w:color="auto"/>
                                            <w:right w:val="none" w:sz="0" w:space="0" w:color="auto"/>
                                          </w:divBdr>
                                        </w:div>
                                        <w:div w:id="383529244">
                                          <w:marLeft w:val="0"/>
                                          <w:marRight w:val="0"/>
                                          <w:marTop w:val="0"/>
                                          <w:marBottom w:val="0"/>
                                          <w:divBdr>
                                            <w:top w:val="none" w:sz="0" w:space="0" w:color="auto"/>
                                            <w:left w:val="none" w:sz="0" w:space="0" w:color="auto"/>
                                            <w:bottom w:val="none" w:sz="0" w:space="0" w:color="auto"/>
                                            <w:right w:val="none" w:sz="0" w:space="0" w:color="auto"/>
                                          </w:divBdr>
                                        </w:div>
                                        <w:div w:id="312106276">
                                          <w:marLeft w:val="0"/>
                                          <w:marRight w:val="0"/>
                                          <w:marTop w:val="0"/>
                                          <w:marBottom w:val="0"/>
                                          <w:divBdr>
                                            <w:top w:val="none" w:sz="0" w:space="0" w:color="auto"/>
                                            <w:left w:val="none" w:sz="0" w:space="0" w:color="auto"/>
                                            <w:bottom w:val="none" w:sz="0" w:space="0" w:color="auto"/>
                                            <w:right w:val="none" w:sz="0" w:space="0" w:color="auto"/>
                                          </w:divBdr>
                                        </w:div>
                                        <w:div w:id="1084375784">
                                          <w:marLeft w:val="0"/>
                                          <w:marRight w:val="0"/>
                                          <w:marTop w:val="0"/>
                                          <w:marBottom w:val="0"/>
                                          <w:divBdr>
                                            <w:top w:val="none" w:sz="0" w:space="0" w:color="auto"/>
                                            <w:left w:val="none" w:sz="0" w:space="0" w:color="auto"/>
                                            <w:bottom w:val="none" w:sz="0" w:space="0" w:color="auto"/>
                                            <w:right w:val="none" w:sz="0" w:space="0" w:color="auto"/>
                                          </w:divBdr>
                                        </w:div>
                                        <w:div w:id="1687098265">
                                          <w:marLeft w:val="0"/>
                                          <w:marRight w:val="0"/>
                                          <w:marTop w:val="0"/>
                                          <w:marBottom w:val="0"/>
                                          <w:divBdr>
                                            <w:top w:val="none" w:sz="0" w:space="0" w:color="auto"/>
                                            <w:left w:val="none" w:sz="0" w:space="0" w:color="auto"/>
                                            <w:bottom w:val="none" w:sz="0" w:space="0" w:color="auto"/>
                                            <w:right w:val="none" w:sz="0" w:space="0" w:color="auto"/>
                                          </w:divBdr>
                                        </w:div>
                                        <w:div w:id="1564561361">
                                          <w:marLeft w:val="0"/>
                                          <w:marRight w:val="0"/>
                                          <w:marTop w:val="0"/>
                                          <w:marBottom w:val="0"/>
                                          <w:divBdr>
                                            <w:top w:val="none" w:sz="0" w:space="0" w:color="auto"/>
                                            <w:left w:val="none" w:sz="0" w:space="0" w:color="auto"/>
                                            <w:bottom w:val="none" w:sz="0" w:space="0" w:color="auto"/>
                                            <w:right w:val="none" w:sz="0" w:space="0" w:color="auto"/>
                                          </w:divBdr>
                                        </w:div>
                                        <w:div w:id="516773756">
                                          <w:marLeft w:val="0"/>
                                          <w:marRight w:val="0"/>
                                          <w:marTop w:val="0"/>
                                          <w:marBottom w:val="0"/>
                                          <w:divBdr>
                                            <w:top w:val="none" w:sz="0" w:space="0" w:color="auto"/>
                                            <w:left w:val="none" w:sz="0" w:space="0" w:color="auto"/>
                                            <w:bottom w:val="none" w:sz="0" w:space="0" w:color="auto"/>
                                            <w:right w:val="none" w:sz="0" w:space="0" w:color="auto"/>
                                          </w:divBdr>
                                        </w:div>
                                        <w:div w:id="1365716711">
                                          <w:marLeft w:val="0"/>
                                          <w:marRight w:val="0"/>
                                          <w:marTop w:val="0"/>
                                          <w:marBottom w:val="0"/>
                                          <w:divBdr>
                                            <w:top w:val="none" w:sz="0" w:space="0" w:color="auto"/>
                                            <w:left w:val="none" w:sz="0" w:space="0" w:color="auto"/>
                                            <w:bottom w:val="none" w:sz="0" w:space="0" w:color="auto"/>
                                            <w:right w:val="none" w:sz="0" w:space="0" w:color="auto"/>
                                          </w:divBdr>
                                        </w:div>
                                        <w:div w:id="15318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6758259">
      <w:bodyDiv w:val="1"/>
      <w:marLeft w:val="0"/>
      <w:marRight w:val="0"/>
      <w:marTop w:val="0"/>
      <w:marBottom w:val="0"/>
      <w:divBdr>
        <w:top w:val="none" w:sz="0" w:space="0" w:color="auto"/>
        <w:left w:val="none" w:sz="0" w:space="0" w:color="auto"/>
        <w:bottom w:val="none" w:sz="0" w:space="0" w:color="auto"/>
        <w:right w:val="none" w:sz="0" w:space="0" w:color="auto"/>
      </w:divBdr>
    </w:div>
    <w:div w:id="507794557">
      <w:bodyDiv w:val="1"/>
      <w:marLeft w:val="0"/>
      <w:marRight w:val="0"/>
      <w:marTop w:val="0"/>
      <w:marBottom w:val="0"/>
      <w:divBdr>
        <w:top w:val="none" w:sz="0" w:space="0" w:color="auto"/>
        <w:left w:val="none" w:sz="0" w:space="0" w:color="auto"/>
        <w:bottom w:val="none" w:sz="0" w:space="0" w:color="auto"/>
        <w:right w:val="none" w:sz="0" w:space="0" w:color="auto"/>
      </w:divBdr>
    </w:div>
    <w:div w:id="957224679">
      <w:bodyDiv w:val="1"/>
      <w:marLeft w:val="0"/>
      <w:marRight w:val="0"/>
      <w:marTop w:val="0"/>
      <w:marBottom w:val="0"/>
      <w:divBdr>
        <w:top w:val="none" w:sz="0" w:space="0" w:color="auto"/>
        <w:left w:val="none" w:sz="0" w:space="0" w:color="auto"/>
        <w:bottom w:val="none" w:sz="0" w:space="0" w:color="auto"/>
        <w:right w:val="none" w:sz="0" w:space="0" w:color="auto"/>
      </w:divBdr>
      <w:divsChild>
        <w:div w:id="1499686684">
          <w:marLeft w:val="0"/>
          <w:marRight w:val="0"/>
          <w:marTop w:val="0"/>
          <w:marBottom w:val="300"/>
          <w:divBdr>
            <w:top w:val="none" w:sz="0" w:space="0" w:color="auto"/>
            <w:left w:val="none" w:sz="0" w:space="0" w:color="auto"/>
            <w:bottom w:val="none" w:sz="0" w:space="0" w:color="auto"/>
            <w:right w:val="none" w:sz="0" w:space="0" w:color="auto"/>
          </w:divBdr>
          <w:divsChild>
            <w:div w:id="1752851822">
              <w:marLeft w:val="0"/>
              <w:marRight w:val="0"/>
              <w:marTop w:val="0"/>
              <w:marBottom w:val="0"/>
              <w:divBdr>
                <w:top w:val="none" w:sz="0" w:space="0" w:color="auto"/>
                <w:left w:val="single" w:sz="6" w:space="1" w:color="FFFFFF"/>
                <w:bottom w:val="none" w:sz="0" w:space="0" w:color="auto"/>
                <w:right w:val="single" w:sz="6" w:space="1" w:color="FFFFFF"/>
              </w:divBdr>
              <w:divsChild>
                <w:div w:id="1248881264">
                  <w:marLeft w:val="0"/>
                  <w:marRight w:val="0"/>
                  <w:marTop w:val="0"/>
                  <w:marBottom w:val="0"/>
                  <w:divBdr>
                    <w:top w:val="none" w:sz="0" w:space="0" w:color="auto"/>
                    <w:left w:val="none" w:sz="0" w:space="0" w:color="auto"/>
                    <w:bottom w:val="none" w:sz="0" w:space="0" w:color="auto"/>
                    <w:right w:val="none" w:sz="0" w:space="0" w:color="auto"/>
                  </w:divBdr>
                  <w:divsChild>
                    <w:div w:id="315648369">
                      <w:marLeft w:val="0"/>
                      <w:marRight w:val="0"/>
                      <w:marTop w:val="0"/>
                      <w:marBottom w:val="0"/>
                      <w:divBdr>
                        <w:top w:val="none" w:sz="0" w:space="0" w:color="auto"/>
                        <w:left w:val="none" w:sz="0" w:space="0" w:color="auto"/>
                        <w:bottom w:val="none" w:sz="0" w:space="0" w:color="auto"/>
                        <w:right w:val="none" w:sz="0" w:space="0" w:color="auto"/>
                      </w:divBdr>
                      <w:divsChild>
                        <w:div w:id="1212886099">
                          <w:marLeft w:val="0"/>
                          <w:marRight w:val="0"/>
                          <w:marTop w:val="0"/>
                          <w:marBottom w:val="0"/>
                          <w:divBdr>
                            <w:top w:val="none" w:sz="0" w:space="0" w:color="auto"/>
                            <w:left w:val="none" w:sz="0" w:space="0" w:color="auto"/>
                            <w:bottom w:val="none" w:sz="0" w:space="0" w:color="auto"/>
                            <w:right w:val="none" w:sz="0" w:space="0" w:color="auto"/>
                          </w:divBdr>
                          <w:divsChild>
                            <w:div w:id="869756010">
                              <w:marLeft w:val="0"/>
                              <w:marRight w:val="0"/>
                              <w:marTop w:val="0"/>
                              <w:marBottom w:val="0"/>
                              <w:divBdr>
                                <w:top w:val="none" w:sz="0" w:space="0" w:color="auto"/>
                                <w:left w:val="none" w:sz="0" w:space="0" w:color="auto"/>
                                <w:bottom w:val="none" w:sz="0" w:space="0" w:color="auto"/>
                                <w:right w:val="none" w:sz="0" w:space="0" w:color="auto"/>
                              </w:divBdr>
                              <w:divsChild>
                                <w:div w:id="849367751">
                                  <w:marLeft w:val="0"/>
                                  <w:marRight w:val="0"/>
                                  <w:marTop w:val="0"/>
                                  <w:marBottom w:val="0"/>
                                  <w:divBdr>
                                    <w:top w:val="none" w:sz="0" w:space="0" w:color="auto"/>
                                    <w:left w:val="none" w:sz="0" w:space="0" w:color="auto"/>
                                    <w:bottom w:val="none" w:sz="0" w:space="0" w:color="auto"/>
                                    <w:right w:val="none" w:sz="0" w:space="0" w:color="auto"/>
                                  </w:divBdr>
                                  <w:divsChild>
                                    <w:div w:id="1601450029">
                                      <w:marLeft w:val="0"/>
                                      <w:marRight w:val="0"/>
                                      <w:marTop w:val="0"/>
                                      <w:marBottom w:val="0"/>
                                      <w:divBdr>
                                        <w:top w:val="none" w:sz="0" w:space="0" w:color="auto"/>
                                        <w:left w:val="none" w:sz="0" w:space="0" w:color="auto"/>
                                        <w:bottom w:val="none" w:sz="0" w:space="0" w:color="auto"/>
                                        <w:right w:val="none" w:sz="0" w:space="0" w:color="auto"/>
                                      </w:divBdr>
                                      <w:divsChild>
                                        <w:div w:id="1503231000">
                                          <w:marLeft w:val="0"/>
                                          <w:marRight w:val="0"/>
                                          <w:marTop w:val="0"/>
                                          <w:marBottom w:val="0"/>
                                          <w:divBdr>
                                            <w:top w:val="none" w:sz="0" w:space="0" w:color="auto"/>
                                            <w:left w:val="none" w:sz="0" w:space="0" w:color="auto"/>
                                            <w:bottom w:val="none" w:sz="0" w:space="0" w:color="auto"/>
                                            <w:right w:val="none" w:sz="0" w:space="0" w:color="auto"/>
                                          </w:divBdr>
                                          <w:divsChild>
                                            <w:div w:id="282999775">
                                              <w:marLeft w:val="0"/>
                                              <w:marRight w:val="0"/>
                                              <w:marTop w:val="0"/>
                                              <w:marBottom w:val="0"/>
                                              <w:divBdr>
                                                <w:top w:val="none" w:sz="0" w:space="0" w:color="auto"/>
                                                <w:left w:val="none" w:sz="0" w:space="0" w:color="auto"/>
                                                <w:bottom w:val="none" w:sz="0" w:space="0" w:color="auto"/>
                                                <w:right w:val="none" w:sz="0" w:space="0" w:color="auto"/>
                                              </w:divBdr>
                                            </w:div>
                                            <w:div w:id="1831864232">
                                              <w:marLeft w:val="0"/>
                                              <w:marRight w:val="0"/>
                                              <w:marTop w:val="0"/>
                                              <w:marBottom w:val="0"/>
                                              <w:divBdr>
                                                <w:top w:val="none" w:sz="0" w:space="0" w:color="auto"/>
                                                <w:left w:val="none" w:sz="0" w:space="0" w:color="auto"/>
                                                <w:bottom w:val="none" w:sz="0" w:space="0" w:color="auto"/>
                                                <w:right w:val="none" w:sz="0" w:space="0" w:color="auto"/>
                                              </w:divBdr>
                                            </w:div>
                                            <w:div w:id="1350182441">
                                              <w:marLeft w:val="0"/>
                                              <w:marRight w:val="0"/>
                                              <w:marTop w:val="0"/>
                                              <w:marBottom w:val="0"/>
                                              <w:divBdr>
                                                <w:top w:val="none" w:sz="0" w:space="0" w:color="auto"/>
                                                <w:left w:val="none" w:sz="0" w:space="0" w:color="auto"/>
                                                <w:bottom w:val="none" w:sz="0" w:space="0" w:color="auto"/>
                                                <w:right w:val="none" w:sz="0" w:space="0" w:color="auto"/>
                                              </w:divBdr>
                                            </w:div>
                                            <w:div w:id="2102528771">
                                              <w:marLeft w:val="0"/>
                                              <w:marRight w:val="0"/>
                                              <w:marTop w:val="0"/>
                                              <w:marBottom w:val="0"/>
                                              <w:divBdr>
                                                <w:top w:val="none" w:sz="0" w:space="0" w:color="auto"/>
                                                <w:left w:val="none" w:sz="0" w:space="0" w:color="auto"/>
                                                <w:bottom w:val="none" w:sz="0" w:space="0" w:color="auto"/>
                                                <w:right w:val="none" w:sz="0" w:space="0" w:color="auto"/>
                                              </w:divBdr>
                                            </w:div>
                                            <w:div w:id="2011835970">
                                              <w:marLeft w:val="0"/>
                                              <w:marRight w:val="0"/>
                                              <w:marTop w:val="0"/>
                                              <w:marBottom w:val="0"/>
                                              <w:divBdr>
                                                <w:top w:val="none" w:sz="0" w:space="0" w:color="auto"/>
                                                <w:left w:val="none" w:sz="0" w:space="0" w:color="auto"/>
                                                <w:bottom w:val="none" w:sz="0" w:space="0" w:color="auto"/>
                                                <w:right w:val="none" w:sz="0" w:space="0" w:color="auto"/>
                                              </w:divBdr>
                                            </w:div>
                                            <w:div w:id="869073872">
                                              <w:marLeft w:val="0"/>
                                              <w:marRight w:val="0"/>
                                              <w:marTop w:val="0"/>
                                              <w:marBottom w:val="0"/>
                                              <w:divBdr>
                                                <w:top w:val="none" w:sz="0" w:space="0" w:color="auto"/>
                                                <w:left w:val="none" w:sz="0" w:space="0" w:color="auto"/>
                                                <w:bottom w:val="none" w:sz="0" w:space="0" w:color="auto"/>
                                                <w:right w:val="none" w:sz="0" w:space="0" w:color="auto"/>
                                              </w:divBdr>
                                            </w:div>
                                            <w:div w:id="1549797269">
                                              <w:marLeft w:val="0"/>
                                              <w:marRight w:val="0"/>
                                              <w:marTop w:val="0"/>
                                              <w:marBottom w:val="0"/>
                                              <w:divBdr>
                                                <w:top w:val="none" w:sz="0" w:space="0" w:color="auto"/>
                                                <w:left w:val="none" w:sz="0" w:space="0" w:color="auto"/>
                                                <w:bottom w:val="none" w:sz="0" w:space="0" w:color="auto"/>
                                                <w:right w:val="none" w:sz="0" w:space="0" w:color="auto"/>
                                              </w:divBdr>
                                            </w:div>
                                            <w:div w:id="1675959339">
                                              <w:marLeft w:val="0"/>
                                              <w:marRight w:val="0"/>
                                              <w:marTop w:val="0"/>
                                              <w:marBottom w:val="0"/>
                                              <w:divBdr>
                                                <w:top w:val="none" w:sz="0" w:space="0" w:color="auto"/>
                                                <w:left w:val="none" w:sz="0" w:space="0" w:color="auto"/>
                                                <w:bottom w:val="none" w:sz="0" w:space="0" w:color="auto"/>
                                                <w:right w:val="none" w:sz="0" w:space="0" w:color="auto"/>
                                              </w:divBdr>
                                            </w:div>
                                            <w:div w:id="696584895">
                                              <w:marLeft w:val="0"/>
                                              <w:marRight w:val="0"/>
                                              <w:marTop w:val="0"/>
                                              <w:marBottom w:val="0"/>
                                              <w:divBdr>
                                                <w:top w:val="none" w:sz="0" w:space="0" w:color="auto"/>
                                                <w:left w:val="none" w:sz="0" w:space="0" w:color="auto"/>
                                                <w:bottom w:val="none" w:sz="0" w:space="0" w:color="auto"/>
                                                <w:right w:val="none" w:sz="0" w:space="0" w:color="auto"/>
                                              </w:divBdr>
                                            </w:div>
                                            <w:div w:id="1532691452">
                                              <w:marLeft w:val="0"/>
                                              <w:marRight w:val="0"/>
                                              <w:marTop w:val="0"/>
                                              <w:marBottom w:val="0"/>
                                              <w:divBdr>
                                                <w:top w:val="none" w:sz="0" w:space="0" w:color="auto"/>
                                                <w:left w:val="none" w:sz="0" w:space="0" w:color="auto"/>
                                                <w:bottom w:val="none" w:sz="0" w:space="0" w:color="auto"/>
                                                <w:right w:val="none" w:sz="0" w:space="0" w:color="auto"/>
                                              </w:divBdr>
                                            </w:div>
                                            <w:div w:id="1647708465">
                                              <w:marLeft w:val="0"/>
                                              <w:marRight w:val="0"/>
                                              <w:marTop w:val="0"/>
                                              <w:marBottom w:val="0"/>
                                              <w:divBdr>
                                                <w:top w:val="none" w:sz="0" w:space="0" w:color="auto"/>
                                                <w:left w:val="none" w:sz="0" w:space="0" w:color="auto"/>
                                                <w:bottom w:val="none" w:sz="0" w:space="0" w:color="auto"/>
                                                <w:right w:val="none" w:sz="0" w:space="0" w:color="auto"/>
                                              </w:divBdr>
                                            </w:div>
                                            <w:div w:id="939989211">
                                              <w:marLeft w:val="0"/>
                                              <w:marRight w:val="0"/>
                                              <w:marTop w:val="0"/>
                                              <w:marBottom w:val="0"/>
                                              <w:divBdr>
                                                <w:top w:val="none" w:sz="0" w:space="0" w:color="auto"/>
                                                <w:left w:val="none" w:sz="0" w:space="0" w:color="auto"/>
                                                <w:bottom w:val="none" w:sz="0" w:space="0" w:color="auto"/>
                                                <w:right w:val="none" w:sz="0" w:space="0" w:color="auto"/>
                                              </w:divBdr>
                                            </w:div>
                                            <w:div w:id="328797204">
                                              <w:marLeft w:val="0"/>
                                              <w:marRight w:val="0"/>
                                              <w:marTop w:val="0"/>
                                              <w:marBottom w:val="0"/>
                                              <w:divBdr>
                                                <w:top w:val="none" w:sz="0" w:space="0" w:color="auto"/>
                                                <w:left w:val="none" w:sz="0" w:space="0" w:color="auto"/>
                                                <w:bottom w:val="none" w:sz="0" w:space="0" w:color="auto"/>
                                                <w:right w:val="none" w:sz="0" w:space="0" w:color="auto"/>
                                              </w:divBdr>
                                            </w:div>
                                            <w:div w:id="1690712778">
                                              <w:marLeft w:val="0"/>
                                              <w:marRight w:val="0"/>
                                              <w:marTop w:val="0"/>
                                              <w:marBottom w:val="0"/>
                                              <w:divBdr>
                                                <w:top w:val="none" w:sz="0" w:space="0" w:color="auto"/>
                                                <w:left w:val="none" w:sz="0" w:space="0" w:color="auto"/>
                                                <w:bottom w:val="none" w:sz="0" w:space="0" w:color="auto"/>
                                                <w:right w:val="none" w:sz="0" w:space="0" w:color="auto"/>
                                              </w:divBdr>
                                            </w:div>
                                            <w:div w:id="1840533699">
                                              <w:marLeft w:val="0"/>
                                              <w:marRight w:val="0"/>
                                              <w:marTop w:val="0"/>
                                              <w:marBottom w:val="0"/>
                                              <w:divBdr>
                                                <w:top w:val="none" w:sz="0" w:space="0" w:color="auto"/>
                                                <w:left w:val="none" w:sz="0" w:space="0" w:color="auto"/>
                                                <w:bottom w:val="none" w:sz="0" w:space="0" w:color="auto"/>
                                                <w:right w:val="none" w:sz="0" w:space="0" w:color="auto"/>
                                              </w:divBdr>
                                            </w:div>
                                            <w:div w:id="1807162783">
                                              <w:marLeft w:val="0"/>
                                              <w:marRight w:val="0"/>
                                              <w:marTop w:val="0"/>
                                              <w:marBottom w:val="0"/>
                                              <w:divBdr>
                                                <w:top w:val="none" w:sz="0" w:space="0" w:color="auto"/>
                                                <w:left w:val="none" w:sz="0" w:space="0" w:color="auto"/>
                                                <w:bottom w:val="none" w:sz="0" w:space="0" w:color="auto"/>
                                                <w:right w:val="none" w:sz="0" w:space="0" w:color="auto"/>
                                              </w:divBdr>
                                            </w:div>
                                            <w:div w:id="1827092669">
                                              <w:marLeft w:val="0"/>
                                              <w:marRight w:val="0"/>
                                              <w:marTop w:val="0"/>
                                              <w:marBottom w:val="0"/>
                                              <w:divBdr>
                                                <w:top w:val="none" w:sz="0" w:space="0" w:color="auto"/>
                                                <w:left w:val="none" w:sz="0" w:space="0" w:color="auto"/>
                                                <w:bottom w:val="none" w:sz="0" w:space="0" w:color="auto"/>
                                                <w:right w:val="none" w:sz="0" w:space="0" w:color="auto"/>
                                              </w:divBdr>
                                            </w:div>
                                            <w:div w:id="1020739466">
                                              <w:marLeft w:val="0"/>
                                              <w:marRight w:val="0"/>
                                              <w:marTop w:val="0"/>
                                              <w:marBottom w:val="0"/>
                                              <w:divBdr>
                                                <w:top w:val="none" w:sz="0" w:space="0" w:color="auto"/>
                                                <w:left w:val="none" w:sz="0" w:space="0" w:color="auto"/>
                                                <w:bottom w:val="none" w:sz="0" w:space="0" w:color="auto"/>
                                                <w:right w:val="none" w:sz="0" w:space="0" w:color="auto"/>
                                              </w:divBdr>
                                            </w:div>
                                            <w:div w:id="832182399">
                                              <w:marLeft w:val="0"/>
                                              <w:marRight w:val="0"/>
                                              <w:marTop w:val="0"/>
                                              <w:marBottom w:val="0"/>
                                              <w:divBdr>
                                                <w:top w:val="none" w:sz="0" w:space="0" w:color="auto"/>
                                                <w:left w:val="none" w:sz="0" w:space="0" w:color="auto"/>
                                                <w:bottom w:val="none" w:sz="0" w:space="0" w:color="auto"/>
                                                <w:right w:val="none" w:sz="0" w:space="0" w:color="auto"/>
                                              </w:divBdr>
                                            </w:div>
                                            <w:div w:id="1127704531">
                                              <w:marLeft w:val="0"/>
                                              <w:marRight w:val="0"/>
                                              <w:marTop w:val="0"/>
                                              <w:marBottom w:val="0"/>
                                              <w:divBdr>
                                                <w:top w:val="none" w:sz="0" w:space="0" w:color="auto"/>
                                                <w:left w:val="none" w:sz="0" w:space="0" w:color="auto"/>
                                                <w:bottom w:val="none" w:sz="0" w:space="0" w:color="auto"/>
                                                <w:right w:val="none" w:sz="0" w:space="0" w:color="auto"/>
                                              </w:divBdr>
                                            </w:div>
                                            <w:div w:id="799766655">
                                              <w:marLeft w:val="0"/>
                                              <w:marRight w:val="0"/>
                                              <w:marTop w:val="0"/>
                                              <w:marBottom w:val="0"/>
                                              <w:divBdr>
                                                <w:top w:val="none" w:sz="0" w:space="0" w:color="auto"/>
                                                <w:left w:val="none" w:sz="0" w:space="0" w:color="auto"/>
                                                <w:bottom w:val="none" w:sz="0" w:space="0" w:color="auto"/>
                                                <w:right w:val="none" w:sz="0" w:space="0" w:color="auto"/>
                                              </w:divBdr>
                                            </w:div>
                                            <w:div w:id="1211649397">
                                              <w:marLeft w:val="0"/>
                                              <w:marRight w:val="0"/>
                                              <w:marTop w:val="0"/>
                                              <w:marBottom w:val="0"/>
                                              <w:divBdr>
                                                <w:top w:val="none" w:sz="0" w:space="0" w:color="auto"/>
                                                <w:left w:val="none" w:sz="0" w:space="0" w:color="auto"/>
                                                <w:bottom w:val="none" w:sz="0" w:space="0" w:color="auto"/>
                                                <w:right w:val="none" w:sz="0" w:space="0" w:color="auto"/>
                                              </w:divBdr>
                                            </w:div>
                                            <w:div w:id="627245895">
                                              <w:marLeft w:val="0"/>
                                              <w:marRight w:val="0"/>
                                              <w:marTop w:val="0"/>
                                              <w:marBottom w:val="0"/>
                                              <w:divBdr>
                                                <w:top w:val="none" w:sz="0" w:space="0" w:color="auto"/>
                                                <w:left w:val="none" w:sz="0" w:space="0" w:color="auto"/>
                                                <w:bottom w:val="none" w:sz="0" w:space="0" w:color="auto"/>
                                                <w:right w:val="none" w:sz="0" w:space="0" w:color="auto"/>
                                              </w:divBdr>
                                            </w:div>
                                            <w:div w:id="1450470035">
                                              <w:marLeft w:val="0"/>
                                              <w:marRight w:val="0"/>
                                              <w:marTop w:val="0"/>
                                              <w:marBottom w:val="0"/>
                                              <w:divBdr>
                                                <w:top w:val="none" w:sz="0" w:space="0" w:color="auto"/>
                                                <w:left w:val="none" w:sz="0" w:space="0" w:color="auto"/>
                                                <w:bottom w:val="none" w:sz="0" w:space="0" w:color="auto"/>
                                                <w:right w:val="none" w:sz="0" w:space="0" w:color="auto"/>
                                              </w:divBdr>
                                            </w:div>
                                            <w:div w:id="837309343">
                                              <w:marLeft w:val="0"/>
                                              <w:marRight w:val="0"/>
                                              <w:marTop w:val="0"/>
                                              <w:marBottom w:val="0"/>
                                              <w:divBdr>
                                                <w:top w:val="none" w:sz="0" w:space="0" w:color="auto"/>
                                                <w:left w:val="none" w:sz="0" w:space="0" w:color="auto"/>
                                                <w:bottom w:val="none" w:sz="0" w:space="0" w:color="auto"/>
                                                <w:right w:val="none" w:sz="0" w:space="0" w:color="auto"/>
                                              </w:divBdr>
                                            </w:div>
                                            <w:div w:id="377125425">
                                              <w:marLeft w:val="0"/>
                                              <w:marRight w:val="0"/>
                                              <w:marTop w:val="0"/>
                                              <w:marBottom w:val="0"/>
                                              <w:divBdr>
                                                <w:top w:val="none" w:sz="0" w:space="0" w:color="auto"/>
                                                <w:left w:val="none" w:sz="0" w:space="0" w:color="auto"/>
                                                <w:bottom w:val="none" w:sz="0" w:space="0" w:color="auto"/>
                                                <w:right w:val="none" w:sz="0" w:space="0" w:color="auto"/>
                                              </w:divBdr>
                                            </w:div>
                                            <w:div w:id="1365518541">
                                              <w:marLeft w:val="0"/>
                                              <w:marRight w:val="0"/>
                                              <w:marTop w:val="0"/>
                                              <w:marBottom w:val="0"/>
                                              <w:divBdr>
                                                <w:top w:val="none" w:sz="0" w:space="0" w:color="auto"/>
                                                <w:left w:val="none" w:sz="0" w:space="0" w:color="auto"/>
                                                <w:bottom w:val="none" w:sz="0" w:space="0" w:color="auto"/>
                                                <w:right w:val="none" w:sz="0" w:space="0" w:color="auto"/>
                                              </w:divBdr>
                                            </w:div>
                                            <w:div w:id="1232733422">
                                              <w:marLeft w:val="0"/>
                                              <w:marRight w:val="0"/>
                                              <w:marTop w:val="0"/>
                                              <w:marBottom w:val="0"/>
                                              <w:divBdr>
                                                <w:top w:val="none" w:sz="0" w:space="0" w:color="auto"/>
                                                <w:left w:val="none" w:sz="0" w:space="0" w:color="auto"/>
                                                <w:bottom w:val="none" w:sz="0" w:space="0" w:color="auto"/>
                                                <w:right w:val="none" w:sz="0" w:space="0" w:color="auto"/>
                                              </w:divBdr>
                                            </w:div>
                                            <w:div w:id="676155133">
                                              <w:marLeft w:val="0"/>
                                              <w:marRight w:val="0"/>
                                              <w:marTop w:val="0"/>
                                              <w:marBottom w:val="0"/>
                                              <w:divBdr>
                                                <w:top w:val="none" w:sz="0" w:space="0" w:color="auto"/>
                                                <w:left w:val="none" w:sz="0" w:space="0" w:color="auto"/>
                                                <w:bottom w:val="none" w:sz="0" w:space="0" w:color="auto"/>
                                                <w:right w:val="none" w:sz="0" w:space="0" w:color="auto"/>
                                              </w:divBdr>
                                            </w:div>
                                            <w:div w:id="1329796645">
                                              <w:marLeft w:val="0"/>
                                              <w:marRight w:val="0"/>
                                              <w:marTop w:val="0"/>
                                              <w:marBottom w:val="0"/>
                                              <w:divBdr>
                                                <w:top w:val="none" w:sz="0" w:space="0" w:color="auto"/>
                                                <w:left w:val="none" w:sz="0" w:space="0" w:color="auto"/>
                                                <w:bottom w:val="none" w:sz="0" w:space="0" w:color="auto"/>
                                                <w:right w:val="none" w:sz="0" w:space="0" w:color="auto"/>
                                              </w:divBdr>
                                            </w:div>
                                            <w:div w:id="493491897">
                                              <w:marLeft w:val="0"/>
                                              <w:marRight w:val="0"/>
                                              <w:marTop w:val="0"/>
                                              <w:marBottom w:val="0"/>
                                              <w:divBdr>
                                                <w:top w:val="none" w:sz="0" w:space="0" w:color="auto"/>
                                                <w:left w:val="none" w:sz="0" w:space="0" w:color="auto"/>
                                                <w:bottom w:val="none" w:sz="0" w:space="0" w:color="auto"/>
                                                <w:right w:val="none" w:sz="0" w:space="0" w:color="auto"/>
                                              </w:divBdr>
                                            </w:div>
                                            <w:div w:id="1228227876">
                                              <w:marLeft w:val="0"/>
                                              <w:marRight w:val="0"/>
                                              <w:marTop w:val="0"/>
                                              <w:marBottom w:val="0"/>
                                              <w:divBdr>
                                                <w:top w:val="none" w:sz="0" w:space="0" w:color="auto"/>
                                                <w:left w:val="none" w:sz="0" w:space="0" w:color="auto"/>
                                                <w:bottom w:val="none" w:sz="0" w:space="0" w:color="auto"/>
                                                <w:right w:val="none" w:sz="0" w:space="0" w:color="auto"/>
                                              </w:divBdr>
                                            </w:div>
                                            <w:div w:id="632833135">
                                              <w:marLeft w:val="0"/>
                                              <w:marRight w:val="0"/>
                                              <w:marTop w:val="0"/>
                                              <w:marBottom w:val="0"/>
                                              <w:divBdr>
                                                <w:top w:val="none" w:sz="0" w:space="0" w:color="auto"/>
                                                <w:left w:val="none" w:sz="0" w:space="0" w:color="auto"/>
                                                <w:bottom w:val="none" w:sz="0" w:space="0" w:color="auto"/>
                                                <w:right w:val="none" w:sz="0" w:space="0" w:color="auto"/>
                                              </w:divBdr>
                                            </w:div>
                                            <w:div w:id="1952011575">
                                              <w:marLeft w:val="0"/>
                                              <w:marRight w:val="0"/>
                                              <w:marTop w:val="0"/>
                                              <w:marBottom w:val="0"/>
                                              <w:divBdr>
                                                <w:top w:val="none" w:sz="0" w:space="0" w:color="auto"/>
                                                <w:left w:val="none" w:sz="0" w:space="0" w:color="auto"/>
                                                <w:bottom w:val="none" w:sz="0" w:space="0" w:color="auto"/>
                                                <w:right w:val="none" w:sz="0" w:space="0" w:color="auto"/>
                                              </w:divBdr>
                                            </w:div>
                                            <w:div w:id="898636183">
                                              <w:marLeft w:val="0"/>
                                              <w:marRight w:val="0"/>
                                              <w:marTop w:val="0"/>
                                              <w:marBottom w:val="0"/>
                                              <w:divBdr>
                                                <w:top w:val="none" w:sz="0" w:space="0" w:color="auto"/>
                                                <w:left w:val="none" w:sz="0" w:space="0" w:color="auto"/>
                                                <w:bottom w:val="none" w:sz="0" w:space="0" w:color="auto"/>
                                                <w:right w:val="none" w:sz="0" w:space="0" w:color="auto"/>
                                              </w:divBdr>
                                            </w:div>
                                            <w:div w:id="1065644236">
                                              <w:marLeft w:val="0"/>
                                              <w:marRight w:val="0"/>
                                              <w:marTop w:val="0"/>
                                              <w:marBottom w:val="0"/>
                                              <w:divBdr>
                                                <w:top w:val="none" w:sz="0" w:space="0" w:color="auto"/>
                                                <w:left w:val="none" w:sz="0" w:space="0" w:color="auto"/>
                                                <w:bottom w:val="none" w:sz="0" w:space="0" w:color="auto"/>
                                                <w:right w:val="none" w:sz="0" w:space="0" w:color="auto"/>
                                              </w:divBdr>
                                            </w:div>
                                            <w:div w:id="2089766994">
                                              <w:marLeft w:val="0"/>
                                              <w:marRight w:val="0"/>
                                              <w:marTop w:val="0"/>
                                              <w:marBottom w:val="0"/>
                                              <w:divBdr>
                                                <w:top w:val="none" w:sz="0" w:space="0" w:color="auto"/>
                                                <w:left w:val="none" w:sz="0" w:space="0" w:color="auto"/>
                                                <w:bottom w:val="none" w:sz="0" w:space="0" w:color="auto"/>
                                                <w:right w:val="none" w:sz="0" w:space="0" w:color="auto"/>
                                              </w:divBdr>
                                            </w:div>
                                            <w:div w:id="2052804455">
                                              <w:marLeft w:val="0"/>
                                              <w:marRight w:val="0"/>
                                              <w:marTop w:val="0"/>
                                              <w:marBottom w:val="0"/>
                                              <w:divBdr>
                                                <w:top w:val="none" w:sz="0" w:space="0" w:color="auto"/>
                                                <w:left w:val="none" w:sz="0" w:space="0" w:color="auto"/>
                                                <w:bottom w:val="none" w:sz="0" w:space="0" w:color="auto"/>
                                                <w:right w:val="none" w:sz="0" w:space="0" w:color="auto"/>
                                              </w:divBdr>
                                            </w:div>
                                            <w:div w:id="1295018758">
                                              <w:marLeft w:val="0"/>
                                              <w:marRight w:val="0"/>
                                              <w:marTop w:val="0"/>
                                              <w:marBottom w:val="0"/>
                                              <w:divBdr>
                                                <w:top w:val="none" w:sz="0" w:space="0" w:color="auto"/>
                                                <w:left w:val="none" w:sz="0" w:space="0" w:color="auto"/>
                                                <w:bottom w:val="none" w:sz="0" w:space="0" w:color="auto"/>
                                                <w:right w:val="none" w:sz="0" w:space="0" w:color="auto"/>
                                              </w:divBdr>
                                            </w:div>
                                            <w:div w:id="1626622385">
                                              <w:marLeft w:val="0"/>
                                              <w:marRight w:val="0"/>
                                              <w:marTop w:val="0"/>
                                              <w:marBottom w:val="0"/>
                                              <w:divBdr>
                                                <w:top w:val="none" w:sz="0" w:space="0" w:color="auto"/>
                                                <w:left w:val="none" w:sz="0" w:space="0" w:color="auto"/>
                                                <w:bottom w:val="none" w:sz="0" w:space="0" w:color="auto"/>
                                                <w:right w:val="none" w:sz="0" w:space="0" w:color="auto"/>
                                              </w:divBdr>
                                            </w:div>
                                            <w:div w:id="491916144">
                                              <w:marLeft w:val="0"/>
                                              <w:marRight w:val="0"/>
                                              <w:marTop w:val="0"/>
                                              <w:marBottom w:val="0"/>
                                              <w:divBdr>
                                                <w:top w:val="none" w:sz="0" w:space="0" w:color="auto"/>
                                                <w:left w:val="none" w:sz="0" w:space="0" w:color="auto"/>
                                                <w:bottom w:val="none" w:sz="0" w:space="0" w:color="auto"/>
                                                <w:right w:val="none" w:sz="0" w:space="0" w:color="auto"/>
                                              </w:divBdr>
                                            </w:div>
                                            <w:div w:id="1114323146">
                                              <w:marLeft w:val="0"/>
                                              <w:marRight w:val="0"/>
                                              <w:marTop w:val="0"/>
                                              <w:marBottom w:val="0"/>
                                              <w:divBdr>
                                                <w:top w:val="none" w:sz="0" w:space="0" w:color="auto"/>
                                                <w:left w:val="none" w:sz="0" w:space="0" w:color="auto"/>
                                                <w:bottom w:val="none" w:sz="0" w:space="0" w:color="auto"/>
                                                <w:right w:val="none" w:sz="0" w:space="0" w:color="auto"/>
                                              </w:divBdr>
                                            </w:div>
                                            <w:div w:id="1213419534">
                                              <w:marLeft w:val="0"/>
                                              <w:marRight w:val="0"/>
                                              <w:marTop w:val="0"/>
                                              <w:marBottom w:val="0"/>
                                              <w:divBdr>
                                                <w:top w:val="none" w:sz="0" w:space="0" w:color="auto"/>
                                                <w:left w:val="none" w:sz="0" w:space="0" w:color="auto"/>
                                                <w:bottom w:val="none" w:sz="0" w:space="0" w:color="auto"/>
                                                <w:right w:val="none" w:sz="0" w:space="0" w:color="auto"/>
                                              </w:divBdr>
                                            </w:div>
                                            <w:div w:id="1040739910">
                                              <w:marLeft w:val="0"/>
                                              <w:marRight w:val="0"/>
                                              <w:marTop w:val="0"/>
                                              <w:marBottom w:val="0"/>
                                              <w:divBdr>
                                                <w:top w:val="none" w:sz="0" w:space="0" w:color="auto"/>
                                                <w:left w:val="none" w:sz="0" w:space="0" w:color="auto"/>
                                                <w:bottom w:val="none" w:sz="0" w:space="0" w:color="auto"/>
                                                <w:right w:val="none" w:sz="0" w:space="0" w:color="auto"/>
                                              </w:divBdr>
                                            </w:div>
                                            <w:div w:id="747773345">
                                              <w:marLeft w:val="0"/>
                                              <w:marRight w:val="0"/>
                                              <w:marTop w:val="0"/>
                                              <w:marBottom w:val="0"/>
                                              <w:divBdr>
                                                <w:top w:val="none" w:sz="0" w:space="0" w:color="auto"/>
                                                <w:left w:val="none" w:sz="0" w:space="0" w:color="auto"/>
                                                <w:bottom w:val="none" w:sz="0" w:space="0" w:color="auto"/>
                                                <w:right w:val="none" w:sz="0" w:space="0" w:color="auto"/>
                                              </w:divBdr>
                                            </w:div>
                                            <w:div w:id="1122192934">
                                              <w:marLeft w:val="0"/>
                                              <w:marRight w:val="0"/>
                                              <w:marTop w:val="0"/>
                                              <w:marBottom w:val="0"/>
                                              <w:divBdr>
                                                <w:top w:val="none" w:sz="0" w:space="0" w:color="auto"/>
                                                <w:left w:val="none" w:sz="0" w:space="0" w:color="auto"/>
                                                <w:bottom w:val="none" w:sz="0" w:space="0" w:color="auto"/>
                                                <w:right w:val="none" w:sz="0" w:space="0" w:color="auto"/>
                                              </w:divBdr>
                                            </w:div>
                                            <w:div w:id="884563595">
                                              <w:marLeft w:val="0"/>
                                              <w:marRight w:val="0"/>
                                              <w:marTop w:val="0"/>
                                              <w:marBottom w:val="0"/>
                                              <w:divBdr>
                                                <w:top w:val="none" w:sz="0" w:space="0" w:color="auto"/>
                                                <w:left w:val="none" w:sz="0" w:space="0" w:color="auto"/>
                                                <w:bottom w:val="none" w:sz="0" w:space="0" w:color="auto"/>
                                                <w:right w:val="none" w:sz="0" w:space="0" w:color="auto"/>
                                              </w:divBdr>
                                            </w:div>
                                            <w:div w:id="401878525">
                                              <w:marLeft w:val="0"/>
                                              <w:marRight w:val="0"/>
                                              <w:marTop w:val="0"/>
                                              <w:marBottom w:val="0"/>
                                              <w:divBdr>
                                                <w:top w:val="none" w:sz="0" w:space="0" w:color="auto"/>
                                                <w:left w:val="none" w:sz="0" w:space="0" w:color="auto"/>
                                                <w:bottom w:val="none" w:sz="0" w:space="0" w:color="auto"/>
                                                <w:right w:val="none" w:sz="0" w:space="0" w:color="auto"/>
                                              </w:divBdr>
                                            </w:div>
                                            <w:div w:id="1741560540">
                                              <w:marLeft w:val="0"/>
                                              <w:marRight w:val="0"/>
                                              <w:marTop w:val="0"/>
                                              <w:marBottom w:val="0"/>
                                              <w:divBdr>
                                                <w:top w:val="none" w:sz="0" w:space="0" w:color="auto"/>
                                                <w:left w:val="none" w:sz="0" w:space="0" w:color="auto"/>
                                                <w:bottom w:val="none" w:sz="0" w:space="0" w:color="auto"/>
                                                <w:right w:val="none" w:sz="0" w:space="0" w:color="auto"/>
                                              </w:divBdr>
                                            </w:div>
                                            <w:div w:id="116460270">
                                              <w:marLeft w:val="0"/>
                                              <w:marRight w:val="0"/>
                                              <w:marTop w:val="0"/>
                                              <w:marBottom w:val="0"/>
                                              <w:divBdr>
                                                <w:top w:val="none" w:sz="0" w:space="0" w:color="auto"/>
                                                <w:left w:val="none" w:sz="0" w:space="0" w:color="auto"/>
                                                <w:bottom w:val="none" w:sz="0" w:space="0" w:color="auto"/>
                                                <w:right w:val="none" w:sz="0" w:space="0" w:color="auto"/>
                                              </w:divBdr>
                                            </w:div>
                                            <w:div w:id="1222911694">
                                              <w:marLeft w:val="0"/>
                                              <w:marRight w:val="0"/>
                                              <w:marTop w:val="0"/>
                                              <w:marBottom w:val="0"/>
                                              <w:divBdr>
                                                <w:top w:val="none" w:sz="0" w:space="0" w:color="auto"/>
                                                <w:left w:val="none" w:sz="0" w:space="0" w:color="auto"/>
                                                <w:bottom w:val="none" w:sz="0" w:space="0" w:color="auto"/>
                                                <w:right w:val="none" w:sz="0" w:space="0" w:color="auto"/>
                                              </w:divBdr>
                                            </w:div>
                                            <w:div w:id="1208638624">
                                              <w:marLeft w:val="0"/>
                                              <w:marRight w:val="0"/>
                                              <w:marTop w:val="0"/>
                                              <w:marBottom w:val="0"/>
                                              <w:divBdr>
                                                <w:top w:val="none" w:sz="0" w:space="0" w:color="auto"/>
                                                <w:left w:val="none" w:sz="0" w:space="0" w:color="auto"/>
                                                <w:bottom w:val="none" w:sz="0" w:space="0" w:color="auto"/>
                                                <w:right w:val="none" w:sz="0" w:space="0" w:color="auto"/>
                                              </w:divBdr>
                                            </w:div>
                                            <w:div w:id="2010714730">
                                              <w:marLeft w:val="0"/>
                                              <w:marRight w:val="0"/>
                                              <w:marTop w:val="0"/>
                                              <w:marBottom w:val="0"/>
                                              <w:divBdr>
                                                <w:top w:val="none" w:sz="0" w:space="0" w:color="auto"/>
                                                <w:left w:val="none" w:sz="0" w:space="0" w:color="auto"/>
                                                <w:bottom w:val="none" w:sz="0" w:space="0" w:color="auto"/>
                                                <w:right w:val="none" w:sz="0" w:space="0" w:color="auto"/>
                                              </w:divBdr>
                                            </w:div>
                                            <w:div w:id="1737708186">
                                              <w:marLeft w:val="0"/>
                                              <w:marRight w:val="0"/>
                                              <w:marTop w:val="0"/>
                                              <w:marBottom w:val="0"/>
                                              <w:divBdr>
                                                <w:top w:val="none" w:sz="0" w:space="0" w:color="auto"/>
                                                <w:left w:val="none" w:sz="0" w:space="0" w:color="auto"/>
                                                <w:bottom w:val="none" w:sz="0" w:space="0" w:color="auto"/>
                                                <w:right w:val="none" w:sz="0" w:space="0" w:color="auto"/>
                                              </w:divBdr>
                                            </w:div>
                                            <w:div w:id="1998654278">
                                              <w:marLeft w:val="0"/>
                                              <w:marRight w:val="0"/>
                                              <w:marTop w:val="0"/>
                                              <w:marBottom w:val="0"/>
                                              <w:divBdr>
                                                <w:top w:val="none" w:sz="0" w:space="0" w:color="auto"/>
                                                <w:left w:val="none" w:sz="0" w:space="0" w:color="auto"/>
                                                <w:bottom w:val="none" w:sz="0" w:space="0" w:color="auto"/>
                                                <w:right w:val="none" w:sz="0" w:space="0" w:color="auto"/>
                                              </w:divBdr>
                                            </w:div>
                                            <w:div w:id="2131894456">
                                              <w:marLeft w:val="0"/>
                                              <w:marRight w:val="0"/>
                                              <w:marTop w:val="0"/>
                                              <w:marBottom w:val="0"/>
                                              <w:divBdr>
                                                <w:top w:val="none" w:sz="0" w:space="0" w:color="auto"/>
                                                <w:left w:val="none" w:sz="0" w:space="0" w:color="auto"/>
                                                <w:bottom w:val="none" w:sz="0" w:space="0" w:color="auto"/>
                                                <w:right w:val="none" w:sz="0" w:space="0" w:color="auto"/>
                                              </w:divBdr>
                                            </w:div>
                                            <w:div w:id="1108742701">
                                              <w:marLeft w:val="0"/>
                                              <w:marRight w:val="0"/>
                                              <w:marTop w:val="0"/>
                                              <w:marBottom w:val="0"/>
                                              <w:divBdr>
                                                <w:top w:val="none" w:sz="0" w:space="0" w:color="auto"/>
                                                <w:left w:val="none" w:sz="0" w:space="0" w:color="auto"/>
                                                <w:bottom w:val="none" w:sz="0" w:space="0" w:color="auto"/>
                                                <w:right w:val="none" w:sz="0" w:space="0" w:color="auto"/>
                                              </w:divBdr>
                                            </w:div>
                                            <w:div w:id="1240406453">
                                              <w:marLeft w:val="0"/>
                                              <w:marRight w:val="0"/>
                                              <w:marTop w:val="0"/>
                                              <w:marBottom w:val="0"/>
                                              <w:divBdr>
                                                <w:top w:val="none" w:sz="0" w:space="0" w:color="auto"/>
                                                <w:left w:val="none" w:sz="0" w:space="0" w:color="auto"/>
                                                <w:bottom w:val="none" w:sz="0" w:space="0" w:color="auto"/>
                                                <w:right w:val="none" w:sz="0" w:space="0" w:color="auto"/>
                                              </w:divBdr>
                                            </w:div>
                                            <w:div w:id="1042366777">
                                              <w:marLeft w:val="0"/>
                                              <w:marRight w:val="0"/>
                                              <w:marTop w:val="0"/>
                                              <w:marBottom w:val="0"/>
                                              <w:divBdr>
                                                <w:top w:val="none" w:sz="0" w:space="0" w:color="auto"/>
                                                <w:left w:val="none" w:sz="0" w:space="0" w:color="auto"/>
                                                <w:bottom w:val="none" w:sz="0" w:space="0" w:color="auto"/>
                                                <w:right w:val="none" w:sz="0" w:space="0" w:color="auto"/>
                                              </w:divBdr>
                                            </w:div>
                                            <w:div w:id="1386292588">
                                              <w:marLeft w:val="0"/>
                                              <w:marRight w:val="0"/>
                                              <w:marTop w:val="0"/>
                                              <w:marBottom w:val="0"/>
                                              <w:divBdr>
                                                <w:top w:val="none" w:sz="0" w:space="0" w:color="auto"/>
                                                <w:left w:val="none" w:sz="0" w:space="0" w:color="auto"/>
                                                <w:bottom w:val="none" w:sz="0" w:space="0" w:color="auto"/>
                                                <w:right w:val="none" w:sz="0" w:space="0" w:color="auto"/>
                                              </w:divBdr>
                                            </w:div>
                                            <w:div w:id="968515318">
                                              <w:marLeft w:val="0"/>
                                              <w:marRight w:val="0"/>
                                              <w:marTop w:val="0"/>
                                              <w:marBottom w:val="0"/>
                                              <w:divBdr>
                                                <w:top w:val="none" w:sz="0" w:space="0" w:color="auto"/>
                                                <w:left w:val="none" w:sz="0" w:space="0" w:color="auto"/>
                                                <w:bottom w:val="none" w:sz="0" w:space="0" w:color="auto"/>
                                                <w:right w:val="none" w:sz="0" w:space="0" w:color="auto"/>
                                              </w:divBdr>
                                            </w:div>
                                            <w:div w:id="771046496">
                                              <w:marLeft w:val="0"/>
                                              <w:marRight w:val="0"/>
                                              <w:marTop w:val="0"/>
                                              <w:marBottom w:val="0"/>
                                              <w:divBdr>
                                                <w:top w:val="none" w:sz="0" w:space="0" w:color="auto"/>
                                                <w:left w:val="none" w:sz="0" w:space="0" w:color="auto"/>
                                                <w:bottom w:val="none" w:sz="0" w:space="0" w:color="auto"/>
                                                <w:right w:val="none" w:sz="0" w:space="0" w:color="auto"/>
                                              </w:divBdr>
                                            </w:div>
                                            <w:div w:id="1127092086">
                                              <w:marLeft w:val="0"/>
                                              <w:marRight w:val="0"/>
                                              <w:marTop w:val="0"/>
                                              <w:marBottom w:val="0"/>
                                              <w:divBdr>
                                                <w:top w:val="none" w:sz="0" w:space="0" w:color="auto"/>
                                                <w:left w:val="none" w:sz="0" w:space="0" w:color="auto"/>
                                                <w:bottom w:val="none" w:sz="0" w:space="0" w:color="auto"/>
                                                <w:right w:val="none" w:sz="0" w:space="0" w:color="auto"/>
                                              </w:divBdr>
                                            </w:div>
                                            <w:div w:id="768353950">
                                              <w:marLeft w:val="0"/>
                                              <w:marRight w:val="0"/>
                                              <w:marTop w:val="0"/>
                                              <w:marBottom w:val="0"/>
                                              <w:divBdr>
                                                <w:top w:val="none" w:sz="0" w:space="0" w:color="auto"/>
                                                <w:left w:val="none" w:sz="0" w:space="0" w:color="auto"/>
                                                <w:bottom w:val="none" w:sz="0" w:space="0" w:color="auto"/>
                                                <w:right w:val="none" w:sz="0" w:space="0" w:color="auto"/>
                                              </w:divBdr>
                                            </w:div>
                                            <w:div w:id="364061020">
                                              <w:marLeft w:val="0"/>
                                              <w:marRight w:val="0"/>
                                              <w:marTop w:val="0"/>
                                              <w:marBottom w:val="0"/>
                                              <w:divBdr>
                                                <w:top w:val="none" w:sz="0" w:space="0" w:color="auto"/>
                                                <w:left w:val="none" w:sz="0" w:space="0" w:color="auto"/>
                                                <w:bottom w:val="none" w:sz="0" w:space="0" w:color="auto"/>
                                                <w:right w:val="none" w:sz="0" w:space="0" w:color="auto"/>
                                              </w:divBdr>
                                            </w:div>
                                            <w:div w:id="1269461738">
                                              <w:marLeft w:val="0"/>
                                              <w:marRight w:val="0"/>
                                              <w:marTop w:val="0"/>
                                              <w:marBottom w:val="0"/>
                                              <w:divBdr>
                                                <w:top w:val="none" w:sz="0" w:space="0" w:color="auto"/>
                                                <w:left w:val="none" w:sz="0" w:space="0" w:color="auto"/>
                                                <w:bottom w:val="none" w:sz="0" w:space="0" w:color="auto"/>
                                                <w:right w:val="none" w:sz="0" w:space="0" w:color="auto"/>
                                              </w:divBdr>
                                            </w:div>
                                            <w:div w:id="656610026">
                                              <w:marLeft w:val="0"/>
                                              <w:marRight w:val="0"/>
                                              <w:marTop w:val="0"/>
                                              <w:marBottom w:val="0"/>
                                              <w:divBdr>
                                                <w:top w:val="none" w:sz="0" w:space="0" w:color="auto"/>
                                                <w:left w:val="none" w:sz="0" w:space="0" w:color="auto"/>
                                                <w:bottom w:val="none" w:sz="0" w:space="0" w:color="auto"/>
                                                <w:right w:val="none" w:sz="0" w:space="0" w:color="auto"/>
                                              </w:divBdr>
                                            </w:div>
                                            <w:div w:id="697854102">
                                              <w:marLeft w:val="0"/>
                                              <w:marRight w:val="0"/>
                                              <w:marTop w:val="0"/>
                                              <w:marBottom w:val="0"/>
                                              <w:divBdr>
                                                <w:top w:val="none" w:sz="0" w:space="0" w:color="auto"/>
                                                <w:left w:val="none" w:sz="0" w:space="0" w:color="auto"/>
                                                <w:bottom w:val="none" w:sz="0" w:space="0" w:color="auto"/>
                                                <w:right w:val="none" w:sz="0" w:space="0" w:color="auto"/>
                                              </w:divBdr>
                                            </w:div>
                                            <w:div w:id="1981185631">
                                              <w:marLeft w:val="0"/>
                                              <w:marRight w:val="0"/>
                                              <w:marTop w:val="0"/>
                                              <w:marBottom w:val="0"/>
                                              <w:divBdr>
                                                <w:top w:val="none" w:sz="0" w:space="0" w:color="auto"/>
                                                <w:left w:val="none" w:sz="0" w:space="0" w:color="auto"/>
                                                <w:bottom w:val="none" w:sz="0" w:space="0" w:color="auto"/>
                                                <w:right w:val="none" w:sz="0" w:space="0" w:color="auto"/>
                                              </w:divBdr>
                                            </w:div>
                                            <w:div w:id="643975410">
                                              <w:marLeft w:val="0"/>
                                              <w:marRight w:val="0"/>
                                              <w:marTop w:val="0"/>
                                              <w:marBottom w:val="0"/>
                                              <w:divBdr>
                                                <w:top w:val="none" w:sz="0" w:space="0" w:color="auto"/>
                                                <w:left w:val="none" w:sz="0" w:space="0" w:color="auto"/>
                                                <w:bottom w:val="none" w:sz="0" w:space="0" w:color="auto"/>
                                                <w:right w:val="none" w:sz="0" w:space="0" w:color="auto"/>
                                              </w:divBdr>
                                            </w:div>
                                            <w:div w:id="369762440">
                                              <w:marLeft w:val="0"/>
                                              <w:marRight w:val="0"/>
                                              <w:marTop w:val="0"/>
                                              <w:marBottom w:val="0"/>
                                              <w:divBdr>
                                                <w:top w:val="none" w:sz="0" w:space="0" w:color="auto"/>
                                                <w:left w:val="none" w:sz="0" w:space="0" w:color="auto"/>
                                                <w:bottom w:val="none" w:sz="0" w:space="0" w:color="auto"/>
                                                <w:right w:val="none" w:sz="0" w:space="0" w:color="auto"/>
                                              </w:divBdr>
                                            </w:div>
                                            <w:div w:id="489561621">
                                              <w:marLeft w:val="0"/>
                                              <w:marRight w:val="0"/>
                                              <w:marTop w:val="0"/>
                                              <w:marBottom w:val="0"/>
                                              <w:divBdr>
                                                <w:top w:val="none" w:sz="0" w:space="0" w:color="auto"/>
                                                <w:left w:val="none" w:sz="0" w:space="0" w:color="auto"/>
                                                <w:bottom w:val="none" w:sz="0" w:space="0" w:color="auto"/>
                                                <w:right w:val="none" w:sz="0" w:space="0" w:color="auto"/>
                                              </w:divBdr>
                                            </w:div>
                                            <w:div w:id="307588423">
                                              <w:marLeft w:val="0"/>
                                              <w:marRight w:val="0"/>
                                              <w:marTop w:val="0"/>
                                              <w:marBottom w:val="0"/>
                                              <w:divBdr>
                                                <w:top w:val="none" w:sz="0" w:space="0" w:color="auto"/>
                                                <w:left w:val="none" w:sz="0" w:space="0" w:color="auto"/>
                                                <w:bottom w:val="none" w:sz="0" w:space="0" w:color="auto"/>
                                                <w:right w:val="none" w:sz="0" w:space="0" w:color="auto"/>
                                              </w:divBdr>
                                            </w:div>
                                            <w:div w:id="1915776158">
                                              <w:marLeft w:val="0"/>
                                              <w:marRight w:val="0"/>
                                              <w:marTop w:val="0"/>
                                              <w:marBottom w:val="0"/>
                                              <w:divBdr>
                                                <w:top w:val="none" w:sz="0" w:space="0" w:color="auto"/>
                                                <w:left w:val="none" w:sz="0" w:space="0" w:color="auto"/>
                                                <w:bottom w:val="none" w:sz="0" w:space="0" w:color="auto"/>
                                                <w:right w:val="none" w:sz="0" w:space="0" w:color="auto"/>
                                              </w:divBdr>
                                            </w:div>
                                            <w:div w:id="518742245">
                                              <w:marLeft w:val="0"/>
                                              <w:marRight w:val="0"/>
                                              <w:marTop w:val="0"/>
                                              <w:marBottom w:val="0"/>
                                              <w:divBdr>
                                                <w:top w:val="none" w:sz="0" w:space="0" w:color="auto"/>
                                                <w:left w:val="none" w:sz="0" w:space="0" w:color="auto"/>
                                                <w:bottom w:val="none" w:sz="0" w:space="0" w:color="auto"/>
                                                <w:right w:val="none" w:sz="0" w:space="0" w:color="auto"/>
                                              </w:divBdr>
                                            </w:div>
                                            <w:div w:id="1728259108">
                                              <w:marLeft w:val="0"/>
                                              <w:marRight w:val="0"/>
                                              <w:marTop w:val="0"/>
                                              <w:marBottom w:val="0"/>
                                              <w:divBdr>
                                                <w:top w:val="none" w:sz="0" w:space="0" w:color="auto"/>
                                                <w:left w:val="none" w:sz="0" w:space="0" w:color="auto"/>
                                                <w:bottom w:val="none" w:sz="0" w:space="0" w:color="auto"/>
                                                <w:right w:val="none" w:sz="0" w:space="0" w:color="auto"/>
                                              </w:divBdr>
                                            </w:div>
                                            <w:div w:id="213738531">
                                              <w:marLeft w:val="0"/>
                                              <w:marRight w:val="0"/>
                                              <w:marTop w:val="0"/>
                                              <w:marBottom w:val="0"/>
                                              <w:divBdr>
                                                <w:top w:val="none" w:sz="0" w:space="0" w:color="auto"/>
                                                <w:left w:val="none" w:sz="0" w:space="0" w:color="auto"/>
                                                <w:bottom w:val="none" w:sz="0" w:space="0" w:color="auto"/>
                                                <w:right w:val="none" w:sz="0" w:space="0" w:color="auto"/>
                                              </w:divBdr>
                                            </w:div>
                                            <w:div w:id="852769546">
                                              <w:marLeft w:val="0"/>
                                              <w:marRight w:val="0"/>
                                              <w:marTop w:val="0"/>
                                              <w:marBottom w:val="0"/>
                                              <w:divBdr>
                                                <w:top w:val="none" w:sz="0" w:space="0" w:color="auto"/>
                                                <w:left w:val="none" w:sz="0" w:space="0" w:color="auto"/>
                                                <w:bottom w:val="none" w:sz="0" w:space="0" w:color="auto"/>
                                                <w:right w:val="none" w:sz="0" w:space="0" w:color="auto"/>
                                              </w:divBdr>
                                            </w:div>
                                            <w:div w:id="416370758">
                                              <w:marLeft w:val="0"/>
                                              <w:marRight w:val="0"/>
                                              <w:marTop w:val="0"/>
                                              <w:marBottom w:val="0"/>
                                              <w:divBdr>
                                                <w:top w:val="none" w:sz="0" w:space="0" w:color="auto"/>
                                                <w:left w:val="none" w:sz="0" w:space="0" w:color="auto"/>
                                                <w:bottom w:val="none" w:sz="0" w:space="0" w:color="auto"/>
                                                <w:right w:val="none" w:sz="0" w:space="0" w:color="auto"/>
                                              </w:divBdr>
                                            </w:div>
                                            <w:div w:id="540170249">
                                              <w:marLeft w:val="0"/>
                                              <w:marRight w:val="0"/>
                                              <w:marTop w:val="0"/>
                                              <w:marBottom w:val="0"/>
                                              <w:divBdr>
                                                <w:top w:val="none" w:sz="0" w:space="0" w:color="auto"/>
                                                <w:left w:val="none" w:sz="0" w:space="0" w:color="auto"/>
                                                <w:bottom w:val="none" w:sz="0" w:space="0" w:color="auto"/>
                                                <w:right w:val="none" w:sz="0" w:space="0" w:color="auto"/>
                                              </w:divBdr>
                                            </w:div>
                                            <w:div w:id="2098669199">
                                              <w:marLeft w:val="0"/>
                                              <w:marRight w:val="0"/>
                                              <w:marTop w:val="0"/>
                                              <w:marBottom w:val="0"/>
                                              <w:divBdr>
                                                <w:top w:val="none" w:sz="0" w:space="0" w:color="auto"/>
                                                <w:left w:val="none" w:sz="0" w:space="0" w:color="auto"/>
                                                <w:bottom w:val="none" w:sz="0" w:space="0" w:color="auto"/>
                                                <w:right w:val="none" w:sz="0" w:space="0" w:color="auto"/>
                                              </w:divBdr>
                                            </w:div>
                                            <w:div w:id="1378235170">
                                              <w:marLeft w:val="0"/>
                                              <w:marRight w:val="0"/>
                                              <w:marTop w:val="0"/>
                                              <w:marBottom w:val="0"/>
                                              <w:divBdr>
                                                <w:top w:val="none" w:sz="0" w:space="0" w:color="auto"/>
                                                <w:left w:val="none" w:sz="0" w:space="0" w:color="auto"/>
                                                <w:bottom w:val="none" w:sz="0" w:space="0" w:color="auto"/>
                                                <w:right w:val="none" w:sz="0" w:space="0" w:color="auto"/>
                                              </w:divBdr>
                                            </w:div>
                                            <w:div w:id="836190825">
                                              <w:marLeft w:val="0"/>
                                              <w:marRight w:val="0"/>
                                              <w:marTop w:val="0"/>
                                              <w:marBottom w:val="0"/>
                                              <w:divBdr>
                                                <w:top w:val="none" w:sz="0" w:space="0" w:color="auto"/>
                                                <w:left w:val="none" w:sz="0" w:space="0" w:color="auto"/>
                                                <w:bottom w:val="none" w:sz="0" w:space="0" w:color="auto"/>
                                                <w:right w:val="none" w:sz="0" w:space="0" w:color="auto"/>
                                              </w:divBdr>
                                            </w:div>
                                            <w:div w:id="1332223969">
                                              <w:marLeft w:val="0"/>
                                              <w:marRight w:val="0"/>
                                              <w:marTop w:val="0"/>
                                              <w:marBottom w:val="0"/>
                                              <w:divBdr>
                                                <w:top w:val="none" w:sz="0" w:space="0" w:color="auto"/>
                                                <w:left w:val="none" w:sz="0" w:space="0" w:color="auto"/>
                                                <w:bottom w:val="none" w:sz="0" w:space="0" w:color="auto"/>
                                                <w:right w:val="none" w:sz="0" w:space="0" w:color="auto"/>
                                              </w:divBdr>
                                            </w:div>
                                            <w:div w:id="151341214">
                                              <w:marLeft w:val="0"/>
                                              <w:marRight w:val="0"/>
                                              <w:marTop w:val="0"/>
                                              <w:marBottom w:val="0"/>
                                              <w:divBdr>
                                                <w:top w:val="none" w:sz="0" w:space="0" w:color="auto"/>
                                                <w:left w:val="none" w:sz="0" w:space="0" w:color="auto"/>
                                                <w:bottom w:val="none" w:sz="0" w:space="0" w:color="auto"/>
                                                <w:right w:val="none" w:sz="0" w:space="0" w:color="auto"/>
                                              </w:divBdr>
                                            </w:div>
                                            <w:div w:id="1923952007">
                                              <w:marLeft w:val="0"/>
                                              <w:marRight w:val="0"/>
                                              <w:marTop w:val="0"/>
                                              <w:marBottom w:val="0"/>
                                              <w:divBdr>
                                                <w:top w:val="none" w:sz="0" w:space="0" w:color="auto"/>
                                                <w:left w:val="none" w:sz="0" w:space="0" w:color="auto"/>
                                                <w:bottom w:val="none" w:sz="0" w:space="0" w:color="auto"/>
                                                <w:right w:val="none" w:sz="0" w:space="0" w:color="auto"/>
                                              </w:divBdr>
                                            </w:div>
                                            <w:div w:id="701786068">
                                              <w:marLeft w:val="0"/>
                                              <w:marRight w:val="0"/>
                                              <w:marTop w:val="0"/>
                                              <w:marBottom w:val="0"/>
                                              <w:divBdr>
                                                <w:top w:val="none" w:sz="0" w:space="0" w:color="auto"/>
                                                <w:left w:val="none" w:sz="0" w:space="0" w:color="auto"/>
                                                <w:bottom w:val="none" w:sz="0" w:space="0" w:color="auto"/>
                                                <w:right w:val="none" w:sz="0" w:space="0" w:color="auto"/>
                                              </w:divBdr>
                                            </w:div>
                                            <w:div w:id="1382049208">
                                              <w:marLeft w:val="0"/>
                                              <w:marRight w:val="0"/>
                                              <w:marTop w:val="0"/>
                                              <w:marBottom w:val="0"/>
                                              <w:divBdr>
                                                <w:top w:val="none" w:sz="0" w:space="0" w:color="auto"/>
                                                <w:left w:val="none" w:sz="0" w:space="0" w:color="auto"/>
                                                <w:bottom w:val="none" w:sz="0" w:space="0" w:color="auto"/>
                                                <w:right w:val="none" w:sz="0" w:space="0" w:color="auto"/>
                                              </w:divBdr>
                                            </w:div>
                                            <w:div w:id="1711221024">
                                              <w:marLeft w:val="0"/>
                                              <w:marRight w:val="0"/>
                                              <w:marTop w:val="0"/>
                                              <w:marBottom w:val="0"/>
                                              <w:divBdr>
                                                <w:top w:val="none" w:sz="0" w:space="0" w:color="auto"/>
                                                <w:left w:val="none" w:sz="0" w:space="0" w:color="auto"/>
                                                <w:bottom w:val="none" w:sz="0" w:space="0" w:color="auto"/>
                                                <w:right w:val="none" w:sz="0" w:space="0" w:color="auto"/>
                                              </w:divBdr>
                                            </w:div>
                                            <w:div w:id="1285043218">
                                              <w:marLeft w:val="0"/>
                                              <w:marRight w:val="0"/>
                                              <w:marTop w:val="0"/>
                                              <w:marBottom w:val="0"/>
                                              <w:divBdr>
                                                <w:top w:val="none" w:sz="0" w:space="0" w:color="auto"/>
                                                <w:left w:val="none" w:sz="0" w:space="0" w:color="auto"/>
                                                <w:bottom w:val="none" w:sz="0" w:space="0" w:color="auto"/>
                                                <w:right w:val="none" w:sz="0" w:space="0" w:color="auto"/>
                                              </w:divBdr>
                                            </w:div>
                                            <w:div w:id="1046492414">
                                              <w:marLeft w:val="0"/>
                                              <w:marRight w:val="0"/>
                                              <w:marTop w:val="0"/>
                                              <w:marBottom w:val="0"/>
                                              <w:divBdr>
                                                <w:top w:val="none" w:sz="0" w:space="0" w:color="auto"/>
                                                <w:left w:val="none" w:sz="0" w:space="0" w:color="auto"/>
                                                <w:bottom w:val="none" w:sz="0" w:space="0" w:color="auto"/>
                                                <w:right w:val="none" w:sz="0" w:space="0" w:color="auto"/>
                                              </w:divBdr>
                                            </w:div>
                                            <w:div w:id="78605971">
                                              <w:marLeft w:val="0"/>
                                              <w:marRight w:val="0"/>
                                              <w:marTop w:val="0"/>
                                              <w:marBottom w:val="0"/>
                                              <w:divBdr>
                                                <w:top w:val="none" w:sz="0" w:space="0" w:color="auto"/>
                                                <w:left w:val="none" w:sz="0" w:space="0" w:color="auto"/>
                                                <w:bottom w:val="none" w:sz="0" w:space="0" w:color="auto"/>
                                                <w:right w:val="none" w:sz="0" w:space="0" w:color="auto"/>
                                              </w:divBdr>
                                            </w:div>
                                            <w:div w:id="903642866">
                                              <w:marLeft w:val="0"/>
                                              <w:marRight w:val="0"/>
                                              <w:marTop w:val="0"/>
                                              <w:marBottom w:val="0"/>
                                              <w:divBdr>
                                                <w:top w:val="none" w:sz="0" w:space="0" w:color="auto"/>
                                                <w:left w:val="none" w:sz="0" w:space="0" w:color="auto"/>
                                                <w:bottom w:val="none" w:sz="0" w:space="0" w:color="auto"/>
                                                <w:right w:val="none" w:sz="0" w:space="0" w:color="auto"/>
                                              </w:divBdr>
                                            </w:div>
                                            <w:div w:id="869221583">
                                              <w:marLeft w:val="0"/>
                                              <w:marRight w:val="0"/>
                                              <w:marTop w:val="0"/>
                                              <w:marBottom w:val="0"/>
                                              <w:divBdr>
                                                <w:top w:val="none" w:sz="0" w:space="0" w:color="auto"/>
                                                <w:left w:val="none" w:sz="0" w:space="0" w:color="auto"/>
                                                <w:bottom w:val="none" w:sz="0" w:space="0" w:color="auto"/>
                                                <w:right w:val="none" w:sz="0" w:space="0" w:color="auto"/>
                                              </w:divBdr>
                                            </w:div>
                                            <w:div w:id="1172643801">
                                              <w:marLeft w:val="0"/>
                                              <w:marRight w:val="0"/>
                                              <w:marTop w:val="0"/>
                                              <w:marBottom w:val="0"/>
                                              <w:divBdr>
                                                <w:top w:val="none" w:sz="0" w:space="0" w:color="auto"/>
                                                <w:left w:val="none" w:sz="0" w:space="0" w:color="auto"/>
                                                <w:bottom w:val="none" w:sz="0" w:space="0" w:color="auto"/>
                                                <w:right w:val="none" w:sz="0" w:space="0" w:color="auto"/>
                                              </w:divBdr>
                                            </w:div>
                                            <w:div w:id="1635597570">
                                              <w:marLeft w:val="0"/>
                                              <w:marRight w:val="0"/>
                                              <w:marTop w:val="0"/>
                                              <w:marBottom w:val="0"/>
                                              <w:divBdr>
                                                <w:top w:val="none" w:sz="0" w:space="0" w:color="auto"/>
                                                <w:left w:val="none" w:sz="0" w:space="0" w:color="auto"/>
                                                <w:bottom w:val="none" w:sz="0" w:space="0" w:color="auto"/>
                                                <w:right w:val="none" w:sz="0" w:space="0" w:color="auto"/>
                                              </w:divBdr>
                                            </w:div>
                                            <w:div w:id="2138642388">
                                              <w:marLeft w:val="0"/>
                                              <w:marRight w:val="0"/>
                                              <w:marTop w:val="0"/>
                                              <w:marBottom w:val="0"/>
                                              <w:divBdr>
                                                <w:top w:val="none" w:sz="0" w:space="0" w:color="auto"/>
                                                <w:left w:val="none" w:sz="0" w:space="0" w:color="auto"/>
                                                <w:bottom w:val="none" w:sz="0" w:space="0" w:color="auto"/>
                                                <w:right w:val="none" w:sz="0" w:space="0" w:color="auto"/>
                                              </w:divBdr>
                                            </w:div>
                                            <w:div w:id="756487956">
                                              <w:marLeft w:val="0"/>
                                              <w:marRight w:val="0"/>
                                              <w:marTop w:val="0"/>
                                              <w:marBottom w:val="0"/>
                                              <w:divBdr>
                                                <w:top w:val="none" w:sz="0" w:space="0" w:color="auto"/>
                                                <w:left w:val="none" w:sz="0" w:space="0" w:color="auto"/>
                                                <w:bottom w:val="none" w:sz="0" w:space="0" w:color="auto"/>
                                                <w:right w:val="none" w:sz="0" w:space="0" w:color="auto"/>
                                              </w:divBdr>
                                            </w:div>
                                            <w:div w:id="1990281863">
                                              <w:marLeft w:val="0"/>
                                              <w:marRight w:val="0"/>
                                              <w:marTop w:val="0"/>
                                              <w:marBottom w:val="0"/>
                                              <w:divBdr>
                                                <w:top w:val="none" w:sz="0" w:space="0" w:color="auto"/>
                                                <w:left w:val="none" w:sz="0" w:space="0" w:color="auto"/>
                                                <w:bottom w:val="none" w:sz="0" w:space="0" w:color="auto"/>
                                                <w:right w:val="none" w:sz="0" w:space="0" w:color="auto"/>
                                              </w:divBdr>
                                            </w:div>
                                            <w:div w:id="1085493337">
                                              <w:marLeft w:val="0"/>
                                              <w:marRight w:val="0"/>
                                              <w:marTop w:val="0"/>
                                              <w:marBottom w:val="0"/>
                                              <w:divBdr>
                                                <w:top w:val="none" w:sz="0" w:space="0" w:color="auto"/>
                                                <w:left w:val="none" w:sz="0" w:space="0" w:color="auto"/>
                                                <w:bottom w:val="none" w:sz="0" w:space="0" w:color="auto"/>
                                                <w:right w:val="none" w:sz="0" w:space="0" w:color="auto"/>
                                              </w:divBdr>
                                            </w:div>
                                            <w:div w:id="154104818">
                                              <w:marLeft w:val="0"/>
                                              <w:marRight w:val="0"/>
                                              <w:marTop w:val="0"/>
                                              <w:marBottom w:val="0"/>
                                              <w:divBdr>
                                                <w:top w:val="none" w:sz="0" w:space="0" w:color="auto"/>
                                                <w:left w:val="none" w:sz="0" w:space="0" w:color="auto"/>
                                                <w:bottom w:val="none" w:sz="0" w:space="0" w:color="auto"/>
                                                <w:right w:val="none" w:sz="0" w:space="0" w:color="auto"/>
                                              </w:divBdr>
                                            </w:div>
                                            <w:div w:id="1057361154">
                                              <w:marLeft w:val="0"/>
                                              <w:marRight w:val="0"/>
                                              <w:marTop w:val="0"/>
                                              <w:marBottom w:val="0"/>
                                              <w:divBdr>
                                                <w:top w:val="none" w:sz="0" w:space="0" w:color="auto"/>
                                                <w:left w:val="none" w:sz="0" w:space="0" w:color="auto"/>
                                                <w:bottom w:val="none" w:sz="0" w:space="0" w:color="auto"/>
                                                <w:right w:val="none" w:sz="0" w:space="0" w:color="auto"/>
                                              </w:divBdr>
                                            </w:div>
                                            <w:div w:id="240138444">
                                              <w:marLeft w:val="0"/>
                                              <w:marRight w:val="0"/>
                                              <w:marTop w:val="0"/>
                                              <w:marBottom w:val="0"/>
                                              <w:divBdr>
                                                <w:top w:val="none" w:sz="0" w:space="0" w:color="auto"/>
                                                <w:left w:val="none" w:sz="0" w:space="0" w:color="auto"/>
                                                <w:bottom w:val="none" w:sz="0" w:space="0" w:color="auto"/>
                                                <w:right w:val="none" w:sz="0" w:space="0" w:color="auto"/>
                                              </w:divBdr>
                                            </w:div>
                                            <w:div w:id="110437611">
                                              <w:marLeft w:val="0"/>
                                              <w:marRight w:val="0"/>
                                              <w:marTop w:val="0"/>
                                              <w:marBottom w:val="0"/>
                                              <w:divBdr>
                                                <w:top w:val="none" w:sz="0" w:space="0" w:color="auto"/>
                                                <w:left w:val="none" w:sz="0" w:space="0" w:color="auto"/>
                                                <w:bottom w:val="none" w:sz="0" w:space="0" w:color="auto"/>
                                                <w:right w:val="none" w:sz="0" w:space="0" w:color="auto"/>
                                              </w:divBdr>
                                            </w:div>
                                            <w:div w:id="16393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077325">
      <w:bodyDiv w:val="1"/>
      <w:marLeft w:val="0"/>
      <w:marRight w:val="0"/>
      <w:marTop w:val="0"/>
      <w:marBottom w:val="0"/>
      <w:divBdr>
        <w:top w:val="none" w:sz="0" w:space="0" w:color="auto"/>
        <w:left w:val="none" w:sz="0" w:space="0" w:color="auto"/>
        <w:bottom w:val="none" w:sz="0" w:space="0" w:color="auto"/>
        <w:right w:val="none" w:sz="0" w:space="0" w:color="auto"/>
      </w:divBdr>
    </w:div>
    <w:div w:id="1050419027">
      <w:bodyDiv w:val="1"/>
      <w:marLeft w:val="0"/>
      <w:marRight w:val="0"/>
      <w:marTop w:val="0"/>
      <w:marBottom w:val="0"/>
      <w:divBdr>
        <w:top w:val="none" w:sz="0" w:space="0" w:color="auto"/>
        <w:left w:val="none" w:sz="0" w:space="0" w:color="auto"/>
        <w:bottom w:val="none" w:sz="0" w:space="0" w:color="auto"/>
        <w:right w:val="none" w:sz="0" w:space="0" w:color="auto"/>
      </w:divBdr>
    </w:div>
    <w:div w:id="1363164684">
      <w:bodyDiv w:val="1"/>
      <w:marLeft w:val="0"/>
      <w:marRight w:val="0"/>
      <w:marTop w:val="0"/>
      <w:marBottom w:val="0"/>
      <w:divBdr>
        <w:top w:val="none" w:sz="0" w:space="0" w:color="auto"/>
        <w:left w:val="none" w:sz="0" w:space="0" w:color="auto"/>
        <w:bottom w:val="none" w:sz="0" w:space="0" w:color="auto"/>
        <w:right w:val="none" w:sz="0" w:space="0" w:color="auto"/>
      </w:divBdr>
      <w:divsChild>
        <w:div w:id="217784081">
          <w:marLeft w:val="0"/>
          <w:marRight w:val="0"/>
          <w:marTop w:val="0"/>
          <w:marBottom w:val="300"/>
          <w:divBdr>
            <w:top w:val="none" w:sz="0" w:space="0" w:color="auto"/>
            <w:left w:val="none" w:sz="0" w:space="0" w:color="auto"/>
            <w:bottom w:val="none" w:sz="0" w:space="0" w:color="auto"/>
            <w:right w:val="none" w:sz="0" w:space="0" w:color="auto"/>
          </w:divBdr>
          <w:divsChild>
            <w:div w:id="669868810">
              <w:marLeft w:val="0"/>
              <w:marRight w:val="0"/>
              <w:marTop w:val="0"/>
              <w:marBottom w:val="0"/>
              <w:divBdr>
                <w:top w:val="none" w:sz="0" w:space="0" w:color="auto"/>
                <w:left w:val="single" w:sz="6" w:space="1" w:color="FFFFFF"/>
                <w:bottom w:val="none" w:sz="0" w:space="0" w:color="auto"/>
                <w:right w:val="single" w:sz="6" w:space="1" w:color="FFFFFF"/>
              </w:divBdr>
              <w:divsChild>
                <w:div w:id="327368339">
                  <w:marLeft w:val="0"/>
                  <w:marRight w:val="0"/>
                  <w:marTop w:val="0"/>
                  <w:marBottom w:val="0"/>
                  <w:divBdr>
                    <w:top w:val="none" w:sz="0" w:space="0" w:color="auto"/>
                    <w:left w:val="none" w:sz="0" w:space="0" w:color="auto"/>
                    <w:bottom w:val="none" w:sz="0" w:space="0" w:color="auto"/>
                    <w:right w:val="none" w:sz="0" w:space="0" w:color="auto"/>
                  </w:divBdr>
                  <w:divsChild>
                    <w:div w:id="2018999408">
                      <w:marLeft w:val="0"/>
                      <w:marRight w:val="0"/>
                      <w:marTop w:val="0"/>
                      <w:marBottom w:val="0"/>
                      <w:divBdr>
                        <w:top w:val="none" w:sz="0" w:space="0" w:color="auto"/>
                        <w:left w:val="none" w:sz="0" w:space="0" w:color="auto"/>
                        <w:bottom w:val="none" w:sz="0" w:space="0" w:color="auto"/>
                        <w:right w:val="none" w:sz="0" w:space="0" w:color="auto"/>
                      </w:divBdr>
                      <w:divsChild>
                        <w:div w:id="706951912">
                          <w:marLeft w:val="0"/>
                          <w:marRight w:val="0"/>
                          <w:marTop w:val="0"/>
                          <w:marBottom w:val="0"/>
                          <w:divBdr>
                            <w:top w:val="none" w:sz="0" w:space="0" w:color="auto"/>
                            <w:left w:val="none" w:sz="0" w:space="0" w:color="auto"/>
                            <w:bottom w:val="none" w:sz="0" w:space="0" w:color="auto"/>
                            <w:right w:val="none" w:sz="0" w:space="0" w:color="auto"/>
                          </w:divBdr>
                          <w:divsChild>
                            <w:div w:id="1101491939">
                              <w:marLeft w:val="0"/>
                              <w:marRight w:val="0"/>
                              <w:marTop w:val="0"/>
                              <w:marBottom w:val="0"/>
                              <w:divBdr>
                                <w:top w:val="none" w:sz="0" w:space="0" w:color="auto"/>
                                <w:left w:val="none" w:sz="0" w:space="0" w:color="auto"/>
                                <w:bottom w:val="none" w:sz="0" w:space="0" w:color="auto"/>
                                <w:right w:val="none" w:sz="0" w:space="0" w:color="auto"/>
                              </w:divBdr>
                              <w:divsChild>
                                <w:div w:id="1694766470">
                                  <w:marLeft w:val="0"/>
                                  <w:marRight w:val="0"/>
                                  <w:marTop w:val="0"/>
                                  <w:marBottom w:val="0"/>
                                  <w:divBdr>
                                    <w:top w:val="none" w:sz="0" w:space="0" w:color="auto"/>
                                    <w:left w:val="none" w:sz="0" w:space="0" w:color="auto"/>
                                    <w:bottom w:val="none" w:sz="0" w:space="0" w:color="auto"/>
                                    <w:right w:val="none" w:sz="0" w:space="0" w:color="auto"/>
                                  </w:divBdr>
                                  <w:divsChild>
                                    <w:div w:id="4598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202685">
      <w:bodyDiv w:val="1"/>
      <w:marLeft w:val="0"/>
      <w:marRight w:val="0"/>
      <w:marTop w:val="0"/>
      <w:marBottom w:val="0"/>
      <w:divBdr>
        <w:top w:val="none" w:sz="0" w:space="0" w:color="auto"/>
        <w:left w:val="none" w:sz="0" w:space="0" w:color="auto"/>
        <w:bottom w:val="none" w:sz="0" w:space="0" w:color="auto"/>
        <w:right w:val="none" w:sz="0" w:space="0" w:color="auto"/>
      </w:divBdr>
      <w:divsChild>
        <w:div w:id="820927013">
          <w:marLeft w:val="0"/>
          <w:marRight w:val="0"/>
          <w:marTop w:val="0"/>
          <w:marBottom w:val="300"/>
          <w:divBdr>
            <w:top w:val="none" w:sz="0" w:space="0" w:color="auto"/>
            <w:left w:val="none" w:sz="0" w:space="0" w:color="auto"/>
            <w:bottom w:val="none" w:sz="0" w:space="0" w:color="auto"/>
            <w:right w:val="none" w:sz="0" w:space="0" w:color="auto"/>
          </w:divBdr>
          <w:divsChild>
            <w:div w:id="43796022">
              <w:marLeft w:val="0"/>
              <w:marRight w:val="0"/>
              <w:marTop w:val="0"/>
              <w:marBottom w:val="0"/>
              <w:divBdr>
                <w:top w:val="none" w:sz="0" w:space="0" w:color="auto"/>
                <w:left w:val="single" w:sz="6" w:space="1" w:color="FFFFFF"/>
                <w:bottom w:val="none" w:sz="0" w:space="0" w:color="auto"/>
                <w:right w:val="single" w:sz="6" w:space="1" w:color="FFFFFF"/>
              </w:divBdr>
              <w:divsChild>
                <w:div w:id="762846617">
                  <w:marLeft w:val="0"/>
                  <w:marRight w:val="0"/>
                  <w:marTop w:val="0"/>
                  <w:marBottom w:val="0"/>
                  <w:divBdr>
                    <w:top w:val="none" w:sz="0" w:space="0" w:color="auto"/>
                    <w:left w:val="none" w:sz="0" w:space="0" w:color="auto"/>
                    <w:bottom w:val="none" w:sz="0" w:space="0" w:color="auto"/>
                    <w:right w:val="none" w:sz="0" w:space="0" w:color="auto"/>
                  </w:divBdr>
                  <w:divsChild>
                    <w:div w:id="1993439929">
                      <w:marLeft w:val="0"/>
                      <w:marRight w:val="0"/>
                      <w:marTop w:val="0"/>
                      <w:marBottom w:val="0"/>
                      <w:divBdr>
                        <w:top w:val="none" w:sz="0" w:space="0" w:color="auto"/>
                        <w:left w:val="none" w:sz="0" w:space="0" w:color="auto"/>
                        <w:bottom w:val="none" w:sz="0" w:space="0" w:color="auto"/>
                        <w:right w:val="none" w:sz="0" w:space="0" w:color="auto"/>
                      </w:divBdr>
                      <w:divsChild>
                        <w:div w:id="1619873540">
                          <w:marLeft w:val="0"/>
                          <w:marRight w:val="0"/>
                          <w:marTop w:val="0"/>
                          <w:marBottom w:val="0"/>
                          <w:divBdr>
                            <w:top w:val="none" w:sz="0" w:space="0" w:color="auto"/>
                            <w:left w:val="none" w:sz="0" w:space="0" w:color="auto"/>
                            <w:bottom w:val="none" w:sz="0" w:space="0" w:color="auto"/>
                            <w:right w:val="none" w:sz="0" w:space="0" w:color="auto"/>
                          </w:divBdr>
                          <w:divsChild>
                            <w:div w:id="210658510">
                              <w:marLeft w:val="0"/>
                              <w:marRight w:val="0"/>
                              <w:marTop w:val="0"/>
                              <w:marBottom w:val="0"/>
                              <w:divBdr>
                                <w:top w:val="none" w:sz="0" w:space="0" w:color="auto"/>
                                <w:left w:val="none" w:sz="0" w:space="0" w:color="auto"/>
                                <w:bottom w:val="none" w:sz="0" w:space="0" w:color="auto"/>
                                <w:right w:val="none" w:sz="0" w:space="0" w:color="auto"/>
                              </w:divBdr>
                              <w:divsChild>
                                <w:div w:id="847520951">
                                  <w:marLeft w:val="0"/>
                                  <w:marRight w:val="0"/>
                                  <w:marTop w:val="0"/>
                                  <w:marBottom w:val="0"/>
                                  <w:divBdr>
                                    <w:top w:val="none" w:sz="0" w:space="0" w:color="auto"/>
                                    <w:left w:val="none" w:sz="0" w:space="0" w:color="auto"/>
                                    <w:bottom w:val="none" w:sz="0" w:space="0" w:color="auto"/>
                                    <w:right w:val="none" w:sz="0" w:space="0" w:color="auto"/>
                                  </w:divBdr>
                                  <w:divsChild>
                                    <w:div w:id="114786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912872">
      <w:bodyDiv w:val="1"/>
      <w:marLeft w:val="0"/>
      <w:marRight w:val="0"/>
      <w:marTop w:val="0"/>
      <w:marBottom w:val="0"/>
      <w:divBdr>
        <w:top w:val="none" w:sz="0" w:space="0" w:color="auto"/>
        <w:left w:val="none" w:sz="0" w:space="0" w:color="auto"/>
        <w:bottom w:val="none" w:sz="0" w:space="0" w:color="auto"/>
        <w:right w:val="none" w:sz="0" w:space="0" w:color="auto"/>
      </w:divBdr>
      <w:divsChild>
        <w:div w:id="580258378">
          <w:marLeft w:val="0"/>
          <w:marRight w:val="0"/>
          <w:marTop w:val="0"/>
          <w:marBottom w:val="300"/>
          <w:divBdr>
            <w:top w:val="none" w:sz="0" w:space="0" w:color="auto"/>
            <w:left w:val="none" w:sz="0" w:space="0" w:color="auto"/>
            <w:bottom w:val="none" w:sz="0" w:space="0" w:color="auto"/>
            <w:right w:val="none" w:sz="0" w:space="0" w:color="auto"/>
          </w:divBdr>
          <w:divsChild>
            <w:div w:id="1980643076">
              <w:marLeft w:val="0"/>
              <w:marRight w:val="0"/>
              <w:marTop w:val="0"/>
              <w:marBottom w:val="0"/>
              <w:divBdr>
                <w:top w:val="none" w:sz="0" w:space="0" w:color="auto"/>
                <w:left w:val="single" w:sz="6" w:space="1" w:color="FFFFFF"/>
                <w:bottom w:val="none" w:sz="0" w:space="0" w:color="auto"/>
                <w:right w:val="single" w:sz="6" w:space="1" w:color="FFFFFF"/>
              </w:divBdr>
              <w:divsChild>
                <w:div w:id="1334069426">
                  <w:marLeft w:val="0"/>
                  <w:marRight w:val="0"/>
                  <w:marTop w:val="0"/>
                  <w:marBottom w:val="0"/>
                  <w:divBdr>
                    <w:top w:val="none" w:sz="0" w:space="0" w:color="auto"/>
                    <w:left w:val="none" w:sz="0" w:space="0" w:color="auto"/>
                    <w:bottom w:val="none" w:sz="0" w:space="0" w:color="auto"/>
                    <w:right w:val="none" w:sz="0" w:space="0" w:color="auto"/>
                  </w:divBdr>
                  <w:divsChild>
                    <w:div w:id="473376129">
                      <w:marLeft w:val="0"/>
                      <w:marRight w:val="0"/>
                      <w:marTop w:val="0"/>
                      <w:marBottom w:val="0"/>
                      <w:divBdr>
                        <w:top w:val="none" w:sz="0" w:space="0" w:color="auto"/>
                        <w:left w:val="none" w:sz="0" w:space="0" w:color="auto"/>
                        <w:bottom w:val="none" w:sz="0" w:space="0" w:color="auto"/>
                        <w:right w:val="none" w:sz="0" w:space="0" w:color="auto"/>
                      </w:divBdr>
                      <w:divsChild>
                        <w:div w:id="1507208960">
                          <w:marLeft w:val="0"/>
                          <w:marRight w:val="0"/>
                          <w:marTop w:val="0"/>
                          <w:marBottom w:val="0"/>
                          <w:divBdr>
                            <w:top w:val="none" w:sz="0" w:space="0" w:color="auto"/>
                            <w:left w:val="none" w:sz="0" w:space="0" w:color="auto"/>
                            <w:bottom w:val="none" w:sz="0" w:space="0" w:color="auto"/>
                            <w:right w:val="none" w:sz="0" w:space="0" w:color="auto"/>
                          </w:divBdr>
                          <w:divsChild>
                            <w:div w:id="797643132">
                              <w:marLeft w:val="0"/>
                              <w:marRight w:val="0"/>
                              <w:marTop w:val="0"/>
                              <w:marBottom w:val="0"/>
                              <w:divBdr>
                                <w:top w:val="none" w:sz="0" w:space="0" w:color="auto"/>
                                <w:left w:val="none" w:sz="0" w:space="0" w:color="auto"/>
                                <w:bottom w:val="none" w:sz="0" w:space="0" w:color="auto"/>
                                <w:right w:val="none" w:sz="0" w:space="0" w:color="auto"/>
                              </w:divBdr>
                              <w:divsChild>
                                <w:div w:id="1908413573">
                                  <w:marLeft w:val="0"/>
                                  <w:marRight w:val="0"/>
                                  <w:marTop w:val="0"/>
                                  <w:marBottom w:val="0"/>
                                  <w:divBdr>
                                    <w:top w:val="none" w:sz="0" w:space="0" w:color="auto"/>
                                    <w:left w:val="none" w:sz="0" w:space="0" w:color="auto"/>
                                    <w:bottom w:val="none" w:sz="0" w:space="0" w:color="auto"/>
                                    <w:right w:val="none" w:sz="0" w:space="0" w:color="auto"/>
                                  </w:divBdr>
                                  <w:divsChild>
                                    <w:div w:id="699939547">
                                      <w:marLeft w:val="0"/>
                                      <w:marRight w:val="0"/>
                                      <w:marTop w:val="0"/>
                                      <w:marBottom w:val="0"/>
                                      <w:divBdr>
                                        <w:top w:val="none" w:sz="0" w:space="0" w:color="auto"/>
                                        <w:left w:val="none" w:sz="0" w:space="0" w:color="auto"/>
                                        <w:bottom w:val="none" w:sz="0" w:space="0" w:color="auto"/>
                                        <w:right w:val="none" w:sz="0" w:space="0" w:color="auto"/>
                                      </w:divBdr>
                                      <w:divsChild>
                                        <w:div w:id="76172655">
                                          <w:marLeft w:val="0"/>
                                          <w:marRight w:val="0"/>
                                          <w:marTop w:val="0"/>
                                          <w:marBottom w:val="0"/>
                                          <w:divBdr>
                                            <w:top w:val="none" w:sz="0" w:space="0" w:color="auto"/>
                                            <w:left w:val="none" w:sz="0" w:space="0" w:color="auto"/>
                                            <w:bottom w:val="none" w:sz="0" w:space="0" w:color="auto"/>
                                            <w:right w:val="none" w:sz="0" w:space="0" w:color="auto"/>
                                          </w:divBdr>
                                          <w:divsChild>
                                            <w:div w:id="1181580015">
                                              <w:marLeft w:val="0"/>
                                              <w:marRight w:val="0"/>
                                              <w:marTop w:val="0"/>
                                              <w:marBottom w:val="0"/>
                                              <w:divBdr>
                                                <w:top w:val="none" w:sz="0" w:space="0" w:color="auto"/>
                                                <w:left w:val="none" w:sz="0" w:space="0" w:color="auto"/>
                                                <w:bottom w:val="none" w:sz="0" w:space="0" w:color="auto"/>
                                                <w:right w:val="none" w:sz="0" w:space="0" w:color="auto"/>
                                              </w:divBdr>
                                            </w:div>
                                            <w:div w:id="1588735765">
                                              <w:marLeft w:val="0"/>
                                              <w:marRight w:val="0"/>
                                              <w:marTop w:val="0"/>
                                              <w:marBottom w:val="0"/>
                                              <w:divBdr>
                                                <w:top w:val="none" w:sz="0" w:space="0" w:color="auto"/>
                                                <w:left w:val="none" w:sz="0" w:space="0" w:color="auto"/>
                                                <w:bottom w:val="none" w:sz="0" w:space="0" w:color="auto"/>
                                                <w:right w:val="none" w:sz="0" w:space="0" w:color="auto"/>
                                              </w:divBdr>
                                            </w:div>
                                            <w:div w:id="1393771661">
                                              <w:marLeft w:val="0"/>
                                              <w:marRight w:val="0"/>
                                              <w:marTop w:val="0"/>
                                              <w:marBottom w:val="0"/>
                                              <w:divBdr>
                                                <w:top w:val="none" w:sz="0" w:space="0" w:color="auto"/>
                                                <w:left w:val="none" w:sz="0" w:space="0" w:color="auto"/>
                                                <w:bottom w:val="none" w:sz="0" w:space="0" w:color="auto"/>
                                                <w:right w:val="none" w:sz="0" w:space="0" w:color="auto"/>
                                              </w:divBdr>
                                            </w:div>
                                            <w:div w:id="1977294101">
                                              <w:marLeft w:val="0"/>
                                              <w:marRight w:val="0"/>
                                              <w:marTop w:val="0"/>
                                              <w:marBottom w:val="0"/>
                                              <w:divBdr>
                                                <w:top w:val="none" w:sz="0" w:space="0" w:color="auto"/>
                                                <w:left w:val="none" w:sz="0" w:space="0" w:color="auto"/>
                                                <w:bottom w:val="none" w:sz="0" w:space="0" w:color="auto"/>
                                                <w:right w:val="none" w:sz="0" w:space="0" w:color="auto"/>
                                              </w:divBdr>
                                            </w:div>
                                            <w:div w:id="1013919067">
                                              <w:marLeft w:val="0"/>
                                              <w:marRight w:val="0"/>
                                              <w:marTop w:val="0"/>
                                              <w:marBottom w:val="0"/>
                                              <w:divBdr>
                                                <w:top w:val="none" w:sz="0" w:space="0" w:color="auto"/>
                                                <w:left w:val="none" w:sz="0" w:space="0" w:color="auto"/>
                                                <w:bottom w:val="none" w:sz="0" w:space="0" w:color="auto"/>
                                                <w:right w:val="none" w:sz="0" w:space="0" w:color="auto"/>
                                              </w:divBdr>
                                            </w:div>
                                            <w:div w:id="448286018">
                                              <w:marLeft w:val="0"/>
                                              <w:marRight w:val="0"/>
                                              <w:marTop w:val="0"/>
                                              <w:marBottom w:val="0"/>
                                              <w:divBdr>
                                                <w:top w:val="none" w:sz="0" w:space="0" w:color="auto"/>
                                                <w:left w:val="none" w:sz="0" w:space="0" w:color="auto"/>
                                                <w:bottom w:val="none" w:sz="0" w:space="0" w:color="auto"/>
                                                <w:right w:val="none" w:sz="0" w:space="0" w:color="auto"/>
                                              </w:divBdr>
                                            </w:div>
                                            <w:div w:id="1854226403">
                                              <w:marLeft w:val="0"/>
                                              <w:marRight w:val="0"/>
                                              <w:marTop w:val="0"/>
                                              <w:marBottom w:val="0"/>
                                              <w:divBdr>
                                                <w:top w:val="none" w:sz="0" w:space="0" w:color="auto"/>
                                                <w:left w:val="none" w:sz="0" w:space="0" w:color="auto"/>
                                                <w:bottom w:val="none" w:sz="0" w:space="0" w:color="auto"/>
                                                <w:right w:val="none" w:sz="0" w:space="0" w:color="auto"/>
                                              </w:divBdr>
                                            </w:div>
                                            <w:div w:id="1888878650">
                                              <w:marLeft w:val="0"/>
                                              <w:marRight w:val="0"/>
                                              <w:marTop w:val="0"/>
                                              <w:marBottom w:val="0"/>
                                              <w:divBdr>
                                                <w:top w:val="none" w:sz="0" w:space="0" w:color="auto"/>
                                                <w:left w:val="none" w:sz="0" w:space="0" w:color="auto"/>
                                                <w:bottom w:val="none" w:sz="0" w:space="0" w:color="auto"/>
                                                <w:right w:val="none" w:sz="0" w:space="0" w:color="auto"/>
                                              </w:divBdr>
                                            </w:div>
                                            <w:div w:id="1142625095">
                                              <w:marLeft w:val="0"/>
                                              <w:marRight w:val="0"/>
                                              <w:marTop w:val="0"/>
                                              <w:marBottom w:val="0"/>
                                              <w:divBdr>
                                                <w:top w:val="none" w:sz="0" w:space="0" w:color="auto"/>
                                                <w:left w:val="none" w:sz="0" w:space="0" w:color="auto"/>
                                                <w:bottom w:val="none" w:sz="0" w:space="0" w:color="auto"/>
                                                <w:right w:val="none" w:sz="0" w:space="0" w:color="auto"/>
                                              </w:divBdr>
                                            </w:div>
                                            <w:div w:id="677970147">
                                              <w:marLeft w:val="0"/>
                                              <w:marRight w:val="0"/>
                                              <w:marTop w:val="0"/>
                                              <w:marBottom w:val="0"/>
                                              <w:divBdr>
                                                <w:top w:val="none" w:sz="0" w:space="0" w:color="auto"/>
                                                <w:left w:val="none" w:sz="0" w:space="0" w:color="auto"/>
                                                <w:bottom w:val="none" w:sz="0" w:space="0" w:color="auto"/>
                                                <w:right w:val="none" w:sz="0" w:space="0" w:color="auto"/>
                                              </w:divBdr>
                                            </w:div>
                                            <w:div w:id="2108689478">
                                              <w:marLeft w:val="0"/>
                                              <w:marRight w:val="0"/>
                                              <w:marTop w:val="0"/>
                                              <w:marBottom w:val="0"/>
                                              <w:divBdr>
                                                <w:top w:val="none" w:sz="0" w:space="0" w:color="auto"/>
                                                <w:left w:val="none" w:sz="0" w:space="0" w:color="auto"/>
                                                <w:bottom w:val="none" w:sz="0" w:space="0" w:color="auto"/>
                                                <w:right w:val="none" w:sz="0" w:space="0" w:color="auto"/>
                                              </w:divBdr>
                                            </w:div>
                                            <w:div w:id="1741711314">
                                              <w:marLeft w:val="0"/>
                                              <w:marRight w:val="0"/>
                                              <w:marTop w:val="0"/>
                                              <w:marBottom w:val="0"/>
                                              <w:divBdr>
                                                <w:top w:val="none" w:sz="0" w:space="0" w:color="auto"/>
                                                <w:left w:val="none" w:sz="0" w:space="0" w:color="auto"/>
                                                <w:bottom w:val="none" w:sz="0" w:space="0" w:color="auto"/>
                                                <w:right w:val="none" w:sz="0" w:space="0" w:color="auto"/>
                                              </w:divBdr>
                                            </w:div>
                                            <w:div w:id="2008166098">
                                              <w:marLeft w:val="0"/>
                                              <w:marRight w:val="0"/>
                                              <w:marTop w:val="0"/>
                                              <w:marBottom w:val="0"/>
                                              <w:divBdr>
                                                <w:top w:val="none" w:sz="0" w:space="0" w:color="auto"/>
                                                <w:left w:val="none" w:sz="0" w:space="0" w:color="auto"/>
                                                <w:bottom w:val="none" w:sz="0" w:space="0" w:color="auto"/>
                                                <w:right w:val="none" w:sz="0" w:space="0" w:color="auto"/>
                                              </w:divBdr>
                                            </w:div>
                                            <w:div w:id="938637550">
                                              <w:marLeft w:val="0"/>
                                              <w:marRight w:val="0"/>
                                              <w:marTop w:val="0"/>
                                              <w:marBottom w:val="0"/>
                                              <w:divBdr>
                                                <w:top w:val="none" w:sz="0" w:space="0" w:color="auto"/>
                                                <w:left w:val="none" w:sz="0" w:space="0" w:color="auto"/>
                                                <w:bottom w:val="none" w:sz="0" w:space="0" w:color="auto"/>
                                                <w:right w:val="none" w:sz="0" w:space="0" w:color="auto"/>
                                              </w:divBdr>
                                            </w:div>
                                            <w:div w:id="2100907005">
                                              <w:marLeft w:val="0"/>
                                              <w:marRight w:val="0"/>
                                              <w:marTop w:val="0"/>
                                              <w:marBottom w:val="0"/>
                                              <w:divBdr>
                                                <w:top w:val="none" w:sz="0" w:space="0" w:color="auto"/>
                                                <w:left w:val="none" w:sz="0" w:space="0" w:color="auto"/>
                                                <w:bottom w:val="none" w:sz="0" w:space="0" w:color="auto"/>
                                                <w:right w:val="none" w:sz="0" w:space="0" w:color="auto"/>
                                              </w:divBdr>
                                            </w:div>
                                            <w:div w:id="965355670">
                                              <w:marLeft w:val="0"/>
                                              <w:marRight w:val="0"/>
                                              <w:marTop w:val="0"/>
                                              <w:marBottom w:val="0"/>
                                              <w:divBdr>
                                                <w:top w:val="none" w:sz="0" w:space="0" w:color="auto"/>
                                                <w:left w:val="none" w:sz="0" w:space="0" w:color="auto"/>
                                                <w:bottom w:val="none" w:sz="0" w:space="0" w:color="auto"/>
                                                <w:right w:val="none" w:sz="0" w:space="0" w:color="auto"/>
                                              </w:divBdr>
                                            </w:div>
                                            <w:div w:id="599026027">
                                              <w:marLeft w:val="0"/>
                                              <w:marRight w:val="0"/>
                                              <w:marTop w:val="0"/>
                                              <w:marBottom w:val="0"/>
                                              <w:divBdr>
                                                <w:top w:val="none" w:sz="0" w:space="0" w:color="auto"/>
                                                <w:left w:val="none" w:sz="0" w:space="0" w:color="auto"/>
                                                <w:bottom w:val="none" w:sz="0" w:space="0" w:color="auto"/>
                                                <w:right w:val="none" w:sz="0" w:space="0" w:color="auto"/>
                                              </w:divBdr>
                                            </w:div>
                                            <w:div w:id="1622106111">
                                              <w:marLeft w:val="0"/>
                                              <w:marRight w:val="0"/>
                                              <w:marTop w:val="0"/>
                                              <w:marBottom w:val="0"/>
                                              <w:divBdr>
                                                <w:top w:val="none" w:sz="0" w:space="0" w:color="auto"/>
                                                <w:left w:val="none" w:sz="0" w:space="0" w:color="auto"/>
                                                <w:bottom w:val="none" w:sz="0" w:space="0" w:color="auto"/>
                                                <w:right w:val="none" w:sz="0" w:space="0" w:color="auto"/>
                                              </w:divBdr>
                                            </w:div>
                                            <w:div w:id="1698778476">
                                              <w:marLeft w:val="0"/>
                                              <w:marRight w:val="0"/>
                                              <w:marTop w:val="0"/>
                                              <w:marBottom w:val="0"/>
                                              <w:divBdr>
                                                <w:top w:val="none" w:sz="0" w:space="0" w:color="auto"/>
                                                <w:left w:val="none" w:sz="0" w:space="0" w:color="auto"/>
                                                <w:bottom w:val="none" w:sz="0" w:space="0" w:color="auto"/>
                                                <w:right w:val="none" w:sz="0" w:space="0" w:color="auto"/>
                                              </w:divBdr>
                                            </w:div>
                                            <w:div w:id="1365790031">
                                              <w:marLeft w:val="0"/>
                                              <w:marRight w:val="0"/>
                                              <w:marTop w:val="0"/>
                                              <w:marBottom w:val="0"/>
                                              <w:divBdr>
                                                <w:top w:val="none" w:sz="0" w:space="0" w:color="auto"/>
                                                <w:left w:val="none" w:sz="0" w:space="0" w:color="auto"/>
                                                <w:bottom w:val="none" w:sz="0" w:space="0" w:color="auto"/>
                                                <w:right w:val="none" w:sz="0" w:space="0" w:color="auto"/>
                                              </w:divBdr>
                                            </w:div>
                                            <w:div w:id="2115124892">
                                              <w:marLeft w:val="0"/>
                                              <w:marRight w:val="0"/>
                                              <w:marTop w:val="0"/>
                                              <w:marBottom w:val="0"/>
                                              <w:divBdr>
                                                <w:top w:val="none" w:sz="0" w:space="0" w:color="auto"/>
                                                <w:left w:val="none" w:sz="0" w:space="0" w:color="auto"/>
                                                <w:bottom w:val="none" w:sz="0" w:space="0" w:color="auto"/>
                                                <w:right w:val="none" w:sz="0" w:space="0" w:color="auto"/>
                                              </w:divBdr>
                                            </w:div>
                                            <w:div w:id="128329313">
                                              <w:marLeft w:val="0"/>
                                              <w:marRight w:val="0"/>
                                              <w:marTop w:val="0"/>
                                              <w:marBottom w:val="0"/>
                                              <w:divBdr>
                                                <w:top w:val="none" w:sz="0" w:space="0" w:color="auto"/>
                                                <w:left w:val="none" w:sz="0" w:space="0" w:color="auto"/>
                                                <w:bottom w:val="none" w:sz="0" w:space="0" w:color="auto"/>
                                                <w:right w:val="none" w:sz="0" w:space="0" w:color="auto"/>
                                              </w:divBdr>
                                            </w:div>
                                            <w:div w:id="1812601879">
                                              <w:marLeft w:val="0"/>
                                              <w:marRight w:val="0"/>
                                              <w:marTop w:val="0"/>
                                              <w:marBottom w:val="0"/>
                                              <w:divBdr>
                                                <w:top w:val="none" w:sz="0" w:space="0" w:color="auto"/>
                                                <w:left w:val="none" w:sz="0" w:space="0" w:color="auto"/>
                                                <w:bottom w:val="none" w:sz="0" w:space="0" w:color="auto"/>
                                                <w:right w:val="none" w:sz="0" w:space="0" w:color="auto"/>
                                              </w:divBdr>
                                            </w:div>
                                            <w:div w:id="855461205">
                                              <w:marLeft w:val="0"/>
                                              <w:marRight w:val="0"/>
                                              <w:marTop w:val="0"/>
                                              <w:marBottom w:val="0"/>
                                              <w:divBdr>
                                                <w:top w:val="none" w:sz="0" w:space="0" w:color="auto"/>
                                                <w:left w:val="none" w:sz="0" w:space="0" w:color="auto"/>
                                                <w:bottom w:val="none" w:sz="0" w:space="0" w:color="auto"/>
                                                <w:right w:val="none" w:sz="0" w:space="0" w:color="auto"/>
                                              </w:divBdr>
                                            </w:div>
                                            <w:div w:id="1716002776">
                                              <w:marLeft w:val="0"/>
                                              <w:marRight w:val="0"/>
                                              <w:marTop w:val="0"/>
                                              <w:marBottom w:val="0"/>
                                              <w:divBdr>
                                                <w:top w:val="none" w:sz="0" w:space="0" w:color="auto"/>
                                                <w:left w:val="none" w:sz="0" w:space="0" w:color="auto"/>
                                                <w:bottom w:val="none" w:sz="0" w:space="0" w:color="auto"/>
                                                <w:right w:val="none" w:sz="0" w:space="0" w:color="auto"/>
                                              </w:divBdr>
                                            </w:div>
                                            <w:div w:id="734864401">
                                              <w:marLeft w:val="0"/>
                                              <w:marRight w:val="0"/>
                                              <w:marTop w:val="0"/>
                                              <w:marBottom w:val="0"/>
                                              <w:divBdr>
                                                <w:top w:val="none" w:sz="0" w:space="0" w:color="auto"/>
                                                <w:left w:val="none" w:sz="0" w:space="0" w:color="auto"/>
                                                <w:bottom w:val="none" w:sz="0" w:space="0" w:color="auto"/>
                                                <w:right w:val="none" w:sz="0" w:space="0" w:color="auto"/>
                                              </w:divBdr>
                                            </w:div>
                                            <w:div w:id="764424395">
                                              <w:marLeft w:val="0"/>
                                              <w:marRight w:val="0"/>
                                              <w:marTop w:val="0"/>
                                              <w:marBottom w:val="0"/>
                                              <w:divBdr>
                                                <w:top w:val="none" w:sz="0" w:space="0" w:color="auto"/>
                                                <w:left w:val="none" w:sz="0" w:space="0" w:color="auto"/>
                                                <w:bottom w:val="none" w:sz="0" w:space="0" w:color="auto"/>
                                                <w:right w:val="none" w:sz="0" w:space="0" w:color="auto"/>
                                              </w:divBdr>
                                            </w:div>
                                            <w:div w:id="2041591110">
                                              <w:marLeft w:val="0"/>
                                              <w:marRight w:val="0"/>
                                              <w:marTop w:val="0"/>
                                              <w:marBottom w:val="0"/>
                                              <w:divBdr>
                                                <w:top w:val="none" w:sz="0" w:space="0" w:color="auto"/>
                                                <w:left w:val="none" w:sz="0" w:space="0" w:color="auto"/>
                                                <w:bottom w:val="none" w:sz="0" w:space="0" w:color="auto"/>
                                                <w:right w:val="none" w:sz="0" w:space="0" w:color="auto"/>
                                              </w:divBdr>
                                            </w:div>
                                            <w:div w:id="1346206789">
                                              <w:marLeft w:val="0"/>
                                              <w:marRight w:val="0"/>
                                              <w:marTop w:val="0"/>
                                              <w:marBottom w:val="0"/>
                                              <w:divBdr>
                                                <w:top w:val="none" w:sz="0" w:space="0" w:color="auto"/>
                                                <w:left w:val="none" w:sz="0" w:space="0" w:color="auto"/>
                                                <w:bottom w:val="none" w:sz="0" w:space="0" w:color="auto"/>
                                                <w:right w:val="none" w:sz="0" w:space="0" w:color="auto"/>
                                              </w:divBdr>
                                            </w:div>
                                            <w:div w:id="316299233">
                                              <w:marLeft w:val="0"/>
                                              <w:marRight w:val="0"/>
                                              <w:marTop w:val="0"/>
                                              <w:marBottom w:val="0"/>
                                              <w:divBdr>
                                                <w:top w:val="none" w:sz="0" w:space="0" w:color="auto"/>
                                                <w:left w:val="none" w:sz="0" w:space="0" w:color="auto"/>
                                                <w:bottom w:val="none" w:sz="0" w:space="0" w:color="auto"/>
                                                <w:right w:val="none" w:sz="0" w:space="0" w:color="auto"/>
                                              </w:divBdr>
                                            </w:div>
                                            <w:div w:id="136338292">
                                              <w:marLeft w:val="0"/>
                                              <w:marRight w:val="0"/>
                                              <w:marTop w:val="0"/>
                                              <w:marBottom w:val="0"/>
                                              <w:divBdr>
                                                <w:top w:val="none" w:sz="0" w:space="0" w:color="auto"/>
                                                <w:left w:val="none" w:sz="0" w:space="0" w:color="auto"/>
                                                <w:bottom w:val="none" w:sz="0" w:space="0" w:color="auto"/>
                                                <w:right w:val="none" w:sz="0" w:space="0" w:color="auto"/>
                                              </w:divBdr>
                                            </w:div>
                                            <w:div w:id="527983566">
                                              <w:marLeft w:val="0"/>
                                              <w:marRight w:val="0"/>
                                              <w:marTop w:val="0"/>
                                              <w:marBottom w:val="0"/>
                                              <w:divBdr>
                                                <w:top w:val="none" w:sz="0" w:space="0" w:color="auto"/>
                                                <w:left w:val="none" w:sz="0" w:space="0" w:color="auto"/>
                                                <w:bottom w:val="none" w:sz="0" w:space="0" w:color="auto"/>
                                                <w:right w:val="none" w:sz="0" w:space="0" w:color="auto"/>
                                              </w:divBdr>
                                            </w:div>
                                            <w:div w:id="2050765543">
                                              <w:marLeft w:val="0"/>
                                              <w:marRight w:val="0"/>
                                              <w:marTop w:val="0"/>
                                              <w:marBottom w:val="0"/>
                                              <w:divBdr>
                                                <w:top w:val="none" w:sz="0" w:space="0" w:color="auto"/>
                                                <w:left w:val="none" w:sz="0" w:space="0" w:color="auto"/>
                                                <w:bottom w:val="none" w:sz="0" w:space="0" w:color="auto"/>
                                                <w:right w:val="none" w:sz="0" w:space="0" w:color="auto"/>
                                              </w:divBdr>
                                            </w:div>
                                            <w:div w:id="1460416526">
                                              <w:marLeft w:val="0"/>
                                              <w:marRight w:val="0"/>
                                              <w:marTop w:val="0"/>
                                              <w:marBottom w:val="0"/>
                                              <w:divBdr>
                                                <w:top w:val="none" w:sz="0" w:space="0" w:color="auto"/>
                                                <w:left w:val="none" w:sz="0" w:space="0" w:color="auto"/>
                                                <w:bottom w:val="none" w:sz="0" w:space="0" w:color="auto"/>
                                                <w:right w:val="none" w:sz="0" w:space="0" w:color="auto"/>
                                              </w:divBdr>
                                            </w:div>
                                            <w:div w:id="314728049">
                                              <w:marLeft w:val="0"/>
                                              <w:marRight w:val="0"/>
                                              <w:marTop w:val="0"/>
                                              <w:marBottom w:val="0"/>
                                              <w:divBdr>
                                                <w:top w:val="none" w:sz="0" w:space="0" w:color="auto"/>
                                                <w:left w:val="none" w:sz="0" w:space="0" w:color="auto"/>
                                                <w:bottom w:val="none" w:sz="0" w:space="0" w:color="auto"/>
                                                <w:right w:val="none" w:sz="0" w:space="0" w:color="auto"/>
                                              </w:divBdr>
                                            </w:div>
                                            <w:div w:id="688070872">
                                              <w:marLeft w:val="0"/>
                                              <w:marRight w:val="0"/>
                                              <w:marTop w:val="0"/>
                                              <w:marBottom w:val="0"/>
                                              <w:divBdr>
                                                <w:top w:val="none" w:sz="0" w:space="0" w:color="auto"/>
                                                <w:left w:val="none" w:sz="0" w:space="0" w:color="auto"/>
                                                <w:bottom w:val="none" w:sz="0" w:space="0" w:color="auto"/>
                                                <w:right w:val="none" w:sz="0" w:space="0" w:color="auto"/>
                                              </w:divBdr>
                                            </w:div>
                                            <w:div w:id="420493050">
                                              <w:marLeft w:val="0"/>
                                              <w:marRight w:val="0"/>
                                              <w:marTop w:val="0"/>
                                              <w:marBottom w:val="0"/>
                                              <w:divBdr>
                                                <w:top w:val="none" w:sz="0" w:space="0" w:color="auto"/>
                                                <w:left w:val="none" w:sz="0" w:space="0" w:color="auto"/>
                                                <w:bottom w:val="none" w:sz="0" w:space="0" w:color="auto"/>
                                                <w:right w:val="none" w:sz="0" w:space="0" w:color="auto"/>
                                              </w:divBdr>
                                            </w:div>
                                            <w:div w:id="522868834">
                                              <w:marLeft w:val="0"/>
                                              <w:marRight w:val="0"/>
                                              <w:marTop w:val="0"/>
                                              <w:marBottom w:val="0"/>
                                              <w:divBdr>
                                                <w:top w:val="none" w:sz="0" w:space="0" w:color="auto"/>
                                                <w:left w:val="none" w:sz="0" w:space="0" w:color="auto"/>
                                                <w:bottom w:val="none" w:sz="0" w:space="0" w:color="auto"/>
                                                <w:right w:val="none" w:sz="0" w:space="0" w:color="auto"/>
                                              </w:divBdr>
                                            </w:div>
                                            <w:div w:id="1006860667">
                                              <w:marLeft w:val="0"/>
                                              <w:marRight w:val="0"/>
                                              <w:marTop w:val="0"/>
                                              <w:marBottom w:val="0"/>
                                              <w:divBdr>
                                                <w:top w:val="none" w:sz="0" w:space="0" w:color="auto"/>
                                                <w:left w:val="none" w:sz="0" w:space="0" w:color="auto"/>
                                                <w:bottom w:val="none" w:sz="0" w:space="0" w:color="auto"/>
                                                <w:right w:val="none" w:sz="0" w:space="0" w:color="auto"/>
                                              </w:divBdr>
                                            </w:div>
                                            <w:div w:id="232861225">
                                              <w:marLeft w:val="0"/>
                                              <w:marRight w:val="0"/>
                                              <w:marTop w:val="0"/>
                                              <w:marBottom w:val="0"/>
                                              <w:divBdr>
                                                <w:top w:val="none" w:sz="0" w:space="0" w:color="auto"/>
                                                <w:left w:val="none" w:sz="0" w:space="0" w:color="auto"/>
                                                <w:bottom w:val="none" w:sz="0" w:space="0" w:color="auto"/>
                                                <w:right w:val="none" w:sz="0" w:space="0" w:color="auto"/>
                                              </w:divBdr>
                                            </w:div>
                                            <w:div w:id="2064254743">
                                              <w:marLeft w:val="0"/>
                                              <w:marRight w:val="0"/>
                                              <w:marTop w:val="0"/>
                                              <w:marBottom w:val="0"/>
                                              <w:divBdr>
                                                <w:top w:val="none" w:sz="0" w:space="0" w:color="auto"/>
                                                <w:left w:val="none" w:sz="0" w:space="0" w:color="auto"/>
                                                <w:bottom w:val="none" w:sz="0" w:space="0" w:color="auto"/>
                                                <w:right w:val="none" w:sz="0" w:space="0" w:color="auto"/>
                                              </w:divBdr>
                                            </w:div>
                                            <w:div w:id="426970909">
                                              <w:marLeft w:val="0"/>
                                              <w:marRight w:val="0"/>
                                              <w:marTop w:val="0"/>
                                              <w:marBottom w:val="0"/>
                                              <w:divBdr>
                                                <w:top w:val="none" w:sz="0" w:space="0" w:color="auto"/>
                                                <w:left w:val="none" w:sz="0" w:space="0" w:color="auto"/>
                                                <w:bottom w:val="none" w:sz="0" w:space="0" w:color="auto"/>
                                                <w:right w:val="none" w:sz="0" w:space="0" w:color="auto"/>
                                              </w:divBdr>
                                            </w:div>
                                            <w:div w:id="1518081669">
                                              <w:marLeft w:val="0"/>
                                              <w:marRight w:val="0"/>
                                              <w:marTop w:val="0"/>
                                              <w:marBottom w:val="0"/>
                                              <w:divBdr>
                                                <w:top w:val="none" w:sz="0" w:space="0" w:color="auto"/>
                                                <w:left w:val="none" w:sz="0" w:space="0" w:color="auto"/>
                                                <w:bottom w:val="none" w:sz="0" w:space="0" w:color="auto"/>
                                                <w:right w:val="none" w:sz="0" w:space="0" w:color="auto"/>
                                              </w:divBdr>
                                            </w:div>
                                            <w:div w:id="2037998126">
                                              <w:marLeft w:val="0"/>
                                              <w:marRight w:val="0"/>
                                              <w:marTop w:val="0"/>
                                              <w:marBottom w:val="0"/>
                                              <w:divBdr>
                                                <w:top w:val="none" w:sz="0" w:space="0" w:color="auto"/>
                                                <w:left w:val="none" w:sz="0" w:space="0" w:color="auto"/>
                                                <w:bottom w:val="none" w:sz="0" w:space="0" w:color="auto"/>
                                                <w:right w:val="none" w:sz="0" w:space="0" w:color="auto"/>
                                              </w:divBdr>
                                            </w:div>
                                            <w:div w:id="310523625">
                                              <w:marLeft w:val="0"/>
                                              <w:marRight w:val="0"/>
                                              <w:marTop w:val="0"/>
                                              <w:marBottom w:val="0"/>
                                              <w:divBdr>
                                                <w:top w:val="none" w:sz="0" w:space="0" w:color="auto"/>
                                                <w:left w:val="none" w:sz="0" w:space="0" w:color="auto"/>
                                                <w:bottom w:val="none" w:sz="0" w:space="0" w:color="auto"/>
                                                <w:right w:val="none" w:sz="0" w:space="0" w:color="auto"/>
                                              </w:divBdr>
                                            </w:div>
                                            <w:div w:id="288629351">
                                              <w:marLeft w:val="0"/>
                                              <w:marRight w:val="0"/>
                                              <w:marTop w:val="0"/>
                                              <w:marBottom w:val="0"/>
                                              <w:divBdr>
                                                <w:top w:val="none" w:sz="0" w:space="0" w:color="auto"/>
                                                <w:left w:val="none" w:sz="0" w:space="0" w:color="auto"/>
                                                <w:bottom w:val="none" w:sz="0" w:space="0" w:color="auto"/>
                                                <w:right w:val="none" w:sz="0" w:space="0" w:color="auto"/>
                                              </w:divBdr>
                                            </w:div>
                                            <w:div w:id="1221601247">
                                              <w:marLeft w:val="0"/>
                                              <w:marRight w:val="0"/>
                                              <w:marTop w:val="0"/>
                                              <w:marBottom w:val="0"/>
                                              <w:divBdr>
                                                <w:top w:val="none" w:sz="0" w:space="0" w:color="auto"/>
                                                <w:left w:val="none" w:sz="0" w:space="0" w:color="auto"/>
                                                <w:bottom w:val="none" w:sz="0" w:space="0" w:color="auto"/>
                                                <w:right w:val="none" w:sz="0" w:space="0" w:color="auto"/>
                                              </w:divBdr>
                                            </w:div>
                                            <w:div w:id="394283739">
                                              <w:marLeft w:val="0"/>
                                              <w:marRight w:val="0"/>
                                              <w:marTop w:val="0"/>
                                              <w:marBottom w:val="0"/>
                                              <w:divBdr>
                                                <w:top w:val="none" w:sz="0" w:space="0" w:color="auto"/>
                                                <w:left w:val="none" w:sz="0" w:space="0" w:color="auto"/>
                                                <w:bottom w:val="none" w:sz="0" w:space="0" w:color="auto"/>
                                                <w:right w:val="none" w:sz="0" w:space="0" w:color="auto"/>
                                              </w:divBdr>
                                            </w:div>
                                            <w:div w:id="1191920733">
                                              <w:marLeft w:val="0"/>
                                              <w:marRight w:val="0"/>
                                              <w:marTop w:val="0"/>
                                              <w:marBottom w:val="0"/>
                                              <w:divBdr>
                                                <w:top w:val="none" w:sz="0" w:space="0" w:color="auto"/>
                                                <w:left w:val="none" w:sz="0" w:space="0" w:color="auto"/>
                                                <w:bottom w:val="none" w:sz="0" w:space="0" w:color="auto"/>
                                                <w:right w:val="none" w:sz="0" w:space="0" w:color="auto"/>
                                              </w:divBdr>
                                            </w:div>
                                            <w:div w:id="1106969136">
                                              <w:marLeft w:val="0"/>
                                              <w:marRight w:val="0"/>
                                              <w:marTop w:val="0"/>
                                              <w:marBottom w:val="0"/>
                                              <w:divBdr>
                                                <w:top w:val="none" w:sz="0" w:space="0" w:color="auto"/>
                                                <w:left w:val="none" w:sz="0" w:space="0" w:color="auto"/>
                                                <w:bottom w:val="none" w:sz="0" w:space="0" w:color="auto"/>
                                                <w:right w:val="none" w:sz="0" w:space="0" w:color="auto"/>
                                              </w:divBdr>
                                            </w:div>
                                            <w:div w:id="2040160248">
                                              <w:marLeft w:val="0"/>
                                              <w:marRight w:val="0"/>
                                              <w:marTop w:val="0"/>
                                              <w:marBottom w:val="0"/>
                                              <w:divBdr>
                                                <w:top w:val="none" w:sz="0" w:space="0" w:color="auto"/>
                                                <w:left w:val="none" w:sz="0" w:space="0" w:color="auto"/>
                                                <w:bottom w:val="none" w:sz="0" w:space="0" w:color="auto"/>
                                                <w:right w:val="none" w:sz="0" w:space="0" w:color="auto"/>
                                              </w:divBdr>
                                            </w:div>
                                            <w:div w:id="1353992774">
                                              <w:marLeft w:val="0"/>
                                              <w:marRight w:val="0"/>
                                              <w:marTop w:val="0"/>
                                              <w:marBottom w:val="0"/>
                                              <w:divBdr>
                                                <w:top w:val="none" w:sz="0" w:space="0" w:color="auto"/>
                                                <w:left w:val="none" w:sz="0" w:space="0" w:color="auto"/>
                                                <w:bottom w:val="none" w:sz="0" w:space="0" w:color="auto"/>
                                                <w:right w:val="none" w:sz="0" w:space="0" w:color="auto"/>
                                              </w:divBdr>
                                            </w:div>
                                            <w:div w:id="2058047218">
                                              <w:marLeft w:val="0"/>
                                              <w:marRight w:val="0"/>
                                              <w:marTop w:val="0"/>
                                              <w:marBottom w:val="0"/>
                                              <w:divBdr>
                                                <w:top w:val="none" w:sz="0" w:space="0" w:color="auto"/>
                                                <w:left w:val="none" w:sz="0" w:space="0" w:color="auto"/>
                                                <w:bottom w:val="none" w:sz="0" w:space="0" w:color="auto"/>
                                                <w:right w:val="none" w:sz="0" w:space="0" w:color="auto"/>
                                              </w:divBdr>
                                            </w:div>
                                            <w:div w:id="1085418054">
                                              <w:marLeft w:val="0"/>
                                              <w:marRight w:val="0"/>
                                              <w:marTop w:val="0"/>
                                              <w:marBottom w:val="0"/>
                                              <w:divBdr>
                                                <w:top w:val="none" w:sz="0" w:space="0" w:color="auto"/>
                                                <w:left w:val="none" w:sz="0" w:space="0" w:color="auto"/>
                                                <w:bottom w:val="none" w:sz="0" w:space="0" w:color="auto"/>
                                                <w:right w:val="none" w:sz="0" w:space="0" w:color="auto"/>
                                              </w:divBdr>
                                            </w:div>
                                            <w:div w:id="1610700169">
                                              <w:marLeft w:val="0"/>
                                              <w:marRight w:val="0"/>
                                              <w:marTop w:val="0"/>
                                              <w:marBottom w:val="0"/>
                                              <w:divBdr>
                                                <w:top w:val="none" w:sz="0" w:space="0" w:color="auto"/>
                                                <w:left w:val="none" w:sz="0" w:space="0" w:color="auto"/>
                                                <w:bottom w:val="none" w:sz="0" w:space="0" w:color="auto"/>
                                                <w:right w:val="none" w:sz="0" w:space="0" w:color="auto"/>
                                              </w:divBdr>
                                            </w:div>
                                            <w:div w:id="2025209223">
                                              <w:marLeft w:val="0"/>
                                              <w:marRight w:val="0"/>
                                              <w:marTop w:val="0"/>
                                              <w:marBottom w:val="0"/>
                                              <w:divBdr>
                                                <w:top w:val="none" w:sz="0" w:space="0" w:color="auto"/>
                                                <w:left w:val="none" w:sz="0" w:space="0" w:color="auto"/>
                                                <w:bottom w:val="none" w:sz="0" w:space="0" w:color="auto"/>
                                                <w:right w:val="none" w:sz="0" w:space="0" w:color="auto"/>
                                              </w:divBdr>
                                            </w:div>
                                            <w:div w:id="2143837838">
                                              <w:marLeft w:val="0"/>
                                              <w:marRight w:val="0"/>
                                              <w:marTop w:val="0"/>
                                              <w:marBottom w:val="0"/>
                                              <w:divBdr>
                                                <w:top w:val="none" w:sz="0" w:space="0" w:color="auto"/>
                                                <w:left w:val="none" w:sz="0" w:space="0" w:color="auto"/>
                                                <w:bottom w:val="none" w:sz="0" w:space="0" w:color="auto"/>
                                                <w:right w:val="none" w:sz="0" w:space="0" w:color="auto"/>
                                              </w:divBdr>
                                            </w:div>
                                            <w:div w:id="495537942">
                                              <w:marLeft w:val="0"/>
                                              <w:marRight w:val="0"/>
                                              <w:marTop w:val="0"/>
                                              <w:marBottom w:val="0"/>
                                              <w:divBdr>
                                                <w:top w:val="none" w:sz="0" w:space="0" w:color="auto"/>
                                                <w:left w:val="none" w:sz="0" w:space="0" w:color="auto"/>
                                                <w:bottom w:val="none" w:sz="0" w:space="0" w:color="auto"/>
                                                <w:right w:val="none" w:sz="0" w:space="0" w:color="auto"/>
                                              </w:divBdr>
                                            </w:div>
                                            <w:div w:id="566456750">
                                              <w:marLeft w:val="0"/>
                                              <w:marRight w:val="0"/>
                                              <w:marTop w:val="0"/>
                                              <w:marBottom w:val="0"/>
                                              <w:divBdr>
                                                <w:top w:val="none" w:sz="0" w:space="0" w:color="auto"/>
                                                <w:left w:val="none" w:sz="0" w:space="0" w:color="auto"/>
                                                <w:bottom w:val="none" w:sz="0" w:space="0" w:color="auto"/>
                                                <w:right w:val="none" w:sz="0" w:space="0" w:color="auto"/>
                                              </w:divBdr>
                                            </w:div>
                                            <w:div w:id="1361589877">
                                              <w:marLeft w:val="0"/>
                                              <w:marRight w:val="0"/>
                                              <w:marTop w:val="0"/>
                                              <w:marBottom w:val="0"/>
                                              <w:divBdr>
                                                <w:top w:val="none" w:sz="0" w:space="0" w:color="auto"/>
                                                <w:left w:val="none" w:sz="0" w:space="0" w:color="auto"/>
                                                <w:bottom w:val="none" w:sz="0" w:space="0" w:color="auto"/>
                                                <w:right w:val="none" w:sz="0" w:space="0" w:color="auto"/>
                                              </w:divBdr>
                                            </w:div>
                                            <w:div w:id="1103305051">
                                              <w:marLeft w:val="0"/>
                                              <w:marRight w:val="0"/>
                                              <w:marTop w:val="0"/>
                                              <w:marBottom w:val="0"/>
                                              <w:divBdr>
                                                <w:top w:val="none" w:sz="0" w:space="0" w:color="auto"/>
                                                <w:left w:val="none" w:sz="0" w:space="0" w:color="auto"/>
                                                <w:bottom w:val="none" w:sz="0" w:space="0" w:color="auto"/>
                                                <w:right w:val="none" w:sz="0" w:space="0" w:color="auto"/>
                                              </w:divBdr>
                                            </w:div>
                                            <w:div w:id="1516269863">
                                              <w:marLeft w:val="0"/>
                                              <w:marRight w:val="0"/>
                                              <w:marTop w:val="0"/>
                                              <w:marBottom w:val="0"/>
                                              <w:divBdr>
                                                <w:top w:val="none" w:sz="0" w:space="0" w:color="auto"/>
                                                <w:left w:val="none" w:sz="0" w:space="0" w:color="auto"/>
                                                <w:bottom w:val="none" w:sz="0" w:space="0" w:color="auto"/>
                                                <w:right w:val="none" w:sz="0" w:space="0" w:color="auto"/>
                                              </w:divBdr>
                                            </w:div>
                                            <w:div w:id="2120180145">
                                              <w:marLeft w:val="0"/>
                                              <w:marRight w:val="0"/>
                                              <w:marTop w:val="0"/>
                                              <w:marBottom w:val="0"/>
                                              <w:divBdr>
                                                <w:top w:val="none" w:sz="0" w:space="0" w:color="auto"/>
                                                <w:left w:val="none" w:sz="0" w:space="0" w:color="auto"/>
                                                <w:bottom w:val="none" w:sz="0" w:space="0" w:color="auto"/>
                                                <w:right w:val="none" w:sz="0" w:space="0" w:color="auto"/>
                                              </w:divBdr>
                                            </w:div>
                                            <w:div w:id="1787849244">
                                              <w:marLeft w:val="0"/>
                                              <w:marRight w:val="0"/>
                                              <w:marTop w:val="0"/>
                                              <w:marBottom w:val="0"/>
                                              <w:divBdr>
                                                <w:top w:val="none" w:sz="0" w:space="0" w:color="auto"/>
                                                <w:left w:val="none" w:sz="0" w:space="0" w:color="auto"/>
                                                <w:bottom w:val="none" w:sz="0" w:space="0" w:color="auto"/>
                                                <w:right w:val="none" w:sz="0" w:space="0" w:color="auto"/>
                                              </w:divBdr>
                                            </w:div>
                                            <w:div w:id="1714159910">
                                              <w:marLeft w:val="0"/>
                                              <w:marRight w:val="0"/>
                                              <w:marTop w:val="0"/>
                                              <w:marBottom w:val="0"/>
                                              <w:divBdr>
                                                <w:top w:val="none" w:sz="0" w:space="0" w:color="auto"/>
                                                <w:left w:val="none" w:sz="0" w:space="0" w:color="auto"/>
                                                <w:bottom w:val="none" w:sz="0" w:space="0" w:color="auto"/>
                                                <w:right w:val="none" w:sz="0" w:space="0" w:color="auto"/>
                                              </w:divBdr>
                                            </w:div>
                                            <w:div w:id="223372470">
                                              <w:marLeft w:val="0"/>
                                              <w:marRight w:val="0"/>
                                              <w:marTop w:val="0"/>
                                              <w:marBottom w:val="0"/>
                                              <w:divBdr>
                                                <w:top w:val="none" w:sz="0" w:space="0" w:color="auto"/>
                                                <w:left w:val="none" w:sz="0" w:space="0" w:color="auto"/>
                                                <w:bottom w:val="none" w:sz="0" w:space="0" w:color="auto"/>
                                                <w:right w:val="none" w:sz="0" w:space="0" w:color="auto"/>
                                              </w:divBdr>
                                            </w:div>
                                            <w:div w:id="942767564">
                                              <w:marLeft w:val="0"/>
                                              <w:marRight w:val="0"/>
                                              <w:marTop w:val="0"/>
                                              <w:marBottom w:val="0"/>
                                              <w:divBdr>
                                                <w:top w:val="none" w:sz="0" w:space="0" w:color="auto"/>
                                                <w:left w:val="none" w:sz="0" w:space="0" w:color="auto"/>
                                                <w:bottom w:val="none" w:sz="0" w:space="0" w:color="auto"/>
                                                <w:right w:val="none" w:sz="0" w:space="0" w:color="auto"/>
                                              </w:divBdr>
                                            </w:div>
                                            <w:div w:id="991521655">
                                              <w:marLeft w:val="0"/>
                                              <w:marRight w:val="0"/>
                                              <w:marTop w:val="0"/>
                                              <w:marBottom w:val="0"/>
                                              <w:divBdr>
                                                <w:top w:val="none" w:sz="0" w:space="0" w:color="auto"/>
                                                <w:left w:val="none" w:sz="0" w:space="0" w:color="auto"/>
                                                <w:bottom w:val="none" w:sz="0" w:space="0" w:color="auto"/>
                                                <w:right w:val="none" w:sz="0" w:space="0" w:color="auto"/>
                                              </w:divBdr>
                                            </w:div>
                                            <w:div w:id="1688436221">
                                              <w:marLeft w:val="0"/>
                                              <w:marRight w:val="0"/>
                                              <w:marTop w:val="0"/>
                                              <w:marBottom w:val="0"/>
                                              <w:divBdr>
                                                <w:top w:val="none" w:sz="0" w:space="0" w:color="auto"/>
                                                <w:left w:val="none" w:sz="0" w:space="0" w:color="auto"/>
                                                <w:bottom w:val="none" w:sz="0" w:space="0" w:color="auto"/>
                                                <w:right w:val="none" w:sz="0" w:space="0" w:color="auto"/>
                                              </w:divBdr>
                                            </w:div>
                                            <w:div w:id="150563756">
                                              <w:marLeft w:val="0"/>
                                              <w:marRight w:val="0"/>
                                              <w:marTop w:val="0"/>
                                              <w:marBottom w:val="0"/>
                                              <w:divBdr>
                                                <w:top w:val="none" w:sz="0" w:space="0" w:color="auto"/>
                                                <w:left w:val="none" w:sz="0" w:space="0" w:color="auto"/>
                                                <w:bottom w:val="none" w:sz="0" w:space="0" w:color="auto"/>
                                                <w:right w:val="none" w:sz="0" w:space="0" w:color="auto"/>
                                              </w:divBdr>
                                            </w:div>
                                            <w:div w:id="1496529610">
                                              <w:marLeft w:val="0"/>
                                              <w:marRight w:val="0"/>
                                              <w:marTop w:val="0"/>
                                              <w:marBottom w:val="0"/>
                                              <w:divBdr>
                                                <w:top w:val="none" w:sz="0" w:space="0" w:color="auto"/>
                                                <w:left w:val="none" w:sz="0" w:space="0" w:color="auto"/>
                                                <w:bottom w:val="none" w:sz="0" w:space="0" w:color="auto"/>
                                                <w:right w:val="none" w:sz="0" w:space="0" w:color="auto"/>
                                              </w:divBdr>
                                            </w:div>
                                            <w:div w:id="1974091102">
                                              <w:marLeft w:val="0"/>
                                              <w:marRight w:val="0"/>
                                              <w:marTop w:val="0"/>
                                              <w:marBottom w:val="0"/>
                                              <w:divBdr>
                                                <w:top w:val="none" w:sz="0" w:space="0" w:color="auto"/>
                                                <w:left w:val="none" w:sz="0" w:space="0" w:color="auto"/>
                                                <w:bottom w:val="none" w:sz="0" w:space="0" w:color="auto"/>
                                                <w:right w:val="none" w:sz="0" w:space="0" w:color="auto"/>
                                              </w:divBdr>
                                            </w:div>
                                            <w:div w:id="1712724091">
                                              <w:marLeft w:val="0"/>
                                              <w:marRight w:val="0"/>
                                              <w:marTop w:val="0"/>
                                              <w:marBottom w:val="0"/>
                                              <w:divBdr>
                                                <w:top w:val="none" w:sz="0" w:space="0" w:color="auto"/>
                                                <w:left w:val="none" w:sz="0" w:space="0" w:color="auto"/>
                                                <w:bottom w:val="none" w:sz="0" w:space="0" w:color="auto"/>
                                                <w:right w:val="none" w:sz="0" w:space="0" w:color="auto"/>
                                              </w:divBdr>
                                            </w:div>
                                            <w:div w:id="661855317">
                                              <w:marLeft w:val="0"/>
                                              <w:marRight w:val="0"/>
                                              <w:marTop w:val="0"/>
                                              <w:marBottom w:val="0"/>
                                              <w:divBdr>
                                                <w:top w:val="none" w:sz="0" w:space="0" w:color="auto"/>
                                                <w:left w:val="none" w:sz="0" w:space="0" w:color="auto"/>
                                                <w:bottom w:val="none" w:sz="0" w:space="0" w:color="auto"/>
                                                <w:right w:val="none" w:sz="0" w:space="0" w:color="auto"/>
                                              </w:divBdr>
                                            </w:div>
                                            <w:div w:id="2144425169">
                                              <w:marLeft w:val="0"/>
                                              <w:marRight w:val="0"/>
                                              <w:marTop w:val="0"/>
                                              <w:marBottom w:val="0"/>
                                              <w:divBdr>
                                                <w:top w:val="none" w:sz="0" w:space="0" w:color="auto"/>
                                                <w:left w:val="none" w:sz="0" w:space="0" w:color="auto"/>
                                                <w:bottom w:val="none" w:sz="0" w:space="0" w:color="auto"/>
                                                <w:right w:val="none" w:sz="0" w:space="0" w:color="auto"/>
                                              </w:divBdr>
                                            </w:div>
                                            <w:div w:id="1888176003">
                                              <w:marLeft w:val="0"/>
                                              <w:marRight w:val="0"/>
                                              <w:marTop w:val="0"/>
                                              <w:marBottom w:val="0"/>
                                              <w:divBdr>
                                                <w:top w:val="none" w:sz="0" w:space="0" w:color="auto"/>
                                                <w:left w:val="none" w:sz="0" w:space="0" w:color="auto"/>
                                                <w:bottom w:val="none" w:sz="0" w:space="0" w:color="auto"/>
                                                <w:right w:val="none" w:sz="0" w:space="0" w:color="auto"/>
                                              </w:divBdr>
                                            </w:div>
                                            <w:div w:id="224881800">
                                              <w:marLeft w:val="0"/>
                                              <w:marRight w:val="0"/>
                                              <w:marTop w:val="0"/>
                                              <w:marBottom w:val="0"/>
                                              <w:divBdr>
                                                <w:top w:val="none" w:sz="0" w:space="0" w:color="auto"/>
                                                <w:left w:val="none" w:sz="0" w:space="0" w:color="auto"/>
                                                <w:bottom w:val="none" w:sz="0" w:space="0" w:color="auto"/>
                                                <w:right w:val="none" w:sz="0" w:space="0" w:color="auto"/>
                                              </w:divBdr>
                                            </w:div>
                                            <w:div w:id="1218936157">
                                              <w:marLeft w:val="0"/>
                                              <w:marRight w:val="0"/>
                                              <w:marTop w:val="0"/>
                                              <w:marBottom w:val="0"/>
                                              <w:divBdr>
                                                <w:top w:val="none" w:sz="0" w:space="0" w:color="auto"/>
                                                <w:left w:val="none" w:sz="0" w:space="0" w:color="auto"/>
                                                <w:bottom w:val="none" w:sz="0" w:space="0" w:color="auto"/>
                                                <w:right w:val="none" w:sz="0" w:space="0" w:color="auto"/>
                                              </w:divBdr>
                                            </w:div>
                                            <w:div w:id="158204582">
                                              <w:marLeft w:val="0"/>
                                              <w:marRight w:val="0"/>
                                              <w:marTop w:val="0"/>
                                              <w:marBottom w:val="0"/>
                                              <w:divBdr>
                                                <w:top w:val="none" w:sz="0" w:space="0" w:color="auto"/>
                                                <w:left w:val="none" w:sz="0" w:space="0" w:color="auto"/>
                                                <w:bottom w:val="none" w:sz="0" w:space="0" w:color="auto"/>
                                                <w:right w:val="none" w:sz="0" w:space="0" w:color="auto"/>
                                              </w:divBdr>
                                            </w:div>
                                            <w:div w:id="861289058">
                                              <w:marLeft w:val="0"/>
                                              <w:marRight w:val="0"/>
                                              <w:marTop w:val="0"/>
                                              <w:marBottom w:val="0"/>
                                              <w:divBdr>
                                                <w:top w:val="none" w:sz="0" w:space="0" w:color="auto"/>
                                                <w:left w:val="none" w:sz="0" w:space="0" w:color="auto"/>
                                                <w:bottom w:val="none" w:sz="0" w:space="0" w:color="auto"/>
                                                <w:right w:val="none" w:sz="0" w:space="0" w:color="auto"/>
                                              </w:divBdr>
                                            </w:div>
                                            <w:div w:id="1354190998">
                                              <w:marLeft w:val="0"/>
                                              <w:marRight w:val="0"/>
                                              <w:marTop w:val="0"/>
                                              <w:marBottom w:val="0"/>
                                              <w:divBdr>
                                                <w:top w:val="none" w:sz="0" w:space="0" w:color="auto"/>
                                                <w:left w:val="none" w:sz="0" w:space="0" w:color="auto"/>
                                                <w:bottom w:val="none" w:sz="0" w:space="0" w:color="auto"/>
                                                <w:right w:val="none" w:sz="0" w:space="0" w:color="auto"/>
                                              </w:divBdr>
                                            </w:div>
                                            <w:div w:id="750616040">
                                              <w:marLeft w:val="0"/>
                                              <w:marRight w:val="0"/>
                                              <w:marTop w:val="0"/>
                                              <w:marBottom w:val="0"/>
                                              <w:divBdr>
                                                <w:top w:val="none" w:sz="0" w:space="0" w:color="auto"/>
                                                <w:left w:val="none" w:sz="0" w:space="0" w:color="auto"/>
                                                <w:bottom w:val="none" w:sz="0" w:space="0" w:color="auto"/>
                                                <w:right w:val="none" w:sz="0" w:space="0" w:color="auto"/>
                                              </w:divBdr>
                                            </w:div>
                                            <w:div w:id="1645231797">
                                              <w:marLeft w:val="0"/>
                                              <w:marRight w:val="0"/>
                                              <w:marTop w:val="0"/>
                                              <w:marBottom w:val="0"/>
                                              <w:divBdr>
                                                <w:top w:val="none" w:sz="0" w:space="0" w:color="auto"/>
                                                <w:left w:val="none" w:sz="0" w:space="0" w:color="auto"/>
                                                <w:bottom w:val="none" w:sz="0" w:space="0" w:color="auto"/>
                                                <w:right w:val="none" w:sz="0" w:space="0" w:color="auto"/>
                                              </w:divBdr>
                                            </w:div>
                                            <w:div w:id="1003162885">
                                              <w:marLeft w:val="0"/>
                                              <w:marRight w:val="0"/>
                                              <w:marTop w:val="0"/>
                                              <w:marBottom w:val="0"/>
                                              <w:divBdr>
                                                <w:top w:val="none" w:sz="0" w:space="0" w:color="auto"/>
                                                <w:left w:val="none" w:sz="0" w:space="0" w:color="auto"/>
                                                <w:bottom w:val="none" w:sz="0" w:space="0" w:color="auto"/>
                                                <w:right w:val="none" w:sz="0" w:space="0" w:color="auto"/>
                                              </w:divBdr>
                                            </w:div>
                                            <w:div w:id="1930577488">
                                              <w:marLeft w:val="0"/>
                                              <w:marRight w:val="0"/>
                                              <w:marTop w:val="0"/>
                                              <w:marBottom w:val="0"/>
                                              <w:divBdr>
                                                <w:top w:val="none" w:sz="0" w:space="0" w:color="auto"/>
                                                <w:left w:val="none" w:sz="0" w:space="0" w:color="auto"/>
                                                <w:bottom w:val="none" w:sz="0" w:space="0" w:color="auto"/>
                                                <w:right w:val="none" w:sz="0" w:space="0" w:color="auto"/>
                                              </w:divBdr>
                                            </w:div>
                                            <w:div w:id="2061712207">
                                              <w:marLeft w:val="0"/>
                                              <w:marRight w:val="0"/>
                                              <w:marTop w:val="0"/>
                                              <w:marBottom w:val="0"/>
                                              <w:divBdr>
                                                <w:top w:val="none" w:sz="0" w:space="0" w:color="auto"/>
                                                <w:left w:val="none" w:sz="0" w:space="0" w:color="auto"/>
                                                <w:bottom w:val="none" w:sz="0" w:space="0" w:color="auto"/>
                                                <w:right w:val="none" w:sz="0" w:space="0" w:color="auto"/>
                                              </w:divBdr>
                                            </w:div>
                                            <w:div w:id="1818377669">
                                              <w:marLeft w:val="0"/>
                                              <w:marRight w:val="0"/>
                                              <w:marTop w:val="0"/>
                                              <w:marBottom w:val="0"/>
                                              <w:divBdr>
                                                <w:top w:val="none" w:sz="0" w:space="0" w:color="auto"/>
                                                <w:left w:val="none" w:sz="0" w:space="0" w:color="auto"/>
                                                <w:bottom w:val="none" w:sz="0" w:space="0" w:color="auto"/>
                                                <w:right w:val="none" w:sz="0" w:space="0" w:color="auto"/>
                                              </w:divBdr>
                                            </w:div>
                                            <w:div w:id="1472554027">
                                              <w:marLeft w:val="0"/>
                                              <w:marRight w:val="0"/>
                                              <w:marTop w:val="0"/>
                                              <w:marBottom w:val="0"/>
                                              <w:divBdr>
                                                <w:top w:val="none" w:sz="0" w:space="0" w:color="auto"/>
                                                <w:left w:val="none" w:sz="0" w:space="0" w:color="auto"/>
                                                <w:bottom w:val="none" w:sz="0" w:space="0" w:color="auto"/>
                                                <w:right w:val="none" w:sz="0" w:space="0" w:color="auto"/>
                                              </w:divBdr>
                                            </w:div>
                                            <w:div w:id="1948350023">
                                              <w:marLeft w:val="0"/>
                                              <w:marRight w:val="0"/>
                                              <w:marTop w:val="0"/>
                                              <w:marBottom w:val="0"/>
                                              <w:divBdr>
                                                <w:top w:val="none" w:sz="0" w:space="0" w:color="auto"/>
                                                <w:left w:val="none" w:sz="0" w:space="0" w:color="auto"/>
                                                <w:bottom w:val="none" w:sz="0" w:space="0" w:color="auto"/>
                                                <w:right w:val="none" w:sz="0" w:space="0" w:color="auto"/>
                                              </w:divBdr>
                                            </w:div>
                                            <w:div w:id="525827840">
                                              <w:marLeft w:val="0"/>
                                              <w:marRight w:val="0"/>
                                              <w:marTop w:val="0"/>
                                              <w:marBottom w:val="0"/>
                                              <w:divBdr>
                                                <w:top w:val="none" w:sz="0" w:space="0" w:color="auto"/>
                                                <w:left w:val="none" w:sz="0" w:space="0" w:color="auto"/>
                                                <w:bottom w:val="none" w:sz="0" w:space="0" w:color="auto"/>
                                                <w:right w:val="none" w:sz="0" w:space="0" w:color="auto"/>
                                              </w:divBdr>
                                            </w:div>
                                            <w:div w:id="1138762297">
                                              <w:marLeft w:val="0"/>
                                              <w:marRight w:val="0"/>
                                              <w:marTop w:val="0"/>
                                              <w:marBottom w:val="0"/>
                                              <w:divBdr>
                                                <w:top w:val="none" w:sz="0" w:space="0" w:color="auto"/>
                                                <w:left w:val="none" w:sz="0" w:space="0" w:color="auto"/>
                                                <w:bottom w:val="none" w:sz="0" w:space="0" w:color="auto"/>
                                                <w:right w:val="none" w:sz="0" w:space="0" w:color="auto"/>
                                              </w:divBdr>
                                            </w:div>
                                            <w:div w:id="1752895879">
                                              <w:marLeft w:val="0"/>
                                              <w:marRight w:val="0"/>
                                              <w:marTop w:val="0"/>
                                              <w:marBottom w:val="0"/>
                                              <w:divBdr>
                                                <w:top w:val="none" w:sz="0" w:space="0" w:color="auto"/>
                                                <w:left w:val="none" w:sz="0" w:space="0" w:color="auto"/>
                                                <w:bottom w:val="none" w:sz="0" w:space="0" w:color="auto"/>
                                                <w:right w:val="none" w:sz="0" w:space="0" w:color="auto"/>
                                              </w:divBdr>
                                            </w:div>
                                            <w:div w:id="1764255454">
                                              <w:marLeft w:val="0"/>
                                              <w:marRight w:val="0"/>
                                              <w:marTop w:val="0"/>
                                              <w:marBottom w:val="0"/>
                                              <w:divBdr>
                                                <w:top w:val="none" w:sz="0" w:space="0" w:color="auto"/>
                                                <w:left w:val="none" w:sz="0" w:space="0" w:color="auto"/>
                                                <w:bottom w:val="none" w:sz="0" w:space="0" w:color="auto"/>
                                                <w:right w:val="none" w:sz="0" w:space="0" w:color="auto"/>
                                              </w:divBdr>
                                            </w:div>
                                            <w:div w:id="36784555">
                                              <w:marLeft w:val="0"/>
                                              <w:marRight w:val="0"/>
                                              <w:marTop w:val="0"/>
                                              <w:marBottom w:val="0"/>
                                              <w:divBdr>
                                                <w:top w:val="none" w:sz="0" w:space="0" w:color="auto"/>
                                                <w:left w:val="none" w:sz="0" w:space="0" w:color="auto"/>
                                                <w:bottom w:val="none" w:sz="0" w:space="0" w:color="auto"/>
                                                <w:right w:val="none" w:sz="0" w:space="0" w:color="auto"/>
                                              </w:divBdr>
                                            </w:div>
                                            <w:div w:id="832063062">
                                              <w:marLeft w:val="0"/>
                                              <w:marRight w:val="0"/>
                                              <w:marTop w:val="0"/>
                                              <w:marBottom w:val="0"/>
                                              <w:divBdr>
                                                <w:top w:val="none" w:sz="0" w:space="0" w:color="auto"/>
                                                <w:left w:val="none" w:sz="0" w:space="0" w:color="auto"/>
                                                <w:bottom w:val="none" w:sz="0" w:space="0" w:color="auto"/>
                                                <w:right w:val="none" w:sz="0" w:space="0" w:color="auto"/>
                                              </w:divBdr>
                                            </w:div>
                                            <w:div w:id="1626621200">
                                              <w:marLeft w:val="0"/>
                                              <w:marRight w:val="0"/>
                                              <w:marTop w:val="0"/>
                                              <w:marBottom w:val="0"/>
                                              <w:divBdr>
                                                <w:top w:val="none" w:sz="0" w:space="0" w:color="auto"/>
                                                <w:left w:val="none" w:sz="0" w:space="0" w:color="auto"/>
                                                <w:bottom w:val="none" w:sz="0" w:space="0" w:color="auto"/>
                                                <w:right w:val="none" w:sz="0" w:space="0" w:color="auto"/>
                                              </w:divBdr>
                                            </w:div>
                                            <w:div w:id="361519264">
                                              <w:marLeft w:val="0"/>
                                              <w:marRight w:val="0"/>
                                              <w:marTop w:val="0"/>
                                              <w:marBottom w:val="0"/>
                                              <w:divBdr>
                                                <w:top w:val="none" w:sz="0" w:space="0" w:color="auto"/>
                                                <w:left w:val="none" w:sz="0" w:space="0" w:color="auto"/>
                                                <w:bottom w:val="none" w:sz="0" w:space="0" w:color="auto"/>
                                                <w:right w:val="none" w:sz="0" w:space="0" w:color="auto"/>
                                              </w:divBdr>
                                            </w:div>
                                            <w:div w:id="48849308">
                                              <w:marLeft w:val="0"/>
                                              <w:marRight w:val="0"/>
                                              <w:marTop w:val="0"/>
                                              <w:marBottom w:val="0"/>
                                              <w:divBdr>
                                                <w:top w:val="none" w:sz="0" w:space="0" w:color="auto"/>
                                                <w:left w:val="none" w:sz="0" w:space="0" w:color="auto"/>
                                                <w:bottom w:val="none" w:sz="0" w:space="0" w:color="auto"/>
                                                <w:right w:val="none" w:sz="0" w:space="0" w:color="auto"/>
                                              </w:divBdr>
                                            </w:div>
                                            <w:div w:id="953367938">
                                              <w:marLeft w:val="0"/>
                                              <w:marRight w:val="0"/>
                                              <w:marTop w:val="0"/>
                                              <w:marBottom w:val="0"/>
                                              <w:divBdr>
                                                <w:top w:val="none" w:sz="0" w:space="0" w:color="auto"/>
                                                <w:left w:val="none" w:sz="0" w:space="0" w:color="auto"/>
                                                <w:bottom w:val="none" w:sz="0" w:space="0" w:color="auto"/>
                                                <w:right w:val="none" w:sz="0" w:space="0" w:color="auto"/>
                                              </w:divBdr>
                                            </w:div>
                                            <w:div w:id="808090611">
                                              <w:marLeft w:val="0"/>
                                              <w:marRight w:val="0"/>
                                              <w:marTop w:val="0"/>
                                              <w:marBottom w:val="0"/>
                                              <w:divBdr>
                                                <w:top w:val="none" w:sz="0" w:space="0" w:color="auto"/>
                                                <w:left w:val="none" w:sz="0" w:space="0" w:color="auto"/>
                                                <w:bottom w:val="none" w:sz="0" w:space="0" w:color="auto"/>
                                                <w:right w:val="none" w:sz="0" w:space="0" w:color="auto"/>
                                              </w:divBdr>
                                            </w:div>
                                            <w:div w:id="1148324041">
                                              <w:marLeft w:val="0"/>
                                              <w:marRight w:val="0"/>
                                              <w:marTop w:val="0"/>
                                              <w:marBottom w:val="0"/>
                                              <w:divBdr>
                                                <w:top w:val="none" w:sz="0" w:space="0" w:color="auto"/>
                                                <w:left w:val="none" w:sz="0" w:space="0" w:color="auto"/>
                                                <w:bottom w:val="none" w:sz="0" w:space="0" w:color="auto"/>
                                                <w:right w:val="none" w:sz="0" w:space="0" w:color="auto"/>
                                              </w:divBdr>
                                            </w:div>
                                            <w:div w:id="505367587">
                                              <w:marLeft w:val="0"/>
                                              <w:marRight w:val="0"/>
                                              <w:marTop w:val="0"/>
                                              <w:marBottom w:val="0"/>
                                              <w:divBdr>
                                                <w:top w:val="none" w:sz="0" w:space="0" w:color="auto"/>
                                                <w:left w:val="none" w:sz="0" w:space="0" w:color="auto"/>
                                                <w:bottom w:val="none" w:sz="0" w:space="0" w:color="auto"/>
                                                <w:right w:val="none" w:sz="0" w:space="0" w:color="auto"/>
                                              </w:divBdr>
                                            </w:div>
                                            <w:div w:id="1986927655">
                                              <w:marLeft w:val="0"/>
                                              <w:marRight w:val="0"/>
                                              <w:marTop w:val="0"/>
                                              <w:marBottom w:val="0"/>
                                              <w:divBdr>
                                                <w:top w:val="none" w:sz="0" w:space="0" w:color="auto"/>
                                                <w:left w:val="none" w:sz="0" w:space="0" w:color="auto"/>
                                                <w:bottom w:val="none" w:sz="0" w:space="0" w:color="auto"/>
                                                <w:right w:val="none" w:sz="0" w:space="0" w:color="auto"/>
                                              </w:divBdr>
                                            </w:div>
                                            <w:div w:id="78255527">
                                              <w:marLeft w:val="0"/>
                                              <w:marRight w:val="0"/>
                                              <w:marTop w:val="0"/>
                                              <w:marBottom w:val="0"/>
                                              <w:divBdr>
                                                <w:top w:val="none" w:sz="0" w:space="0" w:color="auto"/>
                                                <w:left w:val="none" w:sz="0" w:space="0" w:color="auto"/>
                                                <w:bottom w:val="none" w:sz="0" w:space="0" w:color="auto"/>
                                                <w:right w:val="none" w:sz="0" w:space="0" w:color="auto"/>
                                              </w:divBdr>
                                            </w:div>
                                            <w:div w:id="10235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4550136">
      <w:bodyDiv w:val="1"/>
      <w:marLeft w:val="0"/>
      <w:marRight w:val="0"/>
      <w:marTop w:val="0"/>
      <w:marBottom w:val="0"/>
      <w:divBdr>
        <w:top w:val="none" w:sz="0" w:space="0" w:color="auto"/>
        <w:left w:val="none" w:sz="0" w:space="0" w:color="auto"/>
        <w:bottom w:val="none" w:sz="0" w:space="0" w:color="auto"/>
        <w:right w:val="none" w:sz="0" w:space="0" w:color="auto"/>
      </w:divBdr>
    </w:div>
    <w:div w:id="1670207705">
      <w:bodyDiv w:val="1"/>
      <w:marLeft w:val="0"/>
      <w:marRight w:val="0"/>
      <w:marTop w:val="0"/>
      <w:marBottom w:val="0"/>
      <w:divBdr>
        <w:top w:val="none" w:sz="0" w:space="0" w:color="auto"/>
        <w:left w:val="none" w:sz="0" w:space="0" w:color="auto"/>
        <w:bottom w:val="none" w:sz="0" w:space="0" w:color="auto"/>
        <w:right w:val="none" w:sz="0" w:space="0" w:color="auto"/>
      </w:divBdr>
    </w:div>
    <w:div w:id="1733575854">
      <w:bodyDiv w:val="1"/>
      <w:marLeft w:val="0"/>
      <w:marRight w:val="0"/>
      <w:marTop w:val="0"/>
      <w:marBottom w:val="0"/>
      <w:divBdr>
        <w:top w:val="none" w:sz="0" w:space="0" w:color="auto"/>
        <w:left w:val="none" w:sz="0" w:space="0" w:color="auto"/>
        <w:bottom w:val="none" w:sz="0" w:space="0" w:color="auto"/>
        <w:right w:val="none" w:sz="0" w:space="0" w:color="auto"/>
      </w:divBdr>
    </w:div>
    <w:div w:id="1970475873">
      <w:bodyDiv w:val="1"/>
      <w:marLeft w:val="0"/>
      <w:marRight w:val="0"/>
      <w:marTop w:val="0"/>
      <w:marBottom w:val="0"/>
      <w:divBdr>
        <w:top w:val="none" w:sz="0" w:space="0" w:color="auto"/>
        <w:left w:val="none" w:sz="0" w:space="0" w:color="auto"/>
        <w:bottom w:val="none" w:sz="0" w:space="0" w:color="auto"/>
        <w:right w:val="none" w:sz="0" w:space="0" w:color="auto"/>
      </w:divBdr>
    </w:div>
    <w:div w:id="204178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ntrol" Target="activeX/activeX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ntrol" Target="activeX/activeX2.xm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Templates\VD%20Skabeloner\VDbasisDK.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Kontortema">
  <a:themeElements>
    <a:clrScheme name="2. VD frisk (blå)">
      <a:dk1>
        <a:srgbClr val="000000"/>
      </a:dk1>
      <a:lt1>
        <a:srgbClr val="FFFFFF"/>
      </a:lt1>
      <a:dk2>
        <a:srgbClr val="5A9AA9"/>
      </a:dk2>
      <a:lt2>
        <a:srgbClr val="009DBB"/>
      </a:lt2>
      <a:accent1>
        <a:srgbClr val="858484"/>
      </a:accent1>
      <a:accent2>
        <a:srgbClr val="5A9AA9"/>
      </a:accent2>
      <a:accent3>
        <a:srgbClr val="D1351A"/>
      </a:accent3>
      <a:accent4>
        <a:srgbClr val="E7CD9E"/>
      </a:accent4>
      <a:accent5>
        <a:srgbClr val="708E27"/>
      </a:accent5>
      <a:accent6>
        <a:srgbClr val="F0D500"/>
      </a:accent6>
      <a:hlink>
        <a:srgbClr val="009DBB"/>
      </a:hlink>
      <a:folHlink>
        <a:srgbClr val="585858"/>
      </a:folHlink>
    </a:clrScheme>
    <a:fontScheme name="VD skrifttype">
      <a:majorFont>
        <a:latin typeface="Arial Black"/>
        <a:ea typeface=""/>
        <a:cs typeface=""/>
      </a:majorFont>
      <a:minorFont>
        <a:latin typeface="Arial"/>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43F5173E4800D4B833A41E3782D5C0A" ma:contentTypeVersion="34" ma:contentTypeDescription="Opret et nyt dokument." ma:contentTypeScope="" ma:versionID="a63d0e75a0f091dcbad37d293dee72cc">
  <xsd:schema xmlns:xsd="http://www.w3.org/2001/XMLSchema" xmlns:xs="http://www.w3.org/2001/XMLSchema" xmlns:p="http://schemas.microsoft.com/office/2006/metadata/properties" xmlns:ns2="4e4dffc3-cd06-4864-b0c1-1b34da011617" targetNamespace="http://schemas.microsoft.com/office/2006/metadata/properties" ma:root="true" ma:fieldsID="8b344adde0b3702be8bb44bba1a20493" ns2:_="">
    <xsd:import namespace="4e4dffc3-cd06-4864-b0c1-1b34da011617"/>
    <xsd:element name="properties">
      <xsd:complexType>
        <xsd:sequence>
          <xsd:element name="documentManagement">
            <xsd:complexType>
              <xsd:all>
                <xsd:element ref="ns2:File_x0020_version" minOccurs="0"/>
                <xsd:element ref="ns2:File_x0020_variant" minOccurs="0"/>
                <xsd:element ref="ns2:File_x0020_status" minOccurs="0"/>
                <xsd:element ref="ns2:_x0024_Resources_x003a_BE5601D0_x002d_D879_x002d_4DD1_x002d_A08E_x002d_5646297984B4_x003b_" minOccurs="0"/>
                <xsd:element ref="ns2:Checked_x0020_Out_x0020_From_x0020_360_x00b0_" minOccurs="0"/>
                <xsd:element ref="ns2:Checked_x0020_Out_x0020_From_x0020_360_x00b0__x0020_By" minOccurs="0"/>
                <xsd:element ref="ns2:Checked_x0020_In_x0020_From_x0020_360_x00b0__x0020_By" minOccurs="0"/>
                <xsd:element ref="ns2:Document_x0020_number" minOccurs="0"/>
                <xsd:element ref="ns2:FileRecNo" minOccurs="0"/>
                <xsd:element ref="ns2:_x0024_Resources_x003a_SILocalization_x002c_9FAAD48B_x002d_B0D9_x002d_4ea4_x002d_88D3_x002d_6170FF9A7B5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dffc3-cd06-4864-b0c1-1b34da011617" elementFormDefault="qualified">
    <xsd:import namespace="http://schemas.microsoft.com/office/2006/documentManagement/types"/>
    <xsd:import namespace="http://schemas.microsoft.com/office/infopath/2007/PartnerControls"/>
    <xsd:element name="File_x0020_version" ma:index="8" nillable="true" ma:displayName="Filversion" ma:internalName="File_x0020_version">
      <xsd:simpleType>
        <xsd:restriction base="dms:Text"/>
      </xsd:simpleType>
    </xsd:element>
    <xsd:element name="File_x0020_variant" ma:index="9" nillable="true" ma:displayName="Filvariant" ma:internalName="File_x0020_variant">
      <xsd:simpleType>
        <xsd:restriction base="dms:Text"/>
      </xsd:simpleType>
    </xsd:element>
    <xsd:element name="File_x0020_status" ma:index="10" nillable="true" ma:displayName="Filstatus" ma:internalName="File_x0020_status">
      <xsd:simpleType>
        <xsd:restriction base="dms:Text"/>
      </xsd:simpleType>
    </xsd:element>
    <xsd:element name="_x0024_Resources_x003a_BE5601D0_x002d_D879_x002d_4DD1_x002d_A08E_x002d_5646297984B4_x003b_" ma:index="11" nillable="true" ma:displayName="Dok.ver.id" ma:internalName="_x0024_Resources_x003a_BE5601D0_x002d_D879_x002d_4DD1_x002d_A08E_x002d_5646297984B4_x003b_">
      <xsd:simpleType>
        <xsd:restriction base="dms:Text"/>
      </xsd:simpleType>
    </xsd:element>
    <xsd:element name="Checked_x0020_Out_x0020_From_x0020_360_x00b0_" ma:index="12" nillable="true" ma:displayName="Checket ud af 360°" ma:default="0" ma:internalName="Checked_x0020_Out_x0020_From_x0020_360_x00b0_">
      <xsd:simpleType>
        <xsd:restriction base="dms:Boolean"/>
      </xsd:simpleType>
    </xsd:element>
    <xsd:element name="Checked_x0020_Out_x0020_From_x0020_360_x00b0__x0020_By" ma:index="13" nillable="true" ma:displayName="Checked Out From 360° By" ma:internalName="Checked_x0020_Out_x0020_From_x0020_360_x00b0__x0020_By">
      <xsd:simpleType>
        <xsd:restriction base="dms:Text"/>
      </xsd:simpleType>
    </xsd:element>
    <xsd:element name="Checked_x0020_In_x0020_From_x0020_360_x00b0__x0020_By" ma:index="14" nillable="true" ma:displayName="Checked In From 360° By" ma:internalName="Checked_x0020_In_x0020_From_x0020_360_x00b0__x0020_By">
      <xsd:simpleType>
        <xsd:restriction base="dms:Text"/>
      </xsd:simpleType>
    </xsd:element>
    <xsd:element name="Document_x0020_number" ma:index="15" nillable="true" ma:displayName="Dokumentnummer" ma:internalName="Document_x0020_number">
      <xsd:simpleType>
        <xsd:restriction base="dms:Text"/>
      </xsd:simpleType>
    </xsd:element>
    <xsd:element name="FileRecNo" ma:index="16" nillable="true" ma:displayName="FileRecNo" ma:internalName="FileRecNo">
      <xsd:simpleType>
        <xsd:restriction base="dms:Text"/>
      </xsd:simpleType>
    </xsd:element>
    <xsd:element name="_x0024_Resources_x003a_SILocalization_x002c_9FAAD48B_x002d_B0D9_x002d_4ea4_x002d_88D3_x002d_6170FF9A7B50" ma:index="17"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24_Resources_x003a_BE5601D0_x002d_D879_x002d_4DD1_x002d_A08E_x002d_5646297984B4_x003b_ xmlns="4e4dffc3-cd06-4864-b0c1-1b34da011617" xsi:nil="true"/>
    <Checked_x0020_Out_x0020_From_x0020_360_x00b0_ xmlns="4e4dffc3-cd06-4864-b0c1-1b34da011617">true</Checked_x0020_Out_x0020_From_x0020_360_x00b0_>
    <_x0024_Resources_x003a_SILocalization_x002c_9FAAD48B_x002d_B0D9_x002d_4ea4_x002d_88D3_x002d_6170FF9A7B50 xmlns="4e4dffc3-cd06-4864-b0c1-1b34da011617">
      <Url xsi:nil="true"/>
      <Description xsi:nil="true"/>
    </_x0024_Resources_x003a_SILocalization_x002c_9FAAD48B_x002d_B0D9_x002d_4ea4_x002d_88D3_x002d_6170FF9A7B50>
    <Checked_x0020_In_x0020_From_x0020_360_x00b0__x0020_By xmlns="4e4dffc3-cd06-4864-b0c1-1b34da011617" xsi:nil="true"/>
    <File_x0020_status xmlns="4e4dffc3-cd06-4864-b0c1-1b34da011617" xsi:nil="true"/>
    <Checked_x0020_Out_x0020_From_x0020_360_x00b0__x0020_By xmlns="4e4dffc3-cd06-4864-b0c1-1b34da011617">vdnet\bjv</Checked_x0020_Out_x0020_From_x0020_360_x00b0__x0020_By>
    <File_x0020_variant xmlns="4e4dffc3-cd06-4864-b0c1-1b34da011617" xsi:nil="true"/>
    <File_x0020_version xmlns="4e4dffc3-cd06-4864-b0c1-1b34da011617" xsi:nil="true"/>
    <FileRecNo xmlns="4e4dffc3-cd06-4864-b0c1-1b34da011617">2182860</FileRecNo>
    <Document_x0020_number xmlns="4e4dffc3-cd06-4864-b0c1-1b34da01161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3653B-CA6F-4E97-8A32-9AFF97A2D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dffc3-cd06-4864-b0c1-1b34da0116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32F6A-9AC3-4D4B-B6D0-67387467DA7C}">
  <ds:schemaRefs>
    <ds:schemaRef ds:uri="http://schemas.microsoft.com/sharepoint/v3/contenttype/forms"/>
  </ds:schemaRefs>
</ds:datastoreItem>
</file>

<file path=customXml/itemProps3.xml><?xml version="1.0" encoding="utf-8"?>
<ds:datastoreItem xmlns:ds="http://schemas.openxmlformats.org/officeDocument/2006/customXml" ds:itemID="{40870F56-D6F8-4DA9-9851-A14AE824E6EA}">
  <ds:schemaRefs>
    <ds:schemaRef ds:uri="http://purl.org/dc/elements/1.1/"/>
    <ds:schemaRef ds:uri="http://schemas.microsoft.com/office/2006/documentManagement/types"/>
    <ds:schemaRef ds:uri="http://purl.org/dc/terms/"/>
    <ds:schemaRef ds:uri="http://schemas.microsoft.com/office/infopath/2007/PartnerControls"/>
    <ds:schemaRef ds:uri="http://www.w3.org/XML/1998/namespace"/>
    <ds:schemaRef ds:uri="http://schemas.openxmlformats.org/package/2006/metadata/core-properties"/>
    <ds:schemaRef ds:uri="4e4dffc3-cd06-4864-b0c1-1b34da011617"/>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D369E4D0-85B0-47E4-B973-21A19453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VDbasisDK.dotm</Template>
  <TotalTime>1</TotalTime>
  <Pages>63</Pages>
  <Words>25016</Words>
  <Characters>152603</Characters>
  <Application>Microsoft Office Word</Application>
  <DocSecurity>0</DocSecurity>
  <Lines>1271</Lines>
  <Paragraphs>354</Paragraphs>
  <ScaleCrop>false</ScaleCrop>
  <HeadingPairs>
    <vt:vector size="2" baseType="variant">
      <vt:variant>
        <vt:lpstr>Titel</vt:lpstr>
      </vt:variant>
      <vt:variant>
        <vt:i4>1</vt:i4>
      </vt:variant>
    </vt:vector>
  </HeadingPairs>
  <TitlesOfParts>
    <vt:vector size="1" baseType="lpstr">
      <vt:lpstr/>
    </vt:vector>
  </TitlesOfParts>
  <Company>Vejdirektoratet</Company>
  <LinksUpToDate>false</LinksUpToDate>
  <CharactersWithSpaces>177265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 Lund Nielsen</dc:creator>
  <cp:lastModifiedBy>Bjarne Jess Vennike</cp:lastModifiedBy>
  <cp:revision>2</cp:revision>
  <cp:lastPrinted>2015-02-20T13:47:00Z</cp:lastPrinted>
  <dcterms:created xsi:type="dcterms:W3CDTF">2016-06-30T07:58:00Z</dcterms:created>
  <dcterms:modified xsi:type="dcterms:W3CDTF">2016-06-30T07:58:00Z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esdhnetprod</vt:lpwstr>
  </property>
  <property fmtid="{D5CDD505-2E9C-101B-9397-08002B2CF9AE}" pid="4" name="Protocol">
    <vt:lpwstr>off</vt:lpwstr>
  </property>
  <property fmtid="{D5CDD505-2E9C-101B-9397-08002B2CF9AE}" pid="5" name="Site">
    <vt:lpwstr>/locator.aspx</vt:lpwstr>
  </property>
  <property fmtid="{D5CDD505-2E9C-101B-9397-08002B2CF9AE}" pid="6" name="FileID">
    <vt:lpwstr>2182860</vt:lpwstr>
  </property>
  <property fmtid="{D5CDD505-2E9C-101B-9397-08002B2CF9AE}" pid="7" name="VerID">
    <vt:lpwstr>0</vt:lpwstr>
  </property>
  <property fmtid="{D5CDD505-2E9C-101B-9397-08002B2CF9AE}" pid="8" name="FilePath">
    <vt:lpwstr>\\VDK-ESDHFILE01\360users\work\vdnet\bln</vt:lpwstr>
  </property>
  <property fmtid="{D5CDD505-2E9C-101B-9397-08002B2CF9AE}" pid="9" name="FileName">
    <vt:lpwstr>13-13614-8 Bek om anvendelse af vejafmærkning - ændringer  marts 2015.docx 2182860_833886_0.DOCX</vt:lpwstr>
  </property>
  <property fmtid="{D5CDD505-2E9C-101B-9397-08002B2CF9AE}" pid="10" name="FullFileName">
    <vt:lpwstr>\\VDK-ESDHFILE01\360users\work\vdnet\bln\13-13614-8 Bek om anvendelse af vejafmærkning - ændringer  marts 2015.docx 2182860_833886_0.DOCX</vt:lpwstr>
  </property>
  <property fmtid="{D5CDD505-2E9C-101B-9397-08002B2CF9AE}" pid="11" name="ContentTypeId">
    <vt:lpwstr>0x010100B43F5173E4800D4B833A41E3782D5C0A</vt:lpwstr>
  </property>
  <property fmtid="{D5CDD505-2E9C-101B-9397-08002B2CF9AE}" pid="12" name="ContentRemapped">
    <vt:lpwstr>true</vt:lpwstr>
  </property>
</Properties>
</file>