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  <w:bookmarkStart w:id="1" w:name="_GoBack"/>
            <w:bookmarkEnd w:id="1"/>
          </w:p>
        </w:tc>
        <w:tc>
          <w:tcPr>
            <w:tcW w:w="3458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A519EC" w:rsidRDefault="00535B38" w:rsidP="00FF7F66">
            <w:pPr>
              <w:pStyle w:val="Normaludenluft"/>
            </w:pPr>
            <w:bookmarkStart w:id="2" w:name="Dokumentdato" w:colFirst="1" w:colLast="1"/>
            <w:bookmarkStart w:id="3" w:name="Brevmodtager" w:colFirst="0" w:colLast="0"/>
            <w:bookmarkEnd w:id="0"/>
            <w:r>
              <w:t>Til høringsparterne på vedlagte høringsliste</w:t>
            </w:r>
          </w:p>
        </w:tc>
        <w:tc>
          <w:tcPr>
            <w:tcW w:w="3458" w:type="dxa"/>
          </w:tcPr>
          <w:p w:rsidR="00FF7F66" w:rsidRDefault="00607B5E" w:rsidP="00FF7F66">
            <w:pPr>
              <w:pStyle w:val="Template-Adresse"/>
              <w:rPr>
                <w:color w:val="auto"/>
              </w:rPr>
            </w:pPr>
            <w:r w:rsidRPr="00607B5E">
              <w:rPr>
                <w:color w:val="auto"/>
              </w:rPr>
              <w:t xml:space="preserve">28. april 2023 </w:t>
            </w:r>
          </w:p>
          <w:p w:rsidR="00AF7B5C" w:rsidRDefault="00AF7B5C" w:rsidP="00FF7F66">
            <w:pPr>
              <w:pStyle w:val="Template-Adresse"/>
            </w:pPr>
            <w:r>
              <w:rPr>
                <w:color w:val="auto"/>
              </w:rPr>
              <w:t>2022-5876</w:t>
            </w:r>
          </w:p>
        </w:tc>
      </w:tr>
    </w:tbl>
    <w:bookmarkEnd w:id="2"/>
    <w:bookmarkEnd w:id="3"/>
    <w:p w:rsidR="00AF7B5C" w:rsidRPr="00AF7B5C" w:rsidRDefault="00535B38" w:rsidP="00AF7B5C">
      <w:pPr>
        <w:pStyle w:val="Overskrift1"/>
        <w:rPr>
          <w:rFonts w:eastAsia="Times New Roman"/>
        </w:rPr>
      </w:pPr>
      <w:r w:rsidRPr="00535B38">
        <w:rPr>
          <w:rFonts w:eastAsia="Times New Roman"/>
        </w:rPr>
        <w:t>Høring over udkast til forslag til lov om</w:t>
      </w:r>
      <w:r w:rsidR="00F03317">
        <w:rPr>
          <w:rFonts w:eastAsia="Times New Roman"/>
        </w:rPr>
        <w:t xml:space="preserve"> ændring af færdselslovens §70a </w:t>
      </w:r>
    </w:p>
    <w:p w:rsidR="00535B38" w:rsidRPr="00535B38" w:rsidRDefault="00535B38" w:rsidP="00535B38">
      <w:pPr>
        <w:rPr>
          <w:rFonts w:asciiTheme="majorHAnsi" w:eastAsia="Times New Roman" w:hAnsiTheme="majorHAnsi"/>
          <w:szCs w:val="32"/>
        </w:rPr>
      </w:pPr>
      <w:r w:rsidRPr="00535B38">
        <w:rPr>
          <w:rFonts w:eastAsia="Times New Roman"/>
          <w:lang w:eastAsia="ar-SA"/>
        </w:rPr>
        <w:t xml:space="preserve">Transportministeriet forventer i </w:t>
      </w:r>
      <w:r w:rsidR="00960DA4">
        <w:rPr>
          <w:rFonts w:eastAsia="Times New Roman"/>
          <w:lang w:eastAsia="ar-SA"/>
        </w:rPr>
        <w:t>den kommende</w:t>
      </w:r>
      <w:r w:rsidRPr="00535B38">
        <w:rPr>
          <w:rFonts w:eastAsia="Times New Roman"/>
          <w:lang w:eastAsia="ar-SA"/>
        </w:rPr>
        <w:t xml:space="preserve"> folketingssamling at fremsætte vedlagte udkast til </w:t>
      </w:r>
      <w:r w:rsidR="00DE52E1">
        <w:rPr>
          <w:rFonts w:eastAsia="Times New Roman"/>
          <w:lang w:eastAsia="ar-SA"/>
        </w:rPr>
        <w:t xml:space="preserve">ovennævnte </w:t>
      </w:r>
      <w:r w:rsidRPr="00535B38">
        <w:rPr>
          <w:rFonts w:eastAsia="Times New Roman"/>
          <w:lang w:eastAsia="ar-SA"/>
        </w:rPr>
        <w:t>lov</w:t>
      </w:r>
      <w:r w:rsidR="00DE52E1">
        <w:rPr>
          <w:rFonts w:eastAsia="Times New Roman"/>
          <w:lang w:eastAsia="ar-SA"/>
        </w:rPr>
        <w:t>forslag</w:t>
      </w:r>
      <w:r w:rsidRPr="00535B38">
        <w:rPr>
          <w:rFonts w:eastAsia="Times New Roman"/>
          <w:lang w:eastAsia="ar-SA"/>
        </w:rPr>
        <w:t>.</w:t>
      </w:r>
    </w:p>
    <w:p w:rsidR="00607B5E" w:rsidRDefault="00535B38" w:rsidP="00535B38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t>I lov</w:t>
      </w:r>
      <w:r w:rsidR="00DE52E1">
        <w:rPr>
          <w:rFonts w:ascii="Georgia" w:eastAsia="Times New Roman" w:hAnsi="Georgia"/>
          <w:color w:val="0D0D0D"/>
          <w:szCs w:val="24"/>
          <w:lang w:eastAsia="ar-SA"/>
        </w:rPr>
        <w:t>udkastet</w:t>
      </w:r>
      <w:r w:rsidRPr="00535B38">
        <w:rPr>
          <w:rFonts w:ascii="Georgia" w:eastAsia="Times New Roman" w:hAnsi="Georgia"/>
          <w:color w:val="0D0D0D"/>
          <w:szCs w:val="24"/>
          <w:lang w:eastAsia="ar-SA"/>
        </w:rPr>
        <w:t xml:space="preserve"> indgår i det væsentlige følgende ændringer:</w:t>
      </w:r>
    </w:p>
    <w:p w:rsidR="00607B5E" w:rsidRPr="00607B5E" w:rsidRDefault="00607B5E" w:rsidP="00607B5E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607B5E">
        <w:rPr>
          <w:rFonts w:ascii="Georgia" w:eastAsia="Times New Roman" w:hAnsi="Georgia"/>
          <w:color w:val="0D0D0D"/>
          <w:szCs w:val="24"/>
          <w:lang w:eastAsia="ar-SA"/>
        </w:rPr>
        <w:t xml:space="preserve">Lovforslagets formål er, at gøre det 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muligt at gennemføre et forsøg </w:t>
      </w:r>
      <w:r w:rsidRPr="00607B5E">
        <w:rPr>
          <w:rFonts w:ascii="Georgia" w:eastAsia="Times New Roman" w:hAnsi="Georgia"/>
          <w:color w:val="0D0D0D"/>
          <w:szCs w:val="24"/>
          <w:lang w:eastAsia="ar-SA"/>
        </w:rPr>
        <w:t xml:space="preserve">med dobbelttrailere-vogntog, </w:t>
      </w:r>
      <w:r>
        <w:rPr>
          <w:rFonts w:ascii="Georgia" w:eastAsia="Times New Roman" w:hAnsi="Georgia"/>
          <w:color w:val="0D0D0D"/>
          <w:szCs w:val="24"/>
          <w:lang w:eastAsia="ar-SA"/>
        </w:rPr>
        <w:t>hvor der indgår flere end to på</w:t>
      </w:r>
      <w:r w:rsidRPr="00607B5E">
        <w:rPr>
          <w:rFonts w:ascii="Georgia" w:eastAsia="Times New Roman" w:hAnsi="Georgia"/>
          <w:color w:val="0D0D0D"/>
          <w:szCs w:val="24"/>
          <w:lang w:eastAsia="ar-SA"/>
        </w:rPr>
        <w:t>hængskøretøjer.</w:t>
      </w:r>
    </w:p>
    <w:p w:rsidR="00607B5E" w:rsidRDefault="00607B5E" w:rsidP="00607B5E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607B5E">
        <w:rPr>
          <w:rFonts w:ascii="Georgia" w:eastAsia="Times New Roman" w:hAnsi="Georgia"/>
          <w:color w:val="0D0D0D"/>
          <w:szCs w:val="24"/>
          <w:lang w:eastAsia="ar-SA"/>
        </w:rPr>
        <w:t>Med lovforslaget foreslås den forn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ødne ændring af færdselslovens </w:t>
      </w:r>
      <w:r w:rsidRPr="00607B5E">
        <w:rPr>
          <w:rFonts w:ascii="Georgia" w:eastAsia="Times New Roman" w:hAnsi="Georgia"/>
          <w:color w:val="0D0D0D"/>
          <w:szCs w:val="24"/>
          <w:lang w:eastAsia="ar-SA"/>
        </w:rPr>
        <w:t>§ 70 a gennemført, hvilket skal da</w:t>
      </w:r>
      <w:r>
        <w:rPr>
          <w:rFonts w:ascii="Georgia" w:eastAsia="Times New Roman" w:hAnsi="Georgia"/>
          <w:color w:val="0D0D0D"/>
          <w:szCs w:val="24"/>
          <w:lang w:eastAsia="ar-SA"/>
        </w:rPr>
        <w:t>nne grundlag for, at der kan ud</w:t>
      </w:r>
      <w:r w:rsidR="00AF7B5C">
        <w:rPr>
          <w:rFonts w:ascii="Georgia" w:eastAsia="Times New Roman" w:hAnsi="Georgia"/>
          <w:color w:val="0D0D0D"/>
          <w:szCs w:val="24"/>
          <w:lang w:eastAsia="ar-SA"/>
        </w:rPr>
        <w:t>føres forsøg med dobbelttrailer-</w:t>
      </w:r>
      <w:r w:rsidRPr="00607B5E">
        <w:rPr>
          <w:rFonts w:ascii="Georgia" w:eastAsia="Times New Roman" w:hAnsi="Georgia"/>
          <w:color w:val="0D0D0D"/>
          <w:szCs w:val="24"/>
          <w:lang w:eastAsia="ar-SA"/>
        </w:rPr>
        <w:t xml:space="preserve">vogntog på udvalgte strækninger. </w:t>
      </w:r>
    </w:p>
    <w:p w:rsidR="00AF7B5C" w:rsidRDefault="00884BC0" w:rsidP="00884BC0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884BC0">
        <w:rPr>
          <w:rFonts w:ascii="Georgia" w:eastAsia="Times New Roman" w:hAnsi="Georgia"/>
          <w:color w:val="0D0D0D"/>
          <w:szCs w:val="24"/>
          <w:lang w:eastAsia="ar-SA"/>
        </w:rPr>
        <w:t>Et bredt flertal i Folketinget blev den 22. april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 2022, som en del af Infrastruk</w:t>
      </w:r>
      <w:r w:rsidRPr="00884BC0">
        <w:rPr>
          <w:rFonts w:ascii="Georgia" w:eastAsia="Times New Roman" w:hAnsi="Georgia"/>
          <w:color w:val="0D0D0D"/>
          <w:szCs w:val="24"/>
          <w:lang w:eastAsia="ar-SA"/>
        </w:rPr>
        <w:t>turplan 2035, enige om at iværksætte en fo</w:t>
      </w:r>
      <w:r>
        <w:rPr>
          <w:rFonts w:ascii="Georgia" w:eastAsia="Times New Roman" w:hAnsi="Georgia"/>
          <w:color w:val="0D0D0D"/>
          <w:szCs w:val="24"/>
          <w:lang w:eastAsia="ar-SA"/>
        </w:rPr>
        <w:t>rsøgsordning med dobbelttrailer</w:t>
      </w:r>
      <w:r w:rsidRPr="00884BC0">
        <w:rPr>
          <w:rFonts w:ascii="Georgia" w:eastAsia="Times New Roman" w:hAnsi="Georgia"/>
          <w:color w:val="0D0D0D"/>
          <w:szCs w:val="24"/>
          <w:lang w:eastAsia="ar-SA"/>
        </w:rPr>
        <w:t xml:space="preserve">vogntog på det danske vejnet. </w:t>
      </w:r>
    </w:p>
    <w:p w:rsidR="00884BC0" w:rsidRPr="00607B5E" w:rsidRDefault="00884BC0" w:rsidP="00884BC0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884BC0">
        <w:rPr>
          <w:rFonts w:ascii="Georgia" w:eastAsia="Times New Roman" w:hAnsi="Georgia"/>
          <w:color w:val="0D0D0D"/>
          <w:szCs w:val="24"/>
          <w:lang w:eastAsia="ar-SA"/>
        </w:rPr>
        <w:t xml:space="preserve">Forsøget skal 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i første omgang </w:t>
      </w:r>
      <w:r w:rsidRPr="00884BC0">
        <w:rPr>
          <w:rFonts w:ascii="Georgia" w:eastAsia="Times New Roman" w:hAnsi="Georgia"/>
          <w:color w:val="0D0D0D"/>
          <w:szCs w:val="24"/>
          <w:lang w:eastAsia="ar-SA"/>
        </w:rPr>
        <w:t>d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ække strækningen mellem Aarhus </w:t>
      </w:r>
      <w:r w:rsidRPr="00884BC0">
        <w:rPr>
          <w:rFonts w:ascii="Georgia" w:eastAsia="Times New Roman" w:hAnsi="Georgia"/>
          <w:color w:val="0D0D0D"/>
          <w:szCs w:val="24"/>
          <w:lang w:eastAsia="ar-SA"/>
        </w:rPr>
        <w:t>og Høje-Taastrup med mulighed for forlængelse til Malmø.</w:t>
      </w:r>
      <w:r w:rsidR="00301AAE">
        <w:rPr>
          <w:rFonts w:ascii="Georgia" w:eastAsia="Times New Roman" w:hAnsi="Georgia"/>
          <w:color w:val="0D0D0D"/>
          <w:szCs w:val="24"/>
          <w:lang w:eastAsia="ar-SA"/>
        </w:rPr>
        <w:t xml:space="preserve"> F</w:t>
      </w:r>
      <w:r w:rsidR="00301AAE">
        <w:t>orsøget forventes påbegyndt første halvår af 2024 og vil løbe i 5 år, hvorefter forsøgsordningen evalueres.</w:t>
      </w:r>
    </w:p>
    <w:p w:rsidR="00301AAE" w:rsidRPr="00607B5E" w:rsidRDefault="00607B5E" w:rsidP="00607B5E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607B5E">
        <w:rPr>
          <w:rFonts w:ascii="Georgia" w:eastAsia="Times New Roman" w:hAnsi="Georgia"/>
          <w:color w:val="0D0D0D"/>
          <w:szCs w:val="24"/>
          <w:lang w:eastAsia="ar-SA"/>
        </w:rPr>
        <w:t>Lovforslaget vil indebære en ændring af § 70 a,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 så de fremgår at der </w:t>
      </w:r>
      <w:r w:rsidRPr="00607B5E">
        <w:rPr>
          <w:rFonts w:ascii="Georgia" w:eastAsia="Times New Roman" w:hAnsi="Georgia"/>
          <w:color w:val="0D0D0D"/>
          <w:szCs w:val="24"/>
          <w:lang w:eastAsia="ar-SA"/>
        </w:rPr>
        <w:t>kan køres med flere påhængskøretø</w:t>
      </w:r>
      <w:r>
        <w:rPr>
          <w:rFonts w:ascii="Georgia" w:eastAsia="Times New Roman" w:hAnsi="Georgia"/>
          <w:color w:val="0D0D0D"/>
          <w:szCs w:val="24"/>
          <w:lang w:eastAsia="ar-SA"/>
        </w:rPr>
        <w:t>jer. Vejdirektoratet vil med be</w:t>
      </w:r>
      <w:r w:rsidRPr="00607B5E">
        <w:rPr>
          <w:rFonts w:ascii="Georgia" w:eastAsia="Times New Roman" w:hAnsi="Georgia"/>
          <w:color w:val="0D0D0D"/>
          <w:szCs w:val="24"/>
          <w:lang w:eastAsia="ar-SA"/>
        </w:rPr>
        <w:t>kendtgørelse fastlægge det vejnet,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 som kan anvendes inden for for</w:t>
      </w:r>
      <w:r w:rsidRPr="00607B5E">
        <w:rPr>
          <w:rFonts w:ascii="Georgia" w:eastAsia="Times New Roman" w:hAnsi="Georgia"/>
          <w:color w:val="0D0D0D"/>
          <w:szCs w:val="24"/>
          <w:lang w:eastAsia="ar-SA"/>
        </w:rPr>
        <w:t>søgsordningen. De konkrete tekniske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 krav til køretøjer, der kan an</w:t>
      </w:r>
      <w:r w:rsidRPr="00607B5E">
        <w:rPr>
          <w:rFonts w:ascii="Georgia" w:eastAsia="Times New Roman" w:hAnsi="Georgia"/>
          <w:color w:val="0D0D0D"/>
          <w:szCs w:val="24"/>
          <w:lang w:eastAsia="ar-SA"/>
        </w:rPr>
        <w:t>vendes under den foreslåede forsøgs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ordning, vil blive fastsat ved </w:t>
      </w:r>
      <w:r w:rsidRPr="00607B5E">
        <w:rPr>
          <w:rFonts w:ascii="Georgia" w:eastAsia="Times New Roman" w:hAnsi="Georgia"/>
          <w:color w:val="0D0D0D"/>
          <w:szCs w:val="24"/>
          <w:lang w:eastAsia="ar-SA"/>
        </w:rPr>
        <w:t xml:space="preserve">bekendtgørelse af Færdselsstyrelsen. </w:t>
      </w:r>
      <w:r w:rsidR="00301AAE">
        <w:rPr>
          <w:rFonts w:ascii="Georgia" w:eastAsia="Times New Roman" w:hAnsi="Georgia"/>
          <w:color w:val="0D0D0D"/>
          <w:szCs w:val="24"/>
          <w:lang w:eastAsia="ar-SA"/>
        </w:rPr>
        <w:t xml:space="preserve">Såfremt det politisk besluttes at udvide forsøgsordningen til yderligere strækninger, vil det ikke kræve en ændring af færdselsloven, </w:t>
      </w:r>
      <w:r w:rsidR="00301AAE">
        <w:t xml:space="preserve">da den fornødne hjemmel etableres med nærværende lovforslag. </w:t>
      </w:r>
    </w:p>
    <w:p w:rsidR="00607B5E" w:rsidRDefault="00607B5E" w:rsidP="00607B5E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607B5E">
        <w:rPr>
          <w:rFonts w:ascii="Georgia" w:eastAsia="Times New Roman" w:hAnsi="Georgia"/>
          <w:color w:val="0D0D0D"/>
          <w:szCs w:val="24"/>
          <w:lang w:eastAsia="ar-SA"/>
        </w:rPr>
        <w:t>Lovændringen foreslås at skulle træde i kraft den 1. januar 2024.</w:t>
      </w:r>
    </w:p>
    <w:p w:rsidR="00535B38" w:rsidRPr="007D5615" w:rsidRDefault="00535B38" w:rsidP="00535B38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t>Høringsmateria</w:t>
      </w:r>
      <w:r w:rsidRPr="007D5615">
        <w:rPr>
          <w:rFonts w:ascii="Georgia" w:eastAsia="Times New Roman" w:hAnsi="Georgia"/>
          <w:color w:val="0D0D0D"/>
          <w:szCs w:val="24"/>
          <w:lang w:eastAsia="ar-SA"/>
        </w:rPr>
        <w:t xml:space="preserve">let vil blive gjort </w:t>
      </w:r>
      <w:r w:rsidR="001E721F" w:rsidRPr="007D5615">
        <w:rPr>
          <w:rFonts w:ascii="Georgia" w:eastAsia="Times New Roman" w:hAnsi="Georgia"/>
          <w:color w:val="0D0D0D"/>
          <w:szCs w:val="24"/>
          <w:lang w:eastAsia="ar-SA"/>
        </w:rPr>
        <w:t xml:space="preserve">offentligt </w:t>
      </w:r>
      <w:r w:rsidRPr="007D5615">
        <w:rPr>
          <w:rFonts w:ascii="Georgia" w:eastAsia="Times New Roman" w:hAnsi="Georgia"/>
          <w:color w:val="0D0D0D"/>
          <w:szCs w:val="24"/>
          <w:lang w:eastAsia="ar-SA"/>
        </w:rPr>
        <w:t xml:space="preserve">tilgængeligt på </w:t>
      </w:r>
      <w:r w:rsidR="001E721F" w:rsidRPr="007D5615">
        <w:rPr>
          <w:rFonts w:ascii="Georgia" w:eastAsia="Times New Roman" w:hAnsi="Georgia"/>
          <w:color w:val="0D0D0D"/>
          <w:szCs w:val="24"/>
          <w:lang w:eastAsia="ar-SA"/>
        </w:rPr>
        <w:t xml:space="preserve">bl.a. </w:t>
      </w:r>
      <w:r w:rsidRPr="007D5615">
        <w:rPr>
          <w:rFonts w:ascii="Georgia" w:eastAsia="Times New Roman" w:hAnsi="Georgia"/>
          <w:color w:val="0D0D0D"/>
          <w:szCs w:val="24"/>
          <w:lang w:eastAsia="ar-SA"/>
        </w:rPr>
        <w:t>Høringsportalen.dk</w:t>
      </w:r>
      <w:r w:rsidR="001E721F" w:rsidRPr="007D5615">
        <w:rPr>
          <w:rFonts w:ascii="Georgia" w:eastAsia="Times New Roman" w:hAnsi="Georgia"/>
          <w:color w:val="0D0D0D"/>
          <w:szCs w:val="24"/>
          <w:lang w:eastAsia="ar-SA"/>
        </w:rPr>
        <w:t>, medmindre regler om beskyttelse af personoplysninger indebære</w:t>
      </w:r>
      <w:r w:rsidR="007D5615" w:rsidRPr="007D5615">
        <w:rPr>
          <w:rFonts w:ascii="Georgia" w:eastAsia="Times New Roman" w:hAnsi="Georgia"/>
          <w:color w:val="0D0D0D"/>
          <w:szCs w:val="24"/>
          <w:lang w:eastAsia="ar-SA"/>
        </w:rPr>
        <w:t>r</w:t>
      </w:r>
      <w:r w:rsidR="001E721F" w:rsidRPr="007D5615">
        <w:rPr>
          <w:rFonts w:ascii="Georgia" w:eastAsia="Times New Roman" w:hAnsi="Georgia"/>
          <w:color w:val="0D0D0D"/>
          <w:szCs w:val="24"/>
          <w:lang w:eastAsia="ar-SA"/>
        </w:rPr>
        <w:t>, at høringsvar eller dele heraf ikke kan offentliggøres</w:t>
      </w:r>
      <w:r w:rsidRPr="007D5615">
        <w:rPr>
          <w:rFonts w:ascii="Georgia" w:eastAsia="Times New Roman" w:hAnsi="Georgia"/>
          <w:color w:val="0D0D0D"/>
          <w:szCs w:val="24"/>
          <w:lang w:eastAsia="ar-SA"/>
        </w:rPr>
        <w:t>.</w:t>
      </w:r>
    </w:p>
    <w:p w:rsidR="00535B38" w:rsidRPr="00535B38" w:rsidRDefault="00535B38" w:rsidP="00535B38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lastRenderedPageBreak/>
        <w:t>Transportministeriet skal venligst bede om eventuelle bemærkninger</w:t>
      </w:r>
    </w:p>
    <w:p w:rsidR="00535B38" w:rsidRPr="00535B38" w:rsidRDefault="00535B38" w:rsidP="00535B38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b/>
          <w:color w:val="0D0D0D"/>
          <w:szCs w:val="24"/>
          <w:lang w:eastAsia="ar-SA"/>
        </w:rPr>
        <w:t>senest de</w:t>
      </w:r>
      <w:r w:rsidRPr="00607B5E">
        <w:rPr>
          <w:rFonts w:ascii="Georgia" w:eastAsia="Times New Roman" w:hAnsi="Georgia"/>
          <w:b/>
          <w:color w:val="auto"/>
          <w:szCs w:val="24"/>
          <w:lang w:eastAsia="ar-SA"/>
        </w:rPr>
        <w:t xml:space="preserve">n </w:t>
      </w:r>
      <w:r w:rsidR="00607B5E" w:rsidRPr="00607B5E">
        <w:rPr>
          <w:rFonts w:ascii="Georgia" w:eastAsia="Times New Roman" w:hAnsi="Georgia"/>
          <w:b/>
          <w:color w:val="auto"/>
          <w:szCs w:val="24"/>
          <w:lang w:eastAsia="ar-SA"/>
        </w:rPr>
        <w:t xml:space="preserve">16. juni 2023 </w:t>
      </w:r>
    </w:p>
    <w:p w:rsidR="00535B38" w:rsidRPr="00535B38" w:rsidRDefault="00535B38" w:rsidP="00535B38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t xml:space="preserve">Høringssvar bedes sendt til </w:t>
      </w:r>
      <w:hyperlink r:id="rId8" w:history="1">
        <w:r w:rsidR="00607B5E" w:rsidRPr="00DE180A">
          <w:rPr>
            <w:rStyle w:val="Hyperlink"/>
            <w:rFonts w:eastAsia="Times New Roman"/>
            <w:szCs w:val="24"/>
            <w:lang w:eastAsia="ar-SA"/>
          </w:rPr>
          <w:t>trm@trm.dk</w:t>
        </w:r>
      </w:hyperlink>
      <w:r w:rsidR="00607B5E">
        <w:rPr>
          <w:rFonts w:ascii="Georgia" w:eastAsia="Times New Roman" w:hAnsi="Georgia"/>
          <w:color w:val="FF0000"/>
          <w:szCs w:val="24"/>
          <w:lang w:eastAsia="ar-SA"/>
        </w:rPr>
        <w:t xml:space="preserve"> </w:t>
      </w:r>
      <w:r w:rsidR="00607B5E" w:rsidRPr="00607B5E">
        <w:rPr>
          <w:rFonts w:ascii="Georgia" w:eastAsia="Times New Roman" w:hAnsi="Georgia"/>
          <w:color w:val="auto"/>
          <w:szCs w:val="24"/>
          <w:lang w:eastAsia="ar-SA"/>
        </w:rPr>
        <w:t xml:space="preserve">og </w:t>
      </w:r>
      <w:hyperlink r:id="rId9" w:history="1">
        <w:r w:rsidR="00607B5E" w:rsidRPr="00DE180A">
          <w:rPr>
            <w:rStyle w:val="Hyperlink"/>
            <w:rFonts w:eastAsia="Times New Roman"/>
            <w:szCs w:val="24"/>
            <w:lang w:eastAsia="ar-SA"/>
          </w:rPr>
          <w:t>mlf@trm.dk</w:t>
        </w:r>
      </w:hyperlink>
      <w:r w:rsidR="00607B5E">
        <w:rPr>
          <w:rFonts w:ascii="Georgia" w:eastAsia="Times New Roman" w:hAnsi="Georgia"/>
          <w:color w:val="FF0000"/>
          <w:szCs w:val="24"/>
          <w:lang w:eastAsia="ar-SA"/>
        </w:rPr>
        <w:t xml:space="preserve">. </w:t>
      </w:r>
    </w:p>
    <w:p w:rsidR="00535B38" w:rsidRPr="00535B38" w:rsidRDefault="00535B38" w:rsidP="00535B38">
      <w:pPr>
        <w:rPr>
          <w:rFonts w:ascii="Georgia" w:eastAsia="Times New Roman" w:hAnsi="Georgia"/>
          <w:color w:val="0D0D0D"/>
          <w:em w:val="dot"/>
        </w:rPr>
      </w:pPr>
      <w:r w:rsidRPr="00535B38">
        <w:rPr>
          <w:rFonts w:ascii="Georgia" w:eastAsia="Times New Roman" w:hAnsi="Georgia"/>
          <w:color w:val="0D0D0D"/>
        </w:rPr>
        <w:t>Spørgsmål vedrørende høringen kan stilles til</w:t>
      </w:r>
      <w:r w:rsidR="00607B5E">
        <w:rPr>
          <w:rFonts w:ascii="Georgia" w:eastAsia="Times New Roman" w:hAnsi="Georgia"/>
          <w:color w:val="0D0D0D"/>
        </w:rPr>
        <w:t xml:space="preserve"> Marie Lundorf på </w:t>
      </w:r>
      <w:r w:rsidRPr="00535B38">
        <w:rPr>
          <w:rFonts w:ascii="Georgia" w:eastAsia="Times New Roman" w:hAnsi="Georgia"/>
          <w:color w:val="0D0D0D"/>
        </w:rPr>
        <w:t>mail</w:t>
      </w:r>
      <w:r w:rsidR="00607B5E">
        <w:rPr>
          <w:rFonts w:ascii="Georgia" w:eastAsia="Times New Roman" w:hAnsi="Georgia"/>
          <w:color w:val="0D0D0D"/>
        </w:rPr>
        <w:t xml:space="preserve"> </w:t>
      </w:r>
      <w:hyperlink r:id="rId10" w:history="1">
        <w:r w:rsidR="00607B5E" w:rsidRPr="00DE180A">
          <w:rPr>
            <w:rStyle w:val="Hyperlink"/>
            <w:rFonts w:eastAsia="Times New Roman"/>
          </w:rPr>
          <w:t>mlf@trm.dk</w:t>
        </w:r>
      </w:hyperlink>
      <w:r w:rsidR="00607B5E">
        <w:rPr>
          <w:rFonts w:ascii="Georgia" w:eastAsia="Times New Roman" w:hAnsi="Georgia"/>
          <w:color w:val="0D0D0D"/>
        </w:rPr>
        <w:t xml:space="preserve"> og </w:t>
      </w:r>
      <w:r w:rsidRPr="00535B38">
        <w:rPr>
          <w:rFonts w:ascii="Georgia" w:eastAsia="Times New Roman" w:hAnsi="Georgia"/>
          <w:color w:val="0D0D0D"/>
        </w:rPr>
        <w:t xml:space="preserve">telefon </w:t>
      </w:r>
      <w:r w:rsidR="00607B5E" w:rsidRPr="00607B5E">
        <w:rPr>
          <w:rFonts w:ascii="Georgia" w:eastAsia="Times New Roman" w:hAnsi="Georgia"/>
          <w:color w:val="0D0D0D"/>
        </w:rPr>
        <w:t>24 92 85 53</w:t>
      </w:r>
      <w:r w:rsidR="00607B5E">
        <w:rPr>
          <w:rFonts w:ascii="Georgia" w:eastAsia="Times New Roman" w:hAnsi="Georgia"/>
          <w:color w:val="0D0D0D"/>
        </w:rPr>
        <w:t xml:space="preserve">. </w:t>
      </w:r>
    </w:p>
    <w:p w:rsidR="00535B38" w:rsidRPr="00535B38" w:rsidRDefault="00535B38" w:rsidP="00535B38">
      <w:pPr>
        <w:suppressLineNumbers/>
        <w:suppressAutoHyphens/>
        <w:spacing w:before="680" w:line="100" w:lineRule="atLeast"/>
        <w:rPr>
          <w:rFonts w:ascii="Georgia" w:eastAsia="Times New Roman" w:hAnsi="Georgia"/>
          <w:color w:val="0D0D0D"/>
          <w:szCs w:val="24"/>
          <w:lang w:eastAsia="ar-SA"/>
        </w:rPr>
      </w:pPr>
      <w:r w:rsidRPr="00535B38">
        <w:rPr>
          <w:rFonts w:ascii="Georgia" w:eastAsia="Times New Roman" w:hAnsi="Georgia"/>
          <w:color w:val="0D0D0D"/>
          <w:szCs w:val="24"/>
          <w:lang w:eastAsia="ar-SA"/>
        </w:rPr>
        <w:t>Med venlig hilsen</w:t>
      </w:r>
    </w:p>
    <w:p w:rsidR="00535B38" w:rsidRPr="00607B5E" w:rsidRDefault="00607B5E" w:rsidP="00535B38">
      <w:pPr>
        <w:suppressLineNumbers/>
        <w:suppressAutoHyphens/>
        <w:spacing w:before="680" w:line="100" w:lineRule="atLeast"/>
        <w:rPr>
          <w:rFonts w:ascii="Georgia" w:eastAsia="Times New Roman" w:hAnsi="Georgia"/>
          <w:color w:val="auto"/>
          <w:szCs w:val="24"/>
          <w:lang w:eastAsia="ar-SA"/>
        </w:rPr>
      </w:pPr>
      <w:r w:rsidRPr="00607B5E">
        <w:rPr>
          <w:rFonts w:ascii="Georgia" w:eastAsia="Times New Roman" w:hAnsi="Georgia"/>
          <w:color w:val="auto"/>
          <w:szCs w:val="24"/>
          <w:lang w:eastAsia="ar-SA"/>
        </w:rPr>
        <w:t>Marie Lundorf</w:t>
      </w:r>
      <w:r w:rsidR="00535B38" w:rsidRPr="00607B5E">
        <w:rPr>
          <w:rFonts w:ascii="Georgia" w:eastAsia="Times New Roman" w:hAnsi="Georgia"/>
          <w:color w:val="auto"/>
          <w:szCs w:val="24"/>
          <w:lang w:eastAsia="ar-SA"/>
        </w:rPr>
        <w:br/>
      </w:r>
      <w:r w:rsidRPr="00607B5E">
        <w:rPr>
          <w:rFonts w:ascii="Georgia" w:eastAsia="Times New Roman" w:hAnsi="Georgia"/>
          <w:color w:val="auto"/>
          <w:szCs w:val="24"/>
          <w:lang w:eastAsia="ar-SA"/>
        </w:rPr>
        <w:t>Fuldmægtig</w:t>
      </w:r>
    </w:p>
    <w:p w:rsidR="00B85E8E" w:rsidRDefault="00B85E8E" w:rsidP="00535B38">
      <w:pPr>
        <w:pStyle w:val="Overskrift1"/>
      </w:pPr>
    </w:p>
    <w:sectPr w:rsidR="00B85E8E" w:rsidSect="00A32AD7">
      <w:headerReference w:type="default" r:id="rId11"/>
      <w:headerReference w:type="first" r:id="rId12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3B" w:rsidRDefault="007F643B" w:rsidP="00A56EBB">
      <w:pPr>
        <w:spacing w:line="240" w:lineRule="auto"/>
      </w:pPr>
      <w:r>
        <w:separator/>
      </w:r>
    </w:p>
  </w:endnote>
  <w:endnote w:type="continuationSeparator" w:id="0">
    <w:p w:rsidR="007F643B" w:rsidRDefault="007F643B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3B" w:rsidRDefault="007F643B" w:rsidP="00A56EBB">
      <w:pPr>
        <w:spacing w:line="240" w:lineRule="auto"/>
      </w:pPr>
      <w:r>
        <w:separator/>
      </w:r>
    </w:p>
  </w:footnote>
  <w:footnote w:type="continuationSeparator" w:id="0">
    <w:p w:rsidR="007F643B" w:rsidRDefault="007F643B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4" w:name="Logo_Side2" w:colFirst="1" w:colLast="1"/>
        </w:p>
      </w:tc>
      <w:tc>
        <w:tcPr>
          <w:tcW w:w="3402" w:type="dxa"/>
        </w:tcPr>
        <w:p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5" w:name="Sidetal" w:colFirst="1" w:colLast="1"/>
          <w:bookmarkEnd w:id="4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A95BD2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A95BD2">
            <w:t>2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6" w:name="AfstandEfterSidehoved2" w:colFirst="1" w:colLast="1"/>
          <w:bookmarkEnd w:id="5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6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:rsidTr="00213607">
      <w:trPr>
        <w:trHeight w:hRule="exact" w:val="794"/>
      </w:trPr>
      <w:tc>
        <w:tcPr>
          <w:tcW w:w="6520" w:type="dxa"/>
        </w:tcPr>
        <w:p w:rsidR="00B06CE9" w:rsidRPr="00630E97" w:rsidRDefault="00B06CE9" w:rsidP="007D5615">
          <w:pPr>
            <w:pStyle w:val="Billedfelt"/>
          </w:pPr>
          <w:bookmarkStart w:id="7" w:name="Logo_Side1" w:colFirst="1" w:colLast="1"/>
          <w:bookmarkStart w:id="8" w:name="AfstandHøjre_Logo1" w:colFirst="0" w:colLast="0"/>
        </w:p>
      </w:tc>
      <w:tc>
        <w:tcPr>
          <w:tcW w:w="3458" w:type="dxa"/>
        </w:tcPr>
        <w:p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7"/>
  <w:bookmarkEnd w:id="8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9" w:name="Ministernavn" w:colFirst="0" w:colLast="0"/>
                              </w:p>
                            </w:tc>
                          </w:tr>
                          <w:tr w:rsidR="00447719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0" w:name="AfstandFørDato" w:colFirst="0" w:colLast="0"/>
                                <w:bookmarkEnd w:id="9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84AC5" w:rsidRDefault="00D84AC5" w:rsidP="00447719">
                                <w:pPr>
                                  <w:pStyle w:val="Template-Adresse"/>
                                </w:pPr>
                                <w:bookmarkStart w:id="11" w:name="Adresse" w:colFirst="0" w:colLast="0"/>
                                <w:bookmarkEnd w:id="10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2" w:name="AfstandFørTelefon" w:colFirst="0" w:colLast="0"/>
                                <w:bookmarkEnd w:id="11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3" w:name="Telefon" w:colFirst="0" w:colLast="0"/>
                                <w:bookmarkEnd w:id="12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4" w:name="Mail_Web" w:colFirst="0" w:colLast="0"/>
                                <w:bookmarkEnd w:id="13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4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447719" w:rsidP="00A32AD7">
                          <w:pPr>
                            <w:pStyle w:val="Ministernavn"/>
                          </w:pPr>
                          <w:bookmarkStart w:id="15" w:name="Ministernavn" w:colFirst="0" w:colLast="0"/>
                        </w:p>
                      </w:tc>
                    </w:tr>
                    <w:tr w:rsidR="00447719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16" w:name="AfstandFørDato" w:colFirst="0" w:colLast="0"/>
                          <w:bookmarkEnd w:id="15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84AC5" w:rsidRDefault="00D84AC5" w:rsidP="00447719">
                          <w:pPr>
                            <w:pStyle w:val="Template-Adresse"/>
                          </w:pPr>
                          <w:bookmarkStart w:id="17" w:name="Adresse" w:colFirst="0" w:colLast="0"/>
                          <w:bookmarkEnd w:id="16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18" w:name="AfstandFørTelefon" w:colFirst="0" w:colLast="0"/>
                          <w:bookmarkEnd w:id="17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19" w:name="Telefon" w:colFirst="0" w:colLast="0"/>
                          <w:bookmarkEnd w:id="18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0" w:name="Mail_Web" w:colFirst="0" w:colLast="0"/>
                          <w:bookmarkEnd w:id="19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0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38"/>
    <w:rsid w:val="00016421"/>
    <w:rsid w:val="00021748"/>
    <w:rsid w:val="0003100E"/>
    <w:rsid w:val="00032185"/>
    <w:rsid w:val="00034F5F"/>
    <w:rsid w:val="00055044"/>
    <w:rsid w:val="00061AE8"/>
    <w:rsid w:val="000B02E8"/>
    <w:rsid w:val="000D6EFE"/>
    <w:rsid w:val="000E3C87"/>
    <w:rsid w:val="000F3CD3"/>
    <w:rsid w:val="00107FA5"/>
    <w:rsid w:val="00166E12"/>
    <w:rsid w:val="001A1309"/>
    <w:rsid w:val="001C5895"/>
    <w:rsid w:val="001D31D5"/>
    <w:rsid w:val="001E4B9B"/>
    <w:rsid w:val="001E69D1"/>
    <w:rsid w:val="001E721F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F4BFB"/>
    <w:rsid w:val="00301AAE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3D3675"/>
    <w:rsid w:val="004002F2"/>
    <w:rsid w:val="00400356"/>
    <w:rsid w:val="00421E8A"/>
    <w:rsid w:val="00441A40"/>
    <w:rsid w:val="00447719"/>
    <w:rsid w:val="004639E2"/>
    <w:rsid w:val="00477DD6"/>
    <w:rsid w:val="004C570F"/>
    <w:rsid w:val="004F5D4A"/>
    <w:rsid w:val="00530A37"/>
    <w:rsid w:val="00535B38"/>
    <w:rsid w:val="005425FF"/>
    <w:rsid w:val="005B126C"/>
    <w:rsid w:val="005B5B0B"/>
    <w:rsid w:val="005C484C"/>
    <w:rsid w:val="005D173D"/>
    <w:rsid w:val="005E0353"/>
    <w:rsid w:val="005E394C"/>
    <w:rsid w:val="005E4A2D"/>
    <w:rsid w:val="005E5363"/>
    <w:rsid w:val="006056AF"/>
    <w:rsid w:val="00607B5E"/>
    <w:rsid w:val="00613313"/>
    <w:rsid w:val="00616D97"/>
    <w:rsid w:val="00617895"/>
    <w:rsid w:val="00630E97"/>
    <w:rsid w:val="00640F19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52F78"/>
    <w:rsid w:val="00766FAD"/>
    <w:rsid w:val="007B7B63"/>
    <w:rsid w:val="007C0F16"/>
    <w:rsid w:val="007C3067"/>
    <w:rsid w:val="007D5615"/>
    <w:rsid w:val="007D7CE2"/>
    <w:rsid w:val="007F48D0"/>
    <w:rsid w:val="007F643B"/>
    <w:rsid w:val="00810293"/>
    <w:rsid w:val="00884BC0"/>
    <w:rsid w:val="00885CFB"/>
    <w:rsid w:val="008912FD"/>
    <w:rsid w:val="008A5EAA"/>
    <w:rsid w:val="008B04D1"/>
    <w:rsid w:val="008B2837"/>
    <w:rsid w:val="008F7E27"/>
    <w:rsid w:val="0090472D"/>
    <w:rsid w:val="00935DD1"/>
    <w:rsid w:val="00936696"/>
    <w:rsid w:val="00960DA4"/>
    <w:rsid w:val="009978E9"/>
    <w:rsid w:val="00997E41"/>
    <w:rsid w:val="009A3416"/>
    <w:rsid w:val="009A37B2"/>
    <w:rsid w:val="009A50EF"/>
    <w:rsid w:val="009D6F99"/>
    <w:rsid w:val="009E0D9C"/>
    <w:rsid w:val="009F23BD"/>
    <w:rsid w:val="009F2D78"/>
    <w:rsid w:val="00A02DFA"/>
    <w:rsid w:val="00A2528E"/>
    <w:rsid w:val="00A32AD7"/>
    <w:rsid w:val="00A519EC"/>
    <w:rsid w:val="00A56EBB"/>
    <w:rsid w:val="00A619E9"/>
    <w:rsid w:val="00A95BD2"/>
    <w:rsid w:val="00AA46DD"/>
    <w:rsid w:val="00AF7B5C"/>
    <w:rsid w:val="00B06CE9"/>
    <w:rsid w:val="00B13569"/>
    <w:rsid w:val="00B22A5F"/>
    <w:rsid w:val="00B24EB5"/>
    <w:rsid w:val="00B7452A"/>
    <w:rsid w:val="00B85E8E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05652"/>
    <w:rsid w:val="00D237AE"/>
    <w:rsid w:val="00D56605"/>
    <w:rsid w:val="00D567DB"/>
    <w:rsid w:val="00D76B90"/>
    <w:rsid w:val="00D84AC5"/>
    <w:rsid w:val="00D946E8"/>
    <w:rsid w:val="00D94B80"/>
    <w:rsid w:val="00DB558C"/>
    <w:rsid w:val="00DC5B8A"/>
    <w:rsid w:val="00DD05FD"/>
    <w:rsid w:val="00DE469E"/>
    <w:rsid w:val="00DE52E1"/>
    <w:rsid w:val="00E56E39"/>
    <w:rsid w:val="00E65378"/>
    <w:rsid w:val="00E74E0F"/>
    <w:rsid w:val="00EA2DFA"/>
    <w:rsid w:val="00EC2BAB"/>
    <w:rsid w:val="00EC7CF6"/>
    <w:rsid w:val="00F03317"/>
    <w:rsid w:val="00F47FD8"/>
    <w:rsid w:val="00F96D54"/>
    <w:rsid w:val="00FA6734"/>
    <w:rsid w:val="00FC543B"/>
    <w:rsid w:val="00FD4B9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73FE5D-FF4F-40AE-97B1-D7EE509C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table" w:customStyle="1" w:styleId="Tabel-Gitter0TRM1">
    <w:name w:val="Tabel - Gitter 0 TRM1"/>
    <w:basedOn w:val="Tabel-Normal"/>
    <w:rsid w:val="00535B38"/>
    <w:pPr>
      <w:spacing w:after="0" w:line="240" w:lineRule="auto"/>
      <w:contextualSpacing/>
    </w:pPr>
    <w:rPr>
      <w:rFonts w:ascii="Georgia" w:eastAsia="Times New Roman" w:hAnsi="Georgia" w:cs="Times New Roman"/>
      <w:color w:val="0D0D0D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m@tr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f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f@tr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2E24-813F-4585-A3B1-548181A8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TRM Anders Robodo Petersen</cp:lastModifiedBy>
  <cp:revision>2</cp:revision>
  <dcterms:created xsi:type="dcterms:W3CDTF">2023-04-28T06:07:00Z</dcterms:created>
  <dcterms:modified xsi:type="dcterms:W3CDTF">2023-04-28T06:07:00Z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