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5740FB" w:rsidRPr="005740FB" w14:paraId="2692D940" w14:textId="77777777" w:rsidTr="00213607">
        <w:trPr>
          <w:trHeight w:hRule="exact" w:val="1191"/>
        </w:trPr>
        <w:tc>
          <w:tcPr>
            <w:tcW w:w="6520" w:type="dxa"/>
            <w:tcMar>
              <w:right w:w="567" w:type="dxa"/>
            </w:tcMar>
          </w:tcPr>
          <w:p w14:paraId="4F23E02F" w14:textId="6253A3DC" w:rsidR="00447719" w:rsidRPr="005740FB" w:rsidRDefault="00745BE4" w:rsidP="007C69C4">
            <w:pPr>
              <w:pStyle w:val="Template-Dokumenttype"/>
            </w:pPr>
            <w:bookmarkStart w:id="0" w:name="Dokumenttype" w:colFirst="0" w:colLast="0"/>
            <w:bookmarkStart w:id="1" w:name="_GoBack"/>
            <w:bookmarkEnd w:id="1"/>
            <w:r w:rsidRPr="005740FB">
              <w:t>høringsnotat</w:t>
            </w:r>
          </w:p>
        </w:tc>
        <w:tc>
          <w:tcPr>
            <w:tcW w:w="3458" w:type="dxa"/>
          </w:tcPr>
          <w:p w14:paraId="2E5C50C1" w14:textId="77777777" w:rsidR="00447719" w:rsidRPr="005740FB" w:rsidRDefault="00447719" w:rsidP="0002094E">
            <w:pPr>
              <w:pStyle w:val="Template-Dokumenttype"/>
              <w:rPr>
                <w:noProof/>
                <w:lang w:eastAsia="da-DK"/>
              </w:rPr>
            </w:pPr>
          </w:p>
        </w:tc>
      </w:tr>
      <w:tr w:rsidR="005740FB" w:rsidRPr="005740FB" w14:paraId="276BD24A" w14:textId="77777777" w:rsidTr="00213607">
        <w:trPr>
          <w:trHeight w:hRule="exact" w:val="1417"/>
        </w:trPr>
        <w:tc>
          <w:tcPr>
            <w:tcW w:w="6520" w:type="dxa"/>
            <w:tcMar>
              <w:bottom w:w="567" w:type="dxa"/>
              <w:right w:w="567" w:type="dxa"/>
            </w:tcMar>
          </w:tcPr>
          <w:p w14:paraId="6AA53D9F" w14:textId="77777777" w:rsidR="00FF7F66" w:rsidRPr="005740FB" w:rsidRDefault="00FF7F66" w:rsidP="00FF7F66">
            <w:pPr>
              <w:pStyle w:val="Normaludenluft"/>
              <w:rPr>
                <w:color w:val="auto"/>
              </w:rPr>
            </w:pPr>
            <w:bookmarkStart w:id="2" w:name="Dokumentdato" w:colFirst="1" w:colLast="1"/>
            <w:bookmarkStart w:id="3" w:name="Brevmodtager" w:colFirst="0" w:colLast="0"/>
            <w:bookmarkEnd w:id="0"/>
          </w:p>
        </w:tc>
        <w:tc>
          <w:tcPr>
            <w:tcW w:w="3458" w:type="dxa"/>
          </w:tcPr>
          <w:p w14:paraId="6039E0A4" w14:textId="4EB85041" w:rsidR="00FF7F66" w:rsidRPr="005740FB" w:rsidRDefault="00C6216B" w:rsidP="00FF7F66">
            <w:pPr>
              <w:pStyle w:val="Template-Adresse"/>
              <w:rPr>
                <w:color w:val="auto"/>
              </w:rPr>
            </w:pPr>
            <w:r>
              <w:rPr>
                <w:color w:val="000000" w:themeColor="text1"/>
              </w:rPr>
              <w:t>4. oktober 2023</w:t>
            </w:r>
          </w:p>
        </w:tc>
      </w:tr>
    </w:tbl>
    <w:bookmarkEnd w:id="2"/>
    <w:bookmarkEnd w:id="3"/>
    <w:p w14:paraId="6E6F2B22" w14:textId="49512CC4" w:rsidR="00745BE4" w:rsidRPr="005740FB" w:rsidRDefault="007C69C4" w:rsidP="00745BE4">
      <w:pPr>
        <w:rPr>
          <w:rFonts w:ascii="Georgia" w:eastAsia="Times New Roman" w:hAnsi="Georgia"/>
          <w:b/>
          <w:color w:val="auto"/>
          <w:szCs w:val="20"/>
          <w:lang w:eastAsia="da-DK"/>
        </w:rPr>
      </w:pPr>
      <w:r w:rsidRPr="005740FB">
        <w:rPr>
          <w:rStyle w:val="Overskrift1Tegn"/>
          <w:color w:val="auto"/>
          <w:lang w:eastAsia="da-DK"/>
        </w:rPr>
        <w:t>H</w:t>
      </w:r>
      <w:r w:rsidR="00745BE4" w:rsidRPr="005740FB">
        <w:rPr>
          <w:rStyle w:val="Overskrift1Tegn"/>
          <w:color w:val="auto"/>
          <w:lang w:eastAsia="da-DK"/>
        </w:rPr>
        <w:t>øringsnotat</w:t>
      </w:r>
      <w:r w:rsidR="00745BE4" w:rsidRPr="005740FB">
        <w:rPr>
          <w:rFonts w:ascii="Georgia" w:eastAsia="Times New Roman" w:hAnsi="Georgia"/>
          <w:b/>
          <w:color w:val="auto"/>
          <w:szCs w:val="20"/>
          <w:lang w:eastAsia="da-DK"/>
        </w:rPr>
        <w:br/>
      </w:r>
      <w:r w:rsidR="00745BE4" w:rsidRPr="005740FB">
        <w:rPr>
          <w:rFonts w:ascii="Georgia" w:eastAsia="Times New Roman" w:hAnsi="Georgia"/>
          <w:b/>
          <w:color w:val="auto"/>
          <w:szCs w:val="20"/>
          <w:lang w:eastAsia="da-DK"/>
        </w:rPr>
        <w:br/>
        <w:t>Notat o</w:t>
      </w:r>
      <w:r w:rsidR="00745BE4" w:rsidRPr="009A4B1F">
        <w:rPr>
          <w:rFonts w:ascii="Georgia" w:eastAsia="Times New Roman" w:hAnsi="Georgia"/>
          <w:b/>
          <w:color w:val="auto"/>
          <w:szCs w:val="20"/>
          <w:lang w:eastAsia="da-DK"/>
        </w:rPr>
        <w:t xml:space="preserve">m de indkomne høringssvar vedrørende </w:t>
      </w:r>
      <w:r w:rsidR="00151EE5" w:rsidRPr="009A4B1F">
        <w:rPr>
          <w:rFonts w:ascii="Georgia" w:eastAsia="Times New Roman" w:hAnsi="Georgia"/>
          <w:b/>
          <w:color w:val="auto"/>
          <w:szCs w:val="20"/>
          <w:lang w:eastAsia="da-DK"/>
        </w:rPr>
        <w:t xml:space="preserve">udkast til </w:t>
      </w:r>
      <w:r w:rsidR="00745BE4" w:rsidRPr="009A4B1F">
        <w:rPr>
          <w:rFonts w:ascii="Georgia" w:eastAsia="Times New Roman" w:hAnsi="Georgia"/>
          <w:b/>
          <w:color w:val="auto"/>
          <w:szCs w:val="20"/>
          <w:lang w:eastAsia="da-DK"/>
        </w:rPr>
        <w:t>forslag til lov om</w:t>
      </w:r>
      <w:r w:rsidR="009A4B1F" w:rsidRPr="009A4B1F">
        <w:rPr>
          <w:rFonts w:ascii="Georgia" w:eastAsia="Times New Roman" w:hAnsi="Georgia"/>
          <w:b/>
          <w:color w:val="auto"/>
          <w:szCs w:val="20"/>
          <w:lang w:eastAsia="da-DK"/>
        </w:rPr>
        <w:t xml:space="preserve"> ændring af færdselslovens § 70a </w:t>
      </w:r>
      <w:r w:rsidR="00745BE4" w:rsidRPr="009A4B1F">
        <w:rPr>
          <w:rFonts w:ascii="Georgia" w:eastAsia="Times New Roman" w:hAnsi="Georgia"/>
          <w:b/>
          <w:color w:val="auto"/>
          <w:szCs w:val="20"/>
          <w:lang w:eastAsia="da-DK"/>
        </w:rPr>
        <w:t xml:space="preserve"> </w:t>
      </w:r>
    </w:p>
    <w:p w14:paraId="39D6B7C8" w14:textId="77777777" w:rsidR="0019641B" w:rsidRPr="0019641B" w:rsidRDefault="0019641B" w:rsidP="0019641B">
      <w:pPr>
        <w:rPr>
          <w:rFonts w:ascii="Georgia" w:eastAsia="Times New Roman" w:hAnsi="Georgia"/>
          <w:b/>
          <w:color w:val="auto"/>
        </w:rPr>
      </w:pPr>
      <w:r w:rsidRPr="0019641B">
        <w:rPr>
          <w:rFonts w:ascii="Georgia" w:eastAsia="Times New Roman" w:hAnsi="Georgia"/>
          <w:b/>
          <w:color w:val="auto"/>
        </w:rPr>
        <w:t>1. Høringen</w:t>
      </w:r>
    </w:p>
    <w:p w14:paraId="7D553404" w14:textId="77777777" w:rsidR="0019641B" w:rsidRPr="0019641B" w:rsidRDefault="0019641B" w:rsidP="0019641B">
      <w:pPr>
        <w:rPr>
          <w:rFonts w:ascii="Georgia" w:eastAsia="Times New Roman" w:hAnsi="Georgia"/>
          <w:i/>
          <w:color w:val="auto"/>
        </w:rPr>
      </w:pPr>
      <w:r w:rsidRPr="0019641B">
        <w:rPr>
          <w:rFonts w:ascii="Georgia" w:eastAsia="Times New Roman" w:hAnsi="Georgia"/>
          <w:i/>
          <w:color w:val="auto"/>
        </w:rPr>
        <w:t>1.1. Høringsperiode</w:t>
      </w:r>
    </w:p>
    <w:p w14:paraId="48B97EC7" w14:textId="4E232D47" w:rsidR="00745BE4" w:rsidRPr="00CF1E51" w:rsidRDefault="00745BE4" w:rsidP="00745BE4">
      <w:pPr>
        <w:rPr>
          <w:rFonts w:ascii="Georgia" w:eastAsia="Times New Roman" w:hAnsi="Georgia"/>
          <w:color w:val="auto"/>
        </w:rPr>
      </w:pPr>
      <w:r w:rsidRPr="005740FB">
        <w:rPr>
          <w:rFonts w:ascii="Georgia" w:eastAsia="Times New Roman" w:hAnsi="Georgia"/>
          <w:color w:val="auto"/>
        </w:rPr>
        <w:t>Transportministeriet hørte den</w:t>
      </w:r>
      <w:r w:rsidR="00CF1E51">
        <w:rPr>
          <w:rFonts w:ascii="Georgia" w:eastAsia="Times New Roman" w:hAnsi="Georgia"/>
          <w:color w:val="auto"/>
        </w:rPr>
        <w:t xml:space="preserve"> 28. april 2023 </w:t>
      </w:r>
      <w:r w:rsidRPr="005740FB">
        <w:rPr>
          <w:rFonts w:ascii="Georgia" w:eastAsia="Times New Roman" w:hAnsi="Georgia"/>
          <w:color w:val="auto"/>
        </w:rPr>
        <w:t xml:space="preserve">en række myndigheder og organisationer, </w:t>
      </w:r>
      <w:r w:rsidR="00480C68">
        <w:rPr>
          <w:rFonts w:ascii="Georgia" w:eastAsia="Times New Roman" w:hAnsi="Georgia"/>
          <w:color w:val="auto"/>
        </w:rPr>
        <w:t xml:space="preserve">jf. vedlagte høringsliste i bilag 1, </w:t>
      </w:r>
      <w:r w:rsidRPr="005740FB">
        <w:rPr>
          <w:rFonts w:ascii="Georgia" w:eastAsia="Times New Roman" w:hAnsi="Georgia"/>
          <w:color w:val="auto"/>
        </w:rPr>
        <w:t xml:space="preserve">over udkast </w:t>
      </w:r>
      <w:r w:rsidRPr="00CF1E51">
        <w:rPr>
          <w:rFonts w:ascii="Georgia" w:eastAsia="Times New Roman" w:hAnsi="Georgia"/>
          <w:color w:val="auto"/>
        </w:rPr>
        <w:t xml:space="preserve">til </w:t>
      </w:r>
      <w:r w:rsidR="00151EE5" w:rsidRPr="00CF1E51">
        <w:rPr>
          <w:rFonts w:ascii="Georgia" w:eastAsia="Times New Roman" w:hAnsi="Georgia"/>
          <w:color w:val="auto"/>
        </w:rPr>
        <w:t>ovennævnte lov</w:t>
      </w:r>
      <w:r w:rsidRPr="00CF1E51">
        <w:rPr>
          <w:rFonts w:ascii="Georgia" w:eastAsia="Times New Roman" w:hAnsi="Georgia"/>
          <w:color w:val="auto"/>
        </w:rPr>
        <w:t xml:space="preserve">forslag. Høringsfristen udløb den </w:t>
      </w:r>
      <w:r w:rsidR="00CF1E51" w:rsidRPr="00CF1E51">
        <w:rPr>
          <w:rFonts w:ascii="Georgia" w:eastAsia="Times New Roman" w:hAnsi="Georgia"/>
          <w:color w:val="auto"/>
        </w:rPr>
        <w:t>16. juni 2023</w:t>
      </w:r>
      <w:r w:rsidRPr="00CF1E51">
        <w:rPr>
          <w:rFonts w:ascii="Georgia" w:eastAsia="Times New Roman" w:hAnsi="Georgia"/>
          <w:color w:val="auto"/>
        </w:rPr>
        <w:t>.</w:t>
      </w:r>
    </w:p>
    <w:p w14:paraId="0F4185EB" w14:textId="054C9289" w:rsidR="00151EE5" w:rsidRPr="00CF1E51" w:rsidRDefault="00151EE5" w:rsidP="00745BE4">
      <w:pPr>
        <w:rPr>
          <w:rFonts w:ascii="Georgia" w:eastAsia="Times New Roman" w:hAnsi="Georgia"/>
          <w:color w:val="auto"/>
        </w:rPr>
      </w:pPr>
      <w:r w:rsidRPr="00CF1E51">
        <w:rPr>
          <w:rFonts w:ascii="Georgia" w:eastAsia="Times New Roman" w:hAnsi="Georgia"/>
          <w:color w:val="auto"/>
        </w:rPr>
        <w:t>Lovudkastet blev den</w:t>
      </w:r>
      <w:r w:rsidR="00CF1E51" w:rsidRPr="00CF1E51">
        <w:rPr>
          <w:rFonts w:ascii="Georgia" w:eastAsia="Times New Roman" w:hAnsi="Georgia"/>
          <w:color w:val="auto"/>
        </w:rPr>
        <w:t xml:space="preserve"> 28. april 2023 </w:t>
      </w:r>
      <w:r w:rsidRPr="00CF1E51">
        <w:rPr>
          <w:rFonts w:ascii="Georgia" w:eastAsia="Times New Roman" w:hAnsi="Georgia"/>
          <w:color w:val="auto"/>
        </w:rPr>
        <w:t>endvidere sendt til Transportudvalget til orientering.</w:t>
      </w:r>
    </w:p>
    <w:p w14:paraId="5FBB31E1" w14:textId="692E9965" w:rsidR="00151EE5" w:rsidRPr="00CF1E51" w:rsidRDefault="00151EE5" w:rsidP="00745BE4">
      <w:pPr>
        <w:rPr>
          <w:rFonts w:ascii="Georgia" w:eastAsia="Times New Roman" w:hAnsi="Georgia"/>
          <w:color w:val="auto"/>
        </w:rPr>
      </w:pPr>
      <w:r w:rsidRPr="00CF1E51">
        <w:rPr>
          <w:rFonts w:ascii="Georgia" w:eastAsia="Times New Roman" w:hAnsi="Georgia"/>
          <w:color w:val="auto"/>
        </w:rPr>
        <w:t xml:space="preserve">Herudover blev </w:t>
      </w:r>
      <w:r w:rsidR="00BC02B1" w:rsidRPr="00CF1E51">
        <w:rPr>
          <w:rFonts w:ascii="Georgia" w:eastAsia="Times New Roman" w:hAnsi="Georgia"/>
          <w:color w:val="auto"/>
        </w:rPr>
        <w:t>lov</w:t>
      </w:r>
      <w:r w:rsidRPr="00CF1E51">
        <w:rPr>
          <w:rFonts w:ascii="Georgia" w:eastAsia="Times New Roman" w:hAnsi="Georgia"/>
          <w:color w:val="auto"/>
        </w:rPr>
        <w:t xml:space="preserve">udkastet </w:t>
      </w:r>
      <w:r w:rsidR="00BC02B1" w:rsidRPr="00CF1E51">
        <w:rPr>
          <w:rFonts w:ascii="Georgia" w:eastAsia="Times New Roman" w:hAnsi="Georgia"/>
          <w:color w:val="auto"/>
        </w:rPr>
        <w:t>o</w:t>
      </w:r>
      <w:r w:rsidRPr="00CF1E51">
        <w:rPr>
          <w:rFonts w:ascii="Georgia" w:eastAsia="Times New Roman" w:hAnsi="Georgia"/>
          <w:color w:val="auto"/>
        </w:rPr>
        <w:t>ffentliggjort på Høringsportalen den</w:t>
      </w:r>
      <w:r w:rsidR="00CF1E51" w:rsidRPr="00CF1E51">
        <w:rPr>
          <w:rFonts w:ascii="Georgia" w:eastAsia="Times New Roman" w:hAnsi="Georgia"/>
          <w:color w:val="auto"/>
        </w:rPr>
        <w:t xml:space="preserve"> 28. april 2023</w:t>
      </w:r>
      <w:r w:rsidRPr="00CF1E51">
        <w:rPr>
          <w:rFonts w:ascii="Georgia" w:eastAsia="Times New Roman" w:hAnsi="Georgia"/>
          <w:color w:val="auto"/>
        </w:rPr>
        <w:t>.</w:t>
      </w:r>
    </w:p>
    <w:p w14:paraId="2B7576B5" w14:textId="77777777" w:rsidR="0019641B" w:rsidRPr="0019641B" w:rsidRDefault="0019641B" w:rsidP="0019641B">
      <w:pPr>
        <w:rPr>
          <w:rFonts w:ascii="Georgia" w:eastAsia="Times New Roman" w:hAnsi="Georgia"/>
          <w:i/>
          <w:color w:val="auto"/>
        </w:rPr>
      </w:pPr>
      <w:r w:rsidRPr="0019641B">
        <w:rPr>
          <w:rFonts w:ascii="Georgia" w:eastAsia="Times New Roman" w:hAnsi="Georgia"/>
          <w:i/>
          <w:color w:val="auto"/>
        </w:rPr>
        <w:t>1.2. Hørte myndigheder, organisationer m.v.</w:t>
      </w:r>
    </w:p>
    <w:p w14:paraId="5457BBCB" w14:textId="77777777" w:rsidR="0019641B" w:rsidRPr="0019641B" w:rsidRDefault="0019641B" w:rsidP="0019641B">
      <w:pPr>
        <w:rPr>
          <w:rFonts w:ascii="Georgia" w:eastAsia="Times New Roman" w:hAnsi="Georgia"/>
          <w:color w:val="auto"/>
        </w:rPr>
      </w:pPr>
      <w:r w:rsidRPr="0019641B">
        <w:rPr>
          <w:rFonts w:ascii="Georgia" w:eastAsia="Times New Roman" w:hAnsi="Georgia"/>
          <w:color w:val="auto"/>
        </w:rPr>
        <w:t>Nedenfor følger en alfabetisk oversigt over hørte myndigheder, organisationer m.v.</w:t>
      </w:r>
    </w:p>
    <w:p w14:paraId="44CC43DF" w14:textId="77777777" w:rsidR="0019641B" w:rsidRPr="0019641B" w:rsidRDefault="0019641B" w:rsidP="0019641B">
      <w:pPr>
        <w:rPr>
          <w:rFonts w:ascii="Georgia" w:eastAsia="Times New Roman" w:hAnsi="Georgia"/>
          <w:color w:val="auto"/>
        </w:rPr>
      </w:pPr>
      <w:r w:rsidRPr="0019641B">
        <w:rPr>
          <w:rFonts w:ascii="Georgia" w:eastAsia="Times New Roman" w:hAnsi="Georgia"/>
          <w:color w:val="auto"/>
        </w:rPr>
        <w:t xml:space="preserve">Ud for hver høringspart er det ved afkrydsning angivet, om der er modtaget høringssvar, og om høringsparten i givet fald havde bemærkninger til udkastet til lovforslag. </w:t>
      </w:r>
    </w:p>
    <w:p w14:paraId="6B5495C7" w14:textId="3C59E35A" w:rsidR="0019641B" w:rsidRPr="0019641B" w:rsidRDefault="0019641B" w:rsidP="0019641B">
      <w:pPr>
        <w:rPr>
          <w:rFonts w:ascii="Georgia" w:eastAsia="Times New Roman" w:hAnsi="Georgia"/>
          <w:color w:val="auto"/>
        </w:rPr>
      </w:pPr>
      <w:r w:rsidRPr="0019641B">
        <w:rPr>
          <w:rFonts w:ascii="Georgia" w:eastAsia="Times New Roman" w:hAnsi="Georgia"/>
          <w:color w:val="auto"/>
        </w:rPr>
        <w:t xml:space="preserve">Oversigten omfatter herudover interessenter, som ikke er blandt de hørte myndigheder, organisationer m.v., men </w:t>
      </w:r>
      <w:r w:rsidR="00BC02B1">
        <w:rPr>
          <w:rFonts w:ascii="Georgia" w:eastAsia="Times New Roman" w:hAnsi="Georgia"/>
          <w:color w:val="auto"/>
        </w:rPr>
        <w:t xml:space="preserve">som </w:t>
      </w:r>
      <w:r w:rsidRPr="0019641B">
        <w:rPr>
          <w:rFonts w:ascii="Georgia" w:eastAsia="Times New Roman" w:hAnsi="Georgia"/>
          <w:color w:val="auto"/>
        </w:rPr>
        <w:t>på egen foranledning har sendt bemærkninger til udkastet til lovforslag. Sådanne interessenter er i oversigten markeret med *.</w:t>
      </w:r>
    </w:p>
    <w:p w14:paraId="2702F658" w14:textId="77777777" w:rsidR="0019641B" w:rsidRPr="0019641B" w:rsidRDefault="0019641B" w:rsidP="0019641B">
      <w:pPr>
        <w:rPr>
          <w:rFonts w:ascii="Georgia" w:eastAsia="Times New Roman" w:hAnsi="Georgia"/>
          <w:color w:val="auto"/>
        </w:rPr>
      </w:pPr>
    </w:p>
    <w:tbl>
      <w:tblPr>
        <w:tblStyle w:val="Tabel-Gitter"/>
        <w:tblW w:w="0" w:type="auto"/>
        <w:tblInd w:w="-5" w:type="dxa"/>
        <w:tblLook w:val="04A0" w:firstRow="1" w:lastRow="0" w:firstColumn="1" w:lastColumn="0" w:noHBand="0" w:noVBand="1"/>
      </w:tblPr>
      <w:tblGrid>
        <w:gridCol w:w="1848"/>
        <w:gridCol w:w="1056"/>
        <w:gridCol w:w="1144"/>
        <w:gridCol w:w="1144"/>
        <w:gridCol w:w="1039"/>
      </w:tblGrid>
      <w:tr w:rsidR="0019641B" w:rsidRPr="0019641B" w14:paraId="236F882B" w14:textId="77777777" w:rsidTr="00196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7B15BF8" w14:textId="77777777" w:rsidR="0019641B" w:rsidRPr="001A6007" w:rsidRDefault="0019641B" w:rsidP="001A6007">
            <w:pPr>
              <w:spacing w:after="0"/>
              <w:rPr>
                <w:rFonts w:eastAsia="Times New Roman"/>
                <w:b/>
                <w:color w:val="auto"/>
              </w:rPr>
            </w:pPr>
            <w:r w:rsidRPr="001A6007">
              <w:rPr>
                <w:rFonts w:eastAsia="Times New Roman"/>
                <w:b/>
                <w:color w:val="auto"/>
              </w:rPr>
              <w:lastRenderedPageBreak/>
              <w:t>Høringspart</w:t>
            </w:r>
          </w:p>
        </w:tc>
        <w:tc>
          <w:tcPr>
            <w:tcW w:w="1056" w:type="dxa"/>
          </w:tcPr>
          <w:p w14:paraId="2A22164E" w14:textId="77777777" w:rsidR="0019641B" w:rsidRPr="001A6007" w:rsidRDefault="0019641B" w:rsidP="001A6007">
            <w:pPr>
              <w:spacing w:after="0"/>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A6007">
              <w:rPr>
                <w:rFonts w:eastAsia="Times New Roman"/>
                <w:b/>
                <w:color w:val="auto"/>
              </w:rPr>
              <w:t>Høringssvar modtaget</w:t>
            </w:r>
          </w:p>
        </w:tc>
        <w:tc>
          <w:tcPr>
            <w:tcW w:w="1144" w:type="dxa"/>
          </w:tcPr>
          <w:p w14:paraId="78BE86AC" w14:textId="77777777" w:rsidR="0019641B" w:rsidRPr="001A6007" w:rsidRDefault="0019641B" w:rsidP="001A6007">
            <w:pPr>
              <w:spacing w:after="0"/>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A6007">
              <w:rPr>
                <w:rFonts w:eastAsia="Times New Roman"/>
                <w:b/>
                <w:color w:val="auto"/>
              </w:rPr>
              <w:t>Bemærkninger</w:t>
            </w:r>
          </w:p>
        </w:tc>
        <w:tc>
          <w:tcPr>
            <w:tcW w:w="1144" w:type="dxa"/>
          </w:tcPr>
          <w:p w14:paraId="40417A9B" w14:textId="77777777" w:rsidR="0019641B" w:rsidRPr="001A6007" w:rsidRDefault="0019641B" w:rsidP="001A6007">
            <w:pPr>
              <w:spacing w:after="0"/>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A6007">
              <w:rPr>
                <w:rFonts w:eastAsia="Times New Roman"/>
                <w:b/>
                <w:color w:val="auto"/>
              </w:rPr>
              <w:t>Ingen bemærkninger</w:t>
            </w:r>
          </w:p>
        </w:tc>
        <w:tc>
          <w:tcPr>
            <w:tcW w:w="1039" w:type="dxa"/>
          </w:tcPr>
          <w:p w14:paraId="2B096B8B" w14:textId="77777777" w:rsidR="0019641B" w:rsidRPr="001A6007" w:rsidRDefault="0019641B" w:rsidP="001A6007">
            <w:pPr>
              <w:spacing w:after="0"/>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1A6007">
              <w:rPr>
                <w:rFonts w:eastAsia="Times New Roman"/>
                <w:b/>
                <w:color w:val="auto"/>
              </w:rPr>
              <w:t>Ønsker ikke at afgive høringssvar</w:t>
            </w:r>
          </w:p>
        </w:tc>
      </w:tr>
      <w:tr w:rsidR="0019641B" w:rsidRPr="0019641B" w14:paraId="7BEA54E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8C796D7" w14:textId="78A9C848" w:rsidR="0019641B" w:rsidRPr="001A6007" w:rsidRDefault="00CF1E51" w:rsidP="001A6007">
            <w:pPr>
              <w:spacing w:after="0"/>
              <w:rPr>
                <w:rFonts w:eastAsia="Times New Roman"/>
                <w:color w:val="auto"/>
              </w:rPr>
            </w:pPr>
            <w:r w:rsidRPr="001A6007">
              <w:rPr>
                <w:rFonts w:eastAsia="Times New Roman"/>
                <w:color w:val="auto"/>
              </w:rPr>
              <w:t xml:space="preserve">3F Fælles Fagligt Forbund </w:t>
            </w:r>
          </w:p>
        </w:tc>
        <w:tc>
          <w:tcPr>
            <w:tcW w:w="1056" w:type="dxa"/>
          </w:tcPr>
          <w:p w14:paraId="6BF278F0" w14:textId="1A628ECE" w:rsidR="0019641B" w:rsidRPr="001A6007" w:rsidRDefault="00CF1E51"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016904A" w14:textId="77777777" w:rsidR="0019641B" w:rsidRPr="001A6007" w:rsidRDefault="0019641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CAA3F87" w14:textId="04BFC1D8" w:rsidR="0019641B" w:rsidRPr="001A6007" w:rsidRDefault="0019641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A53CCF2" w14:textId="77777777" w:rsidR="0019641B" w:rsidRPr="001A6007" w:rsidRDefault="0019641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7FCAC52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05BE471" w14:textId="1E87EB8D" w:rsidR="00CF1E51" w:rsidRPr="001A6007" w:rsidRDefault="00CF1E51" w:rsidP="001A6007">
            <w:pPr>
              <w:spacing w:after="0"/>
              <w:rPr>
                <w:rFonts w:eastAsia="Times New Roman"/>
                <w:color w:val="auto"/>
              </w:rPr>
            </w:pPr>
            <w:r w:rsidRPr="001A6007">
              <w:rPr>
                <w:rFonts w:eastAsia="Times New Roman"/>
                <w:color w:val="auto"/>
              </w:rPr>
              <w:t>AMU Transport Danmark</w:t>
            </w:r>
          </w:p>
        </w:tc>
        <w:tc>
          <w:tcPr>
            <w:tcW w:w="1056" w:type="dxa"/>
          </w:tcPr>
          <w:p w14:paraId="305770AF" w14:textId="0E09B9B1"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 xml:space="preserve">Nej </w:t>
            </w:r>
          </w:p>
        </w:tc>
        <w:tc>
          <w:tcPr>
            <w:tcW w:w="1144" w:type="dxa"/>
          </w:tcPr>
          <w:p w14:paraId="258AB4CE"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5470466"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080946C"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633B1AB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43A049D" w14:textId="267EF890" w:rsidR="00CF1E51" w:rsidRPr="001A6007" w:rsidRDefault="0064369B" w:rsidP="001A6007">
            <w:pPr>
              <w:spacing w:after="0"/>
              <w:rPr>
                <w:rFonts w:eastAsia="Times New Roman"/>
                <w:color w:val="auto"/>
              </w:rPr>
            </w:pPr>
            <w:r w:rsidRPr="001A6007">
              <w:rPr>
                <w:rFonts w:eastAsia="Times New Roman"/>
                <w:color w:val="auto"/>
              </w:rPr>
              <w:t xml:space="preserve">Arbejderbevægelsens erhvervsråd </w:t>
            </w:r>
          </w:p>
        </w:tc>
        <w:tc>
          <w:tcPr>
            <w:tcW w:w="1056" w:type="dxa"/>
          </w:tcPr>
          <w:p w14:paraId="10CFA632" w14:textId="6C63ED5B"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927979F"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EF05EDD"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67435A6"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2E95574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D7BB5AA" w14:textId="69B98218" w:rsidR="00CF1E51" w:rsidRPr="001A6007" w:rsidRDefault="0064369B" w:rsidP="001A6007">
            <w:pPr>
              <w:spacing w:after="0"/>
              <w:rPr>
                <w:rFonts w:eastAsia="Times New Roman"/>
                <w:color w:val="auto"/>
              </w:rPr>
            </w:pPr>
            <w:r w:rsidRPr="001A6007">
              <w:rPr>
                <w:rFonts w:eastAsia="Times New Roman"/>
                <w:color w:val="auto"/>
              </w:rPr>
              <w:t>ATAX arbejdsgiverforeningen for persontransport</w:t>
            </w:r>
          </w:p>
        </w:tc>
        <w:tc>
          <w:tcPr>
            <w:tcW w:w="1056" w:type="dxa"/>
          </w:tcPr>
          <w:p w14:paraId="3DF531E5" w14:textId="36A2A9FE"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287F0D7"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42F28FF"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10447DA8"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593FA67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101C663" w14:textId="4CD21DEC" w:rsidR="00CF1E51" w:rsidRPr="001A6007" w:rsidRDefault="0064369B" w:rsidP="001A6007">
            <w:pPr>
              <w:spacing w:after="0"/>
              <w:rPr>
                <w:rFonts w:eastAsia="Times New Roman"/>
                <w:color w:val="auto"/>
              </w:rPr>
            </w:pPr>
            <w:r w:rsidRPr="001A6007">
              <w:rPr>
                <w:rFonts w:eastAsia="Times New Roman"/>
                <w:color w:val="auto"/>
              </w:rPr>
              <w:t>AutoBranchen Danmark</w:t>
            </w:r>
          </w:p>
        </w:tc>
        <w:tc>
          <w:tcPr>
            <w:tcW w:w="1056" w:type="dxa"/>
          </w:tcPr>
          <w:p w14:paraId="5C24932A" w14:textId="124F699E"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22E8BE0"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EB8CD24"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2A2C3D6"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3FC7FF0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9E2B04B" w14:textId="05FE0C22" w:rsidR="00CF1E51" w:rsidRPr="001A6007" w:rsidRDefault="0064369B" w:rsidP="001A6007">
            <w:pPr>
              <w:spacing w:after="0"/>
              <w:rPr>
                <w:rFonts w:eastAsia="Times New Roman"/>
                <w:color w:val="auto"/>
              </w:rPr>
            </w:pPr>
            <w:r w:rsidRPr="001A6007">
              <w:rPr>
                <w:rFonts w:eastAsia="Times New Roman"/>
                <w:color w:val="auto"/>
              </w:rPr>
              <w:t>VBG Group</w:t>
            </w:r>
          </w:p>
        </w:tc>
        <w:tc>
          <w:tcPr>
            <w:tcW w:w="1056" w:type="dxa"/>
          </w:tcPr>
          <w:p w14:paraId="089237DE" w14:textId="2946B05F"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6C75F49F"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43661B7"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354F56F7"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6802C88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68F52FB" w14:textId="0D3A72F0" w:rsidR="00CF1E51" w:rsidRPr="001A6007" w:rsidRDefault="0064369B" w:rsidP="001A6007">
            <w:pPr>
              <w:spacing w:after="0"/>
              <w:rPr>
                <w:rFonts w:eastAsia="Times New Roman"/>
                <w:color w:val="auto"/>
              </w:rPr>
            </w:pPr>
            <w:r w:rsidRPr="001A6007">
              <w:rPr>
                <w:rFonts w:eastAsia="Times New Roman"/>
                <w:color w:val="auto"/>
              </w:rPr>
              <w:t>Bilbranchen</w:t>
            </w:r>
          </w:p>
        </w:tc>
        <w:tc>
          <w:tcPr>
            <w:tcW w:w="1056" w:type="dxa"/>
          </w:tcPr>
          <w:p w14:paraId="736F6429" w14:textId="67302F28"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13627833"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3AA0761"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CE9FFAF"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6762E0E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DD472F5" w14:textId="60CF890F" w:rsidR="00CF1E51" w:rsidRPr="001A6007" w:rsidRDefault="0064369B" w:rsidP="001A6007">
            <w:pPr>
              <w:spacing w:after="0"/>
              <w:rPr>
                <w:rFonts w:eastAsia="Times New Roman"/>
                <w:color w:val="auto"/>
              </w:rPr>
            </w:pPr>
            <w:r w:rsidRPr="001A6007">
              <w:rPr>
                <w:rFonts w:eastAsia="Times New Roman"/>
                <w:color w:val="auto"/>
              </w:rPr>
              <w:t xml:space="preserve">Bilsynsbranchen </w:t>
            </w:r>
          </w:p>
        </w:tc>
        <w:tc>
          <w:tcPr>
            <w:tcW w:w="1056" w:type="dxa"/>
          </w:tcPr>
          <w:p w14:paraId="6A4B0182" w14:textId="7D5BA062" w:rsidR="00CF1E51" w:rsidRPr="001A6007" w:rsidRDefault="001A6007"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Nej</w:t>
            </w:r>
          </w:p>
        </w:tc>
        <w:tc>
          <w:tcPr>
            <w:tcW w:w="1144" w:type="dxa"/>
          </w:tcPr>
          <w:p w14:paraId="5A85D6A1"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B87C8BC"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32CC3DE"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3523ED4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C4FF94E" w14:textId="1105A563" w:rsidR="00CF1E51" w:rsidRPr="001A6007" w:rsidRDefault="0064369B" w:rsidP="001A6007">
            <w:pPr>
              <w:spacing w:after="0"/>
              <w:rPr>
                <w:rFonts w:eastAsia="Times New Roman"/>
                <w:color w:val="auto"/>
              </w:rPr>
            </w:pPr>
            <w:r w:rsidRPr="001A6007">
              <w:rPr>
                <w:rFonts w:eastAsia="Times New Roman"/>
                <w:color w:val="auto"/>
              </w:rPr>
              <w:t>Centralorganisationernes Fællesudvalg (CFU)</w:t>
            </w:r>
          </w:p>
        </w:tc>
        <w:tc>
          <w:tcPr>
            <w:tcW w:w="1056" w:type="dxa"/>
          </w:tcPr>
          <w:p w14:paraId="731BE89E" w14:textId="2DF3E44F"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10B7F9F3"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CFC9F30" w14:textId="6AC3BEEA" w:rsidR="00CF1E51"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039" w:type="dxa"/>
          </w:tcPr>
          <w:p w14:paraId="0273F252"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47EE308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E51E308" w14:textId="46446CD3" w:rsidR="00CF1E51" w:rsidRPr="001A6007" w:rsidRDefault="0064369B" w:rsidP="001A6007">
            <w:pPr>
              <w:spacing w:after="0"/>
              <w:rPr>
                <w:rFonts w:eastAsia="Times New Roman"/>
                <w:color w:val="auto"/>
              </w:rPr>
            </w:pPr>
            <w:r w:rsidRPr="001A6007">
              <w:rPr>
                <w:rFonts w:eastAsia="Times New Roman"/>
                <w:color w:val="auto"/>
              </w:rPr>
              <w:t>Danmarks Naturfredningsforening</w:t>
            </w:r>
          </w:p>
        </w:tc>
        <w:tc>
          <w:tcPr>
            <w:tcW w:w="1056" w:type="dxa"/>
          </w:tcPr>
          <w:p w14:paraId="667F8385" w14:textId="482BA51A"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44E56872"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FE4C32B"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62015B8"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2C13000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7C8681D" w14:textId="0F444BE1" w:rsidR="00CF1E51" w:rsidRPr="001A6007" w:rsidRDefault="0064369B" w:rsidP="001A6007">
            <w:pPr>
              <w:spacing w:after="0"/>
              <w:rPr>
                <w:rFonts w:eastAsia="Times New Roman"/>
                <w:color w:val="auto"/>
              </w:rPr>
            </w:pPr>
            <w:r w:rsidRPr="001A6007">
              <w:rPr>
                <w:rFonts w:eastAsia="Times New Roman"/>
                <w:color w:val="auto"/>
              </w:rPr>
              <w:t>Danmarks Tekniske Universitet- Transport</w:t>
            </w:r>
          </w:p>
        </w:tc>
        <w:tc>
          <w:tcPr>
            <w:tcW w:w="1056" w:type="dxa"/>
          </w:tcPr>
          <w:p w14:paraId="7E4ED56E" w14:textId="0D268A95"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315EE64E"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0B6163B"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47F8B63"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0977EA3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FF5B734" w14:textId="73A42960" w:rsidR="00CF1E51" w:rsidRPr="001A6007" w:rsidRDefault="0064369B" w:rsidP="001A6007">
            <w:pPr>
              <w:spacing w:after="0"/>
              <w:rPr>
                <w:rFonts w:eastAsia="Times New Roman"/>
                <w:color w:val="auto"/>
              </w:rPr>
            </w:pPr>
            <w:r w:rsidRPr="001A6007">
              <w:rPr>
                <w:rFonts w:eastAsia="Times New Roman"/>
                <w:color w:val="auto"/>
              </w:rPr>
              <w:t>Dansk Arbejdsgiverforening</w:t>
            </w:r>
          </w:p>
        </w:tc>
        <w:tc>
          <w:tcPr>
            <w:tcW w:w="1056" w:type="dxa"/>
          </w:tcPr>
          <w:p w14:paraId="408246D8" w14:textId="059DF297"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60E4972C"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C88507F"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484E5FC" w14:textId="19FF9623" w:rsidR="00CF1E51"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r>
      <w:tr w:rsidR="00CF1E51" w:rsidRPr="0019641B" w14:paraId="5AFE834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85FEDA8" w14:textId="01575859" w:rsidR="00CF1E51" w:rsidRPr="001A6007" w:rsidRDefault="0064369B" w:rsidP="001A6007">
            <w:pPr>
              <w:spacing w:after="0"/>
              <w:rPr>
                <w:rFonts w:eastAsia="Times New Roman"/>
                <w:color w:val="auto"/>
              </w:rPr>
            </w:pPr>
            <w:r w:rsidRPr="001A6007">
              <w:rPr>
                <w:rFonts w:eastAsia="Times New Roman"/>
                <w:color w:val="auto"/>
              </w:rPr>
              <w:t>Dansk Erhverv (DE)</w:t>
            </w:r>
          </w:p>
        </w:tc>
        <w:tc>
          <w:tcPr>
            <w:tcW w:w="1056" w:type="dxa"/>
          </w:tcPr>
          <w:p w14:paraId="732D250A" w14:textId="3A1632E9"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25F2D6C3" w14:textId="4DA39B24" w:rsidR="00CF1E51"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144" w:type="dxa"/>
          </w:tcPr>
          <w:p w14:paraId="7025C07E"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35690D0"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332A512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0FE5304" w14:textId="183E10CD" w:rsidR="00CF1E51" w:rsidRPr="001A6007" w:rsidRDefault="0064369B" w:rsidP="001A6007">
            <w:pPr>
              <w:spacing w:after="0"/>
              <w:rPr>
                <w:rFonts w:eastAsia="Times New Roman"/>
                <w:color w:val="auto"/>
              </w:rPr>
            </w:pPr>
            <w:r w:rsidRPr="001A6007">
              <w:rPr>
                <w:rFonts w:eastAsia="Times New Roman"/>
                <w:color w:val="auto"/>
              </w:rPr>
              <w:t>Dansk Erhvervsfremme (DEF)</w:t>
            </w:r>
          </w:p>
        </w:tc>
        <w:tc>
          <w:tcPr>
            <w:tcW w:w="1056" w:type="dxa"/>
          </w:tcPr>
          <w:p w14:paraId="67C3AAB3" w14:textId="7D24901A"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87884BF"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289668F"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C304741"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2818224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977CBAF" w14:textId="41B3A532" w:rsidR="00CF1E51" w:rsidRPr="001A6007" w:rsidRDefault="0064369B" w:rsidP="001A6007">
            <w:pPr>
              <w:spacing w:after="0"/>
              <w:rPr>
                <w:rFonts w:eastAsia="Times New Roman"/>
                <w:color w:val="auto"/>
              </w:rPr>
            </w:pPr>
            <w:r w:rsidRPr="001A6007">
              <w:rPr>
                <w:rFonts w:eastAsia="Times New Roman"/>
                <w:color w:val="auto"/>
              </w:rPr>
              <w:t>Dansk Forening for International Motorkøretøjsforsikring (DFIM)</w:t>
            </w:r>
          </w:p>
        </w:tc>
        <w:tc>
          <w:tcPr>
            <w:tcW w:w="1056" w:type="dxa"/>
          </w:tcPr>
          <w:p w14:paraId="03CDF136" w14:textId="3E6D910B"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EAB692E"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0EEC4E7"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4304BECA"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CF1E51" w:rsidRPr="0019641B" w14:paraId="36E0B4C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0E8B26C" w14:textId="52648DE4" w:rsidR="00CF1E51" w:rsidRPr="001A6007" w:rsidRDefault="0064369B" w:rsidP="001A6007">
            <w:pPr>
              <w:spacing w:after="0"/>
              <w:rPr>
                <w:rFonts w:eastAsia="Times New Roman"/>
                <w:color w:val="auto"/>
              </w:rPr>
            </w:pPr>
            <w:r w:rsidRPr="001A6007">
              <w:rPr>
                <w:rFonts w:eastAsia="Times New Roman"/>
                <w:color w:val="auto"/>
              </w:rPr>
              <w:t>Dansk Kørelærer-Union</w:t>
            </w:r>
          </w:p>
        </w:tc>
        <w:tc>
          <w:tcPr>
            <w:tcW w:w="1056" w:type="dxa"/>
          </w:tcPr>
          <w:p w14:paraId="3A11B9E4" w14:textId="33CE7E50" w:rsidR="00CF1E51"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51545CE"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C23D1D8"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536156C" w14:textId="77777777" w:rsidR="00CF1E51" w:rsidRPr="001A6007" w:rsidRDefault="00CF1E51"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246EEA9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4D00497" w14:textId="0E486960" w:rsidR="0064369B" w:rsidRPr="001A6007" w:rsidRDefault="0064369B" w:rsidP="001A6007">
            <w:pPr>
              <w:spacing w:after="0"/>
              <w:rPr>
                <w:rFonts w:eastAsia="Times New Roman"/>
                <w:color w:val="auto"/>
              </w:rPr>
            </w:pPr>
            <w:r w:rsidRPr="001A6007">
              <w:rPr>
                <w:rFonts w:eastAsia="Times New Roman"/>
                <w:color w:val="auto"/>
              </w:rPr>
              <w:t>Dansk Maskinhandlerforening</w:t>
            </w:r>
          </w:p>
        </w:tc>
        <w:tc>
          <w:tcPr>
            <w:tcW w:w="1056" w:type="dxa"/>
          </w:tcPr>
          <w:p w14:paraId="3B4CC6FC" w14:textId="1B7008B8" w:rsidR="0064369B" w:rsidRPr="001A6007" w:rsidRDefault="0064369B"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B7A78E2"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47C2694"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9E0E99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7B5242C4"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E2AE31F" w14:textId="5787C19A" w:rsidR="0064369B" w:rsidRPr="001A6007" w:rsidRDefault="0064369B" w:rsidP="001A6007">
            <w:pPr>
              <w:spacing w:after="0"/>
              <w:rPr>
                <w:rFonts w:eastAsia="Times New Roman"/>
                <w:color w:val="auto"/>
              </w:rPr>
            </w:pPr>
            <w:r w:rsidRPr="001A6007">
              <w:rPr>
                <w:rFonts w:eastAsia="Times New Roman"/>
                <w:color w:val="auto"/>
              </w:rPr>
              <w:lastRenderedPageBreak/>
              <w:t>Dansk Metal</w:t>
            </w:r>
          </w:p>
        </w:tc>
        <w:tc>
          <w:tcPr>
            <w:tcW w:w="1056" w:type="dxa"/>
          </w:tcPr>
          <w:p w14:paraId="5E57F98C" w14:textId="0D232C99"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700D4F2A"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9A30042"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D4DC383"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1FAF4BF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DD852AA" w14:textId="3AE0318F" w:rsidR="0064369B" w:rsidRPr="001A6007" w:rsidRDefault="0064369B" w:rsidP="001A6007">
            <w:pPr>
              <w:spacing w:after="0"/>
              <w:rPr>
                <w:rFonts w:eastAsia="Times New Roman"/>
                <w:color w:val="auto"/>
              </w:rPr>
            </w:pPr>
            <w:r w:rsidRPr="001A6007">
              <w:rPr>
                <w:rFonts w:eastAsia="Times New Roman"/>
                <w:color w:val="auto"/>
              </w:rPr>
              <w:t>Dansk PersonTransport</w:t>
            </w:r>
          </w:p>
        </w:tc>
        <w:tc>
          <w:tcPr>
            <w:tcW w:w="1056" w:type="dxa"/>
          </w:tcPr>
          <w:p w14:paraId="0EE8082C" w14:textId="17FBCC32"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768E2D3D"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76A7246"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9AEBDA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3F79E6C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301624D" w14:textId="2F0FE5AF" w:rsidR="0064369B" w:rsidRPr="001A6007" w:rsidRDefault="0064369B" w:rsidP="001A6007">
            <w:pPr>
              <w:spacing w:after="0"/>
              <w:rPr>
                <w:rFonts w:eastAsia="Times New Roman"/>
                <w:color w:val="auto"/>
              </w:rPr>
            </w:pPr>
            <w:r w:rsidRPr="001A6007">
              <w:rPr>
                <w:rFonts w:eastAsia="Times New Roman"/>
                <w:color w:val="auto"/>
              </w:rPr>
              <w:t>Danske Havne</w:t>
            </w:r>
          </w:p>
        </w:tc>
        <w:tc>
          <w:tcPr>
            <w:tcW w:w="1056" w:type="dxa"/>
          </w:tcPr>
          <w:p w14:paraId="0724E038" w14:textId="3747BA3E"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2CBA7952"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8CD0261"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3BE0F092"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1A35E0B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0F5EC8A" w14:textId="35A6BC9E" w:rsidR="0064369B" w:rsidRPr="001A6007" w:rsidRDefault="0064369B" w:rsidP="001A6007">
            <w:pPr>
              <w:spacing w:after="0"/>
              <w:rPr>
                <w:rFonts w:eastAsia="Times New Roman"/>
                <w:color w:val="auto"/>
              </w:rPr>
            </w:pPr>
            <w:r w:rsidRPr="001A6007">
              <w:rPr>
                <w:rFonts w:eastAsia="Times New Roman"/>
                <w:color w:val="auto"/>
              </w:rPr>
              <w:t>Danske Kørelæreres Landsforbund (DKL)</w:t>
            </w:r>
          </w:p>
        </w:tc>
        <w:tc>
          <w:tcPr>
            <w:tcW w:w="1056" w:type="dxa"/>
          </w:tcPr>
          <w:p w14:paraId="25806F22" w14:textId="12924AF6"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4B342EB6"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BF0E146"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2FEF626"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330BBF7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FFB2001" w14:textId="27EA57D6" w:rsidR="0064369B" w:rsidRPr="001A6007" w:rsidRDefault="0064369B" w:rsidP="001A6007">
            <w:pPr>
              <w:spacing w:after="0"/>
              <w:rPr>
                <w:rFonts w:eastAsia="Times New Roman"/>
                <w:color w:val="auto"/>
              </w:rPr>
            </w:pPr>
            <w:r w:rsidRPr="001A6007">
              <w:rPr>
                <w:rFonts w:eastAsia="Times New Roman"/>
                <w:color w:val="auto"/>
              </w:rPr>
              <w:t>Danske Rederier</w:t>
            </w:r>
          </w:p>
        </w:tc>
        <w:tc>
          <w:tcPr>
            <w:tcW w:w="1056" w:type="dxa"/>
          </w:tcPr>
          <w:p w14:paraId="00079771" w14:textId="5798CC0F"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3E496BB2"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1B5547F"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44776287"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5A629E7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4BC2931" w14:textId="5D2CE9CF" w:rsidR="0064369B" w:rsidRPr="001A6007" w:rsidRDefault="0064369B" w:rsidP="001A6007">
            <w:pPr>
              <w:spacing w:after="0"/>
              <w:rPr>
                <w:rFonts w:eastAsia="Times New Roman"/>
                <w:color w:val="auto"/>
              </w:rPr>
            </w:pPr>
            <w:r w:rsidRPr="001A6007">
              <w:rPr>
                <w:rFonts w:eastAsia="Times New Roman"/>
                <w:color w:val="auto"/>
              </w:rPr>
              <w:t xml:space="preserve">Danske Regioner </w:t>
            </w:r>
          </w:p>
        </w:tc>
        <w:tc>
          <w:tcPr>
            <w:tcW w:w="1056" w:type="dxa"/>
          </w:tcPr>
          <w:p w14:paraId="21852028" w14:textId="6259FCD9"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B2F72D4"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654EFC1"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37E968D"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215CEDB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4658C1B" w14:textId="40788B47" w:rsidR="0064369B" w:rsidRPr="001A6007" w:rsidRDefault="0064369B" w:rsidP="001A6007">
            <w:pPr>
              <w:spacing w:after="0"/>
              <w:rPr>
                <w:rFonts w:eastAsia="Times New Roman"/>
                <w:color w:val="auto"/>
              </w:rPr>
            </w:pPr>
            <w:r w:rsidRPr="001A6007">
              <w:rPr>
                <w:rFonts w:eastAsia="Times New Roman"/>
                <w:color w:val="auto"/>
              </w:rPr>
              <w:t>Danske Speditører</w:t>
            </w:r>
          </w:p>
        </w:tc>
        <w:tc>
          <w:tcPr>
            <w:tcW w:w="1056" w:type="dxa"/>
          </w:tcPr>
          <w:p w14:paraId="16BC919F" w14:textId="28993E54"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5B2B41E0" w14:textId="1DFCEF8E"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144" w:type="dxa"/>
          </w:tcPr>
          <w:p w14:paraId="258B024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0E3E1DE"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4726B6B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5179CA9" w14:textId="62BCD1C5" w:rsidR="0064369B" w:rsidRPr="001A6007" w:rsidRDefault="0064369B" w:rsidP="001A6007">
            <w:pPr>
              <w:spacing w:after="0"/>
              <w:rPr>
                <w:rFonts w:eastAsia="Times New Roman"/>
                <w:color w:val="auto"/>
              </w:rPr>
            </w:pPr>
            <w:r w:rsidRPr="001A6007">
              <w:rPr>
                <w:rFonts w:eastAsia="Times New Roman"/>
                <w:color w:val="auto"/>
              </w:rPr>
              <w:t>Danske Synsvirksomheder</w:t>
            </w:r>
          </w:p>
        </w:tc>
        <w:tc>
          <w:tcPr>
            <w:tcW w:w="1056" w:type="dxa"/>
          </w:tcPr>
          <w:p w14:paraId="75E1AE72" w14:textId="52FA2FA9"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6DEE4E50"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A3F397D"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168D55F1"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6AFE64A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33DA012" w14:textId="636CF5A6" w:rsidR="0064369B" w:rsidRPr="001A6007" w:rsidRDefault="0064369B" w:rsidP="001A6007">
            <w:pPr>
              <w:spacing w:after="0"/>
              <w:rPr>
                <w:rFonts w:eastAsia="Times New Roman"/>
                <w:color w:val="auto"/>
              </w:rPr>
            </w:pPr>
            <w:r w:rsidRPr="001A6007">
              <w:rPr>
                <w:rFonts w:eastAsia="Times New Roman"/>
                <w:color w:val="auto"/>
              </w:rPr>
              <w:t>Datatilsynet</w:t>
            </w:r>
          </w:p>
        </w:tc>
        <w:tc>
          <w:tcPr>
            <w:tcW w:w="1056" w:type="dxa"/>
          </w:tcPr>
          <w:p w14:paraId="5E328E7B" w14:textId="486565B1" w:rsidR="0064369B" w:rsidRPr="001A6007" w:rsidRDefault="001A6007"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Nej</w:t>
            </w:r>
          </w:p>
        </w:tc>
        <w:tc>
          <w:tcPr>
            <w:tcW w:w="1144" w:type="dxa"/>
          </w:tcPr>
          <w:p w14:paraId="5490EA83" w14:textId="5F723950"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68177A9" w14:textId="05A13F6E"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3FD86097"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37400F6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C687F23" w14:textId="1196495A" w:rsidR="0064369B" w:rsidRPr="001A6007" w:rsidRDefault="0064369B" w:rsidP="001A6007">
            <w:pPr>
              <w:spacing w:after="0"/>
              <w:rPr>
                <w:rFonts w:eastAsia="Times New Roman"/>
                <w:color w:val="auto"/>
              </w:rPr>
            </w:pPr>
            <w:r w:rsidRPr="001A6007">
              <w:rPr>
                <w:rFonts w:eastAsia="Times New Roman"/>
                <w:color w:val="auto"/>
              </w:rPr>
              <w:t>De Danske Bilimportører</w:t>
            </w:r>
          </w:p>
        </w:tc>
        <w:tc>
          <w:tcPr>
            <w:tcW w:w="1056" w:type="dxa"/>
          </w:tcPr>
          <w:p w14:paraId="0FE2302B" w14:textId="0A8EE549"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735E9BEA"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F9045FD"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CD9B6A1"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29A" w:rsidRPr="0019641B" w14:paraId="3E31675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A8C30BE" w14:textId="334F8E40" w:rsidR="008F129A" w:rsidRPr="001A6007" w:rsidRDefault="008F129A" w:rsidP="001A6007">
            <w:pPr>
              <w:spacing w:after="0"/>
              <w:rPr>
                <w:rFonts w:eastAsia="Times New Roman"/>
                <w:color w:val="auto"/>
              </w:rPr>
            </w:pPr>
            <w:r>
              <w:rPr>
                <w:rFonts w:eastAsia="Times New Roman"/>
                <w:color w:val="auto"/>
              </w:rPr>
              <w:t>Digitaliseringsstyrelsen</w:t>
            </w:r>
          </w:p>
        </w:tc>
        <w:tc>
          <w:tcPr>
            <w:tcW w:w="1056" w:type="dxa"/>
          </w:tcPr>
          <w:p w14:paraId="0F36AC2A" w14:textId="5D02A1C8" w:rsidR="008F129A" w:rsidRPr="001A6007" w:rsidRDefault="008F129A"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Ja</w:t>
            </w:r>
          </w:p>
        </w:tc>
        <w:tc>
          <w:tcPr>
            <w:tcW w:w="1144" w:type="dxa"/>
          </w:tcPr>
          <w:p w14:paraId="3F777125" w14:textId="167DCCE9" w:rsidR="008F129A" w:rsidRPr="001A6007" w:rsidRDefault="008F129A"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643C6085" w14:textId="77777777" w:rsidR="008F129A" w:rsidRPr="001A6007" w:rsidRDefault="008F129A"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B4FC47A" w14:textId="77777777" w:rsidR="008F129A" w:rsidRPr="001A6007" w:rsidRDefault="008F129A"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2559300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E614B8C" w14:textId="43FF226D" w:rsidR="0064369B" w:rsidRPr="001A6007" w:rsidRDefault="0064369B" w:rsidP="001A6007">
            <w:pPr>
              <w:spacing w:after="0"/>
              <w:rPr>
                <w:rFonts w:eastAsia="Times New Roman"/>
                <w:color w:val="auto"/>
              </w:rPr>
            </w:pPr>
            <w:r w:rsidRPr="001A6007">
              <w:rPr>
                <w:rFonts w:eastAsia="Times New Roman"/>
                <w:color w:val="auto"/>
              </w:rPr>
              <w:t>Det faglige Hus</w:t>
            </w:r>
          </w:p>
        </w:tc>
        <w:tc>
          <w:tcPr>
            <w:tcW w:w="1056" w:type="dxa"/>
          </w:tcPr>
          <w:p w14:paraId="359C14C0" w14:textId="49A68CC6"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3FD4C9E4"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151F5E2"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052D8F0"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4C71265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9934E68" w14:textId="063BD009" w:rsidR="0064369B" w:rsidRPr="001A6007" w:rsidRDefault="0064369B" w:rsidP="001A6007">
            <w:pPr>
              <w:spacing w:after="0"/>
              <w:rPr>
                <w:rFonts w:eastAsia="Times New Roman"/>
                <w:color w:val="auto"/>
              </w:rPr>
            </w:pPr>
            <w:r w:rsidRPr="001A6007">
              <w:rPr>
                <w:rFonts w:eastAsia="Times New Roman"/>
                <w:color w:val="auto"/>
              </w:rPr>
              <w:t>Dansk Industri/DI Transport</w:t>
            </w:r>
          </w:p>
        </w:tc>
        <w:tc>
          <w:tcPr>
            <w:tcW w:w="1056" w:type="dxa"/>
          </w:tcPr>
          <w:p w14:paraId="5333E6E3" w14:textId="4674E688"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092D7D04" w14:textId="7F716935"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144" w:type="dxa"/>
          </w:tcPr>
          <w:p w14:paraId="3121C12B"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6FC69BB"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6651E7A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BD8B7BD" w14:textId="35C8393B" w:rsidR="0064369B" w:rsidRPr="001A6007" w:rsidRDefault="0064369B" w:rsidP="001A6007">
            <w:pPr>
              <w:spacing w:after="0"/>
              <w:rPr>
                <w:rFonts w:eastAsia="Times New Roman"/>
                <w:color w:val="auto"/>
              </w:rPr>
            </w:pPr>
            <w:r w:rsidRPr="001A6007">
              <w:rPr>
                <w:rFonts w:eastAsia="Times New Roman"/>
                <w:color w:val="auto"/>
              </w:rPr>
              <w:t>DTL – Danske Vognmænd</w:t>
            </w:r>
          </w:p>
        </w:tc>
        <w:tc>
          <w:tcPr>
            <w:tcW w:w="1056" w:type="dxa"/>
          </w:tcPr>
          <w:p w14:paraId="340DA939" w14:textId="39D2D528"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0B21C833" w14:textId="6BE5C3F1"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144" w:type="dxa"/>
          </w:tcPr>
          <w:p w14:paraId="2A0A13D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FA8B5C3"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01D8561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F9C0F94" w14:textId="636C8B2B" w:rsidR="0064369B" w:rsidRPr="001A6007" w:rsidRDefault="0064369B" w:rsidP="001A6007">
            <w:pPr>
              <w:spacing w:after="0"/>
              <w:rPr>
                <w:rFonts w:eastAsia="Times New Roman"/>
                <w:color w:val="auto"/>
              </w:rPr>
            </w:pPr>
            <w:r w:rsidRPr="001A6007">
              <w:rPr>
                <w:rFonts w:eastAsia="Times New Roman"/>
                <w:color w:val="auto"/>
              </w:rPr>
              <w:t>Dækbranchen Danmark</w:t>
            </w:r>
          </w:p>
        </w:tc>
        <w:tc>
          <w:tcPr>
            <w:tcW w:w="1056" w:type="dxa"/>
          </w:tcPr>
          <w:p w14:paraId="110E71D7" w14:textId="36C7AE30"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 xml:space="preserve">Nej </w:t>
            </w:r>
          </w:p>
        </w:tc>
        <w:tc>
          <w:tcPr>
            <w:tcW w:w="1144" w:type="dxa"/>
          </w:tcPr>
          <w:p w14:paraId="72320D1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52DDA5F"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4B1F10E7"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6233A6D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6734329" w14:textId="2A17554F" w:rsidR="0064369B" w:rsidRPr="001A6007" w:rsidRDefault="0064369B" w:rsidP="001A6007">
            <w:pPr>
              <w:spacing w:after="0"/>
              <w:rPr>
                <w:rFonts w:eastAsia="Times New Roman"/>
                <w:color w:val="auto"/>
              </w:rPr>
            </w:pPr>
            <w:r w:rsidRPr="001A6007">
              <w:rPr>
                <w:rFonts w:eastAsia="Times New Roman"/>
                <w:color w:val="auto"/>
              </w:rPr>
              <w:t>Fagbevægelsens Hovedorganisation</w:t>
            </w:r>
          </w:p>
        </w:tc>
        <w:tc>
          <w:tcPr>
            <w:tcW w:w="1056" w:type="dxa"/>
          </w:tcPr>
          <w:p w14:paraId="7EE43AAE" w14:textId="30B86315"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14AC2DA9"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C605708"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6F78EF3"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458C9BB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2955B07" w14:textId="4BF55CA8" w:rsidR="0064369B" w:rsidRPr="001A6007" w:rsidRDefault="0064369B" w:rsidP="001A6007">
            <w:pPr>
              <w:spacing w:after="0"/>
              <w:rPr>
                <w:rFonts w:eastAsia="Times New Roman"/>
                <w:color w:val="auto"/>
              </w:rPr>
            </w:pPr>
            <w:r w:rsidRPr="001A6007">
              <w:rPr>
                <w:rFonts w:eastAsia="Times New Roman"/>
                <w:color w:val="auto"/>
              </w:rPr>
              <w:t>Forenede Danske Motorejere (FDM)</w:t>
            </w:r>
          </w:p>
        </w:tc>
        <w:tc>
          <w:tcPr>
            <w:tcW w:w="1056" w:type="dxa"/>
          </w:tcPr>
          <w:p w14:paraId="66D20736" w14:textId="667E8A09"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 xml:space="preserve">Nej </w:t>
            </w:r>
          </w:p>
        </w:tc>
        <w:tc>
          <w:tcPr>
            <w:tcW w:w="1144" w:type="dxa"/>
          </w:tcPr>
          <w:p w14:paraId="226BA392"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66EE2A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36FA90AA"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2A7581F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E3F23D5" w14:textId="7A3CB095" w:rsidR="0064369B" w:rsidRPr="001A6007" w:rsidRDefault="0064369B" w:rsidP="001A6007">
            <w:pPr>
              <w:spacing w:after="0"/>
              <w:rPr>
                <w:rFonts w:eastAsia="Times New Roman"/>
                <w:color w:val="auto"/>
              </w:rPr>
            </w:pPr>
            <w:r w:rsidRPr="001A6007">
              <w:rPr>
                <w:rFonts w:eastAsia="Times New Roman"/>
                <w:color w:val="auto"/>
              </w:rPr>
              <w:t>Foreningen af Danske Vognfabrikker</w:t>
            </w:r>
          </w:p>
        </w:tc>
        <w:tc>
          <w:tcPr>
            <w:tcW w:w="1056" w:type="dxa"/>
          </w:tcPr>
          <w:p w14:paraId="174E867C" w14:textId="18CFE32A"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3A8A104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DA017DD"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1C05479"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3610A80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907E307" w14:textId="2582FB53" w:rsidR="0064369B" w:rsidRPr="001A6007" w:rsidRDefault="0064369B" w:rsidP="001A6007">
            <w:pPr>
              <w:spacing w:after="0"/>
              <w:rPr>
                <w:rFonts w:eastAsia="Times New Roman"/>
                <w:color w:val="auto"/>
              </w:rPr>
            </w:pPr>
            <w:r w:rsidRPr="001A6007">
              <w:rPr>
                <w:rFonts w:eastAsia="Times New Roman"/>
                <w:color w:val="auto"/>
              </w:rPr>
              <w:t>Foreningen af Frie Kørelærere</w:t>
            </w:r>
          </w:p>
        </w:tc>
        <w:tc>
          <w:tcPr>
            <w:tcW w:w="1056" w:type="dxa"/>
          </w:tcPr>
          <w:p w14:paraId="3E9D7EE0" w14:textId="46150CCB" w:rsidR="0064369B" w:rsidRPr="001A6007" w:rsidRDefault="0064369B"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3B19309D"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06ADDB0"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EC77CEF"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372DC57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A236025" w14:textId="4F1F54DD" w:rsidR="0064369B" w:rsidRPr="001A6007" w:rsidRDefault="0064369B" w:rsidP="001A6007">
            <w:pPr>
              <w:spacing w:after="0"/>
              <w:rPr>
                <w:rFonts w:eastAsia="Times New Roman"/>
                <w:color w:val="auto"/>
              </w:rPr>
            </w:pPr>
            <w:r w:rsidRPr="001A6007">
              <w:rPr>
                <w:rFonts w:eastAsia="Times New Roman"/>
                <w:color w:val="auto"/>
              </w:rPr>
              <w:t xml:space="preserve">Foreningen af </w:t>
            </w:r>
            <w:r w:rsidR="008F1FFE" w:rsidRPr="001A6007">
              <w:rPr>
                <w:rFonts w:eastAsia="Times New Roman"/>
                <w:color w:val="auto"/>
              </w:rPr>
              <w:t xml:space="preserve">Vognimportører i Danmark </w:t>
            </w:r>
          </w:p>
        </w:tc>
        <w:tc>
          <w:tcPr>
            <w:tcW w:w="1056" w:type="dxa"/>
          </w:tcPr>
          <w:p w14:paraId="7A2C329F" w14:textId="44D7148C"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C9EED09"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7F81BB4"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144BB364"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1406B0D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1FE3528" w14:textId="7FC81131" w:rsidR="0064369B" w:rsidRPr="001A6007" w:rsidRDefault="008F1FFE" w:rsidP="001A6007">
            <w:pPr>
              <w:spacing w:after="0"/>
              <w:rPr>
                <w:rFonts w:eastAsia="Times New Roman"/>
                <w:color w:val="auto"/>
              </w:rPr>
            </w:pPr>
            <w:r w:rsidRPr="001A6007">
              <w:rPr>
                <w:rFonts w:eastAsia="Times New Roman"/>
                <w:color w:val="auto"/>
              </w:rPr>
              <w:t>Forhandlingsfællesskabet</w:t>
            </w:r>
          </w:p>
        </w:tc>
        <w:tc>
          <w:tcPr>
            <w:tcW w:w="1056" w:type="dxa"/>
          </w:tcPr>
          <w:p w14:paraId="404A3D30" w14:textId="068B0EE4"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7B1A2570"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51B3313"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F831D44"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710D630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FBAFAC0" w14:textId="4BDB1171" w:rsidR="0064369B" w:rsidRPr="001A6007" w:rsidRDefault="008F1FFE" w:rsidP="001A6007">
            <w:pPr>
              <w:spacing w:after="0"/>
              <w:rPr>
                <w:rFonts w:eastAsia="Times New Roman"/>
                <w:color w:val="auto"/>
              </w:rPr>
            </w:pPr>
            <w:r w:rsidRPr="001A6007">
              <w:rPr>
                <w:rFonts w:eastAsia="Times New Roman"/>
                <w:color w:val="auto"/>
              </w:rPr>
              <w:t>Forsikring og Pension</w:t>
            </w:r>
          </w:p>
        </w:tc>
        <w:tc>
          <w:tcPr>
            <w:tcW w:w="1056" w:type="dxa"/>
          </w:tcPr>
          <w:p w14:paraId="23327F01" w14:textId="3F8BF67C"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633F0860"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43141DD"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0B87FD8"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6DAFA3D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99CCA34" w14:textId="291ED86A" w:rsidR="0064369B" w:rsidRPr="001A6007" w:rsidRDefault="008F1FFE" w:rsidP="001A6007">
            <w:pPr>
              <w:spacing w:after="0"/>
              <w:rPr>
                <w:rFonts w:eastAsia="Times New Roman"/>
                <w:color w:val="auto"/>
              </w:rPr>
            </w:pPr>
            <w:r w:rsidRPr="001A6007">
              <w:rPr>
                <w:rFonts w:eastAsia="Times New Roman"/>
                <w:color w:val="auto"/>
              </w:rPr>
              <w:t>Forsvarets Færdselscenter</w:t>
            </w:r>
          </w:p>
        </w:tc>
        <w:tc>
          <w:tcPr>
            <w:tcW w:w="1056" w:type="dxa"/>
          </w:tcPr>
          <w:p w14:paraId="7F05EB74" w14:textId="147AD3EE"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2126B4AF"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4EE54A5"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6322B30"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4E3ECBE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62D0297" w14:textId="462CA955" w:rsidR="0064369B" w:rsidRPr="001A6007" w:rsidRDefault="008F1FFE" w:rsidP="001A6007">
            <w:pPr>
              <w:spacing w:after="0"/>
              <w:rPr>
                <w:rFonts w:eastAsia="Times New Roman"/>
                <w:color w:val="auto"/>
              </w:rPr>
            </w:pPr>
            <w:r w:rsidRPr="001A6007">
              <w:rPr>
                <w:rFonts w:eastAsia="Times New Roman"/>
                <w:color w:val="auto"/>
              </w:rPr>
              <w:lastRenderedPageBreak/>
              <w:t>Frie Danske Lastbilvognmænd</w:t>
            </w:r>
          </w:p>
        </w:tc>
        <w:tc>
          <w:tcPr>
            <w:tcW w:w="1056" w:type="dxa"/>
          </w:tcPr>
          <w:p w14:paraId="07C91707" w14:textId="5376481C"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4885158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49889EE"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AF042C8"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6F712F6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A20F6D8" w14:textId="1CF1CB0E" w:rsidR="0064369B" w:rsidRPr="001A6007" w:rsidRDefault="008F1FFE" w:rsidP="001A6007">
            <w:pPr>
              <w:spacing w:after="0"/>
              <w:rPr>
                <w:rFonts w:eastAsia="Times New Roman"/>
                <w:color w:val="auto"/>
              </w:rPr>
            </w:pPr>
            <w:r w:rsidRPr="001A6007">
              <w:rPr>
                <w:rFonts w:eastAsia="Times New Roman"/>
                <w:color w:val="auto"/>
              </w:rPr>
              <w:t>Havarikommissionen for vejtrafikulykker</w:t>
            </w:r>
          </w:p>
        </w:tc>
        <w:tc>
          <w:tcPr>
            <w:tcW w:w="1056" w:type="dxa"/>
          </w:tcPr>
          <w:p w14:paraId="3DAA9077" w14:textId="25723679"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374F075"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839A06E"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5CC7353"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5A8DAFA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434BD70" w14:textId="39EC03A4" w:rsidR="0064369B" w:rsidRPr="001A6007" w:rsidRDefault="008F1FFE" w:rsidP="001A6007">
            <w:pPr>
              <w:spacing w:after="0"/>
              <w:rPr>
                <w:rFonts w:eastAsia="Times New Roman"/>
                <w:color w:val="auto"/>
              </w:rPr>
            </w:pPr>
            <w:r w:rsidRPr="001A6007">
              <w:rPr>
                <w:rFonts w:eastAsia="Times New Roman"/>
                <w:color w:val="auto"/>
              </w:rPr>
              <w:t>ITD – Brancheorganisationen for den danske vejgodstransport</w:t>
            </w:r>
          </w:p>
        </w:tc>
        <w:tc>
          <w:tcPr>
            <w:tcW w:w="1056" w:type="dxa"/>
          </w:tcPr>
          <w:p w14:paraId="565459E9" w14:textId="4815A480"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7D0A32E1"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B4EEFE1"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E55543E"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64369B" w:rsidRPr="0019641B" w14:paraId="53A1D85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8979CEB" w14:textId="198BDD58" w:rsidR="0064369B" w:rsidRPr="001A6007" w:rsidRDefault="008F1FFE" w:rsidP="001A6007">
            <w:pPr>
              <w:spacing w:after="0"/>
              <w:rPr>
                <w:rFonts w:eastAsia="Times New Roman"/>
                <w:color w:val="auto"/>
              </w:rPr>
            </w:pPr>
            <w:r w:rsidRPr="001A6007">
              <w:rPr>
                <w:rFonts w:eastAsia="Times New Roman"/>
                <w:color w:val="auto"/>
              </w:rPr>
              <w:t>ITS Danmark</w:t>
            </w:r>
          </w:p>
        </w:tc>
        <w:tc>
          <w:tcPr>
            <w:tcW w:w="1056" w:type="dxa"/>
          </w:tcPr>
          <w:p w14:paraId="3B6B864A" w14:textId="3B68CCAF" w:rsidR="0064369B"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270B9116"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1C9C86C"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351A7907" w14:textId="77777777" w:rsidR="0064369B" w:rsidRPr="001A6007" w:rsidRDefault="0064369B"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3ADD191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8CBF071" w14:textId="3D1C7ACF" w:rsidR="008F1FFE" w:rsidRPr="001A6007" w:rsidRDefault="008F1FFE" w:rsidP="001A6007">
            <w:pPr>
              <w:spacing w:after="0"/>
              <w:rPr>
                <w:rFonts w:eastAsia="Times New Roman"/>
                <w:color w:val="auto"/>
              </w:rPr>
            </w:pPr>
            <w:r w:rsidRPr="001A6007">
              <w:rPr>
                <w:rFonts w:eastAsia="Times New Roman"/>
                <w:color w:val="auto"/>
              </w:rPr>
              <w:t>Kommunernes Landsforening (KL)</w:t>
            </w:r>
          </w:p>
        </w:tc>
        <w:tc>
          <w:tcPr>
            <w:tcW w:w="1056" w:type="dxa"/>
          </w:tcPr>
          <w:p w14:paraId="72D3FF7B" w14:textId="35409931"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49FD091E"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B53B26C"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4F089A4"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75221B5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F187041" w14:textId="63512D96" w:rsidR="008F1FFE" w:rsidRPr="001A6007" w:rsidRDefault="008F1FFE" w:rsidP="001A6007">
            <w:pPr>
              <w:spacing w:after="0"/>
              <w:rPr>
                <w:rFonts w:eastAsia="Times New Roman"/>
                <w:color w:val="auto"/>
              </w:rPr>
            </w:pPr>
            <w:r w:rsidRPr="001A6007">
              <w:rPr>
                <w:rFonts w:eastAsia="Times New Roman"/>
                <w:color w:val="auto"/>
              </w:rPr>
              <w:t>Kran Blok Erfa</w:t>
            </w:r>
          </w:p>
        </w:tc>
        <w:tc>
          <w:tcPr>
            <w:tcW w:w="1056" w:type="dxa"/>
          </w:tcPr>
          <w:p w14:paraId="779752D7" w14:textId="66C5A710"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351EB29"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8B72A7B"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5E59F6F"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67908984"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87FFDC0" w14:textId="7E9B4086" w:rsidR="008F1FFE" w:rsidRPr="001A6007" w:rsidRDefault="008F1FFE" w:rsidP="001A6007">
            <w:pPr>
              <w:spacing w:after="0"/>
              <w:rPr>
                <w:rFonts w:eastAsia="Times New Roman"/>
                <w:color w:val="auto"/>
              </w:rPr>
            </w:pPr>
            <w:r w:rsidRPr="001A6007">
              <w:rPr>
                <w:rFonts w:eastAsia="Times New Roman"/>
                <w:color w:val="auto"/>
              </w:rPr>
              <w:t>Krifa</w:t>
            </w:r>
          </w:p>
        </w:tc>
        <w:tc>
          <w:tcPr>
            <w:tcW w:w="1056" w:type="dxa"/>
          </w:tcPr>
          <w:p w14:paraId="21366F1E" w14:textId="0319A41B"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40518680"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2A1A39C"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E0E599B"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3A1E6FA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EF8709C" w14:textId="1E1E8B7E" w:rsidR="008F1FFE" w:rsidRPr="001A6007" w:rsidRDefault="008F1FFE" w:rsidP="001A6007">
            <w:pPr>
              <w:spacing w:after="0"/>
              <w:rPr>
                <w:rFonts w:eastAsia="Times New Roman"/>
                <w:color w:val="auto"/>
              </w:rPr>
            </w:pPr>
            <w:r w:rsidRPr="001A6007">
              <w:rPr>
                <w:rFonts w:eastAsia="Times New Roman"/>
                <w:color w:val="auto"/>
              </w:rPr>
              <w:t>Kørelærerforeningen</w:t>
            </w:r>
          </w:p>
        </w:tc>
        <w:tc>
          <w:tcPr>
            <w:tcW w:w="1056" w:type="dxa"/>
          </w:tcPr>
          <w:p w14:paraId="0C04DA7B" w14:textId="28037695"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313E50F0"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EB3E021"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15AA1CC5"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131D6C4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CAF564E" w14:textId="44EC00E7" w:rsidR="008F1FFE" w:rsidRPr="001A6007" w:rsidRDefault="008F1FFE" w:rsidP="001A6007">
            <w:pPr>
              <w:spacing w:after="0"/>
              <w:rPr>
                <w:rFonts w:eastAsia="Times New Roman"/>
                <w:color w:val="auto"/>
              </w:rPr>
            </w:pPr>
            <w:r w:rsidRPr="001A6007">
              <w:rPr>
                <w:rFonts w:eastAsia="Times New Roman"/>
                <w:color w:val="auto"/>
              </w:rPr>
              <w:t>Køreprøvesagkyndiges Landsforening</w:t>
            </w:r>
          </w:p>
        </w:tc>
        <w:tc>
          <w:tcPr>
            <w:tcW w:w="1056" w:type="dxa"/>
          </w:tcPr>
          <w:p w14:paraId="2D8EBDFC" w14:textId="01850497"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81B499B"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9E3B014"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1EE6B0E8"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49F323A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ACEC763" w14:textId="3F5870E1" w:rsidR="008F1FFE" w:rsidRPr="001A6007" w:rsidRDefault="008F1FFE" w:rsidP="001A6007">
            <w:pPr>
              <w:spacing w:after="0"/>
              <w:rPr>
                <w:rFonts w:eastAsia="Times New Roman"/>
                <w:color w:val="auto"/>
              </w:rPr>
            </w:pPr>
            <w:r w:rsidRPr="001A6007">
              <w:rPr>
                <w:rFonts w:eastAsia="Times New Roman"/>
                <w:color w:val="auto"/>
              </w:rPr>
              <w:t>Køretøjsopbyggerne under Dansk Bilbrancheård</w:t>
            </w:r>
          </w:p>
        </w:tc>
        <w:tc>
          <w:tcPr>
            <w:tcW w:w="1056" w:type="dxa"/>
          </w:tcPr>
          <w:p w14:paraId="19C40FA3" w14:textId="14107FEA"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11989EA2"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70A6C18" w14:textId="4403B079"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039" w:type="dxa"/>
          </w:tcPr>
          <w:p w14:paraId="55E193E2"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5705278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FABED14" w14:textId="72EEB716" w:rsidR="008F1FFE" w:rsidRPr="001A6007" w:rsidRDefault="008F1FFE" w:rsidP="001A6007">
            <w:pPr>
              <w:spacing w:after="0"/>
              <w:rPr>
                <w:rFonts w:eastAsia="Times New Roman"/>
                <w:color w:val="auto"/>
              </w:rPr>
            </w:pPr>
            <w:r w:rsidRPr="001A6007">
              <w:rPr>
                <w:rFonts w:eastAsia="Times New Roman"/>
                <w:color w:val="auto"/>
              </w:rPr>
              <w:t xml:space="preserve">Landbrug og Fødevarer </w:t>
            </w:r>
          </w:p>
        </w:tc>
        <w:tc>
          <w:tcPr>
            <w:tcW w:w="1056" w:type="dxa"/>
          </w:tcPr>
          <w:p w14:paraId="51B2D435" w14:textId="48AD63D5"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483DB15"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17888B2"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8210D39"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38E3982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BC9A454" w14:textId="2E99E02B" w:rsidR="008F1FFE" w:rsidRPr="001A6007" w:rsidRDefault="008F1FFE" w:rsidP="001A6007">
            <w:pPr>
              <w:spacing w:after="0"/>
              <w:rPr>
                <w:rFonts w:eastAsia="Times New Roman"/>
                <w:color w:val="auto"/>
              </w:rPr>
            </w:pPr>
            <w:r w:rsidRPr="001A6007">
              <w:rPr>
                <w:rFonts w:eastAsia="Times New Roman"/>
                <w:color w:val="auto"/>
              </w:rPr>
              <w:t>Midtsjællands kørelærerforening</w:t>
            </w:r>
          </w:p>
        </w:tc>
        <w:tc>
          <w:tcPr>
            <w:tcW w:w="1056" w:type="dxa"/>
          </w:tcPr>
          <w:p w14:paraId="01B21F42" w14:textId="7D910E03"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2965DA74"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37A65D1"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49A0CCF4"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335E780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5217AB1" w14:textId="799800A9" w:rsidR="008F1FFE" w:rsidRPr="001A6007" w:rsidRDefault="008F1FFE" w:rsidP="001A6007">
            <w:pPr>
              <w:spacing w:after="0"/>
              <w:rPr>
                <w:rFonts w:eastAsia="Times New Roman"/>
                <w:color w:val="auto"/>
              </w:rPr>
            </w:pPr>
            <w:r w:rsidRPr="001A6007">
              <w:rPr>
                <w:rFonts w:eastAsia="Times New Roman"/>
                <w:color w:val="auto"/>
              </w:rPr>
              <w:t>Motorstyrelsen</w:t>
            </w:r>
            <w:r w:rsidR="00AC648E">
              <w:rPr>
                <w:rFonts w:eastAsia="Times New Roman"/>
                <w:color w:val="auto"/>
              </w:rPr>
              <w:t>/Skatteministeriet</w:t>
            </w:r>
          </w:p>
        </w:tc>
        <w:tc>
          <w:tcPr>
            <w:tcW w:w="1056" w:type="dxa"/>
          </w:tcPr>
          <w:p w14:paraId="006CB00C" w14:textId="17C0B30A" w:rsidR="008F1FFE" w:rsidRPr="001A6007" w:rsidRDefault="00AC648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Ja</w:t>
            </w:r>
          </w:p>
        </w:tc>
        <w:tc>
          <w:tcPr>
            <w:tcW w:w="1144" w:type="dxa"/>
          </w:tcPr>
          <w:p w14:paraId="64AA645F" w14:textId="4001FB88" w:rsidR="008F1FFE" w:rsidRPr="001A6007" w:rsidRDefault="00AC648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X</w:t>
            </w:r>
          </w:p>
        </w:tc>
        <w:tc>
          <w:tcPr>
            <w:tcW w:w="1144" w:type="dxa"/>
          </w:tcPr>
          <w:p w14:paraId="77D96A3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ACC1C16"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0DF1E77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A30282B" w14:textId="2EFE16C8" w:rsidR="008F1FFE" w:rsidRPr="001A6007" w:rsidRDefault="008F1FFE" w:rsidP="001A6007">
            <w:pPr>
              <w:spacing w:after="0"/>
              <w:rPr>
                <w:rFonts w:eastAsia="Times New Roman"/>
                <w:color w:val="auto"/>
              </w:rPr>
            </w:pPr>
            <w:r w:rsidRPr="001A6007">
              <w:rPr>
                <w:rFonts w:eastAsia="Times New Roman"/>
                <w:color w:val="auto"/>
              </w:rPr>
              <w:t>Politiforbundet</w:t>
            </w:r>
          </w:p>
        </w:tc>
        <w:tc>
          <w:tcPr>
            <w:tcW w:w="1056" w:type="dxa"/>
          </w:tcPr>
          <w:p w14:paraId="3481E239" w14:textId="19B46D8C"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75D06E0F"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81B2EFB" w14:textId="6DA1F542"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039" w:type="dxa"/>
          </w:tcPr>
          <w:p w14:paraId="25E64500"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4A4EE04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449B19A" w14:textId="76C603DE" w:rsidR="008F1FFE" w:rsidRPr="001A6007" w:rsidRDefault="008F1FFE" w:rsidP="001A6007">
            <w:pPr>
              <w:spacing w:after="0"/>
              <w:rPr>
                <w:rFonts w:eastAsia="Times New Roman"/>
                <w:color w:val="auto"/>
              </w:rPr>
            </w:pPr>
            <w:r w:rsidRPr="001A6007">
              <w:rPr>
                <w:rFonts w:eastAsia="Times New Roman"/>
                <w:color w:val="auto"/>
              </w:rPr>
              <w:t>Rigspolitiet</w:t>
            </w:r>
          </w:p>
        </w:tc>
        <w:tc>
          <w:tcPr>
            <w:tcW w:w="1056" w:type="dxa"/>
          </w:tcPr>
          <w:p w14:paraId="6A2F0D9A" w14:textId="633804EF" w:rsidR="008F1FFE" w:rsidRPr="001A6007" w:rsidRDefault="00CB7C40"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2A29B0AD"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C6BAD9F" w14:textId="07F8918E" w:rsidR="008F1FFE" w:rsidRPr="001A6007" w:rsidRDefault="00CB7C40"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039" w:type="dxa"/>
          </w:tcPr>
          <w:p w14:paraId="69F07F41"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3E16772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9B1C273" w14:textId="54A5CB07" w:rsidR="008F1FFE" w:rsidRPr="001A6007" w:rsidRDefault="008F1FFE" w:rsidP="001A6007">
            <w:pPr>
              <w:spacing w:after="0"/>
              <w:rPr>
                <w:rFonts w:eastAsia="Times New Roman"/>
                <w:color w:val="auto"/>
              </w:rPr>
            </w:pPr>
            <w:r w:rsidRPr="001A6007">
              <w:rPr>
                <w:rFonts w:eastAsia="Times New Roman"/>
                <w:color w:val="auto"/>
              </w:rPr>
              <w:t>Rigspolitiets Nationale Færdselscenter (NFÆ)</w:t>
            </w:r>
          </w:p>
        </w:tc>
        <w:tc>
          <w:tcPr>
            <w:tcW w:w="1056" w:type="dxa"/>
          </w:tcPr>
          <w:p w14:paraId="137DA5A6" w14:textId="76250034"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6488C0C"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83191C9"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0B2954C"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38D11E8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EE6C8C5" w14:textId="264EF7ED" w:rsidR="008F1FFE" w:rsidRPr="001A6007" w:rsidRDefault="008F1FFE" w:rsidP="001A6007">
            <w:pPr>
              <w:spacing w:after="0"/>
              <w:rPr>
                <w:rFonts w:eastAsia="Times New Roman"/>
                <w:color w:val="auto"/>
              </w:rPr>
            </w:pPr>
            <w:r w:rsidRPr="001A6007">
              <w:rPr>
                <w:rFonts w:eastAsia="Times New Roman"/>
                <w:color w:val="auto"/>
              </w:rPr>
              <w:t>Rådet fore Bæredygtig Trafik</w:t>
            </w:r>
          </w:p>
        </w:tc>
        <w:tc>
          <w:tcPr>
            <w:tcW w:w="1056" w:type="dxa"/>
          </w:tcPr>
          <w:p w14:paraId="76B11C15" w14:textId="75D71AD5"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38F4ED7"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BD02F4D"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CB3625B"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7F348BA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EFF6481" w14:textId="7A209359" w:rsidR="008F1FFE" w:rsidRPr="001A6007" w:rsidRDefault="008F1FFE" w:rsidP="001A6007">
            <w:pPr>
              <w:spacing w:after="0"/>
              <w:rPr>
                <w:rFonts w:eastAsia="Times New Roman"/>
                <w:color w:val="auto"/>
              </w:rPr>
            </w:pPr>
            <w:r w:rsidRPr="001A6007">
              <w:rPr>
                <w:rFonts w:eastAsia="Times New Roman"/>
                <w:color w:val="auto"/>
              </w:rPr>
              <w:t>Råde for Grøn Omstilling</w:t>
            </w:r>
          </w:p>
        </w:tc>
        <w:tc>
          <w:tcPr>
            <w:tcW w:w="1056" w:type="dxa"/>
          </w:tcPr>
          <w:p w14:paraId="36BF78BD" w14:textId="00B25894"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6A87B64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3680CBE"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79BDBE25"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2A1C333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DDE4309" w14:textId="5A458939" w:rsidR="008F1FFE" w:rsidRPr="001A6007" w:rsidRDefault="008F1FFE" w:rsidP="001A6007">
            <w:pPr>
              <w:spacing w:after="0"/>
              <w:rPr>
                <w:rFonts w:eastAsia="Times New Roman"/>
                <w:color w:val="auto"/>
              </w:rPr>
            </w:pPr>
            <w:r w:rsidRPr="001A6007">
              <w:rPr>
                <w:rFonts w:eastAsia="Times New Roman"/>
                <w:color w:val="auto"/>
              </w:rPr>
              <w:t>Rådet for Sikker Trafik</w:t>
            </w:r>
          </w:p>
        </w:tc>
        <w:tc>
          <w:tcPr>
            <w:tcW w:w="1056" w:type="dxa"/>
          </w:tcPr>
          <w:p w14:paraId="72BE811D" w14:textId="16A94B72"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116C355E"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F480620"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91FF58F"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15542E7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6E5644E" w14:textId="148D9CE1" w:rsidR="008F1FFE" w:rsidRPr="001A6007" w:rsidRDefault="008F1FFE" w:rsidP="001A6007">
            <w:pPr>
              <w:spacing w:after="0"/>
              <w:rPr>
                <w:rFonts w:eastAsia="Times New Roman"/>
                <w:color w:val="auto"/>
              </w:rPr>
            </w:pPr>
            <w:r w:rsidRPr="001A6007">
              <w:rPr>
                <w:rFonts w:eastAsia="Times New Roman"/>
                <w:color w:val="auto"/>
              </w:rPr>
              <w:t>Sikre Veje</w:t>
            </w:r>
          </w:p>
        </w:tc>
        <w:tc>
          <w:tcPr>
            <w:tcW w:w="1056" w:type="dxa"/>
          </w:tcPr>
          <w:p w14:paraId="7945B4F6" w14:textId="3E0C6973"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023C3D27"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C02B757"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6F406AF5"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6379586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9886A6B" w14:textId="6E79DD5E" w:rsidR="008F1FFE" w:rsidRPr="001A6007" w:rsidRDefault="008F1FFE" w:rsidP="001A6007">
            <w:pPr>
              <w:spacing w:after="0"/>
              <w:rPr>
                <w:rFonts w:eastAsia="Times New Roman"/>
                <w:color w:val="auto"/>
              </w:rPr>
            </w:pPr>
            <w:r w:rsidRPr="001A6007">
              <w:rPr>
                <w:rFonts w:eastAsia="Times New Roman"/>
                <w:color w:val="auto"/>
              </w:rPr>
              <w:lastRenderedPageBreak/>
              <w:t>SKAD – Kæretøjsbygger- og Autoskadebranchen i Danmark</w:t>
            </w:r>
          </w:p>
        </w:tc>
        <w:tc>
          <w:tcPr>
            <w:tcW w:w="1056" w:type="dxa"/>
          </w:tcPr>
          <w:p w14:paraId="6167721F" w14:textId="1EA37B04" w:rsidR="008F1FFE" w:rsidRPr="001A6007" w:rsidRDefault="008F1FFE" w:rsidP="001A6007">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891F4A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263083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C3E777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3EB057B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141819F" w14:textId="16BC98E1" w:rsidR="008F1FFE" w:rsidRPr="001A6007" w:rsidRDefault="008F1FFE" w:rsidP="001A6007">
            <w:pPr>
              <w:spacing w:after="0"/>
              <w:rPr>
                <w:rFonts w:eastAsia="Times New Roman"/>
                <w:color w:val="auto"/>
              </w:rPr>
            </w:pPr>
            <w:r w:rsidRPr="001A6007">
              <w:rPr>
                <w:rFonts w:eastAsia="Times New Roman"/>
                <w:color w:val="auto"/>
              </w:rPr>
              <w:t xml:space="preserve">SMV Danmark </w:t>
            </w:r>
          </w:p>
        </w:tc>
        <w:tc>
          <w:tcPr>
            <w:tcW w:w="1056" w:type="dxa"/>
          </w:tcPr>
          <w:p w14:paraId="09168390" w14:textId="2163789F" w:rsidR="008F1FFE" w:rsidRPr="001A6007" w:rsidRDefault="008F1FFE"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3FC1D3C6"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9E63012"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5ECECD8C"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790A834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E22CC5F" w14:textId="1310AD44" w:rsidR="008F1FFE" w:rsidRPr="001A6007" w:rsidRDefault="008F1FFE" w:rsidP="001A6007">
            <w:pPr>
              <w:spacing w:after="0"/>
              <w:rPr>
                <w:rFonts w:eastAsia="Times New Roman"/>
                <w:color w:val="auto"/>
              </w:rPr>
            </w:pPr>
            <w:r w:rsidRPr="001A6007">
              <w:rPr>
                <w:rFonts w:eastAsia="Times New Roman"/>
                <w:color w:val="auto"/>
              </w:rPr>
              <w:t>Specialforeningen for Logistik og Distribution (SLD)</w:t>
            </w:r>
          </w:p>
        </w:tc>
        <w:tc>
          <w:tcPr>
            <w:tcW w:w="1056" w:type="dxa"/>
          </w:tcPr>
          <w:p w14:paraId="680722C3" w14:textId="1B0D78CA" w:rsidR="008F1FFE" w:rsidRPr="001A6007" w:rsidRDefault="008F1FFE"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74CD9344"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D977E49"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7D45D4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22BDB5F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9A63A98" w14:textId="0CD45E6F" w:rsidR="008F1FFE" w:rsidRPr="001A6007" w:rsidRDefault="008F1FFE" w:rsidP="001A6007">
            <w:pPr>
              <w:spacing w:after="0"/>
              <w:rPr>
                <w:rFonts w:eastAsia="Times New Roman"/>
                <w:color w:val="auto"/>
              </w:rPr>
            </w:pPr>
            <w:r w:rsidRPr="001A6007">
              <w:rPr>
                <w:rFonts w:eastAsia="Times New Roman"/>
                <w:color w:val="auto"/>
              </w:rPr>
              <w:t>Teknologisk Institut</w:t>
            </w:r>
          </w:p>
        </w:tc>
        <w:tc>
          <w:tcPr>
            <w:tcW w:w="1056" w:type="dxa"/>
          </w:tcPr>
          <w:p w14:paraId="7922DB4B" w14:textId="1AD83696" w:rsidR="008F1FFE" w:rsidRPr="001A6007" w:rsidRDefault="008F1FFE"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4943B2AC"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52A560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04328FA7"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58D0931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2FB66DA" w14:textId="695E3975" w:rsidR="008F1FFE" w:rsidRPr="001A6007" w:rsidRDefault="008F1FFE" w:rsidP="001A6007">
            <w:pPr>
              <w:spacing w:after="0"/>
              <w:rPr>
                <w:rFonts w:eastAsia="Times New Roman"/>
                <w:color w:val="auto"/>
              </w:rPr>
            </w:pPr>
            <w:r w:rsidRPr="001A6007">
              <w:rPr>
                <w:rFonts w:eastAsia="Times New Roman"/>
                <w:color w:val="auto"/>
              </w:rPr>
              <w:t>Trafikstyrelsen</w:t>
            </w:r>
          </w:p>
        </w:tc>
        <w:tc>
          <w:tcPr>
            <w:tcW w:w="1056" w:type="dxa"/>
          </w:tcPr>
          <w:p w14:paraId="61A59F05" w14:textId="49B157D0" w:rsidR="008F1FFE" w:rsidRPr="001A6007" w:rsidRDefault="008F1FFE"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29D27D40"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B1BD27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45654338"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508DC5A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4A7815E" w14:textId="6853F0FD" w:rsidR="008F1FFE" w:rsidRPr="001A6007" w:rsidRDefault="008F1FFE" w:rsidP="001A6007">
            <w:pPr>
              <w:spacing w:after="0"/>
              <w:rPr>
                <w:rFonts w:eastAsia="Times New Roman"/>
                <w:color w:val="auto"/>
              </w:rPr>
            </w:pPr>
            <w:r w:rsidRPr="001A6007">
              <w:rPr>
                <w:rFonts w:eastAsia="Times New Roman"/>
                <w:color w:val="auto"/>
              </w:rPr>
              <w:t>Transport på DTU</w:t>
            </w:r>
          </w:p>
        </w:tc>
        <w:tc>
          <w:tcPr>
            <w:tcW w:w="1056" w:type="dxa"/>
          </w:tcPr>
          <w:p w14:paraId="391ACCD7" w14:textId="6C869D18" w:rsidR="008F1FFE" w:rsidRPr="001A6007" w:rsidRDefault="008F1FFE"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543117D7"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A6C74BC"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2DC7442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723053E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9E4C127" w14:textId="6D0AEE07" w:rsidR="008F1FFE" w:rsidRPr="001A6007" w:rsidRDefault="008F1FFE" w:rsidP="001A6007">
            <w:pPr>
              <w:spacing w:after="0"/>
              <w:rPr>
                <w:rFonts w:eastAsia="Times New Roman"/>
                <w:color w:val="auto"/>
              </w:rPr>
            </w:pPr>
            <w:r w:rsidRPr="001A6007">
              <w:rPr>
                <w:rFonts w:eastAsia="Times New Roman"/>
                <w:color w:val="auto"/>
              </w:rPr>
              <w:t>Transporterhvervets Uddannelser (TUR)</w:t>
            </w:r>
          </w:p>
        </w:tc>
        <w:tc>
          <w:tcPr>
            <w:tcW w:w="1056" w:type="dxa"/>
          </w:tcPr>
          <w:p w14:paraId="07D2F06E" w14:textId="7B7A162B" w:rsidR="008F1FFE" w:rsidRPr="001A6007" w:rsidRDefault="00CB7C40"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Ja</w:t>
            </w:r>
          </w:p>
        </w:tc>
        <w:tc>
          <w:tcPr>
            <w:tcW w:w="1144" w:type="dxa"/>
          </w:tcPr>
          <w:p w14:paraId="425E57B8"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8580AAE" w14:textId="68562873" w:rsidR="008F1FFE" w:rsidRPr="001A6007" w:rsidRDefault="00CB7C40"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X</w:t>
            </w:r>
          </w:p>
        </w:tc>
        <w:tc>
          <w:tcPr>
            <w:tcW w:w="1039" w:type="dxa"/>
          </w:tcPr>
          <w:p w14:paraId="249E911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F1FFE" w:rsidRPr="0019641B" w14:paraId="4F3E296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30FA221" w14:textId="308B7020" w:rsidR="008F1FFE" w:rsidRPr="001A6007" w:rsidRDefault="008F1FFE" w:rsidP="001A6007">
            <w:pPr>
              <w:spacing w:after="0"/>
              <w:rPr>
                <w:rFonts w:eastAsia="Times New Roman"/>
                <w:color w:val="auto"/>
              </w:rPr>
            </w:pPr>
            <w:r w:rsidRPr="001A6007">
              <w:rPr>
                <w:rFonts w:eastAsia="Times New Roman"/>
                <w:color w:val="auto"/>
              </w:rPr>
              <w:t>Aalborg Universitet – sektion for Veje, Trafik og Transport</w:t>
            </w:r>
          </w:p>
        </w:tc>
        <w:tc>
          <w:tcPr>
            <w:tcW w:w="1056" w:type="dxa"/>
          </w:tcPr>
          <w:p w14:paraId="49CBA454" w14:textId="13050237" w:rsidR="008F1FFE" w:rsidRPr="001A6007" w:rsidRDefault="008F1FFE" w:rsidP="001A600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A6007">
              <w:rPr>
                <w:rFonts w:eastAsia="Times New Roman"/>
                <w:color w:val="auto"/>
              </w:rPr>
              <w:t>Nej</w:t>
            </w:r>
          </w:p>
        </w:tc>
        <w:tc>
          <w:tcPr>
            <w:tcW w:w="1144" w:type="dxa"/>
          </w:tcPr>
          <w:p w14:paraId="246C0A47"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FD2FE83"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39" w:type="dxa"/>
          </w:tcPr>
          <w:p w14:paraId="3C7AD4B0" w14:textId="77777777" w:rsidR="008F1FFE" w:rsidRPr="001A6007" w:rsidRDefault="008F1FFE" w:rsidP="002863A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bl>
    <w:p w14:paraId="3C462E27" w14:textId="18FE5E52" w:rsidR="00745BE4" w:rsidRPr="005740FB" w:rsidRDefault="00745BE4" w:rsidP="00745BE4">
      <w:pPr>
        <w:rPr>
          <w:rFonts w:ascii="Georgia" w:eastAsia="Times New Roman" w:hAnsi="Georgia"/>
          <w:color w:val="auto"/>
        </w:rPr>
      </w:pPr>
    </w:p>
    <w:p w14:paraId="6B656C5A" w14:textId="71751E2B" w:rsidR="00745BE4" w:rsidRPr="00353737" w:rsidRDefault="00133D52" w:rsidP="00745BE4">
      <w:pPr>
        <w:rPr>
          <w:rFonts w:ascii="Georgia" w:eastAsia="Times New Roman" w:hAnsi="Georgia"/>
          <w:b/>
          <w:color w:val="auto"/>
        </w:rPr>
      </w:pPr>
      <w:r w:rsidRPr="00353737">
        <w:rPr>
          <w:rFonts w:ascii="Georgia" w:eastAsia="Times New Roman" w:hAnsi="Georgia"/>
          <w:b/>
          <w:color w:val="auto"/>
        </w:rPr>
        <w:t>2. Høringssvarene</w:t>
      </w:r>
    </w:p>
    <w:p w14:paraId="2CFA9EE6" w14:textId="77777777" w:rsidR="00133D52" w:rsidRPr="00133D52" w:rsidRDefault="00745BE4" w:rsidP="00133D52">
      <w:pPr>
        <w:rPr>
          <w:rFonts w:ascii="Georgia" w:eastAsia="Times New Roman" w:hAnsi="Georgia"/>
          <w:color w:val="auto"/>
        </w:rPr>
      </w:pPr>
      <w:r w:rsidRPr="005740FB">
        <w:rPr>
          <w:rFonts w:ascii="Georgia" w:eastAsia="Times New Roman" w:hAnsi="Georgia"/>
          <w:color w:val="auto"/>
        </w:rPr>
        <w:t>I det følgende gengives hovedindholdet af de modtagne høringssvar til det fremsatte lovforslag samt Transportministeriets bemærkninger hertil</w:t>
      </w:r>
      <w:r w:rsidR="00133D52">
        <w:rPr>
          <w:rFonts w:ascii="Georgia" w:eastAsia="Times New Roman" w:hAnsi="Georgia"/>
          <w:color w:val="auto"/>
        </w:rPr>
        <w:t xml:space="preserve"> </w:t>
      </w:r>
      <w:r w:rsidR="00133D52" w:rsidRPr="00133D52">
        <w:rPr>
          <w:rFonts w:ascii="Georgia" w:eastAsia="Times New Roman" w:hAnsi="Georgia"/>
          <w:color w:val="auto"/>
        </w:rPr>
        <w:t xml:space="preserve">skrevet med kursiv. </w:t>
      </w:r>
    </w:p>
    <w:p w14:paraId="25AEAE1B" w14:textId="7FFD1AF6" w:rsidR="00745BE4" w:rsidRPr="005740FB" w:rsidRDefault="00133D52" w:rsidP="00133D52">
      <w:pPr>
        <w:rPr>
          <w:rFonts w:ascii="Georgia" w:eastAsia="Times New Roman" w:hAnsi="Georgia"/>
          <w:color w:val="auto"/>
        </w:rPr>
      </w:pPr>
      <w:r w:rsidRPr="00F360FC">
        <w:rPr>
          <w:rFonts w:ascii="Georgia" w:eastAsia="Times New Roman" w:hAnsi="Georgia"/>
          <w:color w:val="auto"/>
        </w:rPr>
        <w:t>Under pkt. 3 er det opsummeret, hvilke ændringer der er foretaget i forhold til det udkast, som har været i høring. Her omtales også ændringer, som ikke har baggrund i modtagne høringssvar, men er foretaget på ministeriets egen foranledning</w:t>
      </w:r>
      <w:r w:rsidR="00745BE4" w:rsidRPr="00F360FC">
        <w:rPr>
          <w:rFonts w:ascii="Georgia" w:eastAsia="Times New Roman" w:hAnsi="Georgia"/>
          <w:color w:val="auto"/>
        </w:rPr>
        <w:t>.</w:t>
      </w:r>
    </w:p>
    <w:p w14:paraId="3959FF66" w14:textId="77777777" w:rsidR="00745BE4" w:rsidRPr="005740FB" w:rsidRDefault="00745BE4" w:rsidP="00745BE4">
      <w:pPr>
        <w:rPr>
          <w:rFonts w:ascii="Georgia" w:eastAsia="Times New Roman" w:hAnsi="Georgia"/>
          <w:color w:val="auto"/>
        </w:rPr>
      </w:pPr>
      <w:r w:rsidRPr="005740FB">
        <w:rPr>
          <w:rFonts w:ascii="Georgia" w:eastAsia="Times New Roman" w:hAnsi="Georgia"/>
          <w:color w:val="auto"/>
        </w:rPr>
        <w:t>Bemærkninger af generel politisk karakter samt forslag og bemærkninger, der ikke vedrører det fremsatte lovforslag, indgår ikke i notatet.</w:t>
      </w:r>
    </w:p>
    <w:p w14:paraId="4CA7D1BB" w14:textId="7DE07D36" w:rsidR="002863AC" w:rsidRDefault="00745BE4" w:rsidP="00745BE4">
      <w:pPr>
        <w:rPr>
          <w:rFonts w:ascii="Georgia" w:eastAsia="Times New Roman" w:hAnsi="Georgia"/>
          <w:color w:val="auto"/>
        </w:rPr>
      </w:pPr>
      <w:r w:rsidRPr="005740FB">
        <w:rPr>
          <w:rFonts w:ascii="Georgia" w:eastAsia="Times New Roman" w:hAnsi="Georgia"/>
          <w:color w:val="auto"/>
        </w:rPr>
        <w:t>Transportministeriet kan for en fuldstændig gennemgang af samtlige indsendte synspunkter henvise til høringssvarene, som er sendt til Folketingets Transportudvalg.</w:t>
      </w:r>
    </w:p>
    <w:p w14:paraId="28308850" w14:textId="77777777" w:rsidR="002863AC" w:rsidRDefault="002863AC">
      <w:pPr>
        <w:spacing w:after="200" w:line="0" w:lineRule="auto"/>
        <w:rPr>
          <w:rFonts w:ascii="Georgia" w:eastAsia="Times New Roman" w:hAnsi="Georgia"/>
          <w:color w:val="auto"/>
        </w:rPr>
      </w:pPr>
      <w:r>
        <w:rPr>
          <w:rFonts w:ascii="Georgia" w:eastAsia="Times New Roman" w:hAnsi="Georgia"/>
          <w:color w:val="auto"/>
        </w:rPr>
        <w:br w:type="page"/>
      </w:r>
    </w:p>
    <w:p w14:paraId="5D25DF6E" w14:textId="77777777" w:rsidR="00133D52" w:rsidRPr="002863AC" w:rsidRDefault="00133D52" w:rsidP="00133D52">
      <w:pPr>
        <w:rPr>
          <w:rFonts w:ascii="Georgia" w:eastAsia="Times New Roman" w:hAnsi="Georgia"/>
          <w:b/>
          <w:i/>
          <w:color w:val="auto"/>
        </w:rPr>
      </w:pPr>
      <w:r w:rsidRPr="002863AC">
        <w:rPr>
          <w:rFonts w:ascii="Georgia" w:eastAsia="Times New Roman" w:hAnsi="Georgia"/>
          <w:b/>
          <w:i/>
          <w:color w:val="auto"/>
        </w:rPr>
        <w:lastRenderedPageBreak/>
        <w:t>2.1. Generelle bemærkninger til lovforslaget</w:t>
      </w:r>
    </w:p>
    <w:p w14:paraId="627A206E" w14:textId="5EF2FCF9" w:rsidR="00AE0A9E" w:rsidRDefault="00931E10" w:rsidP="00133D52">
      <w:pPr>
        <w:rPr>
          <w:rFonts w:ascii="Georgia" w:eastAsia="Times New Roman" w:hAnsi="Georgia"/>
          <w:color w:val="auto"/>
        </w:rPr>
      </w:pPr>
      <w:r w:rsidRPr="00F227B2">
        <w:rPr>
          <w:rFonts w:ascii="Georgia" w:eastAsia="Times New Roman" w:hAnsi="Georgia"/>
          <w:color w:val="auto"/>
          <w:u w:val="single"/>
        </w:rPr>
        <w:t>Dansk Erhverv</w:t>
      </w:r>
      <w:r w:rsidR="001F3FC4" w:rsidRPr="001A6007">
        <w:rPr>
          <w:rFonts w:ascii="Georgia" w:eastAsia="Times New Roman" w:hAnsi="Georgia"/>
          <w:color w:val="auto"/>
        </w:rPr>
        <w:t xml:space="preserve">, </w:t>
      </w:r>
      <w:r w:rsidR="001F3FC4" w:rsidRPr="00F227B2">
        <w:rPr>
          <w:rFonts w:ascii="Georgia" w:eastAsia="Times New Roman" w:hAnsi="Georgia"/>
          <w:color w:val="auto"/>
          <w:u w:val="single"/>
        </w:rPr>
        <w:t>Dansk Industri</w:t>
      </w:r>
      <w:r w:rsidR="008E65AA" w:rsidRPr="001A6007">
        <w:rPr>
          <w:rFonts w:ascii="Georgia" w:eastAsia="Times New Roman" w:hAnsi="Georgia"/>
          <w:color w:val="auto"/>
        </w:rPr>
        <w:t>,</w:t>
      </w:r>
      <w:r w:rsidR="001F3FC4" w:rsidRPr="001A6007">
        <w:rPr>
          <w:rFonts w:ascii="Georgia" w:eastAsia="Times New Roman" w:hAnsi="Georgia"/>
          <w:color w:val="auto"/>
        </w:rPr>
        <w:t xml:space="preserve"> </w:t>
      </w:r>
      <w:r w:rsidR="001F3FC4" w:rsidRPr="00F227B2">
        <w:rPr>
          <w:rFonts w:ascii="Georgia" w:eastAsia="Times New Roman" w:hAnsi="Georgia"/>
          <w:color w:val="auto"/>
          <w:u w:val="single"/>
        </w:rPr>
        <w:t>Danske Speditører</w:t>
      </w:r>
      <w:r w:rsidRPr="001A6007">
        <w:rPr>
          <w:rFonts w:ascii="Georgia" w:eastAsia="Times New Roman" w:hAnsi="Georgia"/>
          <w:color w:val="auto"/>
        </w:rPr>
        <w:t xml:space="preserve"> </w:t>
      </w:r>
      <w:r w:rsidR="008E65AA" w:rsidRPr="001A6007">
        <w:rPr>
          <w:rFonts w:ascii="Georgia" w:eastAsia="Times New Roman" w:hAnsi="Georgia"/>
          <w:color w:val="auto"/>
        </w:rPr>
        <w:t xml:space="preserve">og </w:t>
      </w:r>
      <w:r w:rsidR="008E65AA" w:rsidRPr="00F227B2">
        <w:rPr>
          <w:rFonts w:ascii="Georgia" w:eastAsia="Times New Roman" w:hAnsi="Georgia"/>
          <w:color w:val="auto"/>
          <w:u w:val="single"/>
        </w:rPr>
        <w:t>DTL-Dansker Vognmænd</w:t>
      </w:r>
      <w:r w:rsidR="008E65AA" w:rsidRPr="001A6007">
        <w:rPr>
          <w:rFonts w:ascii="Georgia" w:eastAsia="Times New Roman" w:hAnsi="Georgia"/>
          <w:color w:val="auto"/>
        </w:rPr>
        <w:t xml:space="preserve"> </w:t>
      </w:r>
      <w:r w:rsidRPr="001A6007">
        <w:rPr>
          <w:rFonts w:ascii="Georgia" w:eastAsia="Times New Roman" w:hAnsi="Georgia"/>
          <w:color w:val="auto"/>
        </w:rPr>
        <w:t>giver udtryk for, at</w:t>
      </w:r>
      <w:r w:rsidR="001F3FC4" w:rsidRPr="001A6007">
        <w:rPr>
          <w:rFonts w:ascii="Georgia" w:eastAsia="Times New Roman" w:hAnsi="Georgia"/>
          <w:color w:val="auto"/>
        </w:rPr>
        <w:t xml:space="preserve"> de støtter </w:t>
      </w:r>
      <w:r w:rsidRPr="001A6007">
        <w:rPr>
          <w:rFonts w:ascii="Georgia" w:eastAsia="Times New Roman" w:hAnsi="Georgia"/>
          <w:color w:val="auto"/>
        </w:rPr>
        <w:t xml:space="preserve">op omkring </w:t>
      </w:r>
      <w:r w:rsidR="001F3FC4" w:rsidRPr="001A6007">
        <w:rPr>
          <w:rFonts w:ascii="Georgia" w:eastAsia="Times New Roman" w:hAnsi="Georgia"/>
          <w:color w:val="auto"/>
        </w:rPr>
        <w:t xml:space="preserve">lovændringen, da den giver mulighed for at gennemføre </w:t>
      </w:r>
      <w:r w:rsidRPr="001A6007">
        <w:rPr>
          <w:rFonts w:ascii="Georgia" w:eastAsia="Times New Roman" w:hAnsi="Georgia"/>
          <w:color w:val="auto"/>
        </w:rPr>
        <w:t xml:space="preserve">en forsøgsordning med dobbelttrailere. </w:t>
      </w:r>
      <w:r w:rsidR="00AA0A51" w:rsidRPr="001A6007">
        <w:rPr>
          <w:rFonts w:ascii="Georgia" w:eastAsia="Times New Roman" w:hAnsi="Georgia"/>
          <w:color w:val="auto"/>
        </w:rPr>
        <w:t xml:space="preserve">Overordnet bemærker organisationerne, at </w:t>
      </w:r>
      <w:r w:rsidR="005439A1" w:rsidRPr="001A6007">
        <w:rPr>
          <w:rFonts w:ascii="Georgia" w:eastAsia="Times New Roman" w:hAnsi="Georgia"/>
          <w:color w:val="auto"/>
        </w:rPr>
        <w:t>forsøget med dobbelttrailere bidrager til den grønne omst</w:t>
      </w:r>
      <w:r w:rsidR="004B1CC8" w:rsidRPr="001A6007">
        <w:rPr>
          <w:rFonts w:ascii="Georgia" w:eastAsia="Times New Roman" w:hAnsi="Georgia"/>
          <w:color w:val="auto"/>
        </w:rPr>
        <w:t xml:space="preserve">illing og rummer muligheder for, </w:t>
      </w:r>
      <w:r w:rsidR="005439A1" w:rsidRPr="001A6007">
        <w:rPr>
          <w:rFonts w:ascii="Georgia" w:eastAsia="Times New Roman" w:hAnsi="Georgia"/>
          <w:color w:val="auto"/>
        </w:rPr>
        <w:t xml:space="preserve">at transport- og logistikvirksomheder </w:t>
      </w:r>
      <w:r w:rsidR="00391552" w:rsidRPr="001A6007">
        <w:rPr>
          <w:rFonts w:ascii="Georgia" w:eastAsia="Times New Roman" w:hAnsi="Georgia"/>
          <w:color w:val="auto"/>
        </w:rPr>
        <w:t xml:space="preserve">kan optimere deres kørsel. </w:t>
      </w:r>
    </w:p>
    <w:p w14:paraId="740DB886" w14:textId="77777777" w:rsidR="00480C68" w:rsidRDefault="0022377B" w:rsidP="00133D52">
      <w:pPr>
        <w:rPr>
          <w:rFonts w:ascii="Georgia" w:eastAsia="Times New Roman" w:hAnsi="Georgia"/>
          <w:i/>
          <w:color w:val="auto"/>
        </w:rPr>
      </w:pPr>
      <w:r>
        <w:rPr>
          <w:rFonts w:ascii="Georgia" w:eastAsia="Times New Roman" w:hAnsi="Georgia"/>
          <w:i/>
          <w:color w:val="auto"/>
        </w:rPr>
        <w:t>Transportministeriet bemærker</w:t>
      </w:r>
      <w:r w:rsidRPr="007A0E9F">
        <w:rPr>
          <w:rFonts w:ascii="Georgia" w:eastAsia="Times New Roman" w:hAnsi="Georgia"/>
          <w:i/>
          <w:color w:val="auto"/>
        </w:rPr>
        <w:t>, at den generelle opbakning</w:t>
      </w:r>
      <w:r>
        <w:rPr>
          <w:rFonts w:ascii="Georgia" w:eastAsia="Times New Roman" w:hAnsi="Georgia"/>
          <w:i/>
          <w:color w:val="auto"/>
        </w:rPr>
        <w:t xml:space="preserve"> til lovforslaget</w:t>
      </w:r>
      <w:r w:rsidRPr="007A0E9F">
        <w:rPr>
          <w:rFonts w:ascii="Georgia" w:eastAsia="Times New Roman" w:hAnsi="Georgia"/>
          <w:i/>
          <w:color w:val="auto"/>
        </w:rPr>
        <w:t xml:space="preserve"> fra transporterhvervet er taget til efterretning. </w:t>
      </w:r>
      <w:r w:rsidRPr="002C6089">
        <w:rPr>
          <w:rFonts w:ascii="Georgia" w:eastAsia="Times New Roman" w:hAnsi="Georgia"/>
          <w:i/>
          <w:color w:val="auto"/>
        </w:rPr>
        <w:t>Det er Transportministeriets vurdering, at det vil bidrage positivt til den grønne omstilling, hvis reglerne for kørsel med vogntog lempes, således at det bliver muligt at iværksætte forsøgsordninger med nye og længere køretøjskombinationer.</w:t>
      </w:r>
    </w:p>
    <w:p w14:paraId="292FF40F" w14:textId="312859E7" w:rsidR="00D62747" w:rsidRDefault="00D62747" w:rsidP="00133D52">
      <w:pPr>
        <w:rPr>
          <w:rFonts w:ascii="Georgia" w:eastAsia="Times New Roman" w:hAnsi="Georgia"/>
          <w:color w:val="auto"/>
        </w:rPr>
      </w:pPr>
      <w:r w:rsidRPr="00D62747">
        <w:rPr>
          <w:rFonts w:ascii="Georgia" w:eastAsia="Times New Roman" w:hAnsi="Georgia"/>
          <w:color w:val="auto"/>
          <w:u w:val="single"/>
        </w:rPr>
        <w:t>Digitaliseringsstyrelsen</w:t>
      </w:r>
      <w:r>
        <w:rPr>
          <w:rFonts w:ascii="Georgia" w:eastAsia="Times New Roman" w:hAnsi="Georgia"/>
          <w:color w:val="auto"/>
        </w:rPr>
        <w:t xml:space="preserve"> har bemærket, at de anbefaler at beskrive, hvori systemunderstøttelsen af forsøget med dobbelttrailer-vogntog består, herunder hvilke omkostninger, som er forbundet med systemunderstøttelsen.</w:t>
      </w:r>
      <w:r w:rsidR="008F129A">
        <w:rPr>
          <w:rFonts w:ascii="Georgia" w:eastAsia="Times New Roman" w:hAnsi="Georgia"/>
          <w:color w:val="auto"/>
        </w:rPr>
        <w:t xml:space="preserve"> </w:t>
      </w:r>
    </w:p>
    <w:p w14:paraId="78AEAFE4" w14:textId="1E90E346" w:rsidR="00186D87" w:rsidRPr="007A0E9F" w:rsidRDefault="0022377B" w:rsidP="00133D52">
      <w:pPr>
        <w:rPr>
          <w:rFonts w:ascii="Georgia" w:eastAsia="Times New Roman" w:hAnsi="Georgia"/>
          <w:i/>
          <w:color w:val="auto"/>
        </w:rPr>
      </w:pPr>
      <w:r>
        <w:rPr>
          <w:rFonts w:ascii="Georgia" w:eastAsia="Times New Roman" w:hAnsi="Georgia"/>
          <w:i/>
          <w:color w:val="auto"/>
        </w:rPr>
        <w:t>B</w:t>
      </w:r>
      <w:r w:rsidR="008F129A" w:rsidRPr="007A0E9F">
        <w:rPr>
          <w:rFonts w:ascii="Georgia" w:eastAsia="Times New Roman" w:hAnsi="Georgia"/>
          <w:i/>
          <w:color w:val="auto"/>
        </w:rPr>
        <w:t>e</w:t>
      </w:r>
      <w:r w:rsidR="00186D87" w:rsidRPr="007A0E9F">
        <w:rPr>
          <w:rFonts w:ascii="Georgia" w:eastAsia="Times New Roman" w:hAnsi="Georgia"/>
          <w:i/>
          <w:color w:val="auto"/>
        </w:rPr>
        <w:t>mærkninger</w:t>
      </w:r>
      <w:r>
        <w:rPr>
          <w:rFonts w:ascii="Georgia" w:eastAsia="Times New Roman" w:hAnsi="Georgia"/>
          <w:i/>
          <w:color w:val="auto"/>
        </w:rPr>
        <w:t>ne</w:t>
      </w:r>
      <w:r w:rsidR="00186D87" w:rsidRPr="007A0E9F">
        <w:rPr>
          <w:rFonts w:ascii="Georgia" w:eastAsia="Times New Roman" w:hAnsi="Georgia"/>
          <w:i/>
          <w:color w:val="auto"/>
        </w:rPr>
        <w:t xml:space="preserve"> fra </w:t>
      </w:r>
      <w:r w:rsidR="008F129A" w:rsidRPr="007A0E9F">
        <w:rPr>
          <w:rFonts w:ascii="Georgia" w:eastAsia="Times New Roman" w:hAnsi="Georgia"/>
          <w:i/>
          <w:color w:val="auto"/>
        </w:rPr>
        <w:t>Digitaliseringsstyrelsen har</w:t>
      </w:r>
      <w:r w:rsidR="00186D87" w:rsidRPr="007A0E9F">
        <w:rPr>
          <w:rFonts w:ascii="Georgia" w:eastAsia="Times New Roman" w:hAnsi="Georgia"/>
          <w:i/>
          <w:color w:val="auto"/>
        </w:rPr>
        <w:t xml:space="preserve"> givet anledning til</w:t>
      </w:r>
      <w:r w:rsidR="00480C68">
        <w:rPr>
          <w:rFonts w:ascii="Georgia" w:eastAsia="Times New Roman" w:hAnsi="Georgia"/>
          <w:i/>
          <w:color w:val="auto"/>
        </w:rPr>
        <w:t>,</w:t>
      </w:r>
      <w:r w:rsidR="00186D87" w:rsidRPr="007A0E9F">
        <w:rPr>
          <w:rFonts w:ascii="Georgia" w:eastAsia="Times New Roman" w:hAnsi="Georgia"/>
          <w:i/>
          <w:color w:val="auto"/>
        </w:rPr>
        <w:t xml:space="preserve"> </w:t>
      </w:r>
      <w:r w:rsidR="008F129A" w:rsidRPr="007A0E9F">
        <w:rPr>
          <w:rFonts w:ascii="Georgia" w:eastAsia="Times New Roman" w:hAnsi="Georgia"/>
          <w:i/>
          <w:color w:val="auto"/>
        </w:rPr>
        <w:t>at afsnittet omkring systemunderstøttelse er udbygget</w:t>
      </w:r>
      <w:r w:rsidR="002C6089">
        <w:rPr>
          <w:rFonts w:ascii="Georgia" w:eastAsia="Times New Roman" w:hAnsi="Georgia"/>
          <w:i/>
          <w:color w:val="auto"/>
        </w:rPr>
        <w:t xml:space="preserve"> i afsnit 4 i bemærkningerne til lovforslaget</w:t>
      </w:r>
      <w:r w:rsidR="008F129A" w:rsidRPr="007A0E9F">
        <w:rPr>
          <w:rFonts w:ascii="Georgia" w:eastAsia="Times New Roman" w:hAnsi="Georgia"/>
          <w:i/>
          <w:color w:val="auto"/>
        </w:rPr>
        <w:t xml:space="preserve">. </w:t>
      </w:r>
    </w:p>
    <w:p w14:paraId="437A4580" w14:textId="77777777" w:rsidR="00133D52" w:rsidRPr="002863AC" w:rsidRDefault="00133D52" w:rsidP="00133D52">
      <w:pPr>
        <w:rPr>
          <w:rFonts w:ascii="Georgia" w:eastAsia="Times New Roman" w:hAnsi="Georgia"/>
          <w:b/>
          <w:i/>
          <w:color w:val="auto"/>
        </w:rPr>
      </w:pPr>
      <w:r w:rsidRPr="002863AC">
        <w:rPr>
          <w:rFonts w:ascii="Georgia" w:eastAsia="Times New Roman" w:hAnsi="Georgia"/>
          <w:b/>
          <w:i/>
          <w:color w:val="auto"/>
        </w:rPr>
        <w:t>2.2. Bemærkninger til de enkelte punkter i lovforslaget</w:t>
      </w:r>
    </w:p>
    <w:p w14:paraId="08DC31EE" w14:textId="00E1F213" w:rsidR="004B1CC8" w:rsidRPr="002863AC" w:rsidRDefault="004B1CC8" w:rsidP="00133D52">
      <w:pPr>
        <w:rPr>
          <w:rFonts w:ascii="Georgia" w:eastAsia="Times New Roman" w:hAnsi="Georgia"/>
          <w:color w:val="auto"/>
        </w:rPr>
      </w:pPr>
      <w:r w:rsidRPr="002863AC">
        <w:rPr>
          <w:rFonts w:ascii="Georgia" w:eastAsia="Times New Roman" w:hAnsi="Georgia"/>
          <w:color w:val="auto"/>
        </w:rPr>
        <w:t xml:space="preserve">2.2.1 </w:t>
      </w:r>
      <w:r w:rsidR="00AE0A9E" w:rsidRPr="002863AC">
        <w:rPr>
          <w:rFonts w:ascii="Georgia" w:eastAsia="Times New Roman" w:hAnsi="Georgia"/>
          <w:color w:val="auto"/>
        </w:rPr>
        <w:t xml:space="preserve">Forslag om udvidelse af vejnettet </w:t>
      </w:r>
    </w:p>
    <w:p w14:paraId="25A46CBF" w14:textId="53C3A9F6" w:rsidR="00AE0A9E" w:rsidRPr="001A6007" w:rsidRDefault="00AE0A9E" w:rsidP="00AE0A9E">
      <w:pPr>
        <w:rPr>
          <w:rFonts w:ascii="Georgia" w:eastAsia="Times New Roman" w:hAnsi="Georgia"/>
          <w:color w:val="auto"/>
        </w:rPr>
      </w:pPr>
      <w:r w:rsidRPr="00F227B2">
        <w:rPr>
          <w:rFonts w:ascii="Georgia" w:eastAsia="Times New Roman" w:hAnsi="Georgia"/>
          <w:color w:val="auto"/>
          <w:u w:val="single"/>
        </w:rPr>
        <w:t>Dansk Erhverv,</w:t>
      </w:r>
      <w:r w:rsidRPr="001A6007">
        <w:rPr>
          <w:rFonts w:ascii="Georgia" w:eastAsia="Times New Roman" w:hAnsi="Georgia"/>
          <w:color w:val="auto"/>
        </w:rPr>
        <w:t xml:space="preserve"> </w:t>
      </w:r>
      <w:r w:rsidRPr="00673F29">
        <w:rPr>
          <w:rFonts w:ascii="Georgia" w:eastAsia="Times New Roman" w:hAnsi="Georgia"/>
          <w:color w:val="auto"/>
          <w:u w:val="single"/>
        </w:rPr>
        <w:t>Dansk Industri</w:t>
      </w:r>
      <w:r w:rsidRPr="001A6007">
        <w:rPr>
          <w:rFonts w:ascii="Georgia" w:eastAsia="Times New Roman" w:hAnsi="Georgia"/>
          <w:color w:val="auto"/>
        </w:rPr>
        <w:t xml:space="preserve">, </w:t>
      </w:r>
      <w:r w:rsidRPr="00673F29">
        <w:rPr>
          <w:rFonts w:ascii="Georgia" w:eastAsia="Times New Roman" w:hAnsi="Georgia"/>
          <w:color w:val="auto"/>
          <w:u w:val="single"/>
        </w:rPr>
        <w:t>Danske Speditører</w:t>
      </w:r>
      <w:r w:rsidRPr="001A6007">
        <w:rPr>
          <w:rFonts w:ascii="Georgia" w:eastAsia="Times New Roman" w:hAnsi="Georgia"/>
          <w:color w:val="auto"/>
        </w:rPr>
        <w:t xml:space="preserve"> og </w:t>
      </w:r>
      <w:r w:rsidRPr="00673F29">
        <w:rPr>
          <w:rFonts w:ascii="Georgia" w:eastAsia="Times New Roman" w:hAnsi="Georgia"/>
          <w:color w:val="auto"/>
          <w:u w:val="single"/>
        </w:rPr>
        <w:t>DTL-Danske Vognmænd</w:t>
      </w:r>
      <w:r w:rsidRPr="001A6007">
        <w:rPr>
          <w:rFonts w:ascii="Georgia" w:eastAsia="Times New Roman" w:hAnsi="Georgia"/>
          <w:color w:val="auto"/>
        </w:rPr>
        <w:t xml:space="preserve"> fremhæver, at de ønsker, at vejnettet for dobbelttrailere udvides til øvrige strækninger</w:t>
      </w:r>
      <w:r w:rsidR="00673F29">
        <w:rPr>
          <w:rFonts w:ascii="Georgia" w:eastAsia="Times New Roman" w:hAnsi="Georgia"/>
          <w:color w:val="auto"/>
        </w:rPr>
        <w:t xml:space="preserve"> på det danske vejnet</w:t>
      </w:r>
      <w:r w:rsidRPr="001A6007">
        <w:rPr>
          <w:rFonts w:ascii="Georgia" w:eastAsia="Times New Roman" w:hAnsi="Georgia"/>
          <w:color w:val="auto"/>
        </w:rPr>
        <w:t xml:space="preserve">, herunder til grænseovergange </w:t>
      </w:r>
      <w:r w:rsidR="00F227B2">
        <w:rPr>
          <w:rFonts w:ascii="Georgia" w:eastAsia="Times New Roman" w:hAnsi="Georgia"/>
          <w:color w:val="auto"/>
        </w:rPr>
        <w:t xml:space="preserve">til Sverige og Tyskland </w:t>
      </w:r>
      <w:r w:rsidRPr="001A6007">
        <w:rPr>
          <w:rFonts w:ascii="Georgia" w:eastAsia="Times New Roman" w:hAnsi="Georgia"/>
          <w:color w:val="auto"/>
        </w:rPr>
        <w:t>og</w:t>
      </w:r>
      <w:r w:rsidR="00480C68">
        <w:rPr>
          <w:rFonts w:ascii="Georgia" w:eastAsia="Times New Roman" w:hAnsi="Georgia"/>
          <w:color w:val="auto"/>
        </w:rPr>
        <w:t xml:space="preserve"> til</w:t>
      </w:r>
      <w:r w:rsidRPr="001A6007">
        <w:rPr>
          <w:rFonts w:ascii="Georgia" w:eastAsia="Times New Roman" w:hAnsi="Georgia"/>
          <w:color w:val="auto"/>
        </w:rPr>
        <w:t xml:space="preserve"> centrale logistikområder. </w:t>
      </w:r>
    </w:p>
    <w:p w14:paraId="2FECB4B4" w14:textId="458D85D4" w:rsidR="00AE0A9E" w:rsidRDefault="00AE0A9E" w:rsidP="00AE0A9E">
      <w:pPr>
        <w:rPr>
          <w:rFonts w:ascii="Georgia" w:eastAsia="Times New Roman" w:hAnsi="Georgia"/>
          <w:color w:val="auto"/>
        </w:rPr>
      </w:pPr>
      <w:r w:rsidRPr="00673F29">
        <w:rPr>
          <w:rFonts w:ascii="Georgia" w:eastAsia="Times New Roman" w:hAnsi="Georgia"/>
          <w:color w:val="auto"/>
          <w:u w:val="single"/>
        </w:rPr>
        <w:t>Dansk Erhverv</w:t>
      </w:r>
      <w:r w:rsidR="001A6007">
        <w:rPr>
          <w:rFonts w:ascii="Georgia" w:eastAsia="Times New Roman" w:hAnsi="Georgia"/>
          <w:color w:val="auto"/>
        </w:rPr>
        <w:t xml:space="preserve"> og</w:t>
      </w:r>
      <w:r w:rsidRPr="001A6007">
        <w:rPr>
          <w:rFonts w:ascii="Georgia" w:eastAsia="Times New Roman" w:hAnsi="Georgia"/>
          <w:color w:val="auto"/>
        </w:rPr>
        <w:t xml:space="preserve"> </w:t>
      </w:r>
      <w:r w:rsidRPr="00673F29">
        <w:rPr>
          <w:rFonts w:ascii="Georgia" w:eastAsia="Times New Roman" w:hAnsi="Georgia"/>
          <w:color w:val="auto"/>
          <w:u w:val="single"/>
        </w:rPr>
        <w:t>DTL-Danske Vognmænd</w:t>
      </w:r>
      <w:r w:rsidRPr="001A6007">
        <w:rPr>
          <w:rFonts w:ascii="Georgia" w:eastAsia="Times New Roman" w:hAnsi="Georgia"/>
          <w:color w:val="auto"/>
        </w:rPr>
        <w:t xml:space="preserve"> fremhæver ønsket om</w:t>
      </w:r>
      <w:r w:rsidR="00832BCE">
        <w:rPr>
          <w:rFonts w:ascii="Georgia" w:eastAsia="Times New Roman" w:hAnsi="Georgia"/>
          <w:color w:val="auto"/>
        </w:rPr>
        <w:t>,</w:t>
      </w:r>
      <w:r w:rsidRPr="001A6007">
        <w:rPr>
          <w:rFonts w:ascii="Georgia" w:eastAsia="Times New Roman" w:hAnsi="Georgia"/>
          <w:color w:val="auto"/>
        </w:rPr>
        <w:t xml:space="preserve"> at der etableres en virksomhedsordning for dobbelttrailer-vogntog, som det kendes fra modulvogntog.</w:t>
      </w:r>
    </w:p>
    <w:p w14:paraId="413AE906" w14:textId="315BF297" w:rsidR="00186D87" w:rsidRDefault="00A26D99" w:rsidP="00133D52">
      <w:pPr>
        <w:rPr>
          <w:rFonts w:ascii="Georgia" w:eastAsia="Times New Roman" w:hAnsi="Georgia"/>
          <w:color w:val="auto"/>
        </w:rPr>
      </w:pPr>
      <w:r w:rsidRPr="00673F29">
        <w:rPr>
          <w:rFonts w:ascii="Georgia" w:eastAsia="Times New Roman" w:hAnsi="Georgia"/>
          <w:color w:val="auto"/>
          <w:u w:val="single"/>
        </w:rPr>
        <w:t>DTL-Danske Vognmænd</w:t>
      </w:r>
      <w:r>
        <w:rPr>
          <w:rFonts w:ascii="Georgia" w:eastAsia="Times New Roman" w:hAnsi="Georgia"/>
          <w:color w:val="auto"/>
        </w:rPr>
        <w:t xml:space="preserve"> fremhæver endvidere, at de anbefaler, at der etableres yderligere parkeringspladser </w:t>
      </w:r>
      <w:r w:rsidR="00F227B2">
        <w:rPr>
          <w:rFonts w:ascii="Georgia" w:eastAsia="Times New Roman" w:hAnsi="Georgia"/>
          <w:color w:val="auto"/>
        </w:rPr>
        <w:t>ud over</w:t>
      </w:r>
      <w:r>
        <w:rPr>
          <w:rFonts w:ascii="Georgia" w:eastAsia="Times New Roman" w:hAnsi="Georgia"/>
          <w:color w:val="auto"/>
        </w:rPr>
        <w:t xml:space="preserve"> de allerede udvalgte med mulighed for at holde pause. </w:t>
      </w:r>
    </w:p>
    <w:p w14:paraId="05226A74" w14:textId="77777777" w:rsidR="00482FA4" w:rsidRDefault="00E6531F" w:rsidP="00133D52">
      <w:pPr>
        <w:rPr>
          <w:rFonts w:ascii="Georgia" w:eastAsia="Times New Roman" w:hAnsi="Georgia"/>
          <w:i/>
          <w:color w:val="auto"/>
        </w:rPr>
      </w:pPr>
      <w:r w:rsidRPr="00832BCE">
        <w:rPr>
          <w:rFonts w:ascii="Georgia" w:eastAsia="Times New Roman" w:hAnsi="Georgia"/>
          <w:i/>
          <w:color w:val="auto"/>
        </w:rPr>
        <w:t>Overordnet bemærker Transportministeriet, at e</w:t>
      </w:r>
      <w:r w:rsidR="0053056F" w:rsidRPr="00832BCE">
        <w:rPr>
          <w:rFonts w:ascii="Georgia" w:eastAsia="Times New Roman" w:hAnsi="Georgia"/>
          <w:i/>
          <w:color w:val="auto"/>
        </w:rPr>
        <w:t xml:space="preserve">fter gældende ret har Transportministeren </w:t>
      </w:r>
      <w:r w:rsidRPr="00832BCE">
        <w:rPr>
          <w:rFonts w:ascii="Georgia" w:eastAsia="Times New Roman" w:hAnsi="Georgia"/>
          <w:i/>
          <w:color w:val="auto"/>
        </w:rPr>
        <w:t xml:space="preserve">beføjelse til at tillade forsøg med lange </w:t>
      </w:r>
      <w:r w:rsidRPr="00832BCE">
        <w:rPr>
          <w:rFonts w:ascii="Georgia" w:eastAsia="Times New Roman" w:hAnsi="Georgia"/>
          <w:i/>
          <w:color w:val="auto"/>
        </w:rPr>
        <w:lastRenderedPageBreak/>
        <w:t xml:space="preserve">vogntog bestående af bil og et eller to påhængskøretøjer. Med nærværende lovforslag udvides den eksisterende beføjelse, så der kan igangsættes forsøg med flere påhængskøretøjer. </w:t>
      </w:r>
      <w:r w:rsidR="00832BCE">
        <w:rPr>
          <w:rFonts w:ascii="Georgia" w:eastAsia="Times New Roman" w:hAnsi="Georgia"/>
          <w:i/>
          <w:color w:val="auto"/>
        </w:rPr>
        <w:t xml:space="preserve">Det omfattede vejnet i en forsøgsordning med dobbelttrailere reguleres ikke i nærværende lovforslag men af bekendtgørelse. </w:t>
      </w:r>
    </w:p>
    <w:p w14:paraId="3CDF6DD2" w14:textId="3FB73B4D" w:rsidR="00AE0A9E" w:rsidRDefault="00673F29" w:rsidP="00133D52">
      <w:pPr>
        <w:rPr>
          <w:rFonts w:ascii="Georgia" w:eastAsia="Times New Roman" w:hAnsi="Georgia"/>
          <w:i/>
          <w:color w:val="auto"/>
        </w:rPr>
      </w:pPr>
      <w:r>
        <w:rPr>
          <w:rFonts w:ascii="Georgia" w:eastAsia="Times New Roman" w:hAnsi="Georgia"/>
          <w:i/>
          <w:color w:val="auto"/>
        </w:rPr>
        <w:t xml:space="preserve">Yderligere bemærker Transportministeriet, at der </w:t>
      </w:r>
      <w:r w:rsidR="008F129A">
        <w:rPr>
          <w:rFonts w:ascii="Georgia" w:eastAsia="Times New Roman" w:hAnsi="Georgia"/>
          <w:i/>
          <w:color w:val="auto"/>
        </w:rPr>
        <w:t>er truffet politisk beslutning om at gennemføre en</w:t>
      </w:r>
      <w:r>
        <w:rPr>
          <w:rFonts w:ascii="Georgia" w:eastAsia="Times New Roman" w:hAnsi="Georgia"/>
          <w:i/>
          <w:color w:val="auto"/>
        </w:rPr>
        <w:t xml:space="preserve"> forsøgsordning med dobbelttrailere på et afgrænset vejnet. En udvidelse af det besluttede forsøg</w:t>
      </w:r>
      <w:r w:rsidR="00111AAD">
        <w:rPr>
          <w:rFonts w:ascii="Georgia" w:eastAsia="Times New Roman" w:hAnsi="Georgia"/>
          <w:i/>
          <w:color w:val="auto"/>
        </w:rPr>
        <w:t>svejnet til flere strækninger,</w:t>
      </w:r>
      <w:r>
        <w:rPr>
          <w:rFonts w:ascii="Georgia" w:eastAsia="Times New Roman" w:hAnsi="Georgia"/>
          <w:i/>
          <w:color w:val="auto"/>
        </w:rPr>
        <w:t xml:space="preserve"> med yderligere omkobling- og parkeringspladser vil kræve politisk beslutning</w:t>
      </w:r>
      <w:r w:rsidR="00AC648E">
        <w:rPr>
          <w:rFonts w:ascii="Georgia" w:eastAsia="Times New Roman" w:hAnsi="Georgia"/>
          <w:i/>
          <w:color w:val="auto"/>
        </w:rPr>
        <w:t xml:space="preserve"> herom</w:t>
      </w:r>
      <w:r w:rsidR="002863AC">
        <w:rPr>
          <w:rFonts w:ascii="Georgia" w:eastAsia="Times New Roman" w:hAnsi="Georgia"/>
          <w:i/>
          <w:color w:val="auto"/>
        </w:rPr>
        <w:t>. Herunder skal der anvises finansiering til udvidelsen</w:t>
      </w:r>
      <w:r w:rsidR="00AC648E">
        <w:rPr>
          <w:rFonts w:ascii="Georgia" w:eastAsia="Times New Roman" w:hAnsi="Georgia"/>
          <w:i/>
          <w:color w:val="auto"/>
        </w:rPr>
        <w:t xml:space="preserve">. </w:t>
      </w:r>
      <w:r w:rsidR="007461E8">
        <w:rPr>
          <w:rFonts w:ascii="Georgia" w:eastAsia="Times New Roman" w:hAnsi="Georgia"/>
          <w:i/>
          <w:color w:val="auto"/>
        </w:rPr>
        <w:t>Transportministeriet er umiddelbart positiv over for etabler</w:t>
      </w:r>
      <w:r w:rsidR="00BD691F">
        <w:rPr>
          <w:rFonts w:ascii="Georgia" w:eastAsia="Times New Roman" w:hAnsi="Georgia"/>
          <w:i/>
          <w:color w:val="auto"/>
        </w:rPr>
        <w:t xml:space="preserve">ingen af en virksomhedsordning. Konsekvenserne heraf skal dog afdækkes nærmere, men </w:t>
      </w:r>
      <w:r w:rsidR="007461E8">
        <w:rPr>
          <w:rFonts w:ascii="Georgia" w:eastAsia="Times New Roman" w:hAnsi="Georgia"/>
          <w:i/>
          <w:color w:val="auto"/>
        </w:rPr>
        <w:t>lovforslaget forhindrer heller ikke en sådan</w:t>
      </w:r>
      <w:r w:rsidR="00BD691F">
        <w:rPr>
          <w:rFonts w:ascii="Georgia" w:eastAsia="Times New Roman" w:hAnsi="Georgia"/>
          <w:i/>
          <w:color w:val="auto"/>
        </w:rPr>
        <w:t xml:space="preserve"> ordning</w:t>
      </w:r>
      <w:r w:rsidR="007461E8">
        <w:rPr>
          <w:rFonts w:ascii="Georgia" w:eastAsia="Times New Roman" w:hAnsi="Georgia"/>
          <w:i/>
          <w:color w:val="auto"/>
        </w:rPr>
        <w:t>.</w:t>
      </w:r>
    </w:p>
    <w:p w14:paraId="0B7C36BA" w14:textId="350BFF2D" w:rsidR="00AE0A9E" w:rsidRPr="002863AC" w:rsidRDefault="00AE0A9E" w:rsidP="00133D52">
      <w:pPr>
        <w:rPr>
          <w:rFonts w:ascii="Georgia" w:eastAsia="Times New Roman" w:hAnsi="Georgia"/>
          <w:color w:val="auto"/>
        </w:rPr>
      </w:pPr>
      <w:r w:rsidRPr="002863AC">
        <w:rPr>
          <w:rFonts w:ascii="Georgia" w:eastAsia="Times New Roman" w:hAnsi="Georgia"/>
          <w:color w:val="auto"/>
        </w:rPr>
        <w:t xml:space="preserve">2.2.2 Forslag til udvidelse af de tekniske specifikationer </w:t>
      </w:r>
    </w:p>
    <w:p w14:paraId="04EED94A" w14:textId="7CA6487A" w:rsidR="00A26D99" w:rsidRDefault="00A26D99" w:rsidP="00133D52">
      <w:pPr>
        <w:rPr>
          <w:rFonts w:ascii="Georgia" w:eastAsia="Times New Roman" w:hAnsi="Georgia"/>
          <w:color w:val="auto"/>
        </w:rPr>
      </w:pPr>
      <w:r w:rsidRPr="00673F29">
        <w:rPr>
          <w:rFonts w:ascii="Georgia" w:eastAsia="Times New Roman" w:hAnsi="Georgia"/>
          <w:color w:val="auto"/>
          <w:u w:val="single"/>
        </w:rPr>
        <w:t>Dansk Erhverv</w:t>
      </w:r>
      <w:r>
        <w:rPr>
          <w:rFonts w:ascii="Georgia" w:eastAsia="Times New Roman" w:hAnsi="Georgia"/>
          <w:color w:val="auto"/>
        </w:rPr>
        <w:t xml:space="preserve"> </w:t>
      </w:r>
      <w:r w:rsidR="00F227B2">
        <w:rPr>
          <w:rFonts w:ascii="Georgia" w:eastAsia="Times New Roman" w:hAnsi="Georgia"/>
          <w:color w:val="auto"/>
        </w:rPr>
        <w:t xml:space="preserve">og </w:t>
      </w:r>
      <w:r w:rsidR="00F227B2" w:rsidRPr="00673F29">
        <w:rPr>
          <w:rFonts w:ascii="Georgia" w:eastAsia="Times New Roman" w:hAnsi="Georgia"/>
          <w:color w:val="auto"/>
          <w:u w:val="single"/>
        </w:rPr>
        <w:t>Danske Speditører</w:t>
      </w:r>
      <w:r w:rsidR="00F227B2">
        <w:rPr>
          <w:rFonts w:ascii="Georgia" w:eastAsia="Times New Roman" w:hAnsi="Georgia"/>
          <w:color w:val="auto"/>
        </w:rPr>
        <w:t xml:space="preserve"> </w:t>
      </w:r>
      <w:r>
        <w:rPr>
          <w:rFonts w:ascii="Georgia" w:eastAsia="Times New Roman" w:hAnsi="Georgia"/>
          <w:color w:val="auto"/>
        </w:rPr>
        <w:t>bemærker, at de ønsker, at de tekniske krav og regler for dobbelttrailere ikke skal være en hindring for grænseoverskridende transport med dobbelttrailere til S</w:t>
      </w:r>
      <w:r w:rsidR="00F227B2">
        <w:rPr>
          <w:rFonts w:ascii="Georgia" w:eastAsia="Times New Roman" w:hAnsi="Georgia"/>
          <w:color w:val="auto"/>
        </w:rPr>
        <w:t xml:space="preserve">verige. Specifikt bemærker </w:t>
      </w:r>
      <w:r w:rsidR="00F227B2" w:rsidRPr="00673F29">
        <w:rPr>
          <w:rFonts w:ascii="Georgia" w:eastAsia="Times New Roman" w:hAnsi="Georgia"/>
          <w:color w:val="auto"/>
          <w:u w:val="single"/>
        </w:rPr>
        <w:t>Danske Speditører</w:t>
      </w:r>
      <w:r w:rsidR="00F227B2">
        <w:rPr>
          <w:rFonts w:ascii="Georgia" w:eastAsia="Times New Roman" w:hAnsi="Georgia"/>
          <w:color w:val="auto"/>
        </w:rPr>
        <w:t xml:space="preserve">, at de danske specifikationer skal udformes i overensstemmelse med de svenske regler. </w:t>
      </w:r>
    </w:p>
    <w:p w14:paraId="401FCFD2" w14:textId="2CF39483" w:rsidR="00A26D99" w:rsidRPr="00673F29" w:rsidRDefault="00A26D99" w:rsidP="00133D52">
      <w:pPr>
        <w:rPr>
          <w:rFonts w:ascii="Georgia" w:eastAsia="Times New Roman" w:hAnsi="Georgia"/>
          <w:color w:val="FF0000"/>
        </w:rPr>
      </w:pPr>
      <w:r w:rsidRPr="00673F29">
        <w:rPr>
          <w:rFonts w:ascii="Georgia" w:eastAsia="Times New Roman" w:hAnsi="Georgia"/>
          <w:color w:val="auto"/>
          <w:u w:val="single"/>
        </w:rPr>
        <w:t>Dansk Erhverv</w:t>
      </w:r>
      <w:r>
        <w:rPr>
          <w:rFonts w:ascii="Georgia" w:eastAsia="Times New Roman" w:hAnsi="Georgia"/>
          <w:color w:val="auto"/>
        </w:rPr>
        <w:t xml:space="preserve"> og </w:t>
      </w:r>
      <w:r w:rsidRPr="00673F29">
        <w:rPr>
          <w:rFonts w:ascii="Georgia" w:eastAsia="Times New Roman" w:hAnsi="Georgia"/>
          <w:color w:val="auto"/>
          <w:u w:val="single"/>
        </w:rPr>
        <w:t>DTL-Danske Vognmænd</w:t>
      </w:r>
      <w:r>
        <w:rPr>
          <w:rFonts w:ascii="Georgia" w:eastAsia="Times New Roman" w:hAnsi="Georgia"/>
          <w:color w:val="auto"/>
        </w:rPr>
        <w:t xml:space="preserve"> fremhæver, at de ønsker, at den maksimale tilladte vogntogsvægt bliver 74 tons. </w:t>
      </w:r>
      <w:r w:rsidRPr="00673F29">
        <w:rPr>
          <w:rFonts w:ascii="Georgia" w:eastAsia="Times New Roman" w:hAnsi="Georgia"/>
          <w:color w:val="auto"/>
          <w:u w:val="single"/>
        </w:rPr>
        <w:t>Dansk E</w:t>
      </w:r>
      <w:r w:rsidR="00F227B2" w:rsidRPr="00673F29">
        <w:rPr>
          <w:rFonts w:ascii="Georgia" w:eastAsia="Times New Roman" w:hAnsi="Georgia"/>
          <w:color w:val="auto"/>
          <w:u w:val="single"/>
        </w:rPr>
        <w:t>rhverv</w:t>
      </w:r>
      <w:r w:rsidR="00F227B2">
        <w:rPr>
          <w:rFonts w:ascii="Georgia" w:eastAsia="Times New Roman" w:hAnsi="Georgia"/>
          <w:color w:val="auto"/>
        </w:rPr>
        <w:t xml:space="preserve"> bemærker endvidere, at hvis vogntoget trækkes af en lastbil med alternativ drivlinje, bør længden være 34,5 m som i Sverige. </w:t>
      </w:r>
    </w:p>
    <w:p w14:paraId="0A9E3697" w14:textId="73DA40B3" w:rsidR="00AE0A9E" w:rsidRDefault="00A26D99" w:rsidP="00133D52">
      <w:pPr>
        <w:rPr>
          <w:rFonts w:ascii="Georgia" w:eastAsia="Times New Roman" w:hAnsi="Georgia"/>
          <w:color w:val="auto"/>
        </w:rPr>
      </w:pPr>
      <w:r w:rsidRPr="00673F29">
        <w:rPr>
          <w:rFonts w:ascii="Georgia" w:eastAsia="Times New Roman" w:hAnsi="Georgia"/>
          <w:color w:val="auto"/>
          <w:u w:val="single"/>
        </w:rPr>
        <w:t>DTL-Danske Vognmænd</w:t>
      </w:r>
      <w:r w:rsidR="001424C1">
        <w:rPr>
          <w:rFonts w:ascii="Georgia" w:eastAsia="Times New Roman" w:hAnsi="Georgia"/>
          <w:color w:val="auto"/>
        </w:rPr>
        <w:t xml:space="preserve"> bemærker, at de gerne vil have</w:t>
      </w:r>
      <w:r>
        <w:rPr>
          <w:rFonts w:ascii="Georgia" w:eastAsia="Times New Roman" w:hAnsi="Georgia"/>
          <w:color w:val="auto"/>
        </w:rPr>
        <w:t xml:space="preserve"> udvidet vogntogskombinationerne, så AB-Double også kan anvendes. </w:t>
      </w:r>
    </w:p>
    <w:p w14:paraId="58A69F6F" w14:textId="7C72DBF1" w:rsidR="00480C68" w:rsidRDefault="00AE0A9E" w:rsidP="00133D52">
      <w:pPr>
        <w:rPr>
          <w:rFonts w:ascii="Georgia" w:eastAsia="Times New Roman" w:hAnsi="Georgia"/>
          <w:i/>
          <w:color w:val="auto"/>
        </w:rPr>
      </w:pPr>
      <w:r w:rsidRPr="00673F29">
        <w:rPr>
          <w:rFonts w:ascii="Georgia" w:eastAsia="Times New Roman" w:hAnsi="Georgia"/>
          <w:i/>
          <w:color w:val="auto"/>
        </w:rPr>
        <w:t xml:space="preserve">Transportministeriet bemærker, at regulering af de tekniske </w:t>
      </w:r>
      <w:r w:rsidR="00673F29" w:rsidRPr="00673F29">
        <w:rPr>
          <w:rFonts w:ascii="Georgia" w:eastAsia="Times New Roman" w:hAnsi="Georgia"/>
          <w:i/>
          <w:color w:val="auto"/>
        </w:rPr>
        <w:t>specifikationer</w:t>
      </w:r>
      <w:r w:rsidR="00673F29">
        <w:rPr>
          <w:rFonts w:ascii="Georgia" w:eastAsia="Times New Roman" w:hAnsi="Georgia"/>
          <w:i/>
          <w:color w:val="auto"/>
        </w:rPr>
        <w:t xml:space="preserve"> for dobbelttrailer-vogntog</w:t>
      </w:r>
      <w:r w:rsidRPr="00673F29">
        <w:rPr>
          <w:rFonts w:ascii="Georgia" w:eastAsia="Times New Roman" w:hAnsi="Georgia"/>
          <w:i/>
          <w:color w:val="auto"/>
        </w:rPr>
        <w:t xml:space="preserve"> ligger uden</w:t>
      </w:r>
      <w:r w:rsidR="00673F29">
        <w:rPr>
          <w:rFonts w:ascii="Georgia" w:eastAsia="Times New Roman" w:hAnsi="Georgia"/>
          <w:i/>
          <w:color w:val="auto"/>
        </w:rPr>
        <w:t xml:space="preserve"> </w:t>
      </w:r>
      <w:r w:rsidRPr="00673F29">
        <w:rPr>
          <w:rFonts w:ascii="Georgia" w:eastAsia="Times New Roman" w:hAnsi="Georgia"/>
          <w:i/>
          <w:color w:val="auto"/>
        </w:rPr>
        <w:t xml:space="preserve">for lovforslaget, da </w:t>
      </w:r>
      <w:r w:rsidR="002863AC">
        <w:rPr>
          <w:rFonts w:ascii="Georgia" w:eastAsia="Times New Roman" w:hAnsi="Georgia"/>
          <w:i/>
          <w:color w:val="auto"/>
        </w:rPr>
        <w:t>de tekniske specifikationer</w:t>
      </w:r>
      <w:r w:rsidRPr="00673F29">
        <w:rPr>
          <w:rFonts w:ascii="Georgia" w:eastAsia="Times New Roman" w:hAnsi="Georgia"/>
          <w:i/>
          <w:color w:val="auto"/>
        </w:rPr>
        <w:t xml:space="preserve"> reguleres via </w:t>
      </w:r>
      <w:r w:rsidR="002863AC">
        <w:rPr>
          <w:rFonts w:ascii="Georgia" w:eastAsia="Times New Roman" w:hAnsi="Georgia"/>
          <w:i/>
          <w:color w:val="auto"/>
        </w:rPr>
        <w:t xml:space="preserve">særskilt </w:t>
      </w:r>
      <w:r w:rsidRPr="00673F29">
        <w:rPr>
          <w:rFonts w:ascii="Georgia" w:eastAsia="Times New Roman" w:hAnsi="Georgia"/>
          <w:i/>
          <w:color w:val="auto"/>
        </w:rPr>
        <w:t>bekendtgørelse.</w:t>
      </w:r>
      <w:r w:rsidR="005247C4">
        <w:rPr>
          <w:rFonts w:ascii="Georgia" w:eastAsia="Times New Roman" w:hAnsi="Georgia"/>
          <w:i/>
          <w:color w:val="auto"/>
        </w:rPr>
        <w:t xml:space="preserve"> Nærværende lovforslag </w:t>
      </w:r>
      <w:r w:rsidR="0028671D">
        <w:rPr>
          <w:rFonts w:ascii="Georgia" w:eastAsia="Times New Roman" w:hAnsi="Georgia"/>
          <w:i/>
          <w:color w:val="auto"/>
        </w:rPr>
        <w:t xml:space="preserve">giver en generel hjemmel til, at Transportministeren kan tillade kørsel med lange vogntog </w:t>
      </w:r>
      <w:r w:rsidR="00B879CB">
        <w:rPr>
          <w:rFonts w:ascii="Georgia" w:eastAsia="Times New Roman" w:hAnsi="Georgia"/>
          <w:i/>
          <w:color w:val="auto"/>
        </w:rPr>
        <w:t xml:space="preserve">på angivne strækninger og fastsætte bestemmelser for køretøjernes vægt og dimensioner. </w:t>
      </w:r>
      <w:r w:rsidR="00480C68">
        <w:rPr>
          <w:rFonts w:ascii="Georgia" w:eastAsia="Times New Roman" w:hAnsi="Georgia"/>
          <w:i/>
          <w:color w:val="auto"/>
        </w:rPr>
        <w:t>En udvidelse af tilladte tekniske specifikationer</w:t>
      </w:r>
      <w:r w:rsidR="001424C1">
        <w:rPr>
          <w:rFonts w:ascii="Georgia" w:eastAsia="Times New Roman" w:hAnsi="Georgia"/>
          <w:i/>
          <w:color w:val="auto"/>
        </w:rPr>
        <w:t xml:space="preserve"> i en forsøgsordning</w:t>
      </w:r>
      <w:r w:rsidR="00480C68">
        <w:rPr>
          <w:rFonts w:ascii="Georgia" w:eastAsia="Times New Roman" w:hAnsi="Georgia"/>
          <w:i/>
          <w:color w:val="auto"/>
        </w:rPr>
        <w:t xml:space="preserve"> vil kræve politisk beslutning. </w:t>
      </w:r>
    </w:p>
    <w:p w14:paraId="27AC8AEF" w14:textId="77777777" w:rsidR="00353737" w:rsidRPr="00353737" w:rsidRDefault="00353737" w:rsidP="00353737">
      <w:pPr>
        <w:rPr>
          <w:rFonts w:ascii="Georgia" w:eastAsia="Times New Roman" w:hAnsi="Georgia"/>
          <w:b/>
          <w:color w:val="auto"/>
        </w:rPr>
      </w:pPr>
      <w:r w:rsidRPr="00353737">
        <w:rPr>
          <w:rFonts w:ascii="Georgia" w:eastAsia="Times New Roman" w:hAnsi="Georgia"/>
          <w:b/>
          <w:color w:val="auto"/>
        </w:rPr>
        <w:t>3. Lovforslaget i forhold til lovudkastet</w:t>
      </w:r>
    </w:p>
    <w:p w14:paraId="215AC2C6" w14:textId="77777777" w:rsidR="00353737" w:rsidRPr="00353737" w:rsidRDefault="00353737" w:rsidP="00353737">
      <w:pPr>
        <w:rPr>
          <w:rFonts w:ascii="Georgia" w:eastAsia="Times New Roman" w:hAnsi="Georgia"/>
          <w:color w:val="auto"/>
        </w:rPr>
      </w:pPr>
      <w:r w:rsidRPr="00353737">
        <w:rPr>
          <w:rFonts w:ascii="Georgia" w:eastAsia="Times New Roman" w:hAnsi="Georgia"/>
          <w:color w:val="auto"/>
        </w:rPr>
        <w:lastRenderedPageBreak/>
        <w:t>I forhold til det udkast til lovforslag, der har været i høring, indeholder det fremsatte lovforslag følgende indholdsmæssige ændringer:</w:t>
      </w:r>
    </w:p>
    <w:p w14:paraId="1064BFA7" w14:textId="3916218F" w:rsidR="00DE3F22" w:rsidRDefault="00D81CA5" w:rsidP="00745BE4">
      <w:pPr>
        <w:rPr>
          <w:rFonts w:ascii="Georgia" w:eastAsia="Times New Roman" w:hAnsi="Georgia"/>
          <w:color w:val="auto"/>
        </w:rPr>
      </w:pPr>
      <w:r w:rsidRPr="00AE0A9E">
        <w:rPr>
          <w:rFonts w:ascii="Georgia" w:eastAsia="Times New Roman" w:hAnsi="Georgia"/>
          <w:color w:val="auto"/>
        </w:rPr>
        <w:t xml:space="preserve">I bemærkningerne til afsnit 4 om økonomiske konsekvenser og implementeringskonsekvenser er </w:t>
      </w:r>
      <w:r w:rsidR="0066541C">
        <w:rPr>
          <w:rFonts w:ascii="Georgia" w:eastAsia="Times New Roman" w:hAnsi="Georgia"/>
          <w:color w:val="auto"/>
        </w:rPr>
        <w:t>det</w:t>
      </w:r>
      <w:r w:rsidR="00673F29">
        <w:rPr>
          <w:rFonts w:ascii="Georgia" w:eastAsia="Times New Roman" w:hAnsi="Georgia"/>
          <w:color w:val="auto"/>
        </w:rPr>
        <w:t xml:space="preserve"> efter dialog med Skatteministeriet</w:t>
      </w:r>
      <w:r w:rsidR="001A6007">
        <w:rPr>
          <w:rFonts w:ascii="Georgia" w:eastAsia="Times New Roman" w:hAnsi="Georgia"/>
          <w:color w:val="auto"/>
        </w:rPr>
        <w:t xml:space="preserve"> tilføjet,</w:t>
      </w:r>
      <w:r w:rsidRPr="00AE0A9E">
        <w:rPr>
          <w:rFonts w:ascii="Georgia" w:eastAsia="Times New Roman" w:hAnsi="Georgia"/>
          <w:color w:val="auto"/>
        </w:rPr>
        <w:t xml:space="preserve"> at mindreprovenuet fra energiafgifterne forventes at være ikke-nævneværdige. </w:t>
      </w:r>
      <w:r w:rsidR="00414E51">
        <w:rPr>
          <w:rFonts w:ascii="Georgia" w:eastAsia="Times New Roman" w:hAnsi="Georgia"/>
          <w:color w:val="auto"/>
        </w:rPr>
        <w:t>Det bemærkes, at Motorstyrelsen ikke har afgivet særskilt høringssvar men har koordineret med Skatteministeriet</w:t>
      </w:r>
      <w:r w:rsidR="00AC648E">
        <w:rPr>
          <w:rFonts w:ascii="Georgia" w:eastAsia="Times New Roman" w:hAnsi="Georgia"/>
          <w:color w:val="auto"/>
        </w:rPr>
        <w:t>, som har indsendt høringssvar</w:t>
      </w:r>
      <w:r w:rsidR="00414E51">
        <w:rPr>
          <w:rFonts w:ascii="Georgia" w:eastAsia="Times New Roman" w:hAnsi="Georgia"/>
          <w:color w:val="auto"/>
        </w:rPr>
        <w:t xml:space="preserve">. </w:t>
      </w:r>
    </w:p>
    <w:p w14:paraId="5B4A2518" w14:textId="33552F8E" w:rsidR="00DE3F22" w:rsidRDefault="00DE3F22" w:rsidP="00745BE4">
      <w:pPr>
        <w:rPr>
          <w:rFonts w:ascii="Georgia" w:eastAsia="Times New Roman" w:hAnsi="Georgia"/>
          <w:color w:val="auto"/>
        </w:rPr>
      </w:pPr>
      <w:r>
        <w:rPr>
          <w:rFonts w:ascii="Georgia" w:eastAsia="Times New Roman" w:hAnsi="Georgia"/>
          <w:color w:val="auto"/>
        </w:rPr>
        <w:t>I bemærkningerne under punkt 2.1.2 Transportministeriets overvejelser er det tilføjet, at u</w:t>
      </w:r>
      <w:r w:rsidRPr="00DE3F22">
        <w:rPr>
          <w:rFonts w:ascii="Georgia" w:eastAsia="Times New Roman" w:hAnsi="Georgia"/>
          <w:color w:val="auto"/>
        </w:rPr>
        <w:t xml:space="preserve">dformningen af forsøgsordningen med dobbelttrailere </w:t>
      </w:r>
      <w:r>
        <w:rPr>
          <w:rFonts w:ascii="Georgia" w:eastAsia="Times New Roman" w:hAnsi="Georgia"/>
          <w:color w:val="auto"/>
        </w:rPr>
        <w:t xml:space="preserve">og ændringer hertil f.eks. eventuelle </w:t>
      </w:r>
      <w:r w:rsidRPr="00DE3F22">
        <w:rPr>
          <w:rFonts w:ascii="Georgia" w:eastAsia="Times New Roman" w:hAnsi="Georgia"/>
          <w:color w:val="auto"/>
        </w:rPr>
        <w:t>udvidelse</w:t>
      </w:r>
      <w:r>
        <w:rPr>
          <w:rFonts w:ascii="Georgia" w:eastAsia="Times New Roman" w:hAnsi="Georgia"/>
          <w:color w:val="auto"/>
        </w:rPr>
        <w:t>r</w:t>
      </w:r>
      <w:r w:rsidRPr="00DE3F22">
        <w:rPr>
          <w:rFonts w:ascii="Georgia" w:eastAsia="Times New Roman" w:hAnsi="Georgia"/>
          <w:color w:val="auto"/>
        </w:rPr>
        <w:t xml:space="preserve"> af vejnettet og ændrede tekniske specifikationer vil påvirke konsekvensvurderingerne.</w:t>
      </w:r>
    </w:p>
    <w:p w14:paraId="1E4B58EC" w14:textId="16AACB4B" w:rsidR="00D62747" w:rsidRPr="00025ABF" w:rsidRDefault="00D62747" w:rsidP="00025ABF">
      <w:pPr>
        <w:rPr>
          <w:rFonts w:ascii="Georgia" w:eastAsia="Times New Roman" w:hAnsi="Georgia"/>
          <w:color w:val="auto"/>
        </w:rPr>
      </w:pPr>
      <w:r>
        <w:rPr>
          <w:rFonts w:ascii="Georgia" w:eastAsia="Times New Roman" w:hAnsi="Georgia"/>
          <w:color w:val="auto"/>
        </w:rPr>
        <w:t xml:space="preserve">I bemærkninger til afsnit 4 om økonomiske konsekvenser og implementeringskonsekvenser er der tilføjet en </w:t>
      </w:r>
      <w:r w:rsidR="001B35D1">
        <w:rPr>
          <w:rFonts w:ascii="Georgia" w:eastAsia="Times New Roman" w:hAnsi="Georgia"/>
          <w:color w:val="auto"/>
        </w:rPr>
        <w:t xml:space="preserve">udvidet </w:t>
      </w:r>
      <w:r>
        <w:rPr>
          <w:rFonts w:ascii="Georgia" w:eastAsia="Times New Roman" w:hAnsi="Georgia"/>
          <w:color w:val="auto"/>
        </w:rPr>
        <w:t xml:space="preserve">beskrivelse af </w:t>
      </w:r>
      <w:r w:rsidR="006D66FF">
        <w:rPr>
          <w:rFonts w:ascii="Georgia" w:eastAsia="Times New Roman" w:hAnsi="Georgia"/>
          <w:color w:val="auto"/>
        </w:rPr>
        <w:t>omkostninger til systemunderstøttelsen i forsøg</w:t>
      </w:r>
      <w:r w:rsidR="00025ABF">
        <w:rPr>
          <w:rFonts w:ascii="Georgia" w:eastAsia="Times New Roman" w:hAnsi="Georgia"/>
          <w:color w:val="auto"/>
        </w:rPr>
        <w:t xml:space="preserve">sordningen med dobbelttrailere i forlængelse af bemærkninger fra Digitaliseringsstyrelsen. </w:t>
      </w:r>
    </w:p>
    <w:p w14:paraId="208FAEFF" w14:textId="01B1FC93" w:rsidR="00D62747" w:rsidRPr="00025ABF" w:rsidRDefault="00025ABF" w:rsidP="00745BE4">
      <w:pPr>
        <w:rPr>
          <w:rFonts w:ascii="Georgia" w:hAnsi="Georgia" w:cs="Arial"/>
          <w:color w:val="000000"/>
        </w:rPr>
      </w:pPr>
      <w:r w:rsidRPr="00025ABF">
        <w:rPr>
          <w:rFonts w:ascii="Georgia" w:hAnsi="Georgia" w:cs="Arial"/>
          <w:color w:val="000000"/>
        </w:rPr>
        <w:t>Herudover er der foretaget ændringer af sproglig, redaktionel og lovteknisk karakter.</w:t>
      </w:r>
    </w:p>
    <w:p w14:paraId="0FB8A319" w14:textId="77777777" w:rsidR="00B85E8E" w:rsidRPr="005740FB" w:rsidRDefault="00B85E8E" w:rsidP="00745BE4">
      <w:pPr>
        <w:pStyle w:val="Overskrift1"/>
        <w:rPr>
          <w:color w:val="auto"/>
        </w:rPr>
      </w:pPr>
    </w:p>
    <w:sectPr w:rsidR="00B85E8E" w:rsidRPr="005740FB" w:rsidSect="00A32AD7">
      <w:headerReference w:type="default" r:id="rId8"/>
      <w:headerReference w:type="first" r:id="rId9"/>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82B5" w14:textId="77777777" w:rsidR="00F73EC0" w:rsidRDefault="00F73EC0" w:rsidP="00A56EBB">
      <w:pPr>
        <w:spacing w:line="240" w:lineRule="auto"/>
      </w:pPr>
      <w:r>
        <w:separator/>
      </w:r>
    </w:p>
  </w:endnote>
  <w:endnote w:type="continuationSeparator" w:id="0">
    <w:p w14:paraId="4E236984" w14:textId="77777777" w:rsidR="00F73EC0" w:rsidRDefault="00F73EC0"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0E828" w14:textId="77777777" w:rsidR="00F73EC0" w:rsidRDefault="00F73EC0" w:rsidP="00A56EBB">
      <w:pPr>
        <w:spacing w:line="240" w:lineRule="auto"/>
      </w:pPr>
      <w:r>
        <w:separator/>
      </w:r>
    </w:p>
  </w:footnote>
  <w:footnote w:type="continuationSeparator" w:id="0">
    <w:p w14:paraId="1259CD2B" w14:textId="77777777" w:rsidR="00F73EC0" w:rsidRDefault="00F73EC0"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14:paraId="73067F01" w14:textId="77777777" w:rsidTr="00A32AD7">
      <w:trPr>
        <w:trHeight w:hRule="exact" w:val="794"/>
      </w:trPr>
      <w:tc>
        <w:tcPr>
          <w:tcW w:w="6521" w:type="dxa"/>
        </w:tcPr>
        <w:p w14:paraId="73F251A6" w14:textId="77777777" w:rsidR="00D0532D" w:rsidRDefault="00D0532D" w:rsidP="00630E97">
          <w:pPr>
            <w:pStyle w:val="Billedfelt"/>
          </w:pPr>
          <w:bookmarkStart w:id="4" w:name="Logo_Side2" w:colFirst="1" w:colLast="1"/>
        </w:p>
      </w:tc>
      <w:tc>
        <w:tcPr>
          <w:tcW w:w="3402" w:type="dxa"/>
        </w:tcPr>
        <w:p w14:paraId="32333F0C" w14:textId="77777777" w:rsidR="00D0532D" w:rsidRDefault="00D567DB" w:rsidP="00630E97">
          <w:pPr>
            <w:pStyle w:val="Billedfelt"/>
          </w:pPr>
          <w:r>
            <w:rPr>
              <w:noProof/>
              <w:lang w:eastAsia="da-DK"/>
            </w:rPr>
            <w:drawing>
              <wp:inline distT="0" distB="0" distL="0" distR="0" wp14:anchorId="279A296F" wp14:editId="60346090">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14:paraId="6901E5C2" w14:textId="77777777" w:rsidTr="00B06CE9">
      <w:trPr>
        <w:trHeight w:hRule="exact" w:val="680"/>
      </w:trPr>
      <w:tc>
        <w:tcPr>
          <w:tcW w:w="6521" w:type="dxa"/>
          <w:vAlign w:val="bottom"/>
        </w:tcPr>
        <w:p w14:paraId="5B434CC9" w14:textId="77777777" w:rsidR="00B06CE9" w:rsidRDefault="00B06CE9" w:rsidP="00B06CE9">
          <w:bookmarkStart w:id="5" w:name="Sidetal" w:colFirst="1" w:colLast="1"/>
          <w:bookmarkEnd w:id="4"/>
        </w:p>
      </w:tc>
      <w:tc>
        <w:tcPr>
          <w:tcW w:w="3402" w:type="dxa"/>
          <w:vAlign w:val="bottom"/>
        </w:tcPr>
        <w:p w14:paraId="3FE5ABF0" w14:textId="7E5C8FAD"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936144">
            <w:t>2</w:t>
          </w:r>
          <w:r w:rsidRPr="00B06CE9">
            <w:fldChar w:fldCharType="end"/>
          </w:r>
          <w:r w:rsidRPr="00B06CE9">
            <w:t>/</w:t>
          </w:r>
          <w:r w:rsidR="005E5363">
            <w:fldChar w:fldCharType="begin"/>
          </w:r>
          <w:r w:rsidR="005E5363">
            <w:instrText xml:space="preserve"> NUMPAGES </w:instrText>
          </w:r>
          <w:r w:rsidR="005E5363">
            <w:fldChar w:fldCharType="separate"/>
          </w:r>
          <w:r w:rsidR="00936144">
            <w:t>8</w:t>
          </w:r>
          <w:r w:rsidR="005E5363">
            <w:fldChar w:fldCharType="end"/>
          </w:r>
        </w:p>
      </w:tc>
    </w:tr>
    <w:tr w:rsidR="00B06CE9" w14:paraId="4CAA77F5" w14:textId="77777777" w:rsidTr="00B06CE9">
      <w:trPr>
        <w:trHeight w:hRule="exact" w:val="397"/>
      </w:trPr>
      <w:tc>
        <w:tcPr>
          <w:tcW w:w="6521" w:type="dxa"/>
          <w:vAlign w:val="bottom"/>
        </w:tcPr>
        <w:p w14:paraId="08D83FF0" w14:textId="77777777" w:rsidR="00B06CE9" w:rsidRDefault="00B06CE9" w:rsidP="00B06CE9">
          <w:bookmarkStart w:id="6" w:name="AfstandEfterSidehoved2" w:colFirst="1" w:colLast="1"/>
          <w:bookmarkEnd w:id="5"/>
        </w:p>
      </w:tc>
      <w:tc>
        <w:tcPr>
          <w:tcW w:w="3402" w:type="dxa"/>
          <w:vAlign w:val="bottom"/>
        </w:tcPr>
        <w:p w14:paraId="6B198259" w14:textId="77777777" w:rsidR="00B06CE9" w:rsidRPr="00B06CE9" w:rsidRDefault="00B06CE9" w:rsidP="0027154C">
          <w:pPr>
            <w:pStyle w:val="Sidenummerering"/>
          </w:pPr>
        </w:p>
      </w:tc>
    </w:tr>
    <w:bookmarkEnd w:id="6"/>
  </w:tbl>
  <w:p w14:paraId="42C8D3EF" w14:textId="77777777"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14:paraId="63217DE4" w14:textId="77777777" w:rsidTr="00213607">
      <w:trPr>
        <w:trHeight w:hRule="exact" w:val="794"/>
      </w:trPr>
      <w:tc>
        <w:tcPr>
          <w:tcW w:w="6520" w:type="dxa"/>
        </w:tcPr>
        <w:p w14:paraId="57D7BDA8" w14:textId="170D3EF0" w:rsidR="00B06CE9" w:rsidRPr="00630E97" w:rsidRDefault="00B06CE9" w:rsidP="007C69C4">
          <w:pPr>
            <w:pStyle w:val="Billedfelt"/>
          </w:pPr>
          <w:bookmarkStart w:id="7" w:name="Logo_Side1" w:colFirst="1" w:colLast="1"/>
          <w:bookmarkStart w:id="8" w:name="AfstandHøjre_Logo1" w:colFirst="0" w:colLast="0"/>
        </w:p>
      </w:tc>
      <w:tc>
        <w:tcPr>
          <w:tcW w:w="3458" w:type="dxa"/>
        </w:tcPr>
        <w:p w14:paraId="0A93CCB9" w14:textId="77777777" w:rsidR="00B06CE9" w:rsidRPr="00630E97" w:rsidRDefault="00D567DB" w:rsidP="00630E97">
          <w:pPr>
            <w:pStyle w:val="Billedfelt"/>
          </w:pPr>
          <w:r>
            <w:rPr>
              <w:noProof/>
              <w:lang w:eastAsia="da-DK"/>
            </w:rPr>
            <w:drawing>
              <wp:inline distT="0" distB="0" distL="0" distR="0" wp14:anchorId="54695AF7" wp14:editId="68D389B9">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7"/>
  <w:bookmarkEnd w:id="8"/>
  <w:p w14:paraId="16E785DF" w14:textId="77777777" w:rsidR="005B5B0B" w:rsidRPr="00B06CE9" w:rsidRDefault="00447719"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16576FCD" wp14:editId="3368CD09">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447719" w:rsidRPr="00447719" w:rsidRDefault="00447719" w:rsidP="00A32AD7">
                                <w:pPr>
                                  <w:pStyle w:val="Ministernavn"/>
                                </w:pPr>
                                <w:bookmarkStart w:id="9" w:name="Ministernavn" w:colFirst="0" w:colLast="0"/>
                              </w:p>
                            </w:tc>
                          </w:tr>
                          <w:tr w:rsidR="00447719"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447719" w:rsidRDefault="00447719" w:rsidP="00447719">
                                <w:pPr>
                                  <w:pStyle w:val="Template-Adresse"/>
                                </w:pPr>
                                <w:bookmarkStart w:id="10" w:name="AfstandFørDato" w:colFirst="0" w:colLast="0"/>
                                <w:bookmarkEnd w:id="9"/>
                              </w:p>
                            </w:tc>
                          </w:tr>
                          <w:tr w:rsidR="00447719"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D84AC5" w:rsidRDefault="00D84AC5" w:rsidP="00447719">
                                <w:pPr>
                                  <w:pStyle w:val="Template-Adresse"/>
                                </w:pPr>
                                <w:bookmarkStart w:id="11" w:name="Adresse" w:colFirst="0" w:colLast="0"/>
                                <w:bookmarkEnd w:id="10"/>
                              </w:p>
                            </w:tc>
                          </w:tr>
                          <w:tr w:rsidR="00A32AD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A32AD7" w:rsidRDefault="00A32AD7" w:rsidP="00447719">
                                <w:pPr>
                                  <w:pStyle w:val="Template-Adresse"/>
                                </w:pPr>
                                <w:bookmarkStart w:id="12" w:name="AfstandFørTelefon" w:colFirst="0" w:colLast="0"/>
                                <w:bookmarkEnd w:id="11"/>
                              </w:p>
                            </w:tc>
                          </w:tr>
                          <w:tr w:rsidR="00447719"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447719" w:rsidRDefault="00447719" w:rsidP="00447719">
                                <w:pPr>
                                  <w:pStyle w:val="Template-Adresse"/>
                                </w:pPr>
                                <w:bookmarkStart w:id="13" w:name="Telefon" w:colFirst="0" w:colLast="0"/>
                                <w:bookmarkEnd w:id="12"/>
                              </w:p>
                            </w:tc>
                          </w:tr>
                          <w:tr w:rsidR="00A32AD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A32AD7" w:rsidRDefault="00A32AD7" w:rsidP="00A32AD7">
                                <w:pPr>
                                  <w:pStyle w:val="Template-Adresse"/>
                                </w:pPr>
                                <w:bookmarkStart w:id="14" w:name="Mail_Web" w:colFirst="0" w:colLast="0"/>
                                <w:bookmarkEnd w:id="13"/>
                              </w:p>
                            </w:tc>
                          </w:tr>
                          <w:tr w:rsidR="00A32AD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A32AD7" w:rsidRDefault="00A32AD7" w:rsidP="00A32AD7">
                                <w:pPr>
                                  <w:pStyle w:val="Template-Adresse"/>
                                </w:pPr>
                              </w:p>
                            </w:tc>
                          </w:tr>
                          <w:bookmarkEnd w:id="14"/>
                        </w:tbl>
                        <w:p w14:paraId="204031C3" w14:textId="77777777" w:rsidR="00447719" w:rsidRDefault="00447719"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6FCD"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447719" w:rsidRPr="00447719" w:rsidRDefault="00447719" w:rsidP="00A32AD7">
                          <w:pPr>
                            <w:pStyle w:val="Ministernavn"/>
                          </w:pPr>
                          <w:bookmarkStart w:id="15" w:name="Ministernavn" w:colFirst="0" w:colLast="0"/>
                        </w:p>
                      </w:tc>
                    </w:tr>
                    <w:tr w:rsidR="00447719"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447719" w:rsidRDefault="00447719" w:rsidP="00447719">
                          <w:pPr>
                            <w:pStyle w:val="Template-Adresse"/>
                          </w:pPr>
                          <w:bookmarkStart w:id="16" w:name="AfstandFørDato" w:colFirst="0" w:colLast="0"/>
                          <w:bookmarkEnd w:id="15"/>
                        </w:p>
                      </w:tc>
                    </w:tr>
                    <w:tr w:rsidR="00447719"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D84AC5" w:rsidRDefault="00D84AC5" w:rsidP="00447719">
                          <w:pPr>
                            <w:pStyle w:val="Template-Adresse"/>
                          </w:pPr>
                          <w:bookmarkStart w:id="17" w:name="Adresse" w:colFirst="0" w:colLast="0"/>
                          <w:bookmarkEnd w:id="16"/>
                        </w:p>
                      </w:tc>
                    </w:tr>
                    <w:tr w:rsidR="00A32AD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A32AD7" w:rsidRDefault="00A32AD7" w:rsidP="00447719">
                          <w:pPr>
                            <w:pStyle w:val="Template-Adresse"/>
                          </w:pPr>
                          <w:bookmarkStart w:id="18" w:name="AfstandFørTelefon" w:colFirst="0" w:colLast="0"/>
                          <w:bookmarkEnd w:id="17"/>
                        </w:p>
                      </w:tc>
                    </w:tr>
                    <w:tr w:rsidR="00447719"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447719" w:rsidRDefault="00447719" w:rsidP="00447719">
                          <w:pPr>
                            <w:pStyle w:val="Template-Adresse"/>
                          </w:pPr>
                          <w:bookmarkStart w:id="19" w:name="Telefon" w:colFirst="0" w:colLast="0"/>
                          <w:bookmarkEnd w:id="18"/>
                        </w:p>
                      </w:tc>
                    </w:tr>
                    <w:tr w:rsidR="00A32AD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A32AD7" w:rsidRDefault="00A32AD7" w:rsidP="00A32AD7">
                          <w:pPr>
                            <w:pStyle w:val="Template-Adresse"/>
                          </w:pPr>
                          <w:bookmarkStart w:id="20" w:name="Mail_Web" w:colFirst="0" w:colLast="0"/>
                          <w:bookmarkEnd w:id="19"/>
                        </w:p>
                      </w:tc>
                    </w:tr>
                    <w:tr w:rsidR="00A32AD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A32AD7" w:rsidRDefault="00A32AD7" w:rsidP="00A32AD7">
                          <w:pPr>
                            <w:pStyle w:val="Template-Adresse"/>
                          </w:pPr>
                        </w:p>
                      </w:tc>
                    </w:tr>
                    <w:bookmarkEnd w:id="20"/>
                  </w:tbl>
                  <w:p w14:paraId="204031C3" w14:textId="77777777" w:rsidR="00447719" w:rsidRDefault="00447719"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C540F"/>
    <w:multiLevelType w:val="hybridMultilevel"/>
    <w:tmpl w:val="1C38E7D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1F94B92"/>
    <w:multiLevelType w:val="hybridMultilevel"/>
    <w:tmpl w:val="00F86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65222FB"/>
    <w:multiLevelType w:val="hybridMultilevel"/>
    <w:tmpl w:val="7E002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E4"/>
    <w:rsid w:val="00016267"/>
    <w:rsid w:val="00016421"/>
    <w:rsid w:val="00017837"/>
    <w:rsid w:val="00021748"/>
    <w:rsid w:val="00025ABF"/>
    <w:rsid w:val="00034F5F"/>
    <w:rsid w:val="00055044"/>
    <w:rsid w:val="00061AE8"/>
    <w:rsid w:val="000B02E8"/>
    <w:rsid w:val="000D6EFE"/>
    <w:rsid w:val="000E3C87"/>
    <w:rsid w:val="000F3CD3"/>
    <w:rsid w:val="000F4B40"/>
    <w:rsid w:val="00107FA5"/>
    <w:rsid w:val="00111AAD"/>
    <w:rsid w:val="001278C7"/>
    <w:rsid w:val="00133D52"/>
    <w:rsid w:val="001424C1"/>
    <w:rsid w:val="00146CD2"/>
    <w:rsid w:val="00151EE5"/>
    <w:rsid w:val="00166E12"/>
    <w:rsid w:val="00170437"/>
    <w:rsid w:val="00186D87"/>
    <w:rsid w:val="0019641B"/>
    <w:rsid w:val="001A1309"/>
    <w:rsid w:val="001A6007"/>
    <w:rsid w:val="001B35D1"/>
    <w:rsid w:val="001C5895"/>
    <w:rsid w:val="001D31D5"/>
    <w:rsid w:val="001E4B9B"/>
    <w:rsid w:val="001E69D1"/>
    <w:rsid w:val="001F3FC4"/>
    <w:rsid w:val="00213607"/>
    <w:rsid w:val="0022377B"/>
    <w:rsid w:val="00226B28"/>
    <w:rsid w:val="00252317"/>
    <w:rsid w:val="00256B21"/>
    <w:rsid w:val="0025719F"/>
    <w:rsid w:val="002632FC"/>
    <w:rsid w:val="0027154C"/>
    <w:rsid w:val="00277ADB"/>
    <w:rsid w:val="002863AC"/>
    <w:rsid w:val="0028671D"/>
    <w:rsid w:val="002A0B45"/>
    <w:rsid w:val="002C6089"/>
    <w:rsid w:val="002F4BFB"/>
    <w:rsid w:val="002F5E2B"/>
    <w:rsid w:val="002F61EB"/>
    <w:rsid w:val="003243C9"/>
    <w:rsid w:val="00330B03"/>
    <w:rsid w:val="00334AE0"/>
    <w:rsid w:val="00335847"/>
    <w:rsid w:val="00336014"/>
    <w:rsid w:val="003370DF"/>
    <w:rsid w:val="00340CEF"/>
    <w:rsid w:val="00345EB2"/>
    <w:rsid w:val="00353737"/>
    <w:rsid w:val="0036246E"/>
    <w:rsid w:val="0037357C"/>
    <w:rsid w:val="00383EB6"/>
    <w:rsid w:val="00391552"/>
    <w:rsid w:val="003B3C77"/>
    <w:rsid w:val="003B6DDA"/>
    <w:rsid w:val="003C1BF3"/>
    <w:rsid w:val="004002F2"/>
    <w:rsid w:val="00414E51"/>
    <w:rsid w:val="00421E8A"/>
    <w:rsid w:val="00441A40"/>
    <w:rsid w:val="00447719"/>
    <w:rsid w:val="00453D0A"/>
    <w:rsid w:val="004639E2"/>
    <w:rsid w:val="00480C68"/>
    <w:rsid w:val="00482FA4"/>
    <w:rsid w:val="004A59FD"/>
    <w:rsid w:val="004A7C71"/>
    <w:rsid w:val="004B1CC8"/>
    <w:rsid w:val="004C570F"/>
    <w:rsid w:val="004F5D4A"/>
    <w:rsid w:val="00504CB1"/>
    <w:rsid w:val="005247C4"/>
    <w:rsid w:val="0053056F"/>
    <w:rsid w:val="00530A37"/>
    <w:rsid w:val="005425FF"/>
    <w:rsid w:val="005439A1"/>
    <w:rsid w:val="005740FB"/>
    <w:rsid w:val="0058704D"/>
    <w:rsid w:val="005B126C"/>
    <w:rsid w:val="005B5B0B"/>
    <w:rsid w:val="005C0FDD"/>
    <w:rsid w:val="005C484C"/>
    <w:rsid w:val="005D173D"/>
    <w:rsid w:val="005E0353"/>
    <w:rsid w:val="005E394C"/>
    <w:rsid w:val="005E4A2D"/>
    <w:rsid w:val="005E5363"/>
    <w:rsid w:val="00604C3B"/>
    <w:rsid w:val="00616D97"/>
    <w:rsid w:val="00617895"/>
    <w:rsid w:val="00630E97"/>
    <w:rsid w:val="006354A6"/>
    <w:rsid w:val="00640F19"/>
    <w:rsid w:val="0064369B"/>
    <w:rsid w:val="0066541C"/>
    <w:rsid w:val="00673F29"/>
    <w:rsid w:val="006A117C"/>
    <w:rsid w:val="006A1325"/>
    <w:rsid w:val="006B6E66"/>
    <w:rsid w:val="006D66FF"/>
    <w:rsid w:val="006E1899"/>
    <w:rsid w:val="006F0AA7"/>
    <w:rsid w:val="00702228"/>
    <w:rsid w:val="00723CCD"/>
    <w:rsid w:val="007302E0"/>
    <w:rsid w:val="00730564"/>
    <w:rsid w:val="0073127D"/>
    <w:rsid w:val="00745BE4"/>
    <w:rsid w:val="007461E8"/>
    <w:rsid w:val="00752F78"/>
    <w:rsid w:val="00766FAD"/>
    <w:rsid w:val="00776CD3"/>
    <w:rsid w:val="007836DC"/>
    <w:rsid w:val="007A0E9F"/>
    <w:rsid w:val="007B7B63"/>
    <w:rsid w:val="007C0F16"/>
    <w:rsid w:val="007C3067"/>
    <w:rsid w:val="007C69C4"/>
    <w:rsid w:val="007D6620"/>
    <w:rsid w:val="007D7CE2"/>
    <w:rsid w:val="007E0EA1"/>
    <w:rsid w:val="007F48D0"/>
    <w:rsid w:val="00832BCE"/>
    <w:rsid w:val="00852255"/>
    <w:rsid w:val="0085516A"/>
    <w:rsid w:val="00885CFB"/>
    <w:rsid w:val="008912FD"/>
    <w:rsid w:val="00893AD5"/>
    <w:rsid w:val="008A5EAA"/>
    <w:rsid w:val="008B04D1"/>
    <w:rsid w:val="008B2837"/>
    <w:rsid w:val="008C506C"/>
    <w:rsid w:val="008E65AA"/>
    <w:rsid w:val="008F129A"/>
    <w:rsid w:val="008F1FFE"/>
    <w:rsid w:val="008F7E27"/>
    <w:rsid w:val="0090472D"/>
    <w:rsid w:val="00931E10"/>
    <w:rsid w:val="00935DD1"/>
    <w:rsid w:val="00936144"/>
    <w:rsid w:val="00936696"/>
    <w:rsid w:val="009978E9"/>
    <w:rsid w:val="00997E41"/>
    <w:rsid w:val="009A3416"/>
    <w:rsid w:val="009A37B2"/>
    <w:rsid w:val="009A4B1F"/>
    <w:rsid w:val="009A50EF"/>
    <w:rsid w:val="009D6F99"/>
    <w:rsid w:val="009E0D9C"/>
    <w:rsid w:val="009F2D78"/>
    <w:rsid w:val="00A02DFA"/>
    <w:rsid w:val="00A2528E"/>
    <w:rsid w:val="00A26D99"/>
    <w:rsid w:val="00A32AD7"/>
    <w:rsid w:val="00A519EC"/>
    <w:rsid w:val="00A56EBB"/>
    <w:rsid w:val="00A619E9"/>
    <w:rsid w:val="00AA0A51"/>
    <w:rsid w:val="00AA46DD"/>
    <w:rsid w:val="00AB47B7"/>
    <w:rsid w:val="00AC23DA"/>
    <w:rsid w:val="00AC648E"/>
    <w:rsid w:val="00AE0A9E"/>
    <w:rsid w:val="00AF025B"/>
    <w:rsid w:val="00B06CE9"/>
    <w:rsid w:val="00B13569"/>
    <w:rsid w:val="00B22A5F"/>
    <w:rsid w:val="00B24EB5"/>
    <w:rsid w:val="00B46CEF"/>
    <w:rsid w:val="00B7452A"/>
    <w:rsid w:val="00B85E8E"/>
    <w:rsid w:val="00B879CB"/>
    <w:rsid w:val="00BA104D"/>
    <w:rsid w:val="00BC02B1"/>
    <w:rsid w:val="00BD691F"/>
    <w:rsid w:val="00BE543C"/>
    <w:rsid w:val="00C0593A"/>
    <w:rsid w:val="00C1451F"/>
    <w:rsid w:val="00C21C9A"/>
    <w:rsid w:val="00C34A5A"/>
    <w:rsid w:val="00C6216B"/>
    <w:rsid w:val="00C671D3"/>
    <w:rsid w:val="00C736C6"/>
    <w:rsid w:val="00C92F73"/>
    <w:rsid w:val="00CA0161"/>
    <w:rsid w:val="00CB7C40"/>
    <w:rsid w:val="00CC4256"/>
    <w:rsid w:val="00CF1E51"/>
    <w:rsid w:val="00D0532D"/>
    <w:rsid w:val="00D237AE"/>
    <w:rsid w:val="00D33A5D"/>
    <w:rsid w:val="00D56605"/>
    <w:rsid w:val="00D567DB"/>
    <w:rsid w:val="00D62747"/>
    <w:rsid w:val="00D81CA5"/>
    <w:rsid w:val="00D84AC5"/>
    <w:rsid w:val="00D946E8"/>
    <w:rsid w:val="00D94B80"/>
    <w:rsid w:val="00DA60F9"/>
    <w:rsid w:val="00DB558C"/>
    <w:rsid w:val="00DC5B8A"/>
    <w:rsid w:val="00DE3F22"/>
    <w:rsid w:val="00DF0A87"/>
    <w:rsid w:val="00E27404"/>
    <w:rsid w:val="00E56E39"/>
    <w:rsid w:val="00E6531F"/>
    <w:rsid w:val="00E74E0F"/>
    <w:rsid w:val="00E83BBF"/>
    <w:rsid w:val="00E92A91"/>
    <w:rsid w:val="00EA2DFA"/>
    <w:rsid w:val="00EC7CF6"/>
    <w:rsid w:val="00F227B2"/>
    <w:rsid w:val="00F360FC"/>
    <w:rsid w:val="00F47FD8"/>
    <w:rsid w:val="00F73EC0"/>
    <w:rsid w:val="00F96D54"/>
    <w:rsid w:val="00FA6734"/>
    <w:rsid w:val="00FD4B9D"/>
    <w:rsid w:val="00FD5663"/>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E5E13"/>
  <w15:docId w15:val="{AE9C76A6-CE83-4301-B561-A5B90F6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qFormat/>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uiPriority w:val="59"/>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nresolvedMention">
    <w:name w:val="Unresolved Mention"/>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table" w:customStyle="1" w:styleId="Tabel-Gitter0TRM1">
    <w:name w:val="Tabel - Gitter 0 TRM1"/>
    <w:basedOn w:val="Tabel-Normal"/>
    <w:rsid w:val="00745BE4"/>
    <w:pPr>
      <w:spacing w:after="0" w:line="240" w:lineRule="auto"/>
      <w:jc w:val="right"/>
    </w:pPr>
    <w:rPr>
      <w:rFonts w:ascii="Georgia" w:eastAsia="Times New Roman" w:hAnsi="Georgia" w:cs="Times New Roman"/>
      <w:color w:val="0D0D0D"/>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character" w:styleId="Kommentarhenvisning">
    <w:name w:val="annotation reference"/>
    <w:basedOn w:val="Standardskrifttypeiafsnit"/>
    <w:uiPriority w:val="99"/>
    <w:semiHidden/>
    <w:unhideWhenUsed/>
    <w:rsid w:val="0019641B"/>
    <w:rPr>
      <w:sz w:val="16"/>
      <w:szCs w:val="16"/>
    </w:rPr>
  </w:style>
  <w:style w:type="paragraph" w:styleId="Kommentartekst">
    <w:name w:val="annotation text"/>
    <w:basedOn w:val="Normal"/>
    <w:link w:val="KommentartekstTegn"/>
    <w:uiPriority w:val="99"/>
    <w:unhideWhenUsed/>
    <w:rsid w:val="0019641B"/>
    <w:pPr>
      <w:spacing w:line="240" w:lineRule="auto"/>
    </w:pPr>
    <w:rPr>
      <w:sz w:val="20"/>
      <w:szCs w:val="20"/>
    </w:rPr>
  </w:style>
  <w:style w:type="character" w:customStyle="1" w:styleId="KommentartekstTegn">
    <w:name w:val="Kommentartekst Tegn"/>
    <w:basedOn w:val="Standardskrifttypeiafsnit"/>
    <w:link w:val="Kommentartekst"/>
    <w:uiPriority w:val="99"/>
    <w:rsid w:val="0019641B"/>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9641B"/>
    <w:rPr>
      <w:b/>
      <w:bCs/>
    </w:rPr>
  </w:style>
  <w:style w:type="character" w:customStyle="1" w:styleId="KommentaremneTegn">
    <w:name w:val="Kommentaremne Tegn"/>
    <w:basedOn w:val="KommentartekstTegn"/>
    <w:link w:val="Kommentaremne"/>
    <w:uiPriority w:val="99"/>
    <w:semiHidden/>
    <w:rsid w:val="0019641B"/>
    <w:rPr>
      <w:rFonts w:eastAsiaTheme="minorEastAsia" w:cs="Georgia"/>
      <w:b/>
      <w:bCs/>
      <w:color w:val="0D0D0D" w:themeColor="text1" w:themeTint="F2"/>
      <w:sz w:val="20"/>
      <w:szCs w:val="20"/>
    </w:rPr>
  </w:style>
  <w:style w:type="paragraph" w:styleId="Korrektur">
    <w:name w:val="Revision"/>
    <w:hidden/>
    <w:uiPriority w:val="99"/>
    <w:semiHidden/>
    <w:rsid w:val="0019641B"/>
    <w:pPr>
      <w:spacing w:after="0" w:line="240" w:lineRule="auto"/>
    </w:pPr>
    <w:rPr>
      <w:rFonts w:eastAsiaTheme="minorEastAs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F093-5E1C-4E59-84F4-AB9F0D56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1361</Words>
  <Characters>8308</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Mathias Volmer Pedersen</dc:creator>
  <cp:lastModifiedBy>TRM Anders Robodo Petersen</cp:lastModifiedBy>
  <cp:revision>2</cp:revision>
  <dcterms:created xsi:type="dcterms:W3CDTF">2023-10-05T06:01:00Z</dcterms:created>
  <dcterms:modified xsi:type="dcterms:W3CDTF">2023-10-05T06:01:00Z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