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9878E" w14:textId="40B361FD" w:rsidR="005F69C2" w:rsidRPr="009D6CF0" w:rsidRDefault="005F69C2" w:rsidP="005440CF">
      <w:pPr>
        <w:autoSpaceDE w:val="0"/>
        <w:autoSpaceDN w:val="0"/>
        <w:adjustRightInd w:val="0"/>
        <w:spacing w:after="0" w:line="240" w:lineRule="auto"/>
        <w:jc w:val="center"/>
        <w:rPr>
          <w:rFonts w:ascii="Times New Roman" w:hAnsi="Times New Roman" w:cs="Times New Roman"/>
          <w:b/>
          <w:color w:val="FF0000"/>
          <w:sz w:val="24"/>
          <w:szCs w:val="24"/>
        </w:rPr>
      </w:pPr>
      <w:r w:rsidRPr="009D6CF0">
        <w:rPr>
          <w:rFonts w:ascii="Times New Roman" w:hAnsi="Times New Roman" w:cs="Times New Roman"/>
          <w:b/>
          <w:color w:val="FF0000"/>
          <w:sz w:val="24"/>
          <w:szCs w:val="24"/>
        </w:rPr>
        <w:t>UDKAST</w:t>
      </w:r>
    </w:p>
    <w:p w14:paraId="3CC2F583" w14:textId="0E1B40F0" w:rsidR="005F69C2" w:rsidRPr="009D6CF0" w:rsidRDefault="005F69C2" w:rsidP="005440CF">
      <w:pPr>
        <w:autoSpaceDE w:val="0"/>
        <w:autoSpaceDN w:val="0"/>
        <w:adjustRightInd w:val="0"/>
        <w:spacing w:after="0" w:line="240" w:lineRule="auto"/>
        <w:jc w:val="center"/>
        <w:rPr>
          <w:rFonts w:ascii="Times New Roman" w:hAnsi="Times New Roman" w:cs="Times New Roman"/>
          <w:b/>
          <w:color w:val="FF0000"/>
          <w:sz w:val="24"/>
          <w:szCs w:val="24"/>
        </w:rPr>
      </w:pPr>
    </w:p>
    <w:p w14:paraId="4696FA19" w14:textId="7AD6D81A" w:rsidR="005F69C2" w:rsidRPr="009D6CF0" w:rsidRDefault="005F69C2" w:rsidP="005440CF">
      <w:pPr>
        <w:autoSpaceDE w:val="0"/>
        <w:autoSpaceDN w:val="0"/>
        <w:adjustRightInd w:val="0"/>
        <w:spacing w:after="0" w:line="240" w:lineRule="auto"/>
        <w:jc w:val="center"/>
        <w:rPr>
          <w:rFonts w:ascii="Times New Roman" w:hAnsi="Times New Roman" w:cs="Times New Roman"/>
          <w:b/>
          <w:color w:val="FF0000"/>
          <w:sz w:val="24"/>
          <w:szCs w:val="24"/>
        </w:rPr>
      </w:pPr>
      <w:r w:rsidRPr="009D6CF0">
        <w:rPr>
          <w:rFonts w:ascii="Times New Roman" w:hAnsi="Times New Roman" w:cs="Times New Roman"/>
          <w:b/>
          <w:color w:val="FF0000"/>
          <w:sz w:val="24"/>
          <w:szCs w:val="24"/>
        </w:rPr>
        <w:t>TIL</w:t>
      </w:r>
    </w:p>
    <w:p w14:paraId="1F2D6298" w14:textId="2B2C3284" w:rsidR="005F69C2" w:rsidRPr="009D6CF0" w:rsidRDefault="005F69C2" w:rsidP="005440CF">
      <w:pPr>
        <w:autoSpaceDE w:val="0"/>
        <w:autoSpaceDN w:val="0"/>
        <w:adjustRightInd w:val="0"/>
        <w:spacing w:after="0" w:line="240" w:lineRule="auto"/>
        <w:jc w:val="center"/>
        <w:rPr>
          <w:rFonts w:ascii="Times New Roman" w:hAnsi="Times New Roman" w:cs="Times New Roman"/>
          <w:b/>
          <w:sz w:val="24"/>
          <w:szCs w:val="24"/>
        </w:rPr>
      </w:pPr>
    </w:p>
    <w:p w14:paraId="599ACEDD" w14:textId="77777777" w:rsidR="005F69C2" w:rsidRPr="009D6CF0" w:rsidRDefault="005F69C2" w:rsidP="005440CF">
      <w:pPr>
        <w:autoSpaceDE w:val="0"/>
        <w:autoSpaceDN w:val="0"/>
        <w:adjustRightInd w:val="0"/>
        <w:spacing w:after="0" w:line="240" w:lineRule="auto"/>
        <w:jc w:val="center"/>
        <w:rPr>
          <w:rFonts w:ascii="Times New Roman" w:hAnsi="Times New Roman" w:cs="Times New Roman"/>
          <w:b/>
          <w:sz w:val="24"/>
          <w:szCs w:val="24"/>
        </w:rPr>
      </w:pPr>
    </w:p>
    <w:p w14:paraId="3BCE7CF0" w14:textId="205CB9D4" w:rsidR="005709A8" w:rsidRPr="009D6CF0" w:rsidRDefault="005709A8" w:rsidP="005440CF">
      <w:pPr>
        <w:autoSpaceDE w:val="0"/>
        <w:autoSpaceDN w:val="0"/>
        <w:adjustRightInd w:val="0"/>
        <w:spacing w:after="0" w:line="240" w:lineRule="auto"/>
        <w:jc w:val="center"/>
        <w:rPr>
          <w:rFonts w:ascii="Times New Roman" w:hAnsi="Times New Roman" w:cs="Times New Roman"/>
          <w:b/>
          <w:color w:val="FF0000"/>
          <w:sz w:val="24"/>
          <w:szCs w:val="24"/>
        </w:rPr>
      </w:pPr>
      <w:r w:rsidRPr="009D6CF0">
        <w:rPr>
          <w:rFonts w:ascii="Times New Roman" w:hAnsi="Times New Roman" w:cs="Times New Roman"/>
          <w:b/>
          <w:sz w:val="24"/>
          <w:szCs w:val="24"/>
        </w:rPr>
        <w:t xml:space="preserve">Anordning om ikrafttræden for </w:t>
      </w:r>
      <w:r w:rsidR="00863C68" w:rsidRPr="009D6CF0">
        <w:rPr>
          <w:rFonts w:ascii="Times New Roman" w:hAnsi="Times New Roman" w:cs="Times New Roman"/>
          <w:b/>
          <w:sz w:val="24"/>
          <w:szCs w:val="24"/>
        </w:rPr>
        <w:t xml:space="preserve">Grønland </w:t>
      </w:r>
      <w:r w:rsidRPr="009D6CF0">
        <w:rPr>
          <w:rFonts w:ascii="Times New Roman" w:hAnsi="Times New Roman" w:cs="Times New Roman"/>
          <w:b/>
          <w:sz w:val="24"/>
          <w:szCs w:val="24"/>
        </w:rPr>
        <w:t xml:space="preserve">af </w:t>
      </w:r>
      <w:r w:rsidR="00AA2885" w:rsidRPr="009D6CF0">
        <w:rPr>
          <w:rFonts w:ascii="Times New Roman" w:hAnsi="Times New Roman" w:cs="Times New Roman"/>
          <w:b/>
          <w:sz w:val="24"/>
          <w:szCs w:val="24"/>
        </w:rPr>
        <w:t xml:space="preserve">§ 6 i </w:t>
      </w:r>
      <w:r w:rsidR="00FA2BE8" w:rsidRPr="009D6CF0">
        <w:rPr>
          <w:rFonts w:ascii="Times New Roman" w:hAnsi="Times New Roman" w:cs="Times New Roman"/>
          <w:b/>
          <w:sz w:val="24"/>
          <w:szCs w:val="24"/>
        </w:rPr>
        <w:t>lov om ændring af lov om luftfart</w:t>
      </w:r>
      <w:r w:rsidR="004A09C6" w:rsidRPr="009D6CF0">
        <w:rPr>
          <w:rFonts w:ascii="Times New Roman" w:hAnsi="Times New Roman" w:cs="Times New Roman"/>
          <w:b/>
          <w:sz w:val="24"/>
          <w:szCs w:val="24"/>
        </w:rPr>
        <w:t xml:space="preserve"> (Styrket beredskab på transportområdet m.v. og præcisering af politiets adgang til at neutralisere droner m.v.)</w:t>
      </w:r>
    </w:p>
    <w:p w14:paraId="7B9BCF29" w14:textId="77777777" w:rsidR="005709A8" w:rsidRPr="009D6CF0" w:rsidRDefault="005709A8" w:rsidP="005440CF">
      <w:pPr>
        <w:autoSpaceDE w:val="0"/>
        <w:autoSpaceDN w:val="0"/>
        <w:adjustRightInd w:val="0"/>
        <w:spacing w:after="0" w:line="240" w:lineRule="auto"/>
        <w:rPr>
          <w:rFonts w:ascii="Times New Roman" w:hAnsi="Times New Roman" w:cs="Times New Roman"/>
          <w:sz w:val="24"/>
          <w:szCs w:val="24"/>
        </w:rPr>
      </w:pPr>
    </w:p>
    <w:p w14:paraId="23675F24" w14:textId="374918FF" w:rsidR="005709A8" w:rsidRPr="009D6CF0" w:rsidRDefault="005709A8" w:rsidP="005440CF">
      <w:pPr>
        <w:autoSpaceDE w:val="0"/>
        <w:autoSpaceDN w:val="0"/>
        <w:adjustRightInd w:val="0"/>
        <w:spacing w:after="0" w:line="240" w:lineRule="auto"/>
        <w:jc w:val="center"/>
        <w:rPr>
          <w:rFonts w:ascii="Times New Roman" w:hAnsi="Times New Roman" w:cs="Times New Roman"/>
          <w:sz w:val="24"/>
          <w:szCs w:val="24"/>
        </w:rPr>
      </w:pPr>
      <w:r w:rsidRPr="009D6CF0">
        <w:rPr>
          <w:rFonts w:ascii="Times New Roman" w:hAnsi="Times New Roman" w:cs="Times New Roman"/>
          <w:sz w:val="24"/>
          <w:szCs w:val="24"/>
        </w:rPr>
        <w:t xml:space="preserve">VI </w:t>
      </w:r>
      <w:r w:rsidR="00581BDC" w:rsidRPr="009D6CF0">
        <w:rPr>
          <w:rFonts w:ascii="Times New Roman" w:hAnsi="Times New Roman" w:cs="Times New Roman"/>
          <w:sz w:val="24"/>
          <w:szCs w:val="24"/>
        </w:rPr>
        <w:t>FREDERIK DEN TIENDE</w:t>
      </w:r>
      <w:r w:rsidRPr="009D6CF0">
        <w:rPr>
          <w:rFonts w:ascii="Times New Roman" w:hAnsi="Times New Roman" w:cs="Times New Roman"/>
          <w:sz w:val="24"/>
          <w:szCs w:val="24"/>
        </w:rPr>
        <w:t xml:space="preserve">, af Guds Nåde Danmarks </w:t>
      </w:r>
      <w:r w:rsidR="00581BDC" w:rsidRPr="009D6CF0">
        <w:rPr>
          <w:rFonts w:ascii="Times New Roman" w:hAnsi="Times New Roman" w:cs="Times New Roman"/>
          <w:sz w:val="24"/>
          <w:szCs w:val="24"/>
        </w:rPr>
        <w:t>Konge</w:t>
      </w:r>
      <w:r w:rsidRPr="009D6CF0">
        <w:rPr>
          <w:rFonts w:ascii="Times New Roman" w:hAnsi="Times New Roman" w:cs="Times New Roman"/>
          <w:sz w:val="24"/>
          <w:szCs w:val="24"/>
        </w:rPr>
        <w:t>, gør vitterligt:</w:t>
      </w:r>
    </w:p>
    <w:p w14:paraId="4FB9BCAC" w14:textId="77777777" w:rsidR="005709A8" w:rsidRPr="009D6CF0" w:rsidRDefault="005709A8" w:rsidP="005440CF">
      <w:pPr>
        <w:autoSpaceDE w:val="0"/>
        <w:autoSpaceDN w:val="0"/>
        <w:adjustRightInd w:val="0"/>
        <w:spacing w:after="0" w:line="240" w:lineRule="auto"/>
        <w:rPr>
          <w:rFonts w:ascii="Times New Roman" w:hAnsi="Times New Roman" w:cs="Times New Roman"/>
          <w:sz w:val="24"/>
          <w:szCs w:val="24"/>
        </w:rPr>
      </w:pPr>
    </w:p>
    <w:p w14:paraId="6FAE8138" w14:textId="5521966A" w:rsidR="007029ED" w:rsidRPr="009D6CF0" w:rsidRDefault="007029ED" w:rsidP="00681423">
      <w:pPr>
        <w:autoSpaceDE w:val="0"/>
        <w:autoSpaceDN w:val="0"/>
        <w:adjustRightInd w:val="0"/>
        <w:spacing w:after="0" w:line="240" w:lineRule="auto"/>
        <w:rPr>
          <w:rFonts w:ascii="Times New Roman" w:hAnsi="Times New Roman" w:cs="Times New Roman"/>
          <w:sz w:val="24"/>
          <w:szCs w:val="24"/>
        </w:rPr>
      </w:pPr>
      <w:bookmarkStart w:id="0" w:name="_Hlk76647277"/>
      <w:r w:rsidRPr="009D6CF0">
        <w:rPr>
          <w:rFonts w:ascii="Times New Roman" w:hAnsi="Times New Roman" w:cs="Times New Roman"/>
          <w:sz w:val="24"/>
          <w:szCs w:val="24"/>
        </w:rPr>
        <w:t xml:space="preserve">I medfør af § </w:t>
      </w:r>
      <w:r w:rsidR="00681423" w:rsidRPr="009D6CF0">
        <w:rPr>
          <w:rFonts w:ascii="Times New Roman" w:hAnsi="Times New Roman" w:cs="Times New Roman"/>
          <w:sz w:val="24"/>
          <w:szCs w:val="24"/>
        </w:rPr>
        <w:t>11, stk. 2</w:t>
      </w:r>
      <w:r w:rsidR="00841AA6" w:rsidRPr="009D6CF0">
        <w:rPr>
          <w:rStyle w:val="Slutnotehenvisning"/>
          <w:rFonts w:ascii="Times New Roman" w:hAnsi="Times New Roman" w:cs="Times New Roman"/>
          <w:sz w:val="24"/>
          <w:szCs w:val="24"/>
        </w:rPr>
        <w:endnoteReference w:id="1"/>
      </w:r>
      <w:r w:rsidR="00247F65" w:rsidRPr="009D6CF0">
        <w:rPr>
          <w:rFonts w:ascii="Times New Roman" w:hAnsi="Times New Roman" w:cs="Times New Roman"/>
          <w:sz w:val="24"/>
          <w:szCs w:val="24"/>
        </w:rPr>
        <w:t xml:space="preserve">, </w:t>
      </w:r>
      <w:r w:rsidRPr="009D6CF0">
        <w:rPr>
          <w:rFonts w:ascii="Times New Roman" w:hAnsi="Times New Roman" w:cs="Times New Roman"/>
          <w:sz w:val="24"/>
          <w:szCs w:val="24"/>
        </w:rPr>
        <w:t xml:space="preserve">i </w:t>
      </w:r>
      <w:bookmarkStart w:id="2" w:name="_Hlk81225676"/>
      <w:r w:rsidRPr="009D6CF0">
        <w:rPr>
          <w:rFonts w:ascii="Times New Roman" w:hAnsi="Times New Roman" w:cs="Times New Roman"/>
          <w:sz w:val="24"/>
          <w:szCs w:val="24"/>
        </w:rPr>
        <w:t xml:space="preserve">lov nr. </w:t>
      </w:r>
      <w:r w:rsidR="00681423" w:rsidRPr="009D6CF0">
        <w:rPr>
          <w:rFonts w:ascii="Times New Roman" w:hAnsi="Times New Roman" w:cs="Times New Roman"/>
          <w:sz w:val="24"/>
          <w:szCs w:val="24"/>
        </w:rPr>
        <w:t>1787 af 29. december 2025 om ændring af færdselsloven, lov om luftfart, postloven og forskellige andre love (Styrket beredskab på transportområdet m.v. og præcisering af politiets adgang til at neutralisere droner m.v.)</w:t>
      </w:r>
      <w:bookmarkEnd w:id="2"/>
      <w:r w:rsidR="00681423" w:rsidRPr="009D6CF0">
        <w:rPr>
          <w:rFonts w:ascii="Times New Roman" w:hAnsi="Times New Roman" w:cs="Times New Roman"/>
          <w:color w:val="FF0000"/>
          <w:sz w:val="24"/>
          <w:szCs w:val="24"/>
        </w:rPr>
        <w:t xml:space="preserve"> </w:t>
      </w:r>
      <w:r w:rsidRPr="009D6CF0">
        <w:rPr>
          <w:rFonts w:ascii="Times New Roman" w:hAnsi="Times New Roman" w:cs="Times New Roman"/>
          <w:sz w:val="24"/>
          <w:szCs w:val="24"/>
        </w:rPr>
        <w:t>bestemmes:</w:t>
      </w:r>
    </w:p>
    <w:bookmarkEnd w:id="0"/>
    <w:p w14:paraId="30EC590A" w14:textId="77777777" w:rsidR="005709A8" w:rsidRPr="009D6CF0" w:rsidRDefault="005709A8" w:rsidP="005440CF">
      <w:pPr>
        <w:autoSpaceDE w:val="0"/>
        <w:autoSpaceDN w:val="0"/>
        <w:adjustRightInd w:val="0"/>
        <w:spacing w:after="0" w:line="240" w:lineRule="auto"/>
        <w:rPr>
          <w:rFonts w:ascii="Times New Roman" w:hAnsi="Times New Roman" w:cs="Times New Roman"/>
          <w:b/>
          <w:bCs/>
          <w:sz w:val="24"/>
          <w:szCs w:val="24"/>
        </w:rPr>
      </w:pPr>
    </w:p>
    <w:p w14:paraId="7620AEFE" w14:textId="77777777" w:rsidR="005709A8" w:rsidRPr="009D6CF0" w:rsidRDefault="005709A8">
      <w:pPr>
        <w:autoSpaceDE w:val="0"/>
        <w:autoSpaceDN w:val="0"/>
        <w:adjustRightInd w:val="0"/>
        <w:spacing w:after="0" w:line="240" w:lineRule="auto"/>
        <w:rPr>
          <w:rFonts w:ascii="Times New Roman" w:hAnsi="Times New Roman" w:cs="Times New Roman"/>
          <w:b/>
          <w:bCs/>
          <w:sz w:val="24"/>
          <w:szCs w:val="24"/>
        </w:rPr>
        <w:sectPr w:rsidR="005709A8" w:rsidRPr="009D6CF0">
          <w:footnotePr>
            <w:pos w:val="beneathText"/>
            <w:numFmt w:val="lowerRoman"/>
          </w:footnotePr>
          <w:pgSz w:w="11906" w:h="16838"/>
          <w:pgMar w:top="1701" w:right="1134" w:bottom="1701" w:left="1134" w:header="708" w:footer="708" w:gutter="0"/>
          <w:cols w:space="708"/>
          <w:docGrid w:linePitch="360"/>
        </w:sectPr>
      </w:pPr>
    </w:p>
    <w:p w14:paraId="4380C430" w14:textId="77777777" w:rsidR="00491EC2" w:rsidRPr="009D6CF0" w:rsidRDefault="00491EC2">
      <w:pPr>
        <w:autoSpaceDE w:val="0"/>
        <w:autoSpaceDN w:val="0"/>
        <w:adjustRightInd w:val="0"/>
        <w:spacing w:after="0" w:line="240" w:lineRule="auto"/>
        <w:jc w:val="center"/>
        <w:rPr>
          <w:rFonts w:ascii="Times New Roman" w:hAnsi="Times New Roman" w:cs="Times New Roman"/>
          <w:b/>
          <w:bCs/>
          <w:sz w:val="24"/>
          <w:szCs w:val="24"/>
        </w:rPr>
      </w:pPr>
    </w:p>
    <w:p w14:paraId="3DF33D41" w14:textId="77777777" w:rsidR="005709A8" w:rsidRPr="009D6CF0" w:rsidRDefault="005709A8">
      <w:pPr>
        <w:autoSpaceDE w:val="0"/>
        <w:autoSpaceDN w:val="0"/>
        <w:adjustRightInd w:val="0"/>
        <w:spacing w:after="0" w:line="240" w:lineRule="auto"/>
        <w:jc w:val="center"/>
        <w:rPr>
          <w:rFonts w:ascii="Times New Roman" w:eastAsia="Times New Roman" w:hAnsi="Times New Roman" w:cs="Times New Roman"/>
          <w:b/>
          <w:bCs/>
          <w:color w:val="212529"/>
          <w:sz w:val="24"/>
          <w:szCs w:val="24"/>
          <w:lang w:eastAsia="da-DK"/>
        </w:rPr>
      </w:pPr>
      <w:bookmarkStart w:id="3" w:name="_Hlk89942814"/>
      <w:r w:rsidRPr="009D6CF0">
        <w:rPr>
          <w:rFonts w:ascii="Times New Roman" w:eastAsia="Times New Roman" w:hAnsi="Times New Roman" w:cs="Times New Roman"/>
          <w:b/>
          <w:bCs/>
          <w:color w:val="212529"/>
          <w:sz w:val="24"/>
          <w:szCs w:val="24"/>
          <w:lang w:eastAsia="da-DK"/>
        </w:rPr>
        <w:t>§ 1</w:t>
      </w:r>
    </w:p>
    <w:p w14:paraId="3781BBF5" w14:textId="77777777" w:rsidR="0046323F" w:rsidRPr="009D6CF0" w:rsidRDefault="0046323F">
      <w:pPr>
        <w:autoSpaceDE w:val="0"/>
        <w:autoSpaceDN w:val="0"/>
        <w:adjustRightInd w:val="0"/>
        <w:spacing w:after="0" w:line="240" w:lineRule="auto"/>
        <w:jc w:val="center"/>
        <w:rPr>
          <w:rFonts w:ascii="Times New Roman" w:eastAsia="Times New Roman" w:hAnsi="Times New Roman" w:cs="Times New Roman"/>
          <w:color w:val="212529"/>
          <w:sz w:val="24"/>
          <w:szCs w:val="24"/>
          <w:lang w:eastAsia="da-DK"/>
        </w:rPr>
      </w:pPr>
    </w:p>
    <w:p w14:paraId="07147B93" w14:textId="77777777" w:rsidR="0046323F" w:rsidRPr="009D6CF0" w:rsidRDefault="0046323F" w:rsidP="005440CF">
      <w:pPr>
        <w:autoSpaceDE w:val="0"/>
        <w:autoSpaceDN w:val="0"/>
        <w:adjustRightInd w:val="0"/>
        <w:spacing w:after="0" w:line="240" w:lineRule="auto"/>
        <w:rPr>
          <w:rFonts w:ascii="Times New Roman" w:eastAsia="Times New Roman" w:hAnsi="Times New Roman" w:cs="Times New Roman"/>
          <w:color w:val="212529"/>
          <w:sz w:val="24"/>
          <w:szCs w:val="24"/>
          <w:lang w:eastAsia="da-DK"/>
        </w:rPr>
      </w:pPr>
    </w:p>
    <w:p w14:paraId="37D57A83" w14:textId="331C873F" w:rsidR="00777FF9" w:rsidRPr="009D6CF0" w:rsidRDefault="003C1B86" w:rsidP="003C1B86">
      <w:pPr>
        <w:autoSpaceDE w:val="0"/>
        <w:autoSpaceDN w:val="0"/>
        <w:adjustRightInd w:val="0"/>
        <w:spacing w:after="0" w:line="240" w:lineRule="auto"/>
        <w:rPr>
          <w:rFonts w:ascii="Times New Roman" w:eastAsia="Times New Roman" w:hAnsi="Times New Roman" w:cs="Times New Roman"/>
          <w:color w:val="212529"/>
          <w:sz w:val="24"/>
          <w:szCs w:val="24"/>
          <w:lang w:eastAsia="da-DK"/>
        </w:rPr>
      </w:pPr>
      <w:r w:rsidRPr="009D6CF0">
        <w:rPr>
          <w:rFonts w:ascii="Times New Roman" w:eastAsia="Times New Roman" w:hAnsi="Times New Roman" w:cs="Times New Roman"/>
          <w:color w:val="212529"/>
          <w:sz w:val="24"/>
          <w:szCs w:val="24"/>
          <w:lang w:eastAsia="da-DK"/>
        </w:rPr>
        <w:t xml:space="preserve">I lov om </w:t>
      </w:r>
      <w:r w:rsidRPr="009D6CF0">
        <w:rPr>
          <w:rFonts w:ascii="Times New Roman" w:eastAsia="Times New Roman" w:hAnsi="Times New Roman" w:cs="Times New Roman"/>
          <w:sz w:val="24"/>
          <w:szCs w:val="24"/>
          <w:lang w:eastAsia="da-DK"/>
        </w:rPr>
        <w:t>luftfart</w:t>
      </w:r>
      <w:r w:rsidRPr="009D6CF0">
        <w:rPr>
          <w:rFonts w:ascii="Times New Roman" w:eastAsia="Times New Roman" w:hAnsi="Times New Roman" w:cs="Times New Roman"/>
          <w:color w:val="212529"/>
          <w:sz w:val="24"/>
          <w:szCs w:val="24"/>
          <w:lang w:eastAsia="da-DK"/>
        </w:rPr>
        <w:t xml:space="preserve">, </w:t>
      </w:r>
      <w:r w:rsidR="00FC2462" w:rsidRPr="009D6CF0">
        <w:rPr>
          <w:rFonts w:ascii="Times New Roman" w:eastAsia="Times New Roman" w:hAnsi="Times New Roman" w:cs="Times New Roman"/>
          <w:color w:val="212529"/>
          <w:sz w:val="24"/>
          <w:szCs w:val="24"/>
          <w:lang w:eastAsia="da-DK"/>
        </w:rPr>
        <w:t>som sat i kraft</w:t>
      </w:r>
      <w:r w:rsidRPr="009D6CF0">
        <w:rPr>
          <w:rFonts w:ascii="Times New Roman" w:eastAsia="Times New Roman" w:hAnsi="Times New Roman" w:cs="Times New Roman"/>
          <w:color w:val="212529"/>
          <w:sz w:val="24"/>
          <w:szCs w:val="24"/>
          <w:lang w:eastAsia="da-DK"/>
        </w:rPr>
        <w:t xml:space="preserve"> for Grønland</w:t>
      </w:r>
      <w:r w:rsidR="00FC2462" w:rsidRPr="009D6CF0">
        <w:rPr>
          <w:rFonts w:ascii="Times New Roman" w:eastAsia="Times New Roman" w:hAnsi="Times New Roman" w:cs="Times New Roman"/>
          <w:color w:val="212529"/>
          <w:sz w:val="24"/>
          <w:szCs w:val="24"/>
          <w:lang w:eastAsia="da-DK"/>
        </w:rPr>
        <w:t xml:space="preserve"> ved anordning</w:t>
      </w:r>
      <w:r w:rsidRPr="009D6CF0">
        <w:rPr>
          <w:rFonts w:ascii="Times New Roman" w:eastAsia="Times New Roman" w:hAnsi="Times New Roman" w:cs="Times New Roman"/>
          <w:sz w:val="24"/>
          <w:szCs w:val="24"/>
          <w:lang w:eastAsia="da-DK"/>
        </w:rPr>
        <w:t xml:space="preserve"> </w:t>
      </w:r>
      <w:r w:rsidR="00615358" w:rsidRPr="009D6CF0">
        <w:rPr>
          <w:rFonts w:ascii="Times New Roman" w:eastAsia="Times New Roman" w:hAnsi="Times New Roman" w:cs="Times New Roman"/>
          <w:sz w:val="24"/>
          <w:szCs w:val="24"/>
          <w:lang w:eastAsia="da-DK"/>
        </w:rPr>
        <w:t>nr. 642 af 19. maj 2025, med de ændringer som følger af § 1, nr. 28, 41 og 43, i anordning nr. 1268 af 28. november 2017</w:t>
      </w:r>
      <w:r w:rsidR="00860CCE" w:rsidRPr="009D6CF0">
        <w:rPr>
          <w:rFonts w:ascii="Times New Roman" w:eastAsia="Times New Roman" w:hAnsi="Times New Roman" w:cs="Times New Roman"/>
          <w:sz w:val="24"/>
          <w:szCs w:val="24"/>
          <w:lang w:eastAsia="da-DK"/>
        </w:rPr>
        <w:t xml:space="preserve"> </w:t>
      </w:r>
      <w:r w:rsidR="00DF01FE" w:rsidRPr="009D6CF0">
        <w:rPr>
          <w:rFonts w:ascii="Times New Roman" w:eastAsia="Times New Roman" w:hAnsi="Times New Roman" w:cs="Times New Roman"/>
          <w:sz w:val="24"/>
          <w:szCs w:val="24"/>
          <w:lang w:eastAsia="da-DK"/>
        </w:rPr>
        <w:t>og</w:t>
      </w:r>
      <w:r w:rsidR="00860CCE" w:rsidRPr="009D6CF0">
        <w:rPr>
          <w:rFonts w:ascii="Times New Roman" w:eastAsia="Times New Roman" w:hAnsi="Times New Roman" w:cs="Times New Roman"/>
          <w:sz w:val="24"/>
          <w:szCs w:val="24"/>
          <w:lang w:eastAsia="da-DK"/>
        </w:rPr>
        <w:t xml:space="preserve"> som ændret ved </w:t>
      </w:r>
      <w:r w:rsidR="00DF01FE" w:rsidRPr="009D6CF0">
        <w:rPr>
          <w:rFonts w:ascii="Times New Roman" w:eastAsia="Times New Roman" w:hAnsi="Times New Roman" w:cs="Times New Roman"/>
          <w:sz w:val="24"/>
          <w:szCs w:val="24"/>
          <w:lang w:eastAsia="da-DK"/>
        </w:rPr>
        <w:t>anordning nr. xx af xx</w:t>
      </w:r>
      <w:r w:rsidRPr="009D6CF0">
        <w:rPr>
          <w:rFonts w:ascii="Times New Roman" w:eastAsia="Times New Roman" w:hAnsi="Times New Roman" w:cs="Times New Roman"/>
          <w:sz w:val="24"/>
          <w:szCs w:val="24"/>
          <w:lang w:eastAsia="da-DK"/>
        </w:rPr>
        <w:t>, for</w:t>
      </w:r>
      <w:r w:rsidRPr="009D6CF0">
        <w:rPr>
          <w:rFonts w:ascii="Times New Roman" w:eastAsia="Times New Roman" w:hAnsi="Times New Roman" w:cs="Times New Roman"/>
          <w:color w:val="212529"/>
          <w:sz w:val="24"/>
          <w:szCs w:val="24"/>
          <w:lang w:eastAsia="da-DK"/>
        </w:rPr>
        <w:t>etages følgende ændringer:</w:t>
      </w:r>
    </w:p>
    <w:p w14:paraId="43C11F2C" w14:textId="77777777" w:rsidR="00052FA7" w:rsidRPr="009D6CF0" w:rsidRDefault="00052FA7" w:rsidP="003C1B86">
      <w:pPr>
        <w:autoSpaceDE w:val="0"/>
        <w:autoSpaceDN w:val="0"/>
        <w:adjustRightInd w:val="0"/>
        <w:spacing w:after="0" w:line="240" w:lineRule="auto"/>
        <w:rPr>
          <w:rFonts w:ascii="Times New Roman" w:eastAsia="Times New Roman" w:hAnsi="Times New Roman" w:cs="Times New Roman"/>
          <w:color w:val="212529"/>
          <w:sz w:val="24"/>
          <w:szCs w:val="24"/>
          <w:lang w:eastAsia="da-DK"/>
        </w:rPr>
      </w:pPr>
    </w:p>
    <w:p w14:paraId="41D81D30" w14:textId="77777777" w:rsidR="00C042E4" w:rsidRPr="009D6CF0" w:rsidRDefault="00052FA7" w:rsidP="00EA74B9">
      <w:pPr>
        <w:pStyle w:val="stk2"/>
        <w:numPr>
          <w:ilvl w:val="0"/>
          <w:numId w:val="11"/>
        </w:numPr>
        <w:ind w:left="284" w:hanging="284"/>
        <w:jc w:val="both"/>
        <w:rPr>
          <w:rFonts w:ascii="Times New Roman" w:hAnsi="Times New Roman" w:cs="Times New Roman"/>
          <w:color w:val="000000" w:themeColor="text1"/>
        </w:rPr>
      </w:pPr>
      <w:r w:rsidRPr="009D6CF0">
        <w:rPr>
          <w:rFonts w:ascii="Times New Roman" w:hAnsi="Times New Roman" w:cs="Times New Roman"/>
          <w:i/>
          <w:iCs/>
          <w:color w:val="000000" w:themeColor="text1"/>
        </w:rPr>
        <w:t xml:space="preserve">Overskriften </w:t>
      </w:r>
      <w:r w:rsidRPr="009D6CF0">
        <w:rPr>
          <w:rFonts w:ascii="Times New Roman" w:hAnsi="Times New Roman" w:cs="Times New Roman"/>
          <w:color w:val="000000" w:themeColor="text1"/>
        </w:rPr>
        <w:t>før § 126 a affattes således:</w:t>
      </w:r>
    </w:p>
    <w:p w14:paraId="51D6FC25" w14:textId="76C5BBEF" w:rsidR="00052FA7" w:rsidRPr="009D6CF0" w:rsidRDefault="00052FA7" w:rsidP="00C042E4">
      <w:pPr>
        <w:pStyle w:val="stk2"/>
        <w:ind w:left="284" w:firstLine="0"/>
        <w:jc w:val="both"/>
        <w:rPr>
          <w:rFonts w:ascii="Times New Roman" w:hAnsi="Times New Roman" w:cs="Times New Roman"/>
          <w:color w:val="000000" w:themeColor="text1"/>
        </w:rPr>
      </w:pPr>
      <w:r w:rsidRPr="009D6CF0">
        <w:rPr>
          <w:rFonts w:ascii="Times New Roman" w:hAnsi="Times New Roman" w:cs="Times New Roman"/>
          <w:i/>
          <w:iCs/>
          <w:color w:val="000000" w:themeColor="text1"/>
        </w:rPr>
        <w:t>»Definitioner«</w:t>
      </w:r>
      <w:r w:rsidR="005564F5" w:rsidRPr="009D6CF0">
        <w:rPr>
          <w:rFonts w:ascii="Times New Roman" w:hAnsi="Times New Roman" w:cs="Times New Roman"/>
          <w:i/>
          <w:iCs/>
          <w:color w:val="000000" w:themeColor="text1"/>
        </w:rPr>
        <w:t>.</w:t>
      </w:r>
    </w:p>
    <w:p w14:paraId="3F93EDAF" w14:textId="328C698E" w:rsidR="00052FA7" w:rsidRPr="009D6CF0" w:rsidRDefault="00052FA7" w:rsidP="00EA74B9">
      <w:pPr>
        <w:pStyle w:val="stk2"/>
        <w:numPr>
          <w:ilvl w:val="0"/>
          <w:numId w:val="11"/>
        </w:numPr>
        <w:spacing w:before="240"/>
        <w:ind w:left="284" w:hanging="284"/>
        <w:jc w:val="both"/>
        <w:rPr>
          <w:rFonts w:ascii="Times New Roman" w:hAnsi="Times New Roman" w:cs="Times New Roman"/>
          <w:color w:val="000000" w:themeColor="text1"/>
        </w:rPr>
      </w:pPr>
      <w:r w:rsidRPr="009D6CF0">
        <w:rPr>
          <w:rFonts w:ascii="Times New Roman" w:hAnsi="Times New Roman" w:cs="Times New Roman"/>
          <w:color w:val="000000" w:themeColor="text1"/>
        </w:rPr>
        <w:t xml:space="preserve">I </w:t>
      </w:r>
      <w:r w:rsidRPr="009D6CF0">
        <w:rPr>
          <w:rFonts w:ascii="Times New Roman" w:hAnsi="Times New Roman" w:cs="Times New Roman"/>
          <w:i/>
          <w:iCs/>
          <w:color w:val="000000" w:themeColor="text1"/>
        </w:rPr>
        <w:t xml:space="preserve">§ 126 a </w:t>
      </w:r>
      <w:r w:rsidRPr="009D6CF0">
        <w:rPr>
          <w:rFonts w:ascii="Times New Roman" w:hAnsi="Times New Roman" w:cs="Times New Roman"/>
          <w:color w:val="000000" w:themeColor="text1"/>
        </w:rPr>
        <w:t xml:space="preserve">indsættes som </w:t>
      </w:r>
      <w:r w:rsidRPr="009D6CF0">
        <w:rPr>
          <w:rFonts w:ascii="Times New Roman" w:hAnsi="Times New Roman" w:cs="Times New Roman"/>
          <w:i/>
          <w:iCs/>
          <w:color w:val="000000" w:themeColor="text1"/>
        </w:rPr>
        <w:t>stk. 2:</w:t>
      </w:r>
    </w:p>
    <w:p w14:paraId="29122F0A" w14:textId="77777777" w:rsidR="00052FA7" w:rsidRPr="009D6CF0" w:rsidRDefault="00052FA7" w:rsidP="00C042E4">
      <w:pPr>
        <w:pStyle w:val="stk2"/>
        <w:jc w:val="both"/>
        <w:rPr>
          <w:rFonts w:ascii="Times New Roman" w:hAnsi="Times New Roman" w:cs="Times New Roman"/>
          <w:color w:val="000000" w:themeColor="text1"/>
        </w:rPr>
      </w:pPr>
      <w:r w:rsidRPr="009D6CF0">
        <w:rPr>
          <w:rFonts w:ascii="Times New Roman" w:hAnsi="Times New Roman" w:cs="Times New Roman"/>
          <w:i/>
          <w:iCs/>
          <w:color w:val="000000" w:themeColor="text1"/>
        </w:rPr>
        <w:t xml:space="preserve">»Stk. 2. </w:t>
      </w:r>
      <w:r w:rsidRPr="009D6CF0">
        <w:rPr>
          <w:rFonts w:ascii="Times New Roman" w:hAnsi="Times New Roman" w:cs="Times New Roman"/>
          <w:color w:val="000000" w:themeColor="text1"/>
        </w:rPr>
        <w:t>Ved en ikke-samarbejdsvillig drone forstås en drone, der opereres af en droneoperatør, som</w:t>
      </w:r>
    </w:p>
    <w:p w14:paraId="0F02C0AE" w14:textId="77777777" w:rsidR="00C042E4" w:rsidRPr="009D6CF0" w:rsidRDefault="00052FA7" w:rsidP="00C042E4">
      <w:pPr>
        <w:pStyle w:val="stk2"/>
        <w:numPr>
          <w:ilvl w:val="0"/>
          <w:numId w:val="13"/>
        </w:numPr>
        <w:jc w:val="both"/>
        <w:rPr>
          <w:rFonts w:ascii="Times New Roman" w:hAnsi="Times New Roman" w:cs="Times New Roman"/>
          <w:color w:val="000000" w:themeColor="text1"/>
        </w:rPr>
      </w:pPr>
      <w:r w:rsidRPr="009D6CF0">
        <w:rPr>
          <w:rFonts w:ascii="Times New Roman" w:hAnsi="Times New Roman" w:cs="Times New Roman"/>
          <w:color w:val="000000" w:themeColor="text1"/>
        </w:rPr>
        <w:t>opererer dronen ulovligt eller opererer dronen med et ulovligt formål, og</w:t>
      </w:r>
    </w:p>
    <w:p w14:paraId="46472C69" w14:textId="02443DC8" w:rsidR="00052FA7" w:rsidRPr="009D6CF0" w:rsidRDefault="00052FA7" w:rsidP="00C042E4">
      <w:pPr>
        <w:pStyle w:val="stk2"/>
        <w:numPr>
          <w:ilvl w:val="0"/>
          <w:numId w:val="13"/>
        </w:numPr>
        <w:jc w:val="both"/>
        <w:rPr>
          <w:rFonts w:ascii="Times New Roman" w:hAnsi="Times New Roman" w:cs="Times New Roman"/>
          <w:color w:val="000000" w:themeColor="text1"/>
        </w:rPr>
      </w:pPr>
      <w:r w:rsidRPr="009D6CF0">
        <w:rPr>
          <w:rFonts w:ascii="Times New Roman" w:hAnsi="Times New Roman" w:cs="Times New Roman"/>
          <w:color w:val="000000" w:themeColor="text1"/>
        </w:rPr>
        <w:t>ikke kan identificeres eller ikke følger anvisninger fra offentlige myndigheder eller infrastrukturforvaltere.«</w:t>
      </w:r>
    </w:p>
    <w:p w14:paraId="337F8E03" w14:textId="1D4EA323" w:rsidR="00052FA7" w:rsidRPr="009D6CF0" w:rsidRDefault="00052FA7" w:rsidP="00EA74B9">
      <w:pPr>
        <w:pStyle w:val="stk2"/>
        <w:numPr>
          <w:ilvl w:val="0"/>
          <w:numId w:val="11"/>
        </w:numPr>
        <w:spacing w:before="240"/>
        <w:ind w:left="284" w:hanging="284"/>
        <w:jc w:val="both"/>
        <w:rPr>
          <w:rFonts w:ascii="Times New Roman" w:hAnsi="Times New Roman" w:cs="Times New Roman"/>
          <w:color w:val="000000" w:themeColor="text1"/>
        </w:rPr>
      </w:pPr>
      <w:r w:rsidRPr="009D6CF0">
        <w:rPr>
          <w:rFonts w:ascii="Times New Roman" w:hAnsi="Times New Roman" w:cs="Times New Roman"/>
          <w:i/>
          <w:iCs/>
          <w:color w:val="000000" w:themeColor="text1"/>
        </w:rPr>
        <w:t xml:space="preserve">Overskriften </w:t>
      </w:r>
      <w:r w:rsidRPr="009D6CF0">
        <w:rPr>
          <w:rFonts w:ascii="Times New Roman" w:hAnsi="Times New Roman" w:cs="Times New Roman"/>
          <w:color w:val="000000" w:themeColor="text1"/>
        </w:rPr>
        <w:t>før § 126 c affattes således:</w:t>
      </w:r>
    </w:p>
    <w:p w14:paraId="3F77E913" w14:textId="77777777" w:rsidR="00052FA7" w:rsidRPr="009D6CF0" w:rsidRDefault="00052FA7" w:rsidP="00C042E4">
      <w:pPr>
        <w:pStyle w:val="stk2"/>
        <w:jc w:val="both"/>
        <w:rPr>
          <w:rFonts w:ascii="Times New Roman" w:hAnsi="Times New Roman" w:cs="Times New Roman"/>
          <w:color w:val="000000" w:themeColor="text1"/>
        </w:rPr>
      </w:pPr>
      <w:r w:rsidRPr="009D6CF0">
        <w:rPr>
          <w:rFonts w:ascii="Times New Roman" w:hAnsi="Times New Roman" w:cs="Times New Roman"/>
          <w:i/>
          <w:iCs/>
          <w:color w:val="000000" w:themeColor="text1"/>
        </w:rPr>
        <w:t>»Ansvarsforsikring, erstatningsansvar m.v.«</w:t>
      </w:r>
    </w:p>
    <w:p w14:paraId="76354B86" w14:textId="454CF4F6" w:rsidR="00052FA7" w:rsidRPr="009D6CF0" w:rsidRDefault="00052FA7" w:rsidP="00EA74B9">
      <w:pPr>
        <w:pStyle w:val="stk2"/>
        <w:numPr>
          <w:ilvl w:val="0"/>
          <w:numId w:val="11"/>
        </w:numPr>
        <w:spacing w:before="240"/>
        <w:ind w:left="284" w:hanging="284"/>
        <w:jc w:val="both"/>
        <w:rPr>
          <w:rFonts w:ascii="Times New Roman" w:hAnsi="Times New Roman" w:cs="Times New Roman"/>
          <w:color w:val="000000" w:themeColor="text1"/>
        </w:rPr>
      </w:pPr>
      <w:r w:rsidRPr="009D6CF0">
        <w:rPr>
          <w:rFonts w:ascii="Times New Roman" w:hAnsi="Times New Roman" w:cs="Times New Roman"/>
          <w:color w:val="000000" w:themeColor="text1"/>
        </w:rPr>
        <w:t xml:space="preserve">I </w:t>
      </w:r>
      <w:r w:rsidRPr="009D6CF0">
        <w:rPr>
          <w:rFonts w:ascii="Times New Roman" w:hAnsi="Times New Roman" w:cs="Times New Roman"/>
          <w:i/>
          <w:iCs/>
          <w:color w:val="000000" w:themeColor="text1"/>
        </w:rPr>
        <w:t xml:space="preserve">§ 126 c </w:t>
      </w:r>
      <w:r w:rsidRPr="009D6CF0">
        <w:rPr>
          <w:rFonts w:ascii="Times New Roman" w:hAnsi="Times New Roman" w:cs="Times New Roman"/>
          <w:color w:val="000000" w:themeColor="text1"/>
        </w:rPr>
        <w:t xml:space="preserve">indsættes som </w:t>
      </w:r>
      <w:r w:rsidRPr="009D6CF0">
        <w:rPr>
          <w:rFonts w:ascii="Times New Roman" w:hAnsi="Times New Roman" w:cs="Times New Roman"/>
          <w:i/>
          <w:iCs/>
          <w:color w:val="000000" w:themeColor="text1"/>
        </w:rPr>
        <w:t xml:space="preserve">stk. 3 </w:t>
      </w:r>
      <w:r w:rsidRPr="009D6CF0">
        <w:rPr>
          <w:rFonts w:ascii="Times New Roman" w:hAnsi="Times New Roman" w:cs="Times New Roman"/>
          <w:color w:val="000000" w:themeColor="text1"/>
        </w:rPr>
        <w:t xml:space="preserve">og </w:t>
      </w:r>
      <w:r w:rsidRPr="009D6CF0">
        <w:rPr>
          <w:rFonts w:ascii="Times New Roman" w:hAnsi="Times New Roman" w:cs="Times New Roman"/>
          <w:i/>
          <w:iCs/>
          <w:color w:val="000000" w:themeColor="text1"/>
        </w:rPr>
        <w:t>4:</w:t>
      </w:r>
    </w:p>
    <w:p w14:paraId="759F5AC6" w14:textId="457CD2D6" w:rsidR="00052FA7" w:rsidRPr="009D6CF0" w:rsidRDefault="00052FA7" w:rsidP="00C042E4">
      <w:pPr>
        <w:pStyle w:val="stk2"/>
        <w:jc w:val="both"/>
        <w:rPr>
          <w:rFonts w:ascii="Times New Roman" w:hAnsi="Times New Roman" w:cs="Times New Roman"/>
          <w:color w:val="000000" w:themeColor="text1"/>
        </w:rPr>
      </w:pPr>
      <w:r w:rsidRPr="009D6CF0">
        <w:rPr>
          <w:rFonts w:ascii="Times New Roman" w:hAnsi="Times New Roman" w:cs="Times New Roman"/>
          <w:i/>
          <w:iCs/>
          <w:color w:val="000000" w:themeColor="text1"/>
        </w:rPr>
        <w:t xml:space="preserve">»Stk. 3. </w:t>
      </w:r>
      <w:r w:rsidRPr="009D6CF0">
        <w:rPr>
          <w:rFonts w:ascii="Times New Roman" w:hAnsi="Times New Roman" w:cs="Times New Roman"/>
          <w:color w:val="000000" w:themeColor="text1"/>
        </w:rPr>
        <w:t>Transportministeren kan fastsætte regler om erstatningsansvar som følge af neutralisering af ikke-samarbejdsvillige droner, jf. § 126 i, herunder om ejerens ansvar efter § 127, den offentlige myndigheds og infrastrukturforvalters erstatningsansvar samt regler om regreskrav og ansvarsfordeling.</w:t>
      </w:r>
    </w:p>
    <w:p w14:paraId="7D6A4AF2" w14:textId="19D4E649" w:rsidR="00052FA7" w:rsidRPr="009D6CF0" w:rsidRDefault="00052FA7" w:rsidP="00C042E4">
      <w:pPr>
        <w:pStyle w:val="stk2"/>
        <w:jc w:val="both"/>
        <w:rPr>
          <w:rFonts w:ascii="Times New Roman" w:hAnsi="Times New Roman" w:cs="Times New Roman"/>
          <w:color w:val="000000" w:themeColor="text1"/>
        </w:rPr>
      </w:pPr>
      <w:r w:rsidRPr="009D6CF0">
        <w:rPr>
          <w:rFonts w:ascii="Times New Roman" w:hAnsi="Times New Roman" w:cs="Times New Roman"/>
          <w:i/>
          <w:iCs/>
          <w:color w:val="000000" w:themeColor="text1"/>
        </w:rPr>
        <w:t xml:space="preserve">Stk. 4. </w:t>
      </w:r>
      <w:r w:rsidRPr="009D6CF0">
        <w:rPr>
          <w:rFonts w:ascii="Times New Roman" w:hAnsi="Times New Roman" w:cs="Times New Roman"/>
          <w:color w:val="000000" w:themeColor="text1"/>
        </w:rPr>
        <w:t>Droner neutraliseret efter § 126 i, og som er i offentlige myndigheders eller infrastrukturforvalteres varetægt, skal overdrages til politiet, forsvaret eller til ejeren af dronen.«</w:t>
      </w:r>
    </w:p>
    <w:p w14:paraId="71CA3134" w14:textId="256D4E5A" w:rsidR="00052FA7" w:rsidRPr="009D6CF0" w:rsidRDefault="00052FA7" w:rsidP="00091803">
      <w:pPr>
        <w:pStyle w:val="stk2"/>
        <w:numPr>
          <w:ilvl w:val="0"/>
          <w:numId w:val="11"/>
        </w:numPr>
        <w:spacing w:before="240"/>
        <w:ind w:left="284" w:hanging="284"/>
        <w:jc w:val="both"/>
        <w:rPr>
          <w:rFonts w:ascii="Times New Roman" w:hAnsi="Times New Roman" w:cs="Times New Roman"/>
          <w:color w:val="000000" w:themeColor="text1"/>
        </w:rPr>
      </w:pPr>
      <w:r w:rsidRPr="009D6CF0">
        <w:rPr>
          <w:rFonts w:ascii="Times New Roman" w:hAnsi="Times New Roman" w:cs="Times New Roman"/>
          <w:color w:val="000000" w:themeColor="text1"/>
        </w:rPr>
        <w:t xml:space="preserve">Efter § 126 g indsættes i </w:t>
      </w:r>
      <w:r w:rsidRPr="009D6CF0">
        <w:rPr>
          <w:rFonts w:ascii="Times New Roman" w:hAnsi="Times New Roman" w:cs="Times New Roman"/>
          <w:i/>
          <w:iCs/>
          <w:color w:val="000000" w:themeColor="text1"/>
        </w:rPr>
        <w:t>kapitel 9 a:</w:t>
      </w:r>
    </w:p>
    <w:p w14:paraId="32CAB832" w14:textId="77777777" w:rsidR="00052FA7" w:rsidRPr="009D6CF0" w:rsidRDefault="00052FA7" w:rsidP="00091803">
      <w:pPr>
        <w:pStyle w:val="stk2"/>
        <w:spacing w:before="240" w:after="240"/>
        <w:jc w:val="center"/>
        <w:rPr>
          <w:rFonts w:ascii="Times New Roman" w:hAnsi="Times New Roman" w:cs="Times New Roman"/>
          <w:color w:val="000000" w:themeColor="text1"/>
        </w:rPr>
      </w:pPr>
      <w:r w:rsidRPr="009D6CF0">
        <w:rPr>
          <w:rFonts w:ascii="Times New Roman" w:hAnsi="Times New Roman" w:cs="Times New Roman"/>
          <w:i/>
          <w:iCs/>
          <w:color w:val="000000" w:themeColor="text1"/>
        </w:rPr>
        <w:t>»Anmeldelse af flyveplaner for droneoperationer</w:t>
      </w:r>
    </w:p>
    <w:p w14:paraId="26091209" w14:textId="2C2D3B2D" w:rsidR="00052FA7" w:rsidRPr="009D6CF0" w:rsidRDefault="00052FA7" w:rsidP="00C042E4">
      <w:pPr>
        <w:pStyle w:val="stk2"/>
        <w:jc w:val="both"/>
        <w:rPr>
          <w:rFonts w:ascii="Times New Roman" w:hAnsi="Times New Roman" w:cs="Times New Roman"/>
          <w:color w:val="000000" w:themeColor="text1"/>
        </w:rPr>
      </w:pPr>
      <w:r w:rsidRPr="009D6CF0">
        <w:rPr>
          <w:rFonts w:ascii="Times New Roman" w:hAnsi="Times New Roman" w:cs="Times New Roman"/>
          <w:b/>
          <w:bCs/>
          <w:color w:val="000000" w:themeColor="text1"/>
        </w:rPr>
        <w:t>§ 126 h</w:t>
      </w:r>
      <w:r w:rsidRPr="009D6CF0">
        <w:rPr>
          <w:rFonts w:ascii="Times New Roman" w:hAnsi="Times New Roman" w:cs="Times New Roman"/>
          <w:color w:val="000000" w:themeColor="text1"/>
        </w:rPr>
        <w:t xml:space="preserve">. Transportministeren kan fastsætte regler om anmeldelse af flyveplaner og kontaktoplysninger for droneoperationer, herunder krav til flyveplanen, tidspunkt for anmeldelse af </w:t>
      </w:r>
      <w:r w:rsidRPr="009D6CF0">
        <w:rPr>
          <w:rFonts w:ascii="Times New Roman" w:hAnsi="Times New Roman" w:cs="Times New Roman"/>
          <w:color w:val="000000" w:themeColor="text1"/>
        </w:rPr>
        <w:lastRenderedPageBreak/>
        <w:t>en flyveplan og kontaktoplysninger for en droneoperation. Ministeren kan i den forbindelse fastsætte regler om afmeldelse af flyveplaner og kontaktoplysninger og betingelser herfor, jf. dog stk. 3.</w:t>
      </w:r>
    </w:p>
    <w:p w14:paraId="45059BC4" w14:textId="77777777" w:rsidR="00052FA7" w:rsidRPr="009D6CF0" w:rsidRDefault="00052FA7" w:rsidP="00C042E4">
      <w:pPr>
        <w:pStyle w:val="stk2"/>
        <w:jc w:val="both"/>
        <w:rPr>
          <w:rFonts w:ascii="Times New Roman" w:hAnsi="Times New Roman" w:cs="Times New Roman"/>
          <w:color w:val="000000" w:themeColor="text1"/>
        </w:rPr>
      </w:pPr>
      <w:r w:rsidRPr="009D6CF0">
        <w:rPr>
          <w:rFonts w:ascii="Times New Roman" w:hAnsi="Times New Roman" w:cs="Times New Roman"/>
          <w:i/>
          <w:iCs/>
          <w:color w:val="000000" w:themeColor="text1"/>
        </w:rPr>
        <w:t xml:space="preserve">Stk. 2. </w:t>
      </w:r>
      <w:r w:rsidRPr="009D6CF0">
        <w:rPr>
          <w:rFonts w:ascii="Times New Roman" w:hAnsi="Times New Roman" w:cs="Times New Roman"/>
          <w:color w:val="000000" w:themeColor="text1"/>
        </w:rPr>
        <w:t>Ministeren kan i forbindelse med fastsættelse af regler efter stk. 1 fastsætte regler om tilgængeliggørelse og videregivelse af flyveplan og kontaktoplysninger.</w:t>
      </w:r>
    </w:p>
    <w:p w14:paraId="03358666" w14:textId="5E43F3B4" w:rsidR="00052FA7" w:rsidRPr="009D6CF0" w:rsidRDefault="00052FA7" w:rsidP="00C042E4">
      <w:pPr>
        <w:pStyle w:val="stk2"/>
        <w:jc w:val="both"/>
        <w:rPr>
          <w:rFonts w:ascii="Times New Roman" w:hAnsi="Times New Roman" w:cs="Times New Roman"/>
          <w:color w:val="000000" w:themeColor="text1"/>
        </w:rPr>
      </w:pPr>
      <w:r w:rsidRPr="009D6CF0">
        <w:rPr>
          <w:rFonts w:ascii="Times New Roman" w:hAnsi="Times New Roman" w:cs="Times New Roman"/>
          <w:i/>
          <w:iCs/>
          <w:color w:val="000000" w:themeColor="text1"/>
        </w:rPr>
        <w:t xml:space="preserve">Stk. 3. </w:t>
      </w:r>
      <w:r w:rsidRPr="009D6CF0">
        <w:rPr>
          <w:rFonts w:ascii="Times New Roman" w:hAnsi="Times New Roman" w:cs="Times New Roman"/>
          <w:color w:val="000000" w:themeColor="text1"/>
        </w:rPr>
        <w:t>Ministeren kan fastsætte regler om, at regler udstedt i medfør af stk. 1 og 2 ikke finder anvendelse for følgende:</w:t>
      </w:r>
    </w:p>
    <w:p w14:paraId="1D7462EC" w14:textId="77777777" w:rsidR="00052FA7" w:rsidRPr="009D6CF0" w:rsidRDefault="00052FA7" w:rsidP="00C042E4">
      <w:pPr>
        <w:pStyle w:val="stk2"/>
        <w:numPr>
          <w:ilvl w:val="0"/>
          <w:numId w:val="6"/>
        </w:numPr>
        <w:jc w:val="both"/>
        <w:rPr>
          <w:rFonts w:ascii="Times New Roman" w:hAnsi="Times New Roman" w:cs="Times New Roman"/>
          <w:color w:val="000000" w:themeColor="text1"/>
        </w:rPr>
      </w:pPr>
    </w:p>
    <w:p w14:paraId="01D1B473" w14:textId="77777777" w:rsidR="009608DD" w:rsidRPr="009D6CF0" w:rsidRDefault="00052FA7" w:rsidP="00C042E4">
      <w:pPr>
        <w:pStyle w:val="stk2"/>
        <w:numPr>
          <w:ilvl w:val="0"/>
          <w:numId w:val="14"/>
        </w:numPr>
        <w:jc w:val="both"/>
        <w:rPr>
          <w:rFonts w:ascii="Times New Roman" w:hAnsi="Times New Roman" w:cs="Times New Roman"/>
          <w:color w:val="000000" w:themeColor="text1"/>
        </w:rPr>
      </w:pPr>
      <w:r w:rsidRPr="009D6CF0">
        <w:rPr>
          <w:rFonts w:ascii="Times New Roman" w:hAnsi="Times New Roman" w:cs="Times New Roman"/>
          <w:color w:val="000000" w:themeColor="text1"/>
        </w:rPr>
        <w:t>Privatpersoner, der flyver med en drone, som opfylder kravene, der følger af lov om produkter og markeds-overvågning.</w:t>
      </w:r>
    </w:p>
    <w:p w14:paraId="0E5CA029" w14:textId="77777777" w:rsidR="009608DD" w:rsidRPr="009D6CF0" w:rsidRDefault="00052FA7" w:rsidP="009608DD">
      <w:pPr>
        <w:pStyle w:val="stk2"/>
        <w:numPr>
          <w:ilvl w:val="0"/>
          <w:numId w:val="14"/>
        </w:numPr>
        <w:jc w:val="both"/>
        <w:rPr>
          <w:rFonts w:ascii="Times New Roman" w:hAnsi="Times New Roman" w:cs="Times New Roman"/>
          <w:color w:val="000000" w:themeColor="text1"/>
        </w:rPr>
      </w:pPr>
      <w:r w:rsidRPr="009D6CF0">
        <w:rPr>
          <w:rFonts w:ascii="Times New Roman" w:hAnsi="Times New Roman" w:cs="Times New Roman"/>
          <w:color w:val="000000" w:themeColor="text1"/>
        </w:rPr>
        <w:t>Operationer med droner, der vejer under 250 g, og som ikke er udstyret med en sensor.</w:t>
      </w:r>
    </w:p>
    <w:p w14:paraId="1AE19831" w14:textId="77777777" w:rsidR="006D1D71" w:rsidRPr="009D6CF0" w:rsidRDefault="00052FA7" w:rsidP="006D1D71">
      <w:pPr>
        <w:pStyle w:val="stk2"/>
        <w:numPr>
          <w:ilvl w:val="0"/>
          <w:numId w:val="14"/>
        </w:numPr>
        <w:jc w:val="both"/>
        <w:rPr>
          <w:rFonts w:ascii="Times New Roman" w:hAnsi="Times New Roman" w:cs="Times New Roman"/>
          <w:color w:val="000000" w:themeColor="text1"/>
        </w:rPr>
      </w:pPr>
      <w:r w:rsidRPr="009D6CF0">
        <w:rPr>
          <w:rFonts w:ascii="Times New Roman" w:hAnsi="Times New Roman" w:cs="Times New Roman"/>
          <w:color w:val="000000" w:themeColor="text1"/>
        </w:rPr>
        <w:t>Forsvaret, politiet, redningsberedskabet og andre offentlige myndigheder, der som led i deres opgavevaretagelse opererer droner efter lovens §§ 126 f, 154 og 155.</w:t>
      </w:r>
    </w:p>
    <w:p w14:paraId="498579B7" w14:textId="05B20E77" w:rsidR="00052FA7" w:rsidRPr="009D6CF0" w:rsidRDefault="00052FA7" w:rsidP="006D1D71">
      <w:pPr>
        <w:pStyle w:val="stk2"/>
        <w:numPr>
          <w:ilvl w:val="0"/>
          <w:numId w:val="14"/>
        </w:numPr>
        <w:jc w:val="both"/>
        <w:rPr>
          <w:rFonts w:ascii="Times New Roman" w:hAnsi="Times New Roman" w:cs="Times New Roman"/>
          <w:color w:val="000000" w:themeColor="text1"/>
        </w:rPr>
      </w:pPr>
      <w:r w:rsidRPr="009D6CF0">
        <w:rPr>
          <w:rFonts w:ascii="Times New Roman" w:hAnsi="Times New Roman" w:cs="Times New Roman"/>
          <w:color w:val="000000" w:themeColor="text1"/>
        </w:rPr>
        <w:t>Operationer med certificerede droner og droner, der opereres i luftrum tilknyttet en modelflyveklub.</w:t>
      </w:r>
    </w:p>
    <w:p w14:paraId="209B30C2" w14:textId="77777777" w:rsidR="00052FA7" w:rsidRPr="009D6CF0" w:rsidRDefault="00052FA7" w:rsidP="00C042E4">
      <w:pPr>
        <w:pStyle w:val="stk2"/>
        <w:jc w:val="both"/>
        <w:rPr>
          <w:rFonts w:ascii="Times New Roman" w:hAnsi="Times New Roman" w:cs="Times New Roman"/>
          <w:color w:val="000000" w:themeColor="text1"/>
        </w:rPr>
      </w:pPr>
    </w:p>
    <w:p w14:paraId="7CAA3CB1" w14:textId="77777777" w:rsidR="00052FA7" w:rsidRPr="009D6CF0" w:rsidRDefault="00052FA7" w:rsidP="00DA7924">
      <w:pPr>
        <w:pStyle w:val="stk2"/>
        <w:spacing w:after="240"/>
        <w:jc w:val="center"/>
        <w:rPr>
          <w:rFonts w:ascii="Times New Roman" w:hAnsi="Times New Roman" w:cs="Times New Roman"/>
          <w:color w:val="000000" w:themeColor="text1"/>
        </w:rPr>
      </w:pPr>
      <w:r w:rsidRPr="009D6CF0">
        <w:rPr>
          <w:rFonts w:ascii="Times New Roman" w:hAnsi="Times New Roman" w:cs="Times New Roman"/>
          <w:i/>
          <w:iCs/>
          <w:color w:val="000000" w:themeColor="text1"/>
        </w:rPr>
        <w:t>Neutralisering af ikke-samarbejdsvillige droner</w:t>
      </w:r>
    </w:p>
    <w:p w14:paraId="29E757AD" w14:textId="7F3730AF" w:rsidR="00052FA7" w:rsidRPr="009D6CF0" w:rsidRDefault="00052FA7" w:rsidP="00C042E4">
      <w:pPr>
        <w:pStyle w:val="stk2"/>
        <w:jc w:val="both"/>
        <w:rPr>
          <w:rFonts w:ascii="Times New Roman" w:hAnsi="Times New Roman" w:cs="Times New Roman"/>
          <w:color w:val="000000" w:themeColor="text1"/>
        </w:rPr>
      </w:pPr>
      <w:r w:rsidRPr="009D6CF0">
        <w:rPr>
          <w:rFonts w:ascii="Times New Roman" w:hAnsi="Times New Roman" w:cs="Times New Roman"/>
          <w:b/>
          <w:bCs/>
          <w:color w:val="000000" w:themeColor="text1"/>
        </w:rPr>
        <w:t>§ 126 i.</w:t>
      </w:r>
      <w:r w:rsidRPr="009D6CF0">
        <w:rPr>
          <w:rFonts w:ascii="Times New Roman" w:hAnsi="Times New Roman" w:cs="Times New Roman"/>
          <w:color w:val="000000" w:themeColor="text1"/>
        </w:rPr>
        <w:t xml:space="preserve"> Transportministeren kan efter forudgående høring af politiet indgå aftale med visse offentlige myndigheder og infrastrukturforvaltere om, at de kan neutralisere ikke-samarbejdsvillige droner. Ministeren kan fastsætte regler om vilkår for at forestå neutraliseringen af ikke-samarbejdsvillige droner.</w:t>
      </w:r>
    </w:p>
    <w:p w14:paraId="50971B9D" w14:textId="5DB22633" w:rsidR="00052FA7" w:rsidRPr="009D6CF0" w:rsidRDefault="00052FA7" w:rsidP="00C042E4">
      <w:pPr>
        <w:pStyle w:val="stk2"/>
        <w:jc w:val="both"/>
        <w:rPr>
          <w:rFonts w:ascii="Times New Roman" w:hAnsi="Times New Roman" w:cs="Times New Roman"/>
          <w:color w:val="000000" w:themeColor="text1"/>
        </w:rPr>
      </w:pPr>
      <w:r w:rsidRPr="009D6CF0">
        <w:rPr>
          <w:rFonts w:ascii="Times New Roman" w:hAnsi="Times New Roman" w:cs="Times New Roman"/>
          <w:i/>
          <w:iCs/>
          <w:color w:val="000000" w:themeColor="text1"/>
        </w:rPr>
        <w:t xml:space="preserve">Stk. </w:t>
      </w:r>
      <w:r w:rsidR="007B4471" w:rsidRPr="009D6CF0">
        <w:rPr>
          <w:rFonts w:ascii="Times New Roman" w:hAnsi="Times New Roman" w:cs="Times New Roman"/>
          <w:i/>
          <w:iCs/>
          <w:color w:val="000000" w:themeColor="text1"/>
        </w:rPr>
        <w:t>2</w:t>
      </w:r>
      <w:r w:rsidRPr="009D6CF0">
        <w:rPr>
          <w:rFonts w:ascii="Times New Roman" w:hAnsi="Times New Roman" w:cs="Times New Roman"/>
          <w:i/>
          <w:iCs/>
          <w:color w:val="000000" w:themeColor="text1"/>
        </w:rPr>
        <w:t xml:space="preserve">. </w:t>
      </w:r>
      <w:r w:rsidRPr="009D6CF0">
        <w:rPr>
          <w:rFonts w:ascii="Times New Roman" w:hAnsi="Times New Roman" w:cs="Times New Roman"/>
          <w:color w:val="000000" w:themeColor="text1"/>
        </w:rPr>
        <w:t>Transportministeren kan fastsætte nærmere regler om neutralisering af ikke-samarbejdsvillige droner efter stk. 1, herunder regler om i hvilke områder og med hvilke metoder neutralisering af en ikke-samarbejdsvillig drone kan ske. Ministeren kan i den forbindelse fastsætte regler om orientering af relevante aktører i forbindelse med neutralisering af ikke-samarbejdsvillige droner ved brug af elektromagnetiske modforanstaltninger, herunder om undtagelse fra kravet om orientering af hensyn til statens sikkerhed.</w:t>
      </w:r>
    </w:p>
    <w:p w14:paraId="500B3E1C" w14:textId="6CE3C72E" w:rsidR="00052FA7" w:rsidRPr="009D6CF0" w:rsidRDefault="00052FA7" w:rsidP="00C042E4">
      <w:pPr>
        <w:pStyle w:val="stk2"/>
        <w:jc w:val="both"/>
        <w:rPr>
          <w:rFonts w:ascii="Times New Roman" w:hAnsi="Times New Roman" w:cs="Times New Roman"/>
          <w:color w:val="000000" w:themeColor="text1"/>
        </w:rPr>
      </w:pPr>
      <w:r w:rsidRPr="009D6CF0">
        <w:rPr>
          <w:rFonts w:ascii="Times New Roman" w:hAnsi="Times New Roman" w:cs="Times New Roman"/>
          <w:i/>
          <w:iCs/>
          <w:color w:val="000000" w:themeColor="text1"/>
        </w:rPr>
        <w:t xml:space="preserve">Stk. </w:t>
      </w:r>
      <w:r w:rsidR="007B4471" w:rsidRPr="009D6CF0">
        <w:rPr>
          <w:rFonts w:ascii="Times New Roman" w:hAnsi="Times New Roman" w:cs="Times New Roman"/>
          <w:i/>
          <w:iCs/>
          <w:color w:val="000000" w:themeColor="text1"/>
        </w:rPr>
        <w:t>3</w:t>
      </w:r>
      <w:r w:rsidRPr="009D6CF0">
        <w:rPr>
          <w:rFonts w:ascii="Times New Roman" w:hAnsi="Times New Roman" w:cs="Times New Roman"/>
          <w:i/>
          <w:iCs/>
          <w:color w:val="000000" w:themeColor="text1"/>
        </w:rPr>
        <w:t xml:space="preserve">. </w:t>
      </w:r>
      <w:r w:rsidRPr="009D6CF0">
        <w:rPr>
          <w:rFonts w:ascii="Times New Roman" w:hAnsi="Times New Roman" w:cs="Times New Roman"/>
          <w:color w:val="000000" w:themeColor="text1"/>
        </w:rPr>
        <w:t>Transportministeren fastsætter regler om indberetning af en offentlig myndigheds eller infrastrukturforvalters forsøg på eller gennemførte neutralisering af en drone efter stk. 1, 1. pkt. Ministeren kan i forbindelse hermed fastsætte regler om inddragelse af politiet.</w:t>
      </w:r>
    </w:p>
    <w:p w14:paraId="5036FE35" w14:textId="68C0339C" w:rsidR="003B2E9E" w:rsidRPr="009D6CF0" w:rsidRDefault="00052FA7" w:rsidP="006D1D71">
      <w:pPr>
        <w:pStyle w:val="stk2"/>
        <w:spacing w:before="240"/>
        <w:jc w:val="both"/>
        <w:rPr>
          <w:rFonts w:ascii="Times New Roman" w:hAnsi="Times New Roman" w:cs="Times New Roman"/>
        </w:rPr>
      </w:pPr>
      <w:r w:rsidRPr="009D6CF0">
        <w:rPr>
          <w:rFonts w:ascii="Times New Roman" w:hAnsi="Times New Roman" w:cs="Times New Roman"/>
          <w:b/>
          <w:bCs/>
          <w:color w:val="000000" w:themeColor="text1"/>
        </w:rPr>
        <w:t>§ 126 j.</w:t>
      </w:r>
      <w:r w:rsidRPr="009D6CF0">
        <w:rPr>
          <w:rFonts w:ascii="Times New Roman" w:hAnsi="Times New Roman" w:cs="Times New Roman"/>
          <w:color w:val="000000" w:themeColor="text1"/>
        </w:rPr>
        <w:t xml:space="preserve"> Offentlige myndigheder og infrastrukturforvaltere skal forevise legitimation eller på anden vis legitimere sig ved henvendelse til en droneoperatør i forbindelse med neutralisering af ikke-samarbejdsvillige droner. Transportministeren kan fastsætte nærmere regler herom.«</w:t>
      </w:r>
    </w:p>
    <w:p w14:paraId="65274AA1" w14:textId="77777777" w:rsidR="00052FA7" w:rsidRPr="009D6CF0" w:rsidRDefault="00052FA7" w:rsidP="004B182F">
      <w:pPr>
        <w:autoSpaceDE w:val="0"/>
        <w:autoSpaceDN w:val="0"/>
        <w:adjustRightInd w:val="0"/>
        <w:spacing w:after="0" w:line="240" w:lineRule="auto"/>
        <w:jc w:val="center"/>
        <w:rPr>
          <w:rFonts w:ascii="Times New Roman" w:hAnsi="Times New Roman" w:cs="Times New Roman"/>
          <w:b/>
          <w:bCs/>
          <w:sz w:val="24"/>
          <w:szCs w:val="24"/>
        </w:rPr>
      </w:pPr>
    </w:p>
    <w:p w14:paraId="2578CE01" w14:textId="77777777" w:rsidR="003169A3" w:rsidRPr="009D6CF0" w:rsidRDefault="005709A8" w:rsidP="003169A3">
      <w:pPr>
        <w:autoSpaceDE w:val="0"/>
        <w:autoSpaceDN w:val="0"/>
        <w:adjustRightInd w:val="0"/>
        <w:spacing w:after="0" w:line="240" w:lineRule="auto"/>
        <w:jc w:val="center"/>
        <w:rPr>
          <w:rFonts w:ascii="Times New Roman" w:hAnsi="Times New Roman" w:cs="Times New Roman"/>
          <w:b/>
          <w:bCs/>
          <w:sz w:val="24"/>
          <w:szCs w:val="24"/>
        </w:rPr>
      </w:pPr>
      <w:r w:rsidRPr="009D6CF0">
        <w:rPr>
          <w:rFonts w:ascii="Times New Roman" w:hAnsi="Times New Roman" w:cs="Times New Roman"/>
          <w:b/>
          <w:bCs/>
          <w:sz w:val="24"/>
          <w:szCs w:val="24"/>
        </w:rPr>
        <w:t xml:space="preserve">§ </w:t>
      </w:r>
      <w:r w:rsidR="00D80757" w:rsidRPr="009D6CF0">
        <w:rPr>
          <w:rFonts w:ascii="Times New Roman" w:hAnsi="Times New Roman" w:cs="Times New Roman"/>
          <w:b/>
          <w:bCs/>
          <w:sz w:val="24"/>
          <w:szCs w:val="24"/>
        </w:rPr>
        <w:t>2</w:t>
      </w:r>
      <w:bookmarkStart w:id="4" w:name="_Hlk83720746"/>
    </w:p>
    <w:p w14:paraId="29E2E465" w14:textId="77777777" w:rsidR="003169A3" w:rsidRPr="009D6CF0" w:rsidRDefault="003169A3" w:rsidP="003169A3">
      <w:pPr>
        <w:autoSpaceDE w:val="0"/>
        <w:autoSpaceDN w:val="0"/>
        <w:adjustRightInd w:val="0"/>
        <w:spacing w:after="0" w:line="240" w:lineRule="auto"/>
        <w:jc w:val="center"/>
        <w:rPr>
          <w:rFonts w:ascii="Times New Roman" w:hAnsi="Times New Roman" w:cs="Times New Roman"/>
          <w:b/>
          <w:bCs/>
          <w:sz w:val="24"/>
          <w:szCs w:val="24"/>
        </w:rPr>
      </w:pPr>
    </w:p>
    <w:p w14:paraId="1E5F784C" w14:textId="2CA6EDB6" w:rsidR="005709A8" w:rsidRPr="009D6CF0" w:rsidRDefault="005709A8" w:rsidP="00715744">
      <w:pPr>
        <w:pStyle w:val="Listeafsnit"/>
        <w:autoSpaceDE w:val="0"/>
        <w:autoSpaceDN w:val="0"/>
        <w:adjustRightInd w:val="0"/>
        <w:spacing w:after="0" w:line="240" w:lineRule="auto"/>
        <w:ind w:left="284"/>
        <w:jc w:val="both"/>
        <w:rPr>
          <w:rFonts w:ascii="Times New Roman" w:hAnsi="Times New Roman" w:cs="Times New Roman"/>
          <w:sz w:val="24"/>
          <w:szCs w:val="24"/>
        </w:rPr>
      </w:pPr>
      <w:r w:rsidRPr="009D6CF0">
        <w:rPr>
          <w:rFonts w:ascii="Times New Roman" w:hAnsi="Times New Roman" w:cs="Times New Roman"/>
          <w:sz w:val="24"/>
          <w:szCs w:val="24"/>
        </w:rPr>
        <w:t xml:space="preserve">Anordningen træder i kraft </w:t>
      </w:r>
      <w:r w:rsidR="00A46CBA" w:rsidRPr="009D6CF0">
        <w:rPr>
          <w:rFonts w:ascii="Times New Roman" w:eastAsia="Times New Roman" w:hAnsi="Times New Roman" w:cs="Times New Roman"/>
          <w:sz w:val="24"/>
          <w:szCs w:val="24"/>
          <w:lang w:eastAsia="da-DK"/>
        </w:rPr>
        <w:t xml:space="preserve">1. </w:t>
      </w:r>
      <w:r w:rsidR="00D97207" w:rsidRPr="009D6CF0">
        <w:rPr>
          <w:rFonts w:ascii="Times New Roman" w:eastAsia="Times New Roman" w:hAnsi="Times New Roman" w:cs="Times New Roman"/>
          <w:sz w:val="24"/>
          <w:szCs w:val="24"/>
          <w:lang w:eastAsia="da-DK"/>
        </w:rPr>
        <w:t xml:space="preserve">juli </w:t>
      </w:r>
      <w:r w:rsidR="00A46CBA" w:rsidRPr="009D6CF0">
        <w:rPr>
          <w:rFonts w:ascii="Times New Roman" w:eastAsia="Times New Roman" w:hAnsi="Times New Roman" w:cs="Times New Roman"/>
          <w:sz w:val="24"/>
          <w:szCs w:val="24"/>
          <w:lang w:eastAsia="da-DK"/>
        </w:rPr>
        <w:t>2027</w:t>
      </w:r>
      <w:r w:rsidR="004B143E" w:rsidRPr="009D6CF0">
        <w:rPr>
          <w:rFonts w:ascii="Times New Roman" w:hAnsi="Times New Roman" w:cs="Times New Roman"/>
          <w:sz w:val="24"/>
          <w:szCs w:val="24"/>
        </w:rPr>
        <w:t>.</w:t>
      </w:r>
    </w:p>
    <w:bookmarkEnd w:id="3"/>
    <w:bookmarkEnd w:id="4"/>
    <w:p w14:paraId="440AF54C" w14:textId="77777777" w:rsidR="009E715C" w:rsidRPr="009D6CF0" w:rsidRDefault="009E715C" w:rsidP="00777FF9">
      <w:pPr>
        <w:autoSpaceDE w:val="0"/>
        <w:autoSpaceDN w:val="0"/>
        <w:adjustRightInd w:val="0"/>
        <w:spacing w:after="0" w:line="240" w:lineRule="auto"/>
        <w:jc w:val="center"/>
        <w:rPr>
          <w:rFonts w:ascii="Times New Roman" w:hAnsi="Times New Roman" w:cs="Times New Roman"/>
          <w:i/>
          <w:iCs/>
          <w:sz w:val="24"/>
          <w:szCs w:val="24"/>
        </w:rPr>
      </w:pPr>
    </w:p>
    <w:p w14:paraId="4F7F7F6F" w14:textId="77777777" w:rsidR="00896B7B" w:rsidRPr="009D6CF0" w:rsidRDefault="00896B7B" w:rsidP="00777FF9">
      <w:pPr>
        <w:autoSpaceDE w:val="0"/>
        <w:autoSpaceDN w:val="0"/>
        <w:adjustRightInd w:val="0"/>
        <w:spacing w:after="0" w:line="240" w:lineRule="auto"/>
        <w:jc w:val="center"/>
        <w:rPr>
          <w:rFonts w:ascii="Times New Roman" w:hAnsi="Times New Roman" w:cs="Times New Roman"/>
          <w:i/>
          <w:iCs/>
          <w:sz w:val="24"/>
          <w:szCs w:val="24"/>
        </w:rPr>
      </w:pPr>
    </w:p>
    <w:p w14:paraId="7AC941E9" w14:textId="233BFDAC" w:rsidR="005709A8" w:rsidRPr="009D6CF0" w:rsidRDefault="005709A8" w:rsidP="00777FF9">
      <w:pPr>
        <w:autoSpaceDE w:val="0"/>
        <w:autoSpaceDN w:val="0"/>
        <w:adjustRightInd w:val="0"/>
        <w:spacing w:after="0" w:line="240" w:lineRule="auto"/>
        <w:jc w:val="center"/>
        <w:rPr>
          <w:rFonts w:ascii="Times New Roman" w:hAnsi="Times New Roman" w:cs="Times New Roman"/>
          <w:i/>
          <w:iCs/>
          <w:sz w:val="24"/>
          <w:szCs w:val="24"/>
        </w:rPr>
      </w:pPr>
      <w:r w:rsidRPr="009D6CF0">
        <w:rPr>
          <w:rFonts w:ascii="Times New Roman" w:hAnsi="Times New Roman" w:cs="Times New Roman"/>
          <w:i/>
          <w:iCs/>
          <w:sz w:val="24"/>
          <w:szCs w:val="24"/>
        </w:rPr>
        <w:t>Givet på Christiansborg Slot</w:t>
      </w:r>
    </w:p>
    <w:p w14:paraId="15F27BF0" w14:textId="77777777" w:rsidR="00311DF1" w:rsidRPr="009D6CF0" w:rsidRDefault="00311DF1" w:rsidP="00777FF9">
      <w:pPr>
        <w:autoSpaceDE w:val="0"/>
        <w:autoSpaceDN w:val="0"/>
        <w:adjustRightInd w:val="0"/>
        <w:spacing w:after="0" w:line="240" w:lineRule="auto"/>
        <w:jc w:val="center"/>
        <w:rPr>
          <w:rFonts w:ascii="Times New Roman" w:hAnsi="Times New Roman" w:cs="Times New Roman"/>
          <w:i/>
          <w:iCs/>
          <w:sz w:val="24"/>
          <w:szCs w:val="24"/>
        </w:rPr>
      </w:pPr>
    </w:p>
    <w:p w14:paraId="12895612" w14:textId="77777777" w:rsidR="005709A8" w:rsidRPr="009D6CF0" w:rsidRDefault="005709A8" w:rsidP="00777FF9">
      <w:pPr>
        <w:autoSpaceDE w:val="0"/>
        <w:autoSpaceDN w:val="0"/>
        <w:adjustRightInd w:val="0"/>
        <w:spacing w:after="0" w:line="240" w:lineRule="auto"/>
        <w:jc w:val="center"/>
        <w:rPr>
          <w:rFonts w:ascii="Times New Roman" w:hAnsi="Times New Roman" w:cs="Times New Roman"/>
          <w:sz w:val="24"/>
          <w:szCs w:val="24"/>
        </w:rPr>
      </w:pPr>
      <w:r w:rsidRPr="009D6CF0">
        <w:rPr>
          <w:rFonts w:ascii="Times New Roman" w:hAnsi="Times New Roman" w:cs="Times New Roman"/>
          <w:sz w:val="24"/>
          <w:szCs w:val="24"/>
        </w:rPr>
        <w:t>Under Vor Kongelige Hånd og Segl</w:t>
      </w:r>
    </w:p>
    <w:p w14:paraId="39B7A6A3" w14:textId="77777777" w:rsidR="00311DF1" w:rsidRPr="009D6CF0" w:rsidRDefault="00311DF1" w:rsidP="00777FF9">
      <w:pPr>
        <w:autoSpaceDE w:val="0"/>
        <w:autoSpaceDN w:val="0"/>
        <w:adjustRightInd w:val="0"/>
        <w:spacing w:after="0" w:line="240" w:lineRule="auto"/>
        <w:jc w:val="center"/>
        <w:rPr>
          <w:rFonts w:ascii="Times New Roman" w:hAnsi="Times New Roman" w:cs="Times New Roman"/>
          <w:sz w:val="24"/>
          <w:szCs w:val="24"/>
        </w:rPr>
      </w:pPr>
    </w:p>
    <w:p w14:paraId="55809A99" w14:textId="77777777" w:rsidR="005709A8" w:rsidRPr="009D6CF0" w:rsidRDefault="0070161E" w:rsidP="00777FF9">
      <w:pPr>
        <w:autoSpaceDE w:val="0"/>
        <w:autoSpaceDN w:val="0"/>
        <w:adjustRightInd w:val="0"/>
        <w:spacing w:after="0" w:line="240" w:lineRule="auto"/>
        <w:jc w:val="center"/>
        <w:rPr>
          <w:rFonts w:ascii="Times New Roman" w:hAnsi="Times New Roman" w:cs="Times New Roman"/>
          <w:sz w:val="24"/>
          <w:szCs w:val="24"/>
        </w:rPr>
      </w:pPr>
      <w:r w:rsidRPr="009D6CF0">
        <w:rPr>
          <w:rFonts w:ascii="Times New Roman" w:hAnsi="Times New Roman" w:cs="Times New Roman"/>
          <w:sz w:val="24"/>
          <w:szCs w:val="24"/>
        </w:rPr>
        <w:t>REGENT</w:t>
      </w:r>
      <w:r w:rsidR="005709A8" w:rsidRPr="009D6CF0">
        <w:rPr>
          <w:rFonts w:ascii="Times New Roman" w:hAnsi="Times New Roman" w:cs="Times New Roman"/>
          <w:sz w:val="24"/>
          <w:szCs w:val="24"/>
        </w:rPr>
        <w:t>.</w:t>
      </w:r>
    </w:p>
    <w:p w14:paraId="41B7C230" w14:textId="65A3E6C8" w:rsidR="005709A8" w:rsidRPr="009D6CF0" w:rsidRDefault="005709A8" w:rsidP="00777FF9">
      <w:pPr>
        <w:autoSpaceDE w:val="0"/>
        <w:autoSpaceDN w:val="0"/>
        <w:adjustRightInd w:val="0"/>
        <w:spacing w:after="0" w:line="240" w:lineRule="auto"/>
        <w:jc w:val="right"/>
        <w:rPr>
          <w:rFonts w:ascii="Times New Roman" w:hAnsi="Times New Roman" w:cs="Times New Roman"/>
          <w:sz w:val="24"/>
          <w:szCs w:val="24"/>
        </w:rPr>
      </w:pPr>
      <w:r w:rsidRPr="009D6CF0">
        <w:rPr>
          <w:rFonts w:ascii="Times New Roman" w:hAnsi="Times New Roman" w:cs="Times New Roman"/>
          <w:sz w:val="24"/>
          <w:szCs w:val="24"/>
        </w:rPr>
        <w:t>/</w:t>
      </w:r>
      <w:r w:rsidR="0070161E" w:rsidRPr="009D6CF0">
        <w:rPr>
          <w:rFonts w:ascii="Times New Roman" w:hAnsi="Times New Roman" w:cs="Times New Roman"/>
          <w:sz w:val="24"/>
          <w:szCs w:val="24"/>
        </w:rPr>
        <w:t xml:space="preserve"> </w:t>
      </w:r>
      <w:r w:rsidR="00D97207" w:rsidRPr="009D6CF0">
        <w:rPr>
          <w:rFonts w:ascii="Times New Roman" w:hAnsi="Times New Roman" w:cs="Times New Roman"/>
          <w:sz w:val="24"/>
          <w:szCs w:val="24"/>
        </w:rPr>
        <w:t xml:space="preserve">By-, Land og </w:t>
      </w:r>
      <w:r w:rsidR="0070161E" w:rsidRPr="009D6CF0">
        <w:rPr>
          <w:rFonts w:ascii="Times New Roman" w:hAnsi="Times New Roman" w:cs="Times New Roman"/>
          <w:sz w:val="24"/>
          <w:szCs w:val="24"/>
        </w:rPr>
        <w:t>Transportministeren</w:t>
      </w:r>
    </w:p>
    <w:p w14:paraId="7AAB5F35" w14:textId="77777777" w:rsidR="005F51FA" w:rsidRPr="009D6CF0" w:rsidRDefault="005F51FA" w:rsidP="003F7074">
      <w:pPr>
        <w:spacing w:after="0" w:line="240" w:lineRule="auto"/>
        <w:rPr>
          <w:rFonts w:ascii="Times New Roman" w:hAnsi="Times New Roman" w:cs="Times New Roman"/>
          <w:sz w:val="24"/>
          <w:szCs w:val="24"/>
        </w:rPr>
      </w:pPr>
    </w:p>
    <w:p w14:paraId="1B7074AF" w14:textId="0FDC6514" w:rsidR="005A48B2" w:rsidRPr="009D6CF0" w:rsidRDefault="009D6CF0" w:rsidP="009D6CF0">
      <w:pPr>
        <w:pStyle w:val="stk2"/>
        <w:tabs>
          <w:tab w:val="left" w:pos="2266"/>
        </w:tabs>
        <w:ind w:firstLine="0"/>
        <w:rPr>
          <w:rFonts w:ascii="Times New Roman" w:hAnsi="Times New Roman" w:cs="Times New Roman"/>
        </w:rPr>
      </w:pPr>
      <w:r>
        <w:rPr>
          <w:rFonts w:ascii="Times New Roman" w:hAnsi="Times New Roman" w:cs="Times New Roman"/>
        </w:rPr>
        <w:tab/>
      </w:r>
    </w:p>
    <w:sectPr w:rsidR="005A48B2" w:rsidRPr="009D6CF0" w:rsidSect="005709A8">
      <w:footnotePr>
        <w:pos w:val="beneathText"/>
        <w:numFmt w:val="lowerRoman"/>
      </w:footnotePr>
      <w:type w:val="continuous"/>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149BB" w14:textId="77777777" w:rsidR="00EB3F1D" w:rsidRDefault="00EB3F1D" w:rsidP="007B6AF0">
      <w:pPr>
        <w:spacing w:after="0" w:line="240" w:lineRule="auto"/>
      </w:pPr>
      <w:r>
        <w:separator/>
      </w:r>
    </w:p>
  </w:endnote>
  <w:endnote w:type="continuationSeparator" w:id="0">
    <w:p w14:paraId="311FE35C" w14:textId="77777777" w:rsidR="00EB3F1D" w:rsidRDefault="00EB3F1D" w:rsidP="007B6AF0">
      <w:pPr>
        <w:spacing w:after="0" w:line="240" w:lineRule="auto"/>
      </w:pPr>
      <w:r>
        <w:continuationSeparator/>
      </w:r>
    </w:p>
  </w:endnote>
  <w:endnote w:id="1">
    <w:p w14:paraId="04944763" w14:textId="6B4E6D95" w:rsidR="00841AA6" w:rsidRPr="009D6CF0" w:rsidRDefault="00841AA6">
      <w:pPr>
        <w:pStyle w:val="Slutnotetekst"/>
        <w:rPr>
          <w:rFonts w:ascii="Times New Roman" w:hAnsi="Times New Roman" w:cs="Times New Roman"/>
        </w:rPr>
      </w:pPr>
      <w:r w:rsidRPr="009D6CF0">
        <w:rPr>
          <w:rStyle w:val="Slutnotehenvisning"/>
          <w:rFonts w:ascii="Times New Roman" w:hAnsi="Times New Roman" w:cs="Times New Roman"/>
        </w:rPr>
        <w:endnoteRef/>
      </w:r>
      <w:r w:rsidRPr="009D6CF0">
        <w:rPr>
          <w:rFonts w:ascii="Times New Roman" w:hAnsi="Times New Roman" w:cs="Times New Roman"/>
        </w:rPr>
        <w:t xml:space="preserve"> </w:t>
      </w:r>
      <w:bookmarkStart w:id="1" w:name="_Hlk224305427"/>
      <w:r w:rsidRPr="009D6CF0">
        <w:rPr>
          <w:rFonts w:ascii="Times New Roman" w:hAnsi="Times New Roman" w:cs="Times New Roman"/>
        </w:rPr>
        <w:t>Bestemmelsen har følgende ordlyd</w:t>
      </w:r>
      <w:bookmarkEnd w:id="1"/>
      <w:r w:rsidRPr="009D6CF0">
        <w:rPr>
          <w:rFonts w:ascii="Times New Roman" w:hAnsi="Times New Roman" w:cs="Times New Roman"/>
        </w:rPr>
        <w:t>: » §§ 6 og 7 kan ved kongelig anordning helt eller delvis sættes i kraft for Færøerne og Grønland med de ændringer, som henholdsvis de færøske og de grønlandske forhold tilsiger. §§ 6 og 7 kan sættes i kraft på forskellige tidspunkter.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7C1DF" w14:textId="77777777" w:rsidR="00EB3F1D" w:rsidRDefault="00EB3F1D" w:rsidP="007B6AF0">
      <w:pPr>
        <w:spacing w:after="0" w:line="240" w:lineRule="auto"/>
      </w:pPr>
      <w:r>
        <w:separator/>
      </w:r>
    </w:p>
  </w:footnote>
  <w:footnote w:type="continuationSeparator" w:id="0">
    <w:p w14:paraId="04591E87" w14:textId="77777777" w:rsidR="00EB3F1D" w:rsidRDefault="00EB3F1D" w:rsidP="007B6A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D54B70"/>
    <w:multiLevelType w:val="hybridMultilevel"/>
    <w:tmpl w:val="ABD39F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9F94288"/>
    <w:multiLevelType w:val="hybridMultilevel"/>
    <w:tmpl w:val="A8A2281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2EB56A0"/>
    <w:multiLevelType w:val="hybridMultilevel"/>
    <w:tmpl w:val="36DB6CC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27CE87B"/>
    <w:multiLevelType w:val="hybridMultilevel"/>
    <w:tmpl w:val="20893BA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0A82477"/>
    <w:multiLevelType w:val="hybridMultilevel"/>
    <w:tmpl w:val="A438AA0E"/>
    <w:lvl w:ilvl="0" w:tplc="1906518A">
      <w:start w:val="1"/>
      <w:numFmt w:val="decimal"/>
      <w:lvlText w:val="%1)"/>
      <w:lvlJc w:val="left"/>
      <w:pPr>
        <w:ind w:left="600" w:hanging="360"/>
      </w:pPr>
      <w:rPr>
        <w:rFonts w:hint="default"/>
      </w:rPr>
    </w:lvl>
    <w:lvl w:ilvl="1" w:tplc="04060019" w:tentative="1">
      <w:start w:val="1"/>
      <w:numFmt w:val="lowerLetter"/>
      <w:lvlText w:val="%2."/>
      <w:lvlJc w:val="left"/>
      <w:pPr>
        <w:ind w:left="1320" w:hanging="360"/>
      </w:pPr>
    </w:lvl>
    <w:lvl w:ilvl="2" w:tplc="0406001B" w:tentative="1">
      <w:start w:val="1"/>
      <w:numFmt w:val="lowerRoman"/>
      <w:lvlText w:val="%3."/>
      <w:lvlJc w:val="right"/>
      <w:pPr>
        <w:ind w:left="2040" w:hanging="180"/>
      </w:pPr>
    </w:lvl>
    <w:lvl w:ilvl="3" w:tplc="0406000F" w:tentative="1">
      <w:start w:val="1"/>
      <w:numFmt w:val="decimal"/>
      <w:lvlText w:val="%4."/>
      <w:lvlJc w:val="left"/>
      <w:pPr>
        <w:ind w:left="2760" w:hanging="360"/>
      </w:pPr>
    </w:lvl>
    <w:lvl w:ilvl="4" w:tplc="04060019" w:tentative="1">
      <w:start w:val="1"/>
      <w:numFmt w:val="lowerLetter"/>
      <w:lvlText w:val="%5."/>
      <w:lvlJc w:val="left"/>
      <w:pPr>
        <w:ind w:left="3480" w:hanging="360"/>
      </w:pPr>
    </w:lvl>
    <w:lvl w:ilvl="5" w:tplc="0406001B" w:tentative="1">
      <w:start w:val="1"/>
      <w:numFmt w:val="lowerRoman"/>
      <w:lvlText w:val="%6."/>
      <w:lvlJc w:val="right"/>
      <w:pPr>
        <w:ind w:left="4200" w:hanging="180"/>
      </w:pPr>
    </w:lvl>
    <w:lvl w:ilvl="6" w:tplc="0406000F" w:tentative="1">
      <w:start w:val="1"/>
      <w:numFmt w:val="decimal"/>
      <w:lvlText w:val="%7."/>
      <w:lvlJc w:val="left"/>
      <w:pPr>
        <w:ind w:left="4920" w:hanging="360"/>
      </w:pPr>
    </w:lvl>
    <w:lvl w:ilvl="7" w:tplc="04060019" w:tentative="1">
      <w:start w:val="1"/>
      <w:numFmt w:val="lowerLetter"/>
      <w:lvlText w:val="%8."/>
      <w:lvlJc w:val="left"/>
      <w:pPr>
        <w:ind w:left="5640" w:hanging="360"/>
      </w:pPr>
    </w:lvl>
    <w:lvl w:ilvl="8" w:tplc="0406001B" w:tentative="1">
      <w:start w:val="1"/>
      <w:numFmt w:val="lowerRoman"/>
      <w:lvlText w:val="%9."/>
      <w:lvlJc w:val="right"/>
      <w:pPr>
        <w:ind w:left="6360" w:hanging="180"/>
      </w:pPr>
    </w:lvl>
  </w:abstractNum>
  <w:abstractNum w:abstractNumId="5" w15:restartNumberingAfterBreak="0">
    <w:nsid w:val="17B38F8A"/>
    <w:multiLevelType w:val="hybridMultilevel"/>
    <w:tmpl w:val="A1BA53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0DC4F44"/>
    <w:multiLevelType w:val="hybridMultilevel"/>
    <w:tmpl w:val="04220078"/>
    <w:lvl w:ilvl="0" w:tplc="EEE0C250">
      <w:start w:val="1"/>
      <w:numFmt w:val="decimal"/>
      <w:lvlText w:val="%1)"/>
      <w:lvlJc w:val="left"/>
      <w:pPr>
        <w:ind w:left="600" w:hanging="360"/>
      </w:pPr>
      <w:rPr>
        <w:rFonts w:hint="default"/>
      </w:rPr>
    </w:lvl>
    <w:lvl w:ilvl="1" w:tplc="04060019" w:tentative="1">
      <w:start w:val="1"/>
      <w:numFmt w:val="lowerLetter"/>
      <w:lvlText w:val="%2."/>
      <w:lvlJc w:val="left"/>
      <w:pPr>
        <w:ind w:left="1320" w:hanging="360"/>
      </w:pPr>
    </w:lvl>
    <w:lvl w:ilvl="2" w:tplc="0406001B" w:tentative="1">
      <w:start w:val="1"/>
      <w:numFmt w:val="lowerRoman"/>
      <w:lvlText w:val="%3."/>
      <w:lvlJc w:val="right"/>
      <w:pPr>
        <w:ind w:left="2040" w:hanging="180"/>
      </w:pPr>
    </w:lvl>
    <w:lvl w:ilvl="3" w:tplc="0406000F" w:tentative="1">
      <w:start w:val="1"/>
      <w:numFmt w:val="decimal"/>
      <w:lvlText w:val="%4."/>
      <w:lvlJc w:val="left"/>
      <w:pPr>
        <w:ind w:left="2760" w:hanging="360"/>
      </w:pPr>
    </w:lvl>
    <w:lvl w:ilvl="4" w:tplc="04060019" w:tentative="1">
      <w:start w:val="1"/>
      <w:numFmt w:val="lowerLetter"/>
      <w:lvlText w:val="%5."/>
      <w:lvlJc w:val="left"/>
      <w:pPr>
        <w:ind w:left="3480" w:hanging="360"/>
      </w:pPr>
    </w:lvl>
    <w:lvl w:ilvl="5" w:tplc="0406001B" w:tentative="1">
      <w:start w:val="1"/>
      <w:numFmt w:val="lowerRoman"/>
      <w:lvlText w:val="%6."/>
      <w:lvlJc w:val="right"/>
      <w:pPr>
        <w:ind w:left="4200" w:hanging="180"/>
      </w:pPr>
    </w:lvl>
    <w:lvl w:ilvl="6" w:tplc="0406000F" w:tentative="1">
      <w:start w:val="1"/>
      <w:numFmt w:val="decimal"/>
      <w:lvlText w:val="%7."/>
      <w:lvlJc w:val="left"/>
      <w:pPr>
        <w:ind w:left="4920" w:hanging="360"/>
      </w:pPr>
    </w:lvl>
    <w:lvl w:ilvl="7" w:tplc="04060019" w:tentative="1">
      <w:start w:val="1"/>
      <w:numFmt w:val="lowerLetter"/>
      <w:lvlText w:val="%8."/>
      <w:lvlJc w:val="left"/>
      <w:pPr>
        <w:ind w:left="5640" w:hanging="360"/>
      </w:pPr>
    </w:lvl>
    <w:lvl w:ilvl="8" w:tplc="0406001B" w:tentative="1">
      <w:start w:val="1"/>
      <w:numFmt w:val="lowerRoman"/>
      <w:lvlText w:val="%9."/>
      <w:lvlJc w:val="right"/>
      <w:pPr>
        <w:ind w:left="6360" w:hanging="180"/>
      </w:pPr>
    </w:lvl>
  </w:abstractNum>
  <w:abstractNum w:abstractNumId="7" w15:restartNumberingAfterBreak="0">
    <w:nsid w:val="3D2157E0"/>
    <w:multiLevelType w:val="hybridMultilevel"/>
    <w:tmpl w:val="FE4E988A"/>
    <w:lvl w:ilvl="0" w:tplc="0406000F">
      <w:start w:val="1"/>
      <w:numFmt w:val="decimal"/>
      <w:lvlText w:val="%1."/>
      <w:lvlJc w:val="left"/>
      <w:pPr>
        <w:ind w:left="960" w:hanging="360"/>
      </w:pPr>
    </w:lvl>
    <w:lvl w:ilvl="1" w:tplc="04060019" w:tentative="1">
      <w:start w:val="1"/>
      <w:numFmt w:val="lowerLetter"/>
      <w:lvlText w:val="%2."/>
      <w:lvlJc w:val="left"/>
      <w:pPr>
        <w:ind w:left="1680" w:hanging="360"/>
      </w:pPr>
    </w:lvl>
    <w:lvl w:ilvl="2" w:tplc="0406001B" w:tentative="1">
      <w:start w:val="1"/>
      <w:numFmt w:val="lowerRoman"/>
      <w:lvlText w:val="%3."/>
      <w:lvlJc w:val="right"/>
      <w:pPr>
        <w:ind w:left="2400" w:hanging="180"/>
      </w:pPr>
    </w:lvl>
    <w:lvl w:ilvl="3" w:tplc="0406000F" w:tentative="1">
      <w:start w:val="1"/>
      <w:numFmt w:val="decimal"/>
      <w:lvlText w:val="%4."/>
      <w:lvlJc w:val="left"/>
      <w:pPr>
        <w:ind w:left="3120" w:hanging="360"/>
      </w:pPr>
    </w:lvl>
    <w:lvl w:ilvl="4" w:tplc="04060019" w:tentative="1">
      <w:start w:val="1"/>
      <w:numFmt w:val="lowerLetter"/>
      <w:lvlText w:val="%5."/>
      <w:lvlJc w:val="left"/>
      <w:pPr>
        <w:ind w:left="3840" w:hanging="360"/>
      </w:pPr>
    </w:lvl>
    <w:lvl w:ilvl="5" w:tplc="0406001B" w:tentative="1">
      <w:start w:val="1"/>
      <w:numFmt w:val="lowerRoman"/>
      <w:lvlText w:val="%6."/>
      <w:lvlJc w:val="right"/>
      <w:pPr>
        <w:ind w:left="4560" w:hanging="180"/>
      </w:pPr>
    </w:lvl>
    <w:lvl w:ilvl="6" w:tplc="0406000F" w:tentative="1">
      <w:start w:val="1"/>
      <w:numFmt w:val="decimal"/>
      <w:lvlText w:val="%7."/>
      <w:lvlJc w:val="left"/>
      <w:pPr>
        <w:ind w:left="5280" w:hanging="360"/>
      </w:pPr>
    </w:lvl>
    <w:lvl w:ilvl="7" w:tplc="04060019" w:tentative="1">
      <w:start w:val="1"/>
      <w:numFmt w:val="lowerLetter"/>
      <w:lvlText w:val="%8."/>
      <w:lvlJc w:val="left"/>
      <w:pPr>
        <w:ind w:left="6000" w:hanging="360"/>
      </w:pPr>
    </w:lvl>
    <w:lvl w:ilvl="8" w:tplc="0406001B" w:tentative="1">
      <w:start w:val="1"/>
      <w:numFmt w:val="lowerRoman"/>
      <w:lvlText w:val="%9."/>
      <w:lvlJc w:val="right"/>
      <w:pPr>
        <w:ind w:left="6720" w:hanging="180"/>
      </w:pPr>
    </w:lvl>
  </w:abstractNum>
  <w:abstractNum w:abstractNumId="8" w15:restartNumberingAfterBreak="0">
    <w:nsid w:val="3DBE7071"/>
    <w:multiLevelType w:val="hybridMultilevel"/>
    <w:tmpl w:val="81D66AA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466E30B2"/>
    <w:multiLevelType w:val="hybridMultilevel"/>
    <w:tmpl w:val="E3BD3A0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8582C5D"/>
    <w:multiLevelType w:val="hybridMultilevel"/>
    <w:tmpl w:val="B5F616B6"/>
    <w:lvl w:ilvl="0" w:tplc="627C94B0">
      <w:start w:val="1"/>
      <w:numFmt w:val="decimal"/>
      <w:lvlText w:val="%1)"/>
      <w:lvlJc w:val="left"/>
      <w:pPr>
        <w:ind w:left="600" w:hanging="360"/>
      </w:pPr>
      <w:rPr>
        <w:rFonts w:hint="default"/>
      </w:rPr>
    </w:lvl>
    <w:lvl w:ilvl="1" w:tplc="04060019" w:tentative="1">
      <w:start w:val="1"/>
      <w:numFmt w:val="lowerLetter"/>
      <w:lvlText w:val="%2."/>
      <w:lvlJc w:val="left"/>
      <w:pPr>
        <w:ind w:left="1320" w:hanging="360"/>
      </w:pPr>
    </w:lvl>
    <w:lvl w:ilvl="2" w:tplc="0406001B" w:tentative="1">
      <w:start w:val="1"/>
      <w:numFmt w:val="lowerRoman"/>
      <w:lvlText w:val="%3."/>
      <w:lvlJc w:val="right"/>
      <w:pPr>
        <w:ind w:left="2040" w:hanging="180"/>
      </w:pPr>
    </w:lvl>
    <w:lvl w:ilvl="3" w:tplc="0406000F" w:tentative="1">
      <w:start w:val="1"/>
      <w:numFmt w:val="decimal"/>
      <w:lvlText w:val="%4."/>
      <w:lvlJc w:val="left"/>
      <w:pPr>
        <w:ind w:left="2760" w:hanging="360"/>
      </w:pPr>
    </w:lvl>
    <w:lvl w:ilvl="4" w:tplc="04060019" w:tentative="1">
      <w:start w:val="1"/>
      <w:numFmt w:val="lowerLetter"/>
      <w:lvlText w:val="%5."/>
      <w:lvlJc w:val="left"/>
      <w:pPr>
        <w:ind w:left="3480" w:hanging="360"/>
      </w:pPr>
    </w:lvl>
    <w:lvl w:ilvl="5" w:tplc="0406001B" w:tentative="1">
      <w:start w:val="1"/>
      <w:numFmt w:val="lowerRoman"/>
      <w:lvlText w:val="%6."/>
      <w:lvlJc w:val="right"/>
      <w:pPr>
        <w:ind w:left="4200" w:hanging="180"/>
      </w:pPr>
    </w:lvl>
    <w:lvl w:ilvl="6" w:tplc="0406000F" w:tentative="1">
      <w:start w:val="1"/>
      <w:numFmt w:val="decimal"/>
      <w:lvlText w:val="%7."/>
      <w:lvlJc w:val="left"/>
      <w:pPr>
        <w:ind w:left="4920" w:hanging="360"/>
      </w:pPr>
    </w:lvl>
    <w:lvl w:ilvl="7" w:tplc="04060019" w:tentative="1">
      <w:start w:val="1"/>
      <w:numFmt w:val="lowerLetter"/>
      <w:lvlText w:val="%8."/>
      <w:lvlJc w:val="left"/>
      <w:pPr>
        <w:ind w:left="5640" w:hanging="360"/>
      </w:pPr>
    </w:lvl>
    <w:lvl w:ilvl="8" w:tplc="0406001B" w:tentative="1">
      <w:start w:val="1"/>
      <w:numFmt w:val="lowerRoman"/>
      <w:lvlText w:val="%9."/>
      <w:lvlJc w:val="right"/>
      <w:pPr>
        <w:ind w:left="6360" w:hanging="180"/>
      </w:pPr>
    </w:lvl>
  </w:abstractNum>
  <w:abstractNum w:abstractNumId="11" w15:restartNumberingAfterBreak="0">
    <w:nsid w:val="4BD86712"/>
    <w:multiLevelType w:val="hybridMultilevel"/>
    <w:tmpl w:val="110AF122"/>
    <w:lvl w:ilvl="0" w:tplc="2D6030A2">
      <w:start w:val="1"/>
      <w:numFmt w:val="decimal"/>
      <w:lvlText w:val="%1."/>
      <w:lvlJc w:val="left"/>
      <w:pPr>
        <w:ind w:left="360" w:hanging="360"/>
      </w:pPr>
      <w:rPr>
        <w:rFonts w:hint="default"/>
        <w:b/>
        <w:bCs/>
      </w:rPr>
    </w:lvl>
    <w:lvl w:ilvl="1" w:tplc="04060019" w:tentative="1">
      <w:start w:val="1"/>
      <w:numFmt w:val="lowerLetter"/>
      <w:lvlText w:val="%2."/>
      <w:lvlJc w:val="left"/>
      <w:pPr>
        <w:ind w:left="1320" w:hanging="360"/>
      </w:pPr>
    </w:lvl>
    <w:lvl w:ilvl="2" w:tplc="0406001B" w:tentative="1">
      <w:start w:val="1"/>
      <w:numFmt w:val="lowerRoman"/>
      <w:lvlText w:val="%3."/>
      <w:lvlJc w:val="right"/>
      <w:pPr>
        <w:ind w:left="2040" w:hanging="180"/>
      </w:pPr>
    </w:lvl>
    <w:lvl w:ilvl="3" w:tplc="0406000F" w:tentative="1">
      <w:start w:val="1"/>
      <w:numFmt w:val="decimal"/>
      <w:lvlText w:val="%4."/>
      <w:lvlJc w:val="left"/>
      <w:pPr>
        <w:ind w:left="2760" w:hanging="360"/>
      </w:pPr>
    </w:lvl>
    <w:lvl w:ilvl="4" w:tplc="04060019" w:tentative="1">
      <w:start w:val="1"/>
      <w:numFmt w:val="lowerLetter"/>
      <w:lvlText w:val="%5."/>
      <w:lvlJc w:val="left"/>
      <w:pPr>
        <w:ind w:left="3480" w:hanging="360"/>
      </w:pPr>
    </w:lvl>
    <w:lvl w:ilvl="5" w:tplc="0406001B" w:tentative="1">
      <w:start w:val="1"/>
      <w:numFmt w:val="lowerRoman"/>
      <w:lvlText w:val="%6."/>
      <w:lvlJc w:val="right"/>
      <w:pPr>
        <w:ind w:left="4200" w:hanging="180"/>
      </w:pPr>
    </w:lvl>
    <w:lvl w:ilvl="6" w:tplc="0406000F" w:tentative="1">
      <w:start w:val="1"/>
      <w:numFmt w:val="decimal"/>
      <w:lvlText w:val="%7."/>
      <w:lvlJc w:val="left"/>
      <w:pPr>
        <w:ind w:left="4920" w:hanging="360"/>
      </w:pPr>
    </w:lvl>
    <w:lvl w:ilvl="7" w:tplc="04060019" w:tentative="1">
      <w:start w:val="1"/>
      <w:numFmt w:val="lowerLetter"/>
      <w:lvlText w:val="%8."/>
      <w:lvlJc w:val="left"/>
      <w:pPr>
        <w:ind w:left="5640" w:hanging="360"/>
      </w:pPr>
    </w:lvl>
    <w:lvl w:ilvl="8" w:tplc="0406001B" w:tentative="1">
      <w:start w:val="1"/>
      <w:numFmt w:val="lowerRoman"/>
      <w:lvlText w:val="%9."/>
      <w:lvlJc w:val="right"/>
      <w:pPr>
        <w:ind w:left="6360" w:hanging="180"/>
      </w:pPr>
    </w:lvl>
  </w:abstractNum>
  <w:abstractNum w:abstractNumId="12" w15:restartNumberingAfterBreak="0">
    <w:nsid w:val="54C66ECD"/>
    <w:multiLevelType w:val="hybridMultilevel"/>
    <w:tmpl w:val="4056A3C6"/>
    <w:lvl w:ilvl="0" w:tplc="F246FF28">
      <w:start w:val="1"/>
      <w:numFmt w:val="decimal"/>
      <w:lvlText w:val="%1)"/>
      <w:lvlJc w:val="left"/>
      <w:pPr>
        <w:ind w:left="720" w:hanging="360"/>
      </w:pPr>
      <w:rPr>
        <w:rFonts w:ascii="Garamond" w:eastAsia="Times New Roman" w:hAnsi="Garamond" w:cs="Tahoma" w:hint="default"/>
        <w:color w:val="000000"/>
        <w:sz w:val="2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554030F0"/>
    <w:multiLevelType w:val="hybridMultilevel"/>
    <w:tmpl w:val="4AE8FEF4"/>
    <w:lvl w:ilvl="0" w:tplc="1B3E879E">
      <w:start w:val="1"/>
      <w:numFmt w:val="decimal"/>
      <w:lvlText w:val="%1)"/>
      <w:lvlJc w:val="left"/>
      <w:pPr>
        <w:ind w:left="600" w:hanging="360"/>
      </w:pPr>
      <w:rPr>
        <w:rFonts w:hint="default"/>
      </w:rPr>
    </w:lvl>
    <w:lvl w:ilvl="1" w:tplc="04060019" w:tentative="1">
      <w:start w:val="1"/>
      <w:numFmt w:val="lowerLetter"/>
      <w:lvlText w:val="%2."/>
      <w:lvlJc w:val="left"/>
      <w:pPr>
        <w:ind w:left="1320" w:hanging="360"/>
      </w:pPr>
    </w:lvl>
    <w:lvl w:ilvl="2" w:tplc="0406001B" w:tentative="1">
      <w:start w:val="1"/>
      <w:numFmt w:val="lowerRoman"/>
      <w:lvlText w:val="%3."/>
      <w:lvlJc w:val="right"/>
      <w:pPr>
        <w:ind w:left="2040" w:hanging="180"/>
      </w:pPr>
    </w:lvl>
    <w:lvl w:ilvl="3" w:tplc="0406000F" w:tentative="1">
      <w:start w:val="1"/>
      <w:numFmt w:val="decimal"/>
      <w:lvlText w:val="%4."/>
      <w:lvlJc w:val="left"/>
      <w:pPr>
        <w:ind w:left="2760" w:hanging="360"/>
      </w:pPr>
    </w:lvl>
    <w:lvl w:ilvl="4" w:tplc="04060019" w:tentative="1">
      <w:start w:val="1"/>
      <w:numFmt w:val="lowerLetter"/>
      <w:lvlText w:val="%5."/>
      <w:lvlJc w:val="left"/>
      <w:pPr>
        <w:ind w:left="3480" w:hanging="360"/>
      </w:pPr>
    </w:lvl>
    <w:lvl w:ilvl="5" w:tplc="0406001B" w:tentative="1">
      <w:start w:val="1"/>
      <w:numFmt w:val="lowerRoman"/>
      <w:lvlText w:val="%6."/>
      <w:lvlJc w:val="right"/>
      <w:pPr>
        <w:ind w:left="4200" w:hanging="180"/>
      </w:pPr>
    </w:lvl>
    <w:lvl w:ilvl="6" w:tplc="0406000F" w:tentative="1">
      <w:start w:val="1"/>
      <w:numFmt w:val="decimal"/>
      <w:lvlText w:val="%7."/>
      <w:lvlJc w:val="left"/>
      <w:pPr>
        <w:ind w:left="4920" w:hanging="360"/>
      </w:pPr>
    </w:lvl>
    <w:lvl w:ilvl="7" w:tplc="04060019" w:tentative="1">
      <w:start w:val="1"/>
      <w:numFmt w:val="lowerLetter"/>
      <w:lvlText w:val="%8."/>
      <w:lvlJc w:val="left"/>
      <w:pPr>
        <w:ind w:left="5640" w:hanging="360"/>
      </w:pPr>
    </w:lvl>
    <w:lvl w:ilvl="8" w:tplc="0406001B" w:tentative="1">
      <w:start w:val="1"/>
      <w:numFmt w:val="lowerRoman"/>
      <w:lvlText w:val="%9."/>
      <w:lvlJc w:val="right"/>
      <w:pPr>
        <w:ind w:left="6360" w:hanging="180"/>
      </w:pPr>
    </w:lvl>
  </w:abstractNum>
  <w:abstractNum w:abstractNumId="14" w15:restartNumberingAfterBreak="0">
    <w:nsid w:val="628A1CED"/>
    <w:multiLevelType w:val="hybridMultilevel"/>
    <w:tmpl w:val="2C10BC6C"/>
    <w:lvl w:ilvl="0" w:tplc="F7984E64">
      <w:start w:val="1"/>
      <w:numFmt w:val="decimal"/>
      <w:lvlText w:val="%1."/>
      <w:lvlJc w:val="left"/>
      <w:pPr>
        <w:ind w:left="720" w:hanging="360"/>
      </w:pPr>
      <w:rPr>
        <w:rFonts w:hint="default"/>
        <w:b/>
        <w:bCs/>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63A91A79"/>
    <w:multiLevelType w:val="hybridMultilevel"/>
    <w:tmpl w:val="71147984"/>
    <w:lvl w:ilvl="0" w:tplc="F440D290">
      <w:start w:val="1"/>
      <w:numFmt w:val="decimal"/>
      <w:lvlText w:val="%1."/>
      <w:lvlJc w:val="left"/>
      <w:pPr>
        <w:ind w:left="720" w:hanging="360"/>
      </w:pPr>
      <w:rPr>
        <w:rFonts w:hint="default"/>
        <w:b w:val="0"/>
        <w:color w:val="000000" w:themeColor="text1"/>
        <w:sz w:val="22"/>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78FC2047"/>
    <w:multiLevelType w:val="hybridMultilevel"/>
    <w:tmpl w:val="DD9E87A2"/>
    <w:lvl w:ilvl="0" w:tplc="37622F7A">
      <w:start w:val="1"/>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983581203">
    <w:abstractNumId w:val="6"/>
  </w:num>
  <w:num w:numId="2" w16cid:durableId="1510829775">
    <w:abstractNumId w:val="12"/>
  </w:num>
  <w:num w:numId="3" w16cid:durableId="1408188880">
    <w:abstractNumId w:val="16"/>
  </w:num>
  <w:num w:numId="4" w16cid:durableId="608977743">
    <w:abstractNumId w:val="9"/>
  </w:num>
  <w:num w:numId="5" w16cid:durableId="726534597">
    <w:abstractNumId w:val="3"/>
  </w:num>
  <w:num w:numId="6" w16cid:durableId="888304757">
    <w:abstractNumId w:val="0"/>
  </w:num>
  <w:num w:numId="7" w16cid:durableId="718944713">
    <w:abstractNumId w:val="2"/>
  </w:num>
  <w:num w:numId="8" w16cid:durableId="1423574101">
    <w:abstractNumId w:val="5"/>
  </w:num>
  <w:num w:numId="9" w16cid:durableId="1055352901">
    <w:abstractNumId w:val="1"/>
  </w:num>
  <w:num w:numId="10" w16cid:durableId="529223050">
    <w:abstractNumId w:val="7"/>
  </w:num>
  <w:num w:numId="11" w16cid:durableId="1820612768">
    <w:abstractNumId w:val="11"/>
  </w:num>
  <w:num w:numId="12" w16cid:durableId="880171724">
    <w:abstractNumId w:val="10"/>
  </w:num>
  <w:num w:numId="13" w16cid:durableId="314185326">
    <w:abstractNumId w:val="13"/>
  </w:num>
  <w:num w:numId="14" w16cid:durableId="318853480">
    <w:abstractNumId w:val="4"/>
  </w:num>
  <w:num w:numId="15" w16cid:durableId="2072654626">
    <w:abstractNumId w:val="8"/>
  </w:num>
  <w:num w:numId="16" w16cid:durableId="1242450589">
    <w:abstractNumId w:val="15"/>
  </w:num>
  <w:num w:numId="17" w16cid:durableId="11359486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1304"/>
  <w:hyphenationZone w:val="425"/>
  <w:characterSpacingControl w:val="doNotCompress"/>
  <w:footnotePr>
    <w:pos w:val="beneathText"/>
    <w:numFmt w:val="lowerRoman"/>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9A8"/>
    <w:rsid w:val="0000199A"/>
    <w:rsid w:val="00016AAC"/>
    <w:rsid w:val="00052FA7"/>
    <w:rsid w:val="000535A6"/>
    <w:rsid w:val="000668C3"/>
    <w:rsid w:val="000749A1"/>
    <w:rsid w:val="0008213F"/>
    <w:rsid w:val="00085CC7"/>
    <w:rsid w:val="00091803"/>
    <w:rsid w:val="0009642E"/>
    <w:rsid w:val="000B19FB"/>
    <w:rsid w:val="000E2A06"/>
    <w:rsid w:val="000E6816"/>
    <w:rsid w:val="000F2E5B"/>
    <w:rsid w:val="00100C82"/>
    <w:rsid w:val="00102E60"/>
    <w:rsid w:val="00106973"/>
    <w:rsid w:val="0011534A"/>
    <w:rsid w:val="00134959"/>
    <w:rsid w:val="001407D6"/>
    <w:rsid w:val="0014289D"/>
    <w:rsid w:val="00143FDF"/>
    <w:rsid w:val="001529BF"/>
    <w:rsid w:val="001742C7"/>
    <w:rsid w:val="00175859"/>
    <w:rsid w:val="00181D5C"/>
    <w:rsid w:val="001B7C87"/>
    <w:rsid w:val="001D4CA4"/>
    <w:rsid w:val="001D56B0"/>
    <w:rsid w:val="001E03A7"/>
    <w:rsid w:val="001E3E4F"/>
    <w:rsid w:val="00205661"/>
    <w:rsid w:val="002212AD"/>
    <w:rsid w:val="0022679E"/>
    <w:rsid w:val="00230012"/>
    <w:rsid w:val="00232A4F"/>
    <w:rsid w:val="002475DB"/>
    <w:rsid w:val="00247F65"/>
    <w:rsid w:val="00261174"/>
    <w:rsid w:val="00263406"/>
    <w:rsid w:val="00283054"/>
    <w:rsid w:val="002A4D5A"/>
    <w:rsid w:val="002B4C12"/>
    <w:rsid w:val="002C4266"/>
    <w:rsid w:val="002C42AD"/>
    <w:rsid w:val="002C5D08"/>
    <w:rsid w:val="002D6572"/>
    <w:rsid w:val="002F20D9"/>
    <w:rsid w:val="002F7D72"/>
    <w:rsid w:val="0030557F"/>
    <w:rsid w:val="00311DF1"/>
    <w:rsid w:val="00314806"/>
    <w:rsid w:val="003169A3"/>
    <w:rsid w:val="00322630"/>
    <w:rsid w:val="003338F2"/>
    <w:rsid w:val="00342CF5"/>
    <w:rsid w:val="003716DE"/>
    <w:rsid w:val="00371C9F"/>
    <w:rsid w:val="003830AE"/>
    <w:rsid w:val="00394871"/>
    <w:rsid w:val="003A0BAB"/>
    <w:rsid w:val="003A3B8D"/>
    <w:rsid w:val="003B2E9E"/>
    <w:rsid w:val="003C1B86"/>
    <w:rsid w:val="003C4953"/>
    <w:rsid w:val="003D2A01"/>
    <w:rsid w:val="003D2BFA"/>
    <w:rsid w:val="003D3C56"/>
    <w:rsid w:val="003E43CF"/>
    <w:rsid w:val="003F7074"/>
    <w:rsid w:val="00405C1D"/>
    <w:rsid w:val="0043145A"/>
    <w:rsid w:val="00432991"/>
    <w:rsid w:val="004474F9"/>
    <w:rsid w:val="0046323F"/>
    <w:rsid w:val="00466CAE"/>
    <w:rsid w:val="004914AD"/>
    <w:rsid w:val="00491EC2"/>
    <w:rsid w:val="004932BB"/>
    <w:rsid w:val="004948BE"/>
    <w:rsid w:val="0049561A"/>
    <w:rsid w:val="004A09C6"/>
    <w:rsid w:val="004A7F5A"/>
    <w:rsid w:val="004B143E"/>
    <w:rsid w:val="004B182F"/>
    <w:rsid w:val="004B6C1C"/>
    <w:rsid w:val="004C6D8A"/>
    <w:rsid w:val="004D3D76"/>
    <w:rsid w:val="004E1C18"/>
    <w:rsid w:val="004E56A1"/>
    <w:rsid w:val="0051376A"/>
    <w:rsid w:val="005318C9"/>
    <w:rsid w:val="005440CF"/>
    <w:rsid w:val="00551D0A"/>
    <w:rsid w:val="005564F5"/>
    <w:rsid w:val="005709A8"/>
    <w:rsid w:val="00581BDC"/>
    <w:rsid w:val="005A48B2"/>
    <w:rsid w:val="005A6F8C"/>
    <w:rsid w:val="005B3470"/>
    <w:rsid w:val="005D0002"/>
    <w:rsid w:val="005F06B7"/>
    <w:rsid w:val="005F51FA"/>
    <w:rsid w:val="005F69C2"/>
    <w:rsid w:val="00615358"/>
    <w:rsid w:val="006177FC"/>
    <w:rsid w:val="00671C92"/>
    <w:rsid w:val="00681423"/>
    <w:rsid w:val="00681D54"/>
    <w:rsid w:val="00692F53"/>
    <w:rsid w:val="006A3217"/>
    <w:rsid w:val="006A4E65"/>
    <w:rsid w:val="006A67BB"/>
    <w:rsid w:val="006B1E65"/>
    <w:rsid w:val="006B1FCE"/>
    <w:rsid w:val="006B6E6A"/>
    <w:rsid w:val="006D1D71"/>
    <w:rsid w:val="006D2E2F"/>
    <w:rsid w:val="006E5801"/>
    <w:rsid w:val="006F594E"/>
    <w:rsid w:val="0070161E"/>
    <w:rsid w:val="007029ED"/>
    <w:rsid w:val="00715744"/>
    <w:rsid w:val="00722F40"/>
    <w:rsid w:val="00731E31"/>
    <w:rsid w:val="007502C8"/>
    <w:rsid w:val="00751423"/>
    <w:rsid w:val="00766F4D"/>
    <w:rsid w:val="00767AB5"/>
    <w:rsid w:val="00777FF9"/>
    <w:rsid w:val="0078275B"/>
    <w:rsid w:val="007B4471"/>
    <w:rsid w:val="007B44D2"/>
    <w:rsid w:val="007B6AF0"/>
    <w:rsid w:val="007D03BF"/>
    <w:rsid w:val="007D2751"/>
    <w:rsid w:val="00804266"/>
    <w:rsid w:val="00814E3D"/>
    <w:rsid w:val="00833482"/>
    <w:rsid w:val="00841AA6"/>
    <w:rsid w:val="00850DBB"/>
    <w:rsid w:val="00852F1A"/>
    <w:rsid w:val="00860CCE"/>
    <w:rsid w:val="00863C68"/>
    <w:rsid w:val="00890F28"/>
    <w:rsid w:val="00896B7B"/>
    <w:rsid w:val="008A1557"/>
    <w:rsid w:val="008A1C17"/>
    <w:rsid w:val="008B0F8B"/>
    <w:rsid w:val="008C2A2D"/>
    <w:rsid w:val="008C39D8"/>
    <w:rsid w:val="008C6F70"/>
    <w:rsid w:val="008E16F2"/>
    <w:rsid w:val="008E3539"/>
    <w:rsid w:val="008E5787"/>
    <w:rsid w:val="008F09A2"/>
    <w:rsid w:val="0090443D"/>
    <w:rsid w:val="00911DCC"/>
    <w:rsid w:val="0094390C"/>
    <w:rsid w:val="009608DD"/>
    <w:rsid w:val="00960BC1"/>
    <w:rsid w:val="00970884"/>
    <w:rsid w:val="009A7C5C"/>
    <w:rsid w:val="009B4CCC"/>
    <w:rsid w:val="009B5AE7"/>
    <w:rsid w:val="009D4095"/>
    <w:rsid w:val="009D5621"/>
    <w:rsid w:val="009D6CF0"/>
    <w:rsid w:val="009E715C"/>
    <w:rsid w:val="00A11A57"/>
    <w:rsid w:val="00A15C2C"/>
    <w:rsid w:val="00A233EB"/>
    <w:rsid w:val="00A30312"/>
    <w:rsid w:val="00A34045"/>
    <w:rsid w:val="00A41D21"/>
    <w:rsid w:val="00A44B4F"/>
    <w:rsid w:val="00A46CBA"/>
    <w:rsid w:val="00A52395"/>
    <w:rsid w:val="00A5506D"/>
    <w:rsid w:val="00A771CB"/>
    <w:rsid w:val="00A902F1"/>
    <w:rsid w:val="00AA2885"/>
    <w:rsid w:val="00AA7C3D"/>
    <w:rsid w:val="00AD0BCD"/>
    <w:rsid w:val="00AD1977"/>
    <w:rsid w:val="00AE565C"/>
    <w:rsid w:val="00AE6B9A"/>
    <w:rsid w:val="00B00A52"/>
    <w:rsid w:val="00B06581"/>
    <w:rsid w:val="00B11484"/>
    <w:rsid w:val="00B21AD1"/>
    <w:rsid w:val="00B54CC0"/>
    <w:rsid w:val="00B54DB7"/>
    <w:rsid w:val="00B63367"/>
    <w:rsid w:val="00B63FAD"/>
    <w:rsid w:val="00B644F5"/>
    <w:rsid w:val="00B72A47"/>
    <w:rsid w:val="00B7668B"/>
    <w:rsid w:val="00B86275"/>
    <w:rsid w:val="00BA5D38"/>
    <w:rsid w:val="00BB0D3D"/>
    <w:rsid w:val="00BC32CE"/>
    <w:rsid w:val="00BD18A3"/>
    <w:rsid w:val="00BE0174"/>
    <w:rsid w:val="00C01761"/>
    <w:rsid w:val="00C042E4"/>
    <w:rsid w:val="00C056D3"/>
    <w:rsid w:val="00C076AD"/>
    <w:rsid w:val="00C269CA"/>
    <w:rsid w:val="00C36592"/>
    <w:rsid w:val="00C371D4"/>
    <w:rsid w:val="00C426FB"/>
    <w:rsid w:val="00C429E3"/>
    <w:rsid w:val="00C5495A"/>
    <w:rsid w:val="00C64A43"/>
    <w:rsid w:val="00C77A52"/>
    <w:rsid w:val="00C85EF7"/>
    <w:rsid w:val="00CB0BE4"/>
    <w:rsid w:val="00CB6E20"/>
    <w:rsid w:val="00CD0AAB"/>
    <w:rsid w:val="00CD165C"/>
    <w:rsid w:val="00CD55C0"/>
    <w:rsid w:val="00CD7808"/>
    <w:rsid w:val="00CE769A"/>
    <w:rsid w:val="00CF6285"/>
    <w:rsid w:val="00D07B9E"/>
    <w:rsid w:val="00D34317"/>
    <w:rsid w:val="00D372F4"/>
    <w:rsid w:val="00D57214"/>
    <w:rsid w:val="00D80757"/>
    <w:rsid w:val="00D87003"/>
    <w:rsid w:val="00D90CC7"/>
    <w:rsid w:val="00D96A1E"/>
    <w:rsid w:val="00D97207"/>
    <w:rsid w:val="00DA312B"/>
    <w:rsid w:val="00DA7924"/>
    <w:rsid w:val="00DB228C"/>
    <w:rsid w:val="00DB318A"/>
    <w:rsid w:val="00DB5A01"/>
    <w:rsid w:val="00DE0EC4"/>
    <w:rsid w:val="00DE3930"/>
    <w:rsid w:val="00DE3938"/>
    <w:rsid w:val="00DE4856"/>
    <w:rsid w:val="00DE4A9D"/>
    <w:rsid w:val="00DF01FE"/>
    <w:rsid w:val="00DF4D86"/>
    <w:rsid w:val="00DF6D4B"/>
    <w:rsid w:val="00E03718"/>
    <w:rsid w:val="00E21588"/>
    <w:rsid w:val="00E33EEC"/>
    <w:rsid w:val="00E44C06"/>
    <w:rsid w:val="00E462E0"/>
    <w:rsid w:val="00E5234D"/>
    <w:rsid w:val="00E77183"/>
    <w:rsid w:val="00E813CF"/>
    <w:rsid w:val="00EA74B9"/>
    <w:rsid w:val="00EB3F1D"/>
    <w:rsid w:val="00EB65B4"/>
    <w:rsid w:val="00EC4B38"/>
    <w:rsid w:val="00ED44B9"/>
    <w:rsid w:val="00F05C5D"/>
    <w:rsid w:val="00F21ABC"/>
    <w:rsid w:val="00F23AD8"/>
    <w:rsid w:val="00F40E68"/>
    <w:rsid w:val="00F542D2"/>
    <w:rsid w:val="00F578A9"/>
    <w:rsid w:val="00F61446"/>
    <w:rsid w:val="00F64C73"/>
    <w:rsid w:val="00F70615"/>
    <w:rsid w:val="00F80919"/>
    <w:rsid w:val="00F90D5D"/>
    <w:rsid w:val="00FA2BE8"/>
    <w:rsid w:val="00FC2462"/>
    <w:rsid w:val="00FC2DC1"/>
    <w:rsid w:val="00FC577E"/>
    <w:rsid w:val="00FE7DEC"/>
    <w:rsid w:val="00FF7E0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44442"/>
  <w15:docId w15:val="{53F9D7E0-C26F-41FA-B477-98AF9B1C5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aendringmednummer">
    <w:name w:val="aendringmednummer"/>
    <w:basedOn w:val="Normal"/>
    <w:rsid w:val="00804266"/>
    <w:pPr>
      <w:spacing w:before="200" w:after="0" w:line="240" w:lineRule="auto"/>
    </w:pPr>
    <w:rPr>
      <w:rFonts w:ascii="Tahoma" w:eastAsia="Times New Roman" w:hAnsi="Tahoma" w:cs="Tahoma"/>
      <w:color w:val="000000"/>
      <w:sz w:val="24"/>
      <w:szCs w:val="24"/>
      <w:lang w:eastAsia="da-DK"/>
    </w:rPr>
  </w:style>
  <w:style w:type="paragraph" w:customStyle="1" w:styleId="paragraf">
    <w:name w:val="paragraf"/>
    <w:basedOn w:val="Normal"/>
    <w:rsid w:val="00804266"/>
    <w:pPr>
      <w:spacing w:before="200" w:after="0" w:line="240" w:lineRule="auto"/>
      <w:ind w:firstLine="240"/>
    </w:pPr>
    <w:rPr>
      <w:rFonts w:ascii="Tahoma" w:eastAsia="Times New Roman" w:hAnsi="Tahoma" w:cs="Tahoma"/>
      <w:color w:val="000000"/>
      <w:sz w:val="24"/>
      <w:szCs w:val="24"/>
      <w:lang w:eastAsia="da-DK"/>
    </w:rPr>
  </w:style>
  <w:style w:type="paragraph" w:customStyle="1" w:styleId="stk2">
    <w:name w:val="stk2"/>
    <w:basedOn w:val="Normal"/>
    <w:rsid w:val="00804266"/>
    <w:pPr>
      <w:spacing w:after="0" w:line="240" w:lineRule="auto"/>
      <w:ind w:firstLine="240"/>
    </w:pPr>
    <w:rPr>
      <w:rFonts w:ascii="Tahoma" w:eastAsia="Times New Roman" w:hAnsi="Tahoma" w:cs="Tahoma"/>
      <w:color w:val="000000"/>
      <w:sz w:val="24"/>
      <w:szCs w:val="24"/>
      <w:lang w:eastAsia="da-DK"/>
    </w:rPr>
  </w:style>
  <w:style w:type="character" w:customStyle="1" w:styleId="aendringnr1">
    <w:name w:val="aendringnr1"/>
    <w:basedOn w:val="Standardskrifttypeiafsnit"/>
    <w:rsid w:val="00804266"/>
    <w:rPr>
      <w:rFonts w:ascii="Tahoma" w:hAnsi="Tahoma" w:cs="Tahoma" w:hint="default"/>
      <w:b/>
      <w:bCs/>
      <w:color w:val="000000"/>
      <w:sz w:val="24"/>
      <w:szCs w:val="24"/>
      <w:shd w:val="clear" w:color="auto" w:fill="auto"/>
    </w:rPr>
  </w:style>
  <w:style w:type="character" w:customStyle="1" w:styleId="italic1">
    <w:name w:val="italic1"/>
    <w:basedOn w:val="Standardskrifttypeiafsnit"/>
    <w:rsid w:val="00804266"/>
    <w:rPr>
      <w:rFonts w:ascii="Tahoma" w:hAnsi="Tahoma" w:cs="Tahoma" w:hint="default"/>
      <w:i/>
      <w:iCs/>
      <w:color w:val="000000"/>
      <w:sz w:val="24"/>
      <w:szCs w:val="24"/>
      <w:shd w:val="clear" w:color="auto" w:fill="auto"/>
    </w:rPr>
  </w:style>
  <w:style w:type="character" w:customStyle="1" w:styleId="stknr1">
    <w:name w:val="stknr1"/>
    <w:basedOn w:val="Standardskrifttypeiafsnit"/>
    <w:rsid w:val="00804266"/>
    <w:rPr>
      <w:rFonts w:ascii="Tahoma" w:hAnsi="Tahoma" w:cs="Tahoma" w:hint="default"/>
      <w:i/>
      <w:iCs/>
      <w:color w:val="000000"/>
      <w:sz w:val="24"/>
      <w:szCs w:val="24"/>
      <w:shd w:val="clear" w:color="auto" w:fill="auto"/>
    </w:rPr>
  </w:style>
  <w:style w:type="character" w:customStyle="1" w:styleId="paragrafnr1">
    <w:name w:val="paragrafnr1"/>
    <w:basedOn w:val="Standardskrifttypeiafsnit"/>
    <w:rsid w:val="00804266"/>
    <w:rPr>
      <w:rFonts w:ascii="Tahoma" w:hAnsi="Tahoma" w:cs="Tahoma" w:hint="default"/>
      <w:b/>
      <w:bCs/>
      <w:color w:val="000000"/>
      <w:sz w:val="24"/>
      <w:szCs w:val="24"/>
      <w:shd w:val="clear" w:color="auto" w:fill="auto"/>
    </w:rPr>
  </w:style>
  <w:style w:type="paragraph" w:styleId="Markeringsbobletekst">
    <w:name w:val="Balloon Text"/>
    <w:basedOn w:val="Normal"/>
    <w:link w:val="MarkeringsbobletekstTegn"/>
    <w:uiPriority w:val="99"/>
    <w:semiHidden/>
    <w:unhideWhenUsed/>
    <w:rsid w:val="00405C1D"/>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05C1D"/>
    <w:rPr>
      <w:rFonts w:ascii="Tahoma" w:hAnsi="Tahoma" w:cs="Tahoma"/>
      <w:sz w:val="16"/>
      <w:szCs w:val="16"/>
    </w:rPr>
  </w:style>
  <w:style w:type="character" w:customStyle="1" w:styleId="aendringnr">
    <w:name w:val="aendringnr"/>
    <w:basedOn w:val="Standardskrifttypeiafsnit"/>
    <w:rsid w:val="003B2E9E"/>
  </w:style>
  <w:style w:type="character" w:customStyle="1" w:styleId="apple-converted-space">
    <w:name w:val="apple-converted-space"/>
    <w:basedOn w:val="Standardskrifttypeiafsnit"/>
    <w:rsid w:val="003B2E9E"/>
  </w:style>
  <w:style w:type="character" w:customStyle="1" w:styleId="italic">
    <w:name w:val="italic"/>
    <w:basedOn w:val="Standardskrifttypeiafsnit"/>
    <w:rsid w:val="003B2E9E"/>
  </w:style>
  <w:style w:type="character" w:customStyle="1" w:styleId="paragrafnr">
    <w:name w:val="paragrafnr"/>
    <w:basedOn w:val="Standardskrifttypeiafsnit"/>
    <w:rsid w:val="003B2E9E"/>
  </w:style>
  <w:style w:type="character" w:customStyle="1" w:styleId="stknr">
    <w:name w:val="stknr"/>
    <w:basedOn w:val="Standardskrifttypeiafsnit"/>
    <w:rsid w:val="003B2E9E"/>
  </w:style>
  <w:style w:type="paragraph" w:customStyle="1" w:styleId="centreretparagraf">
    <w:name w:val="centreretparagraf"/>
    <w:basedOn w:val="Normal"/>
    <w:rsid w:val="005A48B2"/>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Kommentarhenvisning">
    <w:name w:val="annotation reference"/>
    <w:basedOn w:val="Standardskrifttypeiafsnit"/>
    <w:uiPriority w:val="99"/>
    <w:semiHidden/>
    <w:unhideWhenUsed/>
    <w:rsid w:val="003A0BAB"/>
    <w:rPr>
      <w:sz w:val="16"/>
      <w:szCs w:val="16"/>
    </w:rPr>
  </w:style>
  <w:style w:type="paragraph" w:styleId="Kommentartekst">
    <w:name w:val="annotation text"/>
    <w:basedOn w:val="Normal"/>
    <w:link w:val="KommentartekstTegn"/>
    <w:uiPriority w:val="99"/>
    <w:unhideWhenUsed/>
    <w:rsid w:val="003A0BAB"/>
    <w:pPr>
      <w:spacing w:line="240" w:lineRule="auto"/>
    </w:pPr>
    <w:rPr>
      <w:sz w:val="20"/>
      <w:szCs w:val="20"/>
    </w:rPr>
  </w:style>
  <w:style w:type="character" w:customStyle="1" w:styleId="KommentartekstTegn">
    <w:name w:val="Kommentartekst Tegn"/>
    <w:basedOn w:val="Standardskrifttypeiafsnit"/>
    <w:link w:val="Kommentartekst"/>
    <w:uiPriority w:val="99"/>
    <w:rsid w:val="003A0BAB"/>
    <w:rPr>
      <w:sz w:val="20"/>
      <w:szCs w:val="20"/>
    </w:rPr>
  </w:style>
  <w:style w:type="paragraph" w:styleId="Kommentaremne">
    <w:name w:val="annotation subject"/>
    <w:basedOn w:val="Kommentartekst"/>
    <w:next w:val="Kommentartekst"/>
    <w:link w:val="KommentaremneTegn"/>
    <w:uiPriority w:val="99"/>
    <w:semiHidden/>
    <w:unhideWhenUsed/>
    <w:rsid w:val="003A0BAB"/>
    <w:rPr>
      <w:b/>
      <w:bCs/>
    </w:rPr>
  </w:style>
  <w:style w:type="character" w:customStyle="1" w:styleId="KommentaremneTegn">
    <w:name w:val="Kommentaremne Tegn"/>
    <w:basedOn w:val="KommentartekstTegn"/>
    <w:link w:val="Kommentaremne"/>
    <w:uiPriority w:val="99"/>
    <w:semiHidden/>
    <w:rsid w:val="003A0BAB"/>
    <w:rPr>
      <w:b/>
      <w:bCs/>
      <w:sz w:val="20"/>
      <w:szCs w:val="20"/>
    </w:rPr>
  </w:style>
  <w:style w:type="paragraph" w:styleId="Korrektur">
    <w:name w:val="Revision"/>
    <w:hidden/>
    <w:uiPriority w:val="99"/>
    <w:semiHidden/>
    <w:rsid w:val="003A0BAB"/>
    <w:pPr>
      <w:spacing w:after="0" w:line="240" w:lineRule="auto"/>
    </w:pPr>
  </w:style>
  <w:style w:type="paragraph" w:styleId="Sidehoved">
    <w:name w:val="header"/>
    <w:basedOn w:val="Normal"/>
    <w:link w:val="SidehovedTegn"/>
    <w:uiPriority w:val="99"/>
    <w:unhideWhenUsed/>
    <w:rsid w:val="007B6AF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B6AF0"/>
  </w:style>
  <w:style w:type="paragraph" w:styleId="Sidefod">
    <w:name w:val="footer"/>
    <w:basedOn w:val="Normal"/>
    <w:link w:val="SidefodTegn"/>
    <w:uiPriority w:val="99"/>
    <w:unhideWhenUsed/>
    <w:rsid w:val="007B6AF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B6AF0"/>
  </w:style>
  <w:style w:type="paragraph" w:customStyle="1" w:styleId="kapitel">
    <w:name w:val="kapitel"/>
    <w:basedOn w:val="Normal"/>
    <w:rsid w:val="00A41D21"/>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kapiteloverskrift2">
    <w:name w:val="kapiteloverskrift2"/>
    <w:basedOn w:val="Normal"/>
    <w:rsid w:val="00A41D21"/>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paragrafgruppeoverskrift">
    <w:name w:val="paragrafgruppeoverskrift"/>
    <w:basedOn w:val="Normal"/>
    <w:rsid w:val="00A41D21"/>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liste1">
    <w:name w:val="liste1"/>
    <w:basedOn w:val="Normal"/>
    <w:rsid w:val="00A41D21"/>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liste1nr">
    <w:name w:val="liste1nr"/>
    <w:basedOn w:val="Standardskrifttypeiafsnit"/>
    <w:rsid w:val="00A41D21"/>
  </w:style>
  <w:style w:type="paragraph" w:styleId="Listeafsnit">
    <w:name w:val="List Paragraph"/>
    <w:basedOn w:val="Normal"/>
    <w:uiPriority w:val="34"/>
    <w:qFormat/>
    <w:rsid w:val="005F51FA"/>
    <w:pPr>
      <w:ind w:left="720"/>
      <w:contextualSpacing/>
    </w:pPr>
  </w:style>
  <w:style w:type="paragraph" w:customStyle="1" w:styleId="tekstgenerel">
    <w:name w:val="tekstgenerel"/>
    <w:basedOn w:val="Normal"/>
    <w:rsid w:val="0030557F"/>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italic2">
    <w:name w:val="italic2"/>
    <w:basedOn w:val="Standardskrifttypeiafsnit"/>
    <w:rsid w:val="00DE3930"/>
  </w:style>
  <w:style w:type="character" w:customStyle="1" w:styleId="aendringnr2">
    <w:name w:val="aendringnr2"/>
    <w:basedOn w:val="Standardskrifttypeiafsnit"/>
    <w:rsid w:val="004E1C18"/>
  </w:style>
  <w:style w:type="character" w:customStyle="1" w:styleId="bold2">
    <w:name w:val="bold2"/>
    <w:basedOn w:val="Standardskrifttypeiafsnit"/>
    <w:rsid w:val="004E1C18"/>
  </w:style>
  <w:style w:type="paragraph" w:customStyle="1" w:styleId="Default">
    <w:name w:val="Default"/>
    <w:rsid w:val="00491EC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Standardskrifttypeiafsnit"/>
    <w:uiPriority w:val="99"/>
    <w:semiHidden/>
    <w:unhideWhenUsed/>
    <w:rsid w:val="00A15C2C"/>
    <w:rPr>
      <w:color w:val="0000FF"/>
      <w:u w:val="single"/>
    </w:rPr>
  </w:style>
  <w:style w:type="paragraph" w:styleId="Fodnotetekst">
    <w:name w:val="footnote text"/>
    <w:basedOn w:val="Normal"/>
    <w:link w:val="FodnotetekstTegn"/>
    <w:uiPriority w:val="99"/>
    <w:semiHidden/>
    <w:unhideWhenUsed/>
    <w:rsid w:val="00247F65"/>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247F65"/>
    <w:rPr>
      <w:sz w:val="20"/>
      <w:szCs w:val="20"/>
    </w:rPr>
  </w:style>
  <w:style w:type="character" w:styleId="Fodnotehenvisning">
    <w:name w:val="footnote reference"/>
    <w:basedOn w:val="Standardskrifttypeiafsnit"/>
    <w:uiPriority w:val="99"/>
    <w:semiHidden/>
    <w:unhideWhenUsed/>
    <w:rsid w:val="00247F65"/>
    <w:rPr>
      <w:vertAlign w:val="superscript"/>
    </w:rPr>
  </w:style>
  <w:style w:type="paragraph" w:styleId="Slutnotetekst">
    <w:name w:val="endnote text"/>
    <w:basedOn w:val="Normal"/>
    <w:link w:val="SlutnotetekstTegn"/>
    <w:uiPriority w:val="99"/>
    <w:semiHidden/>
    <w:unhideWhenUsed/>
    <w:rsid w:val="00247F65"/>
    <w:pPr>
      <w:spacing w:after="0" w:line="240" w:lineRule="auto"/>
    </w:pPr>
    <w:rPr>
      <w:sz w:val="20"/>
      <w:szCs w:val="20"/>
    </w:rPr>
  </w:style>
  <w:style w:type="character" w:customStyle="1" w:styleId="SlutnotetekstTegn">
    <w:name w:val="Slutnotetekst Tegn"/>
    <w:basedOn w:val="Standardskrifttypeiafsnit"/>
    <w:link w:val="Slutnotetekst"/>
    <w:uiPriority w:val="99"/>
    <w:semiHidden/>
    <w:rsid w:val="00247F65"/>
    <w:rPr>
      <w:sz w:val="20"/>
      <w:szCs w:val="20"/>
    </w:rPr>
  </w:style>
  <w:style w:type="character" w:styleId="Slutnotehenvisning">
    <w:name w:val="endnote reference"/>
    <w:basedOn w:val="Standardskrifttypeiafsnit"/>
    <w:uiPriority w:val="99"/>
    <w:semiHidden/>
    <w:unhideWhenUsed/>
    <w:rsid w:val="00247F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84251">
      <w:bodyDiv w:val="1"/>
      <w:marLeft w:val="0"/>
      <w:marRight w:val="0"/>
      <w:marTop w:val="0"/>
      <w:marBottom w:val="0"/>
      <w:divBdr>
        <w:top w:val="none" w:sz="0" w:space="0" w:color="auto"/>
        <w:left w:val="none" w:sz="0" w:space="0" w:color="auto"/>
        <w:bottom w:val="none" w:sz="0" w:space="0" w:color="auto"/>
        <w:right w:val="none" w:sz="0" w:space="0" w:color="auto"/>
      </w:divBdr>
    </w:div>
    <w:div w:id="357900903">
      <w:bodyDiv w:val="1"/>
      <w:marLeft w:val="0"/>
      <w:marRight w:val="0"/>
      <w:marTop w:val="0"/>
      <w:marBottom w:val="0"/>
      <w:divBdr>
        <w:top w:val="none" w:sz="0" w:space="0" w:color="auto"/>
        <w:left w:val="none" w:sz="0" w:space="0" w:color="auto"/>
        <w:bottom w:val="none" w:sz="0" w:space="0" w:color="auto"/>
        <w:right w:val="none" w:sz="0" w:space="0" w:color="auto"/>
      </w:divBdr>
    </w:div>
    <w:div w:id="372848501">
      <w:bodyDiv w:val="1"/>
      <w:marLeft w:val="0"/>
      <w:marRight w:val="0"/>
      <w:marTop w:val="0"/>
      <w:marBottom w:val="0"/>
      <w:divBdr>
        <w:top w:val="none" w:sz="0" w:space="0" w:color="auto"/>
        <w:left w:val="none" w:sz="0" w:space="0" w:color="auto"/>
        <w:bottom w:val="none" w:sz="0" w:space="0" w:color="auto"/>
        <w:right w:val="none" w:sz="0" w:space="0" w:color="auto"/>
      </w:divBdr>
    </w:div>
    <w:div w:id="435684794">
      <w:bodyDiv w:val="1"/>
      <w:marLeft w:val="0"/>
      <w:marRight w:val="0"/>
      <w:marTop w:val="0"/>
      <w:marBottom w:val="0"/>
      <w:divBdr>
        <w:top w:val="none" w:sz="0" w:space="0" w:color="auto"/>
        <w:left w:val="none" w:sz="0" w:space="0" w:color="auto"/>
        <w:bottom w:val="none" w:sz="0" w:space="0" w:color="auto"/>
        <w:right w:val="none" w:sz="0" w:space="0" w:color="auto"/>
      </w:divBdr>
      <w:divsChild>
        <w:div w:id="269051722">
          <w:marLeft w:val="0"/>
          <w:marRight w:val="0"/>
          <w:marTop w:val="0"/>
          <w:marBottom w:val="0"/>
          <w:divBdr>
            <w:top w:val="none" w:sz="0" w:space="0" w:color="auto"/>
            <w:left w:val="none" w:sz="0" w:space="0" w:color="auto"/>
            <w:bottom w:val="none" w:sz="0" w:space="0" w:color="auto"/>
            <w:right w:val="none" w:sz="0" w:space="0" w:color="auto"/>
          </w:divBdr>
          <w:divsChild>
            <w:div w:id="113760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91559">
      <w:bodyDiv w:val="1"/>
      <w:marLeft w:val="0"/>
      <w:marRight w:val="0"/>
      <w:marTop w:val="0"/>
      <w:marBottom w:val="0"/>
      <w:divBdr>
        <w:top w:val="none" w:sz="0" w:space="0" w:color="auto"/>
        <w:left w:val="none" w:sz="0" w:space="0" w:color="auto"/>
        <w:bottom w:val="none" w:sz="0" w:space="0" w:color="auto"/>
        <w:right w:val="none" w:sz="0" w:space="0" w:color="auto"/>
      </w:divBdr>
      <w:divsChild>
        <w:div w:id="1634285843">
          <w:marLeft w:val="0"/>
          <w:marRight w:val="0"/>
          <w:marTop w:val="0"/>
          <w:marBottom w:val="0"/>
          <w:divBdr>
            <w:top w:val="none" w:sz="0" w:space="0" w:color="auto"/>
            <w:left w:val="none" w:sz="0" w:space="0" w:color="auto"/>
            <w:bottom w:val="none" w:sz="0" w:space="0" w:color="auto"/>
            <w:right w:val="none" w:sz="0" w:space="0" w:color="auto"/>
          </w:divBdr>
          <w:divsChild>
            <w:div w:id="1012684718">
              <w:marLeft w:val="0"/>
              <w:marRight w:val="0"/>
              <w:marTop w:val="0"/>
              <w:marBottom w:val="0"/>
              <w:divBdr>
                <w:top w:val="none" w:sz="0" w:space="0" w:color="auto"/>
                <w:left w:val="none" w:sz="0" w:space="0" w:color="auto"/>
                <w:bottom w:val="none" w:sz="0" w:space="0" w:color="auto"/>
                <w:right w:val="none" w:sz="0" w:space="0" w:color="auto"/>
              </w:divBdr>
              <w:divsChild>
                <w:div w:id="2130734423">
                  <w:marLeft w:val="0"/>
                  <w:marRight w:val="0"/>
                  <w:marTop w:val="0"/>
                  <w:marBottom w:val="0"/>
                  <w:divBdr>
                    <w:top w:val="none" w:sz="0" w:space="0" w:color="auto"/>
                    <w:left w:val="none" w:sz="0" w:space="0" w:color="auto"/>
                    <w:bottom w:val="none" w:sz="0" w:space="0" w:color="auto"/>
                    <w:right w:val="none" w:sz="0" w:space="0" w:color="auto"/>
                  </w:divBdr>
                  <w:divsChild>
                    <w:div w:id="1365904395">
                      <w:marLeft w:val="0"/>
                      <w:marRight w:val="0"/>
                      <w:marTop w:val="0"/>
                      <w:marBottom w:val="0"/>
                      <w:divBdr>
                        <w:top w:val="none" w:sz="0" w:space="0" w:color="auto"/>
                        <w:left w:val="none" w:sz="0" w:space="0" w:color="auto"/>
                        <w:bottom w:val="none" w:sz="0" w:space="0" w:color="auto"/>
                        <w:right w:val="none" w:sz="0" w:space="0" w:color="auto"/>
                      </w:divBdr>
                      <w:divsChild>
                        <w:div w:id="976227748">
                          <w:marLeft w:val="0"/>
                          <w:marRight w:val="0"/>
                          <w:marTop w:val="0"/>
                          <w:marBottom w:val="0"/>
                          <w:divBdr>
                            <w:top w:val="none" w:sz="0" w:space="0" w:color="auto"/>
                            <w:left w:val="none" w:sz="0" w:space="0" w:color="auto"/>
                            <w:bottom w:val="none" w:sz="0" w:space="0" w:color="auto"/>
                            <w:right w:val="none" w:sz="0" w:space="0" w:color="auto"/>
                          </w:divBdr>
                          <w:divsChild>
                            <w:div w:id="810171518">
                              <w:marLeft w:val="0"/>
                              <w:marRight w:val="0"/>
                              <w:marTop w:val="0"/>
                              <w:marBottom w:val="0"/>
                              <w:divBdr>
                                <w:top w:val="none" w:sz="0" w:space="0" w:color="auto"/>
                                <w:left w:val="none" w:sz="0" w:space="0" w:color="auto"/>
                                <w:bottom w:val="none" w:sz="0" w:space="0" w:color="auto"/>
                                <w:right w:val="none" w:sz="0" w:space="0" w:color="auto"/>
                              </w:divBdr>
                              <w:divsChild>
                                <w:div w:id="1404597761">
                                  <w:marLeft w:val="-225"/>
                                  <w:marRight w:val="-225"/>
                                  <w:marTop w:val="0"/>
                                  <w:marBottom w:val="0"/>
                                  <w:divBdr>
                                    <w:top w:val="none" w:sz="0" w:space="0" w:color="auto"/>
                                    <w:left w:val="none" w:sz="0" w:space="0" w:color="auto"/>
                                    <w:bottom w:val="none" w:sz="0" w:space="0" w:color="auto"/>
                                    <w:right w:val="none" w:sz="0" w:space="0" w:color="auto"/>
                                  </w:divBdr>
                                  <w:divsChild>
                                    <w:div w:id="750929877">
                                      <w:marLeft w:val="0"/>
                                      <w:marRight w:val="0"/>
                                      <w:marTop w:val="0"/>
                                      <w:marBottom w:val="0"/>
                                      <w:divBdr>
                                        <w:top w:val="none" w:sz="0" w:space="0" w:color="auto"/>
                                        <w:left w:val="none" w:sz="0" w:space="0" w:color="auto"/>
                                        <w:bottom w:val="none" w:sz="0" w:space="0" w:color="auto"/>
                                        <w:right w:val="none" w:sz="0" w:space="0" w:color="auto"/>
                                      </w:divBdr>
                                      <w:divsChild>
                                        <w:div w:id="172925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4752028">
      <w:bodyDiv w:val="1"/>
      <w:marLeft w:val="0"/>
      <w:marRight w:val="0"/>
      <w:marTop w:val="0"/>
      <w:marBottom w:val="0"/>
      <w:divBdr>
        <w:top w:val="none" w:sz="0" w:space="0" w:color="auto"/>
        <w:left w:val="none" w:sz="0" w:space="0" w:color="auto"/>
        <w:bottom w:val="none" w:sz="0" w:space="0" w:color="auto"/>
        <w:right w:val="none" w:sz="0" w:space="0" w:color="auto"/>
      </w:divBdr>
      <w:divsChild>
        <w:div w:id="1417627270">
          <w:marLeft w:val="0"/>
          <w:marRight w:val="0"/>
          <w:marTop w:val="0"/>
          <w:marBottom w:val="0"/>
          <w:divBdr>
            <w:top w:val="none" w:sz="0" w:space="0" w:color="auto"/>
            <w:left w:val="none" w:sz="0" w:space="0" w:color="auto"/>
            <w:bottom w:val="none" w:sz="0" w:space="0" w:color="auto"/>
            <w:right w:val="none" w:sz="0" w:space="0" w:color="auto"/>
          </w:divBdr>
          <w:divsChild>
            <w:div w:id="602884390">
              <w:marLeft w:val="0"/>
              <w:marRight w:val="0"/>
              <w:marTop w:val="0"/>
              <w:marBottom w:val="0"/>
              <w:divBdr>
                <w:top w:val="none" w:sz="0" w:space="0" w:color="auto"/>
                <w:left w:val="none" w:sz="0" w:space="0" w:color="auto"/>
                <w:bottom w:val="none" w:sz="0" w:space="0" w:color="auto"/>
                <w:right w:val="none" w:sz="0" w:space="0" w:color="auto"/>
              </w:divBdr>
              <w:divsChild>
                <w:div w:id="429281276">
                  <w:marLeft w:val="0"/>
                  <w:marRight w:val="0"/>
                  <w:marTop w:val="0"/>
                  <w:marBottom w:val="0"/>
                  <w:divBdr>
                    <w:top w:val="none" w:sz="0" w:space="0" w:color="auto"/>
                    <w:left w:val="none" w:sz="0" w:space="0" w:color="auto"/>
                    <w:bottom w:val="none" w:sz="0" w:space="0" w:color="auto"/>
                    <w:right w:val="none" w:sz="0" w:space="0" w:color="auto"/>
                  </w:divBdr>
                  <w:divsChild>
                    <w:div w:id="556480503">
                      <w:marLeft w:val="0"/>
                      <w:marRight w:val="0"/>
                      <w:marTop w:val="0"/>
                      <w:marBottom w:val="0"/>
                      <w:divBdr>
                        <w:top w:val="none" w:sz="0" w:space="0" w:color="auto"/>
                        <w:left w:val="none" w:sz="0" w:space="0" w:color="auto"/>
                        <w:bottom w:val="none" w:sz="0" w:space="0" w:color="auto"/>
                        <w:right w:val="none" w:sz="0" w:space="0" w:color="auto"/>
                      </w:divBdr>
                      <w:divsChild>
                        <w:div w:id="1730109664">
                          <w:marLeft w:val="0"/>
                          <w:marRight w:val="0"/>
                          <w:marTop w:val="0"/>
                          <w:marBottom w:val="0"/>
                          <w:divBdr>
                            <w:top w:val="none" w:sz="0" w:space="0" w:color="auto"/>
                            <w:left w:val="none" w:sz="0" w:space="0" w:color="auto"/>
                            <w:bottom w:val="none" w:sz="0" w:space="0" w:color="auto"/>
                            <w:right w:val="none" w:sz="0" w:space="0" w:color="auto"/>
                          </w:divBdr>
                          <w:divsChild>
                            <w:div w:id="2101682851">
                              <w:marLeft w:val="0"/>
                              <w:marRight w:val="0"/>
                              <w:marTop w:val="0"/>
                              <w:marBottom w:val="0"/>
                              <w:divBdr>
                                <w:top w:val="none" w:sz="0" w:space="0" w:color="auto"/>
                                <w:left w:val="none" w:sz="0" w:space="0" w:color="auto"/>
                                <w:bottom w:val="none" w:sz="0" w:space="0" w:color="auto"/>
                                <w:right w:val="none" w:sz="0" w:space="0" w:color="auto"/>
                              </w:divBdr>
                              <w:divsChild>
                                <w:div w:id="945503079">
                                  <w:marLeft w:val="-225"/>
                                  <w:marRight w:val="-225"/>
                                  <w:marTop w:val="0"/>
                                  <w:marBottom w:val="0"/>
                                  <w:divBdr>
                                    <w:top w:val="none" w:sz="0" w:space="0" w:color="auto"/>
                                    <w:left w:val="none" w:sz="0" w:space="0" w:color="auto"/>
                                    <w:bottom w:val="none" w:sz="0" w:space="0" w:color="auto"/>
                                    <w:right w:val="none" w:sz="0" w:space="0" w:color="auto"/>
                                  </w:divBdr>
                                  <w:divsChild>
                                    <w:div w:id="140275401">
                                      <w:marLeft w:val="0"/>
                                      <w:marRight w:val="0"/>
                                      <w:marTop w:val="0"/>
                                      <w:marBottom w:val="0"/>
                                      <w:divBdr>
                                        <w:top w:val="none" w:sz="0" w:space="0" w:color="auto"/>
                                        <w:left w:val="none" w:sz="0" w:space="0" w:color="auto"/>
                                        <w:bottom w:val="none" w:sz="0" w:space="0" w:color="auto"/>
                                        <w:right w:val="none" w:sz="0" w:space="0" w:color="auto"/>
                                      </w:divBdr>
                                      <w:divsChild>
                                        <w:div w:id="96311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0369741">
      <w:bodyDiv w:val="1"/>
      <w:marLeft w:val="0"/>
      <w:marRight w:val="0"/>
      <w:marTop w:val="0"/>
      <w:marBottom w:val="0"/>
      <w:divBdr>
        <w:top w:val="none" w:sz="0" w:space="0" w:color="auto"/>
        <w:left w:val="none" w:sz="0" w:space="0" w:color="auto"/>
        <w:bottom w:val="none" w:sz="0" w:space="0" w:color="auto"/>
        <w:right w:val="none" w:sz="0" w:space="0" w:color="auto"/>
      </w:divBdr>
    </w:div>
    <w:div w:id="1229076234">
      <w:bodyDiv w:val="1"/>
      <w:marLeft w:val="0"/>
      <w:marRight w:val="0"/>
      <w:marTop w:val="0"/>
      <w:marBottom w:val="0"/>
      <w:divBdr>
        <w:top w:val="none" w:sz="0" w:space="0" w:color="auto"/>
        <w:left w:val="none" w:sz="0" w:space="0" w:color="auto"/>
        <w:bottom w:val="none" w:sz="0" w:space="0" w:color="auto"/>
        <w:right w:val="none" w:sz="0" w:space="0" w:color="auto"/>
      </w:divBdr>
      <w:divsChild>
        <w:div w:id="1820271984">
          <w:marLeft w:val="0"/>
          <w:marRight w:val="0"/>
          <w:marTop w:val="0"/>
          <w:marBottom w:val="0"/>
          <w:divBdr>
            <w:top w:val="none" w:sz="0" w:space="0" w:color="auto"/>
            <w:left w:val="none" w:sz="0" w:space="0" w:color="auto"/>
            <w:bottom w:val="none" w:sz="0" w:space="0" w:color="auto"/>
            <w:right w:val="none" w:sz="0" w:space="0" w:color="auto"/>
          </w:divBdr>
          <w:divsChild>
            <w:div w:id="1569682593">
              <w:marLeft w:val="0"/>
              <w:marRight w:val="0"/>
              <w:marTop w:val="0"/>
              <w:marBottom w:val="0"/>
              <w:divBdr>
                <w:top w:val="none" w:sz="0" w:space="0" w:color="auto"/>
                <w:left w:val="none" w:sz="0" w:space="0" w:color="auto"/>
                <w:bottom w:val="none" w:sz="0" w:space="0" w:color="auto"/>
                <w:right w:val="none" w:sz="0" w:space="0" w:color="auto"/>
              </w:divBdr>
              <w:divsChild>
                <w:div w:id="1612780147">
                  <w:marLeft w:val="0"/>
                  <w:marRight w:val="0"/>
                  <w:marTop w:val="0"/>
                  <w:marBottom w:val="0"/>
                  <w:divBdr>
                    <w:top w:val="none" w:sz="0" w:space="0" w:color="auto"/>
                    <w:left w:val="none" w:sz="0" w:space="0" w:color="auto"/>
                    <w:bottom w:val="none" w:sz="0" w:space="0" w:color="auto"/>
                    <w:right w:val="none" w:sz="0" w:space="0" w:color="auto"/>
                  </w:divBdr>
                  <w:divsChild>
                    <w:div w:id="1400636862">
                      <w:marLeft w:val="0"/>
                      <w:marRight w:val="0"/>
                      <w:marTop w:val="0"/>
                      <w:marBottom w:val="0"/>
                      <w:divBdr>
                        <w:top w:val="none" w:sz="0" w:space="0" w:color="auto"/>
                        <w:left w:val="none" w:sz="0" w:space="0" w:color="auto"/>
                        <w:bottom w:val="none" w:sz="0" w:space="0" w:color="auto"/>
                        <w:right w:val="none" w:sz="0" w:space="0" w:color="auto"/>
                      </w:divBdr>
                      <w:divsChild>
                        <w:div w:id="945313443">
                          <w:marLeft w:val="0"/>
                          <w:marRight w:val="0"/>
                          <w:marTop w:val="0"/>
                          <w:marBottom w:val="0"/>
                          <w:divBdr>
                            <w:top w:val="none" w:sz="0" w:space="0" w:color="auto"/>
                            <w:left w:val="none" w:sz="0" w:space="0" w:color="auto"/>
                            <w:bottom w:val="none" w:sz="0" w:space="0" w:color="auto"/>
                            <w:right w:val="none" w:sz="0" w:space="0" w:color="auto"/>
                          </w:divBdr>
                          <w:divsChild>
                            <w:div w:id="1697542227">
                              <w:marLeft w:val="0"/>
                              <w:marRight w:val="0"/>
                              <w:marTop w:val="0"/>
                              <w:marBottom w:val="0"/>
                              <w:divBdr>
                                <w:top w:val="none" w:sz="0" w:space="0" w:color="auto"/>
                                <w:left w:val="none" w:sz="0" w:space="0" w:color="auto"/>
                                <w:bottom w:val="none" w:sz="0" w:space="0" w:color="auto"/>
                                <w:right w:val="none" w:sz="0" w:space="0" w:color="auto"/>
                              </w:divBdr>
                              <w:divsChild>
                                <w:div w:id="1109468158">
                                  <w:marLeft w:val="-225"/>
                                  <w:marRight w:val="-225"/>
                                  <w:marTop w:val="0"/>
                                  <w:marBottom w:val="0"/>
                                  <w:divBdr>
                                    <w:top w:val="none" w:sz="0" w:space="0" w:color="auto"/>
                                    <w:left w:val="none" w:sz="0" w:space="0" w:color="auto"/>
                                    <w:bottom w:val="none" w:sz="0" w:space="0" w:color="auto"/>
                                    <w:right w:val="none" w:sz="0" w:space="0" w:color="auto"/>
                                  </w:divBdr>
                                  <w:divsChild>
                                    <w:div w:id="460878871">
                                      <w:marLeft w:val="0"/>
                                      <w:marRight w:val="0"/>
                                      <w:marTop w:val="0"/>
                                      <w:marBottom w:val="0"/>
                                      <w:divBdr>
                                        <w:top w:val="none" w:sz="0" w:space="0" w:color="auto"/>
                                        <w:left w:val="none" w:sz="0" w:space="0" w:color="auto"/>
                                        <w:bottom w:val="none" w:sz="0" w:space="0" w:color="auto"/>
                                        <w:right w:val="none" w:sz="0" w:space="0" w:color="auto"/>
                                      </w:divBdr>
                                      <w:divsChild>
                                        <w:div w:id="195304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0865926">
      <w:bodyDiv w:val="1"/>
      <w:marLeft w:val="0"/>
      <w:marRight w:val="0"/>
      <w:marTop w:val="0"/>
      <w:marBottom w:val="0"/>
      <w:divBdr>
        <w:top w:val="none" w:sz="0" w:space="0" w:color="auto"/>
        <w:left w:val="none" w:sz="0" w:space="0" w:color="auto"/>
        <w:bottom w:val="none" w:sz="0" w:space="0" w:color="auto"/>
        <w:right w:val="none" w:sz="0" w:space="0" w:color="auto"/>
      </w:divBdr>
    </w:div>
    <w:div w:id="1286692620">
      <w:bodyDiv w:val="1"/>
      <w:marLeft w:val="0"/>
      <w:marRight w:val="0"/>
      <w:marTop w:val="0"/>
      <w:marBottom w:val="0"/>
      <w:divBdr>
        <w:top w:val="none" w:sz="0" w:space="0" w:color="auto"/>
        <w:left w:val="none" w:sz="0" w:space="0" w:color="auto"/>
        <w:bottom w:val="none" w:sz="0" w:space="0" w:color="auto"/>
        <w:right w:val="none" w:sz="0" w:space="0" w:color="auto"/>
      </w:divBdr>
      <w:divsChild>
        <w:div w:id="511801598">
          <w:marLeft w:val="0"/>
          <w:marRight w:val="0"/>
          <w:marTop w:val="0"/>
          <w:marBottom w:val="0"/>
          <w:divBdr>
            <w:top w:val="none" w:sz="0" w:space="0" w:color="auto"/>
            <w:left w:val="none" w:sz="0" w:space="0" w:color="auto"/>
            <w:bottom w:val="none" w:sz="0" w:space="0" w:color="auto"/>
            <w:right w:val="none" w:sz="0" w:space="0" w:color="auto"/>
          </w:divBdr>
          <w:divsChild>
            <w:div w:id="1064643054">
              <w:marLeft w:val="0"/>
              <w:marRight w:val="0"/>
              <w:marTop w:val="0"/>
              <w:marBottom w:val="0"/>
              <w:divBdr>
                <w:top w:val="none" w:sz="0" w:space="0" w:color="auto"/>
                <w:left w:val="none" w:sz="0" w:space="0" w:color="auto"/>
                <w:bottom w:val="none" w:sz="0" w:space="0" w:color="auto"/>
                <w:right w:val="none" w:sz="0" w:space="0" w:color="auto"/>
              </w:divBdr>
              <w:divsChild>
                <w:div w:id="2077894300">
                  <w:marLeft w:val="0"/>
                  <w:marRight w:val="0"/>
                  <w:marTop w:val="0"/>
                  <w:marBottom w:val="0"/>
                  <w:divBdr>
                    <w:top w:val="none" w:sz="0" w:space="0" w:color="auto"/>
                    <w:left w:val="none" w:sz="0" w:space="0" w:color="auto"/>
                    <w:bottom w:val="none" w:sz="0" w:space="0" w:color="auto"/>
                    <w:right w:val="none" w:sz="0" w:space="0" w:color="auto"/>
                  </w:divBdr>
                  <w:divsChild>
                    <w:div w:id="952056662">
                      <w:marLeft w:val="0"/>
                      <w:marRight w:val="0"/>
                      <w:marTop w:val="0"/>
                      <w:marBottom w:val="0"/>
                      <w:divBdr>
                        <w:top w:val="none" w:sz="0" w:space="0" w:color="auto"/>
                        <w:left w:val="none" w:sz="0" w:space="0" w:color="auto"/>
                        <w:bottom w:val="none" w:sz="0" w:space="0" w:color="auto"/>
                        <w:right w:val="none" w:sz="0" w:space="0" w:color="auto"/>
                      </w:divBdr>
                      <w:divsChild>
                        <w:div w:id="1928034601">
                          <w:marLeft w:val="0"/>
                          <w:marRight w:val="0"/>
                          <w:marTop w:val="0"/>
                          <w:marBottom w:val="0"/>
                          <w:divBdr>
                            <w:top w:val="none" w:sz="0" w:space="0" w:color="auto"/>
                            <w:left w:val="none" w:sz="0" w:space="0" w:color="auto"/>
                            <w:bottom w:val="none" w:sz="0" w:space="0" w:color="auto"/>
                            <w:right w:val="none" w:sz="0" w:space="0" w:color="auto"/>
                          </w:divBdr>
                          <w:divsChild>
                            <w:div w:id="765271398">
                              <w:marLeft w:val="0"/>
                              <w:marRight w:val="0"/>
                              <w:marTop w:val="0"/>
                              <w:marBottom w:val="0"/>
                              <w:divBdr>
                                <w:top w:val="none" w:sz="0" w:space="0" w:color="auto"/>
                                <w:left w:val="none" w:sz="0" w:space="0" w:color="auto"/>
                                <w:bottom w:val="none" w:sz="0" w:space="0" w:color="auto"/>
                                <w:right w:val="none" w:sz="0" w:space="0" w:color="auto"/>
                              </w:divBdr>
                              <w:divsChild>
                                <w:div w:id="1267929804">
                                  <w:marLeft w:val="-225"/>
                                  <w:marRight w:val="-225"/>
                                  <w:marTop w:val="0"/>
                                  <w:marBottom w:val="0"/>
                                  <w:divBdr>
                                    <w:top w:val="none" w:sz="0" w:space="0" w:color="auto"/>
                                    <w:left w:val="none" w:sz="0" w:space="0" w:color="auto"/>
                                    <w:bottom w:val="none" w:sz="0" w:space="0" w:color="auto"/>
                                    <w:right w:val="none" w:sz="0" w:space="0" w:color="auto"/>
                                  </w:divBdr>
                                  <w:divsChild>
                                    <w:div w:id="1840776991">
                                      <w:marLeft w:val="0"/>
                                      <w:marRight w:val="0"/>
                                      <w:marTop w:val="0"/>
                                      <w:marBottom w:val="0"/>
                                      <w:divBdr>
                                        <w:top w:val="none" w:sz="0" w:space="0" w:color="auto"/>
                                        <w:left w:val="none" w:sz="0" w:space="0" w:color="auto"/>
                                        <w:bottom w:val="none" w:sz="0" w:space="0" w:color="auto"/>
                                        <w:right w:val="none" w:sz="0" w:space="0" w:color="auto"/>
                                      </w:divBdr>
                                      <w:divsChild>
                                        <w:div w:id="113347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9911118">
      <w:bodyDiv w:val="1"/>
      <w:marLeft w:val="0"/>
      <w:marRight w:val="0"/>
      <w:marTop w:val="0"/>
      <w:marBottom w:val="0"/>
      <w:divBdr>
        <w:top w:val="none" w:sz="0" w:space="0" w:color="auto"/>
        <w:left w:val="none" w:sz="0" w:space="0" w:color="auto"/>
        <w:bottom w:val="none" w:sz="0" w:space="0" w:color="auto"/>
        <w:right w:val="none" w:sz="0" w:space="0" w:color="auto"/>
      </w:divBdr>
      <w:divsChild>
        <w:div w:id="1268122910">
          <w:marLeft w:val="0"/>
          <w:marRight w:val="0"/>
          <w:marTop w:val="0"/>
          <w:marBottom w:val="0"/>
          <w:divBdr>
            <w:top w:val="none" w:sz="0" w:space="0" w:color="auto"/>
            <w:left w:val="none" w:sz="0" w:space="0" w:color="auto"/>
            <w:bottom w:val="none" w:sz="0" w:space="0" w:color="auto"/>
            <w:right w:val="none" w:sz="0" w:space="0" w:color="auto"/>
          </w:divBdr>
          <w:divsChild>
            <w:div w:id="1440371189">
              <w:marLeft w:val="0"/>
              <w:marRight w:val="0"/>
              <w:marTop w:val="0"/>
              <w:marBottom w:val="0"/>
              <w:divBdr>
                <w:top w:val="none" w:sz="0" w:space="0" w:color="auto"/>
                <w:left w:val="none" w:sz="0" w:space="0" w:color="auto"/>
                <w:bottom w:val="none" w:sz="0" w:space="0" w:color="auto"/>
                <w:right w:val="none" w:sz="0" w:space="0" w:color="auto"/>
              </w:divBdr>
              <w:divsChild>
                <w:div w:id="1168668586">
                  <w:marLeft w:val="0"/>
                  <w:marRight w:val="0"/>
                  <w:marTop w:val="0"/>
                  <w:marBottom w:val="0"/>
                  <w:divBdr>
                    <w:top w:val="none" w:sz="0" w:space="0" w:color="auto"/>
                    <w:left w:val="none" w:sz="0" w:space="0" w:color="auto"/>
                    <w:bottom w:val="none" w:sz="0" w:space="0" w:color="auto"/>
                    <w:right w:val="none" w:sz="0" w:space="0" w:color="auto"/>
                  </w:divBdr>
                  <w:divsChild>
                    <w:div w:id="1260454630">
                      <w:marLeft w:val="0"/>
                      <w:marRight w:val="0"/>
                      <w:marTop w:val="0"/>
                      <w:marBottom w:val="0"/>
                      <w:divBdr>
                        <w:top w:val="none" w:sz="0" w:space="0" w:color="auto"/>
                        <w:left w:val="none" w:sz="0" w:space="0" w:color="auto"/>
                        <w:bottom w:val="none" w:sz="0" w:space="0" w:color="auto"/>
                        <w:right w:val="none" w:sz="0" w:space="0" w:color="auto"/>
                      </w:divBdr>
                      <w:divsChild>
                        <w:div w:id="171072170">
                          <w:marLeft w:val="0"/>
                          <w:marRight w:val="0"/>
                          <w:marTop w:val="0"/>
                          <w:marBottom w:val="0"/>
                          <w:divBdr>
                            <w:top w:val="none" w:sz="0" w:space="0" w:color="auto"/>
                            <w:left w:val="none" w:sz="0" w:space="0" w:color="auto"/>
                            <w:bottom w:val="none" w:sz="0" w:space="0" w:color="auto"/>
                            <w:right w:val="none" w:sz="0" w:space="0" w:color="auto"/>
                          </w:divBdr>
                          <w:divsChild>
                            <w:div w:id="1235974693">
                              <w:marLeft w:val="0"/>
                              <w:marRight w:val="0"/>
                              <w:marTop w:val="0"/>
                              <w:marBottom w:val="0"/>
                              <w:divBdr>
                                <w:top w:val="none" w:sz="0" w:space="0" w:color="auto"/>
                                <w:left w:val="none" w:sz="0" w:space="0" w:color="auto"/>
                                <w:bottom w:val="none" w:sz="0" w:space="0" w:color="auto"/>
                                <w:right w:val="none" w:sz="0" w:space="0" w:color="auto"/>
                              </w:divBdr>
                              <w:divsChild>
                                <w:div w:id="1139418523">
                                  <w:marLeft w:val="-225"/>
                                  <w:marRight w:val="-225"/>
                                  <w:marTop w:val="0"/>
                                  <w:marBottom w:val="0"/>
                                  <w:divBdr>
                                    <w:top w:val="none" w:sz="0" w:space="0" w:color="auto"/>
                                    <w:left w:val="none" w:sz="0" w:space="0" w:color="auto"/>
                                    <w:bottom w:val="none" w:sz="0" w:space="0" w:color="auto"/>
                                    <w:right w:val="none" w:sz="0" w:space="0" w:color="auto"/>
                                  </w:divBdr>
                                  <w:divsChild>
                                    <w:div w:id="1207254779">
                                      <w:marLeft w:val="0"/>
                                      <w:marRight w:val="0"/>
                                      <w:marTop w:val="0"/>
                                      <w:marBottom w:val="0"/>
                                      <w:divBdr>
                                        <w:top w:val="none" w:sz="0" w:space="0" w:color="auto"/>
                                        <w:left w:val="none" w:sz="0" w:space="0" w:color="auto"/>
                                        <w:bottom w:val="none" w:sz="0" w:space="0" w:color="auto"/>
                                        <w:right w:val="none" w:sz="0" w:space="0" w:color="auto"/>
                                      </w:divBdr>
                                      <w:divsChild>
                                        <w:div w:id="1724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9366034">
      <w:bodyDiv w:val="1"/>
      <w:marLeft w:val="0"/>
      <w:marRight w:val="0"/>
      <w:marTop w:val="0"/>
      <w:marBottom w:val="0"/>
      <w:divBdr>
        <w:top w:val="none" w:sz="0" w:space="0" w:color="auto"/>
        <w:left w:val="none" w:sz="0" w:space="0" w:color="auto"/>
        <w:bottom w:val="none" w:sz="0" w:space="0" w:color="auto"/>
        <w:right w:val="none" w:sz="0" w:space="0" w:color="auto"/>
      </w:divBdr>
    </w:div>
    <w:div w:id="1541817249">
      <w:bodyDiv w:val="1"/>
      <w:marLeft w:val="0"/>
      <w:marRight w:val="0"/>
      <w:marTop w:val="0"/>
      <w:marBottom w:val="0"/>
      <w:divBdr>
        <w:top w:val="none" w:sz="0" w:space="0" w:color="auto"/>
        <w:left w:val="none" w:sz="0" w:space="0" w:color="auto"/>
        <w:bottom w:val="none" w:sz="0" w:space="0" w:color="auto"/>
        <w:right w:val="none" w:sz="0" w:space="0" w:color="auto"/>
      </w:divBdr>
      <w:divsChild>
        <w:div w:id="1794867024">
          <w:marLeft w:val="0"/>
          <w:marRight w:val="0"/>
          <w:marTop w:val="0"/>
          <w:marBottom w:val="300"/>
          <w:divBdr>
            <w:top w:val="none" w:sz="0" w:space="0" w:color="auto"/>
            <w:left w:val="none" w:sz="0" w:space="0" w:color="auto"/>
            <w:bottom w:val="none" w:sz="0" w:space="0" w:color="auto"/>
            <w:right w:val="none" w:sz="0" w:space="0" w:color="auto"/>
          </w:divBdr>
          <w:divsChild>
            <w:div w:id="598610941">
              <w:marLeft w:val="0"/>
              <w:marRight w:val="0"/>
              <w:marTop w:val="0"/>
              <w:marBottom w:val="0"/>
              <w:divBdr>
                <w:top w:val="none" w:sz="0" w:space="0" w:color="auto"/>
                <w:left w:val="single" w:sz="6" w:space="1" w:color="FFFFFF"/>
                <w:bottom w:val="none" w:sz="0" w:space="0" w:color="auto"/>
                <w:right w:val="single" w:sz="6" w:space="1" w:color="FFFFFF"/>
              </w:divBdr>
              <w:divsChild>
                <w:div w:id="1322194726">
                  <w:marLeft w:val="0"/>
                  <w:marRight w:val="0"/>
                  <w:marTop w:val="0"/>
                  <w:marBottom w:val="0"/>
                  <w:divBdr>
                    <w:top w:val="none" w:sz="0" w:space="0" w:color="auto"/>
                    <w:left w:val="none" w:sz="0" w:space="0" w:color="auto"/>
                    <w:bottom w:val="none" w:sz="0" w:space="0" w:color="auto"/>
                    <w:right w:val="none" w:sz="0" w:space="0" w:color="auto"/>
                  </w:divBdr>
                  <w:divsChild>
                    <w:div w:id="724451635">
                      <w:marLeft w:val="0"/>
                      <w:marRight w:val="0"/>
                      <w:marTop w:val="0"/>
                      <w:marBottom w:val="0"/>
                      <w:divBdr>
                        <w:top w:val="none" w:sz="0" w:space="0" w:color="auto"/>
                        <w:left w:val="none" w:sz="0" w:space="0" w:color="auto"/>
                        <w:bottom w:val="none" w:sz="0" w:space="0" w:color="auto"/>
                        <w:right w:val="none" w:sz="0" w:space="0" w:color="auto"/>
                      </w:divBdr>
                      <w:divsChild>
                        <w:div w:id="121728723">
                          <w:marLeft w:val="0"/>
                          <w:marRight w:val="0"/>
                          <w:marTop w:val="0"/>
                          <w:marBottom w:val="0"/>
                          <w:divBdr>
                            <w:top w:val="none" w:sz="0" w:space="0" w:color="auto"/>
                            <w:left w:val="none" w:sz="0" w:space="0" w:color="auto"/>
                            <w:bottom w:val="none" w:sz="0" w:space="0" w:color="auto"/>
                            <w:right w:val="none" w:sz="0" w:space="0" w:color="auto"/>
                          </w:divBdr>
                          <w:divsChild>
                            <w:div w:id="889076610">
                              <w:marLeft w:val="0"/>
                              <w:marRight w:val="0"/>
                              <w:marTop w:val="0"/>
                              <w:marBottom w:val="0"/>
                              <w:divBdr>
                                <w:top w:val="none" w:sz="0" w:space="0" w:color="auto"/>
                                <w:left w:val="none" w:sz="0" w:space="0" w:color="auto"/>
                                <w:bottom w:val="none" w:sz="0" w:space="0" w:color="auto"/>
                                <w:right w:val="none" w:sz="0" w:space="0" w:color="auto"/>
                              </w:divBdr>
                              <w:divsChild>
                                <w:div w:id="2026011394">
                                  <w:marLeft w:val="0"/>
                                  <w:marRight w:val="0"/>
                                  <w:marTop w:val="0"/>
                                  <w:marBottom w:val="0"/>
                                  <w:divBdr>
                                    <w:top w:val="none" w:sz="0" w:space="0" w:color="auto"/>
                                    <w:left w:val="none" w:sz="0" w:space="0" w:color="auto"/>
                                    <w:bottom w:val="none" w:sz="0" w:space="0" w:color="auto"/>
                                    <w:right w:val="none" w:sz="0" w:space="0" w:color="auto"/>
                                  </w:divBdr>
                                  <w:divsChild>
                                    <w:div w:id="75728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082140">
      <w:bodyDiv w:val="1"/>
      <w:marLeft w:val="0"/>
      <w:marRight w:val="0"/>
      <w:marTop w:val="0"/>
      <w:marBottom w:val="0"/>
      <w:divBdr>
        <w:top w:val="none" w:sz="0" w:space="0" w:color="auto"/>
        <w:left w:val="none" w:sz="0" w:space="0" w:color="auto"/>
        <w:bottom w:val="none" w:sz="0" w:space="0" w:color="auto"/>
        <w:right w:val="none" w:sz="0" w:space="0" w:color="auto"/>
      </w:divBdr>
      <w:divsChild>
        <w:div w:id="2142192520">
          <w:marLeft w:val="0"/>
          <w:marRight w:val="0"/>
          <w:marTop w:val="0"/>
          <w:marBottom w:val="300"/>
          <w:divBdr>
            <w:top w:val="none" w:sz="0" w:space="0" w:color="auto"/>
            <w:left w:val="none" w:sz="0" w:space="0" w:color="auto"/>
            <w:bottom w:val="none" w:sz="0" w:space="0" w:color="auto"/>
            <w:right w:val="none" w:sz="0" w:space="0" w:color="auto"/>
          </w:divBdr>
          <w:divsChild>
            <w:div w:id="632641949">
              <w:marLeft w:val="0"/>
              <w:marRight w:val="0"/>
              <w:marTop w:val="0"/>
              <w:marBottom w:val="0"/>
              <w:divBdr>
                <w:top w:val="none" w:sz="0" w:space="0" w:color="auto"/>
                <w:left w:val="single" w:sz="6" w:space="1" w:color="FFFFFF"/>
                <w:bottom w:val="none" w:sz="0" w:space="0" w:color="auto"/>
                <w:right w:val="single" w:sz="6" w:space="1" w:color="FFFFFF"/>
              </w:divBdr>
              <w:divsChild>
                <w:div w:id="1574848828">
                  <w:marLeft w:val="0"/>
                  <w:marRight w:val="0"/>
                  <w:marTop w:val="0"/>
                  <w:marBottom w:val="0"/>
                  <w:divBdr>
                    <w:top w:val="none" w:sz="0" w:space="0" w:color="auto"/>
                    <w:left w:val="none" w:sz="0" w:space="0" w:color="auto"/>
                    <w:bottom w:val="none" w:sz="0" w:space="0" w:color="auto"/>
                    <w:right w:val="none" w:sz="0" w:space="0" w:color="auto"/>
                  </w:divBdr>
                  <w:divsChild>
                    <w:div w:id="314143834">
                      <w:marLeft w:val="0"/>
                      <w:marRight w:val="0"/>
                      <w:marTop w:val="0"/>
                      <w:marBottom w:val="0"/>
                      <w:divBdr>
                        <w:top w:val="none" w:sz="0" w:space="0" w:color="auto"/>
                        <w:left w:val="none" w:sz="0" w:space="0" w:color="auto"/>
                        <w:bottom w:val="none" w:sz="0" w:space="0" w:color="auto"/>
                        <w:right w:val="none" w:sz="0" w:space="0" w:color="auto"/>
                      </w:divBdr>
                      <w:divsChild>
                        <w:div w:id="899437808">
                          <w:marLeft w:val="0"/>
                          <w:marRight w:val="0"/>
                          <w:marTop w:val="0"/>
                          <w:marBottom w:val="0"/>
                          <w:divBdr>
                            <w:top w:val="none" w:sz="0" w:space="0" w:color="auto"/>
                            <w:left w:val="none" w:sz="0" w:space="0" w:color="auto"/>
                            <w:bottom w:val="none" w:sz="0" w:space="0" w:color="auto"/>
                            <w:right w:val="none" w:sz="0" w:space="0" w:color="auto"/>
                          </w:divBdr>
                          <w:divsChild>
                            <w:div w:id="435754127">
                              <w:marLeft w:val="0"/>
                              <w:marRight w:val="0"/>
                              <w:marTop w:val="0"/>
                              <w:marBottom w:val="0"/>
                              <w:divBdr>
                                <w:top w:val="none" w:sz="0" w:space="0" w:color="auto"/>
                                <w:left w:val="none" w:sz="0" w:space="0" w:color="auto"/>
                                <w:bottom w:val="none" w:sz="0" w:space="0" w:color="auto"/>
                                <w:right w:val="none" w:sz="0" w:space="0" w:color="auto"/>
                              </w:divBdr>
                              <w:divsChild>
                                <w:div w:id="490022018">
                                  <w:marLeft w:val="0"/>
                                  <w:marRight w:val="0"/>
                                  <w:marTop w:val="0"/>
                                  <w:marBottom w:val="0"/>
                                  <w:divBdr>
                                    <w:top w:val="none" w:sz="0" w:space="0" w:color="auto"/>
                                    <w:left w:val="none" w:sz="0" w:space="0" w:color="auto"/>
                                    <w:bottom w:val="none" w:sz="0" w:space="0" w:color="auto"/>
                                    <w:right w:val="none" w:sz="0" w:space="0" w:color="auto"/>
                                  </w:divBdr>
                                  <w:divsChild>
                                    <w:div w:id="83657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9723296">
      <w:bodyDiv w:val="1"/>
      <w:marLeft w:val="0"/>
      <w:marRight w:val="0"/>
      <w:marTop w:val="0"/>
      <w:marBottom w:val="0"/>
      <w:divBdr>
        <w:top w:val="none" w:sz="0" w:space="0" w:color="auto"/>
        <w:left w:val="none" w:sz="0" w:space="0" w:color="auto"/>
        <w:bottom w:val="none" w:sz="0" w:space="0" w:color="auto"/>
        <w:right w:val="none" w:sz="0" w:space="0" w:color="auto"/>
      </w:divBdr>
    </w:div>
    <w:div w:id="1738360445">
      <w:bodyDiv w:val="1"/>
      <w:marLeft w:val="0"/>
      <w:marRight w:val="0"/>
      <w:marTop w:val="0"/>
      <w:marBottom w:val="0"/>
      <w:divBdr>
        <w:top w:val="none" w:sz="0" w:space="0" w:color="auto"/>
        <w:left w:val="none" w:sz="0" w:space="0" w:color="auto"/>
        <w:bottom w:val="none" w:sz="0" w:space="0" w:color="auto"/>
        <w:right w:val="none" w:sz="0" w:space="0" w:color="auto"/>
      </w:divBdr>
    </w:div>
    <w:div w:id="1839073850">
      <w:bodyDiv w:val="1"/>
      <w:marLeft w:val="0"/>
      <w:marRight w:val="0"/>
      <w:marTop w:val="0"/>
      <w:marBottom w:val="0"/>
      <w:divBdr>
        <w:top w:val="none" w:sz="0" w:space="0" w:color="auto"/>
        <w:left w:val="none" w:sz="0" w:space="0" w:color="auto"/>
        <w:bottom w:val="none" w:sz="0" w:space="0" w:color="auto"/>
        <w:right w:val="none" w:sz="0" w:space="0" w:color="auto"/>
      </w:divBdr>
    </w:div>
    <w:div w:id="1841769445">
      <w:bodyDiv w:val="1"/>
      <w:marLeft w:val="0"/>
      <w:marRight w:val="0"/>
      <w:marTop w:val="0"/>
      <w:marBottom w:val="0"/>
      <w:divBdr>
        <w:top w:val="none" w:sz="0" w:space="0" w:color="auto"/>
        <w:left w:val="none" w:sz="0" w:space="0" w:color="auto"/>
        <w:bottom w:val="none" w:sz="0" w:space="0" w:color="auto"/>
        <w:right w:val="none" w:sz="0" w:space="0" w:color="auto"/>
      </w:divBdr>
    </w:div>
    <w:div w:id="207376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CC28B-33CA-4D4D-8784-B2B316659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343</TotalTime>
  <Pages>3</Pages>
  <Words>652</Words>
  <Characters>3981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Trafikstyrelsen</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Line Himmelstrup</dc:creator>
  <cp:lastModifiedBy>Clara Oksfeldt Enevoldsen</cp:lastModifiedBy>
  <cp:revision>54</cp:revision>
  <cp:lastPrinted>2021-08-12T07:50:00Z</cp:lastPrinted>
  <dcterms:created xsi:type="dcterms:W3CDTF">2026-02-23T13:15:00Z</dcterms:created>
  <dcterms:modified xsi:type="dcterms:W3CDTF">2026-10-09T13:44:00Z</dcterms:modified>
</cp:coreProperties>
</file>