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C3D9" w14:textId="560B6EA8" w:rsidR="000901B3" w:rsidRPr="007C121D" w:rsidRDefault="000901B3" w:rsidP="000901B3">
      <w:pPr>
        <w:spacing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121D">
        <w:rPr>
          <w:rFonts w:ascii="Times New Roman" w:hAnsi="Times New Roman" w:cs="Times New Roman"/>
          <w:sz w:val="26"/>
          <w:szCs w:val="26"/>
        </w:rPr>
        <w:t>Bekendtgørelse om</w:t>
      </w:r>
      <w:r w:rsidR="00D43A7B">
        <w:rPr>
          <w:rFonts w:ascii="Times New Roman" w:hAnsi="Times New Roman" w:cs="Times New Roman"/>
          <w:sz w:val="26"/>
          <w:szCs w:val="26"/>
        </w:rPr>
        <w:t xml:space="preserve"> ikrafttræde</w:t>
      </w:r>
      <w:r w:rsidR="00CF3139">
        <w:rPr>
          <w:rFonts w:ascii="Times New Roman" w:hAnsi="Times New Roman" w:cs="Times New Roman"/>
          <w:sz w:val="26"/>
          <w:szCs w:val="26"/>
        </w:rPr>
        <w:t>n</w:t>
      </w:r>
      <w:r w:rsidR="00D43A7B">
        <w:rPr>
          <w:rFonts w:ascii="Times New Roman" w:hAnsi="Times New Roman" w:cs="Times New Roman"/>
          <w:sz w:val="26"/>
          <w:szCs w:val="26"/>
        </w:rPr>
        <w:t xml:space="preserve"> af § 99 a, stk. 14 og 15</w:t>
      </w:r>
      <w:r w:rsidR="00CF3139" w:rsidRPr="00CF3139">
        <w:rPr>
          <w:rFonts w:ascii="Times New Roman" w:hAnsi="Times New Roman" w:cs="Times New Roman"/>
          <w:sz w:val="26"/>
          <w:szCs w:val="26"/>
        </w:rPr>
        <w:t xml:space="preserve"> </w:t>
      </w:r>
      <w:r w:rsidR="00CF3139">
        <w:rPr>
          <w:rFonts w:ascii="Times New Roman" w:hAnsi="Times New Roman" w:cs="Times New Roman"/>
          <w:sz w:val="26"/>
          <w:szCs w:val="26"/>
        </w:rPr>
        <w:t>i årsregnskabsloven</w:t>
      </w:r>
    </w:p>
    <w:p w14:paraId="690B5A89" w14:textId="77777777" w:rsidR="000901B3" w:rsidRPr="007C121D" w:rsidRDefault="000901B3" w:rsidP="000901B3">
      <w:pPr>
        <w:spacing w:line="300" w:lineRule="auto"/>
        <w:ind w:firstLine="238"/>
        <w:jc w:val="center"/>
        <w:rPr>
          <w:rFonts w:ascii="Times New Roman" w:hAnsi="Times New Roman" w:cs="Times New Roman"/>
          <w:sz w:val="26"/>
          <w:szCs w:val="26"/>
        </w:rPr>
      </w:pPr>
    </w:p>
    <w:p w14:paraId="739D199A" w14:textId="53460D00" w:rsidR="000901B3" w:rsidRPr="007C121D" w:rsidRDefault="000901B3" w:rsidP="000901B3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7C121D">
        <w:rPr>
          <w:rFonts w:ascii="Times New Roman" w:hAnsi="Times New Roman" w:cs="Times New Roman"/>
          <w:sz w:val="26"/>
          <w:szCs w:val="26"/>
        </w:rPr>
        <w:t>I medfør af §</w:t>
      </w:r>
      <w:r>
        <w:rPr>
          <w:rFonts w:ascii="Times New Roman" w:hAnsi="Times New Roman" w:cs="Times New Roman"/>
          <w:sz w:val="26"/>
          <w:szCs w:val="26"/>
        </w:rPr>
        <w:t xml:space="preserve"> 5, stk. 2</w:t>
      </w:r>
      <w:r w:rsidR="00AB66E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i l</w:t>
      </w:r>
      <w:r w:rsidRPr="000901B3">
        <w:rPr>
          <w:rFonts w:ascii="Times New Roman" w:hAnsi="Times New Roman" w:cs="Times New Roman"/>
          <w:sz w:val="26"/>
          <w:szCs w:val="26"/>
        </w:rPr>
        <w:t>ov om ændring af årsregnskabsloven, lov om finansiel virksomhed, lov om forsikringsvirksomhed og lov om fondsmæglerselskaber og investeringsservice og -aktiviteter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01B3">
        <w:rPr>
          <w:rFonts w:ascii="Times New Roman" w:hAnsi="Times New Roman" w:cs="Times New Roman"/>
          <w:sz w:val="26"/>
          <w:szCs w:val="26"/>
        </w:rPr>
        <w:t>(Udskydelse af virksomheders pligt til rapportering om bæredygtighed og afregistrering af revisorer eller uafhængige erklæringsudbydere vedrørende bæredygtighedsrapportering)</w:t>
      </w:r>
    </w:p>
    <w:p w14:paraId="6CEC0EFF" w14:textId="77777777" w:rsidR="000901B3" w:rsidRPr="00AF32AB" w:rsidRDefault="000901B3" w:rsidP="000901B3">
      <w:pPr>
        <w:spacing w:line="300" w:lineRule="auto"/>
        <w:ind w:firstLine="238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66FA174D" w14:textId="32E8F90A" w:rsidR="000901B3" w:rsidRPr="007C121D" w:rsidRDefault="000901B3" w:rsidP="000901B3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7C121D">
        <w:rPr>
          <w:rFonts w:ascii="Times New Roman" w:hAnsi="Times New Roman" w:cs="Times New Roman"/>
          <w:b/>
          <w:sz w:val="26"/>
          <w:szCs w:val="26"/>
        </w:rPr>
        <w:t>§ 1.</w:t>
      </w:r>
      <w:r w:rsidRPr="007C12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01B3">
        <w:rPr>
          <w:rFonts w:ascii="Times New Roman" w:hAnsi="Times New Roman" w:cs="Times New Roman"/>
          <w:sz w:val="26"/>
          <w:szCs w:val="26"/>
        </w:rPr>
        <w:t>§ 1, nr. 3, i lov nr. 1636 af 16. december 2025</w:t>
      </w:r>
      <w:r w:rsidR="00487122" w:rsidRPr="00487122">
        <w:rPr>
          <w:rFonts w:ascii="Times New Roman" w:hAnsi="Times New Roman" w:cs="Times New Roman"/>
          <w:sz w:val="26"/>
          <w:szCs w:val="26"/>
        </w:rPr>
        <w:t xml:space="preserve"> </w:t>
      </w:r>
      <w:r w:rsidR="00487122" w:rsidRPr="000901B3">
        <w:rPr>
          <w:rFonts w:ascii="Times New Roman" w:hAnsi="Times New Roman" w:cs="Times New Roman"/>
          <w:sz w:val="26"/>
          <w:szCs w:val="26"/>
        </w:rPr>
        <w:t>om ændring af årsregnskabsloven, lov om finansiel virksomhed, lov om forsikringsvirksomhed og lov om fondsmæglerselskaber og investeringsservice og -aktiviteter</w:t>
      </w:r>
      <w:r w:rsidR="00487122">
        <w:rPr>
          <w:rFonts w:ascii="Times New Roman" w:hAnsi="Times New Roman" w:cs="Times New Roman"/>
          <w:sz w:val="26"/>
          <w:szCs w:val="26"/>
        </w:rPr>
        <w:t xml:space="preserve"> </w:t>
      </w:r>
      <w:r w:rsidR="00D47097">
        <w:rPr>
          <w:rFonts w:ascii="Times New Roman" w:hAnsi="Times New Roman" w:cs="Times New Roman"/>
          <w:sz w:val="26"/>
          <w:szCs w:val="26"/>
        </w:rPr>
        <w:t>sættes</w:t>
      </w:r>
      <w:r w:rsidRPr="000901B3">
        <w:rPr>
          <w:rFonts w:ascii="Times New Roman" w:hAnsi="Times New Roman" w:cs="Times New Roman"/>
          <w:sz w:val="26"/>
          <w:szCs w:val="26"/>
        </w:rPr>
        <w:t xml:space="preserve"> i kraft.</w:t>
      </w:r>
    </w:p>
    <w:p w14:paraId="235CCA34" w14:textId="62D60021" w:rsidR="000901B3" w:rsidRPr="007C121D" w:rsidRDefault="000901B3" w:rsidP="000901B3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7C121D">
        <w:rPr>
          <w:rFonts w:ascii="Times New Roman" w:hAnsi="Times New Roman" w:cs="Times New Roman"/>
          <w:b/>
          <w:sz w:val="26"/>
          <w:szCs w:val="26"/>
        </w:rPr>
        <w:t xml:space="preserve">§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7C121D">
        <w:rPr>
          <w:rFonts w:ascii="Times New Roman" w:hAnsi="Times New Roman" w:cs="Times New Roman"/>
          <w:b/>
          <w:sz w:val="26"/>
          <w:szCs w:val="26"/>
        </w:rPr>
        <w:t>.</w:t>
      </w:r>
      <w:r w:rsidRPr="007C121D">
        <w:rPr>
          <w:rFonts w:ascii="Times New Roman" w:hAnsi="Times New Roman" w:cs="Times New Roman"/>
          <w:sz w:val="26"/>
          <w:szCs w:val="26"/>
        </w:rPr>
        <w:t xml:space="preserve"> Bekendtgørelsen</w:t>
      </w:r>
      <w:r w:rsidR="009F1F5A">
        <w:rPr>
          <w:rFonts w:ascii="Times New Roman" w:hAnsi="Times New Roman" w:cs="Times New Roman"/>
          <w:sz w:val="26"/>
          <w:szCs w:val="26"/>
        </w:rPr>
        <w:t xml:space="preserve"> </w:t>
      </w:r>
      <w:r w:rsidR="009F1F5A" w:rsidRPr="009F1F5A">
        <w:rPr>
          <w:rFonts w:ascii="Times New Roman" w:hAnsi="Times New Roman" w:cs="Times New Roman"/>
          <w:sz w:val="26"/>
          <w:szCs w:val="26"/>
        </w:rPr>
        <w:t>træder i kraft dagen efter bekendtgørelsen i Lovtidende</w:t>
      </w:r>
      <w:r w:rsidR="009F1F5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6CF147B" w14:textId="77777777" w:rsidR="000901B3" w:rsidRPr="007C121D" w:rsidRDefault="000901B3" w:rsidP="000901B3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</w:p>
    <w:p w14:paraId="6EDC42F8" w14:textId="77777777" w:rsidR="000901B3" w:rsidRPr="007C121D" w:rsidRDefault="000901B3" w:rsidP="000901B3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bookmarkStart w:id="0" w:name="_Hlk116650832"/>
    </w:p>
    <w:bookmarkEnd w:id="0"/>
    <w:p w14:paraId="47E74C1C" w14:textId="77777777" w:rsidR="00035D8E" w:rsidRPr="007C121D" w:rsidRDefault="00035D8E" w:rsidP="00035D8E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38E74E32">
        <w:rPr>
          <w:rFonts w:ascii="Times New Roman" w:eastAsia="Times New Roman" w:hAnsi="Times New Roman" w:cs="Times New Roman"/>
          <w:sz w:val="26"/>
          <w:szCs w:val="26"/>
        </w:rPr>
        <w:t>Morten Bødskov</w:t>
      </w:r>
    </w:p>
    <w:p w14:paraId="0F5F9C40" w14:textId="77777777" w:rsidR="00035D8E" w:rsidRPr="007C121D" w:rsidRDefault="00035D8E" w:rsidP="00035D8E">
      <w:pPr>
        <w:spacing w:line="300" w:lineRule="auto"/>
        <w:ind w:firstLine="238"/>
        <w:jc w:val="center"/>
        <w:rPr>
          <w:rFonts w:ascii="Times New Roman" w:hAnsi="Times New Roman" w:cs="Times New Roman"/>
          <w:sz w:val="26"/>
          <w:szCs w:val="26"/>
        </w:rPr>
      </w:pPr>
      <w:r w:rsidRPr="007C121D">
        <w:rPr>
          <w:rFonts w:ascii="Times New Roman" w:hAnsi="Times New Roman" w:cs="Times New Roman"/>
          <w:sz w:val="26"/>
          <w:szCs w:val="26"/>
        </w:rPr>
        <w:t>/</w:t>
      </w:r>
    </w:p>
    <w:p w14:paraId="61FA0110" w14:textId="77777777" w:rsidR="00035D8E" w:rsidRPr="007B6497" w:rsidRDefault="00035D8E" w:rsidP="00035D8E">
      <w:pPr>
        <w:spacing w:line="300" w:lineRule="auto"/>
        <w:ind w:firstLine="23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38E74E32">
        <w:rPr>
          <w:rStyle w:val="Kommentarhenvisning"/>
          <w:rFonts w:ascii="Times New Roman" w:eastAsia="Times New Roman" w:hAnsi="Times New Roman" w:cs="Times New Roman"/>
          <w:sz w:val="26"/>
          <w:szCs w:val="26"/>
        </w:rPr>
        <w:t>Jørgen Wissing Jensen</w:t>
      </w:r>
    </w:p>
    <w:p w14:paraId="0215A476" w14:textId="77777777" w:rsidR="000901B3" w:rsidRDefault="000901B3" w:rsidP="000901B3">
      <w:pPr>
        <w:spacing w:line="300" w:lineRule="auto"/>
        <w:ind w:firstLine="238"/>
        <w:jc w:val="right"/>
        <w:rPr>
          <w:rFonts w:ascii="Times New Roman" w:hAnsi="Times New Roman" w:cs="Times New Roman"/>
          <w:sz w:val="26"/>
          <w:szCs w:val="26"/>
        </w:rPr>
      </w:pPr>
    </w:p>
    <w:p w14:paraId="1352F96B" w14:textId="77777777" w:rsidR="000901B3" w:rsidRDefault="000901B3" w:rsidP="000901B3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</w:p>
    <w:p w14:paraId="7A36A9B3" w14:textId="77777777" w:rsidR="000901B3" w:rsidRPr="00035D8E" w:rsidRDefault="000901B3">
      <w:pPr>
        <w:rPr>
          <w:rFonts w:ascii="Times New Roman" w:hAnsi="Times New Roman" w:cs="Times New Roman"/>
          <w:sz w:val="26"/>
          <w:szCs w:val="26"/>
        </w:rPr>
      </w:pPr>
    </w:p>
    <w:sectPr w:rsidR="000901B3" w:rsidRPr="00035D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72F6" w14:textId="77777777" w:rsidR="00DB40CC" w:rsidRDefault="00DB40CC" w:rsidP="000901B3">
      <w:pPr>
        <w:spacing w:after="0" w:line="240" w:lineRule="auto"/>
      </w:pPr>
      <w:r>
        <w:separator/>
      </w:r>
    </w:p>
  </w:endnote>
  <w:endnote w:type="continuationSeparator" w:id="0">
    <w:p w14:paraId="1267584C" w14:textId="77777777" w:rsidR="00DB40CC" w:rsidRDefault="00DB40CC" w:rsidP="000901B3">
      <w:pPr>
        <w:spacing w:after="0" w:line="240" w:lineRule="auto"/>
      </w:pPr>
      <w:r>
        <w:continuationSeparator/>
      </w:r>
    </w:p>
  </w:endnote>
  <w:endnote w:type="continuationNotice" w:id="1">
    <w:p w14:paraId="7113C599" w14:textId="77777777" w:rsidR="00DB40CC" w:rsidRDefault="00DB40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9203" w14:textId="77777777" w:rsidR="00DB40CC" w:rsidRDefault="00DB40CC" w:rsidP="000901B3">
      <w:pPr>
        <w:spacing w:after="0" w:line="240" w:lineRule="auto"/>
      </w:pPr>
      <w:r>
        <w:separator/>
      </w:r>
    </w:p>
  </w:footnote>
  <w:footnote w:type="continuationSeparator" w:id="0">
    <w:p w14:paraId="6D52C795" w14:textId="77777777" w:rsidR="00DB40CC" w:rsidRDefault="00DB40CC" w:rsidP="000901B3">
      <w:pPr>
        <w:spacing w:after="0" w:line="240" w:lineRule="auto"/>
      </w:pPr>
      <w:r>
        <w:continuationSeparator/>
      </w:r>
    </w:p>
  </w:footnote>
  <w:footnote w:type="continuationNotice" w:id="1">
    <w:p w14:paraId="1C7C493D" w14:textId="77777777" w:rsidR="00DB40CC" w:rsidRDefault="00DB40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B3"/>
    <w:rsid w:val="00002ACD"/>
    <w:rsid w:val="00035D8E"/>
    <w:rsid w:val="000820A3"/>
    <w:rsid w:val="000901B3"/>
    <w:rsid w:val="0009334C"/>
    <w:rsid w:val="000C2963"/>
    <w:rsid w:val="0019100A"/>
    <w:rsid w:val="00253F9A"/>
    <w:rsid w:val="00457F42"/>
    <w:rsid w:val="00487122"/>
    <w:rsid w:val="006F0F41"/>
    <w:rsid w:val="00746510"/>
    <w:rsid w:val="00763C72"/>
    <w:rsid w:val="007927EC"/>
    <w:rsid w:val="007D7EFC"/>
    <w:rsid w:val="008059B8"/>
    <w:rsid w:val="0081770B"/>
    <w:rsid w:val="00837A88"/>
    <w:rsid w:val="00895048"/>
    <w:rsid w:val="008B547F"/>
    <w:rsid w:val="008C6C50"/>
    <w:rsid w:val="009449C3"/>
    <w:rsid w:val="009B31DF"/>
    <w:rsid w:val="009F1F5A"/>
    <w:rsid w:val="00A1581E"/>
    <w:rsid w:val="00AB66E9"/>
    <w:rsid w:val="00AE5387"/>
    <w:rsid w:val="00AF32AB"/>
    <w:rsid w:val="00B01EBA"/>
    <w:rsid w:val="00B223FB"/>
    <w:rsid w:val="00B32C01"/>
    <w:rsid w:val="00B4166B"/>
    <w:rsid w:val="00B72100"/>
    <w:rsid w:val="00C319B1"/>
    <w:rsid w:val="00CC1E20"/>
    <w:rsid w:val="00CF3139"/>
    <w:rsid w:val="00CF6065"/>
    <w:rsid w:val="00D43A7B"/>
    <w:rsid w:val="00D47097"/>
    <w:rsid w:val="00D76187"/>
    <w:rsid w:val="00DB40CC"/>
    <w:rsid w:val="00E12CE3"/>
    <w:rsid w:val="00F66B7E"/>
    <w:rsid w:val="00F9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A0BA"/>
  <w15:chartTrackingRefBased/>
  <w15:docId w15:val="{EB7DE047-BF39-478C-842D-92CE74D8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hAnsi="Segoe UI" w:cs="Segoe U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B3"/>
    <w:pPr>
      <w:keepNext/>
      <w:keepLines/>
      <w:spacing w:before="360" w:after="80"/>
      <w:outlineLvl w:val="0"/>
    </w:pPr>
    <w:rPr>
      <w:rFonts w:eastAsiaTheme="majorEastAsia"/>
      <w:color w:val="1B1B1B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01B3"/>
    <w:pPr>
      <w:keepNext/>
      <w:keepLines/>
      <w:spacing w:before="160" w:after="80"/>
      <w:outlineLvl w:val="1"/>
    </w:pPr>
    <w:rPr>
      <w:rFonts w:eastAsiaTheme="majorEastAsia"/>
      <w:color w:val="1B1B1B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01B3"/>
    <w:pPr>
      <w:keepNext/>
      <w:keepLines/>
      <w:spacing w:before="160" w:after="80"/>
      <w:outlineLvl w:val="2"/>
    </w:pPr>
    <w:rPr>
      <w:rFonts w:eastAsiaTheme="majorEastAsia"/>
      <w:color w:val="1B1B1B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01B3"/>
    <w:pPr>
      <w:keepNext/>
      <w:keepLines/>
      <w:spacing w:before="80" w:after="40"/>
      <w:outlineLvl w:val="3"/>
    </w:pPr>
    <w:rPr>
      <w:rFonts w:eastAsiaTheme="majorEastAsia"/>
      <w:i/>
      <w:iCs/>
      <w:color w:val="1B1B1B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01B3"/>
    <w:pPr>
      <w:keepNext/>
      <w:keepLines/>
      <w:spacing w:before="80" w:after="40"/>
      <w:outlineLvl w:val="4"/>
    </w:pPr>
    <w:rPr>
      <w:rFonts w:eastAsiaTheme="majorEastAsia"/>
      <w:color w:val="1B1B1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01B3"/>
    <w:pPr>
      <w:keepNext/>
      <w:keepLines/>
      <w:spacing w:before="40" w:after="0"/>
      <w:outlineLvl w:val="5"/>
    </w:pPr>
    <w:rPr>
      <w:rFonts w:eastAsiaTheme="majorEastAsia"/>
      <w:i/>
      <w:iCs/>
      <w:color w:val="69696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01B3"/>
    <w:pPr>
      <w:keepNext/>
      <w:keepLines/>
      <w:spacing w:before="40" w:after="0"/>
      <w:outlineLvl w:val="6"/>
    </w:pPr>
    <w:rPr>
      <w:rFonts w:eastAsiaTheme="majorEastAsia"/>
      <w:color w:val="69696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01B3"/>
    <w:pPr>
      <w:keepNext/>
      <w:keepLines/>
      <w:spacing w:after="0"/>
      <w:outlineLvl w:val="7"/>
    </w:pPr>
    <w:rPr>
      <w:rFonts w:eastAsiaTheme="majorEastAsia"/>
      <w:i/>
      <w:iCs/>
      <w:color w:val="3C3C3C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01B3"/>
    <w:pPr>
      <w:keepNext/>
      <w:keepLines/>
      <w:spacing w:after="0"/>
      <w:outlineLvl w:val="8"/>
    </w:pPr>
    <w:rPr>
      <w:rFonts w:eastAsiaTheme="majorEastAsia"/>
      <w:color w:val="3C3C3C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01B3"/>
    <w:rPr>
      <w:rFonts w:ascii="Segoe UI" w:eastAsiaTheme="majorEastAsia" w:hAnsi="Segoe UI" w:cs="Segoe UI"/>
      <w:color w:val="1B1B1B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901B3"/>
    <w:rPr>
      <w:rFonts w:ascii="Segoe UI" w:eastAsiaTheme="majorEastAsia" w:hAnsi="Segoe UI" w:cs="Segoe UI"/>
      <w:color w:val="1B1B1B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901B3"/>
    <w:rPr>
      <w:rFonts w:ascii="Segoe UI" w:eastAsiaTheme="majorEastAsia" w:hAnsi="Segoe UI" w:cs="Segoe UI"/>
      <w:color w:val="1B1B1B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901B3"/>
    <w:rPr>
      <w:rFonts w:ascii="Segoe UI" w:eastAsiaTheme="majorEastAsia" w:hAnsi="Segoe UI" w:cs="Segoe UI"/>
      <w:i/>
      <w:iCs/>
      <w:color w:val="1B1B1B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01B3"/>
    <w:rPr>
      <w:rFonts w:ascii="Segoe UI" w:eastAsiaTheme="majorEastAsia" w:hAnsi="Segoe UI" w:cs="Segoe UI"/>
      <w:color w:val="1B1B1B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01B3"/>
    <w:rPr>
      <w:rFonts w:ascii="Segoe UI" w:eastAsiaTheme="majorEastAsia" w:hAnsi="Segoe UI" w:cs="Segoe UI"/>
      <w:i/>
      <w:iCs/>
      <w:color w:val="69696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01B3"/>
    <w:rPr>
      <w:rFonts w:ascii="Segoe UI" w:eastAsiaTheme="majorEastAsia" w:hAnsi="Segoe UI" w:cs="Segoe UI"/>
      <w:color w:val="69696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901B3"/>
    <w:rPr>
      <w:rFonts w:ascii="Segoe UI" w:eastAsiaTheme="majorEastAsia" w:hAnsi="Segoe UI" w:cs="Segoe UI"/>
      <w:i/>
      <w:iCs/>
      <w:color w:val="3C3C3C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901B3"/>
    <w:rPr>
      <w:rFonts w:ascii="Segoe UI" w:eastAsiaTheme="majorEastAsia" w:hAnsi="Segoe UI" w:cs="Segoe UI"/>
      <w:color w:val="3C3C3C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901B3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901B3"/>
    <w:rPr>
      <w:rFonts w:ascii="Segoe UI" w:eastAsiaTheme="majorEastAsia" w:hAnsi="Segoe UI" w:cs="Segoe U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901B3"/>
    <w:pPr>
      <w:numPr>
        <w:ilvl w:val="1"/>
      </w:numPr>
    </w:pPr>
    <w:rPr>
      <w:rFonts w:eastAsiaTheme="majorEastAsia"/>
      <w:color w:val="69696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01B3"/>
    <w:rPr>
      <w:rFonts w:ascii="Segoe UI" w:eastAsiaTheme="majorEastAsia" w:hAnsi="Segoe UI" w:cs="Segoe UI"/>
      <w:color w:val="69696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901B3"/>
    <w:pPr>
      <w:spacing w:before="160"/>
      <w:jc w:val="center"/>
    </w:pPr>
    <w:rPr>
      <w:i/>
      <w:iCs/>
      <w:color w:val="525252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901B3"/>
    <w:rPr>
      <w:rFonts w:ascii="Segoe UI" w:hAnsi="Segoe UI" w:cs="Segoe UI"/>
      <w:i/>
      <w:iCs/>
      <w:color w:val="525252" w:themeColor="text1" w:themeTint="BF"/>
    </w:rPr>
  </w:style>
  <w:style w:type="paragraph" w:styleId="Listeafsnit">
    <w:name w:val="List Paragraph"/>
    <w:basedOn w:val="Normal"/>
    <w:uiPriority w:val="34"/>
    <w:qFormat/>
    <w:rsid w:val="000901B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901B3"/>
    <w:rPr>
      <w:i/>
      <w:iCs/>
      <w:color w:val="1B1B1B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901B3"/>
    <w:pPr>
      <w:pBdr>
        <w:top w:val="single" w:sz="4" w:space="10" w:color="1B1B1B" w:themeColor="accent1" w:themeShade="BF"/>
        <w:bottom w:val="single" w:sz="4" w:space="10" w:color="1B1B1B" w:themeColor="accent1" w:themeShade="BF"/>
      </w:pBdr>
      <w:spacing w:before="360" w:after="360"/>
      <w:ind w:left="864" w:right="864"/>
      <w:jc w:val="center"/>
    </w:pPr>
    <w:rPr>
      <w:i/>
      <w:iCs/>
      <w:color w:val="1B1B1B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901B3"/>
    <w:rPr>
      <w:rFonts w:ascii="Segoe UI" w:hAnsi="Segoe UI" w:cs="Segoe UI"/>
      <w:i/>
      <w:iCs/>
      <w:color w:val="1B1B1B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901B3"/>
    <w:rPr>
      <w:b/>
      <w:bCs/>
      <w:smallCaps/>
      <w:color w:val="1B1B1B" w:themeColor="accent1" w:themeShade="BF"/>
      <w:spacing w:val="5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901B3"/>
    <w:pPr>
      <w:spacing w:after="0" w:line="240" w:lineRule="auto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901B3"/>
    <w:rPr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901B3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901B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901B3"/>
    <w:pPr>
      <w:spacing w:line="240" w:lineRule="auto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901B3"/>
    <w:rPr>
      <w:kern w:val="0"/>
      <w:sz w:val="20"/>
      <w:szCs w:val="2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0901B3"/>
    <w:rPr>
      <w:color w:val="004D83" w:themeColor="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901B3"/>
    <w:rPr>
      <w:rFonts w:ascii="Segoe UI" w:hAnsi="Segoe UI" w:cs="Segoe UI"/>
      <w:b/>
      <w:bCs/>
      <w:kern w:val="2"/>
      <w14:ligatures w14:val="standardContextual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901B3"/>
    <w:rPr>
      <w:rFonts w:ascii="Segoe UI" w:hAnsi="Segoe UI" w:cs="Segoe UI"/>
      <w:b/>
      <w:bCs/>
      <w:kern w:val="0"/>
      <w:sz w:val="20"/>
      <w:szCs w:val="20"/>
      <w14:ligatures w14:val="none"/>
    </w:rPr>
  </w:style>
  <w:style w:type="paragraph" w:styleId="Korrektur">
    <w:name w:val="Revision"/>
    <w:hidden/>
    <w:uiPriority w:val="99"/>
    <w:semiHidden/>
    <w:rsid w:val="009F1F5A"/>
    <w:pPr>
      <w:spacing w:after="0" w:line="240" w:lineRule="auto"/>
    </w:pPr>
    <w:rPr>
      <w:rFonts w:ascii="Segoe UI" w:hAnsi="Segoe UI" w:cs="Segoe UI"/>
    </w:rPr>
  </w:style>
  <w:style w:type="paragraph" w:styleId="Sidehoved">
    <w:name w:val="header"/>
    <w:basedOn w:val="Normal"/>
    <w:link w:val="SidehovedTegn"/>
    <w:uiPriority w:val="99"/>
    <w:semiHidden/>
    <w:unhideWhenUsed/>
    <w:rsid w:val="00E12C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12CE3"/>
    <w:rPr>
      <w:rFonts w:ascii="Segoe UI" w:hAnsi="Segoe UI" w:cs="Segoe UI"/>
    </w:rPr>
  </w:style>
  <w:style w:type="paragraph" w:styleId="Sidefod">
    <w:name w:val="footer"/>
    <w:basedOn w:val="Normal"/>
    <w:link w:val="SidefodTegn"/>
    <w:uiPriority w:val="99"/>
    <w:semiHidden/>
    <w:unhideWhenUsed/>
    <w:rsid w:val="00E12C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E12CE3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ERST tema">
  <a:themeElements>
    <a:clrScheme name="ERST farver">
      <a:dk1>
        <a:srgbClr val="191919"/>
      </a:dk1>
      <a:lt1>
        <a:sysClr val="window" lastClr="FFFFFF"/>
      </a:lt1>
      <a:dk2>
        <a:srgbClr val="004D83"/>
      </a:dk2>
      <a:lt2>
        <a:srgbClr val="BEBEBE"/>
      </a:lt2>
      <a:accent1>
        <a:srgbClr val="252525"/>
      </a:accent1>
      <a:accent2>
        <a:srgbClr val="EBEBEB"/>
      </a:accent2>
      <a:accent3>
        <a:srgbClr val="FFCA00"/>
      </a:accent3>
      <a:accent4>
        <a:srgbClr val="828282"/>
      </a:accent4>
      <a:accent5>
        <a:srgbClr val="007EC1"/>
      </a:accent5>
      <a:accent6>
        <a:srgbClr val="EF9B23"/>
      </a:accent6>
      <a:hlink>
        <a:srgbClr val="004D83"/>
      </a:hlink>
      <a:folHlink>
        <a:srgbClr val="007EC1"/>
      </a:folHlink>
    </a:clrScheme>
    <a:fontScheme name="ERST font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RST tema" id="{43779E3C-C3B1-4B0B-9BB0-96C18FA69721}" vid="{3AA35D85-62B1-4DC7-BCAF-F49BA366485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0A81F2D55D8E4A8EB4D7B075365A06" ma:contentTypeVersion="3" ma:contentTypeDescription="Opret et nyt dokument." ma:contentTypeScope="" ma:versionID="a926473c59a431dedf3e1122dcca6e84">
  <xsd:schema xmlns:xsd="http://www.w3.org/2001/XMLSchema" xmlns:xs="http://www.w3.org/2001/XMLSchema" xmlns:p="http://schemas.microsoft.com/office/2006/metadata/properties" xmlns:ns2="3ae538de-20c9-40ee-a9eb-37348cf06be4" targetNamespace="http://schemas.microsoft.com/office/2006/metadata/properties" ma:root="true" ma:fieldsID="d83a5c7c4d7c36c638ad6da033a39147" ns2:_="">
    <xsd:import namespace="3ae538de-20c9-40ee-a9eb-37348cf06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538de-20c9-40ee-a9eb-37348cf06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9402E-82E6-4B41-99C3-7A1650E7E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E6188-9D1D-41C2-8723-6F58E66F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538de-20c9-40ee-a9eb-37348cf06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841EE-5351-46AC-B4C3-18F39795C4A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3ae538de-20c9-40ee-a9eb-37348cf06be4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Simranjot Kaur</dc:creator>
  <cp:keywords/>
  <dc:description/>
  <cp:lastModifiedBy>Simranjot Kaur</cp:lastModifiedBy>
  <cp:revision>2</cp:revision>
  <dcterms:created xsi:type="dcterms:W3CDTF">2026-01-15T10:39:00Z</dcterms:created>
  <dcterms:modified xsi:type="dcterms:W3CDTF">2026-01-15T10:39:00Z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0x010100530A81F2D55D8E4A8EB4D7B075365A06</vt:lpwstr>
  </property>
</Properties>
</file>