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9" w:rsidRDefault="00E30769" w:rsidP="00E30769">
      <w:pPr>
        <w:jc w:val="center"/>
        <w:rPr>
          <w:b/>
        </w:rPr>
      </w:pPr>
      <w:bookmarkStart w:id="0" w:name="_GoBack"/>
      <w:bookmarkEnd w:id="0"/>
      <w:r>
        <w:rPr>
          <w:b/>
        </w:rPr>
        <w:t>Høringsliste</w:t>
      </w:r>
    </w:p>
    <w:tbl>
      <w:tblPr>
        <w:tblpPr w:leftFromText="141" w:rightFromText="141" w:horzAnchor="margin" w:tblpY="1114"/>
        <w:tblW w:w="5000" w:type="pct"/>
        <w:tblLook w:val="04A0" w:firstRow="1" w:lastRow="0" w:firstColumn="1" w:lastColumn="0" w:noHBand="0" w:noVBand="1"/>
      </w:tblPr>
      <w:tblGrid>
        <w:gridCol w:w="4674"/>
        <w:gridCol w:w="5180"/>
      </w:tblGrid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mm.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pPr>
              <w:rPr>
                <w:b/>
                <w:bCs/>
              </w:rPr>
            </w:pPr>
            <w:r w:rsidRPr="00D508EE">
              <w:rPr>
                <w:b/>
                <w:bCs/>
              </w:rPr>
              <w:t>Mail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Advokatsamfundet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samfund@advokatsamfundet.dk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Arbejderbevægelsens Erhvervsråd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5" w:history="1">
              <w:r w:rsidR="00E30769" w:rsidRPr="00D508EE">
                <w:t>ae@ae.dk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Borger- og retssikkerhedschefen i SKAT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Margrethe</w:t>
            </w:r>
            <w:proofErr w:type="gramStart"/>
            <w:r w:rsidRPr="00D508EE">
              <w:t>.Noergaard</w:t>
            </w:r>
            <w:proofErr w:type="gramEnd"/>
            <w:r w:rsidRPr="00D508EE">
              <w:t>@Skat.dk; retssikkerhed@skat.dk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Business Danmark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info@businessdanmark.dk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CEPOS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info@cepos.dk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proofErr w:type="spellStart"/>
            <w:r w:rsidRPr="00D508EE">
              <w:t>Cevea</w:t>
            </w:r>
            <w:proofErr w:type="spellEnd"/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cevea@cevea.dk</w:t>
            </w:r>
          </w:p>
        </w:tc>
      </w:tr>
      <w:tr w:rsidR="00D04D80" w:rsidRPr="00D508EE" w:rsidTr="00094950">
        <w:trPr>
          <w:trHeight w:val="300"/>
        </w:trPr>
        <w:tc>
          <w:tcPr>
            <w:tcW w:w="2372" w:type="pct"/>
            <w:noWrap/>
          </w:tcPr>
          <w:p w:rsidR="00D04D80" w:rsidRPr="00D508EE" w:rsidRDefault="00D04D80" w:rsidP="0071012F">
            <w:r>
              <w:t>Danmarks Statistik</w:t>
            </w:r>
          </w:p>
        </w:tc>
        <w:tc>
          <w:tcPr>
            <w:tcW w:w="2628" w:type="pct"/>
            <w:noWrap/>
          </w:tcPr>
          <w:p w:rsidR="00D04D80" w:rsidRPr="00D508EE" w:rsidRDefault="00A0112F" w:rsidP="0071012F">
            <w:r>
              <w:t>dst@dst.dk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Dansk Erhverv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hoeringssager@danskerhverv.dk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7909E3" w:rsidP="0071012F">
            <w:r w:rsidRPr="00D508EE">
              <w:t>Dansk Told- og Skatteforbund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7909E3" w:rsidP="0071012F">
            <w:r w:rsidRPr="00D508EE">
              <w:t>dts@dts.dk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Danske Advokater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mail@danskeadvokater.dk</w:t>
            </w:r>
          </w:p>
        </w:tc>
      </w:tr>
      <w:tr w:rsidR="00D04D80" w:rsidRPr="00D508EE" w:rsidTr="00094950">
        <w:trPr>
          <w:trHeight w:val="300"/>
        </w:trPr>
        <w:tc>
          <w:tcPr>
            <w:tcW w:w="2372" w:type="pct"/>
            <w:noWrap/>
          </w:tcPr>
          <w:p w:rsidR="00D04D80" w:rsidRPr="00D508EE" w:rsidRDefault="00D04D80" w:rsidP="0071012F">
            <w:r>
              <w:t xml:space="preserve">Danske </w:t>
            </w:r>
            <w:r w:rsidR="007A462A">
              <w:t>Medier</w:t>
            </w:r>
          </w:p>
        </w:tc>
        <w:tc>
          <w:tcPr>
            <w:tcW w:w="2628" w:type="pct"/>
            <w:noWrap/>
          </w:tcPr>
          <w:p w:rsidR="00D04D80" w:rsidRPr="00D508EE" w:rsidRDefault="007A462A" w:rsidP="0071012F">
            <w:r>
              <w:t>mail@danskemedier.dk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Datatilsynet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dt@datatilsynet.dk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Den Danske Skatteborgerforening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info@skatteborgerne.dk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DI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skatafd@di.</w:t>
            </w:r>
            <w:proofErr w:type="gramStart"/>
            <w:r w:rsidRPr="00D508EE">
              <w:t>dk ;</w:t>
            </w:r>
            <w:proofErr w:type="gramEnd"/>
            <w:r w:rsidRPr="00D508EE">
              <w:t xml:space="preserve"> di@di.dk  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Erhvervsstyrelsen – Team Effektiv Regulering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letbyrder@erst.dk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Finansrådet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mail@finansraadet.dk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Foreningen Danske Revisorer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6" w:history="1">
              <w:r w:rsidR="00E30769" w:rsidRPr="00D508EE">
                <w:t>fdr@fdr.dk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FSR - danske revisorer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fsr@fsr.dk; mbl@fsr.dk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Grafisk Arbejdsgiverforening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7" w:history="1">
              <w:r w:rsidR="00E30769" w:rsidRPr="00D508EE">
                <w:t>ga@ga.dk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KL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8" w:history="1">
              <w:r w:rsidR="00E30769" w:rsidRPr="00D508EE">
                <w:t>kl@kl.dk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Konkurrence- og Forbrugerstyrelsen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9" w:history="1">
              <w:r w:rsidR="00E30769" w:rsidRPr="00D508EE">
                <w:t>kfst@kfst.dk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Kraka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kontakt@kraka.org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Landsskatteretten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10" w:history="1">
              <w:r w:rsidR="00E30769" w:rsidRPr="00D508EE">
                <w:t>sanst@sanst.dk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Ledernes Hovedorganisation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11" w:history="1">
              <w:r w:rsidR="00E30769" w:rsidRPr="00D508EE">
                <w:t>lederne@lederne.dk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lastRenderedPageBreak/>
              <w:t>LO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lo@lo.dk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Moderniseringsstyrelsen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 xml:space="preserve">modst@modst.dk 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SKAT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A2482" w:rsidP="0071012F">
            <w:hyperlink r:id="rId12" w:history="1">
              <w:r w:rsidR="00E30769" w:rsidRPr="00D508EE">
                <w:t>juraskat@skat.dk</w:t>
              </w:r>
            </w:hyperlink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Skatteankestyrelsen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sanst@sanst.dk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SRF Skattefaglig Forening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jesper</w:t>
            </w:r>
            <w:proofErr w:type="gramStart"/>
            <w:r w:rsidRPr="00D508EE">
              <w:t>.Kiholm</w:t>
            </w:r>
            <w:proofErr w:type="gramEnd"/>
            <w:r w:rsidRPr="00D508EE">
              <w:t>@skat.dk</w:t>
            </w:r>
          </w:p>
        </w:tc>
      </w:tr>
      <w:tr w:rsidR="00E30769" w:rsidRPr="00D508EE" w:rsidTr="00094950">
        <w:trPr>
          <w:trHeight w:val="300"/>
        </w:trPr>
        <w:tc>
          <w:tcPr>
            <w:tcW w:w="2372" w:type="pct"/>
            <w:noWrap/>
            <w:hideMark/>
          </w:tcPr>
          <w:p w:rsidR="00E30769" w:rsidRPr="00D508EE" w:rsidRDefault="00E30769" w:rsidP="0071012F">
            <w:r w:rsidRPr="00D508EE">
              <w:t>Ældresagen</w:t>
            </w:r>
          </w:p>
        </w:tc>
        <w:tc>
          <w:tcPr>
            <w:tcW w:w="2628" w:type="pct"/>
            <w:noWrap/>
            <w:hideMark/>
          </w:tcPr>
          <w:p w:rsidR="00E30769" w:rsidRPr="00D508EE" w:rsidRDefault="00E30769" w:rsidP="0071012F">
            <w:r w:rsidRPr="00D508EE">
              <w:t>aeldresagen@aeldresagen.dk</w:t>
            </w:r>
          </w:p>
        </w:tc>
      </w:tr>
    </w:tbl>
    <w:p w:rsidR="00E30769" w:rsidRPr="00577A89" w:rsidRDefault="00E30769" w:rsidP="00E30769">
      <w:pPr>
        <w:rPr>
          <w:b/>
        </w:rPr>
      </w:pPr>
    </w:p>
    <w:p w:rsidR="00BC407C" w:rsidRDefault="00BC407C"/>
    <w:sectPr w:rsidR="00BC40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9"/>
    <w:rsid w:val="000445D5"/>
    <w:rsid w:val="00094950"/>
    <w:rsid w:val="001B1924"/>
    <w:rsid w:val="00206D31"/>
    <w:rsid w:val="004C0E73"/>
    <w:rsid w:val="004E54D9"/>
    <w:rsid w:val="0071012F"/>
    <w:rsid w:val="007909E3"/>
    <w:rsid w:val="007A462A"/>
    <w:rsid w:val="007A6502"/>
    <w:rsid w:val="008A0792"/>
    <w:rsid w:val="008F395E"/>
    <w:rsid w:val="00920A2E"/>
    <w:rsid w:val="00A0112F"/>
    <w:rsid w:val="00B9025E"/>
    <w:rsid w:val="00BC407C"/>
    <w:rsid w:val="00D04D80"/>
    <w:rsid w:val="00E30769"/>
    <w:rsid w:val="00E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@kl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@ga.dk" TargetMode="External"/><Relationship Id="rId12" Type="http://schemas.openxmlformats.org/officeDocument/2006/relationships/hyperlink" Target="mailto:juraskat@skat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r@fdr.dk" TargetMode="External"/><Relationship Id="rId11" Type="http://schemas.openxmlformats.org/officeDocument/2006/relationships/hyperlink" Target="mailto:lederne@lederne.dk" TargetMode="External"/><Relationship Id="rId5" Type="http://schemas.openxmlformats.org/officeDocument/2006/relationships/hyperlink" Target="mailto:ae@ae.dk" TargetMode="External"/><Relationship Id="rId10" Type="http://schemas.openxmlformats.org/officeDocument/2006/relationships/hyperlink" Target="mailto:sanst@san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st@kfs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1278</Characters>
  <Application>Microsoft Office Word</Application>
  <DocSecurity>0</DocSecurity>
  <Lines>33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Ellegaard Rasmussen</dc:creator>
  <cp:lastModifiedBy>Kristina Ellegaard Rasmussen</cp:lastModifiedBy>
  <cp:revision>2</cp:revision>
  <cp:lastPrinted>2014-11-11T08:35:00Z</cp:lastPrinted>
  <dcterms:created xsi:type="dcterms:W3CDTF">2014-11-12T15:53:00Z</dcterms:created>
  <dcterms:modified xsi:type="dcterms:W3CDTF">2014-11-12T15:53:00Z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C:\Users\w19383\AppData\Local\Temp\Scanjour\Captia\SJ20141111062308425 [DOK59848379].DOCX</vt:lpwstr>
  </property>
  <property fmtid="{D5CDD505-2E9C-101B-9397-08002B2CF9AE}" pid="3" name="title">
    <vt:lpwstr>Høringsliste14-3881387 (DOK59848379)</vt:lpwstr>
  </property>
  <property fmtid="{D5CDD505-2E9C-101B-9397-08002B2CF9AE}" pid="4" name="command">
    <vt:lpwstr/>
  </property>
</Properties>
</file>